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B17F10">
      <w:pPr>
        <w:spacing w:line="317" w:lineRule="auto"/>
        <w:rPr>
          <w:color w:val="auto"/>
        </w:rPr>
      </w:pPr>
    </w:p>
    <w:p w14:paraId="20646FB1">
      <w:pPr>
        <w:pStyle w:val="3"/>
        <w:spacing w:before="78" w:line="219" w:lineRule="auto"/>
        <w:ind w:left="0"/>
        <w:jc w:val="center"/>
        <w:rPr>
          <w:b/>
          <w:color w:val="auto"/>
          <w:sz w:val="32"/>
          <w:szCs w:val="32"/>
          <w:lang w:eastAsia="zh-CN"/>
        </w:rPr>
      </w:pPr>
      <w:r>
        <w:rPr>
          <w:rFonts w:hint="eastAsia"/>
          <w:b/>
          <w:color w:val="auto"/>
          <w:spacing w:val="4"/>
          <w:sz w:val="32"/>
          <w:szCs w:val="32"/>
          <w:lang w:eastAsia="zh-CN"/>
        </w:rPr>
        <w:t>上海交通大学医学院附属瑞金医院钢制家具</w:t>
      </w:r>
      <w:r>
        <w:rPr>
          <w:b/>
          <w:color w:val="auto"/>
          <w:spacing w:val="4"/>
          <w:sz w:val="32"/>
          <w:szCs w:val="32"/>
          <w:lang w:eastAsia="zh-CN"/>
        </w:rPr>
        <w:t>采购需求</w:t>
      </w:r>
    </w:p>
    <w:p w14:paraId="481D9BD6">
      <w:pPr>
        <w:spacing w:line="273" w:lineRule="auto"/>
        <w:rPr>
          <w:color w:val="auto"/>
          <w:lang w:eastAsia="zh-CN"/>
        </w:rPr>
      </w:pPr>
    </w:p>
    <w:p w14:paraId="69CC0B70">
      <w:pPr>
        <w:pStyle w:val="3"/>
        <w:spacing w:before="25" w:line="219" w:lineRule="auto"/>
        <w:ind w:left="40"/>
        <w:rPr>
          <w:color w:val="auto"/>
          <w:spacing w:val="11"/>
          <w:lang w:eastAsia="zh-CN"/>
        </w:rPr>
      </w:pPr>
    </w:p>
    <w:p w14:paraId="46B92425">
      <w:pPr>
        <w:pStyle w:val="3"/>
        <w:spacing w:before="25" w:line="219" w:lineRule="auto"/>
        <w:ind w:left="40"/>
        <w:rPr>
          <w:color w:val="auto"/>
          <w:lang w:eastAsia="zh-CN"/>
        </w:rPr>
      </w:pPr>
      <w:bookmarkStart w:id="0" w:name="_GoBack"/>
      <w:bookmarkEnd w:id="0"/>
      <w:r>
        <w:rPr>
          <w:color w:val="auto"/>
          <w:spacing w:val="11"/>
          <w:lang w:eastAsia="zh-CN"/>
        </w:rPr>
        <w:t>一、</w:t>
      </w:r>
      <w:r>
        <w:rPr>
          <w:color w:val="auto"/>
          <w:spacing w:val="12"/>
          <w:lang w:eastAsia="zh-CN"/>
        </w:rPr>
        <w:t>基本内容</w:t>
      </w:r>
    </w:p>
    <w:p w14:paraId="2615FEFE">
      <w:pPr>
        <w:pStyle w:val="3"/>
        <w:spacing w:before="44" w:line="225" w:lineRule="auto"/>
        <w:ind w:left="30" w:firstLine="20"/>
        <w:jc w:val="both"/>
        <w:rPr>
          <w:color w:val="auto"/>
          <w:lang w:eastAsia="zh-CN"/>
        </w:rPr>
      </w:pPr>
      <w:r>
        <w:rPr>
          <w:color w:val="auto"/>
          <w:lang w:eastAsia="zh-CN"/>
        </w:rPr>
        <w:t>1、项目背景：</w:t>
      </w:r>
      <w:r>
        <w:rPr>
          <w:rFonts w:hint="eastAsia"/>
          <w:color w:val="auto"/>
          <w:lang w:eastAsia="zh-CN"/>
        </w:rPr>
        <w:t>上海交通大学医学院附属瑞金医院北部院区二期</w:t>
      </w:r>
      <w:r>
        <w:rPr>
          <w:color w:val="auto"/>
          <w:lang w:eastAsia="zh-CN"/>
        </w:rPr>
        <w:t>购置</w:t>
      </w:r>
      <w:r>
        <w:rPr>
          <w:rFonts w:hint="eastAsia"/>
          <w:color w:val="auto"/>
          <w:lang w:eastAsia="zh-CN"/>
        </w:rPr>
        <w:t>钢制</w:t>
      </w:r>
      <w:r>
        <w:rPr>
          <w:color w:val="auto"/>
          <w:lang w:eastAsia="zh-CN"/>
        </w:rPr>
        <w:t>家具</w:t>
      </w:r>
      <w:r>
        <w:rPr>
          <w:rFonts w:hint="eastAsia"/>
          <w:color w:val="auto"/>
          <w:lang w:eastAsia="zh-CN"/>
        </w:rPr>
        <w:t>一批</w:t>
      </w:r>
    </w:p>
    <w:p w14:paraId="47AC6C3E">
      <w:pPr>
        <w:pStyle w:val="3"/>
        <w:spacing w:before="44" w:line="225" w:lineRule="auto"/>
        <w:ind w:left="30" w:firstLine="20"/>
        <w:jc w:val="both"/>
        <w:rPr>
          <w:color w:val="auto"/>
          <w:lang w:eastAsia="zh-CN"/>
        </w:rPr>
      </w:pPr>
    </w:p>
    <w:p w14:paraId="3CC16755">
      <w:pPr>
        <w:pStyle w:val="3"/>
        <w:spacing w:before="44" w:line="225" w:lineRule="auto"/>
        <w:ind w:left="30" w:firstLine="20"/>
        <w:jc w:val="both"/>
        <w:rPr>
          <w:color w:val="auto"/>
          <w:lang w:eastAsia="zh-CN"/>
        </w:rPr>
      </w:pPr>
      <w:r>
        <w:rPr>
          <w:rFonts w:hint="eastAsia"/>
          <w:color w:val="auto"/>
          <w:lang w:eastAsia="zh-CN"/>
        </w:rPr>
        <w:t>二、方案设计平面图及层高（H：2800mm）</w:t>
      </w:r>
    </w:p>
    <w:p w14:paraId="62A5F56E">
      <w:pPr>
        <w:pStyle w:val="3"/>
        <w:spacing w:before="44" w:line="225" w:lineRule="auto"/>
        <w:ind w:left="30" w:firstLine="20"/>
        <w:jc w:val="both"/>
        <w:rPr>
          <w:color w:val="auto"/>
          <w:lang w:eastAsia="zh-CN"/>
        </w:rPr>
      </w:pPr>
    </w:p>
    <w:p w14:paraId="13C556BA">
      <w:pPr>
        <w:pStyle w:val="3"/>
        <w:spacing w:before="44" w:line="225" w:lineRule="auto"/>
        <w:ind w:left="30" w:firstLine="20"/>
        <w:jc w:val="both"/>
        <w:rPr>
          <w:color w:val="auto"/>
          <w:lang w:eastAsia="zh-CN"/>
        </w:rPr>
      </w:pPr>
      <w:r>
        <w:rPr>
          <w:rFonts w:hint="eastAsia"/>
          <w:color w:val="auto"/>
          <w:lang w:eastAsia="zh-CN"/>
        </w:rPr>
        <w:t>病房医护更衣区域：根据平面图，对男更衣室、女更衣室进行合理的家具布置与空间规划。使得其满足医护的使用需求，（女更衣室需满足不少于100人使用；男更衣室需满足不少于30人以上使用）涉及产品需提供平面布置图，家具整体效果图。</w:t>
      </w:r>
    </w:p>
    <w:p w14:paraId="149CE847">
      <w:pPr>
        <w:pStyle w:val="3"/>
        <w:spacing w:before="44" w:line="225" w:lineRule="auto"/>
        <w:jc w:val="both"/>
        <w:rPr>
          <w:color w:val="auto"/>
          <w:lang w:eastAsia="zh-CN"/>
        </w:rPr>
      </w:pPr>
      <w:r>
        <w:rPr>
          <w:color w:val="auto"/>
          <w:lang w:eastAsia="zh-CN"/>
        </w:rPr>
        <w:drawing>
          <wp:inline distT="0" distB="0" distL="114300" distR="114300">
            <wp:extent cx="7410450" cy="6791325"/>
            <wp:effectExtent l="0" t="0" r="0" b="952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5"/>
                    <a:stretch>
                      <a:fillRect/>
                    </a:stretch>
                  </pic:blipFill>
                  <pic:spPr>
                    <a:xfrm>
                      <a:off x="0" y="0"/>
                      <a:ext cx="7410450" cy="6791325"/>
                    </a:xfrm>
                    <a:prstGeom prst="rect">
                      <a:avLst/>
                    </a:prstGeom>
                    <a:noFill/>
                    <a:ln>
                      <a:noFill/>
                    </a:ln>
                  </pic:spPr>
                </pic:pic>
              </a:graphicData>
            </a:graphic>
          </wp:inline>
        </w:drawing>
      </w:r>
    </w:p>
    <w:p w14:paraId="6287A2F0">
      <w:pPr>
        <w:pStyle w:val="3"/>
        <w:spacing w:before="44" w:line="225" w:lineRule="auto"/>
        <w:ind w:left="30" w:firstLine="20"/>
        <w:jc w:val="both"/>
        <w:rPr>
          <w:color w:val="auto"/>
          <w:lang w:eastAsia="zh-CN"/>
        </w:rPr>
      </w:pPr>
    </w:p>
    <w:p w14:paraId="0882C568">
      <w:pPr>
        <w:pStyle w:val="3"/>
        <w:spacing w:before="44" w:line="225" w:lineRule="auto"/>
        <w:ind w:left="30" w:firstLine="20"/>
        <w:jc w:val="both"/>
        <w:rPr>
          <w:color w:val="auto"/>
          <w:lang w:eastAsia="zh-CN"/>
        </w:rPr>
      </w:pPr>
    </w:p>
    <w:p w14:paraId="1BDBCFB2">
      <w:pPr>
        <w:pStyle w:val="3"/>
        <w:spacing w:before="44" w:line="225" w:lineRule="auto"/>
        <w:ind w:left="30" w:firstLine="20"/>
        <w:jc w:val="both"/>
        <w:rPr>
          <w:color w:val="auto"/>
        </w:rPr>
      </w:pPr>
    </w:p>
    <w:p w14:paraId="5ABB99E2">
      <w:pPr>
        <w:pStyle w:val="3"/>
        <w:spacing w:before="44" w:line="225" w:lineRule="auto"/>
        <w:jc w:val="both"/>
        <w:rPr>
          <w:color w:val="auto"/>
          <w:lang w:eastAsia="zh-CN"/>
        </w:rPr>
      </w:pPr>
      <w:r>
        <w:rPr>
          <w:rFonts w:hint="eastAsia"/>
          <w:color w:val="auto"/>
          <w:lang w:eastAsia="zh-CN"/>
        </w:rPr>
        <w:t>手术无菌库、记录室、无菌物品/耗材/暂存/发放区域：根据平面图，对库房进行合理的家具布置与空间规划。使得其满足客户储物的使用需求。涉及产品需提供平面布置图，家具整体效果图。</w:t>
      </w:r>
    </w:p>
    <w:p w14:paraId="6A0B521C">
      <w:pPr>
        <w:pStyle w:val="3"/>
        <w:spacing w:before="44" w:line="225" w:lineRule="auto"/>
        <w:jc w:val="both"/>
        <w:rPr>
          <w:color w:val="auto"/>
        </w:rPr>
      </w:pPr>
      <w:r>
        <w:rPr>
          <w:rFonts w:hint="eastAsia"/>
          <w:color w:val="auto"/>
          <w:lang w:eastAsia="zh-CN"/>
        </w:rPr>
        <w:t xml:space="preserve"> </w:t>
      </w:r>
      <w:r>
        <w:rPr>
          <w:color w:val="auto"/>
          <w:lang w:eastAsia="zh-CN"/>
        </w:rPr>
        <w:drawing>
          <wp:inline distT="0" distB="0" distL="114300" distR="114300">
            <wp:extent cx="9925050" cy="4543425"/>
            <wp:effectExtent l="0" t="0" r="0" b="952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6"/>
                    <a:stretch>
                      <a:fillRect/>
                    </a:stretch>
                  </pic:blipFill>
                  <pic:spPr>
                    <a:xfrm>
                      <a:off x="0" y="0"/>
                      <a:ext cx="9925050" cy="4543425"/>
                    </a:xfrm>
                    <a:prstGeom prst="rect">
                      <a:avLst/>
                    </a:prstGeom>
                    <a:noFill/>
                    <a:ln>
                      <a:noFill/>
                    </a:ln>
                  </pic:spPr>
                </pic:pic>
              </a:graphicData>
            </a:graphic>
          </wp:inline>
        </w:drawing>
      </w:r>
    </w:p>
    <w:p w14:paraId="4F59E24C">
      <w:pPr>
        <w:pStyle w:val="3"/>
        <w:spacing w:before="44" w:line="225" w:lineRule="auto"/>
        <w:ind w:left="30" w:firstLine="20"/>
        <w:jc w:val="both"/>
        <w:rPr>
          <w:color w:val="auto"/>
        </w:rPr>
      </w:pPr>
    </w:p>
    <w:p w14:paraId="464B6D8D">
      <w:pPr>
        <w:pStyle w:val="3"/>
        <w:spacing w:before="44" w:line="225" w:lineRule="auto"/>
        <w:ind w:left="30" w:firstLine="20"/>
        <w:jc w:val="both"/>
        <w:rPr>
          <w:color w:val="auto"/>
        </w:rPr>
      </w:pPr>
    </w:p>
    <w:p w14:paraId="56B6A24C">
      <w:pPr>
        <w:pStyle w:val="3"/>
        <w:spacing w:before="44" w:line="225" w:lineRule="auto"/>
        <w:ind w:left="30" w:firstLine="20"/>
        <w:jc w:val="both"/>
        <w:rPr>
          <w:color w:val="auto"/>
        </w:rPr>
      </w:pPr>
    </w:p>
    <w:p w14:paraId="377D22EA">
      <w:pPr>
        <w:rPr>
          <w:color w:val="auto"/>
        </w:rPr>
      </w:pPr>
      <w:r>
        <w:rPr>
          <w:color w:val="auto"/>
        </w:rPr>
        <w:br w:type="page"/>
      </w:r>
    </w:p>
    <w:p w14:paraId="56B134A9">
      <w:pPr>
        <w:pStyle w:val="3"/>
        <w:spacing w:before="44" w:line="225" w:lineRule="auto"/>
        <w:jc w:val="both"/>
        <w:rPr>
          <w:color w:val="auto"/>
          <w:lang w:eastAsia="zh-CN"/>
        </w:rPr>
      </w:pPr>
      <w:r>
        <w:rPr>
          <w:rFonts w:hint="eastAsia"/>
          <w:color w:val="auto"/>
          <w:lang w:eastAsia="zh-CN"/>
        </w:rPr>
        <w:t>手术耗材区域：根据平面图，对库房进行合理的家具布置与空间规划。使得其满足客户储物的使用需求。涉及产品需提供平面布置图，家具整体效果图。</w:t>
      </w:r>
    </w:p>
    <w:p w14:paraId="673E2670">
      <w:pPr>
        <w:pStyle w:val="3"/>
        <w:spacing w:before="44" w:line="225" w:lineRule="auto"/>
        <w:ind w:left="30" w:firstLine="20"/>
        <w:jc w:val="both"/>
        <w:rPr>
          <w:color w:val="auto"/>
          <w:lang w:eastAsia="zh-CN"/>
        </w:rPr>
      </w:pPr>
    </w:p>
    <w:p w14:paraId="565577DE">
      <w:pPr>
        <w:pStyle w:val="3"/>
        <w:spacing w:before="44" w:line="225" w:lineRule="auto"/>
        <w:ind w:left="30" w:firstLine="20"/>
        <w:jc w:val="both"/>
        <w:rPr>
          <w:color w:val="auto"/>
        </w:rPr>
      </w:pPr>
      <w:r>
        <w:rPr>
          <w:color w:val="auto"/>
          <w:lang w:eastAsia="zh-CN"/>
        </w:rPr>
        <w:drawing>
          <wp:inline distT="0" distB="0" distL="114300" distR="114300">
            <wp:extent cx="6854190" cy="5037455"/>
            <wp:effectExtent l="0" t="0" r="3810" b="10795"/>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7"/>
                    <a:stretch>
                      <a:fillRect/>
                    </a:stretch>
                  </pic:blipFill>
                  <pic:spPr>
                    <a:xfrm>
                      <a:off x="0" y="0"/>
                      <a:ext cx="6854190" cy="5037455"/>
                    </a:xfrm>
                    <a:prstGeom prst="rect">
                      <a:avLst/>
                    </a:prstGeom>
                    <a:noFill/>
                    <a:ln>
                      <a:noFill/>
                    </a:ln>
                  </pic:spPr>
                </pic:pic>
              </a:graphicData>
            </a:graphic>
          </wp:inline>
        </w:drawing>
      </w:r>
    </w:p>
    <w:p w14:paraId="27E4700B">
      <w:pPr>
        <w:rPr>
          <w:color w:val="auto"/>
          <w:spacing w:val="17"/>
          <w:lang w:eastAsia="zh-CN"/>
        </w:rPr>
      </w:pPr>
      <w:r>
        <w:rPr>
          <w:color w:val="auto"/>
        </w:rPr>
        <w:br w:type="page"/>
      </w:r>
    </w:p>
    <w:p w14:paraId="01AB1B29">
      <w:pPr>
        <w:pStyle w:val="3"/>
        <w:spacing w:before="287" w:line="219" w:lineRule="auto"/>
        <w:rPr>
          <w:color w:val="auto"/>
          <w:lang w:eastAsia="zh-CN"/>
        </w:rPr>
      </w:pPr>
      <w:r>
        <w:rPr>
          <w:color w:val="auto"/>
          <w:spacing w:val="17"/>
          <w:lang w:eastAsia="zh-CN"/>
        </w:rPr>
        <w:t>三、需执行的国家相关标准、行业标准或者其他标准、规范(采购人根据采购需求选择执行相关标准)</w:t>
      </w:r>
    </w:p>
    <w:tbl>
      <w:tblPr>
        <w:tblStyle w:val="12"/>
        <w:tblW w:w="159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44"/>
        <w:gridCol w:w="2588"/>
        <w:gridCol w:w="3201"/>
        <w:gridCol w:w="7757"/>
      </w:tblGrid>
      <w:tr w14:paraId="311FB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jc w:val="center"/>
        </w:trPr>
        <w:tc>
          <w:tcPr>
            <w:tcW w:w="2444" w:type="dxa"/>
          </w:tcPr>
          <w:p w14:paraId="1C3D9A1C">
            <w:pPr>
              <w:rPr>
                <w:color w:val="auto"/>
                <w:sz w:val="28"/>
                <w:szCs w:val="28"/>
                <w:lang w:eastAsia="zh-CN"/>
              </w:rPr>
            </w:pPr>
          </w:p>
        </w:tc>
        <w:tc>
          <w:tcPr>
            <w:tcW w:w="2588" w:type="dxa"/>
            <w:vAlign w:val="center"/>
          </w:tcPr>
          <w:p w14:paraId="024DF015">
            <w:pPr>
              <w:pStyle w:val="13"/>
              <w:spacing w:before="91" w:line="219" w:lineRule="auto"/>
              <w:ind w:left="841"/>
              <w:rPr>
                <w:color w:val="auto"/>
              </w:rPr>
            </w:pPr>
            <w:r>
              <w:rPr>
                <w:color w:val="auto"/>
                <w:spacing w:val="-8"/>
              </w:rPr>
              <w:t>分类</w:t>
            </w:r>
          </w:p>
        </w:tc>
        <w:tc>
          <w:tcPr>
            <w:tcW w:w="10958" w:type="dxa"/>
            <w:gridSpan w:val="2"/>
            <w:vAlign w:val="center"/>
          </w:tcPr>
          <w:p w14:paraId="02FFF9D3">
            <w:pPr>
              <w:pStyle w:val="13"/>
              <w:spacing w:before="91" w:line="220" w:lineRule="auto"/>
              <w:ind w:left="4932"/>
              <w:rPr>
                <w:color w:val="auto"/>
              </w:rPr>
            </w:pPr>
            <w:r>
              <w:rPr>
                <w:color w:val="auto"/>
                <w:spacing w:val="3"/>
              </w:rPr>
              <w:t>标准名称</w:t>
            </w:r>
          </w:p>
        </w:tc>
      </w:tr>
      <w:tr w14:paraId="4629C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6" w:hRule="atLeast"/>
          <w:jc w:val="center"/>
        </w:trPr>
        <w:tc>
          <w:tcPr>
            <w:tcW w:w="2444" w:type="dxa"/>
            <w:vMerge w:val="restart"/>
            <w:tcBorders>
              <w:bottom w:val="nil"/>
            </w:tcBorders>
            <w:vAlign w:val="center"/>
          </w:tcPr>
          <w:p w14:paraId="299D5761">
            <w:pPr>
              <w:pStyle w:val="13"/>
              <w:spacing w:before="91" w:line="220" w:lineRule="auto"/>
              <w:ind w:left="135"/>
              <w:jc w:val="center"/>
              <w:rPr>
                <w:color w:val="auto"/>
              </w:rPr>
            </w:pPr>
            <w:r>
              <w:rPr>
                <w:color w:val="auto"/>
                <w:spacing w:val="3"/>
              </w:rPr>
              <w:t>国家标准</w:t>
            </w:r>
          </w:p>
        </w:tc>
        <w:tc>
          <w:tcPr>
            <w:tcW w:w="2588" w:type="dxa"/>
            <w:vAlign w:val="center"/>
          </w:tcPr>
          <w:p w14:paraId="142DE20F">
            <w:pPr>
              <w:pStyle w:val="13"/>
              <w:spacing w:before="91" w:line="219" w:lineRule="auto"/>
              <w:jc w:val="center"/>
              <w:rPr>
                <w:color w:val="auto"/>
                <w:spacing w:val="-6"/>
              </w:rPr>
            </w:pPr>
            <w:r>
              <w:rPr>
                <w:color w:val="auto"/>
                <w:spacing w:val="-6"/>
              </w:rPr>
              <w:t>家具实体</w:t>
            </w:r>
          </w:p>
        </w:tc>
        <w:tc>
          <w:tcPr>
            <w:tcW w:w="3201" w:type="dxa"/>
            <w:tcBorders>
              <w:right w:val="nil"/>
            </w:tcBorders>
          </w:tcPr>
          <w:p w14:paraId="3F46074E">
            <w:pPr>
              <w:pStyle w:val="13"/>
              <w:spacing w:before="230" w:line="224" w:lineRule="auto"/>
              <w:rPr>
                <w:color w:val="auto"/>
              </w:rPr>
            </w:pPr>
          </w:p>
          <w:p w14:paraId="7C931B77">
            <w:pPr>
              <w:pStyle w:val="13"/>
              <w:spacing w:before="199" w:line="540" w:lineRule="exact"/>
              <w:ind w:left="302"/>
              <w:rPr>
                <w:color w:val="auto"/>
              </w:rPr>
            </w:pPr>
            <w:r>
              <w:rPr>
                <w:color w:val="auto"/>
                <w:lang w:eastAsia="zh-CN"/>
              </w:rPr>
              <w:drawing>
                <wp:anchor distT="0" distB="0" distL="114300" distR="114300" simplePos="0" relativeHeight="251688960" behindDoc="0" locked="0" layoutInCell="1" allowOverlap="1">
                  <wp:simplePos x="0" y="0"/>
                  <wp:positionH relativeFrom="column">
                    <wp:posOffset>199390</wp:posOffset>
                  </wp:positionH>
                  <wp:positionV relativeFrom="paragraph">
                    <wp:posOffset>59055</wp:posOffset>
                  </wp:positionV>
                  <wp:extent cx="254000" cy="2540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a:xfrm>
                            <a:off x="0" y="0"/>
                            <a:ext cx="254000" cy="254000"/>
                          </a:xfrm>
                          <a:prstGeom prst="rect">
                            <a:avLst/>
                          </a:prstGeom>
                          <a:noFill/>
                          <a:ln>
                            <a:noFill/>
                          </a:ln>
                        </pic:spPr>
                      </pic:pic>
                    </a:graphicData>
                  </a:graphic>
                </wp:anchor>
              </w:drawing>
            </w:r>
            <w:r>
              <w:rPr>
                <w:color w:val="auto"/>
                <w:spacing w:val="-5"/>
                <w:position w:val="19"/>
              </w:rPr>
              <w:t>□GB/T3325-2017</w:t>
            </w:r>
          </w:p>
          <w:p w14:paraId="3291A628">
            <w:pPr>
              <w:pStyle w:val="13"/>
              <w:spacing w:line="224" w:lineRule="auto"/>
              <w:rPr>
                <w:color w:val="auto"/>
              </w:rPr>
            </w:pPr>
          </w:p>
          <w:p w14:paraId="18A0252D">
            <w:pPr>
              <w:pStyle w:val="13"/>
              <w:spacing w:before="170" w:line="224" w:lineRule="auto"/>
              <w:ind w:left="302"/>
              <w:rPr>
                <w:color w:val="auto"/>
                <w:spacing w:val="-5"/>
              </w:rPr>
            </w:pPr>
            <w:r>
              <w:rPr>
                <w:color w:val="auto"/>
                <w:lang w:eastAsia="zh-CN"/>
              </w:rPr>
              <w:drawing>
                <wp:anchor distT="0" distB="0" distL="114300" distR="114300" simplePos="0" relativeHeight="251689984" behindDoc="0" locked="0" layoutInCell="1" allowOverlap="1">
                  <wp:simplePos x="0" y="0"/>
                  <wp:positionH relativeFrom="column">
                    <wp:posOffset>199390</wp:posOffset>
                  </wp:positionH>
                  <wp:positionV relativeFrom="paragraph">
                    <wp:posOffset>50165</wp:posOffset>
                  </wp:positionV>
                  <wp:extent cx="254000" cy="254000"/>
                  <wp:effectExtent l="0" t="0" r="0" b="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a:xfrm>
                            <a:off x="0" y="0"/>
                            <a:ext cx="254000" cy="254000"/>
                          </a:xfrm>
                          <a:prstGeom prst="rect">
                            <a:avLst/>
                          </a:prstGeom>
                          <a:noFill/>
                          <a:ln>
                            <a:noFill/>
                          </a:ln>
                        </pic:spPr>
                      </pic:pic>
                    </a:graphicData>
                  </a:graphic>
                </wp:anchor>
              </w:drawing>
            </w:r>
            <w:r>
              <w:rPr>
                <w:color w:val="auto"/>
                <w:spacing w:val="-5"/>
              </w:rPr>
              <w:t>□GB/T3327-2016</w:t>
            </w:r>
          </w:p>
          <w:p w14:paraId="52BEDE41">
            <w:pPr>
              <w:pStyle w:val="13"/>
              <w:spacing w:before="170" w:line="224" w:lineRule="auto"/>
              <w:rPr>
                <w:color w:val="auto"/>
                <w:spacing w:val="-6"/>
                <w:lang w:eastAsia="zh-CN"/>
              </w:rPr>
            </w:pPr>
          </w:p>
          <w:p w14:paraId="7F613236">
            <w:pPr>
              <w:pStyle w:val="13"/>
              <w:spacing w:before="170" w:line="224" w:lineRule="auto"/>
              <w:rPr>
                <w:rFonts w:ascii="微软雅黑" w:hAnsi="微软雅黑" w:eastAsia="微软雅黑" w:cs="微软雅黑"/>
                <w:color w:val="auto"/>
                <w:lang w:eastAsia="zh-CN"/>
              </w:rPr>
            </w:pPr>
          </w:p>
          <w:p w14:paraId="4ED03036">
            <w:pPr>
              <w:pStyle w:val="13"/>
              <w:spacing w:before="170" w:line="224" w:lineRule="auto"/>
              <w:ind w:left="302"/>
              <w:rPr>
                <w:color w:val="auto"/>
                <w:spacing w:val="-6"/>
                <w:lang w:eastAsia="zh-CN"/>
              </w:rPr>
            </w:pPr>
            <w:r>
              <w:rPr>
                <w:color w:val="auto"/>
                <w:lang w:eastAsia="zh-CN"/>
              </w:rPr>
              <w:drawing>
                <wp:anchor distT="0" distB="0" distL="114300" distR="114300" simplePos="0" relativeHeight="251691008" behindDoc="0" locked="0" layoutInCell="1" allowOverlap="1">
                  <wp:simplePos x="0" y="0"/>
                  <wp:positionH relativeFrom="column">
                    <wp:posOffset>199390</wp:posOffset>
                  </wp:positionH>
                  <wp:positionV relativeFrom="paragraph">
                    <wp:posOffset>59055</wp:posOffset>
                  </wp:positionV>
                  <wp:extent cx="254000" cy="254000"/>
                  <wp:effectExtent l="0" t="0" r="0" b="0"/>
                  <wp:wrapNone/>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a:xfrm>
                            <a:off x="0" y="0"/>
                            <a:ext cx="254000" cy="254000"/>
                          </a:xfrm>
                          <a:prstGeom prst="rect">
                            <a:avLst/>
                          </a:prstGeom>
                          <a:noFill/>
                          <a:ln>
                            <a:noFill/>
                          </a:ln>
                        </pic:spPr>
                      </pic:pic>
                    </a:graphicData>
                  </a:graphic>
                </wp:anchor>
              </w:drawing>
            </w:r>
            <w:r>
              <w:rPr>
                <w:color w:val="auto"/>
                <w:spacing w:val="-6"/>
                <w:lang w:eastAsia="zh-CN"/>
              </w:rPr>
              <w:t>□</w:t>
            </w:r>
            <w:r>
              <w:rPr>
                <w:rFonts w:hint="eastAsia"/>
                <w:color w:val="auto"/>
                <w:spacing w:val="-6"/>
                <w:lang w:eastAsia="zh-CN"/>
              </w:rPr>
              <w:t>GB/T35607-2017</w:t>
            </w:r>
          </w:p>
          <w:p w14:paraId="23D6655B">
            <w:pPr>
              <w:pStyle w:val="13"/>
              <w:spacing w:before="170" w:line="224" w:lineRule="auto"/>
              <w:ind w:left="302"/>
              <w:rPr>
                <w:color w:val="auto"/>
              </w:rPr>
            </w:pPr>
          </w:p>
          <w:p w14:paraId="72FB1073">
            <w:pPr>
              <w:pStyle w:val="13"/>
              <w:spacing w:before="1" w:line="238" w:lineRule="auto"/>
              <w:ind w:left="302"/>
              <w:rPr>
                <w:color w:val="auto"/>
              </w:rPr>
            </w:pPr>
          </w:p>
        </w:tc>
        <w:tc>
          <w:tcPr>
            <w:tcW w:w="7757" w:type="dxa"/>
            <w:tcBorders>
              <w:left w:val="nil"/>
            </w:tcBorders>
          </w:tcPr>
          <w:p w14:paraId="24B2F50E">
            <w:pPr>
              <w:pStyle w:val="13"/>
              <w:spacing w:before="182" w:line="219" w:lineRule="auto"/>
              <w:rPr>
                <w:color w:val="auto"/>
                <w:lang w:eastAsia="zh-CN"/>
              </w:rPr>
            </w:pPr>
          </w:p>
          <w:p w14:paraId="006FD582">
            <w:pPr>
              <w:pStyle w:val="13"/>
              <w:spacing w:before="217" w:line="219" w:lineRule="auto"/>
              <w:ind w:left="236"/>
              <w:rPr>
                <w:color w:val="auto"/>
                <w:lang w:eastAsia="zh-CN"/>
              </w:rPr>
            </w:pPr>
            <w:r>
              <w:rPr>
                <w:color w:val="auto"/>
                <w:spacing w:val="1"/>
                <w:lang w:eastAsia="zh-CN"/>
              </w:rPr>
              <w:t>金属家具通用技术条件</w:t>
            </w:r>
          </w:p>
          <w:p w14:paraId="5D5E9146">
            <w:pPr>
              <w:pStyle w:val="13"/>
              <w:spacing w:before="182" w:line="219" w:lineRule="auto"/>
              <w:ind w:left="226"/>
              <w:rPr>
                <w:color w:val="auto"/>
                <w:spacing w:val="1"/>
                <w:lang w:eastAsia="zh-CN"/>
              </w:rPr>
            </w:pPr>
          </w:p>
          <w:p w14:paraId="0FF81B5A">
            <w:pPr>
              <w:pStyle w:val="13"/>
              <w:spacing w:before="182" w:line="219" w:lineRule="auto"/>
              <w:ind w:left="226"/>
              <w:rPr>
                <w:color w:val="auto"/>
                <w:spacing w:val="1"/>
                <w:lang w:eastAsia="zh-CN"/>
              </w:rPr>
            </w:pPr>
            <w:r>
              <w:rPr>
                <w:color w:val="auto"/>
                <w:spacing w:val="1"/>
                <w:lang w:eastAsia="zh-CN"/>
              </w:rPr>
              <w:t>家具柜类主要尺寸</w:t>
            </w:r>
          </w:p>
          <w:p w14:paraId="3C3E005F">
            <w:pPr>
              <w:pStyle w:val="13"/>
              <w:spacing w:before="182" w:line="219" w:lineRule="auto"/>
              <w:ind w:left="226"/>
              <w:rPr>
                <w:color w:val="auto"/>
                <w:spacing w:val="1"/>
                <w:lang w:eastAsia="zh-CN"/>
              </w:rPr>
            </w:pPr>
          </w:p>
          <w:p w14:paraId="31A10A97">
            <w:pPr>
              <w:pStyle w:val="13"/>
              <w:spacing w:before="182" w:line="219" w:lineRule="auto"/>
              <w:ind w:left="226"/>
              <w:rPr>
                <w:color w:val="auto"/>
                <w:spacing w:val="1"/>
                <w:lang w:eastAsia="zh-CN"/>
              </w:rPr>
            </w:pPr>
          </w:p>
          <w:p w14:paraId="0A2000AD">
            <w:pPr>
              <w:pStyle w:val="13"/>
              <w:spacing w:before="182" w:line="219" w:lineRule="auto"/>
              <w:ind w:left="226"/>
              <w:rPr>
                <w:color w:val="auto"/>
                <w:spacing w:val="1"/>
                <w:lang w:eastAsia="zh-CN"/>
              </w:rPr>
            </w:pPr>
            <w:r>
              <w:rPr>
                <w:rFonts w:hint="eastAsia"/>
                <w:color w:val="auto"/>
                <w:spacing w:val="1"/>
                <w:lang w:eastAsia="zh-CN"/>
              </w:rPr>
              <w:t>绿色产品评价—家具</w:t>
            </w:r>
          </w:p>
          <w:p w14:paraId="08C69AB5">
            <w:pPr>
              <w:pStyle w:val="13"/>
              <w:spacing w:before="182" w:line="219" w:lineRule="auto"/>
              <w:ind w:left="226"/>
              <w:rPr>
                <w:color w:val="auto"/>
                <w:lang w:eastAsia="zh-CN"/>
              </w:rPr>
            </w:pPr>
          </w:p>
        </w:tc>
      </w:tr>
      <w:tr w14:paraId="01B7F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5" w:hRule="atLeast"/>
          <w:jc w:val="center"/>
        </w:trPr>
        <w:tc>
          <w:tcPr>
            <w:tcW w:w="2444" w:type="dxa"/>
            <w:vMerge w:val="continue"/>
            <w:tcBorders>
              <w:top w:val="nil"/>
              <w:bottom w:val="nil"/>
            </w:tcBorders>
          </w:tcPr>
          <w:p w14:paraId="4C71AF3E">
            <w:pPr>
              <w:rPr>
                <w:color w:val="auto"/>
                <w:sz w:val="28"/>
                <w:szCs w:val="28"/>
                <w:lang w:eastAsia="zh-CN"/>
              </w:rPr>
            </w:pPr>
          </w:p>
        </w:tc>
        <w:tc>
          <w:tcPr>
            <w:tcW w:w="2588" w:type="dxa"/>
            <w:vAlign w:val="center"/>
          </w:tcPr>
          <w:p w14:paraId="405CB604">
            <w:pPr>
              <w:pStyle w:val="13"/>
              <w:spacing w:before="91" w:line="219" w:lineRule="auto"/>
              <w:jc w:val="center"/>
              <w:rPr>
                <w:color w:val="auto"/>
              </w:rPr>
            </w:pPr>
            <w:r>
              <w:rPr>
                <w:color w:val="auto"/>
                <w:spacing w:val="-6"/>
              </w:rPr>
              <w:t>材料</w:t>
            </w:r>
          </w:p>
        </w:tc>
        <w:tc>
          <w:tcPr>
            <w:tcW w:w="10958" w:type="dxa"/>
            <w:gridSpan w:val="2"/>
          </w:tcPr>
          <w:p w14:paraId="3FBF7EC9">
            <w:pPr>
              <w:pStyle w:val="13"/>
              <w:spacing w:before="230" w:line="224" w:lineRule="auto"/>
              <w:ind w:left="302"/>
              <w:rPr>
                <w:color w:val="auto"/>
                <w:spacing w:val="-5"/>
                <w:lang w:eastAsia="zh-CN"/>
              </w:rPr>
            </w:pPr>
            <w:r>
              <w:rPr>
                <w:color w:val="auto"/>
                <w:spacing w:val="-5"/>
                <w:lang w:eastAsia="zh-CN"/>
              </w:rPr>
              <w:drawing>
                <wp:anchor distT="0" distB="0" distL="114300" distR="114300" simplePos="0" relativeHeight="251692032" behindDoc="0" locked="0" layoutInCell="1" allowOverlap="1">
                  <wp:simplePos x="0" y="0"/>
                  <wp:positionH relativeFrom="column">
                    <wp:posOffset>173355</wp:posOffset>
                  </wp:positionH>
                  <wp:positionV relativeFrom="paragraph">
                    <wp:posOffset>100965</wp:posOffset>
                  </wp:positionV>
                  <wp:extent cx="254000" cy="254000"/>
                  <wp:effectExtent l="0" t="0" r="0" b="0"/>
                  <wp:wrapNone/>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a:xfrm>
                            <a:off x="0" y="0"/>
                            <a:ext cx="254000" cy="254000"/>
                          </a:xfrm>
                          <a:prstGeom prst="rect">
                            <a:avLst/>
                          </a:prstGeom>
                          <a:noFill/>
                          <a:ln>
                            <a:noFill/>
                          </a:ln>
                        </pic:spPr>
                      </pic:pic>
                    </a:graphicData>
                  </a:graphic>
                </wp:anchor>
              </w:drawing>
            </w:r>
            <w:r>
              <w:rPr>
                <w:color w:val="auto"/>
                <w:spacing w:val="-6"/>
                <w:lang w:eastAsia="zh-CN"/>
              </w:rPr>
              <w:t>□</w:t>
            </w:r>
            <w:r>
              <w:rPr>
                <w:rFonts w:hint="eastAsia"/>
                <w:color w:val="auto"/>
                <w:spacing w:val="-5"/>
                <w:lang w:eastAsia="zh-CN"/>
              </w:rPr>
              <w:t>GB 18583-2008        室内装饰装修材料 胶粘剂中有害物质限量</w:t>
            </w:r>
          </w:p>
          <w:p w14:paraId="306FBBDD">
            <w:pPr>
              <w:pStyle w:val="13"/>
              <w:spacing w:before="230" w:line="224" w:lineRule="auto"/>
              <w:ind w:left="302"/>
              <w:rPr>
                <w:color w:val="auto"/>
                <w:spacing w:val="-5"/>
                <w:lang w:eastAsia="zh-CN"/>
              </w:rPr>
            </w:pPr>
            <w:r>
              <w:rPr>
                <w:color w:val="auto"/>
                <w:spacing w:val="-5"/>
                <w:lang w:eastAsia="zh-CN"/>
              </w:rPr>
              <w:drawing>
                <wp:anchor distT="0" distB="0" distL="114300" distR="114300" simplePos="0" relativeHeight="251693056" behindDoc="0" locked="0" layoutInCell="1" allowOverlap="1">
                  <wp:simplePos x="0" y="0"/>
                  <wp:positionH relativeFrom="column">
                    <wp:posOffset>199390</wp:posOffset>
                  </wp:positionH>
                  <wp:positionV relativeFrom="paragraph">
                    <wp:posOffset>92710</wp:posOffset>
                  </wp:positionV>
                  <wp:extent cx="254000" cy="254000"/>
                  <wp:effectExtent l="0" t="0" r="0" b="0"/>
                  <wp:wrapNone/>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a:xfrm>
                            <a:off x="0" y="0"/>
                            <a:ext cx="254000" cy="254000"/>
                          </a:xfrm>
                          <a:prstGeom prst="rect">
                            <a:avLst/>
                          </a:prstGeom>
                          <a:noFill/>
                          <a:ln>
                            <a:noFill/>
                          </a:ln>
                        </pic:spPr>
                      </pic:pic>
                    </a:graphicData>
                  </a:graphic>
                </wp:anchor>
              </w:drawing>
            </w:r>
            <w:r>
              <w:rPr>
                <w:color w:val="auto"/>
                <w:spacing w:val="-5"/>
                <w:lang w:eastAsia="zh-CN"/>
              </w:rPr>
              <w:t>□</w:t>
            </w:r>
            <w:r>
              <w:rPr>
                <w:rFonts w:hint="eastAsia"/>
                <w:color w:val="auto"/>
                <w:spacing w:val="-5"/>
                <w:lang w:eastAsia="zh-CN"/>
              </w:rPr>
              <w:t>GB 6566-2010         建筑材料放射性核素限量</w:t>
            </w:r>
          </w:p>
          <w:p w14:paraId="4986D4C4">
            <w:pPr>
              <w:pStyle w:val="13"/>
              <w:spacing w:before="230" w:line="224" w:lineRule="auto"/>
              <w:ind w:left="302"/>
              <w:rPr>
                <w:color w:val="auto"/>
                <w:spacing w:val="-5"/>
                <w:lang w:eastAsia="zh-CN"/>
              </w:rPr>
            </w:pPr>
            <w:r>
              <w:rPr>
                <w:color w:val="auto"/>
                <w:spacing w:val="-5"/>
                <w:lang w:eastAsia="zh-CN"/>
              </w:rPr>
              <w:drawing>
                <wp:anchor distT="0" distB="0" distL="114300" distR="114300" simplePos="0" relativeHeight="251694080" behindDoc="0" locked="0" layoutInCell="1" allowOverlap="1">
                  <wp:simplePos x="0" y="0"/>
                  <wp:positionH relativeFrom="column">
                    <wp:posOffset>202565</wp:posOffset>
                  </wp:positionH>
                  <wp:positionV relativeFrom="paragraph">
                    <wp:posOffset>104775</wp:posOffset>
                  </wp:positionV>
                  <wp:extent cx="254000" cy="254000"/>
                  <wp:effectExtent l="0" t="0" r="0" b="0"/>
                  <wp:wrapNone/>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a:xfrm>
                            <a:off x="0" y="0"/>
                            <a:ext cx="254000" cy="254000"/>
                          </a:xfrm>
                          <a:prstGeom prst="rect">
                            <a:avLst/>
                          </a:prstGeom>
                          <a:noFill/>
                          <a:ln>
                            <a:noFill/>
                          </a:ln>
                        </pic:spPr>
                      </pic:pic>
                    </a:graphicData>
                  </a:graphic>
                </wp:anchor>
              </w:drawing>
            </w:r>
            <w:r>
              <w:rPr>
                <w:color w:val="auto"/>
                <w:spacing w:val="-5"/>
                <w:lang w:eastAsia="zh-CN"/>
              </w:rPr>
              <w:t>□</w:t>
            </w:r>
            <w:r>
              <w:rPr>
                <w:rFonts w:hint="eastAsia"/>
                <w:color w:val="auto"/>
                <w:spacing w:val="-5"/>
                <w:lang w:eastAsia="zh-CN"/>
              </w:rPr>
              <w:t>GB 18584-2001        室内装饰装修材料木家具中有害物质限量</w:t>
            </w:r>
          </w:p>
          <w:p w14:paraId="549D47FB">
            <w:pPr>
              <w:pStyle w:val="13"/>
              <w:spacing w:before="230" w:line="224" w:lineRule="auto"/>
              <w:ind w:left="302"/>
              <w:rPr>
                <w:color w:val="auto"/>
                <w:spacing w:val="-5"/>
                <w:lang w:eastAsia="zh-CN"/>
              </w:rPr>
            </w:pPr>
            <w:r>
              <w:rPr>
                <w:color w:val="auto"/>
                <w:spacing w:val="-5"/>
                <w:lang w:eastAsia="zh-CN"/>
              </w:rPr>
              <w:drawing>
                <wp:anchor distT="0" distB="0" distL="114300" distR="114300" simplePos="0" relativeHeight="251695104" behindDoc="0" locked="0" layoutInCell="1" allowOverlap="1">
                  <wp:simplePos x="0" y="0"/>
                  <wp:positionH relativeFrom="column">
                    <wp:posOffset>199390</wp:posOffset>
                  </wp:positionH>
                  <wp:positionV relativeFrom="paragraph">
                    <wp:posOffset>102870</wp:posOffset>
                  </wp:positionV>
                  <wp:extent cx="254000" cy="254000"/>
                  <wp:effectExtent l="0" t="0" r="0" b="0"/>
                  <wp:wrapNone/>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a:xfrm>
                            <a:off x="0" y="0"/>
                            <a:ext cx="254000" cy="254000"/>
                          </a:xfrm>
                          <a:prstGeom prst="rect">
                            <a:avLst/>
                          </a:prstGeom>
                          <a:noFill/>
                          <a:ln>
                            <a:noFill/>
                          </a:ln>
                        </pic:spPr>
                      </pic:pic>
                    </a:graphicData>
                  </a:graphic>
                </wp:anchor>
              </w:drawing>
            </w:r>
            <w:r>
              <w:rPr>
                <w:color w:val="auto"/>
                <w:spacing w:val="-5"/>
                <w:lang w:eastAsia="zh-CN"/>
              </w:rPr>
              <w:t>□</w:t>
            </w:r>
            <w:r>
              <w:rPr>
                <w:rFonts w:hint="eastAsia"/>
                <w:color w:val="auto"/>
                <w:spacing w:val="-5"/>
                <w:lang w:eastAsia="zh-CN"/>
              </w:rPr>
              <w:t>GB 18580-2017        室内装饰装修材料人造板及其制品中甲醛释放限量</w:t>
            </w:r>
          </w:p>
          <w:p w14:paraId="30DF4DCA">
            <w:pPr>
              <w:pStyle w:val="13"/>
              <w:spacing w:before="230" w:line="224" w:lineRule="auto"/>
              <w:ind w:left="302"/>
              <w:rPr>
                <w:color w:val="auto"/>
                <w:spacing w:val="-6"/>
                <w:lang w:eastAsia="zh-CN"/>
              </w:rPr>
            </w:pPr>
          </w:p>
        </w:tc>
      </w:tr>
    </w:tbl>
    <w:p w14:paraId="0A86C26C">
      <w:pPr>
        <w:rPr>
          <w:color w:val="auto"/>
          <w:sz w:val="28"/>
          <w:szCs w:val="28"/>
          <w:lang w:eastAsia="zh-CN"/>
        </w:rPr>
      </w:pPr>
    </w:p>
    <w:p w14:paraId="5738633A">
      <w:pPr>
        <w:rPr>
          <w:color w:val="auto"/>
          <w:sz w:val="28"/>
          <w:szCs w:val="28"/>
          <w:lang w:eastAsia="zh-CN"/>
        </w:rPr>
        <w:sectPr>
          <w:pgSz w:w="23810" w:h="16840"/>
          <w:pgMar w:top="1431" w:right="3571" w:bottom="0" w:left="1475" w:header="0" w:footer="0" w:gutter="0"/>
          <w:cols w:space="720" w:num="1"/>
        </w:sectPr>
      </w:pPr>
    </w:p>
    <w:tbl>
      <w:tblPr>
        <w:tblStyle w:val="12"/>
        <w:tblpPr w:leftFromText="180" w:rightFromText="180" w:vertAnchor="page" w:horzAnchor="margin" w:tblpXSpec="center" w:tblpY="969"/>
        <w:tblW w:w="160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43"/>
        <w:gridCol w:w="2588"/>
        <w:gridCol w:w="10969"/>
      </w:tblGrid>
      <w:tr w14:paraId="6781C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0" w:hRule="atLeast"/>
        </w:trPr>
        <w:tc>
          <w:tcPr>
            <w:tcW w:w="2443" w:type="dxa"/>
            <w:vMerge w:val="restart"/>
            <w:tcBorders>
              <w:bottom w:val="nil"/>
            </w:tcBorders>
          </w:tcPr>
          <w:p w14:paraId="3E8DCB86">
            <w:pPr>
              <w:rPr>
                <w:color w:val="auto"/>
                <w:sz w:val="28"/>
                <w:szCs w:val="28"/>
                <w:lang w:eastAsia="zh-CN"/>
              </w:rPr>
            </w:pPr>
          </w:p>
        </w:tc>
        <w:tc>
          <w:tcPr>
            <w:tcW w:w="2588" w:type="dxa"/>
            <w:vAlign w:val="center"/>
          </w:tcPr>
          <w:p w14:paraId="60C5A13B">
            <w:pPr>
              <w:pStyle w:val="13"/>
              <w:spacing w:before="91" w:line="221" w:lineRule="auto"/>
              <w:ind w:left="136"/>
              <w:jc w:val="center"/>
              <w:rPr>
                <w:color w:val="auto"/>
              </w:rPr>
            </w:pPr>
            <w:r>
              <w:rPr>
                <w:color w:val="auto"/>
                <w:spacing w:val="-11"/>
              </w:rPr>
              <w:t>性能</w:t>
            </w:r>
          </w:p>
        </w:tc>
        <w:tc>
          <w:tcPr>
            <w:tcW w:w="10969" w:type="dxa"/>
          </w:tcPr>
          <w:p w14:paraId="18C72E33">
            <w:pPr>
              <w:pStyle w:val="13"/>
              <w:spacing w:before="245" w:line="265" w:lineRule="auto"/>
              <w:ind w:right="359" w:firstLine="270" w:firstLineChars="100"/>
              <w:rPr>
                <w:color w:val="auto"/>
                <w:spacing w:val="-5"/>
                <w:lang w:eastAsia="zh-CN"/>
              </w:rPr>
            </w:pPr>
            <w:r>
              <w:rPr>
                <w:color w:val="auto"/>
                <w:spacing w:val="-5"/>
                <w:lang w:eastAsia="zh-CN"/>
              </w:rPr>
              <w:drawing>
                <wp:anchor distT="0" distB="0" distL="114300" distR="114300" simplePos="0" relativeHeight="251696128" behindDoc="0" locked="0" layoutInCell="1" allowOverlap="1">
                  <wp:simplePos x="0" y="0"/>
                  <wp:positionH relativeFrom="column">
                    <wp:posOffset>168910</wp:posOffset>
                  </wp:positionH>
                  <wp:positionV relativeFrom="paragraph">
                    <wp:posOffset>112395</wp:posOffset>
                  </wp:positionV>
                  <wp:extent cx="254000" cy="254000"/>
                  <wp:effectExtent l="0" t="0" r="0" b="0"/>
                  <wp:wrapNone/>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a:xfrm>
                            <a:off x="0" y="0"/>
                            <a:ext cx="254000" cy="254000"/>
                          </a:xfrm>
                          <a:prstGeom prst="rect">
                            <a:avLst/>
                          </a:prstGeom>
                          <a:noFill/>
                          <a:ln>
                            <a:noFill/>
                          </a:ln>
                        </pic:spPr>
                      </pic:pic>
                    </a:graphicData>
                  </a:graphic>
                </wp:anchor>
              </w:drawing>
            </w:r>
            <w:r>
              <w:rPr>
                <w:color w:val="auto"/>
                <w:spacing w:val="-6"/>
                <w:lang w:eastAsia="zh-CN"/>
              </w:rPr>
              <w:t>□</w:t>
            </w:r>
            <w:r>
              <w:rPr>
                <w:rFonts w:hint="eastAsia"/>
                <w:color w:val="auto"/>
                <w:spacing w:val="-5"/>
                <w:lang w:eastAsia="zh-CN"/>
              </w:rPr>
              <w:t>GB/T 1741-2020       漆膜耐霉菌性测定法</w:t>
            </w:r>
          </w:p>
          <w:p w14:paraId="2C44253B">
            <w:pPr>
              <w:pStyle w:val="13"/>
              <w:spacing w:before="245" w:line="265" w:lineRule="auto"/>
              <w:ind w:right="359" w:firstLine="270" w:firstLineChars="100"/>
              <w:rPr>
                <w:color w:val="auto"/>
                <w:spacing w:val="-5"/>
                <w:lang w:eastAsia="zh-CN"/>
              </w:rPr>
            </w:pPr>
            <w:r>
              <w:rPr>
                <w:color w:val="auto"/>
                <w:spacing w:val="-5"/>
                <w:lang w:eastAsia="zh-CN"/>
              </w:rPr>
              <w:drawing>
                <wp:anchor distT="0" distB="0" distL="114300" distR="114300" simplePos="0" relativeHeight="251697152" behindDoc="0" locked="0" layoutInCell="1" allowOverlap="1">
                  <wp:simplePos x="0" y="0"/>
                  <wp:positionH relativeFrom="column">
                    <wp:posOffset>186690</wp:posOffset>
                  </wp:positionH>
                  <wp:positionV relativeFrom="paragraph">
                    <wp:posOffset>106680</wp:posOffset>
                  </wp:positionV>
                  <wp:extent cx="254000" cy="254000"/>
                  <wp:effectExtent l="0" t="0" r="0" b="0"/>
                  <wp:wrapNone/>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a:xfrm>
                            <a:off x="0" y="0"/>
                            <a:ext cx="254000" cy="254000"/>
                          </a:xfrm>
                          <a:prstGeom prst="rect">
                            <a:avLst/>
                          </a:prstGeom>
                          <a:noFill/>
                          <a:ln>
                            <a:noFill/>
                          </a:ln>
                        </pic:spPr>
                      </pic:pic>
                    </a:graphicData>
                  </a:graphic>
                </wp:anchor>
              </w:drawing>
            </w:r>
            <w:r>
              <w:rPr>
                <w:color w:val="auto"/>
                <w:spacing w:val="-5"/>
                <w:lang w:eastAsia="zh-CN"/>
              </w:rPr>
              <w:t>□</w:t>
            </w:r>
            <w:r>
              <w:rPr>
                <w:rFonts w:hint="eastAsia"/>
                <w:color w:val="auto"/>
                <w:spacing w:val="-5"/>
                <w:lang w:eastAsia="zh-CN"/>
              </w:rPr>
              <w:t>GB/T 21604-2022      化学品 急性皮肤刺激性/腐蚀性试验方法</w:t>
            </w:r>
          </w:p>
          <w:p w14:paraId="4D5525F2">
            <w:pPr>
              <w:pStyle w:val="13"/>
              <w:spacing w:before="245" w:line="265" w:lineRule="auto"/>
              <w:ind w:right="359" w:firstLine="270" w:firstLineChars="100"/>
              <w:rPr>
                <w:color w:val="auto"/>
                <w:spacing w:val="-5"/>
                <w:lang w:eastAsia="zh-CN"/>
              </w:rPr>
            </w:pPr>
            <w:r>
              <w:rPr>
                <w:color w:val="auto"/>
                <w:spacing w:val="-5"/>
                <w:lang w:eastAsia="zh-CN"/>
              </w:rPr>
              <w:drawing>
                <wp:anchor distT="0" distB="0" distL="114300" distR="114300" simplePos="0" relativeHeight="251698176" behindDoc="0" locked="0" layoutInCell="1" allowOverlap="1">
                  <wp:simplePos x="0" y="0"/>
                  <wp:positionH relativeFrom="column">
                    <wp:posOffset>207010</wp:posOffset>
                  </wp:positionH>
                  <wp:positionV relativeFrom="paragraph">
                    <wp:posOffset>113030</wp:posOffset>
                  </wp:positionV>
                  <wp:extent cx="254000" cy="254000"/>
                  <wp:effectExtent l="0" t="0" r="0" b="0"/>
                  <wp:wrapNone/>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a:xfrm>
                            <a:off x="0" y="0"/>
                            <a:ext cx="254000" cy="254000"/>
                          </a:xfrm>
                          <a:prstGeom prst="rect">
                            <a:avLst/>
                          </a:prstGeom>
                          <a:noFill/>
                          <a:ln>
                            <a:noFill/>
                          </a:ln>
                        </pic:spPr>
                      </pic:pic>
                    </a:graphicData>
                  </a:graphic>
                </wp:anchor>
              </w:drawing>
            </w:r>
            <w:r>
              <w:rPr>
                <w:color w:val="auto"/>
                <w:spacing w:val="-5"/>
                <w:lang w:eastAsia="zh-CN"/>
              </w:rPr>
              <w:t>□</w:t>
            </w:r>
            <w:r>
              <w:rPr>
                <w:rFonts w:hint="eastAsia"/>
                <w:color w:val="auto"/>
                <w:spacing w:val="-5"/>
                <w:lang w:eastAsia="zh-CN"/>
              </w:rPr>
              <w:t>GB/T 10125-2021      人造气氛腐蚀试验 盐雾试验</w:t>
            </w:r>
          </w:p>
          <w:p w14:paraId="569D82C3">
            <w:pPr>
              <w:pStyle w:val="13"/>
              <w:spacing w:before="245" w:line="265" w:lineRule="auto"/>
              <w:ind w:right="359" w:firstLine="270" w:firstLineChars="100"/>
              <w:rPr>
                <w:color w:val="auto"/>
                <w:spacing w:val="-5"/>
                <w:lang w:eastAsia="zh-CN"/>
              </w:rPr>
            </w:pPr>
            <w:r>
              <w:rPr>
                <w:color w:val="auto"/>
                <w:spacing w:val="-5"/>
                <w:lang w:eastAsia="zh-CN"/>
              </w:rPr>
              <w:drawing>
                <wp:anchor distT="0" distB="0" distL="114300" distR="114300" simplePos="0" relativeHeight="251699200" behindDoc="0" locked="0" layoutInCell="1" allowOverlap="1">
                  <wp:simplePos x="0" y="0"/>
                  <wp:positionH relativeFrom="column">
                    <wp:posOffset>203835</wp:posOffset>
                  </wp:positionH>
                  <wp:positionV relativeFrom="paragraph">
                    <wp:posOffset>91440</wp:posOffset>
                  </wp:positionV>
                  <wp:extent cx="254000" cy="254000"/>
                  <wp:effectExtent l="0" t="0" r="0" b="0"/>
                  <wp:wrapNone/>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a:xfrm>
                            <a:off x="0" y="0"/>
                            <a:ext cx="254000" cy="254000"/>
                          </a:xfrm>
                          <a:prstGeom prst="rect">
                            <a:avLst/>
                          </a:prstGeom>
                          <a:noFill/>
                          <a:ln>
                            <a:noFill/>
                          </a:ln>
                        </pic:spPr>
                      </pic:pic>
                    </a:graphicData>
                  </a:graphic>
                </wp:anchor>
              </w:drawing>
            </w:r>
            <w:r>
              <w:rPr>
                <w:color w:val="auto"/>
                <w:spacing w:val="-5"/>
                <w:lang w:eastAsia="zh-CN"/>
              </w:rPr>
              <w:t>□</w:t>
            </w:r>
            <w:r>
              <w:rPr>
                <w:rFonts w:hint="eastAsia"/>
                <w:color w:val="auto"/>
                <w:spacing w:val="-5"/>
                <w:lang w:eastAsia="zh-CN"/>
              </w:rPr>
              <w:t>GB/T6739-2006        色漆和清漆 铅笔法测定漆膜硬度</w:t>
            </w:r>
          </w:p>
          <w:p w14:paraId="73AE6879">
            <w:pPr>
              <w:pStyle w:val="13"/>
              <w:spacing w:before="245" w:line="265" w:lineRule="auto"/>
              <w:ind w:right="359" w:firstLine="270" w:firstLineChars="100"/>
              <w:rPr>
                <w:color w:val="auto"/>
                <w:spacing w:val="-5"/>
                <w:lang w:eastAsia="zh-CN"/>
              </w:rPr>
            </w:pPr>
            <w:r>
              <w:rPr>
                <w:color w:val="auto"/>
                <w:spacing w:val="-5"/>
                <w:lang w:eastAsia="zh-CN"/>
              </w:rPr>
              <w:drawing>
                <wp:anchor distT="0" distB="0" distL="114300" distR="114300" simplePos="0" relativeHeight="251700224" behindDoc="0" locked="0" layoutInCell="1" allowOverlap="1">
                  <wp:simplePos x="0" y="0"/>
                  <wp:positionH relativeFrom="column">
                    <wp:posOffset>186690</wp:posOffset>
                  </wp:positionH>
                  <wp:positionV relativeFrom="paragraph">
                    <wp:posOffset>130175</wp:posOffset>
                  </wp:positionV>
                  <wp:extent cx="254000" cy="254000"/>
                  <wp:effectExtent l="0" t="0" r="0" b="0"/>
                  <wp:wrapNone/>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a:xfrm>
                            <a:off x="0" y="0"/>
                            <a:ext cx="254000" cy="254000"/>
                          </a:xfrm>
                          <a:prstGeom prst="rect">
                            <a:avLst/>
                          </a:prstGeom>
                          <a:noFill/>
                          <a:ln>
                            <a:noFill/>
                          </a:ln>
                        </pic:spPr>
                      </pic:pic>
                    </a:graphicData>
                  </a:graphic>
                </wp:anchor>
              </w:drawing>
            </w:r>
            <w:r>
              <w:rPr>
                <w:color w:val="auto"/>
                <w:spacing w:val="-5"/>
                <w:lang w:eastAsia="zh-CN"/>
              </w:rPr>
              <w:t>□</w:t>
            </w:r>
            <w:r>
              <w:rPr>
                <w:rFonts w:hint="eastAsia"/>
                <w:color w:val="auto"/>
                <w:spacing w:val="-5"/>
                <w:lang w:eastAsia="zh-CN"/>
              </w:rPr>
              <w:t>GB/T9286-2021        色漆和清漆 划格实验》的标准</w:t>
            </w:r>
          </w:p>
          <w:p w14:paraId="04EAF0E8">
            <w:pPr>
              <w:pStyle w:val="13"/>
              <w:spacing w:before="245" w:line="265" w:lineRule="auto"/>
              <w:ind w:right="359" w:firstLine="270" w:firstLineChars="100"/>
              <w:rPr>
                <w:color w:val="auto"/>
                <w:spacing w:val="-5"/>
                <w:lang w:eastAsia="zh-CN"/>
              </w:rPr>
            </w:pPr>
            <w:r>
              <w:rPr>
                <w:color w:val="auto"/>
                <w:spacing w:val="-5"/>
                <w:lang w:eastAsia="zh-CN"/>
              </w:rPr>
              <w:drawing>
                <wp:anchor distT="0" distB="0" distL="114300" distR="114300" simplePos="0" relativeHeight="251708416" behindDoc="0" locked="0" layoutInCell="1" allowOverlap="1">
                  <wp:simplePos x="0" y="0"/>
                  <wp:positionH relativeFrom="column">
                    <wp:posOffset>186055</wp:posOffset>
                  </wp:positionH>
                  <wp:positionV relativeFrom="paragraph">
                    <wp:posOffset>105410</wp:posOffset>
                  </wp:positionV>
                  <wp:extent cx="254000" cy="254000"/>
                  <wp:effectExtent l="0" t="0" r="0" b="0"/>
                  <wp:wrapNone/>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a:xfrm>
                            <a:off x="0" y="0"/>
                            <a:ext cx="254000" cy="254000"/>
                          </a:xfrm>
                          <a:prstGeom prst="rect">
                            <a:avLst/>
                          </a:prstGeom>
                          <a:noFill/>
                          <a:ln>
                            <a:noFill/>
                          </a:ln>
                        </pic:spPr>
                      </pic:pic>
                    </a:graphicData>
                  </a:graphic>
                </wp:anchor>
              </w:drawing>
            </w:r>
            <w:r>
              <w:rPr>
                <w:color w:val="auto"/>
                <w:spacing w:val="-5"/>
                <w:lang w:eastAsia="zh-CN"/>
              </w:rPr>
              <w:t>□GB/T 2423.51-2020</w:t>
            </w:r>
            <w:r>
              <w:rPr>
                <w:rFonts w:hint="eastAsia"/>
                <w:color w:val="auto"/>
                <w:spacing w:val="-5"/>
                <w:lang w:eastAsia="zh-CN"/>
              </w:rPr>
              <w:t xml:space="preserve">    混合气体腐蚀试验方法</w:t>
            </w:r>
          </w:p>
          <w:p w14:paraId="4428AD01">
            <w:pPr>
              <w:pStyle w:val="13"/>
              <w:spacing w:before="245" w:line="265" w:lineRule="auto"/>
              <w:ind w:right="359" w:firstLine="270" w:firstLineChars="100"/>
              <w:rPr>
                <w:color w:val="auto"/>
                <w:lang w:eastAsia="zh-CN"/>
              </w:rPr>
            </w:pPr>
            <w:r>
              <w:rPr>
                <w:color w:val="auto"/>
                <w:spacing w:val="-5"/>
                <w:lang w:eastAsia="zh-CN"/>
              </w:rPr>
              <w:drawing>
                <wp:anchor distT="0" distB="0" distL="114300" distR="114300" simplePos="0" relativeHeight="251701248" behindDoc="0" locked="0" layoutInCell="1" allowOverlap="1">
                  <wp:simplePos x="0" y="0"/>
                  <wp:positionH relativeFrom="column">
                    <wp:posOffset>168910</wp:posOffset>
                  </wp:positionH>
                  <wp:positionV relativeFrom="paragraph">
                    <wp:posOffset>112395</wp:posOffset>
                  </wp:positionV>
                  <wp:extent cx="254000" cy="254000"/>
                  <wp:effectExtent l="0" t="0" r="0" b="0"/>
                  <wp:wrapNone/>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a:xfrm>
                            <a:off x="0" y="0"/>
                            <a:ext cx="254000" cy="254000"/>
                          </a:xfrm>
                          <a:prstGeom prst="rect">
                            <a:avLst/>
                          </a:prstGeom>
                          <a:noFill/>
                          <a:ln>
                            <a:noFill/>
                          </a:ln>
                        </pic:spPr>
                      </pic:pic>
                    </a:graphicData>
                  </a:graphic>
                </wp:anchor>
              </w:drawing>
            </w:r>
            <w:r>
              <w:rPr>
                <w:color w:val="auto"/>
                <w:spacing w:val="-5"/>
                <w:lang w:eastAsia="zh-CN"/>
              </w:rPr>
              <w:t>□</w:t>
            </w:r>
            <w:r>
              <w:rPr>
                <w:rFonts w:hint="eastAsia"/>
                <w:color w:val="auto"/>
                <w:spacing w:val="-5"/>
                <w:lang w:eastAsia="zh-CN"/>
              </w:rPr>
              <w:t>G</w:t>
            </w:r>
            <w:r>
              <w:rPr>
                <w:color w:val="auto"/>
                <w:spacing w:val="-5"/>
                <w:lang w:eastAsia="zh-CN"/>
              </w:rPr>
              <w:t>B/T2423.34</w:t>
            </w:r>
            <w:r>
              <w:rPr>
                <w:rFonts w:hint="eastAsia"/>
                <w:color w:val="auto"/>
                <w:spacing w:val="-5"/>
                <w:lang w:eastAsia="zh-CN"/>
              </w:rPr>
              <w:t xml:space="preserve">          环境试验</w:t>
            </w:r>
          </w:p>
        </w:tc>
      </w:tr>
      <w:tr w14:paraId="7CCF4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4" w:hRule="atLeast"/>
        </w:trPr>
        <w:tc>
          <w:tcPr>
            <w:tcW w:w="2443" w:type="dxa"/>
            <w:vMerge w:val="continue"/>
            <w:tcBorders>
              <w:top w:val="nil"/>
            </w:tcBorders>
          </w:tcPr>
          <w:p w14:paraId="7899728A">
            <w:pPr>
              <w:rPr>
                <w:color w:val="auto"/>
                <w:sz w:val="28"/>
                <w:szCs w:val="28"/>
                <w:lang w:eastAsia="zh-CN"/>
              </w:rPr>
            </w:pPr>
          </w:p>
        </w:tc>
        <w:tc>
          <w:tcPr>
            <w:tcW w:w="2588" w:type="dxa"/>
            <w:vAlign w:val="center"/>
          </w:tcPr>
          <w:p w14:paraId="31CC0096">
            <w:pPr>
              <w:pStyle w:val="13"/>
              <w:spacing w:before="91" w:line="220" w:lineRule="auto"/>
              <w:ind w:left="132"/>
              <w:jc w:val="center"/>
              <w:rPr>
                <w:color w:val="auto"/>
              </w:rPr>
            </w:pPr>
            <w:r>
              <w:rPr>
                <w:color w:val="auto"/>
                <w:spacing w:val="7"/>
              </w:rPr>
              <w:t>有害物质</w:t>
            </w:r>
          </w:p>
        </w:tc>
        <w:tc>
          <w:tcPr>
            <w:tcW w:w="10969" w:type="dxa"/>
          </w:tcPr>
          <w:p w14:paraId="7A3F360F">
            <w:pPr>
              <w:pStyle w:val="13"/>
              <w:spacing w:before="245" w:line="265" w:lineRule="auto"/>
              <w:ind w:right="359" w:firstLine="270" w:firstLineChars="100"/>
              <w:rPr>
                <w:color w:val="auto"/>
                <w:spacing w:val="-5"/>
                <w:lang w:eastAsia="zh-CN"/>
              </w:rPr>
            </w:pPr>
            <w:r>
              <w:rPr>
                <w:color w:val="auto"/>
                <w:spacing w:val="-5"/>
                <w:lang w:eastAsia="zh-CN"/>
              </w:rPr>
              <w:drawing>
                <wp:anchor distT="0" distB="0" distL="114300" distR="114300" simplePos="0" relativeHeight="251702272" behindDoc="0" locked="0" layoutInCell="1" allowOverlap="1">
                  <wp:simplePos x="0" y="0"/>
                  <wp:positionH relativeFrom="column">
                    <wp:posOffset>189865</wp:posOffset>
                  </wp:positionH>
                  <wp:positionV relativeFrom="paragraph">
                    <wp:posOffset>159385</wp:posOffset>
                  </wp:positionV>
                  <wp:extent cx="254000" cy="254000"/>
                  <wp:effectExtent l="0" t="0" r="0" b="0"/>
                  <wp:wrapNone/>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a:xfrm>
                            <a:off x="0" y="0"/>
                            <a:ext cx="254000" cy="254000"/>
                          </a:xfrm>
                          <a:prstGeom prst="rect">
                            <a:avLst/>
                          </a:prstGeom>
                          <a:noFill/>
                          <a:ln>
                            <a:noFill/>
                          </a:ln>
                        </pic:spPr>
                      </pic:pic>
                    </a:graphicData>
                  </a:graphic>
                </wp:anchor>
              </w:drawing>
            </w:r>
            <w:r>
              <w:rPr>
                <w:color w:val="auto"/>
                <w:spacing w:val="-5"/>
                <w:lang w:eastAsia="zh-CN"/>
              </w:rPr>
              <w:t>□</w:t>
            </w:r>
            <w:r>
              <w:rPr>
                <w:rFonts w:hint="eastAsia"/>
                <w:color w:val="auto"/>
                <w:spacing w:val="-5"/>
                <w:lang w:eastAsia="zh-CN"/>
              </w:rPr>
              <w:t>GB 18583-2008        室内装饰装修材料 胶粘剂中有害物质限量</w:t>
            </w:r>
          </w:p>
          <w:p w14:paraId="6609C6CC">
            <w:pPr>
              <w:pStyle w:val="13"/>
              <w:spacing w:before="245" w:line="265" w:lineRule="auto"/>
              <w:ind w:right="359" w:firstLine="270" w:firstLineChars="100"/>
              <w:rPr>
                <w:color w:val="auto"/>
                <w:spacing w:val="-5"/>
                <w:lang w:eastAsia="zh-CN"/>
              </w:rPr>
            </w:pPr>
            <w:r>
              <w:rPr>
                <w:color w:val="auto"/>
                <w:spacing w:val="-5"/>
                <w:lang w:eastAsia="zh-CN"/>
              </w:rPr>
              <w:drawing>
                <wp:anchor distT="0" distB="0" distL="114300" distR="114300" simplePos="0" relativeHeight="251706368" behindDoc="0" locked="0" layoutInCell="1" allowOverlap="1">
                  <wp:simplePos x="0" y="0"/>
                  <wp:positionH relativeFrom="column">
                    <wp:posOffset>203835</wp:posOffset>
                  </wp:positionH>
                  <wp:positionV relativeFrom="paragraph">
                    <wp:posOffset>86360</wp:posOffset>
                  </wp:positionV>
                  <wp:extent cx="254000" cy="254000"/>
                  <wp:effectExtent l="0" t="0" r="0" b="0"/>
                  <wp:wrapNone/>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a:xfrm>
                            <a:off x="0" y="0"/>
                            <a:ext cx="254000" cy="254000"/>
                          </a:xfrm>
                          <a:prstGeom prst="rect">
                            <a:avLst/>
                          </a:prstGeom>
                          <a:noFill/>
                          <a:ln>
                            <a:noFill/>
                          </a:ln>
                        </pic:spPr>
                      </pic:pic>
                    </a:graphicData>
                  </a:graphic>
                </wp:anchor>
              </w:drawing>
            </w:r>
            <w:r>
              <w:rPr>
                <w:color w:val="auto"/>
                <w:spacing w:val="-5"/>
                <w:lang w:eastAsia="zh-CN"/>
              </w:rPr>
              <w:t>□</w:t>
            </w:r>
            <w:r>
              <w:rPr>
                <w:rFonts w:hint="eastAsia"/>
                <w:color w:val="auto"/>
                <w:spacing w:val="-5"/>
                <w:lang w:eastAsia="zh-CN"/>
              </w:rPr>
              <w:t>GB 6566-2010         建筑材料放射性核素限量</w:t>
            </w:r>
          </w:p>
          <w:p w14:paraId="201C68F0">
            <w:pPr>
              <w:pStyle w:val="13"/>
              <w:spacing w:before="245" w:line="265" w:lineRule="auto"/>
              <w:ind w:right="359" w:firstLine="270" w:firstLineChars="100"/>
              <w:rPr>
                <w:color w:val="auto"/>
                <w:spacing w:val="-5"/>
                <w:lang w:eastAsia="zh-CN"/>
              </w:rPr>
            </w:pPr>
            <w:r>
              <w:rPr>
                <w:color w:val="auto"/>
                <w:spacing w:val="-5"/>
                <w:lang w:eastAsia="zh-CN"/>
              </w:rPr>
              <w:drawing>
                <wp:anchor distT="0" distB="0" distL="114300" distR="114300" simplePos="0" relativeHeight="251709440" behindDoc="0" locked="0" layoutInCell="1" allowOverlap="1">
                  <wp:simplePos x="0" y="0"/>
                  <wp:positionH relativeFrom="column">
                    <wp:posOffset>168910</wp:posOffset>
                  </wp:positionH>
                  <wp:positionV relativeFrom="paragraph">
                    <wp:posOffset>109855</wp:posOffset>
                  </wp:positionV>
                  <wp:extent cx="254000" cy="254000"/>
                  <wp:effectExtent l="0" t="0" r="0" b="0"/>
                  <wp:wrapNone/>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a:xfrm>
                            <a:off x="0" y="0"/>
                            <a:ext cx="254000" cy="254000"/>
                          </a:xfrm>
                          <a:prstGeom prst="rect">
                            <a:avLst/>
                          </a:prstGeom>
                          <a:noFill/>
                          <a:ln>
                            <a:noFill/>
                          </a:ln>
                        </pic:spPr>
                      </pic:pic>
                    </a:graphicData>
                  </a:graphic>
                </wp:anchor>
              </w:drawing>
            </w:r>
            <w:r>
              <w:rPr>
                <w:color w:val="auto"/>
                <w:spacing w:val="-5"/>
                <w:lang w:eastAsia="zh-CN"/>
              </w:rPr>
              <w:t>□</w:t>
            </w:r>
            <w:r>
              <w:rPr>
                <w:rFonts w:hint="eastAsia"/>
                <w:color w:val="auto"/>
                <w:spacing w:val="-5"/>
                <w:lang w:eastAsia="zh-CN"/>
              </w:rPr>
              <w:t xml:space="preserve">GB 18580-2017        室内装饰装修材料人造板及其制品中甲醛释放限量 </w:t>
            </w:r>
          </w:p>
          <w:p w14:paraId="7CF27715">
            <w:pPr>
              <w:pStyle w:val="13"/>
              <w:spacing w:before="245" w:line="265" w:lineRule="auto"/>
              <w:ind w:right="359" w:firstLine="270" w:firstLineChars="100"/>
              <w:rPr>
                <w:color w:val="auto"/>
                <w:spacing w:val="-5"/>
                <w:lang w:eastAsia="zh-CN"/>
              </w:rPr>
            </w:pPr>
            <w:r>
              <w:rPr>
                <w:color w:val="auto"/>
                <w:spacing w:val="-5"/>
                <w:lang w:eastAsia="zh-CN"/>
              </w:rPr>
              <w:drawing>
                <wp:anchor distT="0" distB="0" distL="114300" distR="114300" simplePos="0" relativeHeight="251707392" behindDoc="0" locked="0" layoutInCell="1" allowOverlap="1">
                  <wp:simplePos x="0" y="0"/>
                  <wp:positionH relativeFrom="column">
                    <wp:posOffset>186690</wp:posOffset>
                  </wp:positionH>
                  <wp:positionV relativeFrom="paragraph">
                    <wp:posOffset>113030</wp:posOffset>
                  </wp:positionV>
                  <wp:extent cx="254000" cy="254000"/>
                  <wp:effectExtent l="0" t="0" r="0" b="0"/>
                  <wp:wrapNone/>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a:xfrm>
                            <a:off x="0" y="0"/>
                            <a:ext cx="254000" cy="254000"/>
                          </a:xfrm>
                          <a:prstGeom prst="rect">
                            <a:avLst/>
                          </a:prstGeom>
                          <a:noFill/>
                          <a:ln>
                            <a:noFill/>
                          </a:ln>
                        </pic:spPr>
                      </pic:pic>
                    </a:graphicData>
                  </a:graphic>
                </wp:anchor>
              </w:drawing>
            </w:r>
            <w:r>
              <w:rPr>
                <w:color w:val="auto"/>
                <w:spacing w:val="-5"/>
                <w:lang w:eastAsia="zh-CN"/>
              </w:rPr>
              <w:t>□</w:t>
            </w:r>
            <w:r>
              <w:rPr>
                <w:rFonts w:hint="eastAsia"/>
                <w:color w:val="auto"/>
                <w:spacing w:val="-5"/>
                <w:lang w:eastAsia="zh-CN"/>
              </w:rPr>
              <w:t xml:space="preserve">GB 18581-2009        室内装饰装修材料溶剂型木器涂料中有害物质限量 </w:t>
            </w:r>
          </w:p>
        </w:tc>
      </w:tr>
      <w:tr w14:paraId="7F5A9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0" w:hRule="atLeast"/>
        </w:trPr>
        <w:tc>
          <w:tcPr>
            <w:tcW w:w="2443" w:type="dxa"/>
            <w:vAlign w:val="center"/>
          </w:tcPr>
          <w:p w14:paraId="37E87DFA">
            <w:pPr>
              <w:pStyle w:val="13"/>
              <w:spacing w:before="331" w:line="220" w:lineRule="auto"/>
              <w:ind w:left="275"/>
              <w:jc w:val="center"/>
              <w:rPr>
                <w:color w:val="auto"/>
              </w:rPr>
            </w:pPr>
            <w:r>
              <w:rPr>
                <w:color w:val="auto"/>
                <w:spacing w:val="3"/>
              </w:rPr>
              <w:t>行业标准</w:t>
            </w:r>
          </w:p>
        </w:tc>
        <w:tc>
          <w:tcPr>
            <w:tcW w:w="2588" w:type="dxa"/>
          </w:tcPr>
          <w:p w14:paraId="6D35A4D4">
            <w:pPr>
              <w:rPr>
                <w:color w:val="auto"/>
                <w:sz w:val="28"/>
                <w:szCs w:val="28"/>
              </w:rPr>
            </w:pPr>
          </w:p>
        </w:tc>
        <w:tc>
          <w:tcPr>
            <w:tcW w:w="10969" w:type="dxa"/>
          </w:tcPr>
          <w:p w14:paraId="3E013E05">
            <w:pPr>
              <w:pStyle w:val="4"/>
              <w:ind w:left="0" w:leftChars="0" w:firstLine="270" w:firstLineChars="100"/>
              <w:rPr>
                <w:rFonts w:ascii="宋体" w:hAnsi="宋体" w:eastAsia="宋体" w:cs="宋体"/>
                <w:color w:val="auto"/>
                <w:spacing w:val="-5"/>
                <w:sz w:val="28"/>
                <w:szCs w:val="28"/>
                <w:lang w:eastAsia="zh-CN"/>
              </w:rPr>
            </w:pPr>
            <w:r>
              <w:rPr>
                <w:rFonts w:ascii="宋体" w:hAnsi="宋体" w:eastAsia="宋体" w:cs="宋体"/>
                <w:color w:val="auto"/>
                <w:spacing w:val="-5"/>
                <w:sz w:val="28"/>
                <w:szCs w:val="28"/>
                <w:lang w:eastAsia="zh-CN"/>
              </w:rPr>
              <w:drawing>
                <wp:anchor distT="0" distB="0" distL="114300" distR="114300" simplePos="0" relativeHeight="251711488" behindDoc="0" locked="0" layoutInCell="1" allowOverlap="1">
                  <wp:simplePos x="0" y="0"/>
                  <wp:positionH relativeFrom="column">
                    <wp:posOffset>203835</wp:posOffset>
                  </wp:positionH>
                  <wp:positionV relativeFrom="paragraph">
                    <wp:posOffset>300355</wp:posOffset>
                  </wp:positionV>
                  <wp:extent cx="254000" cy="254000"/>
                  <wp:effectExtent l="0" t="0" r="0" b="0"/>
                  <wp:wrapNone/>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a:xfrm>
                            <a:off x="0" y="0"/>
                            <a:ext cx="254000" cy="254000"/>
                          </a:xfrm>
                          <a:prstGeom prst="rect">
                            <a:avLst/>
                          </a:prstGeom>
                          <a:noFill/>
                          <a:ln>
                            <a:noFill/>
                          </a:ln>
                        </pic:spPr>
                      </pic:pic>
                    </a:graphicData>
                  </a:graphic>
                </wp:anchor>
              </w:drawing>
            </w:r>
            <w:r>
              <w:rPr>
                <w:rFonts w:ascii="宋体" w:hAnsi="宋体" w:eastAsia="宋体" w:cs="宋体"/>
                <w:color w:val="auto"/>
                <w:spacing w:val="-5"/>
                <w:sz w:val="28"/>
                <w:szCs w:val="28"/>
                <w:lang w:eastAsia="zh-CN"/>
              </w:rPr>
              <w:drawing>
                <wp:anchor distT="0" distB="0" distL="114300" distR="114300" simplePos="0" relativeHeight="251710464" behindDoc="0" locked="0" layoutInCell="1" allowOverlap="1">
                  <wp:simplePos x="0" y="0"/>
                  <wp:positionH relativeFrom="column">
                    <wp:posOffset>186055</wp:posOffset>
                  </wp:positionH>
                  <wp:positionV relativeFrom="paragraph">
                    <wp:posOffset>-42545</wp:posOffset>
                  </wp:positionV>
                  <wp:extent cx="254000" cy="254000"/>
                  <wp:effectExtent l="0" t="0" r="0" b="0"/>
                  <wp:wrapNone/>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a:xfrm>
                            <a:off x="0" y="0"/>
                            <a:ext cx="254000" cy="254000"/>
                          </a:xfrm>
                          <a:prstGeom prst="rect">
                            <a:avLst/>
                          </a:prstGeom>
                          <a:noFill/>
                          <a:ln>
                            <a:noFill/>
                          </a:ln>
                        </pic:spPr>
                      </pic:pic>
                    </a:graphicData>
                  </a:graphic>
                </wp:anchor>
              </w:drawing>
            </w:r>
            <w:r>
              <w:rPr>
                <w:rFonts w:ascii="宋体" w:hAnsi="宋体" w:eastAsia="宋体" w:cs="宋体"/>
                <w:color w:val="auto"/>
                <w:spacing w:val="-5"/>
                <w:sz w:val="28"/>
                <w:szCs w:val="28"/>
                <w:lang w:eastAsia="zh-CN"/>
              </w:rPr>
              <w:t>□</w:t>
            </w:r>
            <w:r>
              <w:rPr>
                <w:rFonts w:hint="eastAsia" w:ascii="宋体" w:hAnsi="宋体" w:eastAsia="宋体" w:cs="宋体"/>
                <w:color w:val="auto"/>
                <w:spacing w:val="-5"/>
                <w:sz w:val="28"/>
                <w:szCs w:val="28"/>
                <w:lang w:eastAsia="zh-CN"/>
              </w:rPr>
              <w:t>HG/T 2006-2022       热固性粉末涂料</w:t>
            </w:r>
          </w:p>
          <w:p w14:paraId="50B519F6">
            <w:pPr>
              <w:pStyle w:val="4"/>
              <w:ind w:left="0" w:leftChars="0" w:firstLine="270" w:firstLineChars="100"/>
              <w:rPr>
                <w:rFonts w:ascii="宋体" w:hAnsi="宋体" w:eastAsia="宋体" w:cs="宋体"/>
                <w:color w:val="auto"/>
                <w:spacing w:val="-5"/>
                <w:sz w:val="28"/>
                <w:szCs w:val="28"/>
                <w:lang w:eastAsia="zh-CN"/>
              </w:rPr>
            </w:pPr>
            <w:r>
              <w:rPr>
                <w:rFonts w:ascii="宋体" w:hAnsi="宋体" w:eastAsia="宋体" w:cs="宋体"/>
                <w:color w:val="auto"/>
                <w:spacing w:val="-5"/>
                <w:sz w:val="28"/>
                <w:szCs w:val="28"/>
                <w:lang w:eastAsia="zh-CN"/>
              </w:rPr>
              <w:t>□</w:t>
            </w:r>
            <w:r>
              <w:rPr>
                <w:rFonts w:hint="eastAsia" w:ascii="宋体" w:hAnsi="宋体" w:eastAsia="宋体" w:cs="宋体"/>
                <w:color w:val="auto"/>
                <w:spacing w:val="-5"/>
                <w:sz w:val="28"/>
                <w:szCs w:val="28"/>
                <w:lang w:eastAsia="zh-CN"/>
              </w:rPr>
              <w:t>QB/T 4371-2012       家具抗菌性能的评价</w:t>
            </w:r>
            <w:r>
              <w:rPr>
                <w:rFonts w:ascii="宋体" w:hAnsi="宋体" w:eastAsia="宋体" w:cs="宋体"/>
                <w:color w:val="auto"/>
                <w:spacing w:val="-5"/>
                <w:sz w:val="28"/>
                <w:szCs w:val="28"/>
                <w:lang w:eastAsia="zh-CN"/>
              </w:rPr>
              <w:drawing>
                <wp:anchor distT="0" distB="0" distL="114300" distR="114300" simplePos="0" relativeHeight="251703296" behindDoc="0" locked="0" layoutInCell="1" allowOverlap="1">
                  <wp:simplePos x="0" y="0"/>
                  <wp:positionH relativeFrom="column">
                    <wp:posOffset>186690</wp:posOffset>
                  </wp:positionH>
                  <wp:positionV relativeFrom="paragraph">
                    <wp:posOffset>298450</wp:posOffset>
                  </wp:positionV>
                  <wp:extent cx="254000" cy="254000"/>
                  <wp:effectExtent l="0" t="0" r="0" b="0"/>
                  <wp:wrapNone/>
                  <wp:docPr id="2425200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20000" name="图片 2"/>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a:xfrm>
                            <a:off x="0" y="0"/>
                            <a:ext cx="254000" cy="254000"/>
                          </a:xfrm>
                          <a:prstGeom prst="rect">
                            <a:avLst/>
                          </a:prstGeom>
                          <a:noFill/>
                          <a:ln>
                            <a:noFill/>
                          </a:ln>
                        </pic:spPr>
                      </pic:pic>
                    </a:graphicData>
                  </a:graphic>
                </wp:anchor>
              </w:drawing>
            </w:r>
          </w:p>
          <w:p w14:paraId="4EB1CB88">
            <w:pPr>
              <w:pStyle w:val="4"/>
              <w:ind w:left="0" w:leftChars="0" w:firstLine="270" w:firstLineChars="100"/>
              <w:rPr>
                <w:rFonts w:ascii="宋体" w:hAnsi="宋体" w:eastAsia="宋体" w:cs="宋体"/>
                <w:color w:val="auto"/>
                <w:spacing w:val="-5"/>
                <w:sz w:val="28"/>
                <w:szCs w:val="28"/>
                <w:lang w:eastAsia="zh-CN"/>
              </w:rPr>
            </w:pPr>
            <w:r>
              <w:rPr>
                <w:rFonts w:ascii="宋体" w:hAnsi="宋体" w:eastAsia="宋体" w:cs="宋体"/>
                <w:color w:val="auto"/>
                <w:spacing w:val="-5"/>
                <w:sz w:val="28"/>
                <w:szCs w:val="28"/>
                <w:lang w:eastAsia="zh-CN"/>
              </w:rPr>
              <w:t>□</w:t>
            </w:r>
            <w:r>
              <w:rPr>
                <w:rFonts w:hint="eastAsia" w:ascii="宋体" w:hAnsi="宋体" w:eastAsia="宋体" w:cs="宋体"/>
                <w:color w:val="auto"/>
                <w:spacing w:val="-5"/>
                <w:sz w:val="28"/>
                <w:szCs w:val="28"/>
                <w:lang w:eastAsia="zh-CN"/>
              </w:rPr>
              <w:t xml:space="preserve">QB/T2189-2013（2017）家具五金杯状暗铰链 </w:t>
            </w:r>
            <w:r>
              <w:rPr>
                <w:rFonts w:ascii="宋体" w:hAnsi="宋体" w:eastAsia="宋体" w:cs="宋体"/>
                <w:color w:val="auto"/>
                <w:spacing w:val="-5"/>
                <w:sz w:val="28"/>
                <w:szCs w:val="28"/>
                <w:lang w:eastAsia="zh-CN"/>
              </w:rPr>
              <w:drawing>
                <wp:anchor distT="0" distB="0" distL="114300" distR="114300" simplePos="0" relativeHeight="251704320" behindDoc="0" locked="0" layoutInCell="1" allowOverlap="1">
                  <wp:simplePos x="0" y="0"/>
                  <wp:positionH relativeFrom="column">
                    <wp:posOffset>186690</wp:posOffset>
                  </wp:positionH>
                  <wp:positionV relativeFrom="paragraph">
                    <wp:posOffset>320040</wp:posOffset>
                  </wp:positionV>
                  <wp:extent cx="254000" cy="254000"/>
                  <wp:effectExtent l="0" t="0" r="0" b="0"/>
                  <wp:wrapNone/>
                  <wp:docPr id="2425200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20002" name="图片 2"/>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a:xfrm>
                            <a:off x="0" y="0"/>
                            <a:ext cx="254000" cy="254000"/>
                          </a:xfrm>
                          <a:prstGeom prst="rect">
                            <a:avLst/>
                          </a:prstGeom>
                          <a:noFill/>
                          <a:ln>
                            <a:noFill/>
                          </a:ln>
                        </pic:spPr>
                      </pic:pic>
                    </a:graphicData>
                  </a:graphic>
                </wp:anchor>
              </w:drawing>
            </w:r>
            <w:r>
              <w:rPr>
                <w:rFonts w:hint="eastAsia" w:ascii="宋体" w:hAnsi="宋体" w:eastAsia="宋体" w:cs="宋体"/>
                <w:color w:val="auto"/>
                <w:spacing w:val="-5"/>
                <w:sz w:val="28"/>
                <w:szCs w:val="28"/>
                <w:lang w:eastAsia="zh-CN"/>
              </w:rPr>
              <w:t xml:space="preserve"> </w:t>
            </w:r>
          </w:p>
          <w:p w14:paraId="15DA0018">
            <w:pPr>
              <w:pStyle w:val="4"/>
              <w:ind w:left="0" w:leftChars="0" w:firstLine="270" w:firstLineChars="100"/>
              <w:rPr>
                <w:rFonts w:ascii="宋体" w:hAnsi="宋体" w:eastAsia="宋体" w:cs="宋体"/>
                <w:color w:val="auto"/>
                <w:spacing w:val="-5"/>
                <w:sz w:val="28"/>
                <w:szCs w:val="28"/>
                <w:lang w:eastAsia="zh-CN"/>
              </w:rPr>
            </w:pPr>
            <w:r>
              <w:rPr>
                <w:rFonts w:ascii="宋体" w:hAnsi="宋体" w:eastAsia="宋体" w:cs="宋体"/>
                <w:color w:val="auto"/>
                <w:spacing w:val="-5"/>
                <w:sz w:val="28"/>
                <w:szCs w:val="28"/>
                <w:lang w:eastAsia="zh-CN"/>
              </w:rPr>
              <w:drawing>
                <wp:anchor distT="0" distB="0" distL="114300" distR="114300" simplePos="0" relativeHeight="251712512" behindDoc="0" locked="0" layoutInCell="1" allowOverlap="1">
                  <wp:simplePos x="0" y="0"/>
                  <wp:positionH relativeFrom="column">
                    <wp:posOffset>168910</wp:posOffset>
                  </wp:positionH>
                  <wp:positionV relativeFrom="paragraph">
                    <wp:posOffset>328295</wp:posOffset>
                  </wp:positionV>
                  <wp:extent cx="254000" cy="254000"/>
                  <wp:effectExtent l="0" t="0" r="0" b="0"/>
                  <wp:wrapNone/>
                  <wp:docPr id="2425200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20003" name="图片 2"/>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a:xfrm>
                            <a:off x="0" y="0"/>
                            <a:ext cx="254000" cy="254000"/>
                          </a:xfrm>
                          <a:prstGeom prst="rect">
                            <a:avLst/>
                          </a:prstGeom>
                          <a:noFill/>
                          <a:ln>
                            <a:noFill/>
                          </a:ln>
                        </pic:spPr>
                      </pic:pic>
                    </a:graphicData>
                  </a:graphic>
                </wp:anchor>
              </w:drawing>
            </w:r>
            <w:r>
              <w:rPr>
                <w:rFonts w:ascii="宋体" w:hAnsi="宋体" w:eastAsia="宋体" w:cs="宋体"/>
                <w:color w:val="auto"/>
                <w:spacing w:val="-5"/>
                <w:sz w:val="28"/>
                <w:szCs w:val="28"/>
                <w:lang w:eastAsia="zh-CN"/>
              </w:rPr>
              <w:t>□</w:t>
            </w:r>
            <w:r>
              <w:rPr>
                <w:rFonts w:hint="eastAsia" w:ascii="宋体" w:hAnsi="宋体" w:eastAsia="宋体" w:cs="宋体"/>
                <w:color w:val="auto"/>
                <w:spacing w:val="-5"/>
                <w:sz w:val="28"/>
                <w:szCs w:val="28"/>
                <w:lang w:eastAsia="zh-CN"/>
              </w:rPr>
              <w:t>QB/T 3826-1999       轻工产品金属镀层和化学处理层的中性盐雾试验</w:t>
            </w:r>
          </w:p>
          <w:p w14:paraId="67424A78">
            <w:pPr>
              <w:pStyle w:val="4"/>
              <w:ind w:left="0" w:leftChars="0" w:firstLine="270" w:firstLineChars="100"/>
              <w:rPr>
                <w:rFonts w:ascii="宋体" w:hAnsi="宋体" w:eastAsia="宋体" w:cs="宋体"/>
                <w:color w:val="auto"/>
                <w:spacing w:val="-5"/>
                <w:sz w:val="28"/>
                <w:szCs w:val="28"/>
                <w:lang w:eastAsia="zh-CN"/>
              </w:rPr>
            </w:pPr>
            <w:r>
              <w:rPr>
                <w:rFonts w:ascii="宋体" w:hAnsi="宋体" w:eastAsia="宋体" w:cs="宋体"/>
                <w:color w:val="auto"/>
                <w:spacing w:val="-5"/>
                <w:sz w:val="28"/>
                <w:szCs w:val="28"/>
                <w:lang w:eastAsia="zh-CN"/>
              </w:rPr>
              <w:drawing>
                <wp:anchor distT="0" distB="0" distL="114300" distR="114300" simplePos="0" relativeHeight="251713536" behindDoc="0" locked="0" layoutInCell="1" allowOverlap="1">
                  <wp:simplePos x="0" y="0"/>
                  <wp:positionH relativeFrom="column">
                    <wp:posOffset>186055</wp:posOffset>
                  </wp:positionH>
                  <wp:positionV relativeFrom="paragraph">
                    <wp:posOffset>354330</wp:posOffset>
                  </wp:positionV>
                  <wp:extent cx="254000" cy="254000"/>
                  <wp:effectExtent l="0" t="0" r="0" b="0"/>
                  <wp:wrapNone/>
                  <wp:docPr id="2425200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20004" name="图片 2"/>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a:xfrm>
                            <a:off x="0" y="0"/>
                            <a:ext cx="254000" cy="254000"/>
                          </a:xfrm>
                          <a:prstGeom prst="rect">
                            <a:avLst/>
                          </a:prstGeom>
                          <a:noFill/>
                          <a:ln>
                            <a:noFill/>
                          </a:ln>
                        </pic:spPr>
                      </pic:pic>
                    </a:graphicData>
                  </a:graphic>
                </wp:anchor>
              </w:drawing>
            </w:r>
            <w:r>
              <w:rPr>
                <w:rFonts w:ascii="宋体" w:hAnsi="宋体" w:eastAsia="宋体" w:cs="宋体"/>
                <w:color w:val="auto"/>
                <w:spacing w:val="-5"/>
                <w:sz w:val="28"/>
                <w:szCs w:val="28"/>
                <w:lang w:eastAsia="zh-CN"/>
              </w:rPr>
              <w:t>□</w:t>
            </w:r>
            <w:r>
              <w:rPr>
                <w:rFonts w:hint="eastAsia" w:ascii="宋体" w:hAnsi="宋体" w:eastAsia="宋体" w:cs="宋体"/>
                <w:color w:val="auto"/>
                <w:spacing w:val="-5"/>
                <w:sz w:val="28"/>
                <w:szCs w:val="28"/>
                <w:lang w:eastAsia="zh-CN"/>
              </w:rPr>
              <w:t>LY/T3236-2020        人造板及其制品气味分级及其评价方法</w:t>
            </w:r>
          </w:p>
          <w:p w14:paraId="752FCECF">
            <w:pPr>
              <w:pStyle w:val="4"/>
              <w:ind w:left="0" w:leftChars="0" w:firstLine="270" w:firstLineChars="100"/>
              <w:rPr>
                <w:rFonts w:ascii="宋体" w:hAnsi="宋体" w:eastAsia="宋体" w:cs="宋体"/>
                <w:color w:val="auto"/>
                <w:spacing w:val="-5"/>
                <w:sz w:val="28"/>
                <w:szCs w:val="28"/>
                <w:lang w:eastAsia="zh-CN"/>
              </w:rPr>
            </w:pPr>
            <w:r>
              <w:rPr>
                <w:rFonts w:ascii="宋体" w:hAnsi="宋体" w:eastAsia="宋体" w:cs="宋体"/>
                <w:color w:val="auto"/>
                <w:spacing w:val="-5"/>
                <w:sz w:val="28"/>
                <w:szCs w:val="28"/>
                <w:lang w:eastAsia="zh-CN"/>
              </w:rPr>
              <w:t>□</w:t>
            </w:r>
            <w:r>
              <w:rPr>
                <w:rFonts w:hint="eastAsia" w:ascii="宋体" w:hAnsi="宋体" w:eastAsia="宋体" w:cs="宋体"/>
                <w:color w:val="auto"/>
                <w:spacing w:val="-5"/>
                <w:sz w:val="28"/>
                <w:szCs w:val="28"/>
                <w:lang w:eastAsia="zh-CN"/>
              </w:rPr>
              <w:t>ISO16000-6:2021      人造板TVOC检</w:t>
            </w:r>
            <w:r>
              <w:rPr>
                <w:rFonts w:ascii="宋体" w:hAnsi="宋体" w:eastAsia="宋体" w:cs="宋体"/>
                <w:color w:val="auto"/>
                <w:spacing w:val="-5"/>
                <w:sz w:val="28"/>
                <w:szCs w:val="28"/>
                <w:lang w:eastAsia="zh-CN"/>
              </w:rPr>
              <w:drawing>
                <wp:anchor distT="0" distB="0" distL="114300" distR="114300" simplePos="0" relativeHeight="251705344" behindDoc="0" locked="0" layoutInCell="1" allowOverlap="1">
                  <wp:simplePos x="0" y="0"/>
                  <wp:positionH relativeFrom="column">
                    <wp:posOffset>172085</wp:posOffset>
                  </wp:positionH>
                  <wp:positionV relativeFrom="paragraph">
                    <wp:posOffset>318770</wp:posOffset>
                  </wp:positionV>
                  <wp:extent cx="254000" cy="254000"/>
                  <wp:effectExtent l="0" t="0" r="0" b="0"/>
                  <wp:wrapNone/>
                  <wp:docPr id="2425200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20006" name="图片 2"/>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a:xfrm>
                            <a:off x="0" y="0"/>
                            <a:ext cx="254000" cy="254000"/>
                          </a:xfrm>
                          <a:prstGeom prst="rect">
                            <a:avLst/>
                          </a:prstGeom>
                          <a:noFill/>
                          <a:ln>
                            <a:noFill/>
                          </a:ln>
                        </pic:spPr>
                      </pic:pic>
                    </a:graphicData>
                  </a:graphic>
                </wp:anchor>
              </w:drawing>
            </w:r>
            <w:r>
              <w:rPr>
                <w:rFonts w:ascii="宋体" w:hAnsi="宋体" w:eastAsia="宋体" w:cs="宋体"/>
                <w:color w:val="auto"/>
                <w:spacing w:val="-5"/>
                <w:sz w:val="28"/>
                <w:szCs w:val="28"/>
                <w:lang w:eastAsia="zh-CN"/>
              </w:rPr>
              <w:t xml:space="preserve"> </w:t>
            </w:r>
          </w:p>
          <w:p w14:paraId="461DC6A5">
            <w:pPr>
              <w:pStyle w:val="4"/>
              <w:ind w:left="0" w:leftChars="0" w:firstLine="270" w:firstLineChars="100"/>
              <w:rPr>
                <w:rFonts w:ascii="宋体" w:hAnsi="宋体" w:eastAsia="宋体" w:cs="宋体"/>
                <w:color w:val="auto"/>
                <w:spacing w:val="-5"/>
                <w:sz w:val="28"/>
                <w:szCs w:val="28"/>
                <w:lang w:eastAsia="zh-CN"/>
              </w:rPr>
            </w:pPr>
            <w:r>
              <w:rPr>
                <w:rFonts w:ascii="宋体" w:hAnsi="宋体" w:eastAsia="宋体" w:cs="宋体"/>
                <w:color w:val="auto"/>
                <w:spacing w:val="-5"/>
                <w:sz w:val="28"/>
                <w:szCs w:val="28"/>
                <w:lang w:eastAsia="zh-CN"/>
              </w:rPr>
              <w:t>□JB/T 7901-1999</w:t>
            </w:r>
            <w:r>
              <w:rPr>
                <w:rFonts w:hint="eastAsia" w:ascii="宋体" w:hAnsi="宋体" w:eastAsia="宋体" w:cs="宋体"/>
                <w:color w:val="auto"/>
                <w:spacing w:val="-5"/>
                <w:sz w:val="28"/>
                <w:szCs w:val="28"/>
                <w:lang w:eastAsia="zh-CN"/>
              </w:rPr>
              <w:t xml:space="preserve">       金属材料实验室均匀腐蚀全浸试验方法</w:t>
            </w:r>
          </w:p>
        </w:tc>
      </w:tr>
    </w:tbl>
    <w:p w14:paraId="50EF07C6">
      <w:pPr>
        <w:spacing w:before="18"/>
        <w:rPr>
          <w:color w:val="auto"/>
          <w:lang w:eastAsia="zh-CN"/>
        </w:rPr>
      </w:pPr>
    </w:p>
    <w:p w14:paraId="7D0A0860">
      <w:pPr>
        <w:pStyle w:val="3"/>
        <w:spacing w:before="93" w:line="219" w:lineRule="auto"/>
        <w:rPr>
          <w:color w:val="auto"/>
          <w:lang w:eastAsia="zh-CN"/>
        </w:rPr>
      </w:pPr>
    </w:p>
    <w:p w14:paraId="04F035BA">
      <w:pPr>
        <w:pStyle w:val="3"/>
        <w:spacing w:before="93" w:line="219" w:lineRule="auto"/>
        <w:rPr>
          <w:color w:val="auto"/>
          <w:lang w:eastAsia="zh-CN"/>
        </w:rPr>
      </w:pPr>
    </w:p>
    <w:p w14:paraId="0E49D4F3">
      <w:pPr>
        <w:pStyle w:val="3"/>
        <w:spacing w:before="93" w:line="219" w:lineRule="auto"/>
        <w:rPr>
          <w:color w:val="auto"/>
          <w:lang w:eastAsia="zh-CN"/>
        </w:rPr>
      </w:pPr>
    </w:p>
    <w:p w14:paraId="417B207B">
      <w:pPr>
        <w:pStyle w:val="3"/>
        <w:spacing w:before="93" w:line="219" w:lineRule="auto"/>
        <w:rPr>
          <w:color w:val="auto"/>
          <w:lang w:eastAsia="zh-CN"/>
        </w:rPr>
      </w:pPr>
    </w:p>
    <w:p w14:paraId="2B99DCFC">
      <w:pPr>
        <w:pStyle w:val="3"/>
        <w:spacing w:before="93" w:line="219" w:lineRule="auto"/>
        <w:rPr>
          <w:color w:val="auto"/>
          <w:lang w:eastAsia="zh-CN"/>
        </w:rPr>
      </w:pPr>
    </w:p>
    <w:p w14:paraId="48BF8244">
      <w:pPr>
        <w:pStyle w:val="3"/>
        <w:spacing w:before="93" w:line="219" w:lineRule="auto"/>
        <w:rPr>
          <w:color w:val="auto"/>
          <w:lang w:eastAsia="zh-CN"/>
        </w:rPr>
      </w:pPr>
    </w:p>
    <w:p w14:paraId="75F558EB">
      <w:pPr>
        <w:pStyle w:val="3"/>
        <w:spacing w:before="93" w:line="219" w:lineRule="auto"/>
        <w:rPr>
          <w:color w:val="auto"/>
          <w:lang w:eastAsia="zh-CN"/>
        </w:rPr>
      </w:pPr>
    </w:p>
    <w:p w14:paraId="606136FD">
      <w:pPr>
        <w:pStyle w:val="3"/>
        <w:spacing w:before="93" w:line="219" w:lineRule="auto"/>
        <w:rPr>
          <w:color w:val="auto"/>
          <w:lang w:eastAsia="zh-CN"/>
        </w:rPr>
      </w:pPr>
    </w:p>
    <w:p w14:paraId="0C877F6D">
      <w:pPr>
        <w:pStyle w:val="3"/>
        <w:spacing w:before="93" w:line="219" w:lineRule="auto"/>
        <w:rPr>
          <w:color w:val="auto"/>
          <w:lang w:eastAsia="zh-CN"/>
        </w:rPr>
      </w:pPr>
    </w:p>
    <w:p w14:paraId="45302135">
      <w:pPr>
        <w:pStyle w:val="3"/>
        <w:spacing w:before="93" w:line="219" w:lineRule="auto"/>
        <w:rPr>
          <w:color w:val="auto"/>
          <w:lang w:eastAsia="zh-CN"/>
        </w:rPr>
      </w:pPr>
    </w:p>
    <w:p w14:paraId="6276D953">
      <w:pPr>
        <w:pStyle w:val="3"/>
        <w:spacing w:before="93" w:line="219" w:lineRule="auto"/>
        <w:rPr>
          <w:color w:val="auto"/>
          <w:lang w:eastAsia="zh-CN"/>
        </w:rPr>
      </w:pPr>
    </w:p>
    <w:p w14:paraId="047C34A6">
      <w:pPr>
        <w:pStyle w:val="3"/>
        <w:spacing w:before="93" w:line="219" w:lineRule="auto"/>
        <w:rPr>
          <w:color w:val="auto"/>
          <w:lang w:eastAsia="zh-CN"/>
        </w:rPr>
      </w:pPr>
    </w:p>
    <w:p w14:paraId="2BFC8292">
      <w:pPr>
        <w:pStyle w:val="3"/>
        <w:spacing w:before="93" w:line="219" w:lineRule="auto"/>
        <w:rPr>
          <w:color w:val="auto"/>
          <w:lang w:eastAsia="zh-CN"/>
        </w:rPr>
      </w:pPr>
    </w:p>
    <w:p w14:paraId="1129F2B5">
      <w:pPr>
        <w:pStyle w:val="3"/>
        <w:spacing w:before="93" w:line="219" w:lineRule="auto"/>
        <w:rPr>
          <w:color w:val="auto"/>
          <w:lang w:eastAsia="zh-CN"/>
        </w:rPr>
      </w:pPr>
    </w:p>
    <w:p w14:paraId="1150D12A">
      <w:pPr>
        <w:pStyle w:val="3"/>
        <w:spacing w:before="93" w:line="219" w:lineRule="auto"/>
        <w:rPr>
          <w:color w:val="auto"/>
          <w:lang w:eastAsia="zh-CN"/>
        </w:rPr>
      </w:pPr>
    </w:p>
    <w:p w14:paraId="6474EFB4">
      <w:pPr>
        <w:pStyle w:val="3"/>
        <w:spacing w:before="93" w:line="219" w:lineRule="auto"/>
        <w:rPr>
          <w:color w:val="auto"/>
          <w:lang w:eastAsia="zh-CN"/>
        </w:rPr>
      </w:pPr>
    </w:p>
    <w:p w14:paraId="751CB61D">
      <w:pPr>
        <w:pStyle w:val="3"/>
        <w:spacing w:before="93" w:line="219" w:lineRule="auto"/>
        <w:rPr>
          <w:color w:val="auto"/>
          <w:lang w:eastAsia="zh-CN"/>
        </w:rPr>
      </w:pPr>
    </w:p>
    <w:p w14:paraId="69835BB0">
      <w:pPr>
        <w:pStyle w:val="3"/>
        <w:spacing w:before="93" w:line="219" w:lineRule="auto"/>
        <w:rPr>
          <w:color w:val="auto"/>
          <w:lang w:eastAsia="zh-CN"/>
        </w:rPr>
      </w:pPr>
    </w:p>
    <w:p w14:paraId="6F61512A">
      <w:pPr>
        <w:pStyle w:val="3"/>
        <w:spacing w:before="93" w:line="219" w:lineRule="auto"/>
        <w:rPr>
          <w:color w:val="auto"/>
          <w:lang w:eastAsia="zh-CN"/>
        </w:rPr>
      </w:pPr>
    </w:p>
    <w:p w14:paraId="0373BD7C">
      <w:pPr>
        <w:pStyle w:val="3"/>
        <w:spacing w:before="93" w:line="219" w:lineRule="auto"/>
        <w:rPr>
          <w:color w:val="auto"/>
          <w:lang w:eastAsia="zh-CN"/>
        </w:rPr>
      </w:pPr>
    </w:p>
    <w:p w14:paraId="0A38F007">
      <w:pPr>
        <w:pStyle w:val="3"/>
        <w:spacing w:before="93" w:line="219" w:lineRule="auto"/>
        <w:rPr>
          <w:color w:val="auto"/>
          <w:lang w:eastAsia="zh-CN"/>
        </w:rPr>
      </w:pPr>
    </w:p>
    <w:p w14:paraId="455CF5F0">
      <w:pPr>
        <w:pStyle w:val="3"/>
        <w:spacing w:before="93" w:line="219" w:lineRule="auto"/>
        <w:rPr>
          <w:color w:val="auto"/>
          <w:lang w:eastAsia="zh-CN"/>
        </w:rPr>
      </w:pPr>
    </w:p>
    <w:p w14:paraId="1A53D746">
      <w:pPr>
        <w:pStyle w:val="3"/>
        <w:spacing w:before="93" w:line="219" w:lineRule="auto"/>
        <w:rPr>
          <w:color w:val="auto"/>
          <w:lang w:eastAsia="zh-CN"/>
        </w:rPr>
      </w:pPr>
    </w:p>
    <w:p w14:paraId="1D765F2A">
      <w:pPr>
        <w:pStyle w:val="3"/>
        <w:spacing w:before="93" w:line="219" w:lineRule="auto"/>
        <w:rPr>
          <w:color w:val="auto"/>
          <w:lang w:eastAsia="zh-CN"/>
        </w:rPr>
      </w:pPr>
    </w:p>
    <w:p w14:paraId="612D93B7">
      <w:pPr>
        <w:pStyle w:val="3"/>
        <w:spacing w:before="93" w:line="219" w:lineRule="auto"/>
        <w:rPr>
          <w:color w:val="auto"/>
          <w:lang w:eastAsia="zh-CN"/>
        </w:rPr>
      </w:pPr>
    </w:p>
    <w:p w14:paraId="2C88BBEF">
      <w:pPr>
        <w:pStyle w:val="3"/>
        <w:spacing w:before="93" w:line="219" w:lineRule="auto"/>
        <w:rPr>
          <w:color w:val="auto"/>
          <w:lang w:eastAsia="zh-CN"/>
        </w:rPr>
      </w:pPr>
    </w:p>
    <w:p w14:paraId="149E7B3F">
      <w:pPr>
        <w:pStyle w:val="3"/>
        <w:spacing w:before="93" w:line="219" w:lineRule="auto"/>
        <w:rPr>
          <w:color w:val="auto"/>
          <w:lang w:eastAsia="zh-CN"/>
        </w:rPr>
      </w:pPr>
    </w:p>
    <w:p w14:paraId="1EEAD4F0">
      <w:pPr>
        <w:pStyle w:val="3"/>
        <w:spacing w:before="93" w:line="219" w:lineRule="auto"/>
        <w:rPr>
          <w:color w:val="auto"/>
          <w:lang w:eastAsia="zh-CN"/>
        </w:rPr>
      </w:pPr>
    </w:p>
    <w:p w14:paraId="31F7C5BE">
      <w:pPr>
        <w:pStyle w:val="3"/>
        <w:spacing w:before="93" w:line="219" w:lineRule="auto"/>
        <w:rPr>
          <w:color w:val="auto"/>
          <w:lang w:eastAsia="zh-CN"/>
        </w:rPr>
      </w:pPr>
    </w:p>
    <w:p w14:paraId="0969D99A">
      <w:pPr>
        <w:pStyle w:val="3"/>
        <w:spacing w:before="93" w:line="219" w:lineRule="auto"/>
        <w:rPr>
          <w:color w:val="auto"/>
          <w:lang w:eastAsia="zh-CN"/>
        </w:rPr>
      </w:pPr>
    </w:p>
    <w:p w14:paraId="3CCD98AD">
      <w:pPr>
        <w:pStyle w:val="3"/>
        <w:spacing w:before="93" w:line="219" w:lineRule="auto"/>
        <w:rPr>
          <w:color w:val="auto"/>
          <w:lang w:eastAsia="zh-CN"/>
        </w:rPr>
      </w:pPr>
    </w:p>
    <w:p w14:paraId="3666F360">
      <w:pPr>
        <w:pStyle w:val="3"/>
        <w:spacing w:before="93" w:line="219" w:lineRule="auto"/>
        <w:rPr>
          <w:color w:val="auto"/>
          <w:lang w:eastAsia="zh-CN"/>
        </w:rPr>
      </w:pPr>
    </w:p>
    <w:p w14:paraId="26936B24">
      <w:pPr>
        <w:pStyle w:val="3"/>
        <w:spacing w:before="93" w:line="219" w:lineRule="auto"/>
        <w:rPr>
          <w:color w:val="auto"/>
          <w:lang w:eastAsia="zh-CN"/>
        </w:rPr>
      </w:pPr>
    </w:p>
    <w:p w14:paraId="0081FF93">
      <w:pPr>
        <w:pStyle w:val="3"/>
        <w:spacing w:before="93" w:line="219" w:lineRule="auto"/>
        <w:rPr>
          <w:color w:val="auto"/>
          <w:lang w:eastAsia="zh-CN"/>
        </w:rPr>
      </w:pPr>
    </w:p>
    <w:p w14:paraId="1636666C">
      <w:pPr>
        <w:pStyle w:val="3"/>
        <w:spacing w:before="93" w:line="219" w:lineRule="auto"/>
        <w:rPr>
          <w:color w:val="auto"/>
          <w:lang w:eastAsia="zh-CN"/>
        </w:rPr>
      </w:pPr>
    </w:p>
    <w:p w14:paraId="400403AB">
      <w:pPr>
        <w:pStyle w:val="3"/>
        <w:spacing w:before="93" w:line="219" w:lineRule="auto"/>
        <w:rPr>
          <w:color w:val="auto"/>
          <w:lang w:eastAsia="zh-CN"/>
        </w:rPr>
      </w:pPr>
    </w:p>
    <w:p w14:paraId="750D9291">
      <w:pPr>
        <w:pStyle w:val="3"/>
        <w:spacing w:before="93" w:line="219" w:lineRule="auto"/>
        <w:rPr>
          <w:color w:val="auto"/>
          <w:lang w:eastAsia="zh-CN"/>
        </w:rPr>
      </w:pPr>
    </w:p>
    <w:p w14:paraId="24BCCC4C">
      <w:pPr>
        <w:pStyle w:val="3"/>
        <w:spacing w:before="93" w:line="219" w:lineRule="auto"/>
        <w:ind w:firstLine="1440" w:firstLineChars="600"/>
        <w:rPr>
          <w:color w:val="auto"/>
          <w:lang w:eastAsia="zh-CN"/>
        </w:rPr>
      </w:pPr>
      <w:r>
        <w:rPr>
          <w:color w:val="auto"/>
          <w:lang w:eastAsia="zh-CN"/>
        </w:rPr>
        <w:t>注：上述标准的修订最新版适用于本需求标</w:t>
      </w:r>
      <w:r>
        <w:rPr>
          <w:color w:val="auto"/>
          <w:spacing w:val="-1"/>
          <w:lang w:eastAsia="zh-CN"/>
        </w:rPr>
        <w:t>准。如有未特别注明需执行的国家相关标准或者其他标准、规范，则统一执行最新标准、规范。</w:t>
      </w:r>
    </w:p>
    <w:p w14:paraId="528C8282">
      <w:pPr>
        <w:spacing w:line="219" w:lineRule="auto"/>
        <w:rPr>
          <w:color w:val="auto"/>
          <w:lang w:eastAsia="zh-CN"/>
        </w:rPr>
        <w:sectPr>
          <w:pgSz w:w="23810" w:h="16840"/>
          <w:pgMar w:top="1431" w:right="3571" w:bottom="0" w:left="1450" w:header="0" w:footer="0" w:gutter="0"/>
          <w:cols w:space="720" w:num="1"/>
        </w:sectPr>
      </w:pPr>
    </w:p>
    <w:p w14:paraId="7984F173">
      <w:pPr>
        <w:spacing w:line="290" w:lineRule="auto"/>
        <w:rPr>
          <w:color w:val="auto"/>
          <w:lang w:eastAsia="zh-CN"/>
        </w:rPr>
      </w:pPr>
    </w:p>
    <w:p w14:paraId="7C2FB3FF">
      <w:pPr>
        <w:pStyle w:val="3"/>
        <w:spacing w:before="81" w:line="219" w:lineRule="auto"/>
        <w:ind w:left="30"/>
        <w:outlineLvl w:val="0"/>
        <w:rPr>
          <w:color w:val="auto"/>
          <w:sz w:val="25"/>
          <w:szCs w:val="25"/>
          <w:lang w:eastAsia="zh-CN"/>
        </w:rPr>
      </w:pPr>
      <w:r>
        <w:rPr>
          <w:b/>
          <w:bCs/>
          <w:color w:val="auto"/>
          <w:spacing w:val="7"/>
          <w:sz w:val="25"/>
          <w:szCs w:val="25"/>
          <w:lang w:eastAsia="zh-CN"/>
        </w:rPr>
        <w:t>四、采购产品一览</w:t>
      </w:r>
    </w:p>
    <w:p w14:paraId="4D193B24">
      <w:pPr>
        <w:spacing w:line="73" w:lineRule="exact"/>
        <w:rPr>
          <w:color w:val="auto"/>
          <w:lang w:eastAsia="zh-CN"/>
        </w:rPr>
      </w:pPr>
    </w:p>
    <w:tbl>
      <w:tblPr>
        <w:tblStyle w:val="9"/>
        <w:tblW w:w="18495" w:type="dxa"/>
        <w:tblInd w:w="93" w:type="dxa"/>
        <w:tblLayout w:type="autofit"/>
        <w:tblCellMar>
          <w:top w:w="0" w:type="dxa"/>
          <w:left w:w="108" w:type="dxa"/>
          <w:bottom w:w="0" w:type="dxa"/>
          <w:right w:w="108" w:type="dxa"/>
        </w:tblCellMar>
      </w:tblPr>
      <w:tblGrid>
        <w:gridCol w:w="775"/>
        <w:gridCol w:w="1516"/>
        <w:gridCol w:w="776"/>
        <w:gridCol w:w="2167"/>
        <w:gridCol w:w="2297"/>
        <w:gridCol w:w="688"/>
        <w:gridCol w:w="1072"/>
        <w:gridCol w:w="2009"/>
        <w:gridCol w:w="7195"/>
      </w:tblGrid>
      <w:tr w14:paraId="7AFC0545">
        <w:trPr>
          <w:trHeight w:val="57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EB782">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序号</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2D17D">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品目</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B8B65">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基本分类</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F5326">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参考图样</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587C9">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规格参数</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6FF97">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需求数量</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807F7">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基本组成</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66CD8">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基本材质</w:t>
            </w:r>
          </w:p>
        </w:tc>
        <w:tc>
          <w:tcPr>
            <w:tcW w:w="7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A5357">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工艺质量标准</w:t>
            </w:r>
          </w:p>
        </w:tc>
      </w:tr>
      <w:tr w14:paraId="4523B1F8">
        <w:trPr>
          <w:trHeight w:val="37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33203">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26000">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1.5米货架</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9C1B5">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货架</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91133">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bdr w:val="single" w:color="000000" w:sz="4" w:space="0"/>
                <w:lang w:eastAsia="zh-CN"/>
              </w:rPr>
              <w:drawing>
                <wp:anchor distT="0" distB="0" distL="114300" distR="114300" simplePos="0" relativeHeight="251676672" behindDoc="0" locked="0" layoutInCell="1" allowOverlap="1">
                  <wp:simplePos x="0" y="0"/>
                  <wp:positionH relativeFrom="column">
                    <wp:posOffset>142240</wp:posOffset>
                  </wp:positionH>
                  <wp:positionV relativeFrom="paragraph">
                    <wp:posOffset>560070</wp:posOffset>
                  </wp:positionV>
                  <wp:extent cx="918845" cy="1202055"/>
                  <wp:effectExtent l="0" t="0" r="14605" b="17145"/>
                  <wp:wrapNone/>
                  <wp:docPr id="25" name="ID_DF3598B4F3CB467E86DC8326A352D70D"/>
                  <wp:cNvGraphicFramePr/>
                  <a:graphic xmlns:a="http://schemas.openxmlformats.org/drawingml/2006/main">
                    <a:graphicData uri="http://schemas.openxmlformats.org/drawingml/2006/picture">
                      <pic:pic xmlns:pic="http://schemas.openxmlformats.org/drawingml/2006/picture">
                        <pic:nvPicPr>
                          <pic:cNvPr id="25" name="ID_DF3598B4F3CB467E86DC8326A352D70D"/>
                          <pic:cNvPicPr/>
                        </pic:nvPicPr>
                        <pic:blipFill>
                          <a:blip r:embed="rId9"/>
                          <a:stretch>
                            <a:fillRect/>
                          </a:stretch>
                        </pic:blipFill>
                        <pic:spPr>
                          <a:xfrm>
                            <a:off x="0" y="0"/>
                            <a:ext cx="918845" cy="1202055"/>
                          </a:xfrm>
                          <a:prstGeom prst="rect">
                            <a:avLst/>
                          </a:prstGeom>
                          <a:noFill/>
                          <a:ln>
                            <a:noFill/>
                          </a:ln>
                        </pic:spPr>
                      </pic:pic>
                    </a:graphicData>
                  </a:graphic>
                </wp:anchor>
              </w:drawing>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5A033">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1500*</w:t>
            </w:r>
            <w:r>
              <w:rPr>
                <w:rFonts w:hint="eastAsia" w:ascii="宋体" w:hAnsi="宋体" w:eastAsia="宋体" w:cs="宋体"/>
                <w:color w:val="auto"/>
                <w:sz w:val="24"/>
                <w:szCs w:val="24"/>
                <w:lang w:val="en-US" w:eastAsia="zh-CN" w:bidi="ar"/>
              </w:rPr>
              <w:t>500</w:t>
            </w:r>
            <w:r>
              <w:rPr>
                <w:rFonts w:hint="eastAsia" w:ascii="宋体" w:hAnsi="宋体" w:eastAsia="宋体" w:cs="宋体"/>
                <w:color w:val="auto"/>
                <w:sz w:val="24"/>
                <w:szCs w:val="24"/>
                <w:lang w:eastAsia="zh-CN" w:bidi="ar"/>
              </w:rPr>
              <w:t>*2000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FBA18">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114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2DDF8">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立柱、层板</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A5639">
            <w:pPr>
              <w:textAlignment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bidi="ar"/>
              </w:rPr>
              <w:t xml:space="preserve">  1）立柱：304不锈钢。   </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2）层板：304不锈钢板</w:t>
            </w:r>
          </w:p>
        </w:tc>
        <w:tc>
          <w:tcPr>
            <w:tcW w:w="7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AAE76">
            <w:pPr>
              <w:textAlignment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bidi="ar"/>
              </w:rPr>
              <w:t>1、材质：</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1）本体材质：立柱采用优质304不锈钢（厚度≥1.0mm）；层板采用304不锈钢板（厚度≥0.8mm）。</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2）配置：标配4块层板，3个拉篮。</w:t>
            </w:r>
          </w:p>
        </w:tc>
      </w:tr>
      <w:tr w14:paraId="3CB13708">
        <w:trPr>
          <w:trHeight w:val="37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F4D6A">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2</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99894">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1.5米货架（6层）</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F1AAB">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货架</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ECEBD">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bdr w:val="single" w:color="000000" w:sz="4" w:space="0"/>
                <w:lang w:eastAsia="zh-CN"/>
              </w:rPr>
              <w:drawing>
                <wp:anchor distT="0" distB="0" distL="114300" distR="114300" simplePos="0" relativeHeight="251679744" behindDoc="0" locked="0" layoutInCell="1" allowOverlap="1">
                  <wp:simplePos x="0" y="0"/>
                  <wp:positionH relativeFrom="column">
                    <wp:posOffset>256540</wp:posOffset>
                  </wp:positionH>
                  <wp:positionV relativeFrom="paragraph">
                    <wp:posOffset>167640</wp:posOffset>
                  </wp:positionV>
                  <wp:extent cx="796925" cy="1035050"/>
                  <wp:effectExtent l="0" t="0" r="3175" b="12700"/>
                  <wp:wrapNone/>
                  <wp:docPr id="28" name="图片_63"/>
                  <wp:cNvGraphicFramePr/>
                  <a:graphic xmlns:a="http://schemas.openxmlformats.org/drawingml/2006/main">
                    <a:graphicData uri="http://schemas.openxmlformats.org/drawingml/2006/picture">
                      <pic:pic xmlns:pic="http://schemas.openxmlformats.org/drawingml/2006/picture">
                        <pic:nvPicPr>
                          <pic:cNvPr id="28" name="图片_63"/>
                          <pic:cNvPicPr/>
                        </pic:nvPicPr>
                        <pic:blipFill>
                          <a:blip r:embed="rId10"/>
                          <a:stretch>
                            <a:fillRect/>
                          </a:stretch>
                        </pic:blipFill>
                        <pic:spPr>
                          <a:xfrm>
                            <a:off x="0" y="0"/>
                            <a:ext cx="796925" cy="1035050"/>
                          </a:xfrm>
                          <a:prstGeom prst="rect">
                            <a:avLst/>
                          </a:prstGeom>
                          <a:noFill/>
                          <a:ln>
                            <a:noFill/>
                          </a:ln>
                        </pic:spPr>
                      </pic:pic>
                    </a:graphicData>
                  </a:graphic>
                </wp:anchor>
              </w:drawing>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E007A">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1500*</w:t>
            </w:r>
            <w:r>
              <w:rPr>
                <w:rFonts w:hint="eastAsia" w:ascii="宋体" w:hAnsi="宋体" w:eastAsia="宋体" w:cs="宋体"/>
                <w:color w:val="auto"/>
                <w:sz w:val="24"/>
                <w:szCs w:val="24"/>
                <w:lang w:val="en-US" w:eastAsia="zh-CN" w:bidi="ar"/>
              </w:rPr>
              <w:t>500</w:t>
            </w:r>
            <w:r>
              <w:rPr>
                <w:rFonts w:hint="eastAsia" w:ascii="宋体" w:hAnsi="宋体" w:eastAsia="宋体" w:cs="宋体"/>
                <w:color w:val="auto"/>
                <w:sz w:val="24"/>
                <w:szCs w:val="24"/>
                <w:lang w:eastAsia="zh-CN" w:bidi="ar"/>
              </w:rPr>
              <w:t>*2000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51DAB">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FD854">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立柱、层板</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AD2A1">
            <w:pPr>
              <w:textAlignment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bidi="ar"/>
              </w:rPr>
              <w:t xml:space="preserve">  1）立柱：304不锈钢。   </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2）层板：304不锈钢板</w:t>
            </w:r>
          </w:p>
        </w:tc>
        <w:tc>
          <w:tcPr>
            <w:tcW w:w="7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F223C">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1、材质：</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1）本体材质：立柱采用优质304不锈钢（厚度≥1.0mm）；层板采用304不锈钢板（厚度≥0.8mm）。</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2）配置：标配6块层板</w:t>
            </w:r>
          </w:p>
        </w:tc>
      </w:tr>
      <w:tr w14:paraId="42B7150F">
        <w:trPr>
          <w:trHeight w:val="37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0293">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3</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4A4FC">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1米货架</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A1A75">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货架</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5DC36">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bdr w:val="single" w:color="000000" w:sz="4" w:space="0"/>
                <w:lang w:eastAsia="zh-CN"/>
              </w:rPr>
              <w:drawing>
                <wp:anchor distT="0" distB="0" distL="114300" distR="114300" simplePos="0" relativeHeight="251677696" behindDoc="0" locked="0" layoutInCell="1" allowOverlap="1">
                  <wp:simplePos x="0" y="0"/>
                  <wp:positionH relativeFrom="column">
                    <wp:posOffset>143510</wp:posOffset>
                  </wp:positionH>
                  <wp:positionV relativeFrom="paragraph">
                    <wp:posOffset>69850</wp:posOffset>
                  </wp:positionV>
                  <wp:extent cx="918845" cy="1202055"/>
                  <wp:effectExtent l="0" t="0" r="14605" b="17145"/>
                  <wp:wrapNone/>
                  <wp:docPr id="26" name="ID_13C9F9D5520A46BBA8AEA9CF3741A740"/>
                  <wp:cNvGraphicFramePr/>
                  <a:graphic xmlns:a="http://schemas.openxmlformats.org/drawingml/2006/main">
                    <a:graphicData uri="http://schemas.openxmlformats.org/drawingml/2006/picture">
                      <pic:pic xmlns:pic="http://schemas.openxmlformats.org/drawingml/2006/picture">
                        <pic:nvPicPr>
                          <pic:cNvPr id="26" name="ID_13C9F9D5520A46BBA8AEA9CF3741A740"/>
                          <pic:cNvPicPr/>
                        </pic:nvPicPr>
                        <pic:blipFill>
                          <a:blip r:embed="rId9"/>
                          <a:stretch>
                            <a:fillRect/>
                          </a:stretch>
                        </pic:blipFill>
                        <pic:spPr>
                          <a:xfrm>
                            <a:off x="0" y="0"/>
                            <a:ext cx="918845" cy="1202055"/>
                          </a:xfrm>
                          <a:prstGeom prst="rect">
                            <a:avLst/>
                          </a:prstGeom>
                          <a:noFill/>
                          <a:ln>
                            <a:noFill/>
                          </a:ln>
                        </pic:spPr>
                      </pic:pic>
                    </a:graphicData>
                  </a:graphic>
                </wp:anchor>
              </w:drawing>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DD810">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1000*</w:t>
            </w:r>
            <w:r>
              <w:rPr>
                <w:rFonts w:hint="eastAsia" w:ascii="宋体" w:hAnsi="宋体" w:eastAsia="宋体" w:cs="宋体"/>
                <w:color w:val="auto"/>
                <w:sz w:val="24"/>
                <w:szCs w:val="24"/>
                <w:lang w:val="en-US" w:eastAsia="zh-CN" w:bidi="ar"/>
              </w:rPr>
              <w:t>500</w:t>
            </w:r>
            <w:r>
              <w:rPr>
                <w:rFonts w:hint="eastAsia" w:ascii="宋体" w:hAnsi="宋体" w:eastAsia="宋体" w:cs="宋体"/>
                <w:color w:val="auto"/>
                <w:sz w:val="24"/>
                <w:szCs w:val="24"/>
                <w:lang w:eastAsia="zh-CN" w:bidi="ar"/>
              </w:rPr>
              <w:t>*2000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6AC7C">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55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4069D">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立柱、层板</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E6849">
            <w:pPr>
              <w:textAlignment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bidi="ar"/>
              </w:rPr>
              <w:t xml:space="preserve">  1）立柱：304不锈钢。   </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2）层板：304不锈钢板</w:t>
            </w:r>
          </w:p>
        </w:tc>
        <w:tc>
          <w:tcPr>
            <w:tcW w:w="7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39BA6">
            <w:pPr>
              <w:textAlignment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bidi="ar"/>
              </w:rPr>
              <w:t>1、材质：</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1）本体材质：立柱采用优质304不锈钢（厚度≥1.0mm）；层板采用304不锈钢板（厚度≥0.8mm）。</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2）配置：标配4块层板，3个拉篮。</w:t>
            </w:r>
          </w:p>
        </w:tc>
      </w:tr>
      <w:tr w14:paraId="420CF7CD">
        <w:trPr>
          <w:trHeight w:val="37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FAD8E">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4</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1D08A">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2米货架</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A218F">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货架</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66C94">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bdr w:val="single" w:color="000000" w:sz="4" w:space="0"/>
                <w:lang w:eastAsia="zh-CN"/>
              </w:rPr>
              <w:drawing>
                <wp:anchor distT="0" distB="0" distL="114300" distR="114300" simplePos="0" relativeHeight="251678720" behindDoc="0" locked="0" layoutInCell="1" allowOverlap="1">
                  <wp:simplePos x="0" y="0"/>
                  <wp:positionH relativeFrom="column">
                    <wp:posOffset>143510</wp:posOffset>
                  </wp:positionH>
                  <wp:positionV relativeFrom="paragraph">
                    <wp:posOffset>69850</wp:posOffset>
                  </wp:positionV>
                  <wp:extent cx="918845" cy="1202055"/>
                  <wp:effectExtent l="0" t="0" r="14605" b="17145"/>
                  <wp:wrapNone/>
                  <wp:docPr id="27" name="ID_E1E803EDBF81433086F065B69B500481"/>
                  <wp:cNvGraphicFramePr/>
                  <a:graphic xmlns:a="http://schemas.openxmlformats.org/drawingml/2006/main">
                    <a:graphicData uri="http://schemas.openxmlformats.org/drawingml/2006/picture">
                      <pic:pic xmlns:pic="http://schemas.openxmlformats.org/drawingml/2006/picture">
                        <pic:nvPicPr>
                          <pic:cNvPr id="27" name="ID_E1E803EDBF81433086F065B69B500481"/>
                          <pic:cNvPicPr/>
                        </pic:nvPicPr>
                        <pic:blipFill>
                          <a:blip r:embed="rId9"/>
                          <a:stretch>
                            <a:fillRect/>
                          </a:stretch>
                        </pic:blipFill>
                        <pic:spPr>
                          <a:xfrm>
                            <a:off x="0" y="0"/>
                            <a:ext cx="918845" cy="1202055"/>
                          </a:xfrm>
                          <a:prstGeom prst="rect">
                            <a:avLst/>
                          </a:prstGeom>
                          <a:noFill/>
                          <a:ln>
                            <a:noFill/>
                          </a:ln>
                        </pic:spPr>
                      </pic:pic>
                    </a:graphicData>
                  </a:graphic>
                </wp:anchor>
              </w:drawing>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02689">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2000*</w:t>
            </w:r>
            <w:r>
              <w:rPr>
                <w:rFonts w:hint="eastAsia" w:ascii="宋体" w:hAnsi="宋体" w:eastAsia="宋体" w:cs="宋体"/>
                <w:color w:val="auto"/>
                <w:sz w:val="24"/>
                <w:szCs w:val="24"/>
                <w:lang w:val="en-US" w:eastAsia="zh-CN" w:bidi="ar"/>
              </w:rPr>
              <w:t>500</w:t>
            </w:r>
            <w:r>
              <w:rPr>
                <w:rFonts w:hint="eastAsia" w:ascii="宋体" w:hAnsi="宋体" w:eastAsia="宋体" w:cs="宋体"/>
                <w:color w:val="auto"/>
                <w:sz w:val="24"/>
                <w:szCs w:val="24"/>
                <w:lang w:eastAsia="zh-CN" w:bidi="ar"/>
              </w:rPr>
              <w:t>*2000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31529">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205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F92FF">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立柱、层板</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716F5">
            <w:pPr>
              <w:textAlignment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bidi="ar"/>
              </w:rPr>
              <w:t xml:space="preserve">  1）立柱：304不锈钢。   </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2）层板：304不锈钢板</w:t>
            </w:r>
          </w:p>
        </w:tc>
        <w:tc>
          <w:tcPr>
            <w:tcW w:w="7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87212">
            <w:pPr>
              <w:textAlignment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bidi="ar"/>
              </w:rPr>
              <w:t>1、材质：</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1）本体材质：立柱采用优质304不锈钢（厚度≥1.0mm）；层板采用304不锈钢板（厚度≥0.8mm）。</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2）配置：标配4块层板，3个拉篮。</w:t>
            </w:r>
          </w:p>
        </w:tc>
      </w:tr>
      <w:tr w14:paraId="4B3A06BD">
        <w:trPr>
          <w:trHeight w:val="37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B5675">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5</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077F5">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2米货架（6层）</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6C75A">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货架</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A76E6">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bdr w:val="single" w:color="000000" w:sz="4" w:space="0"/>
                <w:lang w:eastAsia="zh-CN"/>
              </w:rPr>
              <w:drawing>
                <wp:anchor distT="0" distB="0" distL="114300" distR="114300" simplePos="0" relativeHeight="251681792" behindDoc="0" locked="0" layoutInCell="1" allowOverlap="1">
                  <wp:simplePos x="0" y="0"/>
                  <wp:positionH relativeFrom="column">
                    <wp:posOffset>256540</wp:posOffset>
                  </wp:positionH>
                  <wp:positionV relativeFrom="paragraph">
                    <wp:posOffset>167640</wp:posOffset>
                  </wp:positionV>
                  <wp:extent cx="796925" cy="1035050"/>
                  <wp:effectExtent l="0" t="0" r="3175" b="12700"/>
                  <wp:wrapNone/>
                  <wp:docPr id="30" name="图片_64"/>
                  <wp:cNvGraphicFramePr/>
                  <a:graphic xmlns:a="http://schemas.openxmlformats.org/drawingml/2006/main">
                    <a:graphicData uri="http://schemas.openxmlformats.org/drawingml/2006/picture">
                      <pic:pic xmlns:pic="http://schemas.openxmlformats.org/drawingml/2006/picture">
                        <pic:nvPicPr>
                          <pic:cNvPr id="30" name="图片_64"/>
                          <pic:cNvPicPr/>
                        </pic:nvPicPr>
                        <pic:blipFill>
                          <a:blip r:embed="rId10"/>
                          <a:stretch>
                            <a:fillRect/>
                          </a:stretch>
                        </pic:blipFill>
                        <pic:spPr>
                          <a:xfrm>
                            <a:off x="0" y="0"/>
                            <a:ext cx="796925" cy="1035050"/>
                          </a:xfrm>
                          <a:prstGeom prst="rect">
                            <a:avLst/>
                          </a:prstGeom>
                          <a:noFill/>
                          <a:ln>
                            <a:noFill/>
                          </a:ln>
                        </pic:spPr>
                      </pic:pic>
                    </a:graphicData>
                  </a:graphic>
                </wp:anchor>
              </w:drawing>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04006">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2000*</w:t>
            </w:r>
            <w:r>
              <w:rPr>
                <w:rFonts w:hint="eastAsia" w:ascii="宋体" w:hAnsi="宋体" w:eastAsia="宋体" w:cs="宋体"/>
                <w:color w:val="auto"/>
                <w:sz w:val="24"/>
                <w:szCs w:val="24"/>
                <w:lang w:val="en-US" w:eastAsia="zh-CN" w:bidi="ar"/>
              </w:rPr>
              <w:t>500</w:t>
            </w:r>
            <w:r>
              <w:rPr>
                <w:rFonts w:hint="eastAsia" w:ascii="宋体" w:hAnsi="宋体" w:eastAsia="宋体" w:cs="宋体"/>
                <w:color w:val="auto"/>
                <w:sz w:val="24"/>
                <w:szCs w:val="24"/>
                <w:lang w:eastAsia="zh-CN" w:bidi="ar"/>
              </w:rPr>
              <w:t>*2000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52AA8">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227E8">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立柱、层板</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19D97">
            <w:pPr>
              <w:textAlignment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bidi="ar"/>
              </w:rPr>
              <w:t xml:space="preserve">  1）立柱：304不锈钢。   </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2）层板：304不锈钢板</w:t>
            </w:r>
          </w:p>
        </w:tc>
        <w:tc>
          <w:tcPr>
            <w:tcW w:w="7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76712">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1、材质：</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1）本体材质：立柱采用优质304不锈钢（厚度≥1.0mm）；层板采用304不锈钢板（厚度≥0.8mm）。</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2）配置：标配6块层板</w:t>
            </w:r>
          </w:p>
        </w:tc>
      </w:tr>
      <w:tr w14:paraId="3192AEF8">
        <w:trPr>
          <w:trHeight w:val="37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15B67">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6</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C309E">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单人医用更衣柜</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21210">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柜类</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BC29B">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bdr w:val="single" w:color="000000" w:sz="4" w:space="0"/>
                <w:lang w:eastAsia="zh-CN"/>
              </w:rPr>
              <w:drawing>
                <wp:anchor distT="0" distB="0" distL="114300" distR="114300" simplePos="0" relativeHeight="251680768" behindDoc="0" locked="0" layoutInCell="1" allowOverlap="1">
                  <wp:simplePos x="0" y="0"/>
                  <wp:positionH relativeFrom="column">
                    <wp:posOffset>290195</wp:posOffset>
                  </wp:positionH>
                  <wp:positionV relativeFrom="paragraph">
                    <wp:posOffset>540385</wp:posOffset>
                  </wp:positionV>
                  <wp:extent cx="570865" cy="1132205"/>
                  <wp:effectExtent l="0" t="0" r="635" b="10795"/>
                  <wp:wrapNone/>
                  <wp:docPr id="29" name="ID_35E0F6DF8ACE411DA2A22D3E25DE06EC"/>
                  <wp:cNvGraphicFramePr/>
                  <a:graphic xmlns:a="http://schemas.openxmlformats.org/drawingml/2006/main">
                    <a:graphicData uri="http://schemas.openxmlformats.org/drawingml/2006/picture">
                      <pic:pic xmlns:pic="http://schemas.openxmlformats.org/drawingml/2006/picture">
                        <pic:nvPicPr>
                          <pic:cNvPr id="29" name="ID_35E0F6DF8ACE411DA2A22D3E25DE06EC"/>
                          <pic:cNvPicPr/>
                        </pic:nvPicPr>
                        <pic:blipFill>
                          <a:blip r:embed="rId11"/>
                          <a:stretch>
                            <a:fillRect/>
                          </a:stretch>
                        </pic:blipFill>
                        <pic:spPr>
                          <a:xfrm>
                            <a:off x="0" y="0"/>
                            <a:ext cx="570865" cy="1132205"/>
                          </a:xfrm>
                          <a:prstGeom prst="rect">
                            <a:avLst/>
                          </a:prstGeom>
                          <a:noFill/>
                          <a:ln>
                            <a:noFill/>
                          </a:ln>
                        </pic:spPr>
                      </pic:pic>
                    </a:graphicData>
                  </a:graphic>
                </wp:anchor>
              </w:drawing>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5A97F">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316*500*1850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44A45">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30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230CD">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柜体、门板</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70C80">
            <w:pPr>
              <w:textAlignment w:val="center"/>
              <w:rPr>
                <w:rFonts w:eastAsia="宋体"/>
                <w:color w:val="auto"/>
                <w:sz w:val="24"/>
                <w:szCs w:val="24"/>
                <w:lang w:eastAsia="zh-CN"/>
              </w:rPr>
            </w:pPr>
            <w:r>
              <w:rPr>
                <w:rFonts w:eastAsia="宋体"/>
                <w:color w:val="auto"/>
                <w:sz w:val="24"/>
                <w:szCs w:val="24"/>
                <w:lang w:eastAsia="zh-CN" w:bidi="ar"/>
              </w:rPr>
              <w:t>1</w:t>
            </w:r>
            <w:r>
              <w:rPr>
                <w:rStyle w:val="20"/>
                <w:rFonts w:hint="default"/>
                <w:color w:val="auto"/>
                <w:lang w:eastAsia="zh-CN" w:bidi="ar"/>
              </w:rPr>
              <w:t>）柜体：冷轧钢板表面静电粉末喷涂。</w:t>
            </w:r>
            <w:r>
              <w:rPr>
                <w:rStyle w:val="21"/>
                <w:rFonts w:eastAsia="宋体"/>
                <w:color w:val="auto"/>
                <w:lang w:eastAsia="zh-CN" w:bidi="ar"/>
              </w:rPr>
              <w:br w:type="textWrapping"/>
            </w:r>
            <w:r>
              <w:rPr>
                <w:rStyle w:val="21"/>
                <w:rFonts w:eastAsia="宋体"/>
                <w:color w:val="auto"/>
                <w:lang w:eastAsia="zh-CN" w:bidi="ar"/>
              </w:rPr>
              <w:t>2</w:t>
            </w:r>
            <w:r>
              <w:rPr>
                <w:rStyle w:val="20"/>
                <w:rFonts w:hint="default"/>
                <w:color w:val="auto"/>
                <w:lang w:eastAsia="zh-CN" w:bidi="ar"/>
              </w:rPr>
              <w:t>）门板：冷轧钢板表面静电粉末喷涂。</w:t>
            </w:r>
          </w:p>
        </w:tc>
        <w:tc>
          <w:tcPr>
            <w:tcW w:w="7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77726">
            <w:pPr>
              <w:textAlignment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bidi="ar"/>
              </w:rPr>
              <w:t>1、材质：</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1）优质品牌一级冷轧钢板，厚度≥0.7mm，折弯成型，边框外露厚度≤10mm；木纹转印表面静电粉末喷涂（门板橡木色）。</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2、五金：</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1）铰链需符合国家或相关行业暗铰链标准，通过耐腐蚀测试、垂直静载荷和水平静载荷1.5mm 以下锈点≤20 点/dm2，其中≥1.0mm 锈点不超过 2 点；</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3、功能配置：</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1）上柜单开门（门内配置2块层板、1根挂衣杆、1面镜子、1个挂钩）下单开门（配置1块层板、放置鞋子）。</w:t>
            </w:r>
          </w:p>
        </w:tc>
      </w:tr>
      <w:tr w14:paraId="05FB8593">
        <w:trPr>
          <w:trHeight w:val="37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F227A">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7</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A9FF9">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双人医用更衣柜</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804BF">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柜类</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B05CE">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bdr w:val="single" w:color="000000" w:sz="4" w:space="0"/>
                <w:lang w:eastAsia="zh-CN"/>
              </w:rPr>
              <w:drawing>
                <wp:anchor distT="0" distB="0" distL="114300" distR="114300" simplePos="0" relativeHeight="251682816" behindDoc="0" locked="0" layoutInCell="1" allowOverlap="1">
                  <wp:simplePos x="0" y="0"/>
                  <wp:positionH relativeFrom="column">
                    <wp:posOffset>316865</wp:posOffset>
                  </wp:positionH>
                  <wp:positionV relativeFrom="paragraph">
                    <wp:posOffset>132080</wp:posOffset>
                  </wp:positionV>
                  <wp:extent cx="572135" cy="1077595"/>
                  <wp:effectExtent l="0" t="0" r="18415" b="8255"/>
                  <wp:wrapNone/>
                  <wp:docPr id="31" name="ID_B8E565E41FD44231ACFC0F1138C87979"/>
                  <wp:cNvGraphicFramePr/>
                  <a:graphic xmlns:a="http://schemas.openxmlformats.org/drawingml/2006/main">
                    <a:graphicData uri="http://schemas.openxmlformats.org/drawingml/2006/picture">
                      <pic:pic xmlns:pic="http://schemas.openxmlformats.org/drawingml/2006/picture">
                        <pic:nvPicPr>
                          <pic:cNvPr id="31" name="ID_B8E565E41FD44231ACFC0F1138C87979"/>
                          <pic:cNvPicPr/>
                        </pic:nvPicPr>
                        <pic:blipFill>
                          <a:blip r:embed="rId12"/>
                          <a:stretch>
                            <a:fillRect/>
                          </a:stretch>
                        </pic:blipFill>
                        <pic:spPr>
                          <a:xfrm>
                            <a:off x="0" y="0"/>
                            <a:ext cx="572135" cy="1077595"/>
                          </a:xfrm>
                          <a:prstGeom prst="rect">
                            <a:avLst/>
                          </a:prstGeom>
                          <a:noFill/>
                          <a:ln>
                            <a:noFill/>
                          </a:ln>
                        </pic:spPr>
                      </pic:pic>
                    </a:graphicData>
                  </a:graphic>
                </wp:anchor>
              </w:drawing>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A7153">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607*500*1850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A4D8E">
            <w:pPr>
              <w:jc w:val="center"/>
              <w:textAlignment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105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DF03D">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柜体、门板</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64214">
            <w:pPr>
              <w:textAlignment w:val="center"/>
              <w:rPr>
                <w:rFonts w:eastAsia="宋体"/>
                <w:color w:val="auto"/>
                <w:sz w:val="24"/>
                <w:szCs w:val="24"/>
                <w:lang w:eastAsia="zh-CN"/>
              </w:rPr>
            </w:pPr>
            <w:r>
              <w:rPr>
                <w:rFonts w:eastAsia="宋体"/>
                <w:color w:val="auto"/>
                <w:sz w:val="24"/>
                <w:szCs w:val="24"/>
                <w:lang w:eastAsia="zh-CN" w:bidi="ar"/>
              </w:rPr>
              <w:t>1</w:t>
            </w:r>
            <w:r>
              <w:rPr>
                <w:rStyle w:val="20"/>
                <w:rFonts w:hint="default"/>
                <w:color w:val="auto"/>
                <w:lang w:eastAsia="zh-CN" w:bidi="ar"/>
              </w:rPr>
              <w:t>）柜体：冷轧钢板表面静电粉末喷涂。</w:t>
            </w:r>
            <w:r>
              <w:rPr>
                <w:rStyle w:val="21"/>
                <w:rFonts w:eastAsia="宋体"/>
                <w:color w:val="auto"/>
                <w:lang w:eastAsia="zh-CN" w:bidi="ar"/>
              </w:rPr>
              <w:br w:type="textWrapping"/>
            </w:r>
            <w:r>
              <w:rPr>
                <w:rStyle w:val="21"/>
                <w:rFonts w:eastAsia="宋体"/>
                <w:color w:val="auto"/>
                <w:lang w:eastAsia="zh-CN" w:bidi="ar"/>
              </w:rPr>
              <w:t>2</w:t>
            </w:r>
            <w:r>
              <w:rPr>
                <w:rStyle w:val="20"/>
                <w:rFonts w:hint="default"/>
                <w:color w:val="auto"/>
                <w:lang w:eastAsia="zh-CN" w:bidi="ar"/>
              </w:rPr>
              <w:t>）门板：冷轧钢板表面静电粉末喷涂。</w:t>
            </w:r>
          </w:p>
        </w:tc>
        <w:tc>
          <w:tcPr>
            <w:tcW w:w="7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1E504">
            <w:pPr>
              <w:textAlignment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bidi="ar"/>
              </w:rPr>
              <w:t>1、材质：</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1）优质品牌一级冷轧钢板，厚度≥0.7mm，折弯成型，边框外露厚度≤10mm；木纹转印表面静电粉末喷涂（门板橡木色）。</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2、五金：</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1）铰链需符合国家或相关行业暗铰链标准，通过耐腐蚀测试、垂直静载荷和水平静载荷1.5mm 以下锈点≤20 点/dm2，其中≥1.0mm 锈点不超过 2 点；</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3、功能配置：</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1）上柜双开门（门内配置2块层板、1根挂衣杆、1面镜子、1个挂钩）下双开门（配置1块层板、放置鞋子）。</w:t>
            </w:r>
          </w:p>
        </w:tc>
      </w:tr>
      <w:tr w14:paraId="126A6207">
        <w:trPr>
          <w:trHeight w:val="37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017F2">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8</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35397">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三人医用更衣柜</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A95EF">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柜类</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6AFA4">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bdr w:val="single" w:color="000000" w:sz="4" w:space="0"/>
                <w:lang w:eastAsia="zh-CN"/>
              </w:rPr>
              <w:drawing>
                <wp:anchor distT="0" distB="0" distL="114300" distR="114300" simplePos="0" relativeHeight="251673600" behindDoc="0" locked="0" layoutInCell="1" allowOverlap="1">
                  <wp:simplePos x="0" y="0"/>
                  <wp:positionH relativeFrom="column">
                    <wp:posOffset>81280</wp:posOffset>
                  </wp:positionH>
                  <wp:positionV relativeFrom="paragraph">
                    <wp:posOffset>290830</wp:posOffset>
                  </wp:positionV>
                  <wp:extent cx="971550" cy="1495425"/>
                  <wp:effectExtent l="0" t="0" r="0" b="9525"/>
                  <wp:wrapNone/>
                  <wp:docPr id="22" name="ID_61BBD5010B1148DEBA7105194140BCF9"/>
                  <wp:cNvGraphicFramePr/>
                  <a:graphic xmlns:a="http://schemas.openxmlformats.org/drawingml/2006/main">
                    <a:graphicData uri="http://schemas.openxmlformats.org/drawingml/2006/picture">
                      <pic:pic xmlns:pic="http://schemas.openxmlformats.org/drawingml/2006/picture">
                        <pic:nvPicPr>
                          <pic:cNvPr id="22" name="ID_61BBD5010B1148DEBA7105194140BCF9"/>
                          <pic:cNvPicPr/>
                        </pic:nvPicPr>
                        <pic:blipFill>
                          <a:blip r:embed="rId13"/>
                          <a:stretch>
                            <a:fillRect/>
                          </a:stretch>
                        </pic:blipFill>
                        <pic:spPr>
                          <a:xfrm>
                            <a:off x="0" y="0"/>
                            <a:ext cx="971550" cy="1495425"/>
                          </a:xfrm>
                          <a:prstGeom prst="rect">
                            <a:avLst/>
                          </a:prstGeom>
                          <a:noFill/>
                          <a:ln>
                            <a:noFill/>
                          </a:ln>
                        </pic:spPr>
                      </pic:pic>
                    </a:graphicData>
                  </a:graphic>
                </wp:anchor>
              </w:drawing>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CFACB">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900*500*1850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E443E">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250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CDA28">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柜体、门板</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A365B">
            <w:pPr>
              <w:textAlignment w:val="center"/>
              <w:rPr>
                <w:rFonts w:eastAsia="宋体"/>
                <w:color w:val="auto"/>
                <w:sz w:val="24"/>
                <w:szCs w:val="24"/>
                <w:lang w:eastAsia="zh-CN"/>
              </w:rPr>
            </w:pPr>
            <w:r>
              <w:rPr>
                <w:rFonts w:eastAsia="宋体"/>
                <w:color w:val="auto"/>
                <w:sz w:val="24"/>
                <w:szCs w:val="24"/>
                <w:lang w:eastAsia="zh-CN" w:bidi="ar"/>
              </w:rPr>
              <w:t>1</w:t>
            </w:r>
            <w:r>
              <w:rPr>
                <w:rStyle w:val="20"/>
                <w:rFonts w:hint="default"/>
                <w:color w:val="auto"/>
                <w:lang w:eastAsia="zh-CN" w:bidi="ar"/>
              </w:rPr>
              <w:t>）柜体：冷轧钢板表面静电粉末喷涂。</w:t>
            </w:r>
            <w:r>
              <w:rPr>
                <w:rStyle w:val="21"/>
                <w:rFonts w:eastAsia="宋体"/>
                <w:color w:val="auto"/>
                <w:lang w:eastAsia="zh-CN" w:bidi="ar"/>
              </w:rPr>
              <w:br w:type="textWrapping"/>
            </w:r>
            <w:r>
              <w:rPr>
                <w:rStyle w:val="21"/>
                <w:rFonts w:eastAsia="宋体"/>
                <w:color w:val="auto"/>
                <w:lang w:eastAsia="zh-CN" w:bidi="ar"/>
              </w:rPr>
              <w:t>2</w:t>
            </w:r>
            <w:r>
              <w:rPr>
                <w:rStyle w:val="20"/>
                <w:rFonts w:hint="default"/>
                <w:color w:val="auto"/>
                <w:lang w:eastAsia="zh-CN" w:bidi="ar"/>
              </w:rPr>
              <w:t>）门板：冷轧钢板表面静电粉末喷涂。</w:t>
            </w:r>
          </w:p>
        </w:tc>
        <w:tc>
          <w:tcPr>
            <w:tcW w:w="7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4046A">
            <w:pPr>
              <w:textAlignment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bidi="ar"/>
              </w:rPr>
              <w:t>1、材质：</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1）优质品牌一级冷轧钢板，厚度≥0.7mm，折弯成型，边框外露厚度≤10mm；木纹转印表面静电粉末喷涂（门板橡木色）。</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2、五金：</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1）铰链需符合国家或相关行业暗铰链标准，通过耐腐蚀测试、垂直静载荷和水平静载荷1.5mm 以下锈点≤20 点/dm2，其中≥1.0mm 锈点不超过 2 点；</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3、功能配置：</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1）上柜三开门（门内配置2块层板、1根挂衣杆、1面镜子、1个挂钩）下三开门（配置1块层板、放置鞋子）。</w:t>
            </w:r>
          </w:p>
        </w:tc>
      </w:tr>
      <w:tr w14:paraId="57A0B65D">
        <w:trPr>
          <w:trHeight w:val="37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F626A">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9</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F3502">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4人更衣柜</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13F8F">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柜类</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FFC69">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bdr w:val="single" w:color="000000" w:sz="4" w:space="0"/>
                <w:lang w:eastAsia="zh-CN"/>
              </w:rPr>
              <w:drawing>
                <wp:anchor distT="0" distB="0" distL="114300" distR="114300" simplePos="0" relativeHeight="251659264" behindDoc="0" locked="0" layoutInCell="1" allowOverlap="1">
                  <wp:simplePos x="0" y="0"/>
                  <wp:positionH relativeFrom="column">
                    <wp:posOffset>322580</wp:posOffset>
                  </wp:positionH>
                  <wp:positionV relativeFrom="paragraph">
                    <wp:posOffset>20955</wp:posOffset>
                  </wp:positionV>
                  <wp:extent cx="561340" cy="1299845"/>
                  <wp:effectExtent l="0" t="0" r="10160" b="14605"/>
                  <wp:wrapNone/>
                  <wp:docPr id="1" name="ID_97061E480F0C4A1DBBA36E19DE15355E"/>
                  <wp:cNvGraphicFramePr/>
                  <a:graphic xmlns:a="http://schemas.openxmlformats.org/drawingml/2006/main">
                    <a:graphicData uri="http://schemas.openxmlformats.org/drawingml/2006/picture">
                      <pic:pic xmlns:pic="http://schemas.openxmlformats.org/drawingml/2006/picture">
                        <pic:nvPicPr>
                          <pic:cNvPr id="1" name="ID_97061E480F0C4A1DBBA36E19DE15355E"/>
                          <pic:cNvPicPr/>
                        </pic:nvPicPr>
                        <pic:blipFill>
                          <a:blip r:embed="rId14"/>
                          <a:stretch>
                            <a:fillRect/>
                          </a:stretch>
                        </pic:blipFill>
                        <pic:spPr>
                          <a:xfrm>
                            <a:off x="0" y="0"/>
                            <a:ext cx="561340" cy="1299845"/>
                          </a:xfrm>
                          <a:prstGeom prst="rect">
                            <a:avLst/>
                          </a:prstGeom>
                          <a:noFill/>
                          <a:ln>
                            <a:noFill/>
                          </a:ln>
                        </pic:spPr>
                      </pic:pic>
                    </a:graphicData>
                  </a:graphic>
                </wp:anchor>
              </w:drawing>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3091B">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600*500*1850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13D28">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22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3F408">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柜体、门板</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5C234">
            <w:pPr>
              <w:textAlignment w:val="center"/>
              <w:rPr>
                <w:rFonts w:eastAsia="宋体"/>
                <w:color w:val="auto"/>
                <w:sz w:val="24"/>
                <w:szCs w:val="24"/>
                <w:lang w:eastAsia="zh-CN"/>
              </w:rPr>
            </w:pPr>
            <w:r>
              <w:rPr>
                <w:rFonts w:eastAsia="宋体"/>
                <w:color w:val="auto"/>
                <w:sz w:val="24"/>
                <w:szCs w:val="24"/>
                <w:lang w:eastAsia="zh-CN" w:bidi="ar"/>
              </w:rPr>
              <w:t>1</w:t>
            </w:r>
            <w:r>
              <w:rPr>
                <w:rStyle w:val="20"/>
                <w:rFonts w:hint="default"/>
                <w:color w:val="auto"/>
                <w:lang w:eastAsia="zh-CN" w:bidi="ar"/>
              </w:rPr>
              <w:t>）柜体：冷轧钢板表面静电粉末喷涂。</w:t>
            </w:r>
            <w:r>
              <w:rPr>
                <w:rStyle w:val="21"/>
                <w:rFonts w:eastAsia="宋体"/>
                <w:color w:val="auto"/>
                <w:lang w:eastAsia="zh-CN" w:bidi="ar"/>
              </w:rPr>
              <w:br w:type="textWrapping"/>
            </w:r>
            <w:r>
              <w:rPr>
                <w:rStyle w:val="21"/>
                <w:rFonts w:eastAsia="宋体"/>
                <w:color w:val="auto"/>
                <w:lang w:eastAsia="zh-CN" w:bidi="ar"/>
              </w:rPr>
              <w:t>2</w:t>
            </w:r>
            <w:r>
              <w:rPr>
                <w:rStyle w:val="20"/>
                <w:rFonts w:hint="default"/>
                <w:color w:val="auto"/>
                <w:lang w:eastAsia="zh-CN" w:bidi="ar"/>
              </w:rPr>
              <w:t>）门板：冷轧钢板表面静电粉末喷涂。</w:t>
            </w:r>
          </w:p>
        </w:tc>
        <w:tc>
          <w:tcPr>
            <w:tcW w:w="7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822EC">
            <w:pPr>
              <w:textAlignment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bidi="ar"/>
              </w:rPr>
              <w:t>1、材质：</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1）优质品牌一级冷轧钢板，厚度≥0.7mm，折弯成型，边框外露厚度≤10mm；木纹转印表面静电粉末喷涂（门板橡木色）。</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2、五金：</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1）铰链需符合国家或相关行业暗铰链标准，通过耐腐蚀测试、垂直静载荷和水平静载荷1.5mm 以下锈点≤20 点/dm2，其中≥1.0mm 锈点不超过 2 点；</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3、功能配置：</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1）4开门（门内配置1块层板、一根挂衣杆、一面镜子）。</w:t>
            </w:r>
          </w:p>
        </w:tc>
      </w:tr>
      <w:tr w14:paraId="3328D819">
        <w:trPr>
          <w:trHeight w:val="37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0E6BA">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10</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0385A">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6人更衣柜</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E92D0">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柜类</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2FF4B">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bdr w:val="single" w:color="000000" w:sz="4" w:space="0"/>
                <w:lang w:eastAsia="zh-CN"/>
              </w:rPr>
              <w:drawing>
                <wp:anchor distT="0" distB="0" distL="114300" distR="114300" simplePos="0" relativeHeight="251665408" behindDoc="0" locked="0" layoutInCell="1" allowOverlap="1">
                  <wp:simplePos x="0" y="0"/>
                  <wp:positionH relativeFrom="column">
                    <wp:posOffset>172720</wp:posOffset>
                  </wp:positionH>
                  <wp:positionV relativeFrom="paragraph">
                    <wp:posOffset>20955</wp:posOffset>
                  </wp:positionV>
                  <wp:extent cx="861060" cy="1299845"/>
                  <wp:effectExtent l="0" t="0" r="15240" b="14605"/>
                  <wp:wrapNone/>
                  <wp:docPr id="14" name="ID_360D626672184F12A767DF726D69934B"/>
                  <wp:cNvGraphicFramePr/>
                  <a:graphic xmlns:a="http://schemas.openxmlformats.org/drawingml/2006/main">
                    <a:graphicData uri="http://schemas.openxmlformats.org/drawingml/2006/picture">
                      <pic:pic xmlns:pic="http://schemas.openxmlformats.org/drawingml/2006/picture">
                        <pic:nvPicPr>
                          <pic:cNvPr id="14" name="ID_360D626672184F12A767DF726D69934B"/>
                          <pic:cNvPicPr/>
                        </pic:nvPicPr>
                        <pic:blipFill>
                          <a:blip r:embed="rId15"/>
                          <a:stretch>
                            <a:fillRect/>
                          </a:stretch>
                        </pic:blipFill>
                        <pic:spPr>
                          <a:xfrm>
                            <a:off x="0" y="0"/>
                            <a:ext cx="861060" cy="1299845"/>
                          </a:xfrm>
                          <a:prstGeom prst="rect">
                            <a:avLst/>
                          </a:prstGeom>
                          <a:noFill/>
                          <a:ln>
                            <a:noFill/>
                          </a:ln>
                        </pic:spPr>
                      </pic:pic>
                    </a:graphicData>
                  </a:graphic>
                </wp:anchor>
              </w:drawing>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8AFE6">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900*500*1850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0C141">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41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2A504">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柜体、门板</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17274">
            <w:pPr>
              <w:textAlignment w:val="center"/>
              <w:rPr>
                <w:rFonts w:eastAsia="宋体"/>
                <w:color w:val="auto"/>
                <w:sz w:val="24"/>
                <w:szCs w:val="24"/>
                <w:lang w:eastAsia="zh-CN"/>
              </w:rPr>
            </w:pPr>
            <w:r>
              <w:rPr>
                <w:rFonts w:eastAsia="宋体"/>
                <w:color w:val="auto"/>
                <w:sz w:val="24"/>
                <w:szCs w:val="24"/>
                <w:lang w:eastAsia="zh-CN" w:bidi="ar"/>
              </w:rPr>
              <w:t>1</w:t>
            </w:r>
            <w:r>
              <w:rPr>
                <w:rStyle w:val="20"/>
                <w:rFonts w:hint="default"/>
                <w:color w:val="auto"/>
                <w:lang w:eastAsia="zh-CN" w:bidi="ar"/>
              </w:rPr>
              <w:t>）柜体：冷轧钢板表面静电粉末喷涂。</w:t>
            </w:r>
            <w:r>
              <w:rPr>
                <w:rStyle w:val="21"/>
                <w:rFonts w:eastAsia="宋体"/>
                <w:color w:val="auto"/>
                <w:lang w:eastAsia="zh-CN" w:bidi="ar"/>
              </w:rPr>
              <w:br w:type="textWrapping"/>
            </w:r>
            <w:r>
              <w:rPr>
                <w:rStyle w:val="21"/>
                <w:rFonts w:eastAsia="宋体"/>
                <w:color w:val="auto"/>
                <w:lang w:eastAsia="zh-CN" w:bidi="ar"/>
              </w:rPr>
              <w:t>2</w:t>
            </w:r>
            <w:r>
              <w:rPr>
                <w:rStyle w:val="20"/>
                <w:rFonts w:hint="default"/>
                <w:color w:val="auto"/>
                <w:lang w:eastAsia="zh-CN" w:bidi="ar"/>
              </w:rPr>
              <w:t>）门板：冷轧钢板表面静电粉末喷涂。</w:t>
            </w:r>
          </w:p>
        </w:tc>
        <w:tc>
          <w:tcPr>
            <w:tcW w:w="7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0AA79">
            <w:pPr>
              <w:textAlignment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bidi="ar"/>
              </w:rPr>
              <w:t>1、材质：</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1）优质品牌一级冷轧钢板，厚度≥0.7mm，折弯成型，边框外露厚度≤10mm；木纹转印表面静电粉末喷涂（门板橡木色）。</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2、五金：</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1）铰链需符合国家或相关行业暗铰链标准，通过耐腐蚀测试、垂直静载荷和水平静载荷1.5mm 以下锈点≤20 点/dm2，其中≥1.0mm 锈点不超过 2 点；</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3、功能配置：</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1）6开门（门内配置1块层板、一根挂衣杆、一面镜子）。</w:t>
            </w:r>
          </w:p>
        </w:tc>
      </w:tr>
      <w:tr w14:paraId="10C0699E">
        <w:trPr>
          <w:trHeight w:val="37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6FF8A">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11</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61D69">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矮柜</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31B8A">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柜类</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4412B">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bdr w:val="single" w:color="000000" w:sz="4" w:space="0"/>
                <w:lang w:eastAsia="zh-CN"/>
              </w:rPr>
              <w:drawing>
                <wp:anchor distT="0" distB="0" distL="114300" distR="114300" simplePos="0" relativeHeight="251661312" behindDoc="0" locked="0" layoutInCell="1" allowOverlap="1">
                  <wp:simplePos x="0" y="0"/>
                  <wp:positionH relativeFrom="column">
                    <wp:posOffset>20320</wp:posOffset>
                  </wp:positionH>
                  <wp:positionV relativeFrom="paragraph">
                    <wp:posOffset>28575</wp:posOffset>
                  </wp:positionV>
                  <wp:extent cx="1165860" cy="1283970"/>
                  <wp:effectExtent l="0" t="0" r="15240" b="11430"/>
                  <wp:wrapNone/>
                  <wp:docPr id="4" name="ID_3EBB365CF3B14B3781BF6F0F59C8E1B8"/>
                  <wp:cNvGraphicFramePr/>
                  <a:graphic xmlns:a="http://schemas.openxmlformats.org/drawingml/2006/main">
                    <a:graphicData uri="http://schemas.openxmlformats.org/drawingml/2006/picture">
                      <pic:pic xmlns:pic="http://schemas.openxmlformats.org/drawingml/2006/picture">
                        <pic:nvPicPr>
                          <pic:cNvPr id="4" name="ID_3EBB365CF3B14B3781BF6F0F59C8E1B8"/>
                          <pic:cNvPicPr/>
                        </pic:nvPicPr>
                        <pic:blipFill>
                          <a:blip r:embed="rId16"/>
                          <a:stretch>
                            <a:fillRect/>
                          </a:stretch>
                        </pic:blipFill>
                        <pic:spPr>
                          <a:xfrm>
                            <a:off x="0" y="0"/>
                            <a:ext cx="1165860" cy="1283970"/>
                          </a:xfrm>
                          <a:prstGeom prst="rect">
                            <a:avLst/>
                          </a:prstGeom>
                          <a:noFill/>
                          <a:ln>
                            <a:noFill/>
                          </a:ln>
                        </pic:spPr>
                      </pic:pic>
                    </a:graphicData>
                  </a:graphic>
                </wp:anchor>
              </w:drawing>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4E5C3">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900*400*900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F4D32">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14B76">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柜体、门板</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8AE9B">
            <w:pPr>
              <w:textAlignment w:val="center"/>
              <w:rPr>
                <w:rFonts w:eastAsia="宋体"/>
                <w:color w:val="auto"/>
                <w:sz w:val="24"/>
                <w:szCs w:val="24"/>
                <w:lang w:eastAsia="zh-CN"/>
              </w:rPr>
            </w:pPr>
            <w:r>
              <w:rPr>
                <w:rFonts w:eastAsia="宋体"/>
                <w:color w:val="auto"/>
                <w:sz w:val="24"/>
                <w:szCs w:val="24"/>
                <w:lang w:eastAsia="zh-CN" w:bidi="ar"/>
              </w:rPr>
              <w:t>1</w:t>
            </w:r>
            <w:r>
              <w:rPr>
                <w:rStyle w:val="20"/>
                <w:rFonts w:hint="default"/>
                <w:color w:val="auto"/>
                <w:lang w:eastAsia="zh-CN" w:bidi="ar"/>
              </w:rPr>
              <w:t>）柜体：冷轧钢板表面静电粉末喷涂。</w:t>
            </w:r>
            <w:r>
              <w:rPr>
                <w:rStyle w:val="21"/>
                <w:rFonts w:eastAsia="宋体"/>
                <w:color w:val="auto"/>
                <w:lang w:eastAsia="zh-CN" w:bidi="ar"/>
              </w:rPr>
              <w:br w:type="textWrapping"/>
            </w:r>
            <w:r>
              <w:rPr>
                <w:rStyle w:val="21"/>
                <w:rFonts w:eastAsia="宋体"/>
                <w:color w:val="auto"/>
                <w:lang w:eastAsia="zh-CN" w:bidi="ar"/>
              </w:rPr>
              <w:t>2</w:t>
            </w:r>
            <w:r>
              <w:rPr>
                <w:rStyle w:val="20"/>
                <w:rFonts w:hint="default"/>
                <w:color w:val="auto"/>
                <w:lang w:eastAsia="zh-CN" w:bidi="ar"/>
              </w:rPr>
              <w:t>）门板：冷轧钢板表面静电粉末喷涂。</w:t>
            </w:r>
          </w:p>
        </w:tc>
        <w:tc>
          <w:tcPr>
            <w:tcW w:w="7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F47C1">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1、材质：</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1）优质品牌一级冷轧钢板，厚度≥0.7mm，折弯成型，表面静电粉末喷涂。</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2）锁具采用优质弹子锁。</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2、功能配置：</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柜门拉手采用安装橙色（颜色可选）彩带拉手，拉手采用ABS+PVC材质，此拉手人性化设计，安装在柜门鹅颈造形卡槽内，手感舒适，外表美观现代，开关门手接触时无静电反应，长条设计开关更便捷。柜门内四周包边设计。</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2）内含一块层板</w:t>
            </w:r>
          </w:p>
        </w:tc>
      </w:tr>
      <w:tr w14:paraId="18DD92FF">
        <w:trPr>
          <w:trHeight w:val="37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09635">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12</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F57DA">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矮柜1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A35EA">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柜类</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32541">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bdr w:val="single" w:color="000000" w:sz="4" w:space="0"/>
                <w:lang w:eastAsia="zh-CN"/>
              </w:rPr>
              <w:drawing>
                <wp:anchor distT="0" distB="0" distL="114300" distR="114300" simplePos="0" relativeHeight="251662336" behindDoc="0" locked="0" layoutInCell="1" allowOverlap="1">
                  <wp:simplePos x="0" y="0"/>
                  <wp:positionH relativeFrom="column">
                    <wp:posOffset>168910</wp:posOffset>
                  </wp:positionH>
                  <wp:positionV relativeFrom="paragraph">
                    <wp:posOffset>20955</wp:posOffset>
                  </wp:positionV>
                  <wp:extent cx="868045" cy="1299845"/>
                  <wp:effectExtent l="0" t="0" r="8255" b="14605"/>
                  <wp:wrapNone/>
                  <wp:docPr id="5" name="ID_5480D24921134146BCF4DE734D7FF36D"/>
                  <wp:cNvGraphicFramePr/>
                  <a:graphic xmlns:a="http://schemas.openxmlformats.org/drawingml/2006/main">
                    <a:graphicData uri="http://schemas.openxmlformats.org/drawingml/2006/picture">
                      <pic:pic xmlns:pic="http://schemas.openxmlformats.org/drawingml/2006/picture">
                        <pic:nvPicPr>
                          <pic:cNvPr id="5" name="ID_5480D24921134146BCF4DE734D7FF36D"/>
                          <pic:cNvPicPr/>
                        </pic:nvPicPr>
                        <pic:blipFill>
                          <a:blip r:embed="rId17"/>
                          <a:stretch>
                            <a:fillRect/>
                          </a:stretch>
                        </pic:blipFill>
                        <pic:spPr>
                          <a:xfrm>
                            <a:off x="0" y="0"/>
                            <a:ext cx="868045" cy="1299845"/>
                          </a:xfrm>
                          <a:prstGeom prst="rect">
                            <a:avLst/>
                          </a:prstGeom>
                          <a:noFill/>
                          <a:ln>
                            <a:noFill/>
                          </a:ln>
                        </pic:spPr>
                      </pic:pic>
                    </a:graphicData>
                  </a:graphic>
                </wp:anchor>
              </w:drawing>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900E2">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900*400*1100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3C8E1">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73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E0CFF">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柜体、门板</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56162">
            <w:pPr>
              <w:textAlignment w:val="center"/>
              <w:rPr>
                <w:rFonts w:eastAsia="宋体"/>
                <w:color w:val="auto"/>
                <w:sz w:val="24"/>
                <w:szCs w:val="24"/>
                <w:lang w:eastAsia="zh-CN"/>
              </w:rPr>
            </w:pPr>
            <w:r>
              <w:rPr>
                <w:rFonts w:eastAsia="宋体"/>
                <w:color w:val="auto"/>
                <w:sz w:val="24"/>
                <w:szCs w:val="24"/>
                <w:lang w:eastAsia="zh-CN" w:bidi="ar"/>
              </w:rPr>
              <w:t>1</w:t>
            </w:r>
            <w:r>
              <w:rPr>
                <w:rStyle w:val="20"/>
                <w:rFonts w:hint="default"/>
                <w:color w:val="auto"/>
                <w:lang w:eastAsia="zh-CN" w:bidi="ar"/>
              </w:rPr>
              <w:t>）柜体：冷轧钢板表面静电粉末喷涂。</w:t>
            </w:r>
            <w:r>
              <w:rPr>
                <w:rStyle w:val="21"/>
                <w:rFonts w:eastAsia="宋体"/>
                <w:color w:val="auto"/>
                <w:lang w:eastAsia="zh-CN" w:bidi="ar"/>
              </w:rPr>
              <w:br w:type="textWrapping"/>
            </w:r>
            <w:r>
              <w:rPr>
                <w:rStyle w:val="21"/>
                <w:rFonts w:eastAsia="宋体"/>
                <w:color w:val="auto"/>
                <w:lang w:eastAsia="zh-CN" w:bidi="ar"/>
              </w:rPr>
              <w:t>2</w:t>
            </w:r>
            <w:r>
              <w:rPr>
                <w:rStyle w:val="20"/>
                <w:rFonts w:hint="default"/>
                <w:color w:val="auto"/>
                <w:lang w:eastAsia="zh-CN" w:bidi="ar"/>
              </w:rPr>
              <w:t>）门板：冷轧钢板表面静电粉末喷涂。</w:t>
            </w:r>
          </w:p>
        </w:tc>
        <w:tc>
          <w:tcPr>
            <w:tcW w:w="7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5E922">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1、材质：</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1）优质品牌一级冷轧钢板，厚度≥0.7mm，折弯成型，表面静电粉末喷涂。</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2）锁具采用优质弹子锁。</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2、功能配置：</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柜门拉手采用安装橙色（颜色可选）彩带拉手，拉手采用ABS+PVC材质，此拉手人性化设计，安装在柜门鹅颈造形卡槽内，手感舒适，外表美观现代，开关门手接触时无静电反应，长条设计开关更便捷。柜门内四周包边设计。</w:t>
            </w:r>
          </w:p>
        </w:tc>
      </w:tr>
      <w:tr w14:paraId="2232A8CC">
        <w:trPr>
          <w:trHeight w:val="37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D0BB8">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13</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74579">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矮柜2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0EC34">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柜类</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2580A">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bdr w:val="single" w:color="000000" w:sz="4" w:space="0"/>
                <w:lang w:eastAsia="zh-CN"/>
              </w:rPr>
              <w:drawing>
                <wp:anchor distT="0" distB="0" distL="114300" distR="114300" simplePos="0" relativeHeight="251671552" behindDoc="0" locked="0" layoutInCell="1" allowOverlap="1">
                  <wp:simplePos x="0" y="0"/>
                  <wp:positionH relativeFrom="column">
                    <wp:posOffset>321945</wp:posOffset>
                  </wp:positionH>
                  <wp:positionV relativeFrom="paragraph">
                    <wp:posOffset>20955</wp:posOffset>
                  </wp:positionV>
                  <wp:extent cx="562610" cy="1299845"/>
                  <wp:effectExtent l="0" t="0" r="8890" b="14605"/>
                  <wp:wrapNone/>
                  <wp:docPr id="20" name="ID_650A69A61E9244909E24E3F3756F8777"/>
                  <wp:cNvGraphicFramePr/>
                  <a:graphic xmlns:a="http://schemas.openxmlformats.org/drawingml/2006/main">
                    <a:graphicData uri="http://schemas.openxmlformats.org/drawingml/2006/picture">
                      <pic:pic xmlns:pic="http://schemas.openxmlformats.org/drawingml/2006/picture">
                        <pic:nvPicPr>
                          <pic:cNvPr id="20" name="ID_650A69A61E9244909E24E3F3756F8777"/>
                          <pic:cNvPicPr/>
                        </pic:nvPicPr>
                        <pic:blipFill>
                          <a:blip r:embed="rId18"/>
                          <a:stretch>
                            <a:fillRect/>
                          </a:stretch>
                        </pic:blipFill>
                        <pic:spPr>
                          <a:xfrm>
                            <a:off x="0" y="0"/>
                            <a:ext cx="562610" cy="1299845"/>
                          </a:xfrm>
                          <a:prstGeom prst="rect">
                            <a:avLst/>
                          </a:prstGeom>
                          <a:noFill/>
                          <a:ln>
                            <a:noFill/>
                          </a:ln>
                        </pic:spPr>
                      </pic:pic>
                    </a:graphicData>
                  </a:graphic>
                </wp:anchor>
              </w:drawing>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8469B">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900*400*1500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99361">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7DFCE">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柜体、门板</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1CD6F">
            <w:pPr>
              <w:textAlignment w:val="center"/>
              <w:rPr>
                <w:rFonts w:eastAsia="宋体"/>
                <w:color w:val="auto"/>
                <w:sz w:val="24"/>
                <w:szCs w:val="24"/>
                <w:lang w:eastAsia="zh-CN"/>
              </w:rPr>
            </w:pPr>
            <w:r>
              <w:rPr>
                <w:rFonts w:eastAsia="宋体"/>
                <w:color w:val="auto"/>
                <w:sz w:val="24"/>
                <w:szCs w:val="24"/>
                <w:lang w:eastAsia="zh-CN" w:bidi="ar"/>
              </w:rPr>
              <w:t>1</w:t>
            </w:r>
            <w:r>
              <w:rPr>
                <w:rStyle w:val="20"/>
                <w:rFonts w:hint="default"/>
                <w:color w:val="auto"/>
                <w:lang w:eastAsia="zh-CN" w:bidi="ar"/>
              </w:rPr>
              <w:t>）柜体：冷轧钢板表面静电粉末喷涂。</w:t>
            </w:r>
            <w:r>
              <w:rPr>
                <w:rStyle w:val="21"/>
                <w:rFonts w:eastAsia="宋体"/>
                <w:color w:val="auto"/>
                <w:lang w:eastAsia="zh-CN" w:bidi="ar"/>
              </w:rPr>
              <w:br w:type="textWrapping"/>
            </w:r>
            <w:r>
              <w:rPr>
                <w:rStyle w:val="21"/>
                <w:rFonts w:eastAsia="宋体"/>
                <w:color w:val="auto"/>
                <w:lang w:eastAsia="zh-CN" w:bidi="ar"/>
              </w:rPr>
              <w:t>2</w:t>
            </w:r>
            <w:r>
              <w:rPr>
                <w:rStyle w:val="20"/>
                <w:rFonts w:hint="default"/>
                <w:color w:val="auto"/>
                <w:lang w:eastAsia="zh-CN" w:bidi="ar"/>
              </w:rPr>
              <w:t>）门板：冷轧钢板表面静电粉末喷涂。</w:t>
            </w:r>
          </w:p>
        </w:tc>
        <w:tc>
          <w:tcPr>
            <w:tcW w:w="7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2EEDF">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1、材质：</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1）优质品牌一级冷轧钢板，厚度≥0.7mm，折弯成型，表面静电粉末喷涂。</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2）锁具采用优质弹子锁。</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2、功能配置：</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柜门拉手采用安装橙色（颜色可选）彩带拉手，拉手采用ABS+PVC材质，此拉手人性化设计，安装在柜门鹅颈造形卡槽内，手感舒适，外表美观现代，开关门手接触时无静电反应，长条设计开关更便捷。柜门内四周包边设计。</w:t>
            </w:r>
          </w:p>
        </w:tc>
      </w:tr>
      <w:tr w14:paraId="768ADF3D">
        <w:trPr>
          <w:trHeight w:val="37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24E0A">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14</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88462">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储物柜</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BB0FE">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柜类</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1D0D2">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bdr w:val="single" w:color="000000" w:sz="4" w:space="0"/>
                <w:lang w:eastAsia="zh-CN"/>
              </w:rPr>
              <w:drawing>
                <wp:anchor distT="0" distB="0" distL="114300" distR="114300" simplePos="0" relativeHeight="251672576" behindDoc="0" locked="0" layoutInCell="1" allowOverlap="1">
                  <wp:simplePos x="0" y="0"/>
                  <wp:positionH relativeFrom="column">
                    <wp:posOffset>196215</wp:posOffset>
                  </wp:positionH>
                  <wp:positionV relativeFrom="paragraph">
                    <wp:posOffset>20955</wp:posOffset>
                  </wp:positionV>
                  <wp:extent cx="814070" cy="1299845"/>
                  <wp:effectExtent l="0" t="0" r="5080" b="14605"/>
                  <wp:wrapNone/>
                  <wp:docPr id="21" name="ID_766CF0D1307F460D920732F1828E258F"/>
                  <wp:cNvGraphicFramePr/>
                  <a:graphic xmlns:a="http://schemas.openxmlformats.org/drawingml/2006/main">
                    <a:graphicData uri="http://schemas.openxmlformats.org/drawingml/2006/picture">
                      <pic:pic xmlns:pic="http://schemas.openxmlformats.org/drawingml/2006/picture">
                        <pic:nvPicPr>
                          <pic:cNvPr id="21" name="ID_766CF0D1307F460D920732F1828E258F"/>
                          <pic:cNvPicPr/>
                        </pic:nvPicPr>
                        <pic:blipFill>
                          <a:blip r:embed="rId19"/>
                          <a:stretch>
                            <a:fillRect/>
                          </a:stretch>
                        </pic:blipFill>
                        <pic:spPr>
                          <a:xfrm>
                            <a:off x="0" y="0"/>
                            <a:ext cx="814070" cy="1299845"/>
                          </a:xfrm>
                          <a:prstGeom prst="rect">
                            <a:avLst/>
                          </a:prstGeom>
                          <a:noFill/>
                          <a:ln>
                            <a:noFill/>
                          </a:ln>
                        </pic:spPr>
                      </pic:pic>
                    </a:graphicData>
                  </a:graphic>
                </wp:anchor>
              </w:drawing>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4EC3E">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600*500*1800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7EC5B">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30CD8">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柜体、门板</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06D46">
            <w:pPr>
              <w:textAlignment w:val="center"/>
              <w:rPr>
                <w:rFonts w:eastAsia="宋体"/>
                <w:color w:val="auto"/>
                <w:sz w:val="24"/>
                <w:szCs w:val="24"/>
                <w:lang w:eastAsia="zh-CN"/>
              </w:rPr>
            </w:pPr>
            <w:r>
              <w:rPr>
                <w:rFonts w:eastAsia="宋体"/>
                <w:color w:val="auto"/>
                <w:sz w:val="24"/>
                <w:szCs w:val="24"/>
                <w:lang w:eastAsia="zh-CN" w:bidi="ar"/>
              </w:rPr>
              <w:t>1</w:t>
            </w:r>
            <w:r>
              <w:rPr>
                <w:rStyle w:val="20"/>
                <w:rFonts w:hint="default"/>
                <w:color w:val="auto"/>
                <w:lang w:eastAsia="zh-CN" w:bidi="ar"/>
              </w:rPr>
              <w:t>）柜体：冷轧钢板表面静电粉末喷涂。</w:t>
            </w:r>
            <w:r>
              <w:rPr>
                <w:rStyle w:val="21"/>
                <w:rFonts w:eastAsia="宋体"/>
                <w:color w:val="auto"/>
                <w:lang w:eastAsia="zh-CN" w:bidi="ar"/>
              </w:rPr>
              <w:br w:type="textWrapping"/>
            </w:r>
            <w:r>
              <w:rPr>
                <w:rStyle w:val="21"/>
                <w:rFonts w:eastAsia="宋体"/>
                <w:color w:val="auto"/>
                <w:lang w:eastAsia="zh-CN" w:bidi="ar"/>
              </w:rPr>
              <w:t>2</w:t>
            </w:r>
            <w:r>
              <w:rPr>
                <w:rStyle w:val="20"/>
                <w:rFonts w:hint="default"/>
                <w:color w:val="auto"/>
                <w:lang w:eastAsia="zh-CN" w:bidi="ar"/>
              </w:rPr>
              <w:t>）门板：冷轧钢板表面静电粉末喷涂。</w:t>
            </w:r>
          </w:p>
        </w:tc>
        <w:tc>
          <w:tcPr>
            <w:tcW w:w="7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CCFC1">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1、材质：</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1）优质品牌一级冷轧钢板，厚度≥0.7mm，折弯成型，表面静电粉末喷涂。</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2）锁具采用优质弹子锁。</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2、功能配置：</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柜门拉手采用安装橙色（颜色可选）彩带拉手，拉手采用ABS+PVC材质，此拉手人性化设计，安装在柜门鹅颈造形卡槽内，手感舒适，外表美观现代，开关门手接触时无静电反应，长条设计开关更便捷。柜门内四周包边设计。</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2）内含4块层板</w:t>
            </w:r>
          </w:p>
        </w:tc>
      </w:tr>
      <w:tr w14:paraId="78CD2302">
        <w:trPr>
          <w:trHeight w:val="37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32AB2">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15</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9D6BE">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档案柜</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FF5F7">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柜类</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BCE63">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bdr w:val="single" w:color="000000" w:sz="4" w:space="0"/>
                <w:lang w:eastAsia="zh-CN"/>
              </w:rPr>
              <w:drawing>
                <wp:anchor distT="0" distB="0" distL="114300" distR="114300" simplePos="0" relativeHeight="251674624" behindDoc="0" locked="0" layoutInCell="1" allowOverlap="1">
                  <wp:simplePos x="0" y="0"/>
                  <wp:positionH relativeFrom="column">
                    <wp:posOffset>258445</wp:posOffset>
                  </wp:positionH>
                  <wp:positionV relativeFrom="paragraph">
                    <wp:posOffset>20955</wp:posOffset>
                  </wp:positionV>
                  <wp:extent cx="689610" cy="1299845"/>
                  <wp:effectExtent l="0" t="0" r="15240" b="14605"/>
                  <wp:wrapNone/>
                  <wp:docPr id="23" name="ID_5B86DF074B8740B2B6770A9D116F36CB"/>
                  <wp:cNvGraphicFramePr/>
                  <a:graphic xmlns:a="http://schemas.openxmlformats.org/drawingml/2006/main">
                    <a:graphicData uri="http://schemas.openxmlformats.org/drawingml/2006/picture">
                      <pic:pic xmlns:pic="http://schemas.openxmlformats.org/drawingml/2006/picture">
                        <pic:nvPicPr>
                          <pic:cNvPr id="23" name="ID_5B86DF074B8740B2B6770A9D116F36CB"/>
                          <pic:cNvPicPr/>
                        </pic:nvPicPr>
                        <pic:blipFill>
                          <a:blip r:embed="rId20"/>
                          <a:stretch>
                            <a:fillRect/>
                          </a:stretch>
                        </pic:blipFill>
                        <pic:spPr>
                          <a:xfrm>
                            <a:off x="0" y="0"/>
                            <a:ext cx="689610" cy="1299845"/>
                          </a:xfrm>
                          <a:prstGeom prst="rect">
                            <a:avLst/>
                          </a:prstGeom>
                          <a:noFill/>
                          <a:ln>
                            <a:noFill/>
                          </a:ln>
                        </pic:spPr>
                      </pic:pic>
                    </a:graphicData>
                  </a:graphic>
                </wp:anchor>
              </w:drawing>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974A5">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900*400*1800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CBF1F">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CF8A7">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柜体、门板</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C0A31">
            <w:pPr>
              <w:textAlignment w:val="center"/>
              <w:rPr>
                <w:rFonts w:eastAsia="宋体"/>
                <w:color w:val="auto"/>
                <w:sz w:val="24"/>
                <w:szCs w:val="24"/>
                <w:lang w:eastAsia="zh-CN"/>
              </w:rPr>
            </w:pPr>
            <w:r>
              <w:rPr>
                <w:rFonts w:eastAsia="宋体"/>
                <w:color w:val="auto"/>
                <w:sz w:val="24"/>
                <w:szCs w:val="24"/>
                <w:lang w:eastAsia="zh-CN" w:bidi="ar"/>
              </w:rPr>
              <w:t>1</w:t>
            </w:r>
            <w:r>
              <w:rPr>
                <w:rStyle w:val="20"/>
                <w:rFonts w:hint="default"/>
                <w:color w:val="auto"/>
                <w:lang w:eastAsia="zh-CN" w:bidi="ar"/>
              </w:rPr>
              <w:t>）柜体：冷轧钢板表面静电粉末喷涂。</w:t>
            </w:r>
            <w:r>
              <w:rPr>
                <w:rStyle w:val="21"/>
                <w:rFonts w:eastAsia="宋体"/>
                <w:color w:val="auto"/>
                <w:lang w:eastAsia="zh-CN" w:bidi="ar"/>
              </w:rPr>
              <w:br w:type="textWrapping"/>
            </w:r>
            <w:r>
              <w:rPr>
                <w:rStyle w:val="21"/>
                <w:rFonts w:eastAsia="宋体"/>
                <w:color w:val="auto"/>
                <w:lang w:eastAsia="zh-CN" w:bidi="ar"/>
              </w:rPr>
              <w:t>2</w:t>
            </w:r>
            <w:r>
              <w:rPr>
                <w:rStyle w:val="20"/>
                <w:rFonts w:hint="default"/>
                <w:color w:val="auto"/>
                <w:lang w:eastAsia="zh-CN" w:bidi="ar"/>
              </w:rPr>
              <w:t>）门板：冷轧钢板表面静电粉末喷涂。</w:t>
            </w:r>
          </w:p>
        </w:tc>
        <w:tc>
          <w:tcPr>
            <w:tcW w:w="7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FC674">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1、材质：</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1）优质品牌一级冷轧钢板，厚度≥0.7mm，折弯成型，表面静电粉末喷涂。</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2）锁具采用优质弹子锁。</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2、功能配置：</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柜门拉手采用安装橙色（颜色可选）彩带拉手，拉手采用ABS+PVC材质，此拉手人性化设计，安装在柜门鹅颈造形卡槽内，手感舒适，外表美观现代，开关门手接触时无静电反应，长条设计开关更便捷。柜门内四周包边设计。</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2）内含2块层板</w:t>
            </w:r>
          </w:p>
        </w:tc>
      </w:tr>
      <w:tr w14:paraId="277000F0">
        <w:trPr>
          <w:trHeight w:val="37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4FFE1">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16</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95A31">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文件更衣柜</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5E298">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柜类</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29E10">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bdr w:val="single" w:color="000000" w:sz="4" w:space="0"/>
                <w:lang w:eastAsia="zh-CN"/>
              </w:rPr>
              <w:drawing>
                <wp:anchor distT="0" distB="0" distL="114300" distR="114300" simplePos="0" relativeHeight="251666432" behindDoc="0" locked="0" layoutInCell="1" allowOverlap="1">
                  <wp:simplePos x="0" y="0"/>
                  <wp:positionH relativeFrom="column">
                    <wp:posOffset>33655</wp:posOffset>
                  </wp:positionH>
                  <wp:positionV relativeFrom="paragraph">
                    <wp:posOffset>170815</wp:posOffset>
                  </wp:positionV>
                  <wp:extent cx="1016000" cy="1477010"/>
                  <wp:effectExtent l="0" t="0" r="12700" b="8890"/>
                  <wp:wrapNone/>
                  <wp:docPr id="15" name="ID_6110123F57A24E319F5229FED8728FF1"/>
                  <wp:cNvGraphicFramePr/>
                  <a:graphic xmlns:a="http://schemas.openxmlformats.org/drawingml/2006/main">
                    <a:graphicData uri="http://schemas.openxmlformats.org/drawingml/2006/picture">
                      <pic:pic xmlns:pic="http://schemas.openxmlformats.org/drawingml/2006/picture">
                        <pic:nvPicPr>
                          <pic:cNvPr id="15" name="ID_6110123F57A24E319F5229FED8728FF1"/>
                          <pic:cNvPicPr/>
                        </pic:nvPicPr>
                        <pic:blipFill>
                          <a:blip r:embed="rId21"/>
                          <a:stretch>
                            <a:fillRect/>
                          </a:stretch>
                        </pic:blipFill>
                        <pic:spPr>
                          <a:xfrm>
                            <a:off x="0" y="0"/>
                            <a:ext cx="1016000" cy="1477010"/>
                          </a:xfrm>
                          <a:prstGeom prst="rect">
                            <a:avLst/>
                          </a:prstGeom>
                          <a:noFill/>
                          <a:ln>
                            <a:noFill/>
                          </a:ln>
                        </pic:spPr>
                      </pic:pic>
                    </a:graphicData>
                  </a:graphic>
                </wp:anchor>
              </w:drawing>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6922C">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970*450*1800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26AF7">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43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E5C6C">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柜体、门板</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C7B24">
            <w:pPr>
              <w:textAlignment w:val="center"/>
              <w:rPr>
                <w:rFonts w:eastAsia="宋体"/>
                <w:color w:val="auto"/>
                <w:sz w:val="24"/>
                <w:szCs w:val="24"/>
                <w:lang w:eastAsia="zh-CN"/>
              </w:rPr>
            </w:pPr>
            <w:r>
              <w:rPr>
                <w:rFonts w:eastAsia="宋体"/>
                <w:color w:val="auto"/>
                <w:sz w:val="24"/>
                <w:szCs w:val="24"/>
                <w:lang w:eastAsia="zh-CN" w:bidi="ar"/>
              </w:rPr>
              <w:t>1</w:t>
            </w:r>
            <w:r>
              <w:rPr>
                <w:rStyle w:val="20"/>
                <w:rFonts w:hint="default"/>
                <w:color w:val="auto"/>
                <w:lang w:eastAsia="zh-CN" w:bidi="ar"/>
              </w:rPr>
              <w:t>）柜体：冷轧钢板表面静电粉末喷涂。</w:t>
            </w:r>
            <w:r>
              <w:rPr>
                <w:rStyle w:val="21"/>
                <w:rFonts w:eastAsia="宋体"/>
                <w:color w:val="auto"/>
                <w:lang w:eastAsia="zh-CN" w:bidi="ar"/>
              </w:rPr>
              <w:br w:type="textWrapping"/>
            </w:r>
            <w:r>
              <w:rPr>
                <w:rStyle w:val="21"/>
                <w:rFonts w:eastAsia="宋体"/>
                <w:color w:val="auto"/>
                <w:lang w:eastAsia="zh-CN" w:bidi="ar"/>
              </w:rPr>
              <w:t>2</w:t>
            </w:r>
            <w:r>
              <w:rPr>
                <w:rStyle w:val="20"/>
                <w:rFonts w:hint="default"/>
                <w:color w:val="auto"/>
                <w:lang w:eastAsia="zh-CN" w:bidi="ar"/>
              </w:rPr>
              <w:t>）门板：冷轧钢板表面静电粉末喷涂。</w:t>
            </w:r>
          </w:p>
        </w:tc>
        <w:tc>
          <w:tcPr>
            <w:tcW w:w="7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D0119">
            <w:pPr>
              <w:textAlignment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bidi="ar"/>
              </w:rPr>
              <w:t>1、材质：</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1）优质品牌一级冷轧钢板，厚度≥0.7mm，折弯成型，表面静电粉末喷涂。</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2）锁具采用优质弹子锁。</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2、功能配置：</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柜门拉手采用安装橙色（颜色可选）彩带拉手，拉手采用ABS+PVC材质，此拉手人性化设计，安装在柜门鹅颈造形卡槽内，手感舒适，外表美观现代，开关门手接触时无静电反应，长条设计开关更便捷。柜门内四周包边设计。</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2)侧边单门更衣柜，内含1块层板、1块挂衣杆、1面镜子</w:t>
            </w:r>
          </w:p>
        </w:tc>
      </w:tr>
      <w:tr w14:paraId="0339176F">
        <w:trPr>
          <w:trHeight w:val="37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0BD66">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17</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EAD19">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文件柜</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37704">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柜类</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9B39E">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bdr w:val="single" w:color="000000" w:sz="4" w:space="0"/>
                <w:lang w:eastAsia="zh-CN"/>
              </w:rPr>
              <w:drawing>
                <wp:anchor distT="0" distB="0" distL="114300" distR="114300" simplePos="0" relativeHeight="251667456" behindDoc="0" locked="0" layoutInCell="1" allowOverlap="1">
                  <wp:simplePos x="0" y="0"/>
                  <wp:positionH relativeFrom="column">
                    <wp:posOffset>289560</wp:posOffset>
                  </wp:positionH>
                  <wp:positionV relativeFrom="paragraph">
                    <wp:posOffset>45085</wp:posOffset>
                  </wp:positionV>
                  <wp:extent cx="617220" cy="1174115"/>
                  <wp:effectExtent l="0" t="0" r="11430" b="6985"/>
                  <wp:wrapNone/>
                  <wp:docPr id="16" name="图片_66"/>
                  <wp:cNvGraphicFramePr/>
                  <a:graphic xmlns:a="http://schemas.openxmlformats.org/drawingml/2006/main">
                    <a:graphicData uri="http://schemas.openxmlformats.org/drawingml/2006/picture">
                      <pic:pic xmlns:pic="http://schemas.openxmlformats.org/drawingml/2006/picture">
                        <pic:nvPicPr>
                          <pic:cNvPr id="16" name="图片_66"/>
                          <pic:cNvPicPr/>
                        </pic:nvPicPr>
                        <pic:blipFill>
                          <a:blip r:embed="rId22"/>
                          <a:stretch>
                            <a:fillRect/>
                          </a:stretch>
                        </pic:blipFill>
                        <pic:spPr>
                          <a:xfrm>
                            <a:off x="0" y="0"/>
                            <a:ext cx="617220" cy="1174115"/>
                          </a:xfrm>
                          <a:prstGeom prst="rect">
                            <a:avLst/>
                          </a:prstGeom>
                          <a:noFill/>
                          <a:ln>
                            <a:noFill/>
                          </a:ln>
                        </pic:spPr>
                      </pic:pic>
                    </a:graphicData>
                  </a:graphic>
                </wp:anchor>
              </w:drawing>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C5BBC">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900*400*1800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822FF">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22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384EC">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柜体、门板</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F4E57">
            <w:pPr>
              <w:textAlignment w:val="center"/>
              <w:rPr>
                <w:rFonts w:eastAsia="宋体"/>
                <w:color w:val="auto"/>
                <w:sz w:val="24"/>
                <w:szCs w:val="24"/>
                <w:lang w:eastAsia="zh-CN"/>
              </w:rPr>
            </w:pPr>
            <w:r>
              <w:rPr>
                <w:rFonts w:eastAsia="宋体"/>
                <w:color w:val="auto"/>
                <w:sz w:val="24"/>
                <w:szCs w:val="24"/>
                <w:lang w:eastAsia="zh-CN" w:bidi="ar"/>
              </w:rPr>
              <w:t>1</w:t>
            </w:r>
            <w:r>
              <w:rPr>
                <w:rStyle w:val="20"/>
                <w:rFonts w:hint="default"/>
                <w:color w:val="auto"/>
                <w:lang w:eastAsia="zh-CN" w:bidi="ar"/>
              </w:rPr>
              <w:t>）柜体：冷轧钢板表面静电粉末喷涂。</w:t>
            </w:r>
            <w:r>
              <w:rPr>
                <w:rStyle w:val="21"/>
                <w:rFonts w:eastAsia="宋体"/>
                <w:color w:val="auto"/>
                <w:lang w:eastAsia="zh-CN" w:bidi="ar"/>
              </w:rPr>
              <w:br w:type="textWrapping"/>
            </w:r>
            <w:r>
              <w:rPr>
                <w:rStyle w:val="21"/>
                <w:rFonts w:eastAsia="宋体"/>
                <w:color w:val="auto"/>
                <w:lang w:eastAsia="zh-CN" w:bidi="ar"/>
              </w:rPr>
              <w:t>2</w:t>
            </w:r>
            <w:r>
              <w:rPr>
                <w:rStyle w:val="20"/>
                <w:rFonts w:hint="default"/>
                <w:color w:val="auto"/>
                <w:lang w:eastAsia="zh-CN" w:bidi="ar"/>
              </w:rPr>
              <w:t>）门板：冷轧钢板表面静电粉末喷涂。</w:t>
            </w:r>
          </w:p>
        </w:tc>
        <w:tc>
          <w:tcPr>
            <w:tcW w:w="7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D3C24">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1、材质：</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1）优质品牌一级冷轧钢板，厚度≥0.7mm，折弯成型，表面静电粉末喷涂。</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2）锁具采用优质弹子锁。</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2、功能配置：</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柜门拉手采用安装橙色（颜色可选）彩带拉手，拉手采用ABS+PVC材质，此拉手人性化设计，安装在柜门鹅颈造形卡槽内，手感舒适，外表美观现代，开关门手接触时无静电反应，长条设计开关更便捷。柜门内四周包边设计。</w:t>
            </w:r>
          </w:p>
        </w:tc>
      </w:tr>
      <w:tr w14:paraId="79F7F8DD">
        <w:trPr>
          <w:trHeight w:val="37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4B598">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18</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771DF">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资料柜</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846D5">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柜类</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25CE0">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bdr w:val="single" w:color="000000" w:sz="4" w:space="0"/>
                <w:lang w:eastAsia="zh-CN"/>
              </w:rPr>
              <w:drawing>
                <wp:anchor distT="0" distB="0" distL="114300" distR="114300" simplePos="0" relativeHeight="251675648" behindDoc="0" locked="0" layoutInCell="1" allowOverlap="1">
                  <wp:simplePos x="0" y="0"/>
                  <wp:positionH relativeFrom="column">
                    <wp:posOffset>368300</wp:posOffset>
                  </wp:positionH>
                  <wp:positionV relativeFrom="paragraph">
                    <wp:posOffset>100965</wp:posOffset>
                  </wp:positionV>
                  <wp:extent cx="595630" cy="1137920"/>
                  <wp:effectExtent l="0" t="0" r="13970" b="5080"/>
                  <wp:wrapNone/>
                  <wp:docPr id="24" name="图片_65"/>
                  <wp:cNvGraphicFramePr/>
                  <a:graphic xmlns:a="http://schemas.openxmlformats.org/drawingml/2006/main">
                    <a:graphicData uri="http://schemas.openxmlformats.org/drawingml/2006/picture">
                      <pic:pic xmlns:pic="http://schemas.openxmlformats.org/drawingml/2006/picture">
                        <pic:nvPicPr>
                          <pic:cNvPr id="24" name="图片_65"/>
                          <pic:cNvPicPr/>
                        </pic:nvPicPr>
                        <pic:blipFill>
                          <a:blip r:embed="rId23"/>
                          <a:stretch>
                            <a:fillRect/>
                          </a:stretch>
                        </pic:blipFill>
                        <pic:spPr>
                          <a:xfrm>
                            <a:off x="0" y="0"/>
                            <a:ext cx="595630" cy="1137920"/>
                          </a:xfrm>
                          <a:prstGeom prst="rect">
                            <a:avLst/>
                          </a:prstGeom>
                          <a:noFill/>
                          <a:ln>
                            <a:noFill/>
                          </a:ln>
                        </pic:spPr>
                      </pic:pic>
                    </a:graphicData>
                  </a:graphic>
                </wp:anchor>
              </w:drawing>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1F52F">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900*400*1800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7F700">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169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B7632">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柜体、门板</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222AD">
            <w:pPr>
              <w:textAlignment w:val="center"/>
              <w:rPr>
                <w:rFonts w:eastAsia="宋体"/>
                <w:color w:val="auto"/>
                <w:sz w:val="24"/>
                <w:szCs w:val="24"/>
                <w:lang w:eastAsia="zh-CN"/>
              </w:rPr>
            </w:pPr>
            <w:r>
              <w:rPr>
                <w:rFonts w:eastAsia="宋体"/>
                <w:color w:val="auto"/>
                <w:sz w:val="24"/>
                <w:szCs w:val="24"/>
                <w:lang w:eastAsia="zh-CN" w:bidi="ar"/>
              </w:rPr>
              <w:t>1</w:t>
            </w:r>
            <w:r>
              <w:rPr>
                <w:rStyle w:val="20"/>
                <w:rFonts w:hint="default"/>
                <w:color w:val="auto"/>
                <w:lang w:eastAsia="zh-CN" w:bidi="ar"/>
              </w:rPr>
              <w:t>）柜体：冷轧钢板表面静电粉末喷涂。</w:t>
            </w:r>
            <w:r>
              <w:rPr>
                <w:rStyle w:val="21"/>
                <w:rFonts w:eastAsia="宋体"/>
                <w:color w:val="auto"/>
                <w:lang w:eastAsia="zh-CN" w:bidi="ar"/>
              </w:rPr>
              <w:br w:type="textWrapping"/>
            </w:r>
            <w:r>
              <w:rPr>
                <w:rStyle w:val="21"/>
                <w:rFonts w:eastAsia="宋体"/>
                <w:color w:val="auto"/>
                <w:lang w:eastAsia="zh-CN" w:bidi="ar"/>
              </w:rPr>
              <w:t>2</w:t>
            </w:r>
            <w:r>
              <w:rPr>
                <w:rStyle w:val="20"/>
                <w:rFonts w:hint="default"/>
                <w:color w:val="auto"/>
                <w:lang w:eastAsia="zh-CN" w:bidi="ar"/>
              </w:rPr>
              <w:t>）门板：冷轧钢板表面静电粉末喷涂。</w:t>
            </w:r>
          </w:p>
        </w:tc>
        <w:tc>
          <w:tcPr>
            <w:tcW w:w="7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8F766">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1、材质：</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1）优质品牌一级冷轧钢板，厚度≥0.7mm，折弯成型，表面静电粉末喷涂。</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2）锁具采用优质弹子锁。</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2、功能配置：</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柜门拉手采用安装橙色（颜色可选）彩带拉手，拉手采用ABS+PVC材质，此拉手人性化设计，安装在柜门鹅颈造形卡槽内，手感舒适，外表美观现代，开关门手接触时无静电反应，长条设计开关更便捷。柜门内四周包边设计。</w:t>
            </w:r>
          </w:p>
        </w:tc>
      </w:tr>
      <w:tr w14:paraId="6ED4A291">
        <w:trPr>
          <w:trHeight w:val="37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33D4F">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19</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3BF77">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顶柜</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501D0">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柜类</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34A46">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bdr w:val="single" w:color="000000" w:sz="4" w:space="0"/>
                <w:lang w:eastAsia="zh-CN"/>
              </w:rPr>
              <w:drawing>
                <wp:anchor distT="0" distB="0" distL="114300" distR="114300" simplePos="0" relativeHeight="251660288" behindDoc="0" locked="0" layoutInCell="1" allowOverlap="1">
                  <wp:simplePos x="0" y="0"/>
                  <wp:positionH relativeFrom="column">
                    <wp:posOffset>20320</wp:posOffset>
                  </wp:positionH>
                  <wp:positionV relativeFrom="paragraph">
                    <wp:posOffset>381000</wp:posOffset>
                  </wp:positionV>
                  <wp:extent cx="1165860" cy="579755"/>
                  <wp:effectExtent l="0" t="0" r="15240" b="10795"/>
                  <wp:wrapNone/>
                  <wp:docPr id="3" name="ID_CCB85A14D1A54689A830FB6F006BCF15"/>
                  <wp:cNvGraphicFramePr/>
                  <a:graphic xmlns:a="http://schemas.openxmlformats.org/drawingml/2006/main">
                    <a:graphicData uri="http://schemas.openxmlformats.org/drawingml/2006/picture">
                      <pic:pic xmlns:pic="http://schemas.openxmlformats.org/drawingml/2006/picture">
                        <pic:nvPicPr>
                          <pic:cNvPr id="3" name="ID_CCB85A14D1A54689A830FB6F006BCF15"/>
                          <pic:cNvPicPr/>
                        </pic:nvPicPr>
                        <pic:blipFill>
                          <a:blip r:embed="rId24"/>
                          <a:stretch>
                            <a:fillRect/>
                          </a:stretch>
                        </pic:blipFill>
                        <pic:spPr>
                          <a:xfrm>
                            <a:off x="0" y="0"/>
                            <a:ext cx="1165860" cy="579755"/>
                          </a:xfrm>
                          <a:prstGeom prst="rect">
                            <a:avLst/>
                          </a:prstGeom>
                          <a:noFill/>
                          <a:ln>
                            <a:noFill/>
                          </a:ln>
                        </pic:spPr>
                      </pic:pic>
                    </a:graphicData>
                  </a:graphic>
                </wp:anchor>
              </w:drawing>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544BC">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900*400*400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AA9F3">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6BE53">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柜体、门板</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030F8">
            <w:pPr>
              <w:textAlignment w:val="center"/>
              <w:rPr>
                <w:rFonts w:eastAsia="宋体"/>
                <w:color w:val="auto"/>
                <w:sz w:val="24"/>
                <w:szCs w:val="24"/>
                <w:lang w:eastAsia="zh-CN"/>
              </w:rPr>
            </w:pPr>
            <w:r>
              <w:rPr>
                <w:rFonts w:eastAsia="宋体"/>
                <w:color w:val="auto"/>
                <w:sz w:val="24"/>
                <w:szCs w:val="24"/>
                <w:lang w:eastAsia="zh-CN" w:bidi="ar"/>
              </w:rPr>
              <w:t>1</w:t>
            </w:r>
            <w:r>
              <w:rPr>
                <w:rStyle w:val="20"/>
                <w:rFonts w:hint="default"/>
                <w:color w:val="auto"/>
                <w:lang w:eastAsia="zh-CN" w:bidi="ar"/>
              </w:rPr>
              <w:t>）柜体：冷轧钢板表面静电粉末喷涂。</w:t>
            </w:r>
            <w:r>
              <w:rPr>
                <w:rStyle w:val="21"/>
                <w:rFonts w:eastAsia="宋体"/>
                <w:color w:val="auto"/>
                <w:lang w:eastAsia="zh-CN" w:bidi="ar"/>
              </w:rPr>
              <w:br w:type="textWrapping"/>
            </w:r>
            <w:r>
              <w:rPr>
                <w:rStyle w:val="21"/>
                <w:rFonts w:eastAsia="宋体"/>
                <w:color w:val="auto"/>
                <w:lang w:eastAsia="zh-CN" w:bidi="ar"/>
              </w:rPr>
              <w:t>2</w:t>
            </w:r>
            <w:r>
              <w:rPr>
                <w:rStyle w:val="20"/>
                <w:rFonts w:hint="default"/>
                <w:color w:val="auto"/>
                <w:lang w:eastAsia="zh-CN" w:bidi="ar"/>
              </w:rPr>
              <w:t>）门板：冷轧钢板表面静电粉末喷涂。</w:t>
            </w:r>
          </w:p>
        </w:tc>
        <w:tc>
          <w:tcPr>
            <w:tcW w:w="7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38A7C">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1、材质：</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1）优质品牌一级冷轧钢板，厚度≥0.7mm，折弯成型，表面静电粉末喷涂。</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2）锁具采用优质弹子锁。</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2、功能配置：</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柜门拉手采用安装橙色（颜色可选）彩带拉手，拉手采用ABS+PVC材质，此拉手人性化设计，安装在柜门鹅颈造形卡槽内，手感舒适，外表美观现代，开关门手接触时无静电反应，长条设计开关更便捷。柜门内四周包边设计。</w:t>
            </w:r>
          </w:p>
        </w:tc>
      </w:tr>
      <w:tr w14:paraId="0A9825CE">
        <w:trPr>
          <w:trHeight w:val="37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D879D">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20</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88473">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保密柜</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E17B4">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柜类</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02BD4">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bdr w:val="single" w:color="000000" w:sz="4" w:space="0"/>
                <w:lang w:eastAsia="zh-CN"/>
              </w:rPr>
              <w:drawing>
                <wp:anchor distT="0" distB="0" distL="114300" distR="114300" simplePos="0" relativeHeight="251663360" behindDoc="0" locked="0" layoutInCell="1" allowOverlap="1">
                  <wp:simplePos x="0" y="0"/>
                  <wp:positionH relativeFrom="column">
                    <wp:posOffset>20320</wp:posOffset>
                  </wp:positionH>
                  <wp:positionV relativeFrom="paragraph">
                    <wp:posOffset>57150</wp:posOffset>
                  </wp:positionV>
                  <wp:extent cx="1165860" cy="1227455"/>
                  <wp:effectExtent l="0" t="0" r="15240" b="10795"/>
                  <wp:wrapNone/>
                  <wp:docPr id="7" name="ID_C9F89EC7F8954308A1FE59D8A47C470D"/>
                  <wp:cNvGraphicFramePr/>
                  <a:graphic xmlns:a="http://schemas.openxmlformats.org/drawingml/2006/main">
                    <a:graphicData uri="http://schemas.openxmlformats.org/drawingml/2006/picture">
                      <pic:pic xmlns:pic="http://schemas.openxmlformats.org/drawingml/2006/picture">
                        <pic:nvPicPr>
                          <pic:cNvPr id="7" name="ID_C9F89EC7F8954308A1FE59D8A47C470D"/>
                          <pic:cNvPicPr/>
                        </pic:nvPicPr>
                        <pic:blipFill>
                          <a:blip r:embed="rId25"/>
                          <a:stretch>
                            <a:fillRect/>
                          </a:stretch>
                        </pic:blipFill>
                        <pic:spPr>
                          <a:xfrm>
                            <a:off x="0" y="0"/>
                            <a:ext cx="1165860" cy="1227455"/>
                          </a:xfrm>
                          <a:prstGeom prst="rect">
                            <a:avLst/>
                          </a:prstGeom>
                          <a:noFill/>
                          <a:ln>
                            <a:noFill/>
                          </a:ln>
                        </pic:spPr>
                      </pic:pic>
                    </a:graphicData>
                  </a:graphic>
                </wp:anchor>
              </w:drawing>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E633E">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900*430*955</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22BD9">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8F402">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柜体、门板</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5B1D6">
            <w:pPr>
              <w:textAlignment w:val="center"/>
              <w:rPr>
                <w:rFonts w:eastAsia="宋体"/>
                <w:color w:val="auto"/>
                <w:sz w:val="24"/>
                <w:szCs w:val="24"/>
                <w:lang w:eastAsia="zh-CN"/>
              </w:rPr>
            </w:pPr>
            <w:r>
              <w:rPr>
                <w:rFonts w:eastAsia="宋体"/>
                <w:color w:val="auto"/>
                <w:sz w:val="24"/>
                <w:szCs w:val="24"/>
                <w:lang w:eastAsia="zh-CN" w:bidi="ar"/>
              </w:rPr>
              <w:t>1</w:t>
            </w:r>
            <w:r>
              <w:rPr>
                <w:rStyle w:val="20"/>
                <w:rFonts w:hint="default"/>
                <w:color w:val="auto"/>
                <w:lang w:eastAsia="zh-CN" w:bidi="ar"/>
              </w:rPr>
              <w:t>）柜体：冷轧钢板表面静电粉末喷涂。</w:t>
            </w:r>
            <w:r>
              <w:rPr>
                <w:rStyle w:val="21"/>
                <w:rFonts w:eastAsia="宋体"/>
                <w:color w:val="auto"/>
                <w:lang w:eastAsia="zh-CN" w:bidi="ar"/>
              </w:rPr>
              <w:br w:type="textWrapping"/>
            </w:r>
            <w:r>
              <w:rPr>
                <w:rStyle w:val="21"/>
                <w:rFonts w:eastAsia="宋体"/>
                <w:color w:val="auto"/>
                <w:lang w:eastAsia="zh-CN" w:bidi="ar"/>
              </w:rPr>
              <w:t>2</w:t>
            </w:r>
            <w:r>
              <w:rPr>
                <w:rStyle w:val="20"/>
                <w:rFonts w:hint="default"/>
                <w:color w:val="auto"/>
                <w:lang w:eastAsia="zh-CN" w:bidi="ar"/>
              </w:rPr>
              <w:t>）门板：冷轧钢板表面静电粉末喷涂。</w:t>
            </w:r>
          </w:p>
        </w:tc>
        <w:tc>
          <w:tcPr>
            <w:tcW w:w="7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45906">
            <w:pPr>
              <w:textAlignment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bidi="ar"/>
              </w:rPr>
              <w:t>1、材质：</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1）优质品牌一级冷轧钢板，厚度≥0.7mm，折弯成型，表面静电粉末喷涂。</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2、功能配置：</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1）配置国保指纹锁</w:t>
            </w:r>
          </w:p>
        </w:tc>
      </w:tr>
      <w:tr w14:paraId="6BDD8A43">
        <w:trPr>
          <w:trHeight w:val="37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F1586">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21</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9664F">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智能低值耗材柜</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6BA1E">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智能柜类</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EED6F">
            <w:pPr>
              <w:rPr>
                <w:rFonts w:ascii="宋体" w:hAnsi="宋体" w:eastAsia="宋体" w:cs="宋体"/>
                <w:color w:val="auto"/>
                <w:sz w:val="24"/>
                <w:szCs w:val="24"/>
              </w:rPr>
            </w:pPr>
            <w:r>
              <w:rPr>
                <w:rFonts w:ascii="宋体" w:hAnsi="宋体" w:eastAsia="宋体" w:cs="宋体"/>
                <w:color w:val="auto"/>
                <w:sz w:val="24"/>
                <w:szCs w:val="24"/>
                <w:lang w:eastAsia="zh-CN"/>
              </w:rPr>
              <w:drawing>
                <wp:inline distT="0" distB="0" distL="0" distR="0">
                  <wp:extent cx="996950" cy="1555115"/>
                  <wp:effectExtent l="0" t="0" r="0" b="6985"/>
                  <wp:docPr id="20817059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05976" name="图片 1"/>
                          <pic:cNvPicPr>
                            <a:picLocks noChangeAspect="1" noChangeArrowheads="1"/>
                          </pic:cNvPicPr>
                        </pic:nvPicPr>
                        <pic:blipFill>
                          <a:blip r:embed="rId26" cstate="email"/>
                          <a:srcRect/>
                          <a:stretch>
                            <a:fillRect/>
                          </a:stretch>
                        </pic:blipFill>
                        <pic:spPr>
                          <a:xfrm>
                            <a:off x="0" y="0"/>
                            <a:ext cx="1003186" cy="1565370"/>
                          </a:xfrm>
                          <a:prstGeom prst="rect">
                            <a:avLst/>
                          </a:prstGeom>
                          <a:noFill/>
                          <a:ln>
                            <a:noFill/>
                          </a:ln>
                        </pic:spPr>
                      </pic:pic>
                    </a:graphicData>
                  </a:graphic>
                </wp:inline>
              </w:drawing>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7A1AD">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860*600*1950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24855">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23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DC098">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柜体、门板</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24749">
            <w:pPr>
              <w:textAlignment w:val="center"/>
              <w:rPr>
                <w:rFonts w:eastAsia="宋体"/>
                <w:color w:val="auto"/>
                <w:sz w:val="24"/>
                <w:szCs w:val="24"/>
                <w:lang w:eastAsia="zh-CN"/>
              </w:rPr>
            </w:pPr>
            <w:r>
              <w:rPr>
                <w:rFonts w:eastAsia="宋体"/>
                <w:color w:val="auto"/>
                <w:sz w:val="24"/>
                <w:szCs w:val="24"/>
                <w:lang w:eastAsia="zh-CN" w:bidi="ar"/>
              </w:rPr>
              <w:t>1</w:t>
            </w:r>
            <w:r>
              <w:rPr>
                <w:rStyle w:val="20"/>
                <w:rFonts w:hint="default"/>
                <w:color w:val="auto"/>
                <w:lang w:eastAsia="zh-CN" w:bidi="ar"/>
              </w:rPr>
              <w:t>）柜体：冷轧钢板表面静电粉末喷涂。</w:t>
            </w:r>
            <w:r>
              <w:rPr>
                <w:rStyle w:val="21"/>
                <w:rFonts w:eastAsia="宋体"/>
                <w:color w:val="auto"/>
                <w:lang w:eastAsia="zh-CN" w:bidi="ar"/>
              </w:rPr>
              <w:br w:type="textWrapping"/>
            </w:r>
            <w:r>
              <w:rPr>
                <w:rStyle w:val="21"/>
                <w:rFonts w:eastAsia="宋体"/>
                <w:color w:val="auto"/>
                <w:lang w:eastAsia="zh-CN" w:bidi="ar"/>
              </w:rPr>
              <w:t>2</w:t>
            </w:r>
            <w:r>
              <w:rPr>
                <w:rStyle w:val="20"/>
                <w:rFonts w:hint="default"/>
                <w:color w:val="auto"/>
                <w:lang w:eastAsia="zh-CN" w:bidi="ar"/>
              </w:rPr>
              <w:t>）门板：冷轧钢板表面静电粉末喷涂。</w:t>
            </w:r>
          </w:p>
        </w:tc>
        <w:tc>
          <w:tcPr>
            <w:tcW w:w="7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EE1D7">
            <w:pPr>
              <w:rPr>
                <w:rFonts w:ascii="宋体" w:hAnsi="宋体" w:eastAsia="宋体" w:cs="宋体"/>
                <w:color w:val="auto"/>
                <w:sz w:val="24"/>
                <w:szCs w:val="24"/>
                <w:lang w:eastAsia="zh-CN" w:bidi="ar"/>
              </w:rPr>
            </w:pPr>
            <w:r>
              <w:rPr>
                <w:rFonts w:hint="eastAsia" w:ascii="宋体" w:hAnsi="宋体" w:eastAsia="宋体" w:cs="宋体"/>
                <w:color w:val="auto"/>
                <w:sz w:val="24"/>
                <w:szCs w:val="24"/>
                <w:lang w:eastAsia="zh-CN" w:bidi="ar"/>
              </w:rPr>
              <w:t>1、材质：</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1）优质品牌一级冷轧钢板，厚度≥0.7mm，折弯成型，表面静电粉末喷涂。</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2、功能配置：</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1）配置4块层板</w:t>
            </w:r>
          </w:p>
          <w:p w14:paraId="26947123">
            <w:pP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 xml:space="preserve">2）配置人脸识别设备功能： </w:t>
            </w:r>
          </w:p>
          <w:p w14:paraId="27C509AF">
            <w:pP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a、视频采集：超高清宽动态双目摄像头 分辨率≥1920*1080</w:t>
            </w:r>
          </w:p>
          <w:p w14:paraId="79675A20">
            <w:pP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 xml:space="preserve">b、显示屏：触摸屏，≥4英寸 </w:t>
            </w:r>
            <w:r>
              <w:rPr>
                <w:rFonts w:ascii="宋体" w:hAnsi="宋体" w:eastAsia="宋体" w:cs="宋体"/>
                <w:color w:val="auto"/>
                <w:sz w:val="24"/>
                <w:szCs w:val="24"/>
                <w:lang w:eastAsia="zh-CN"/>
              </w:rPr>
              <w:t xml:space="preserve"> 800×480</w:t>
            </w:r>
          </w:p>
          <w:p w14:paraId="73835BF1">
            <w:pP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c、识别模式：1:N</w:t>
            </w:r>
          </w:p>
          <w:p w14:paraId="116B245D">
            <w:pP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d、通讯接口：≥1LAN, ≥1USB 1RS485,≥1串口通信</w:t>
            </w:r>
          </w:p>
          <w:p w14:paraId="565EC858">
            <w:pP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e、人脸识别精度：LFW: 99.5%，以国际标准库为准</w:t>
            </w:r>
          </w:p>
          <w:p w14:paraId="5432368D">
            <w:pP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f、电控锁：四线带上锁反馈</w:t>
            </w:r>
          </w:p>
          <w:p w14:paraId="25639624">
            <w:pP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g、识别有效距离：0.3m~1.5m</w:t>
            </w:r>
          </w:p>
          <w:p w14:paraId="48438128">
            <w:pP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h、运行模式：单机板</w:t>
            </w:r>
          </w:p>
          <w:p w14:paraId="60BEA52F">
            <w:pP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i、操作系统：Linux系统</w:t>
            </w:r>
          </w:p>
          <w:p w14:paraId="0CD3EB1F">
            <w:pP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j、存储模块：≥1GB + 8GB</w:t>
            </w:r>
          </w:p>
          <w:p w14:paraId="02A9E28F">
            <w:pP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k、用户容量：≥5000人</w:t>
            </w:r>
          </w:p>
          <w:p w14:paraId="4A652E2A">
            <w:pP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l、开箱记录：5000条，自动覆盖，循环记录</w:t>
            </w:r>
          </w:p>
          <w:p w14:paraId="4F257A9C">
            <w:pP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M、扩展对接：IC读卡器等</w:t>
            </w:r>
          </w:p>
        </w:tc>
      </w:tr>
      <w:tr w14:paraId="61A5EE62">
        <w:trPr>
          <w:trHeight w:val="37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E1325">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22</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12E03">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专家更衣柜</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EEC14">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柜类</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37D94">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bdr w:val="single" w:color="000000" w:sz="4" w:space="0"/>
                <w:lang w:eastAsia="zh-CN"/>
              </w:rPr>
              <w:drawing>
                <wp:anchor distT="0" distB="0" distL="114300" distR="114300" simplePos="0" relativeHeight="251664384" behindDoc="0" locked="0" layoutInCell="1" allowOverlap="1">
                  <wp:simplePos x="0" y="0"/>
                  <wp:positionH relativeFrom="column">
                    <wp:posOffset>190500</wp:posOffset>
                  </wp:positionH>
                  <wp:positionV relativeFrom="paragraph">
                    <wp:posOffset>-48260</wp:posOffset>
                  </wp:positionV>
                  <wp:extent cx="977900" cy="1363345"/>
                  <wp:effectExtent l="0" t="0" r="0" b="8255"/>
                  <wp:wrapNone/>
                  <wp:docPr id="13" name="ID_F9BEEAB4D54C47DEA216E1B51AA37122"/>
                  <wp:cNvGraphicFramePr/>
                  <a:graphic xmlns:a="http://schemas.openxmlformats.org/drawingml/2006/main">
                    <a:graphicData uri="http://schemas.openxmlformats.org/drawingml/2006/picture">
                      <pic:pic xmlns:pic="http://schemas.openxmlformats.org/drawingml/2006/picture">
                        <pic:nvPicPr>
                          <pic:cNvPr id="13" name="ID_F9BEEAB4D54C47DEA216E1B51AA37122"/>
                          <pic:cNvPicPr/>
                        </pic:nvPicPr>
                        <pic:blipFill>
                          <a:blip r:embed="rId27"/>
                          <a:stretch>
                            <a:fillRect/>
                          </a:stretch>
                        </pic:blipFill>
                        <pic:spPr>
                          <a:xfrm>
                            <a:off x="0" y="0"/>
                            <a:ext cx="977900" cy="1363345"/>
                          </a:xfrm>
                          <a:prstGeom prst="rect">
                            <a:avLst/>
                          </a:prstGeom>
                          <a:noFill/>
                          <a:ln>
                            <a:noFill/>
                          </a:ln>
                        </pic:spPr>
                      </pic:pic>
                    </a:graphicData>
                  </a:graphic>
                </wp:anchor>
              </w:drawing>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56717">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600*500*1800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0AC68">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2DD77">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柜体、门板</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6BCE1">
            <w:pPr>
              <w:textAlignment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bidi="ar"/>
              </w:rPr>
              <w:t>1）柜体：三聚氰胺板</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2）门板：三聚氰胺板</w:t>
            </w:r>
          </w:p>
        </w:tc>
        <w:tc>
          <w:tcPr>
            <w:tcW w:w="7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8C261">
            <w:pPr>
              <w:textAlignment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bidi="ar"/>
              </w:rPr>
              <w:t>1、材质：</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1）优质品牌E</w:t>
            </w:r>
            <w:r>
              <w:rPr>
                <w:rFonts w:ascii="宋体" w:hAnsi="宋体" w:eastAsia="宋体" w:cs="宋体"/>
                <w:color w:val="auto"/>
                <w:sz w:val="24"/>
                <w:szCs w:val="24"/>
                <w:lang w:eastAsia="zh-CN" w:bidi="ar"/>
              </w:rPr>
              <w:t>0</w:t>
            </w:r>
            <w:r>
              <w:rPr>
                <w:rFonts w:hint="eastAsia" w:ascii="宋体" w:hAnsi="宋体" w:eastAsia="宋体" w:cs="宋体"/>
                <w:color w:val="auto"/>
                <w:sz w:val="24"/>
                <w:szCs w:val="24"/>
                <w:lang w:eastAsia="zh-CN" w:bidi="ar"/>
              </w:rPr>
              <w:t>级三聚氰胺板。</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2、功能配置：</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1）配置指纹密码锁、内含2块层板、1块挂衣杆</w:t>
            </w:r>
          </w:p>
        </w:tc>
      </w:tr>
      <w:tr w14:paraId="5A86CA45">
        <w:trPr>
          <w:trHeight w:val="37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71C10">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23</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C7252">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被服车</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A8BD4">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推车类</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32E44">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bdr w:val="single" w:color="000000" w:sz="4" w:space="0"/>
                <w:lang w:eastAsia="zh-CN"/>
              </w:rPr>
              <w:drawing>
                <wp:anchor distT="0" distB="0" distL="114300" distR="114300" simplePos="0" relativeHeight="251669504" behindDoc="0" locked="0" layoutInCell="1" allowOverlap="1">
                  <wp:simplePos x="0" y="0"/>
                  <wp:positionH relativeFrom="column">
                    <wp:posOffset>46990</wp:posOffset>
                  </wp:positionH>
                  <wp:positionV relativeFrom="paragraph">
                    <wp:posOffset>256540</wp:posOffset>
                  </wp:positionV>
                  <wp:extent cx="1073150" cy="883285"/>
                  <wp:effectExtent l="0" t="0" r="0" b="0"/>
                  <wp:wrapNone/>
                  <wp:docPr id="18" name="ID_0B47A5CF93C245A88D7B7D647BDC6F30"/>
                  <wp:cNvGraphicFramePr/>
                  <a:graphic xmlns:a="http://schemas.openxmlformats.org/drawingml/2006/main">
                    <a:graphicData uri="http://schemas.openxmlformats.org/drawingml/2006/picture">
                      <pic:pic xmlns:pic="http://schemas.openxmlformats.org/drawingml/2006/picture">
                        <pic:nvPicPr>
                          <pic:cNvPr id="18" name="ID_0B47A5CF93C245A88D7B7D647BDC6F30"/>
                          <pic:cNvPicPr/>
                        </pic:nvPicPr>
                        <pic:blipFill>
                          <a:blip r:embed="rId28"/>
                          <a:stretch>
                            <a:fillRect/>
                          </a:stretch>
                        </pic:blipFill>
                        <pic:spPr>
                          <a:xfrm>
                            <a:off x="0" y="0"/>
                            <a:ext cx="1073150" cy="883285"/>
                          </a:xfrm>
                          <a:prstGeom prst="rect">
                            <a:avLst/>
                          </a:prstGeom>
                          <a:noFill/>
                          <a:ln>
                            <a:noFill/>
                          </a:ln>
                        </pic:spPr>
                      </pic:pic>
                    </a:graphicData>
                  </a:graphic>
                </wp:anchor>
              </w:drawing>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2B00F">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1000*500*950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9029E">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30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65910">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立柱、层板</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3A9B6">
            <w:pPr>
              <w:textAlignment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bidi="ar"/>
              </w:rPr>
              <w:t xml:space="preserve">  1）立柱：304不锈钢。   </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2）层板：304不锈钢板</w:t>
            </w:r>
          </w:p>
        </w:tc>
        <w:tc>
          <w:tcPr>
            <w:tcW w:w="7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25801">
            <w:pPr>
              <w:textAlignment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bidi="ar"/>
              </w:rPr>
              <w:t>1、材质：</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1）本体材质：优质304不锈钢板（厚度≥1.2mm）、轻型合金材料组合</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1.规格：不锈钢管+喷涂、三层一抽、双袋</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2.材质：优质不锈钢+3.主材规格：板材厚度≥1.0mm主管材：φ25×1.0mm</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3.表面静电喷涂，颜色于与病房环境和谐一致</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4.万向轮：φ100聚胺酯双轴承静音脚轮，防卷发</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5.抽屉导轨为优质静音伸缩导轨</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6.车体四周安装有强力塑胶防撞圈（条）</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7.污物袋材质为易于清洁、防缩水布料</w:t>
            </w:r>
          </w:p>
        </w:tc>
      </w:tr>
      <w:tr w14:paraId="00AC8373">
        <w:trPr>
          <w:trHeight w:val="37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AA3D9">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24</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C59BB">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治疗车</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B209F">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推车类</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F3207">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bdr w:val="single" w:color="000000" w:sz="4" w:space="0"/>
                <w:lang w:eastAsia="zh-CN"/>
              </w:rPr>
              <w:drawing>
                <wp:anchor distT="0" distB="0" distL="114300" distR="114300" simplePos="0" relativeHeight="251668480" behindDoc="0" locked="0" layoutInCell="1" allowOverlap="1">
                  <wp:simplePos x="0" y="0"/>
                  <wp:positionH relativeFrom="column">
                    <wp:posOffset>26035</wp:posOffset>
                  </wp:positionH>
                  <wp:positionV relativeFrom="paragraph">
                    <wp:posOffset>186690</wp:posOffset>
                  </wp:positionV>
                  <wp:extent cx="1136650" cy="918210"/>
                  <wp:effectExtent l="0" t="0" r="6350" b="0"/>
                  <wp:wrapNone/>
                  <wp:docPr id="17" name="ID_08C14373924D4E39B1F01D261BED6FF8"/>
                  <wp:cNvGraphicFramePr/>
                  <a:graphic xmlns:a="http://schemas.openxmlformats.org/drawingml/2006/main">
                    <a:graphicData uri="http://schemas.openxmlformats.org/drawingml/2006/picture">
                      <pic:pic xmlns:pic="http://schemas.openxmlformats.org/drawingml/2006/picture">
                        <pic:nvPicPr>
                          <pic:cNvPr id="17" name="ID_08C14373924D4E39B1F01D261BED6FF8"/>
                          <pic:cNvPicPr/>
                        </pic:nvPicPr>
                        <pic:blipFill>
                          <a:blip r:embed="rId29"/>
                          <a:stretch>
                            <a:fillRect/>
                          </a:stretch>
                        </pic:blipFill>
                        <pic:spPr>
                          <a:xfrm>
                            <a:off x="0" y="0"/>
                            <a:ext cx="1136650" cy="918210"/>
                          </a:xfrm>
                          <a:prstGeom prst="rect">
                            <a:avLst/>
                          </a:prstGeom>
                          <a:noFill/>
                          <a:ln>
                            <a:noFill/>
                          </a:ln>
                        </pic:spPr>
                      </pic:pic>
                    </a:graphicData>
                  </a:graphic>
                </wp:anchor>
              </w:drawing>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F0E35">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1000*500*950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0F506">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4C4FD">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立柱、层板</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607A2">
            <w:pPr>
              <w:textAlignment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bidi="ar"/>
              </w:rPr>
              <w:t xml:space="preserve">  1）立柱：304不锈钢。   </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2）层板：304不锈钢板</w:t>
            </w:r>
          </w:p>
        </w:tc>
        <w:tc>
          <w:tcPr>
            <w:tcW w:w="7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FB702">
            <w:pPr>
              <w:textAlignment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bidi="ar"/>
              </w:rPr>
              <w:t>1、材质：</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1）本体材质：优质304不锈钢板（厚度≥1.2mm），配医用活动轮</w:t>
            </w:r>
          </w:p>
        </w:tc>
      </w:tr>
      <w:tr w14:paraId="732F2894">
        <w:trPr>
          <w:trHeight w:val="37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B7D55">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25</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42CAE">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陪护沙发</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2C58A">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沙发类</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0E6B2">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bdr w:val="single" w:color="000000" w:sz="4" w:space="0"/>
                <w:lang w:eastAsia="zh-CN"/>
              </w:rPr>
              <w:drawing>
                <wp:anchor distT="0" distB="0" distL="114300" distR="114300" simplePos="0" relativeHeight="251670528" behindDoc="0" locked="0" layoutInCell="1" allowOverlap="1">
                  <wp:simplePos x="0" y="0"/>
                  <wp:positionH relativeFrom="column">
                    <wp:posOffset>46355</wp:posOffset>
                  </wp:positionH>
                  <wp:positionV relativeFrom="paragraph">
                    <wp:posOffset>323215</wp:posOffset>
                  </wp:positionV>
                  <wp:extent cx="1117600" cy="1332865"/>
                  <wp:effectExtent l="0" t="0" r="6350" b="635"/>
                  <wp:wrapNone/>
                  <wp:docPr id="19" name="ID_A2ADF363F15C411C91A0F79720AB9838"/>
                  <wp:cNvGraphicFramePr/>
                  <a:graphic xmlns:a="http://schemas.openxmlformats.org/drawingml/2006/main">
                    <a:graphicData uri="http://schemas.openxmlformats.org/drawingml/2006/picture">
                      <pic:pic xmlns:pic="http://schemas.openxmlformats.org/drawingml/2006/picture">
                        <pic:nvPicPr>
                          <pic:cNvPr id="19" name="ID_A2ADF363F15C411C91A0F79720AB9838"/>
                          <pic:cNvPicPr/>
                        </pic:nvPicPr>
                        <pic:blipFill>
                          <a:blip r:embed="rId30"/>
                          <a:stretch>
                            <a:fillRect/>
                          </a:stretch>
                        </pic:blipFill>
                        <pic:spPr>
                          <a:xfrm>
                            <a:off x="0" y="0"/>
                            <a:ext cx="1117600" cy="1332865"/>
                          </a:xfrm>
                          <a:prstGeom prst="rect">
                            <a:avLst/>
                          </a:prstGeom>
                          <a:noFill/>
                          <a:ln>
                            <a:noFill/>
                          </a:ln>
                        </pic:spPr>
                      </pic:pic>
                    </a:graphicData>
                  </a:graphic>
                </wp:anchor>
              </w:drawing>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F10E8">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830*900*950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87C35">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146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1D4B2">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沙发架、海绵、皮面</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98988">
            <w:pPr>
              <w:textAlignment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bidi="ar"/>
              </w:rPr>
              <w:t>1）沙发框架：榉木纯实木</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2）海绵：高回弹海绵</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3）皮面：PU皮面料</w:t>
            </w:r>
          </w:p>
        </w:tc>
        <w:tc>
          <w:tcPr>
            <w:tcW w:w="7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DEA38">
            <w:pPr>
              <w:textAlignment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bidi="ar"/>
              </w:rPr>
              <w:t>1.材质：1.1.内部框架采用东南亚进口榉木纯实木 框架，防蛀防虫，熏蒸处理，不易变 形，含水率 12%－18%，具有中等抗弯 曲强度及刚性，断裂强度高，具有极 好的抗蒸汽弯曲性能。</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1.2.海绵采用高回弹海绵外覆丝棉，PU皮面料。</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1.3.功能机构为金属框架+防滑脚垫（避免移动噪音），钢板厚度≥4mm厚度板材，钢管采用20*20管材， 壁厚1.5mm，承重≥150kg。</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 功能要求：直观简易操作，可一步由沙发转到沙发床；带存储空间；可反复抽拉100,000次。</w:t>
            </w:r>
          </w:p>
        </w:tc>
      </w:tr>
      <w:tr w14:paraId="57BB0037">
        <w:trPr>
          <w:trHeight w:val="37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4A57B">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26</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D594B">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多层架</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76499">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货架</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AE698">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bdr w:val="single" w:color="000000" w:sz="4" w:space="0"/>
                <w:lang w:eastAsia="zh-CN"/>
              </w:rPr>
              <w:drawing>
                <wp:anchor distT="0" distB="0" distL="114300" distR="114300" simplePos="0" relativeHeight="251687936" behindDoc="0" locked="0" layoutInCell="1" allowOverlap="1">
                  <wp:simplePos x="0" y="0"/>
                  <wp:positionH relativeFrom="column">
                    <wp:posOffset>72390</wp:posOffset>
                  </wp:positionH>
                  <wp:positionV relativeFrom="paragraph">
                    <wp:posOffset>20955</wp:posOffset>
                  </wp:positionV>
                  <wp:extent cx="1061720" cy="1299845"/>
                  <wp:effectExtent l="0" t="0" r="5080" b="14605"/>
                  <wp:wrapNone/>
                  <wp:docPr id="36" name="ID_6BBD3A6446E946D59FB55731AC076C3B"/>
                  <wp:cNvGraphicFramePr/>
                  <a:graphic xmlns:a="http://schemas.openxmlformats.org/drawingml/2006/main">
                    <a:graphicData uri="http://schemas.openxmlformats.org/drawingml/2006/picture">
                      <pic:pic xmlns:pic="http://schemas.openxmlformats.org/drawingml/2006/picture">
                        <pic:nvPicPr>
                          <pic:cNvPr id="36" name="ID_6BBD3A6446E946D59FB55731AC076C3B"/>
                          <pic:cNvPicPr/>
                        </pic:nvPicPr>
                        <pic:blipFill>
                          <a:blip r:embed="rId31"/>
                          <a:stretch>
                            <a:fillRect/>
                          </a:stretch>
                        </pic:blipFill>
                        <pic:spPr>
                          <a:xfrm>
                            <a:off x="0" y="0"/>
                            <a:ext cx="1061720" cy="1299845"/>
                          </a:xfrm>
                          <a:prstGeom prst="rect">
                            <a:avLst/>
                          </a:prstGeom>
                          <a:noFill/>
                          <a:ln>
                            <a:noFill/>
                          </a:ln>
                        </pic:spPr>
                      </pic:pic>
                    </a:graphicData>
                  </a:graphic>
                </wp:anchor>
              </w:drawing>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D4B15">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1500*600*2000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633D4">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F25A1">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立柱、层板</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3749E">
            <w:pPr>
              <w:textAlignment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bidi="ar"/>
              </w:rPr>
              <w:t xml:space="preserve">  1）立柱：冷轧钢板。   </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 xml:space="preserve">2）层板：冷轧钢板。   </w:t>
            </w:r>
          </w:p>
        </w:tc>
        <w:tc>
          <w:tcPr>
            <w:tcW w:w="7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DB73B">
            <w:pPr>
              <w:textAlignment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bidi="ar"/>
              </w:rPr>
              <w:t>1、材质：</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1）优质品牌一级冷轧钢板，厚度≥0.7mm，折弯成型，表面静电粉末喷涂。</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2、功能配置：</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1）配4个医用轮、8块层板</w:t>
            </w:r>
          </w:p>
        </w:tc>
      </w:tr>
      <w:tr w14:paraId="6334A45F">
        <w:trPr>
          <w:trHeight w:val="818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41726">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27</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8D198">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值班床</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D5DF3">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床类</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A3A25">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bdr w:val="single" w:color="000000" w:sz="4" w:space="0"/>
                <w:lang w:eastAsia="zh-CN"/>
              </w:rPr>
              <w:drawing>
                <wp:anchor distT="0" distB="0" distL="114300" distR="114300" simplePos="0" relativeHeight="251684864" behindDoc="0" locked="0" layoutInCell="1" allowOverlap="1">
                  <wp:simplePos x="0" y="0"/>
                  <wp:positionH relativeFrom="column">
                    <wp:posOffset>109855</wp:posOffset>
                  </wp:positionH>
                  <wp:positionV relativeFrom="paragraph">
                    <wp:posOffset>179705</wp:posOffset>
                  </wp:positionV>
                  <wp:extent cx="953770" cy="930275"/>
                  <wp:effectExtent l="0" t="0" r="17780" b="3175"/>
                  <wp:wrapNone/>
                  <wp:docPr id="33" name="图片_20"/>
                  <wp:cNvGraphicFramePr/>
                  <a:graphic xmlns:a="http://schemas.openxmlformats.org/drawingml/2006/main">
                    <a:graphicData uri="http://schemas.openxmlformats.org/drawingml/2006/picture">
                      <pic:pic xmlns:pic="http://schemas.openxmlformats.org/drawingml/2006/picture">
                        <pic:nvPicPr>
                          <pic:cNvPr id="33" name="图片_20"/>
                          <pic:cNvPicPr/>
                        </pic:nvPicPr>
                        <pic:blipFill>
                          <a:blip r:embed="rId32"/>
                          <a:stretch>
                            <a:fillRect/>
                          </a:stretch>
                        </pic:blipFill>
                        <pic:spPr>
                          <a:xfrm>
                            <a:off x="0" y="0"/>
                            <a:ext cx="953770" cy="930275"/>
                          </a:xfrm>
                          <a:prstGeom prst="rect">
                            <a:avLst/>
                          </a:prstGeom>
                          <a:noFill/>
                          <a:ln>
                            <a:noFill/>
                          </a:ln>
                        </pic:spPr>
                      </pic:pic>
                    </a:graphicData>
                  </a:graphic>
                </wp:anchor>
              </w:drawing>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59BD9">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900*2000*2000 双层钢架 含2个床垫</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897CA">
            <w:pPr>
              <w:jc w:val="center"/>
              <w:textAlignment w:val="center"/>
              <w:rPr>
                <w:rFonts w:ascii="宋体" w:hAnsi="宋体" w:eastAsia="宋体" w:cs="宋体"/>
                <w:color w:val="auto"/>
                <w:sz w:val="24"/>
                <w:szCs w:val="24"/>
              </w:rPr>
            </w:pPr>
            <w:r>
              <w:rPr>
                <w:rFonts w:ascii="宋体" w:hAnsi="宋体" w:eastAsia="宋体" w:cs="宋体"/>
                <w:color w:val="auto"/>
                <w:sz w:val="24"/>
                <w:szCs w:val="24"/>
                <w:lang w:eastAsia="zh-CN" w:bidi="ar"/>
              </w:rPr>
              <w:t>55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416EC">
            <w:pPr>
              <w:textAlignment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bidi="ar"/>
              </w:rPr>
              <w:t>立柱、围板、爬梯、床垫</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01CD8">
            <w:pPr>
              <w:textAlignment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bidi="ar"/>
              </w:rPr>
              <w:t xml:space="preserve">1）立柱：型材钢管表面静电粉末喷涂。          </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2）围板：三聚氰胺板。</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3）爬梯：椭圆钢管表面静电粉末喷涂。</w:t>
            </w:r>
          </w:p>
        </w:tc>
        <w:tc>
          <w:tcPr>
            <w:tcW w:w="71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1F84C0">
            <w:pPr>
              <w:jc w:val="center"/>
              <w:textAlignment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bidi="ar"/>
              </w:rPr>
              <w:t>1、材质及配置：</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1）床立柱：侧立柱采用截面规格为 75*75mm，壁厚为 1.5mm 的高频焊接封口五面型材，侧边为 2 面 15mm*15mm 由外向内的凹槽面，以增加钢管强度。外侧为扇弧形，最大弧度为 R46。有效保护使用安全，防止碰伤。管材采用优质品牌大厂冷轧带钢，采用大型焊管设备经多道连续变形模辊压、定径模挤成型，自动高频焊接成闭口型管材 。立柱端口采用优质 PP 塑料的静音上下内塞。中立柱为 75×67mm，壁厚为 1.2mm 的高频焊接封口八面型材，四周设计凹槽，由外向内凹槽面为截面长度 21mm，角度为 R2，以增加钢管强度。外侧截面为椭圆形，最大弧度为 R80。有效保护使用安全，防止碰伤。管材采用优质品牌大厂冷轧带钢，采用大型焊管设备经多道连续变形模辊压、定径模挤成型，自动高频焊接成闭口型管材。立柱端口采用优质 PP 塑料的静音上下内塞。2）前床厅：采用截面规格85mm×47mm，壁厚为 1.2mm 的高频焊接封口型管材，型材成型方式为优质冷轧钢板经成型线轧制而成，中间一根凸起的扇型弧度加强筋，既美观又耐用，四边倒圆角，角度为 R10。床挺前段倒较大的圆角，角度为 R48。保证使用者的安全。3）公寓床连接件：公寓床采用卡式连接件，连接处无焊接痕迹，且方便拆装。连接件规格为46mm×8.5mm×150mm×2mm，安装时卡式连接件与立柱齐平，结实稳固，安装快捷，整体美观。4）床换：截面规格为30×50×1.2mm矩管，7根。床架后拉栏采用30×60×1.2mm的矩形钢管，内嵌两块优质ENF级18mm厚的三聚氰胺板（橡木色）制作。5）床尾护栏：外形规格为780mm×380mm×30mm，护栏中间采用两块优质ENF级18mm厚的三聚氰胺板制作。四周一次成型注塑封边且自带一次性注塑线孔，中间贯穿腰线设计，上封板为橡木色下封板为哑光白色，四周无接缝，内部有被褥警示线，床尾护栏板可拆卸。6）前床厅护栏：护栏采用整体式，外形规格为1420mm×380mm×30mm，护栏中间采用两块优质ENF级18mm厚的三聚氰胺板制作。四周一次成型注塑封边且自带一次性注塑线孔，中间贯穿腰线设计，上方腰线位置底部刚好处于警示线位置既美观又做到警示作用，上封板为橡木色下封板为哑光白色，四周无接缝。护栏外形设计符合人体工程学，下方整体封闭式设计可保护使用者的隐私。前床厅护栏PE塑料中ABS材质。7)中上爬梯：爬梯为四步设计，采用20*40*1.5mm优质椭圆钢管，踏步板采用优质冷轧防滑钢板一次冲压成型，中间带夜光防滑卡片规格：260*50mm。（8）中护栏：外形规格为390mm×380mm×30mm，护栏中间采用两块优质ENF级18mm厚的三聚氰胺板制作。四周一次成型注塑封边且自带一次性注塑线孔，中间贯穿腰线设计，上封板为橡木色下封板为哑光白色，四周无接缝，内部有被褥警示线。</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9）蚊帐杆连接件：规格≥￠19×1.2mm圆管，工业锁紧技术应用，加装弹性阻尼胀套防滑设计；帐杆高低调节快捷方便，可任意位置安装固定。蚊帐杆底座内外套与立柱嵌入连接，结构牢固，不易拔出，安装方便。底座上部为圆锥形多舌胀紧片设计，底座下端内部为蜂窝状加强筋，确保蚊帐杆稳定不易晃动。10）下脚套：采用全新PP塑料一体射出成型，规格：72*72*50mm。11）床铺板：采用四面刨光环保实（杉）木条拼接而成，干燥、防虫处理，厚度15mm，整张铺板条拼接数量不得超过9条，下方采用4条加强筋，加强筋规格不得小于30mm×40mm,铺板与床架内空尺寸匹配。板之间的缝隙不大于5mm。12）床体横撑采用5根优质冷轧钢安全倒角加强管制作，规格27×35mm×1.2mm ，裸管壁厚为 0.9mm；床横梁两端设有卡扣固定，两侧加PP静音内塞。13）床垫：芯材采用高密度环保棕椰（850克以上），接触面面料为高档针织面料，内衬海绵。不含有害物质，对人体及周围环境不产生危害，使用时无异味，透气性好，不易滋生细菌，能够承受较大的压力，不易变形或损坏要求：包边整齐、四边平直、表面平整，无破损。</w:t>
            </w:r>
          </w:p>
        </w:tc>
      </w:tr>
      <w:tr w14:paraId="26928E71">
        <w:trPr>
          <w:trHeight w:val="818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2BC8E">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28</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890F2">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值班床</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D430A">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床类</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1E07F">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bdr w:val="single" w:color="000000" w:sz="4" w:space="0"/>
                <w:lang w:eastAsia="zh-CN"/>
              </w:rPr>
              <w:drawing>
                <wp:anchor distT="0" distB="0" distL="114300" distR="114300" simplePos="0" relativeHeight="251683840" behindDoc="0" locked="0" layoutInCell="1" allowOverlap="1">
                  <wp:simplePos x="0" y="0"/>
                  <wp:positionH relativeFrom="column">
                    <wp:posOffset>121285</wp:posOffset>
                  </wp:positionH>
                  <wp:positionV relativeFrom="paragraph">
                    <wp:posOffset>201295</wp:posOffset>
                  </wp:positionV>
                  <wp:extent cx="1002665" cy="893445"/>
                  <wp:effectExtent l="0" t="0" r="6985" b="1905"/>
                  <wp:wrapNone/>
                  <wp:docPr id="32" name="图片_48"/>
                  <wp:cNvGraphicFramePr/>
                  <a:graphic xmlns:a="http://schemas.openxmlformats.org/drawingml/2006/main">
                    <a:graphicData uri="http://schemas.openxmlformats.org/drawingml/2006/picture">
                      <pic:pic xmlns:pic="http://schemas.openxmlformats.org/drawingml/2006/picture">
                        <pic:nvPicPr>
                          <pic:cNvPr id="32" name="图片_48"/>
                          <pic:cNvPicPr/>
                        </pic:nvPicPr>
                        <pic:blipFill>
                          <a:blip r:embed="rId33"/>
                          <a:stretch>
                            <a:fillRect/>
                          </a:stretch>
                        </pic:blipFill>
                        <pic:spPr>
                          <a:xfrm>
                            <a:off x="0" y="0"/>
                            <a:ext cx="1002665" cy="893445"/>
                          </a:xfrm>
                          <a:prstGeom prst="rect">
                            <a:avLst/>
                          </a:prstGeom>
                          <a:noFill/>
                          <a:ln>
                            <a:noFill/>
                          </a:ln>
                        </pic:spPr>
                      </pic:pic>
                    </a:graphicData>
                  </a:graphic>
                </wp:anchor>
              </w:drawing>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E70BB">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900*2000*800 钢制单人含床垫</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794DE">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82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6E7CE">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立柱、围板、床垫</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7BDE6">
            <w:pPr>
              <w:textAlignment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bidi="ar"/>
              </w:rPr>
              <w:t xml:space="preserve">1）立柱：型材钢管表面静电粉末喷涂。          </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2）围板：三聚氰胺板。</w:t>
            </w:r>
          </w:p>
        </w:tc>
        <w:tc>
          <w:tcPr>
            <w:tcW w:w="7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DD0841">
            <w:pPr>
              <w:jc w:val="center"/>
              <w:rPr>
                <w:rFonts w:ascii="宋体" w:hAnsi="宋体" w:eastAsia="宋体" w:cs="宋体"/>
                <w:color w:val="auto"/>
                <w:sz w:val="24"/>
                <w:szCs w:val="24"/>
                <w:lang w:eastAsia="zh-CN"/>
              </w:rPr>
            </w:pPr>
          </w:p>
        </w:tc>
      </w:tr>
      <w:tr w14:paraId="76B236A4">
        <w:trPr>
          <w:trHeight w:val="37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F3CF2">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29</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1FD16">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床头柜</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7016C">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其他类</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E4A33">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bdr w:val="single" w:color="000000" w:sz="4" w:space="0"/>
                <w:lang w:eastAsia="zh-CN"/>
              </w:rPr>
              <w:drawing>
                <wp:anchor distT="0" distB="0" distL="114300" distR="114300" simplePos="0" relativeHeight="251685888" behindDoc="0" locked="0" layoutInCell="1" allowOverlap="1">
                  <wp:simplePos x="0" y="0"/>
                  <wp:positionH relativeFrom="column">
                    <wp:posOffset>46355</wp:posOffset>
                  </wp:positionH>
                  <wp:positionV relativeFrom="paragraph">
                    <wp:posOffset>404495</wp:posOffset>
                  </wp:positionV>
                  <wp:extent cx="1056640" cy="1078230"/>
                  <wp:effectExtent l="0" t="0" r="10160" b="7620"/>
                  <wp:wrapNone/>
                  <wp:docPr id="34" name="ID_2E46180D5D05467C9404F11A9F753AA6"/>
                  <wp:cNvGraphicFramePr/>
                  <a:graphic xmlns:a="http://schemas.openxmlformats.org/drawingml/2006/main">
                    <a:graphicData uri="http://schemas.openxmlformats.org/drawingml/2006/picture">
                      <pic:pic xmlns:pic="http://schemas.openxmlformats.org/drawingml/2006/picture">
                        <pic:nvPicPr>
                          <pic:cNvPr id="34" name="ID_2E46180D5D05467C9404F11A9F753AA6"/>
                          <pic:cNvPicPr/>
                        </pic:nvPicPr>
                        <pic:blipFill>
                          <a:blip r:embed="rId34"/>
                          <a:stretch>
                            <a:fillRect/>
                          </a:stretch>
                        </pic:blipFill>
                        <pic:spPr>
                          <a:xfrm>
                            <a:off x="0" y="0"/>
                            <a:ext cx="1056640" cy="1078230"/>
                          </a:xfrm>
                          <a:prstGeom prst="rect">
                            <a:avLst/>
                          </a:prstGeom>
                          <a:noFill/>
                          <a:ln>
                            <a:noFill/>
                          </a:ln>
                        </pic:spPr>
                      </pic:pic>
                    </a:graphicData>
                  </a:graphic>
                </wp:anchor>
              </w:drawing>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168AF">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350*350*550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9D977">
            <w:pPr>
              <w:jc w:val="center"/>
              <w:textAlignment w:val="center"/>
              <w:rPr>
                <w:rFonts w:ascii="宋体" w:hAnsi="宋体" w:eastAsia="宋体" w:cs="宋体"/>
                <w:color w:val="auto"/>
                <w:sz w:val="24"/>
                <w:szCs w:val="24"/>
              </w:rPr>
            </w:pPr>
            <w:r>
              <w:rPr>
                <w:rFonts w:ascii="宋体" w:hAnsi="宋体" w:eastAsia="宋体" w:cs="宋体"/>
                <w:color w:val="auto"/>
                <w:sz w:val="24"/>
                <w:szCs w:val="24"/>
                <w:lang w:eastAsia="zh-CN" w:bidi="ar"/>
              </w:rPr>
              <w:t>137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8868B">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柜体</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E53F2">
            <w:pPr>
              <w:textAlignment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bidi="ar"/>
              </w:rPr>
              <w:t>1）柜体：冷轧钢板表面静电粉末喷涂。</w:t>
            </w:r>
          </w:p>
        </w:tc>
        <w:tc>
          <w:tcPr>
            <w:tcW w:w="7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72F65">
            <w:pPr>
              <w:textAlignment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bidi="ar"/>
              </w:rPr>
              <w:t>1、材质：</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1）优质品牌一级冷轧钢板，厚度≥0.7mm</w:t>
            </w:r>
          </w:p>
        </w:tc>
      </w:tr>
      <w:tr w14:paraId="6FDD3ED2">
        <w:trPr>
          <w:trHeight w:val="37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72292">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30</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61196">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折叠式安全梯</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D531A">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其他类</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9DB59">
            <w:pPr>
              <w:textAlignment w:val="center"/>
              <w:rPr>
                <w:rFonts w:ascii="宋体" w:hAnsi="宋体" w:eastAsia="宋体" w:cs="宋体"/>
                <w:color w:val="auto"/>
                <w:sz w:val="24"/>
                <w:szCs w:val="24"/>
              </w:rPr>
            </w:pPr>
            <w:r>
              <w:rPr>
                <w:rFonts w:hint="eastAsia" w:ascii="宋体" w:hAnsi="宋体" w:eastAsia="宋体" w:cs="宋体"/>
                <w:color w:val="auto"/>
                <w:sz w:val="24"/>
                <w:szCs w:val="24"/>
                <w:bdr w:val="single" w:color="000000" w:sz="4" w:space="0"/>
                <w:lang w:eastAsia="zh-CN"/>
              </w:rPr>
              <w:drawing>
                <wp:anchor distT="0" distB="0" distL="114300" distR="114300" simplePos="0" relativeHeight="251686912" behindDoc="0" locked="0" layoutInCell="1" allowOverlap="1">
                  <wp:simplePos x="0" y="0"/>
                  <wp:positionH relativeFrom="column">
                    <wp:posOffset>222250</wp:posOffset>
                  </wp:positionH>
                  <wp:positionV relativeFrom="paragraph">
                    <wp:posOffset>89535</wp:posOffset>
                  </wp:positionV>
                  <wp:extent cx="737235" cy="1112520"/>
                  <wp:effectExtent l="0" t="0" r="5715" b="11430"/>
                  <wp:wrapNone/>
                  <wp:docPr id="35" name="图片_93"/>
                  <wp:cNvGraphicFramePr/>
                  <a:graphic xmlns:a="http://schemas.openxmlformats.org/drawingml/2006/main">
                    <a:graphicData uri="http://schemas.openxmlformats.org/drawingml/2006/picture">
                      <pic:pic xmlns:pic="http://schemas.openxmlformats.org/drawingml/2006/picture">
                        <pic:nvPicPr>
                          <pic:cNvPr id="35" name="图片_93"/>
                          <pic:cNvPicPr/>
                        </pic:nvPicPr>
                        <pic:blipFill>
                          <a:blip r:embed="rId35"/>
                          <a:stretch>
                            <a:fillRect/>
                          </a:stretch>
                        </pic:blipFill>
                        <pic:spPr>
                          <a:xfrm>
                            <a:off x="0" y="0"/>
                            <a:ext cx="737235" cy="1112520"/>
                          </a:xfrm>
                          <a:prstGeom prst="rect">
                            <a:avLst/>
                          </a:prstGeom>
                          <a:noFill/>
                          <a:ln>
                            <a:noFill/>
                          </a:ln>
                        </pic:spPr>
                      </pic:pic>
                    </a:graphicData>
                  </a:graphic>
                </wp:anchor>
              </w:drawing>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0A313">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390*1000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CDD27">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37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D056D">
            <w:pPr>
              <w:textAlignment w:val="center"/>
              <w:rPr>
                <w:rFonts w:ascii="宋体" w:hAnsi="宋体" w:eastAsia="宋体" w:cs="宋体"/>
                <w:color w:val="auto"/>
                <w:sz w:val="24"/>
                <w:szCs w:val="24"/>
              </w:rPr>
            </w:pPr>
            <w:r>
              <w:rPr>
                <w:rFonts w:hint="eastAsia" w:ascii="宋体" w:hAnsi="宋体" w:eastAsia="宋体" w:cs="宋体"/>
                <w:color w:val="auto"/>
                <w:sz w:val="24"/>
                <w:szCs w:val="24"/>
                <w:lang w:eastAsia="zh-CN" w:bidi="ar"/>
              </w:rPr>
              <w:t>架子、踏板</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5DB6C">
            <w:pPr>
              <w:textAlignment w:val="center"/>
              <w:rPr>
                <w:rFonts w:eastAsia="宋体"/>
                <w:color w:val="auto"/>
                <w:sz w:val="24"/>
                <w:szCs w:val="24"/>
                <w:lang w:eastAsia="zh-CN"/>
              </w:rPr>
            </w:pPr>
            <w:r>
              <w:rPr>
                <w:rFonts w:eastAsia="宋体"/>
                <w:color w:val="auto"/>
                <w:sz w:val="24"/>
                <w:szCs w:val="24"/>
                <w:lang w:eastAsia="zh-CN" w:bidi="ar"/>
              </w:rPr>
              <w:t>1</w:t>
            </w:r>
            <w:r>
              <w:rPr>
                <w:rStyle w:val="20"/>
                <w:rFonts w:hint="default"/>
                <w:color w:val="auto"/>
                <w:lang w:eastAsia="zh-CN" w:bidi="ar"/>
              </w:rPr>
              <w:t>）架子：铝合金型材表面静电粉末喷涂。</w:t>
            </w:r>
            <w:r>
              <w:rPr>
                <w:rStyle w:val="21"/>
                <w:rFonts w:eastAsia="宋体"/>
                <w:color w:val="auto"/>
                <w:lang w:eastAsia="zh-CN" w:bidi="ar"/>
              </w:rPr>
              <w:br w:type="textWrapping"/>
            </w:r>
            <w:r>
              <w:rPr>
                <w:rStyle w:val="21"/>
                <w:rFonts w:eastAsia="宋体"/>
                <w:color w:val="auto"/>
                <w:lang w:eastAsia="zh-CN" w:bidi="ar"/>
              </w:rPr>
              <w:t>2</w:t>
            </w:r>
            <w:r>
              <w:rPr>
                <w:rStyle w:val="20"/>
                <w:rFonts w:hint="default"/>
                <w:color w:val="auto"/>
                <w:lang w:eastAsia="zh-CN" w:bidi="ar"/>
              </w:rPr>
              <w:t>）踏板：铝合金表面静电粉末喷涂。</w:t>
            </w:r>
          </w:p>
        </w:tc>
        <w:tc>
          <w:tcPr>
            <w:tcW w:w="7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F9A40">
            <w:pPr>
              <w:textAlignment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bidi="ar"/>
              </w:rPr>
              <w:t>1、材质：</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1）本体材质：优质铝合金型材。</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2、功能配置：</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1）带伸缩功能，每节铝管重叠200mm以上</w:t>
            </w:r>
            <w:r>
              <w:rPr>
                <w:rFonts w:hint="eastAsia" w:ascii="宋体" w:hAnsi="宋体" w:eastAsia="宋体" w:cs="宋体"/>
                <w:color w:val="auto"/>
                <w:sz w:val="24"/>
                <w:szCs w:val="24"/>
                <w:lang w:eastAsia="zh-CN" w:bidi="ar"/>
              </w:rPr>
              <w:br w:type="textWrapping"/>
            </w:r>
            <w:r>
              <w:rPr>
                <w:rFonts w:hint="eastAsia" w:ascii="宋体" w:hAnsi="宋体" w:eastAsia="宋体" w:cs="宋体"/>
                <w:color w:val="auto"/>
                <w:sz w:val="24"/>
                <w:szCs w:val="24"/>
                <w:lang w:eastAsia="zh-CN" w:bidi="ar"/>
              </w:rPr>
              <w:t>2）宽踏板表面防滑凹槽设计</w:t>
            </w:r>
          </w:p>
        </w:tc>
      </w:tr>
    </w:tbl>
    <w:p w14:paraId="15BFF9A0">
      <w:pPr>
        <w:spacing w:line="386" w:lineRule="auto"/>
        <w:rPr>
          <w:color w:val="auto"/>
          <w:lang w:eastAsia="zh-CN"/>
        </w:rPr>
      </w:pPr>
    </w:p>
    <w:p w14:paraId="00D82201">
      <w:pPr>
        <w:pStyle w:val="3"/>
        <w:spacing w:before="81" w:line="219" w:lineRule="auto"/>
        <w:outlineLvl w:val="0"/>
        <w:rPr>
          <w:b/>
          <w:bCs/>
          <w:color w:val="auto"/>
          <w:spacing w:val="-2"/>
          <w:sz w:val="25"/>
          <w:szCs w:val="25"/>
          <w:lang w:eastAsia="zh-CN"/>
        </w:rPr>
      </w:pPr>
      <w:r>
        <w:rPr>
          <w:b/>
          <w:bCs/>
          <w:color w:val="auto"/>
          <w:spacing w:val="-2"/>
          <w:sz w:val="25"/>
          <w:szCs w:val="25"/>
          <w:lang w:eastAsia="zh-CN"/>
        </w:rPr>
        <w:br w:type="page"/>
      </w:r>
    </w:p>
    <w:p w14:paraId="4A797EF0">
      <w:pPr>
        <w:rPr>
          <w:color w:val="auto"/>
          <w:lang w:eastAsia="zh-CN"/>
        </w:rPr>
        <w:sectPr>
          <w:pgSz w:w="23810" w:h="16840"/>
          <w:pgMar w:top="1431" w:right="3571" w:bottom="0" w:left="1565" w:header="0" w:footer="0" w:gutter="0"/>
          <w:cols w:space="720" w:num="1"/>
        </w:sectPr>
      </w:pPr>
    </w:p>
    <w:p w14:paraId="71C61AA9">
      <w:pPr>
        <w:spacing w:before="35"/>
        <w:rPr>
          <w:color w:val="auto"/>
          <w:lang w:eastAsia="zh-CN"/>
        </w:rPr>
      </w:pPr>
    </w:p>
    <w:p w14:paraId="57F9C299">
      <w:pPr>
        <w:pStyle w:val="3"/>
        <w:spacing w:before="86" w:line="212" w:lineRule="exact"/>
        <w:ind w:left="7924"/>
        <w:rPr>
          <w:color w:val="auto"/>
          <w:sz w:val="15"/>
          <w:szCs w:val="15"/>
          <w:lang w:eastAsia="zh-CN"/>
        </w:rPr>
      </w:pPr>
    </w:p>
    <w:p w14:paraId="23AB5581">
      <w:pPr>
        <w:spacing w:before="123" w:line="222" w:lineRule="auto"/>
        <w:ind w:left="65"/>
        <w:outlineLvl w:val="6"/>
        <w:rPr>
          <w:rFonts w:ascii="黑体" w:hAnsi="黑体" w:eastAsia="黑体" w:cs="黑体"/>
          <w:b/>
          <w:bCs/>
          <w:color w:val="auto"/>
          <w:spacing w:val="-24"/>
          <w:sz w:val="38"/>
          <w:szCs w:val="38"/>
          <w:lang w:eastAsia="zh-CN"/>
        </w:rPr>
      </w:pPr>
      <w:r>
        <w:rPr>
          <w:rFonts w:hint="eastAsia" w:ascii="黑体" w:hAnsi="黑体" w:eastAsia="黑体" w:cs="黑体"/>
          <w:b/>
          <w:bCs/>
          <w:color w:val="auto"/>
          <w:spacing w:val="-24"/>
          <w:sz w:val="38"/>
          <w:szCs w:val="38"/>
          <w:lang w:eastAsia="zh-CN"/>
        </w:rPr>
        <w:t>五</w:t>
      </w:r>
      <w:r>
        <w:rPr>
          <w:rFonts w:ascii="黑体" w:hAnsi="黑体" w:eastAsia="黑体" w:cs="黑体"/>
          <w:b/>
          <w:bCs/>
          <w:color w:val="auto"/>
          <w:spacing w:val="-24"/>
          <w:sz w:val="38"/>
          <w:szCs w:val="38"/>
          <w:lang w:eastAsia="zh-CN"/>
        </w:rPr>
        <w:t>、常用材料要求</w:t>
      </w:r>
    </w:p>
    <w:p w14:paraId="7EFBFB3E">
      <w:pPr>
        <w:spacing w:before="123" w:line="222" w:lineRule="auto"/>
        <w:ind w:left="65"/>
        <w:outlineLvl w:val="6"/>
        <w:rPr>
          <w:rFonts w:ascii="黑体" w:hAnsi="黑体" w:eastAsia="黑体" w:cs="黑体"/>
          <w:b/>
          <w:bCs/>
          <w:color w:val="auto"/>
          <w:spacing w:val="-24"/>
          <w:sz w:val="38"/>
          <w:szCs w:val="38"/>
          <w:lang w:eastAsia="zh-CN"/>
        </w:rPr>
      </w:pPr>
    </w:p>
    <w:p w14:paraId="23E2815F">
      <w:pPr>
        <w:spacing w:line="360" w:lineRule="auto"/>
        <w:rPr>
          <w:rFonts w:ascii="宋体" w:hAnsi="宋体"/>
          <w:color w:val="auto"/>
          <w:sz w:val="24"/>
          <w:szCs w:val="24"/>
          <w:lang w:eastAsia="zh-CN"/>
        </w:rPr>
      </w:pPr>
      <w:r>
        <w:rPr>
          <w:rFonts w:ascii="宋体" w:hAnsi="宋体"/>
          <w:b/>
          <w:bCs/>
          <w:color w:val="auto"/>
          <w:sz w:val="24"/>
          <w:lang w:eastAsia="zh-CN"/>
        </w:rPr>
        <w:t>1</w:t>
      </w:r>
      <w:r>
        <w:rPr>
          <w:rFonts w:hint="eastAsia" w:ascii="宋体" w:hAnsi="宋体"/>
          <w:b/>
          <w:bCs/>
          <w:color w:val="auto"/>
          <w:sz w:val="24"/>
          <w:lang w:eastAsia="zh-CN"/>
        </w:rPr>
        <w:t xml:space="preserve"> 静电喷涂粉末：</w:t>
      </w:r>
      <w:r>
        <w:rPr>
          <w:rFonts w:hint="eastAsia" w:ascii="宋体" w:hAnsi="宋体"/>
          <w:color w:val="auto"/>
          <w:sz w:val="24"/>
          <w:szCs w:val="24"/>
          <w:lang w:eastAsia="zh-CN"/>
        </w:rPr>
        <w:t>据HG／T 2006《热固性粉末涂料》、GB／T 1741《漆膜耐霉菌性测定法》技术要求其中可溶性重金属检测的指标要求：（可溶性铅≤90mg/kg、可溶性镉≤75mg/kg、汞(Hg)≤60mg/kg、锑（Sb）≤60mg/kg。硬度≥H，附着力≤1级。耐霉菌性检测要求：具有黑曲霉、黄曲霉、宛氏拟青霉、腊叶芽枝霉、桔青霉的耐霉性能达到0级。符合HG／T 2006《热固性粉末涂料》标准：通过360h耐湿性检测。（提供相关检测报告）</w:t>
      </w:r>
    </w:p>
    <w:p w14:paraId="4389D920">
      <w:pPr>
        <w:spacing w:line="360" w:lineRule="auto"/>
        <w:rPr>
          <w:rFonts w:ascii="宋体" w:hAnsi="宋体"/>
          <w:color w:val="auto"/>
          <w:sz w:val="24"/>
          <w:lang w:eastAsia="zh-CN"/>
        </w:rPr>
      </w:pPr>
      <w:r>
        <w:rPr>
          <w:rFonts w:ascii="宋体" w:hAnsi="宋体"/>
          <w:b/>
          <w:bCs/>
          <w:color w:val="auto"/>
          <w:sz w:val="24"/>
          <w:lang w:eastAsia="zh-CN"/>
        </w:rPr>
        <w:t>2</w:t>
      </w:r>
      <w:r>
        <w:rPr>
          <w:rFonts w:hint="eastAsia" w:ascii="宋体" w:hAnsi="宋体"/>
          <w:b/>
          <w:bCs/>
          <w:color w:val="auto"/>
          <w:sz w:val="24"/>
          <w:lang w:eastAsia="zh-CN"/>
        </w:rPr>
        <w:t xml:space="preserve"> 钢板：</w:t>
      </w:r>
      <w:r>
        <w:rPr>
          <w:rFonts w:hint="eastAsia" w:ascii="宋体" w:hAnsi="宋体"/>
          <w:color w:val="auto"/>
          <w:sz w:val="24"/>
          <w:lang w:eastAsia="zh-CN"/>
        </w:rPr>
        <w:t>依据GB/T10125《人造气氛腐蚀试验 盐雾试验》要求进行中性盐雾300h，锈点数0点。</w:t>
      </w:r>
    </w:p>
    <w:p w14:paraId="1A5B82A2">
      <w:pPr>
        <w:spacing w:line="360" w:lineRule="auto"/>
        <w:rPr>
          <w:rFonts w:ascii="宋体" w:hAnsi="宋体"/>
          <w:color w:val="auto"/>
          <w:sz w:val="24"/>
          <w:lang w:eastAsia="zh-CN"/>
        </w:rPr>
      </w:pPr>
      <w:r>
        <w:rPr>
          <w:rFonts w:ascii="宋体" w:hAnsi="宋体"/>
          <w:b/>
          <w:bCs/>
          <w:color w:val="auto"/>
          <w:sz w:val="24"/>
          <w:lang w:eastAsia="zh-CN"/>
        </w:rPr>
        <w:t>3</w:t>
      </w:r>
      <w:r>
        <w:rPr>
          <w:rFonts w:hint="eastAsia" w:ascii="宋体" w:hAnsi="宋体"/>
          <w:b/>
          <w:bCs/>
          <w:color w:val="auto"/>
          <w:sz w:val="24"/>
          <w:lang w:eastAsia="zh-CN"/>
        </w:rPr>
        <w:t xml:space="preserve"> </w:t>
      </w:r>
      <w:r>
        <w:rPr>
          <w:b/>
          <w:bCs/>
          <w:color w:val="auto"/>
          <w:sz w:val="24"/>
          <w:lang w:eastAsia="zh-CN"/>
        </w:rPr>
        <w:t>3</w:t>
      </w:r>
      <w:r>
        <w:rPr>
          <w:rFonts w:hint="eastAsia"/>
          <w:b/>
          <w:bCs/>
          <w:color w:val="auto"/>
          <w:sz w:val="24"/>
          <w:lang w:eastAsia="zh-CN"/>
        </w:rPr>
        <w:t>04不锈钢</w:t>
      </w:r>
      <w:r>
        <w:rPr>
          <w:rFonts w:hint="eastAsia" w:ascii="宋体" w:hAnsi="宋体"/>
          <w:color w:val="auto"/>
          <w:sz w:val="24"/>
          <w:lang w:eastAsia="zh-CN"/>
        </w:rPr>
        <w:t>：</w:t>
      </w:r>
      <w:r>
        <w:rPr>
          <w:rFonts w:hint="eastAsia" w:ascii="宋体" w:hAnsi="宋体"/>
          <w:color w:val="auto"/>
          <w:sz w:val="24"/>
          <w:szCs w:val="24"/>
          <w:lang w:eastAsia="zh-CN"/>
        </w:rPr>
        <w:t>依据GB/T11170检测化学成分-Ni应于8.00%~10.50%之间并且依据GB/T10125进行铜加速乙酸盐雾试验360h(CASS)并至少达到8级。（提供相关检测报告）</w:t>
      </w:r>
    </w:p>
    <w:p w14:paraId="6142DF8E">
      <w:pPr>
        <w:spacing w:line="360" w:lineRule="auto"/>
        <w:rPr>
          <w:rFonts w:ascii="宋体" w:hAnsi="宋体"/>
          <w:color w:val="auto"/>
          <w:sz w:val="24"/>
          <w:szCs w:val="24"/>
          <w:lang w:eastAsia="zh-CN"/>
        </w:rPr>
      </w:pPr>
      <w:r>
        <w:rPr>
          <w:rFonts w:hint="eastAsia" w:ascii="宋体" w:hAnsi="宋体"/>
          <w:b/>
          <w:bCs/>
          <w:color w:val="auto"/>
          <w:sz w:val="24"/>
          <w:lang w:eastAsia="zh-CN"/>
        </w:rPr>
        <w:t xml:space="preserve">4 </w:t>
      </w:r>
      <w:r>
        <w:rPr>
          <w:rFonts w:hint="eastAsia"/>
          <w:b/>
          <w:bCs/>
          <w:color w:val="auto"/>
          <w:sz w:val="24"/>
          <w:lang w:eastAsia="zh-CN"/>
        </w:rPr>
        <w:t>铝型材</w:t>
      </w:r>
      <w:r>
        <w:rPr>
          <w:rFonts w:hint="eastAsia" w:ascii="宋体" w:hAnsi="宋体"/>
          <w:color w:val="auto"/>
          <w:sz w:val="24"/>
          <w:lang w:eastAsia="zh-CN"/>
        </w:rPr>
        <w:t>：</w:t>
      </w:r>
      <w:r>
        <w:rPr>
          <w:rFonts w:hint="eastAsia" w:ascii="宋体" w:hAnsi="宋体"/>
          <w:color w:val="auto"/>
          <w:sz w:val="24"/>
          <w:szCs w:val="24"/>
          <w:lang w:eastAsia="zh-CN"/>
        </w:rPr>
        <w:t>依据GB/T 5237.5进行耐盐酸性达到表面无脱落或无明显变化，耐溶剂性，型材表面不漏出基材；耐洗涤剂性达到膜层表面应无气泡、脱落或无其他明显变化。耐沸水试验后，膜层无脱落、失光等，附着性达到0级。依据GB/T 3190进行硅含量测试范围要求在0.2-0.6%之间，Mg含量测试范围要求在0.45-0.9%之间。（提供相关检测报告）</w:t>
      </w:r>
    </w:p>
    <w:p w14:paraId="3D36BE07">
      <w:pPr>
        <w:spacing w:line="360" w:lineRule="auto"/>
        <w:rPr>
          <w:rFonts w:ascii="宋体" w:hAnsi="宋体"/>
          <w:color w:val="auto"/>
          <w:sz w:val="24"/>
          <w:lang w:eastAsia="zh-CN"/>
        </w:rPr>
      </w:pPr>
      <w:r>
        <w:rPr>
          <w:rFonts w:hint="eastAsia" w:ascii="宋体" w:hAnsi="宋体"/>
          <w:b/>
          <w:bCs/>
          <w:color w:val="auto"/>
          <w:sz w:val="24"/>
          <w:lang w:eastAsia="zh-CN"/>
        </w:rPr>
        <w:t>5 钢管：</w:t>
      </w:r>
      <w:r>
        <w:rPr>
          <w:rFonts w:hint="eastAsia" w:ascii="宋体" w:hAnsi="宋体"/>
          <w:color w:val="auto"/>
          <w:sz w:val="24"/>
          <w:lang w:eastAsia="zh-CN"/>
        </w:rPr>
        <w:t>依据</w:t>
      </w:r>
      <w:r>
        <w:rPr>
          <w:rFonts w:ascii="宋体" w:hAnsi="宋体"/>
          <w:color w:val="auto"/>
          <w:sz w:val="24"/>
          <w:lang w:eastAsia="zh-CN"/>
        </w:rPr>
        <w:t>GB/T 2423.51</w:t>
      </w:r>
      <w:r>
        <w:rPr>
          <w:rFonts w:hint="eastAsia" w:ascii="宋体" w:hAnsi="宋体"/>
          <w:color w:val="auto"/>
          <w:sz w:val="24"/>
          <w:lang w:eastAsia="zh-CN"/>
        </w:rPr>
        <w:t>标准进行流动混合气体腐蚀试验48小时及温湿度循环试验240小时，外观无变化；依据</w:t>
      </w:r>
      <w:r>
        <w:rPr>
          <w:rFonts w:ascii="宋体" w:hAnsi="宋体"/>
          <w:color w:val="auto"/>
          <w:sz w:val="24"/>
          <w:lang w:eastAsia="zh-CN"/>
        </w:rPr>
        <w:t>JB/T 7901</w:t>
      </w:r>
      <w:r>
        <w:rPr>
          <w:rFonts w:hint="eastAsia" w:ascii="宋体" w:hAnsi="宋体"/>
          <w:color w:val="auto"/>
          <w:sz w:val="24"/>
          <w:lang w:eastAsia="zh-CN"/>
        </w:rPr>
        <w:t>均匀腐蚀300h检测合格。</w:t>
      </w:r>
      <w:r>
        <w:rPr>
          <w:rFonts w:hint="eastAsia" w:ascii="宋体" w:hAnsi="宋体"/>
          <w:color w:val="auto"/>
          <w:sz w:val="24"/>
          <w:szCs w:val="24"/>
          <w:lang w:eastAsia="zh-CN"/>
        </w:rPr>
        <w:t>（提供相关检测报告）</w:t>
      </w:r>
    </w:p>
    <w:p w14:paraId="7824DE11">
      <w:pPr>
        <w:spacing w:line="360" w:lineRule="auto"/>
        <w:rPr>
          <w:rFonts w:ascii="宋体" w:hAnsi="宋体"/>
          <w:color w:val="auto"/>
          <w:sz w:val="24"/>
          <w:szCs w:val="24"/>
          <w:lang w:eastAsia="zh-CN"/>
        </w:rPr>
      </w:pPr>
      <w:r>
        <w:rPr>
          <w:rFonts w:hint="eastAsia" w:ascii="宋体" w:hAnsi="宋体"/>
          <w:b/>
          <w:bCs/>
          <w:color w:val="auto"/>
          <w:sz w:val="24"/>
          <w:lang w:eastAsia="zh-CN"/>
        </w:rPr>
        <w:t>6 带喷塑涂层的金属部件：</w:t>
      </w:r>
      <w:r>
        <w:rPr>
          <w:rFonts w:hint="eastAsia" w:ascii="宋体" w:hAnsi="宋体"/>
          <w:color w:val="auto"/>
          <w:sz w:val="24"/>
          <w:lang w:eastAsia="zh-CN"/>
        </w:rPr>
        <w:t>依据HJ2547《环境标志产品技术要求 家具》检测：锑＜6.0mg/kg、钡＜100.0mg/kg、铬＜6.0mg/kg、汞</w:t>
      </w:r>
      <w:r>
        <w:rPr>
          <w:rFonts w:ascii="宋体" w:hAnsi="宋体"/>
          <w:color w:val="auto"/>
          <w:sz w:val="24"/>
          <w:lang w:eastAsia="zh-CN"/>
        </w:rPr>
        <w:t xml:space="preserve"> </w:t>
      </w:r>
      <w:r>
        <w:rPr>
          <w:rFonts w:hint="eastAsia" w:ascii="宋体" w:hAnsi="宋体"/>
          <w:color w:val="auto"/>
          <w:sz w:val="24"/>
          <w:lang w:eastAsia="zh-CN"/>
        </w:rPr>
        <w:t>＜6.0mg/kg、砷＜2.5mg/kg、镉＜7.5mg/kg、铅＜9.0mg/kg、硒＜50.0mg/kg。</w:t>
      </w:r>
      <w:r>
        <w:rPr>
          <w:rFonts w:hint="eastAsia" w:ascii="宋体" w:hAnsi="宋体"/>
          <w:color w:val="auto"/>
          <w:sz w:val="24"/>
          <w:szCs w:val="24"/>
          <w:lang w:eastAsia="zh-CN"/>
        </w:rPr>
        <w:t>（提供相关检测报告）</w:t>
      </w:r>
    </w:p>
    <w:p w14:paraId="590C6142">
      <w:pPr>
        <w:spacing w:line="360" w:lineRule="auto"/>
        <w:rPr>
          <w:rFonts w:ascii="宋体" w:hAnsi="宋体"/>
          <w:color w:val="auto"/>
          <w:sz w:val="24"/>
          <w:szCs w:val="24"/>
          <w:lang w:eastAsia="zh-CN"/>
        </w:rPr>
      </w:pPr>
      <w:r>
        <w:rPr>
          <w:rFonts w:hint="eastAsia" w:ascii="宋体" w:hAnsi="宋体"/>
          <w:b/>
          <w:bCs/>
          <w:color w:val="auto"/>
          <w:sz w:val="24"/>
          <w:lang w:eastAsia="zh-CN"/>
        </w:rPr>
        <w:t>7 液压缓冲铰链：</w:t>
      </w:r>
      <w:r>
        <w:rPr>
          <w:rFonts w:ascii="宋体" w:hAnsi="宋体"/>
          <w:color w:val="auto"/>
          <w:sz w:val="24"/>
          <w:szCs w:val="24"/>
          <w:lang w:eastAsia="zh-CN"/>
        </w:rPr>
        <w:t xml:space="preserve"> </w:t>
      </w:r>
      <w:r>
        <w:rPr>
          <w:rFonts w:hint="eastAsia" w:ascii="宋体" w:hAnsi="宋体"/>
          <w:color w:val="auto"/>
          <w:sz w:val="24"/>
          <w:szCs w:val="24"/>
          <w:lang w:eastAsia="zh-CN"/>
        </w:rPr>
        <w:t xml:space="preserve">依据QB/T </w:t>
      </w:r>
      <w:r>
        <w:rPr>
          <w:rFonts w:ascii="宋体" w:hAnsi="宋体"/>
          <w:color w:val="auto"/>
          <w:sz w:val="24"/>
          <w:szCs w:val="24"/>
          <w:lang w:eastAsia="zh-CN"/>
        </w:rPr>
        <w:t>3826</w:t>
      </w:r>
      <w:r>
        <w:rPr>
          <w:rFonts w:hint="eastAsia" w:ascii="宋体" w:hAnsi="宋体"/>
          <w:color w:val="auto"/>
          <w:sz w:val="24"/>
          <w:szCs w:val="24"/>
          <w:lang w:eastAsia="zh-CN"/>
        </w:rPr>
        <w:t>进行耐腐蚀要求测试，要求18h,1.5mm以下锈点不应超过20点/d㎡(其中1.0mm以上的锈点不应超过5点/d㎡（距离边缘棱角2mm以内的不计）。（提供相关检测报告）</w:t>
      </w:r>
    </w:p>
    <w:p w14:paraId="337DAC45">
      <w:pPr>
        <w:spacing w:line="360" w:lineRule="auto"/>
        <w:rPr>
          <w:rFonts w:ascii="宋体" w:hAnsi="宋体"/>
          <w:b/>
          <w:bCs/>
          <w:color w:val="auto"/>
          <w:sz w:val="24"/>
          <w:szCs w:val="24"/>
          <w:lang w:eastAsia="zh-CN"/>
        </w:rPr>
      </w:pPr>
      <w:r>
        <w:rPr>
          <w:rFonts w:hint="eastAsia" w:ascii="宋体" w:hAnsi="宋体"/>
          <w:b/>
          <w:bCs/>
          <w:color w:val="auto"/>
          <w:sz w:val="24"/>
          <w:lang w:eastAsia="zh-CN"/>
        </w:rPr>
        <w:t xml:space="preserve">8 </w:t>
      </w:r>
      <w:r>
        <w:rPr>
          <w:rFonts w:hint="eastAsia" w:ascii="宋体" w:hAnsi="宋体"/>
          <w:b/>
          <w:bCs/>
          <w:color w:val="auto"/>
          <w:sz w:val="24"/>
          <w:szCs w:val="24"/>
          <w:lang w:eastAsia="zh-CN"/>
        </w:rPr>
        <w:t>海绵：</w:t>
      </w:r>
      <w:r>
        <w:rPr>
          <w:rFonts w:hint="eastAsia" w:ascii="宋体" w:hAnsi="宋体"/>
          <w:color w:val="auto"/>
          <w:sz w:val="24"/>
          <w:szCs w:val="24"/>
          <w:lang w:eastAsia="zh-CN"/>
        </w:rPr>
        <w:t>依据</w:t>
      </w:r>
      <w:r>
        <w:rPr>
          <w:rFonts w:ascii="宋体" w:hAnsi="宋体"/>
          <w:color w:val="auto"/>
          <w:sz w:val="24"/>
          <w:szCs w:val="24"/>
          <w:lang w:eastAsia="zh-CN"/>
        </w:rPr>
        <w:t xml:space="preserve">QB/T2080 </w:t>
      </w:r>
      <w:r>
        <w:rPr>
          <w:rFonts w:hint="eastAsia" w:ascii="宋体" w:hAnsi="宋体"/>
          <w:color w:val="auto"/>
          <w:sz w:val="24"/>
          <w:szCs w:val="24"/>
          <w:lang w:eastAsia="zh-CN"/>
        </w:rPr>
        <w:t>进行</w:t>
      </w:r>
      <w:r>
        <w:rPr>
          <w:rFonts w:ascii="宋体" w:hAnsi="宋体"/>
          <w:color w:val="auto"/>
          <w:sz w:val="24"/>
          <w:szCs w:val="24"/>
          <w:lang w:eastAsia="zh-CN"/>
        </w:rPr>
        <w:t>40%</w:t>
      </w:r>
      <w:r>
        <w:rPr>
          <w:rFonts w:hint="eastAsia" w:ascii="宋体" w:hAnsi="宋体"/>
          <w:color w:val="auto"/>
          <w:sz w:val="24"/>
          <w:szCs w:val="24"/>
          <w:lang w:eastAsia="zh-CN"/>
        </w:rPr>
        <w:t>压陷硬度最大损失率，≤</w:t>
      </w:r>
      <w:r>
        <w:rPr>
          <w:rFonts w:ascii="宋体" w:hAnsi="宋体"/>
          <w:color w:val="auto"/>
          <w:sz w:val="24"/>
          <w:szCs w:val="24"/>
          <w:lang w:eastAsia="zh-CN"/>
        </w:rPr>
        <w:t>39%</w:t>
      </w:r>
      <w:r>
        <w:rPr>
          <w:rFonts w:hint="eastAsia" w:ascii="宋体" w:hAnsi="宋体"/>
          <w:color w:val="auto"/>
          <w:sz w:val="24"/>
          <w:szCs w:val="24"/>
          <w:lang w:eastAsia="zh-CN"/>
        </w:rPr>
        <w:t>，压陷比≥</w:t>
      </w:r>
      <w:r>
        <w:rPr>
          <w:rFonts w:ascii="宋体" w:hAnsi="宋体"/>
          <w:color w:val="auto"/>
          <w:sz w:val="24"/>
          <w:szCs w:val="24"/>
          <w:lang w:eastAsia="zh-CN"/>
        </w:rPr>
        <w:t>2.4</w:t>
      </w:r>
      <w:r>
        <w:rPr>
          <w:rFonts w:hint="eastAsia" w:ascii="宋体" w:hAnsi="宋体"/>
          <w:color w:val="auto"/>
          <w:sz w:val="24"/>
          <w:szCs w:val="24"/>
          <w:lang w:eastAsia="zh-CN"/>
        </w:rPr>
        <w:t>，回弹率≥</w:t>
      </w:r>
      <w:r>
        <w:rPr>
          <w:rFonts w:ascii="宋体" w:hAnsi="宋体"/>
          <w:color w:val="auto"/>
          <w:sz w:val="24"/>
          <w:szCs w:val="24"/>
          <w:lang w:eastAsia="zh-CN"/>
        </w:rPr>
        <w:t>55%</w:t>
      </w:r>
      <w:r>
        <w:rPr>
          <w:rFonts w:hint="eastAsia" w:ascii="宋体" w:hAnsi="宋体"/>
          <w:color w:val="auto"/>
          <w:sz w:val="24"/>
          <w:szCs w:val="24"/>
          <w:lang w:eastAsia="zh-CN"/>
        </w:rPr>
        <w:t>，压缩永久变形（</w:t>
      </w:r>
      <w:r>
        <w:rPr>
          <w:rFonts w:ascii="宋体" w:hAnsi="宋体"/>
          <w:color w:val="auto"/>
          <w:sz w:val="24"/>
          <w:szCs w:val="24"/>
          <w:lang w:eastAsia="zh-CN"/>
        </w:rPr>
        <w:t>75%</w:t>
      </w:r>
      <w:r>
        <w:rPr>
          <w:rFonts w:hint="eastAsia" w:ascii="宋体" w:hAnsi="宋体"/>
          <w:color w:val="auto"/>
          <w:sz w:val="24"/>
          <w:szCs w:val="24"/>
          <w:lang w:eastAsia="zh-CN"/>
        </w:rPr>
        <w:t>）≤</w:t>
      </w:r>
      <w:r>
        <w:rPr>
          <w:rFonts w:ascii="宋体" w:hAnsi="宋体"/>
          <w:color w:val="auto"/>
          <w:sz w:val="24"/>
          <w:szCs w:val="24"/>
          <w:lang w:eastAsia="zh-CN"/>
        </w:rPr>
        <w:t>15%</w:t>
      </w:r>
      <w:r>
        <w:rPr>
          <w:rFonts w:hint="eastAsia" w:ascii="宋体" w:hAnsi="宋体"/>
          <w:color w:val="auto"/>
          <w:sz w:val="24"/>
          <w:szCs w:val="24"/>
          <w:lang w:eastAsia="zh-CN"/>
        </w:rPr>
        <w:t>。（提供相关检测报告）</w:t>
      </w:r>
    </w:p>
    <w:p w14:paraId="41D41CB4">
      <w:pPr>
        <w:spacing w:line="360" w:lineRule="auto"/>
        <w:rPr>
          <w:rFonts w:ascii="宋体" w:hAnsi="宋体"/>
          <w:b/>
          <w:bCs/>
          <w:color w:val="auto"/>
          <w:sz w:val="24"/>
          <w:szCs w:val="24"/>
          <w:lang w:eastAsia="zh-CN"/>
        </w:rPr>
      </w:pPr>
      <w:r>
        <w:rPr>
          <w:rFonts w:hint="eastAsia" w:ascii="宋体" w:hAnsi="宋体"/>
          <w:b/>
          <w:bCs/>
          <w:color w:val="auto"/>
          <w:sz w:val="24"/>
          <w:szCs w:val="24"/>
          <w:lang w:eastAsia="zh-CN"/>
        </w:rPr>
        <w:t>9 三节导轨：</w:t>
      </w:r>
      <w:r>
        <w:rPr>
          <w:rFonts w:hint="eastAsia" w:ascii="宋体" w:hAnsi="宋体"/>
          <w:color w:val="auto"/>
          <w:sz w:val="24"/>
          <w:szCs w:val="24"/>
          <w:lang w:eastAsia="zh-CN"/>
        </w:rPr>
        <w:t>依据</w:t>
      </w:r>
      <w:r>
        <w:rPr>
          <w:rFonts w:ascii="宋体" w:hAnsi="宋体"/>
          <w:color w:val="auto"/>
          <w:sz w:val="24"/>
          <w:szCs w:val="24"/>
          <w:lang w:eastAsia="zh-CN"/>
        </w:rPr>
        <w:t>GB/T 2423.51</w:t>
      </w:r>
      <w:r>
        <w:rPr>
          <w:rFonts w:hint="eastAsia" w:ascii="宋体" w:hAnsi="宋体"/>
          <w:color w:val="auto"/>
          <w:sz w:val="24"/>
          <w:szCs w:val="24"/>
          <w:lang w:eastAsia="zh-CN"/>
        </w:rPr>
        <w:t>标准进行流动混合气体腐蚀试验48小时，依据G</w:t>
      </w:r>
      <w:r>
        <w:rPr>
          <w:rFonts w:ascii="宋体" w:hAnsi="宋体"/>
          <w:color w:val="auto"/>
          <w:sz w:val="24"/>
          <w:szCs w:val="24"/>
          <w:lang w:eastAsia="zh-CN"/>
        </w:rPr>
        <w:t>B/T2423.34</w:t>
      </w:r>
      <w:r>
        <w:rPr>
          <w:rFonts w:hint="eastAsia" w:ascii="宋体" w:hAnsi="宋体"/>
          <w:color w:val="auto"/>
          <w:sz w:val="24"/>
          <w:szCs w:val="24"/>
          <w:lang w:eastAsia="zh-CN"/>
        </w:rPr>
        <w:t>温湿度循环试验240小时，依据</w:t>
      </w:r>
      <w:r>
        <w:rPr>
          <w:rFonts w:ascii="宋体" w:hAnsi="宋体"/>
          <w:color w:val="auto"/>
          <w:sz w:val="24"/>
          <w:szCs w:val="24"/>
          <w:lang w:eastAsia="zh-CN"/>
        </w:rPr>
        <w:t>GB/T10561-2023</w:t>
      </w:r>
      <w:r>
        <w:rPr>
          <w:rFonts w:hint="eastAsia" w:ascii="宋体" w:hAnsi="宋体"/>
          <w:color w:val="auto"/>
          <w:sz w:val="24"/>
          <w:szCs w:val="24"/>
          <w:lang w:eastAsia="zh-CN"/>
        </w:rPr>
        <w:t>进行非金属夹杂物检测。（提供相关检测报告）</w:t>
      </w:r>
    </w:p>
    <w:p w14:paraId="1402E947">
      <w:pPr>
        <w:spacing w:line="360" w:lineRule="auto"/>
        <w:rPr>
          <w:rFonts w:ascii="宋体" w:hAnsi="宋体"/>
          <w:color w:val="auto"/>
          <w:sz w:val="24"/>
          <w:lang w:eastAsia="zh-CN"/>
        </w:rPr>
      </w:pPr>
      <w:r>
        <w:rPr>
          <w:rFonts w:hint="eastAsia" w:ascii="宋体" w:hAnsi="宋体"/>
          <w:b/>
          <w:bCs/>
          <w:color w:val="auto"/>
          <w:sz w:val="24"/>
          <w:szCs w:val="24"/>
          <w:lang w:eastAsia="zh-CN"/>
        </w:rPr>
        <w:t>10 三聚氰胺板：</w:t>
      </w:r>
      <w:r>
        <w:rPr>
          <w:rFonts w:hint="eastAsia" w:ascii="宋体" w:hAnsi="宋体"/>
          <w:color w:val="auto"/>
          <w:sz w:val="24"/>
          <w:lang w:eastAsia="zh-CN"/>
        </w:rPr>
        <w:t>LY/T3236-2020《人造板及其制品气味分级及其评价方法》人造板气味检测：要求检测结果优于或等于1级；ISO16000-6:2021人造板TVOC检测：要求检测结果≤2000ug/m3。</w:t>
      </w:r>
    </w:p>
    <w:p w14:paraId="5D1CEB69">
      <w:pPr>
        <w:spacing w:line="360" w:lineRule="auto"/>
        <w:rPr>
          <w:rFonts w:ascii="宋体" w:hAnsi="宋体"/>
          <w:color w:val="auto"/>
          <w:sz w:val="24"/>
          <w:lang w:eastAsia="zh-CN"/>
        </w:rPr>
      </w:pPr>
    </w:p>
    <w:p w14:paraId="397FF835">
      <w:pPr>
        <w:spacing w:before="123" w:line="222" w:lineRule="auto"/>
        <w:ind w:left="65"/>
        <w:outlineLvl w:val="6"/>
        <w:rPr>
          <w:rFonts w:ascii="宋体" w:hAnsi="宋体"/>
          <w:color w:val="auto"/>
          <w:sz w:val="24"/>
          <w:lang w:eastAsia="zh-CN"/>
        </w:rPr>
      </w:pPr>
      <w:r>
        <w:rPr>
          <w:rFonts w:hint="eastAsia" w:ascii="宋体" w:hAnsi="宋体"/>
          <w:color w:val="auto"/>
          <w:sz w:val="24"/>
          <w:lang w:eastAsia="zh-CN"/>
        </w:rPr>
        <w:t>说明：</w:t>
      </w:r>
      <w:r>
        <w:rPr>
          <w:rFonts w:ascii="宋体" w:hAnsi="宋体"/>
          <w:color w:val="auto"/>
          <w:sz w:val="24"/>
          <w:lang w:eastAsia="zh-CN"/>
        </w:rPr>
        <w:t>1.</w:t>
      </w:r>
      <w:r>
        <w:rPr>
          <w:rFonts w:hint="eastAsia" w:ascii="宋体" w:hAnsi="宋体"/>
          <w:color w:val="auto"/>
          <w:sz w:val="24"/>
          <w:lang w:eastAsia="zh-CN"/>
        </w:rPr>
        <w:t>《四、采购产品一览》中对材质和</w:t>
      </w:r>
      <w:r>
        <w:rPr>
          <w:rFonts w:ascii="宋体" w:hAnsi="宋体"/>
          <w:color w:val="auto"/>
          <w:sz w:val="24"/>
          <w:lang w:eastAsia="zh-CN"/>
        </w:rPr>
        <w:t>工艺质量</w:t>
      </w:r>
      <w:r>
        <w:rPr>
          <w:rFonts w:hint="eastAsia" w:ascii="宋体" w:hAnsi="宋体"/>
          <w:color w:val="auto"/>
          <w:sz w:val="24"/>
          <w:lang w:eastAsia="zh-CN"/>
        </w:rPr>
        <w:t>的</w:t>
      </w:r>
      <w:r>
        <w:rPr>
          <w:rFonts w:ascii="宋体" w:hAnsi="宋体"/>
          <w:color w:val="auto"/>
          <w:sz w:val="24"/>
          <w:lang w:eastAsia="zh-CN"/>
        </w:rPr>
        <w:t>要求</w:t>
      </w:r>
      <w:r>
        <w:rPr>
          <w:rFonts w:hint="eastAsia" w:ascii="宋体" w:hAnsi="宋体"/>
          <w:color w:val="auto"/>
          <w:sz w:val="24"/>
          <w:lang w:eastAsia="zh-CN"/>
        </w:rPr>
        <w:t>与《五</w:t>
      </w:r>
      <w:r>
        <w:rPr>
          <w:rFonts w:ascii="宋体" w:hAnsi="宋体"/>
          <w:color w:val="auto"/>
          <w:sz w:val="24"/>
          <w:lang w:eastAsia="zh-CN"/>
        </w:rPr>
        <w:t>、常用材料要求</w:t>
      </w:r>
      <w:r>
        <w:rPr>
          <w:rFonts w:hint="eastAsia" w:ascii="宋体" w:hAnsi="宋体"/>
          <w:color w:val="auto"/>
          <w:sz w:val="24"/>
          <w:lang w:eastAsia="zh-CN"/>
        </w:rPr>
        <w:t>》要求不一致的，以《五</w:t>
      </w:r>
      <w:r>
        <w:rPr>
          <w:rFonts w:ascii="宋体" w:hAnsi="宋体"/>
          <w:color w:val="auto"/>
          <w:sz w:val="24"/>
          <w:lang w:eastAsia="zh-CN"/>
        </w:rPr>
        <w:t>、常用材料要求</w:t>
      </w:r>
      <w:r>
        <w:rPr>
          <w:rFonts w:hint="eastAsia" w:ascii="宋体" w:hAnsi="宋体"/>
          <w:color w:val="auto"/>
          <w:sz w:val="24"/>
          <w:lang w:eastAsia="zh-CN"/>
        </w:rPr>
        <w:t>》要求为准。</w:t>
      </w:r>
    </w:p>
    <w:p w14:paraId="7D61D3A7">
      <w:pPr>
        <w:spacing w:line="600" w:lineRule="exact"/>
        <w:ind w:left="647" w:leftChars="308" w:firstLine="120" w:firstLineChars="50"/>
        <w:rPr>
          <w:rFonts w:ascii="宋体" w:hAnsi="宋体"/>
          <w:color w:val="auto"/>
          <w:sz w:val="24"/>
          <w:lang w:eastAsia="zh-CN"/>
        </w:rPr>
      </w:pPr>
      <w:r>
        <w:rPr>
          <w:rFonts w:hint="eastAsia" w:ascii="宋体" w:hAnsi="宋体"/>
          <w:color w:val="auto"/>
          <w:sz w:val="24"/>
          <w:lang w:eastAsia="zh-CN"/>
        </w:rPr>
        <w:t>2.针对《五</w:t>
      </w:r>
      <w:r>
        <w:rPr>
          <w:rFonts w:ascii="宋体" w:hAnsi="宋体"/>
          <w:color w:val="auto"/>
          <w:sz w:val="24"/>
          <w:lang w:eastAsia="zh-CN"/>
        </w:rPr>
        <w:t>、常用材料要求</w:t>
      </w:r>
      <w:r>
        <w:rPr>
          <w:rFonts w:hint="eastAsia" w:ascii="宋体" w:hAnsi="宋体"/>
          <w:color w:val="auto"/>
          <w:sz w:val="24"/>
          <w:lang w:eastAsia="zh-CN"/>
        </w:rPr>
        <w:t>》质量要求，供应商应当提供技术支持材料以证明。证明材料是指主要原辅材料和成品的检测报告，由投标人或投标产品生产厂家或原材料生产厂家出具的合格检测报告均予以认可，检测报告必须有经“CMA”标识的检测机构出具的，报告签发时间不早于</w:t>
      </w:r>
      <w:r>
        <w:rPr>
          <w:rFonts w:ascii="宋体" w:hAnsi="宋体"/>
          <w:color w:val="auto"/>
          <w:sz w:val="24"/>
          <w:lang w:eastAsia="zh-CN"/>
        </w:rPr>
        <w:t>202</w:t>
      </w:r>
      <w:r>
        <w:rPr>
          <w:rFonts w:hint="eastAsia" w:ascii="宋体" w:hAnsi="宋体"/>
          <w:color w:val="auto"/>
          <w:sz w:val="24"/>
          <w:lang w:val="en-US" w:eastAsia="zh-CN"/>
        </w:rPr>
        <w:t>4</w:t>
      </w:r>
      <w:r>
        <w:rPr>
          <w:rFonts w:hint="eastAsia" w:ascii="宋体" w:hAnsi="宋体"/>
          <w:color w:val="auto"/>
          <w:sz w:val="24"/>
          <w:lang w:eastAsia="zh-CN"/>
        </w:rPr>
        <w:t>年</w:t>
      </w:r>
      <w:r>
        <w:rPr>
          <w:rFonts w:ascii="宋体" w:hAnsi="宋体"/>
          <w:color w:val="auto"/>
          <w:sz w:val="24"/>
          <w:lang w:eastAsia="zh-CN"/>
        </w:rPr>
        <w:t>1</w:t>
      </w:r>
      <w:r>
        <w:rPr>
          <w:rFonts w:hint="eastAsia" w:ascii="宋体" w:hAnsi="宋体"/>
          <w:color w:val="auto"/>
          <w:sz w:val="24"/>
          <w:lang w:eastAsia="zh-CN"/>
        </w:rPr>
        <w:t>月</w:t>
      </w:r>
      <w:r>
        <w:rPr>
          <w:rFonts w:ascii="宋体" w:hAnsi="宋体"/>
          <w:color w:val="auto"/>
          <w:sz w:val="24"/>
          <w:lang w:eastAsia="zh-CN"/>
        </w:rPr>
        <w:t>1</w:t>
      </w:r>
      <w:r>
        <w:rPr>
          <w:rFonts w:hint="eastAsia" w:ascii="宋体" w:hAnsi="宋体"/>
          <w:color w:val="auto"/>
          <w:sz w:val="24"/>
          <w:lang w:eastAsia="zh-CN"/>
        </w:rPr>
        <w:t>日。</w:t>
      </w:r>
    </w:p>
    <w:p w14:paraId="2D01BC08">
      <w:pPr>
        <w:pStyle w:val="4"/>
        <w:spacing w:line="600" w:lineRule="exact"/>
        <w:ind w:left="0" w:leftChars="0" w:firstLine="720" w:firstLineChars="300"/>
        <w:rPr>
          <w:rFonts w:ascii="宋体" w:hAnsi="宋体"/>
          <w:color w:val="auto"/>
          <w:szCs w:val="21"/>
          <w:lang w:eastAsia="zh-CN"/>
        </w:rPr>
      </w:pPr>
      <w:r>
        <w:rPr>
          <w:rFonts w:hint="eastAsia" w:ascii="宋体" w:hAnsi="宋体"/>
          <w:color w:val="auto"/>
          <w:szCs w:val="21"/>
          <w:lang w:eastAsia="zh-CN"/>
        </w:rPr>
        <w:t>3.针对不同叫法的同一成品</w:t>
      </w:r>
      <w:r>
        <w:rPr>
          <w:rFonts w:ascii="宋体" w:hAnsi="宋体"/>
          <w:color w:val="auto"/>
          <w:szCs w:val="21"/>
          <w:lang w:eastAsia="zh-CN"/>
        </w:rPr>
        <w:t>/原材料，其检测报告均予认可。如名称不一致，需注明需求中对应的成品/原材料名称。</w:t>
      </w:r>
    </w:p>
    <w:p w14:paraId="36975D3E">
      <w:pPr>
        <w:spacing w:line="360" w:lineRule="auto"/>
        <w:rPr>
          <w:rFonts w:ascii="宋体" w:hAnsi="宋体"/>
          <w:color w:val="auto"/>
          <w:sz w:val="24"/>
          <w:lang w:eastAsia="zh-CN"/>
        </w:rPr>
      </w:pPr>
    </w:p>
    <w:p w14:paraId="67E0E14C">
      <w:pPr>
        <w:spacing w:line="360" w:lineRule="auto"/>
        <w:rPr>
          <w:rFonts w:ascii="宋体" w:hAnsi="宋体"/>
          <w:color w:val="auto"/>
          <w:sz w:val="24"/>
          <w:szCs w:val="24"/>
          <w:lang w:eastAsia="zh-CN"/>
        </w:rPr>
      </w:pPr>
    </w:p>
    <w:p w14:paraId="39300F47">
      <w:pPr>
        <w:spacing w:before="121" w:line="221" w:lineRule="auto"/>
        <w:rPr>
          <w:color w:val="auto"/>
          <w:lang w:eastAsia="zh-CN"/>
        </w:rPr>
      </w:pPr>
    </w:p>
    <w:p w14:paraId="03C6FB80">
      <w:pPr>
        <w:spacing w:before="121" w:line="221" w:lineRule="auto"/>
        <w:rPr>
          <w:color w:val="auto"/>
          <w:lang w:eastAsia="zh-CN"/>
        </w:rPr>
      </w:pPr>
    </w:p>
    <w:p w14:paraId="03AB15C6">
      <w:pPr>
        <w:spacing w:before="121" w:line="221" w:lineRule="auto"/>
        <w:rPr>
          <w:color w:val="auto"/>
          <w:lang w:eastAsia="zh-CN"/>
        </w:rPr>
      </w:pPr>
    </w:p>
    <w:p w14:paraId="556F1037">
      <w:pPr>
        <w:rPr>
          <w:color w:val="auto"/>
          <w:lang w:eastAsia="zh-CN"/>
        </w:rPr>
      </w:pPr>
      <w:r>
        <w:rPr>
          <w:color w:val="auto"/>
          <w:lang w:eastAsia="zh-CN"/>
        </w:rPr>
        <w:br w:type="page"/>
      </w:r>
    </w:p>
    <w:p w14:paraId="20CDEC2B">
      <w:pPr>
        <w:spacing w:before="121" w:line="221" w:lineRule="auto"/>
        <w:rPr>
          <w:color w:val="auto"/>
          <w:lang w:eastAsia="zh-CN"/>
        </w:rPr>
      </w:pPr>
    </w:p>
    <w:p w14:paraId="16E9ED76">
      <w:pPr>
        <w:spacing w:before="121" w:line="221" w:lineRule="auto"/>
        <w:rPr>
          <w:rFonts w:ascii="黑体" w:hAnsi="黑体" w:eastAsia="黑体" w:cs="黑体"/>
          <w:color w:val="auto"/>
          <w:sz w:val="37"/>
          <w:szCs w:val="37"/>
          <w:lang w:eastAsia="zh-CN"/>
        </w:rPr>
      </w:pPr>
      <w:r>
        <w:rPr>
          <w:rFonts w:hint="eastAsia" w:ascii="黑体" w:hAnsi="黑体" w:eastAsia="黑体" w:cs="黑体"/>
          <w:color w:val="auto"/>
          <w:spacing w:val="-5"/>
          <w:sz w:val="37"/>
          <w:szCs w:val="37"/>
          <w:lang w:eastAsia="zh-CN"/>
        </w:rPr>
        <w:t>六</w:t>
      </w:r>
      <w:r>
        <w:rPr>
          <w:rFonts w:ascii="黑体" w:hAnsi="黑体" w:eastAsia="黑体" w:cs="黑体"/>
          <w:color w:val="auto"/>
          <w:spacing w:val="-5"/>
          <w:sz w:val="37"/>
          <w:szCs w:val="37"/>
          <w:lang w:eastAsia="zh-CN"/>
        </w:rPr>
        <w:t>、颜色要求</w:t>
      </w:r>
    </w:p>
    <w:p w14:paraId="2747986B">
      <w:pPr>
        <w:spacing w:before="311" w:line="702" w:lineRule="exact"/>
        <w:ind w:left="725"/>
        <w:rPr>
          <w:rFonts w:ascii="黑体" w:hAnsi="黑体" w:eastAsia="黑体" w:cs="黑体"/>
          <w:color w:val="auto"/>
          <w:spacing w:val="5"/>
          <w:position w:val="25"/>
          <w:sz w:val="37"/>
          <w:szCs w:val="37"/>
          <w:lang w:eastAsia="zh-CN"/>
        </w:rPr>
      </w:pPr>
      <w:r>
        <w:rPr>
          <w:rFonts w:ascii="黑体" w:hAnsi="黑体" w:eastAsia="黑体" w:cs="黑体"/>
          <w:color w:val="auto"/>
          <w:spacing w:val="5"/>
          <w:position w:val="25"/>
          <w:sz w:val="37"/>
          <w:szCs w:val="37"/>
          <w:lang w:eastAsia="zh-CN"/>
        </w:rPr>
        <w:t>家具颜色应与建筑内装饰风格相适应，以单色为主，不宜过于鲜艳，</w:t>
      </w:r>
      <w:r>
        <w:rPr>
          <w:rFonts w:hint="eastAsia" w:ascii="黑体" w:hAnsi="黑体" w:eastAsia="黑体" w:cs="黑体"/>
          <w:color w:val="auto"/>
          <w:spacing w:val="5"/>
          <w:position w:val="25"/>
          <w:sz w:val="37"/>
          <w:szCs w:val="37"/>
          <w:lang w:eastAsia="zh-CN"/>
        </w:rPr>
        <w:t>主体颜色投标时暂按以下要求考虑，中标后具体颜色须待采购人明确后方可下单制作。请投标人注意，中标后价格不因具体颜色的调整而改变，报价时应综合考虑该因素。</w:t>
      </w:r>
    </w:p>
    <w:p w14:paraId="00AEFE77">
      <w:pPr>
        <w:pStyle w:val="3"/>
        <w:spacing w:before="1" w:line="220" w:lineRule="auto"/>
        <w:rPr>
          <w:color w:val="auto"/>
          <w:sz w:val="37"/>
          <w:szCs w:val="37"/>
          <w:lang w:eastAsia="zh-CN"/>
        </w:rPr>
      </w:pPr>
    </w:p>
    <w:p w14:paraId="5464DA8B">
      <w:pPr>
        <w:spacing w:line="114" w:lineRule="exact"/>
        <w:rPr>
          <w:color w:val="auto"/>
          <w:lang w:eastAsia="zh-CN"/>
        </w:rPr>
      </w:pPr>
    </w:p>
    <w:tbl>
      <w:tblPr>
        <w:tblStyle w:val="12"/>
        <w:tblW w:w="15610" w:type="dxa"/>
        <w:tblInd w:w="18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73"/>
        <w:gridCol w:w="11937"/>
      </w:tblGrid>
      <w:tr w14:paraId="23A2F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3673" w:type="dxa"/>
          </w:tcPr>
          <w:p w14:paraId="3C20F2FE">
            <w:pPr>
              <w:pStyle w:val="13"/>
              <w:spacing w:before="237" w:line="219" w:lineRule="auto"/>
              <w:ind w:left="1385"/>
              <w:rPr>
                <w:b/>
                <w:bCs/>
                <w:color w:val="auto"/>
                <w:sz w:val="29"/>
                <w:szCs w:val="29"/>
              </w:rPr>
            </w:pPr>
            <w:r>
              <w:rPr>
                <w:b/>
                <w:bCs/>
                <w:color w:val="auto"/>
                <w:spacing w:val="-8"/>
                <w:sz w:val="29"/>
                <w:szCs w:val="29"/>
              </w:rPr>
              <w:t>分类</w:t>
            </w:r>
          </w:p>
        </w:tc>
        <w:tc>
          <w:tcPr>
            <w:tcW w:w="11937" w:type="dxa"/>
          </w:tcPr>
          <w:p w14:paraId="5716E02D">
            <w:pPr>
              <w:pStyle w:val="13"/>
              <w:spacing w:before="238" w:line="221" w:lineRule="auto"/>
              <w:ind w:left="152"/>
              <w:jc w:val="center"/>
              <w:rPr>
                <w:b/>
                <w:bCs/>
                <w:color w:val="auto"/>
                <w:sz w:val="29"/>
                <w:szCs w:val="29"/>
              </w:rPr>
            </w:pPr>
            <w:r>
              <w:rPr>
                <w:b/>
                <w:bCs/>
                <w:color w:val="auto"/>
                <w:spacing w:val="3"/>
                <w:sz w:val="29"/>
                <w:szCs w:val="29"/>
              </w:rPr>
              <w:t>主体颜色</w:t>
            </w:r>
          </w:p>
        </w:tc>
      </w:tr>
      <w:tr w14:paraId="5E969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3673" w:type="dxa"/>
          </w:tcPr>
          <w:p w14:paraId="3E46190A">
            <w:pPr>
              <w:pStyle w:val="13"/>
              <w:spacing w:before="237" w:line="219" w:lineRule="auto"/>
              <w:ind w:left="1385"/>
              <w:rPr>
                <w:b/>
                <w:bCs/>
                <w:color w:val="auto"/>
                <w:spacing w:val="-8"/>
                <w:sz w:val="29"/>
                <w:szCs w:val="29"/>
              </w:rPr>
            </w:pPr>
            <w:r>
              <w:rPr>
                <w:b/>
                <w:bCs/>
                <w:color w:val="auto"/>
                <w:spacing w:val="-8"/>
                <w:sz w:val="29"/>
                <w:szCs w:val="29"/>
              </w:rPr>
              <w:t>钢制</w:t>
            </w:r>
          </w:p>
        </w:tc>
        <w:tc>
          <w:tcPr>
            <w:tcW w:w="11937" w:type="dxa"/>
          </w:tcPr>
          <w:p w14:paraId="223B78D0">
            <w:pPr>
              <w:pStyle w:val="13"/>
              <w:spacing w:before="127" w:line="473" w:lineRule="exact"/>
              <w:rPr>
                <w:color w:val="auto"/>
                <w:sz w:val="32"/>
                <w:szCs w:val="32"/>
                <w:lang w:eastAsia="zh-CN"/>
              </w:rPr>
            </w:pPr>
            <w:r>
              <w:rPr>
                <w:rFonts w:hint="eastAsia"/>
                <w:color w:val="auto"/>
                <w:spacing w:val="-1"/>
                <w:position w:val="13"/>
                <w:sz w:val="32"/>
                <w:szCs w:val="32"/>
                <w:lang w:eastAsia="zh-CN"/>
              </w:rPr>
              <w:t>橡木纹色、白色、蓝色、灰色、不锈钢本色</w:t>
            </w:r>
          </w:p>
        </w:tc>
      </w:tr>
    </w:tbl>
    <w:p w14:paraId="6E77AF50">
      <w:pPr>
        <w:rPr>
          <w:color w:val="auto"/>
          <w:lang w:eastAsia="zh-CN"/>
        </w:rPr>
        <w:sectPr>
          <w:headerReference r:id="rId3" w:type="default"/>
          <w:pgSz w:w="23810" w:h="16840"/>
          <w:pgMar w:top="400" w:right="3571" w:bottom="0" w:left="1495" w:header="0" w:footer="0" w:gutter="0"/>
          <w:cols w:space="720" w:num="1"/>
        </w:sectPr>
      </w:pPr>
    </w:p>
    <w:p w14:paraId="708327F1">
      <w:pPr>
        <w:spacing w:line="244" w:lineRule="auto"/>
        <w:rPr>
          <w:color w:val="auto"/>
          <w:lang w:eastAsia="zh-CN"/>
        </w:rPr>
      </w:pPr>
    </w:p>
    <w:p w14:paraId="72A04767">
      <w:pPr>
        <w:spacing w:before="130" w:line="222" w:lineRule="auto"/>
        <w:rPr>
          <w:rFonts w:ascii="黑体" w:hAnsi="黑体" w:eastAsia="黑体" w:cs="黑体"/>
          <w:color w:val="auto"/>
          <w:spacing w:val="-29"/>
          <w:sz w:val="40"/>
          <w:szCs w:val="40"/>
          <w:lang w:eastAsia="zh-CN"/>
        </w:rPr>
      </w:pPr>
    </w:p>
    <w:p w14:paraId="09E02831">
      <w:pPr>
        <w:spacing w:before="130" w:line="222" w:lineRule="auto"/>
        <w:rPr>
          <w:rFonts w:ascii="黑体" w:hAnsi="黑体" w:eastAsia="黑体" w:cs="黑体"/>
          <w:color w:val="auto"/>
          <w:spacing w:val="-29"/>
          <w:sz w:val="40"/>
          <w:szCs w:val="40"/>
          <w:lang w:eastAsia="zh-CN"/>
        </w:rPr>
      </w:pPr>
      <w:r>
        <w:rPr>
          <w:rFonts w:hint="eastAsia" w:ascii="黑体" w:hAnsi="黑体" w:eastAsia="黑体" w:cs="黑体"/>
          <w:color w:val="auto"/>
          <w:spacing w:val="-29"/>
          <w:sz w:val="40"/>
          <w:szCs w:val="40"/>
          <w:lang w:eastAsia="zh-CN"/>
        </w:rPr>
        <w:t>七</w:t>
      </w:r>
      <w:r>
        <w:rPr>
          <w:rFonts w:ascii="黑体" w:hAnsi="黑体" w:eastAsia="黑体" w:cs="黑体"/>
          <w:color w:val="auto"/>
          <w:spacing w:val="-29"/>
          <w:sz w:val="40"/>
          <w:szCs w:val="40"/>
          <w:lang w:eastAsia="zh-CN"/>
        </w:rPr>
        <w:t>、样品要求</w:t>
      </w:r>
    </w:p>
    <w:p w14:paraId="77729752">
      <w:pPr>
        <w:spacing w:before="130" w:line="222" w:lineRule="auto"/>
        <w:rPr>
          <w:rFonts w:ascii="黑体" w:hAnsi="黑体" w:eastAsia="黑体" w:cs="黑体"/>
          <w:color w:val="auto"/>
          <w:sz w:val="40"/>
          <w:szCs w:val="40"/>
          <w:lang w:eastAsia="zh-CN"/>
        </w:rPr>
      </w:pPr>
    </w:p>
    <w:p w14:paraId="0224157C">
      <w:pPr>
        <w:ind w:firstLine="549"/>
        <w:rPr>
          <w:rFonts w:asciiTheme="minorEastAsia" w:hAnsiTheme="minorEastAsia"/>
          <w:bCs/>
          <w:color w:val="auto"/>
          <w:spacing w:val="-5"/>
          <w:sz w:val="32"/>
          <w:szCs w:val="32"/>
          <w:lang w:eastAsia="zh-CN"/>
        </w:rPr>
      </w:pPr>
      <w:r>
        <w:rPr>
          <w:rFonts w:hint="eastAsia" w:asciiTheme="minorEastAsia" w:hAnsiTheme="minorEastAsia"/>
          <w:bCs/>
          <w:color w:val="auto"/>
          <w:sz w:val="32"/>
          <w:szCs w:val="32"/>
          <w:lang w:eastAsia="zh-CN"/>
        </w:rPr>
        <w:t>本项目</w:t>
      </w:r>
      <w:r>
        <w:rPr>
          <w:rFonts w:asciiTheme="minorEastAsia" w:hAnsiTheme="minorEastAsia"/>
          <w:bCs/>
          <w:color w:val="auto"/>
          <w:sz w:val="32"/>
          <w:szCs w:val="32"/>
          <w:lang w:eastAsia="zh-CN"/>
        </w:rPr>
        <w:t>需要供应商提供样品，</w:t>
      </w:r>
      <w:r>
        <w:rPr>
          <w:rFonts w:hint="eastAsia" w:asciiTheme="minorEastAsia" w:hAnsiTheme="minorEastAsia"/>
          <w:bCs/>
          <w:color w:val="auto"/>
          <w:sz w:val="32"/>
          <w:szCs w:val="32"/>
          <w:lang w:eastAsia="zh-CN"/>
        </w:rPr>
        <w:t>详细</w:t>
      </w:r>
      <w:r>
        <w:rPr>
          <w:rFonts w:asciiTheme="minorEastAsia" w:hAnsiTheme="minorEastAsia"/>
          <w:bCs/>
          <w:color w:val="auto"/>
          <w:spacing w:val="-18"/>
          <w:sz w:val="32"/>
          <w:szCs w:val="32"/>
          <w:lang w:eastAsia="zh-CN"/>
        </w:rPr>
        <w:t>样品名</w:t>
      </w:r>
      <w:r>
        <w:rPr>
          <w:rFonts w:asciiTheme="minorEastAsia" w:hAnsiTheme="minorEastAsia"/>
          <w:bCs/>
          <w:color w:val="auto"/>
          <w:spacing w:val="-26"/>
          <w:sz w:val="32"/>
          <w:szCs w:val="32"/>
          <w:lang w:eastAsia="zh-CN"/>
        </w:rPr>
        <w:t>称、规格、数量要求</w:t>
      </w:r>
      <w:r>
        <w:rPr>
          <w:rFonts w:hint="eastAsia" w:asciiTheme="minorEastAsia" w:hAnsiTheme="minorEastAsia"/>
          <w:bCs/>
          <w:color w:val="auto"/>
          <w:spacing w:val="-26"/>
          <w:sz w:val="32"/>
          <w:szCs w:val="32"/>
          <w:lang w:eastAsia="zh-CN"/>
        </w:rPr>
        <w:t>见下表</w:t>
      </w:r>
      <w:r>
        <w:rPr>
          <w:rFonts w:asciiTheme="minorEastAsia" w:hAnsiTheme="minorEastAsia"/>
          <w:bCs/>
          <w:color w:val="auto"/>
          <w:spacing w:val="-26"/>
          <w:sz w:val="32"/>
          <w:szCs w:val="32"/>
          <w:lang w:eastAsia="zh-CN"/>
        </w:rPr>
        <w:t>。</w:t>
      </w:r>
      <w:r>
        <w:rPr>
          <w:rFonts w:asciiTheme="minorEastAsia" w:hAnsiTheme="minorEastAsia"/>
          <w:bCs/>
          <w:color w:val="auto"/>
          <w:spacing w:val="-25"/>
          <w:sz w:val="32"/>
          <w:szCs w:val="32"/>
          <w:lang w:eastAsia="zh-CN"/>
        </w:rPr>
        <w:t>中标样品交由采购人作为履约验收参考，最</w:t>
      </w:r>
      <w:r>
        <w:rPr>
          <w:rFonts w:asciiTheme="minorEastAsia" w:hAnsiTheme="minorEastAsia"/>
          <w:bCs/>
          <w:color w:val="auto"/>
          <w:spacing w:val="-26"/>
          <w:sz w:val="32"/>
          <w:szCs w:val="32"/>
          <w:lang w:eastAsia="zh-CN"/>
        </w:rPr>
        <w:t>终产品使用的原辅材料不</w:t>
      </w:r>
      <w:r>
        <w:rPr>
          <w:rFonts w:asciiTheme="minorEastAsia" w:hAnsiTheme="minorEastAsia"/>
          <w:bCs/>
          <w:color w:val="auto"/>
          <w:spacing w:val="-5"/>
          <w:sz w:val="32"/>
          <w:szCs w:val="32"/>
          <w:lang w:eastAsia="zh-CN"/>
        </w:rPr>
        <w:t>得低于样品的标准。</w:t>
      </w:r>
    </w:p>
    <w:p w14:paraId="3D58F0B7">
      <w:pPr>
        <w:spacing w:line="66" w:lineRule="exact"/>
        <w:rPr>
          <w:color w:val="auto"/>
          <w:lang w:eastAsia="zh-CN"/>
        </w:rPr>
      </w:pPr>
    </w:p>
    <w:tbl>
      <w:tblPr>
        <w:tblStyle w:val="12"/>
        <w:tblW w:w="15680" w:type="dxa"/>
        <w:tblInd w:w="15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23"/>
        <w:gridCol w:w="8415"/>
        <w:gridCol w:w="4042"/>
      </w:tblGrid>
      <w:tr w14:paraId="3A619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4" w:hRule="atLeast"/>
        </w:trPr>
        <w:tc>
          <w:tcPr>
            <w:tcW w:w="3223" w:type="dxa"/>
          </w:tcPr>
          <w:p w14:paraId="18177EF1">
            <w:pPr>
              <w:pStyle w:val="13"/>
              <w:spacing w:before="237" w:line="219" w:lineRule="auto"/>
              <w:ind w:left="1385"/>
              <w:rPr>
                <w:b/>
                <w:bCs/>
                <w:color w:val="auto"/>
                <w:spacing w:val="-8"/>
                <w:sz w:val="29"/>
                <w:szCs w:val="29"/>
              </w:rPr>
            </w:pPr>
            <w:r>
              <w:rPr>
                <w:b/>
                <w:bCs/>
                <w:color w:val="auto"/>
                <w:spacing w:val="-8"/>
                <w:sz w:val="29"/>
                <w:szCs w:val="29"/>
              </w:rPr>
              <w:t>分类</w:t>
            </w:r>
          </w:p>
        </w:tc>
        <w:tc>
          <w:tcPr>
            <w:tcW w:w="8415" w:type="dxa"/>
          </w:tcPr>
          <w:p w14:paraId="586DA197">
            <w:pPr>
              <w:pStyle w:val="13"/>
              <w:spacing w:before="237" w:line="219" w:lineRule="auto"/>
              <w:jc w:val="center"/>
              <w:rPr>
                <w:b/>
                <w:bCs/>
                <w:color w:val="auto"/>
                <w:spacing w:val="-8"/>
                <w:sz w:val="29"/>
                <w:szCs w:val="29"/>
              </w:rPr>
            </w:pPr>
            <w:r>
              <w:rPr>
                <w:b/>
                <w:bCs/>
                <w:color w:val="auto"/>
                <w:spacing w:val="-8"/>
                <w:sz w:val="29"/>
                <w:szCs w:val="29"/>
              </w:rPr>
              <w:t>样品要求</w:t>
            </w:r>
          </w:p>
        </w:tc>
        <w:tc>
          <w:tcPr>
            <w:tcW w:w="4042" w:type="dxa"/>
          </w:tcPr>
          <w:p w14:paraId="00DD06FC">
            <w:pPr>
              <w:pStyle w:val="13"/>
              <w:spacing w:before="237" w:line="219" w:lineRule="auto"/>
              <w:jc w:val="center"/>
              <w:rPr>
                <w:b/>
                <w:bCs/>
                <w:color w:val="auto"/>
                <w:spacing w:val="-8"/>
                <w:sz w:val="29"/>
                <w:szCs w:val="29"/>
              </w:rPr>
            </w:pPr>
            <w:r>
              <w:rPr>
                <w:b/>
                <w:bCs/>
                <w:color w:val="auto"/>
                <w:spacing w:val="-8"/>
                <w:sz w:val="29"/>
                <w:szCs w:val="29"/>
              </w:rPr>
              <w:t>大小尺寸(单位mm)</w:t>
            </w:r>
          </w:p>
        </w:tc>
      </w:tr>
      <w:tr w14:paraId="16629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7" w:hRule="atLeast"/>
        </w:trPr>
        <w:tc>
          <w:tcPr>
            <w:tcW w:w="3223" w:type="dxa"/>
            <w:vMerge w:val="restart"/>
            <w:vAlign w:val="center"/>
          </w:tcPr>
          <w:p w14:paraId="4E1BD354">
            <w:pPr>
              <w:pStyle w:val="13"/>
              <w:spacing w:before="237" w:line="219" w:lineRule="auto"/>
              <w:ind w:left="1385"/>
              <w:rPr>
                <w:b/>
                <w:bCs/>
                <w:color w:val="auto"/>
                <w:spacing w:val="-8"/>
                <w:sz w:val="29"/>
                <w:szCs w:val="29"/>
              </w:rPr>
            </w:pPr>
            <w:r>
              <w:rPr>
                <w:rFonts w:hint="eastAsia"/>
                <w:b/>
                <w:bCs/>
                <w:color w:val="auto"/>
                <w:spacing w:val="-8"/>
                <w:sz w:val="29"/>
                <w:szCs w:val="29"/>
              </w:rPr>
              <w:t>成品</w:t>
            </w:r>
          </w:p>
        </w:tc>
        <w:tc>
          <w:tcPr>
            <w:tcW w:w="8415" w:type="dxa"/>
          </w:tcPr>
          <w:p w14:paraId="1C8716E8">
            <w:pPr>
              <w:pStyle w:val="13"/>
              <w:spacing w:before="54" w:line="219" w:lineRule="auto"/>
              <w:ind w:left="152"/>
              <w:rPr>
                <w:color w:val="auto"/>
                <w:spacing w:val="-1"/>
                <w:sz w:val="32"/>
                <w:szCs w:val="32"/>
                <w:lang w:eastAsia="zh-CN"/>
              </w:rPr>
            </w:pPr>
            <w:r>
              <w:rPr>
                <w:rFonts w:hint="eastAsia"/>
                <w:color w:val="auto"/>
                <w:spacing w:val="-1"/>
                <w:sz w:val="32"/>
                <w:szCs w:val="32"/>
                <w:lang w:eastAsia="zh-CN"/>
              </w:rPr>
              <w:t>招标需求中第5项2米货架（6层）</w:t>
            </w:r>
          </w:p>
        </w:tc>
        <w:tc>
          <w:tcPr>
            <w:tcW w:w="4042" w:type="dxa"/>
          </w:tcPr>
          <w:p w14:paraId="05869083">
            <w:pPr>
              <w:pStyle w:val="13"/>
              <w:spacing w:before="54" w:line="219" w:lineRule="auto"/>
              <w:ind w:left="152"/>
              <w:rPr>
                <w:color w:val="auto"/>
                <w:spacing w:val="-1"/>
                <w:sz w:val="32"/>
                <w:szCs w:val="32"/>
                <w:lang w:eastAsia="zh-CN"/>
              </w:rPr>
            </w:pPr>
            <w:r>
              <w:rPr>
                <w:rFonts w:hint="eastAsia"/>
                <w:b/>
                <w:bCs/>
                <w:color w:val="auto"/>
                <w:spacing w:val="-8"/>
                <w:sz w:val="29"/>
                <w:szCs w:val="29"/>
                <w:lang w:eastAsia="zh-CN"/>
              </w:rPr>
              <w:t>20</w:t>
            </w:r>
            <w:r>
              <w:rPr>
                <w:rFonts w:hint="eastAsia"/>
                <w:b/>
                <w:bCs/>
                <w:color w:val="auto"/>
                <w:spacing w:val="-8"/>
                <w:sz w:val="29"/>
                <w:szCs w:val="29"/>
              </w:rPr>
              <w:t>00*</w:t>
            </w:r>
            <w:r>
              <w:rPr>
                <w:rFonts w:hint="eastAsia"/>
                <w:b/>
                <w:bCs/>
                <w:color w:val="auto"/>
                <w:spacing w:val="-8"/>
                <w:sz w:val="29"/>
                <w:szCs w:val="29"/>
                <w:lang w:val="en-US" w:eastAsia="zh-CN"/>
              </w:rPr>
              <w:t>5</w:t>
            </w:r>
            <w:r>
              <w:rPr>
                <w:rFonts w:hint="eastAsia"/>
                <w:b/>
                <w:bCs/>
                <w:color w:val="auto"/>
                <w:spacing w:val="-8"/>
                <w:sz w:val="29"/>
                <w:szCs w:val="29"/>
              </w:rPr>
              <w:t>00*2000（</w:t>
            </w:r>
            <w:r>
              <w:rPr>
                <w:rFonts w:hint="eastAsia"/>
                <w:b/>
                <w:bCs/>
                <w:color w:val="auto"/>
                <w:spacing w:val="-8"/>
                <w:sz w:val="29"/>
                <w:szCs w:val="29"/>
                <w:lang w:eastAsia="zh-CN"/>
              </w:rPr>
              <w:t>6</w:t>
            </w:r>
            <w:r>
              <w:rPr>
                <w:rFonts w:hint="eastAsia"/>
                <w:b/>
                <w:bCs/>
                <w:color w:val="auto"/>
                <w:spacing w:val="-8"/>
                <w:sz w:val="29"/>
                <w:szCs w:val="29"/>
              </w:rPr>
              <w:t>层）</w:t>
            </w:r>
            <w:r>
              <w:rPr>
                <w:rFonts w:hint="eastAsia"/>
                <w:b/>
                <w:bCs/>
                <w:color w:val="auto"/>
                <w:spacing w:val="-8"/>
                <w:sz w:val="29"/>
                <w:szCs w:val="29"/>
                <w:lang w:eastAsia="zh-CN"/>
              </w:rPr>
              <w:t>；1件</w:t>
            </w:r>
          </w:p>
        </w:tc>
      </w:tr>
      <w:tr w14:paraId="7BC8B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3223" w:type="dxa"/>
            <w:vMerge w:val="continue"/>
          </w:tcPr>
          <w:p w14:paraId="5F46E729">
            <w:pPr>
              <w:pStyle w:val="13"/>
              <w:spacing w:before="279" w:line="220" w:lineRule="auto"/>
              <w:ind w:left="1165"/>
              <w:rPr>
                <w:color w:val="auto"/>
              </w:rPr>
            </w:pPr>
          </w:p>
        </w:tc>
        <w:tc>
          <w:tcPr>
            <w:tcW w:w="8415" w:type="dxa"/>
          </w:tcPr>
          <w:p w14:paraId="3E1EF0C7">
            <w:pPr>
              <w:pStyle w:val="13"/>
              <w:spacing w:before="54" w:line="219" w:lineRule="auto"/>
              <w:ind w:left="152"/>
              <w:rPr>
                <w:color w:val="auto"/>
                <w:spacing w:val="-1"/>
                <w:sz w:val="32"/>
                <w:szCs w:val="32"/>
                <w:lang w:eastAsia="zh-CN"/>
              </w:rPr>
            </w:pPr>
            <w:r>
              <w:rPr>
                <w:rFonts w:hint="eastAsia"/>
                <w:color w:val="auto"/>
                <w:spacing w:val="-1"/>
                <w:sz w:val="32"/>
                <w:szCs w:val="32"/>
                <w:lang w:eastAsia="zh-CN"/>
              </w:rPr>
              <w:t>招标需求中第8项三人医用更衣柜</w:t>
            </w:r>
          </w:p>
        </w:tc>
        <w:tc>
          <w:tcPr>
            <w:tcW w:w="4042" w:type="dxa"/>
          </w:tcPr>
          <w:p w14:paraId="4407D6D0">
            <w:pPr>
              <w:pStyle w:val="13"/>
              <w:spacing w:before="54" w:line="219" w:lineRule="auto"/>
              <w:ind w:left="152"/>
              <w:rPr>
                <w:color w:val="auto"/>
                <w:spacing w:val="-1"/>
                <w:sz w:val="32"/>
                <w:szCs w:val="32"/>
                <w:lang w:eastAsia="zh-CN"/>
              </w:rPr>
            </w:pPr>
            <w:r>
              <w:rPr>
                <w:rFonts w:hint="eastAsia"/>
                <w:b/>
                <w:bCs/>
                <w:color w:val="auto"/>
                <w:spacing w:val="-8"/>
                <w:sz w:val="29"/>
                <w:szCs w:val="29"/>
              </w:rPr>
              <w:t>900*500*</w:t>
            </w:r>
            <w:r>
              <w:rPr>
                <w:rFonts w:hint="eastAsia"/>
                <w:b/>
                <w:bCs/>
                <w:color w:val="auto"/>
                <w:spacing w:val="-8"/>
                <w:sz w:val="29"/>
                <w:szCs w:val="29"/>
                <w:lang w:eastAsia="zh-CN"/>
              </w:rPr>
              <w:t>18</w:t>
            </w:r>
            <w:r>
              <w:rPr>
                <w:rFonts w:hint="eastAsia"/>
                <w:b/>
                <w:bCs/>
                <w:color w:val="auto"/>
                <w:spacing w:val="-8"/>
                <w:sz w:val="29"/>
                <w:szCs w:val="29"/>
              </w:rPr>
              <w:t>50</w:t>
            </w:r>
            <w:r>
              <w:rPr>
                <w:rFonts w:hint="eastAsia"/>
                <w:b/>
                <w:bCs/>
                <w:color w:val="auto"/>
                <w:spacing w:val="-8"/>
                <w:sz w:val="29"/>
                <w:szCs w:val="29"/>
                <w:lang w:eastAsia="zh-CN"/>
              </w:rPr>
              <w:t>；1件</w:t>
            </w:r>
          </w:p>
        </w:tc>
      </w:tr>
      <w:tr w14:paraId="1C0EC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3223" w:type="dxa"/>
            <w:vMerge w:val="continue"/>
          </w:tcPr>
          <w:p w14:paraId="122D69F6">
            <w:pPr>
              <w:pStyle w:val="13"/>
              <w:spacing w:before="279" w:line="220" w:lineRule="auto"/>
              <w:ind w:left="1165"/>
              <w:rPr>
                <w:color w:val="auto"/>
              </w:rPr>
            </w:pPr>
          </w:p>
        </w:tc>
        <w:tc>
          <w:tcPr>
            <w:tcW w:w="8415" w:type="dxa"/>
          </w:tcPr>
          <w:p w14:paraId="7346B6BD">
            <w:pPr>
              <w:pStyle w:val="13"/>
              <w:spacing w:before="54" w:line="219" w:lineRule="auto"/>
              <w:ind w:left="152"/>
              <w:rPr>
                <w:color w:val="auto"/>
                <w:spacing w:val="-1"/>
                <w:sz w:val="32"/>
                <w:szCs w:val="32"/>
                <w:lang w:eastAsia="zh-CN"/>
              </w:rPr>
            </w:pPr>
            <w:r>
              <w:rPr>
                <w:rFonts w:hint="eastAsia"/>
                <w:color w:val="auto"/>
                <w:spacing w:val="-1"/>
                <w:sz w:val="32"/>
                <w:szCs w:val="32"/>
                <w:lang w:eastAsia="zh-CN"/>
              </w:rPr>
              <w:t>招标需求中第21项智能低值耗材柜</w:t>
            </w:r>
          </w:p>
        </w:tc>
        <w:tc>
          <w:tcPr>
            <w:tcW w:w="4042" w:type="dxa"/>
          </w:tcPr>
          <w:p w14:paraId="7ADD6F96">
            <w:pPr>
              <w:pStyle w:val="13"/>
              <w:spacing w:before="54" w:line="219" w:lineRule="auto"/>
              <w:ind w:left="152"/>
              <w:rPr>
                <w:b/>
                <w:bCs/>
                <w:color w:val="auto"/>
                <w:spacing w:val="-8"/>
                <w:sz w:val="29"/>
                <w:szCs w:val="29"/>
                <w:lang w:eastAsia="zh-CN"/>
              </w:rPr>
            </w:pPr>
            <w:r>
              <w:rPr>
                <w:rFonts w:hint="eastAsia"/>
                <w:b/>
                <w:bCs/>
                <w:color w:val="auto"/>
                <w:spacing w:val="-8"/>
                <w:sz w:val="29"/>
                <w:szCs w:val="29"/>
                <w:lang w:eastAsia="zh-CN"/>
              </w:rPr>
              <w:t>860*600*1950；1件</w:t>
            </w:r>
          </w:p>
        </w:tc>
      </w:tr>
      <w:tr w14:paraId="2797F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3223" w:type="dxa"/>
            <w:vMerge w:val="continue"/>
          </w:tcPr>
          <w:p w14:paraId="5F5C1F55">
            <w:pPr>
              <w:pStyle w:val="13"/>
              <w:spacing w:before="279" w:line="220" w:lineRule="auto"/>
              <w:ind w:left="1165"/>
              <w:rPr>
                <w:color w:val="auto"/>
                <w:lang w:eastAsia="zh-CN"/>
              </w:rPr>
            </w:pPr>
          </w:p>
        </w:tc>
        <w:tc>
          <w:tcPr>
            <w:tcW w:w="8415" w:type="dxa"/>
          </w:tcPr>
          <w:p w14:paraId="6C2ADA04">
            <w:pPr>
              <w:pStyle w:val="13"/>
              <w:spacing w:before="54" w:line="219" w:lineRule="auto"/>
              <w:ind w:left="152"/>
              <w:rPr>
                <w:color w:val="auto"/>
                <w:spacing w:val="-1"/>
                <w:sz w:val="32"/>
                <w:szCs w:val="32"/>
                <w:lang w:eastAsia="zh-CN"/>
              </w:rPr>
            </w:pPr>
            <w:r>
              <w:rPr>
                <w:rFonts w:hint="eastAsia"/>
                <w:color w:val="auto"/>
                <w:spacing w:val="-1"/>
                <w:sz w:val="32"/>
                <w:szCs w:val="32"/>
                <w:lang w:eastAsia="zh-CN"/>
              </w:rPr>
              <w:t>招标需求中第25项陪护沙发</w:t>
            </w:r>
          </w:p>
        </w:tc>
        <w:tc>
          <w:tcPr>
            <w:tcW w:w="4042" w:type="dxa"/>
          </w:tcPr>
          <w:p w14:paraId="42FAB900">
            <w:pPr>
              <w:pStyle w:val="13"/>
              <w:spacing w:before="54" w:line="219" w:lineRule="auto"/>
              <w:ind w:left="152"/>
              <w:rPr>
                <w:color w:val="auto"/>
                <w:spacing w:val="-1"/>
                <w:sz w:val="32"/>
                <w:szCs w:val="32"/>
                <w:lang w:eastAsia="zh-CN"/>
              </w:rPr>
            </w:pPr>
            <w:r>
              <w:rPr>
                <w:rFonts w:hint="eastAsia"/>
                <w:b/>
                <w:bCs/>
                <w:color w:val="auto"/>
                <w:spacing w:val="-8"/>
                <w:sz w:val="29"/>
                <w:szCs w:val="29"/>
                <w:lang w:eastAsia="zh-CN"/>
              </w:rPr>
              <w:t>830*900*950；1件</w:t>
            </w:r>
          </w:p>
        </w:tc>
      </w:tr>
      <w:tr w14:paraId="43147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3223" w:type="dxa"/>
            <w:vMerge w:val="continue"/>
          </w:tcPr>
          <w:p w14:paraId="0CFA3CC0">
            <w:pPr>
              <w:pStyle w:val="13"/>
              <w:spacing w:before="279" w:line="220" w:lineRule="auto"/>
              <w:ind w:left="1165"/>
              <w:rPr>
                <w:color w:val="auto"/>
                <w:lang w:eastAsia="zh-CN"/>
              </w:rPr>
            </w:pPr>
          </w:p>
        </w:tc>
        <w:tc>
          <w:tcPr>
            <w:tcW w:w="8415" w:type="dxa"/>
          </w:tcPr>
          <w:p w14:paraId="76F9472C">
            <w:pPr>
              <w:pStyle w:val="13"/>
              <w:spacing w:before="54" w:line="219" w:lineRule="auto"/>
              <w:ind w:left="152"/>
              <w:rPr>
                <w:color w:val="auto"/>
                <w:spacing w:val="-1"/>
                <w:sz w:val="32"/>
                <w:szCs w:val="32"/>
                <w:lang w:eastAsia="zh-CN"/>
              </w:rPr>
            </w:pPr>
            <w:r>
              <w:rPr>
                <w:rFonts w:hint="eastAsia"/>
                <w:color w:val="auto"/>
                <w:spacing w:val="-1"/>
                <w:sz w:val="32"/>
                <w:szCs w:val="32"/>
                <w:lang w:eastAsia="zh-CN"/>
              </w:rPr>
              <w:t>招标需求中第27项值班床</w:t>
            </w:r>
          </w:p>
        </w:tc>
        <w:tc>
          <w:tcPr>
            <w:tcW w:w="4042" w:type="dxa"/>
          </w:tcPr>
          <w:p w14:paraId="542C5061">
            <w:pPr>
              <w:pStyle w:val="13"/>
              <w:spacing w:before="54" w:line="219" w:lineRule="auto"/>
              <w:ind w:left="152"/>
              <w:rPr>
                <w:color w:val="auto"/>
                <w:spacing w:val="-1"/>
                <w:sz w:val="32"/>
                <w:szCs w:val="32"/>
                <w:lang w:eastAsia="zh-CN"/>
              </w:rPr>
            </w:pPr>
            <w:r>
              <w:rPr>
                <w:rFonts w:hint="eastAsia"/>
                <w:b/>
                <w:bCs/>
                <w:color w:val="auto"/>
                <w:spacing w:val="-8"/>
                <w:sz w:val="29"/>
                <w:szCs w:val="29"/>
                <w:lang w:eastAsia="zh-CN"/>
              </w:rPr>
              <w:t>900*2000*2000；1件</w:t>
            </w:r>
          </w:p>
        </w:tc>
      </w:tr>
    </w:tbl>
    <w:p w14:paraId="03AF0B02">
      <w:pPr>
        <w:rPr>
          <w:color w:val="auto"/>
          <w:lang w:eastAsia="zh-CN"/>
        </w:rPr>
      </w:pPr>
    </w:p>
    <w:p w14:paraId="3DF9D043">
      <w:pPr>
        <w:rPr>
          <w:color w:val="auto"/>
          <w:lang w:eastAsia="zh-CN"/>
        </w:rPr>
        <w:sectPr>
          <w:pgSz w:w="23810" w:h="16840"/>
          <w:pgMar w:top="400" w:right="3571" w:bottom="0" w:left="1550" w:header="0" w:footer="0" w:gutter="0"/>
          <w:cols w:space="720" w:num="1"/>
        </w:sectPr>
      </w:pPr>
    </w:p>
    <w:p w14:paraId="32C66F45">
      <w:pPr>
        <w:spacing w:before="28"/>
        <w:rPr>
          <w:color w:val="auto"/>
          <w:lang w:eastAsia="zh-CN"/>
        </w:rPr>
      </w:pPr>
    </w:p>
    <w:p w14:paraId="01A76EEE">
      <w:pPr>
        <w:spacing w:before="28"/>
        <w:rPr>
          <w:color w:val="auto"/>
          <w:lang w:eastAsia="zh-CN"/>
        </w:rPr>
      </w:pPr>
    </w:p>
    <w:p w14:paraId="0F57512B">
      <w:pPr>
        <w:spacing w:before="28"/>
        <w:rPr>
          <w:color w:val="auto"/>
          <w:lang w:eastAsia="zh-CN"/>
        </w:rPr>
      </w:pPr>
    </w:p>
    <w:p w14:paraId="23D194A6">
      <w:pPr>
        <w:spacing w:line="266" w:lineRule="auto"/>
        <w:rPr>
          <w:color w:val="auto"/>
          <w:lang w:eastAsia="zh-CN"/>
        </w:rPr>
      </w:pPr>
    </w:p>
    <w:p w14:paraId="3A4061DC">
      <w:pPr>
        <w:spacing w:line="266" w:lineRule="auto"/>
        <w:rPr>
          <w:color w:val="auto"/>
          <w:lang w:eastAsia="zh-CN"/>
        </w:rPr>
      </w:pPr>
    </w:p>
    <w:p w14:paraId="52F703EF">
      <w:pPr>
        <w:pStyle w:val="3"/>
        <w:spacing w:before="120" w:line="219" w:lineRule="auto"/>
        <w:ind w:left="160"/>
        <w:outlineLvl w:val="6"/>
        <w:rPr>
          <w:b/>
          <w:bCs/>
          <w:color w:val="auto"/>
          <w:spacing w:val="-4"/>
          <w:sz w:val="37"/>
          <w:szCs w:val="37"/>
          <w:lang w:eastAsia="zh-CN"/>
        </w:rPr>
      </w:pPr>
      <w:r>
        <w:rPr>
          <w:rFonts w:hint="eastAsia"/>
          <w:b/>
          <w:bCs/>
          <w:color w:val="auto"/>
          <w:spacing w:val="-4"/>
          <w:sz w:val="37"/>
          <w:szCs w:val="37"/>
          <w:lang w:eastAsia="zh-CN"/>
        </w:rPr>
        <w:t>八</w:t>
      </w:r>
      <w:r>
        <w:rPr>
          <w:b/>
          <w:bCs/>
          <w:color w:val="auto"/>
          <w:spacing w:val="-4"/>
          <w:sz w:val="37"/>
          <w:szCs w:val="37"/>
        </w:rPr>
        <w:t>、供货及验收</w:t>
      </w:r>
    </w:p>
    <w:p w14:paraId="695EC33C">
      <w:pPr>
        <w:pStyle w:val="3"/>
        <w:spacing w:before="120" w:line="219" w:lineRule="auto"/>
        <w:ind w:left="160"/>
        <w:outlineLvl w:val="6"/>
        <w:rPr>
          <w:b/>
          <w:bCs/>
          <w:color w:val="auto"/>
          <w:spacing w:val="-4"/>
          <w:sz w:val="37"/>
          <w:szCs w:val="37"/>
          <w:lang w:eastAsia="zh-CN"/>
        </w:rPr>
      </w:pPr>
    </w:p>
    <w:p w14:paraId="7374C5B6">
      <w:pPr>
        <w:pStyle w:val="3"/>
        <w:spacing w:before="120" w:line="219" w:lineRule="auto"/>
        <w:ind w:left="160"/>
        <w:outlineLvl w:val="6"/>
        <w:rPr>
          <w:color w:val="auto"/>
          <w:sz w:val="37"/>
          <w:szCs w:val="37"/>
          <w:lang w:eastAsia="zh-CN"/>
        </w:rPr>
      </w:pPr>
    </w:p>
    <w:p w14:paraId="61D1CD0D">
      <w:pPr>
        <w:spacing w:line="108" w:lineRule="exact"/>
        <w:rPr>
          <w:color w:val="auto"/>
        </w:rPr>
      </w:pPr>
    </w:p>
    <w:tbl>
      <w:tblPr>
        <w:tblStyle w:val="12"/>
        <w:tblW w:w="16533" w:type="dxa"/>
        <w:tblInd w:w="13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3"/>
        <w:gridCol w:w="12590"/>
      </w:tblGrid>
      <w:tr w14:paraId="18CA6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vAlign w:val="center"/>
          </w:tcPr>
          <w:p w14:paraId="48B46854">
            <w:pPr>
              <w:pStyle w:val="13"/>
              <w:spacing w:before="237" w:line="219" w:lineRule="auto"/>
              <w:jc w:val="center"/>
              <w:rPr>
                <w:b/>
                <w:bCs/>
                <w:color w:val="auto"/>
                <w:spacing w:val="-8"/>
                <w:sz w:val="29"/>
                <w:szCs w:val="29"/>
              </w:rPr>
            </w:pPr>
            <w:r>
              <w:rPr>
                <w:b/>
                <w:bCs/>
                <w:color w:val="auto"/>
                <w:spacing w:val="-8"/>
                <w:sz w:val="29"/>
                <w:szCs w:val="29"/>
              </w:rPr>
              <w:t>分类</w:t>
            </w:r>
          </w:p>
        </w:tc>
        <w:tc>
          <w:tcPr>
            <w:tcW w:w="12590" w:type="dxa"/>
            <w:vAlign w:val="center"/>
          </w:tcPr>
          <w:p w14:paraId="4C133AFA">
            <w:pPr>
              <w:pStyle w:val="13"/>
              <w:spacing w:before="237" w:line="219" w:lineRule="auto"/>
              <w:jc w:val="center"/>
              <w:rPr>
                <w:color w:val="auto"/>
                <w:sz w:val="37"/>
                <w:szCs w:val="37"/>
              </w:rPr>
            </w:pPr>
            <w:r>
              <w:rPr>
                <w:b/>
                <w:bCs/>
                <w:color w:val="auto"/>
                <w:spacing w:val="-8"/>
                <w:sz w:val="29"/>
                <w:szCs w:val="29"/>
              </w:rPr>
              <w:t>内容</w:t>
            </w:r>
          </w:p>
        </w:tc>
      </w:tr>
      <w:tr w14:paraId="208F5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6" w:hRule="atLeast"/>
        </w:trPr>
        <w:tc>
          <w:tcPr>
            <w:tcW w:w="3943" w:type="dxa"/>
            <w:vAlign w:val="center"/>
          </w:tcPr>
          <w:p w14:paraId="280C757F">
            <w:pPr>
              <w:pStyle w:val="13"/>
              <w:spacing w:before="237" w:line="219" w:lineRule="auto"/>
              <w:jc w:val="center"/>
              <w:rPr>
                <w:b/>
                <w:bCs/>
                <w:color w:val="auto"/>
                <w:spacing w:val="-8"/>
                <w:sz w:val="29"/>
                <w:szCs w:val="29"/>
              </w:rPr>
            </w:pPr>
            <w:r>
              <w:rPr>
                <w:b/>
                <w:bCs/>
                <w:color w:val="auto"/>
                <w:spacing w:val="-8"/>
                <w:sz w:val="29"/>
                <w:szCs w:val="29"/>
              </w:rPr>
              <w:t>供货要求</w:t>
            </w:r>
          </w:p>
        </w:tc>
        <w:tc>
          <w:tcPr>
            <w:tcW w:w="12590" w:type="dxa"/>
          </w:tcPr>
          <w:p w14:paraId="0104647A">
            <w:pPr>
              <w:pStyle w:val="13"/>
              <w:spacing w:before="54" w:line="219" w:lineRule="auto"/>
              <w:rPr>
                <w:color w:val="auto"/>
                <w:spacing w:val="-1"/>
                <w:sz w:val="32"/>
                <w:szCs w:val="32"/>
                <w:lang w:eastAsia="zh-CN"/>
              </w:rPr>
            </w:pPr>
            <w:r>
              <w:rPr>
                <w:rFonts w:hint="eastAsia"/>
                <w:color w:val="auto"/>
                <w:spacing w:val="-1"/>
                <w:sz w:val="32"/>
                <w:szCs w:val="32"/>
                <w:lang w:eastAsia="zh-CN"/>
              </w:rPr>
              <w:t>供应商应该自合同签订生效之日起30天内完成送货上门、就位、安装、调试、培训直至验收合格</w:t>
            </w:r>
            <w:r>
              <w:rPr>
                <w:color w:val="auto"/>
                <w:spacing w:val="-1"/>
                <w:sz w:val="32"/>
                <w:szCs w:val="32"/>
                <w:lang w:eastAsia="zh-CN"/>
              </w:rPr>
              <w:t>。供应商所提供的货物应符合国家相关质量标准；货物名称、型号规格、数量、颜色、外观等符合采购人要求，不得有损毁或损坏。</w:t>
            </w:r>
          </w:p>
        </w:tc>
      </w:tr>
      <w:tr w14:paraId="0B45C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8" w:hRule="atLeast"/>
        </w:trPr>
        <w:tc>
          <w:tcPr>
            <w:tcW w:w="3943" w:type="dxa"/>
            <w:vAlign w:val="center"/>
          </w:tcPr>
          <w:p w14:paraId="375F1AFA">
            <w:pPr>
              <w:pStyle w:val="13"/>
              <w:spacing w:before="237" w:line="219" w:lineRule="auto"/>
              <w:ind w:left="1385"/>
              <w:rPr>
                <w:b/>
                <w:bCs/>
                <w:color w:val="auto"/>
                <w:spacing w:val="-8"/>
                <w:sz w:val="29"/>
                <w:szCs w:val="29"/>
              </w:rPr>
            </w:pPr>
            <w:r>
              <w:rPr>
                <w:b/>
                <w:bCs/>
                <w:color w:val="auto"/>
                <w:spacing w:val="-8"/>
                <w:sz w:val="29"/>
                <w:szCs w:val="29"/>
              </w:rPr>
              <w:t>包装要求</w:t>
            </w:r>
          </w:p>
        </w:tc>
        <w:tc>
          <w:tcPr>
            <w:tcW w:w="12590" w:type="dxa"/>
          </w:tcPr>
          <w:p w14:paraId="569ACA0A">
            <w:pPr>
              <w:pStyle w:val="13"/>
              <w:spacing w:before="54" w:line="219" w:lineRule="auto"/>
              <w:rPr>
                <w:color w:val="auto"/>
                <w:spacing w:val="-1"/>
                <w:sz w:val="32"/>
                <w:szCs w:val="32"/>
                <w:lang w:eastAsia="zh-CN"/>
              </w:rPr>
            </w:pPr>
            <w:r>
              <w:rPr>
                <w:color w:val="auto"/>
                <w:spacing w:val="-1"/>
                <w:sz w:val="32"/>
                <w:szCs w:val="32"/>
                <w:lang w:eastAsia="zh-CN"/>
              </w:rPr>
              <w:t>采购中如涉及商品包装和快递包装的，其包装需求标准应不低于《关于印发&lt;商品包装政府采购需求标准(试行)》、《快递包装政府采购需求标准(试行)&gt;的通知》(财办库〔2020〕123号)规定的包装要求。采购人、供应商双方签订合同及验收环节，应包含上述包装要求的条款。</w:t>
            </w:r>
          </w:p>
        </w:tc>
      </w:tr>
      <w:tr w14:paraId="65DBE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0" w:hRule="atLeast"/>
        </w:trPr>
        <w:tc>
          <w:tcPr>
            <w:tcW w:w="3943" w:type="dxa"/>
            <w:vAlign w:val="center"/>
          </w:tcPr>
          <w:p w14:paraId="0E3B76DD">
            <w:pPr>
              <w:pStyle w:val="13"/>
              <w:spacing w:before="237" w:line="219" w:lineRule="auto"/>
              <w:jc w:val="center"/>
              <w:rPr>
                <w:b/>
                <w:bCs/>
                <w:color w:val="auto"/>
                <w:spacing w:val="-8"/>
                <w:sz w:val="29"/>
                <w:szCs w:val="29"/>
              </w:rPr>
            </w:pPr>
            <w:r>
              <w:rPr>
                <w:b/>
                <w:bCs/>
                <w:color w:val="auto"/>
                <w:spacing w:val="-8"/>
                <w:sz w:val="29"/>
                <w:szCs w:val="29"/>
              </w:rPr>
              <w:t>验收要求</w:t>
            </w:r>
          </w:p>
        </w:tc>
        <w:tc>
          <w:tcPr>
            <w:tcW w:w="12590" w:type="dxa"/>
          </w:tcPr>
          <w:p w14:paraId="1A4BB7EE">
            <w:pPr>
              <w:pStyle w:val="13"/>
              <w:spacing w:before="54" w:line="219" w:lineRule="auto"/>
              <w:rPr>
                <w:color w:val="auto"/>
                <w:spacing w:val="-1"/>
                <w:sz w:val="32"/>
                <w:szCs w:val="32"/>
                <w:lang w:eastAsia="zh-CN"/>
              </w:rPr>
            </w:pPr>
            <w:r>
              <w:rPr>
                <w:rFonts w:hint="eastAsia"/>
                <w:color w:val="auto"/>
                <w:spacing w:val="-1"/>
                <w:sz w:val="32"/>
                <w:szCs w:val="32"/>
                <w:lang w:eastAsia="zh-CN"/>
              </w:rPr>
              <w:t>钢制</w:t>
            </w:r>
            <w:r>
              <w:rPr>
                <w:color w:val="auto"/>
                <w:spacing w:val="-1"/>
                <w:sz w:val="32"/>
                <w:szCs w:val="32"/>
                <w:lang w:eastAsia="zh-CN"/>
              </w:rPr>
              <w:t>家具安装、调试后，由供、需双方按照合同约定对家具进行验收</w:t>
            </w:r>
            <w:r>
              <w:rPr>
                <w:rFonts w:hint="eastAsia"/>
                <w:color w:val="auto"/>
                <w:spacing w:val="-1"/>
                <w:sz w:val="32"/>
                <w:szCs w:val="32"/>
                <w:lang w:eastAsia="zh-CN"/>
              </w:rPr>
              <w:t>签字</w:t>
            </w:r>
            <w:r>
              <w:rPr>
                <w:color w:val="auto"/>
                <w:spacing w:val="-1"/>
                <w:sz w:val="32"/>
                <w:szCs w:val="32"/>
                <w:lang w:eastAsia="zh-CN"/>
              </w:rPr>
              <w:t>。验收包括清点型号、数量、检查外观等，供应商应当提供家具清单(各类家具分项开立并标注详细数量)、原产地证明、具出厂日期证明、家具环保证明等文件。</w:t>
            </w:r>
          </w:p>
        </w:tc>
      </w:tr>
      <w:tr w14:paraId="0031F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3943" w:type="dxa"/>
          </w:tcPr>
          <w:p w14:paraId="417C9A10">
            <w:pPr>
              <w:pStyle w:val="13"/>
              <w:spacing w:before="237" w:line="219" w:lineRule="auto"/>
              <w:ind w:left="1385"/>
              <w:rPr>
                <w:b/>
                <w:bCs/>
                <w:color w:val="auto"/>
                <w:spacing w:val="-8"/>
                <w:sz w:val="29"/>
                <w:szCs w:val="29"/>
              </w:rPr>
            </w:pPr>
            <w:r>
              <w:rPr>
                <w:b/>
                <w:bCs/>
                <w:color w:val="auto"/>
                <w:spacing w:val="-8"/>
                <w:sz w:val="29"/>
                <w:szCs w:val="29"/>
              </w:rPr>
              <w:t>检测要求</w:t>
            </w:r>
          </w:p>
        </w:tc>
        <w:tc>
          <w:tcPr>
            <w:tcW w:w="12590" w:type="dxa"/>
          </w:tcPr>
          <w:p w14:paraId="642F2882">
            <w:pPr>
              <w:pStyle w:val="13"/>
              <w:spacing w:before="54" w:line="219" w:lineRule="auto"/>
              <w:rPr>
                <w:color w:val="auto"/>
                <w:spacing w:val="-1"/>
                <w:sz w:val="32"/>
                <w:szCs w:val="32"/>
                <w:lang w:eastAsia="zh-CN"/>
              </w:rPr>
            </w:pPr>
            <w:r>
              <w:rPr>
                <w:rFonts w:hint="eastAsia"/>
                <w:color w:val="auto"/>
                <w:spacing w:val="-1"/>
                <w:sz w:val="32"/>
                <w:szCs w:val="32"/>
                <w:lang w:eastAsia="zh-CN"/>
              </w:rPr>
              <w:t>正式验收前，</w:t>
            </w:r>
            <w:r>
              <w:rPr>
                <w:color w:val="auto"/>
                <w:spacing w:val="-1"/>
                <w:sz w:val="32"/>
                <w:szCs w:val="32"/>
                <w:lang w:eastAsia="zh-CN"/>
              </w:rPr>
              <w:t>采购人</w:t>
            </w:r>
            <w:r>
              <w:rPr>
                <w:rFonts w:hint="eastAsia"/>
                <w:color w:val="auto"/>
                <w:spacing w:val="-1"/>
                <w:sz w:val="32"/>
                <w:szCs w:val="32"/>
                <w:lang w:eastAsia="zh-CN"/>
              </w:rPr>
              <w:t>随机抽取钢制家具一件，由中标供应商委托第三方（含CNAS、CMA认证）</w:t>
            </w:r>
            <w:r>
              <w:rPr>
                <w:color w:val="auto"/>
                <w:spacing w:val="-1"/>
                <w:sz w:val="32"/>
                <w:szCs w:val="32"/>
                <w:lang w:eastAsia="zh-CN"/>
              </w:rPr>
              <w:t>进行质量和环保相关检测，</w:t>
            </w:r>
            <w:r>
              <w:rPr>
                <w:rFonts w:hint="eastAsia"/>
                <w:color w:val="auto"/>
                <w:spacing w:val="-1"/>
                <w:sz w:val="32"/>
                <w:szCs w:val="32"/>
                <w:lang w:eastAsia="zh-CN"/>
              </w:rPr>
              <w:t>检测内容为：</w:t>
            </w:r>
            <w:r>
              <w:rPr>
                <w:rFonts w:hint="eastAsia"/>
                <w:color w:val="auto"/>
                <w:lang w:eastAsia="zh-CN"/>
              </w:rPr>
              <w:t>《</w:t>
            </w:r>
            <w:r>
              <w:rPr>
                <w:rFonts w:hint="eastAsia"/>
                <w:color w:val="auto"/>
                <w:spacing w:val="-1"/>
                <w:sz w:val="32"/>
                <w:szCs w:val="32"/>
                <w:lang w:eastAsia="zh-CN"/>
              </w:rPr>
              <w:t>五、原材料及成品质量要求》中标注相应家具的技术参数，</w:t>
            </w:r>
            <w:r>
              <w:rPr>
                <w:color w:val="auto"/>
                <w:spacing w:val="-1"/>
                <w:sz w:val="32"/>
                <w:szCs w:val="32"/>
                <w:lang w:eastAsia="zh-CN"/>
              </w:rPr>
              <w:t>检验不合格不予验收。</w:t>
            </w:r>
            <w:r>
              <w:rPr>
                <w:rFonts w:hint="eastAsia"/>
                <w:color w:val="auto"/>
                <w:spacing w:val="-1"/>
                <w:sz w:val="32"/>
                <w:szCs w:val="32"/>
                <w:lang w:eastAsia="zh-CN"/>
              </w:rPr>
              <w:t>以上检测费用须包含在投标总价中。</w:t>
            </w:r>
          </w:p>
        </w:tc>
      </w:tr>
    </w:tbl>
    <w:p w14:paraId="17955D56">
      <w:pPr>
        <w:rPr>
          <w:color w:val="auto"/>
          <w:lang w:eastAsia="zh-CN"/>
        </w:rPr>
      </w:pPr>
    </w:p>
    <w:p w14:paraId="7EE3D458">
      <w:pPr>
        <w:rPr>
          <w:color w:val="auto"/>
          <w:lang w:eastAsia="zh-CN"/>
        </w:rPr>
        <w:sectPr>
          <w:pgSz w:w="23810" w:h="16840"/>
          <w:pgMar w:top="400" w:right="3571" w:bottom="0" w:left="1505" w:header="0" w:footer="0" w:gutter="0"/>
          <w:cols w:space="720" w:num="1"/>
        </w:sectPr>
      </w:pPr>
    </w:p>
    <w:p w14:paraId="6F8F7463">
      <w:pPr>
        <w:spacing w:before="42"/>
        <w:rPr>
          <w:color w:val="auto"/>
          <w:lang w:eastAsia="zh-CN"/>
        </w:rPr>
      </w:pPr>
    </w:p>
    <w:p w14:paraId="6D70DD3E">
      <w:pPr>
        <w:spacing w:before="42"/>
        <w:rPr>
          <w:color w:val="auto"/>
          <w:lang w:eastAsia="zh-CN"/>
        </w:rPr>
      </w:pPr>
    </w:p>
    <w:p w14:paraId="1DE4874A">
      <w:pPr>
        <w:spacing w:line="274" w:lineRule="auto"/>
        <w:rPr>
          <w:color w:val="auto"/>
          <w:lang w:eastAsia="zh-CN"/>
        </w:rPr>
      </w:pPr>
    </w:p>
    <w:p w14:paraId="6326EDC9">
      <w:pPr>
        <w:pStyle w:val="3"/>
        <w:spacing w:before="120" w:line="219" w:lineRule="auto"/>
        <w:ind w:left="150"/>
        <w:rPr>
          <w:b/>
          <w:bCs/>
          <w:color w:val="auto"/>
          <w:spacing w:val="-3"/>
          <w:sz w:val="37"/>
          <w:szCs w:val="37"/>
          <w:lang w:eastAsia="zh-CN"/>
        </w:rPr>
      </w:pPr>
      <w:r>
        <w:rPr>
          <w:rFonts w:hint="eastAsia"/>
          <w:b/>
          <w:bCs/>
          <w:color w:val="auto"/>
          <w:spacing w:val="-3"/>
          <w:sz w:val="37"/>
          <w:szCs w:val="37"/>
          <w:lang w:eastAsia="zh-CN"/>
        </w:rPr>
        <w:t>九</w:t>
      </w:r>
      <w:r>
        <w:rPr>
          <w:b/>
          <w:bCs/>
          <w:color w:val="auto"/>
          <w:spacing w:val="-3"/>
          <w:sz w:val="37"/>
          <w:szCs w:val="37"/>
        </w:rPr>
        <w:t>、服务要求</w:t>
      </w:r>
    </w:p>
    <w:p w14:paraId="677D11EE">
      <w:pPr>
        <w:pStyle w:val="3"/>
        <w:spacing w:before="120" w:line="219" w:lineRule="auto"/>
        <w:ind w:left="150"/>
        <w:rPr>
          <w:b/>
          <w:bCs/>
          <w:color w:val="auto"/>
          <w:spacing w:val="-3"/>
          <w:sz w:val="37"/>
          <w:szCs w:val="37"/>
          <w:lang w:eastAsia="zh-CN"/>
        </w:rPr>
      </w:pPr>
    </w:p>
    <w:p w14:paraId="4425D677">
      <w:pPr>
        <w:pStyle w:val="3"/>
        <w:spacing w:before="120" w:line="219" w:lineRule="auto"/>
        <w:ind w:left="150"/>
        <w:rPr>
          <w:color w:val="auto"/>
          <w:sz w:val="37"/>
          <w:szCs w:val="37"/>
          <w:lang w:eastAsia="zh-CN"/>
        </w:rPr>
      </w:pPr>
    </w:p>
    <w:p w14:paraId="7AA1687F">
      <w:pPr>
        <w:spacing w:line="105" w:lineRule="exact"/>
        <w:rPr>
          <w:color w:val="auto"/>
        </w:rPr>
      </w:pPr>
    </w:p>
    <w:tbl>
      <w:tblPr>
        <w:tblStyle w:val="12"/>
        <w:tblW w:w="15950" w:type="dxa"/>
        <w:tblInd w:w="13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3"/>
        <w:gridCol w:w="12007"/>
      </w:tblGrid>
      <w:tr w14:paraId="4D343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3943" w:type="dxa"/>
            <w:vAlign w:val="center"/>
          </w:tcPr>
          <w:p w14:paraId="1D32C51A">
            <w:pPr>
              <w:pStyle w:val="13"/>
              <w:spacing w:before="237" w:line="219" w:lineRule="auto"/>
              <w:jc w:val="center"/>
              <w:rPr>
                <w:b/>
                <w:bCs/>
                <w:color w:val="auto"/>
                <w:spacing w:val="-8"/>
                <w:sz w:val="29"/>
                <w:szCs w:val="29"/>
              </w:rPr>
            </w:pPr>
            <w:r>
              <w:rPr>
                <w:b/>
                <w:bCs/>
                <w:color w:val="auto"/>
                <w:spacing w:val="-8"/>
                <w:sz w:val="29"/>
                <w:szCs w:val="29"/>
              </w:rPr>
              <w:t>分类</w:t>
            </w:r>
          </w:p>
        </w:tc>
        <w:tc>
          <w:tcPr>
            <w:tcW w:w="12007" w:type="dxa"/>
            <w:vAlign w:val="center"/>
          </w:tcPr>
          <w:p w14:paraId="3FC03EC0">
            <w:pPr>
              <w:pStyle w:val="13"/>
              <w:spacing w:before="180" w:line="219" w:lineRule="auto"/>
              <w:jc w:val="center"/>
              <w:rPr>
                <w:b/>
                <w:bCs/>
                <w:color w:val="auto"/>
                <w:spacing w:val="-8"/>
                <w:sz w:val="29"/>
                <w:szCs w:val="29"/>
              </w:rPr>
            </w:pPr>
            <w:r>
              <w:rPr>
                <w:b/>
                <w:bCs/>
                <w:color w:val="auto"/>
                <w:spacing w:val="-8"/>
                <w:sz w:val="29"/>
                <w:szCs w:val="29"/>
              </w:rPr>
              <w:t>内容</w:t>
            </w:r>
          </w:p>
        </w:tc>
      </w:tr>
      <w:tr w14:paraId="033E5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3" w:hRule="atLeast"/>
        </w:trPr>
        <w:tc>
          <w:tcPr>
            <w:tcW w:w="3943" w:type="dxa"/>
            <w:vAlign w:val="center"/>
          </w:tcPr>
          <w:p w14:paraId="6633B0C6">
            <w:pPr>
              <w:pStyle w:val="13"/>
              <w:spacing w:before="237" w:line="219" w:lineRule="auto"/>
              <w:jc w:val="center"/>
              <w:rPr>
                <w:b/>
                <w:bCs/>
                <w:color w:val="auto"/>
                <w:spacing w:val="-8"/>
                <w:sz w:val="29"/>
                <w:szCs w:val="29"/>
              </w:rPr>
            </w:pPr>
            <w:r>
              <w:rPr>
                <w:b/>
                <w:bCs/>
                <w:color w:val="auto"/>
                <w:spacing w:val="-8"/>
                <w:sz w:val="29"/>
                <w:szCs w:val="29"/>
              </w:rPr>
              <w:t>保修服务</w:t>
            </w:r>
          </w:p>
        </w:tc>
        <w:tc>
          <w:tcPr>
            <w:tcW w:w="12007" w:type="dxa"/>
          </w:tcPr>
          <w:p w14:paraId="68118594">
            <w:pPr>
              <w:pStyle w:val="13"/>
              <w:spacing w:before="266" w:line="369" w:lineRule="auto"/>
              <w:ind w:right="403"/>
              <w:jc w:val="both"/>
              <w:rPr>
                <w:color w:val="auto"/>
                <w:spacing w:val="-1"/>
                <w:sz w:val="32"/>
                <w:szCs w:val="32"/>
                <w:lang w:eastAsia="zh-CN"/>
              </w:rPr>
            </w:pPr>
            <w:r>
              <w:rPr>
                <w:color w:val="auto"/>
                <w:spacing w:val="-1"/>
                <w:sz w:val="32"/>
                <w:szCs w:val="32"/>
                <w:lang w:eastAsia="zh-CN"/>
              </w:rPr>
              <w:t>家具免费保修期应当</w:t>
            </w:r>
            <w:r>
              <w:rPr>
                <w:rFonts w:hint="eastAsia"/>
                <w:color w:val="auto"/>
                <w:spacing w:val="-1"/>
                <w:sz w:val="32"/>
                <w:szCs w:val="32"/>
                <w:lang w:eastAsia="zh-CN"/>
              </w:rPr>
              <w:t>至少</w:t>
            </w:r>
            <w:r>
              <w:rPr>
                <w:color w:val="auto"/>
                <w:spacing w:val="-1"/>
                <w:sz w:val="32"/>
                <w:szCs w:val="32"/>
                <w:lang w:eastAsia="zh-CN"/>
              </w:rPr>
              <w:t>不低于</w:t>
            </w:r>
            <w:r>
              <w:rPr>
                <w:rFonts w:hint="eastAsia"/>
                <w:color w:val="auto"/>
                <w:spacing w:val="-1"/>
                <w:sz w:val="32"/>
                <w:szCs w:val="32"/>
                <w:lang w:eastAsia="zh-CN"/>
              </w:rPr>
              <w:t>1</w:t>
            </w:r>
            <w:r>
              <w:rPr>
                <w:rFonts w:hint="eastAsia"/>
                <w:color w:val="auto"/>
                <w:spacing w:val="-1"/>
                <w:sz w:val="32"/>
                <w:szCs w:val="32"/>
                <w:lang w:val="en-US" w:eastAsia="zh-CN"/>
              </w:rPr>
              <w:t>5</w:t>
            </w:r>
            <w:r>
              <w:rPr>
                <w:color w:val="auto"/>
                <w:spacing w:val="-1"/>
                <w:sz w:val="32"/>
                <w:szCs w:val="32"/>
                <w:lang w:eastAsia="zh-CN"/>
              </w:rPr>
              <w:t>年。免费保修期内，除采购人因非正常使用造成家具损坏外，损坏维修以及所涉及的零部件更换，应当由家</w:t>
            </w:r>
            <w:r>
              <w:rPr>
                <w:rFonts w:hint="eastAsia"/>
                <w:color w:val="auto"/>
                <w:spacing w:val="-1"/>
                <w:sz w:val="32"/>
                <w:szCs w:val="32"/>
                <w:lang w:eastAsia="zh-CN"/>
              </w:rPr>
              <w:t>具</w:t>
            </w:r>
            <w:r>
              <w:rPr>
                <w:color w:val="auto"/>
                <w:spacing w:val="-1"/>
                <w:sz w:val="32"/>
                <w:szCs w:val="32"/>
                <w:lang w:eastAsia="zh-CN"/>
              </w:rPr>
              <w:t>供应商免费提供，供应商应当承诺每年对所供办公家具进行巡检。免费保修期满后，供应商保证以优惠价格提供办公家具所需零配件和维修服务。</w:t>
            </w:r>
          </w:p>
        </w:tc>
      </w:tr>
      <w:tr w14:paraId="42CAA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vAlign w:val="center"/>
          </w:tcPr>
          <w:p w14:paraId="5AA8A2D9">
            <w:pPr>
              <w:pStyle w:val="13"/>
              <w:spacing w:before="237" w:line="219" w:lineRule="auto"/>
              <w:jc w:val="center"/>
              <w:rPr>
                <w:b/>
                <w:bCs/>
                <w:color w:val="auto"/>
                <w:spacing w:val="-8"/>
                <w:sz w:val="29"/>
                <w:szCs w:val="29"/>
              </w:rPr>
            </w:pPr>
            <w:r>
              <w:rPr>
                <w:b/>
                <w:bCs/>
                <w:color w:val="auto"/>
                <w:spacing w:val="-8"/>
                <w:sz w:val="29"/>
                <w:szCs w:val="29"/>
              </w:rPr>
              <w:t>应急能力</w:t>
            </w:r>
          </w:p>
        </w:tc>
        <w:tc>
          <w:tcPr>
            <w:tcW w:w="12007" w:type="dxa"/>
          </w:tcPr>
          <w:p w14:paraId="127C3A06">
            <w:pPr>
              <w:pStyle w:val="13"/>
              <w:spacing w:before="218" w:line="730" w:lineRule="exact"/>
              <w:rPr>
                <w:color w:val="auto"/>
                <w:spacing w:val="-1"/>
                <w:sz w:val="32"/>
                <w:szCs w:val="32"/>
                <w:lang w:eastAsia="zh-CN"/>
              </w:rPr>
            </w:pPr>
            <w:r>
              <w:rPr>
                <w:color w:val="auto"/>
                <w:spacing w:val="-1"/>
                <w:sz w:val="32"/>
                <w:szCs w:val="32"/>
                <w:lang w:eastAsia="zh-CN"/>
              </w:rPr>
              <w:t>供应商应当拥有维修服务能力，提供售后服务支持。如遇质量问题，供应商应当在接到通知2小时内予以响应，并于8小时内解决完毕或提供代用产品。</w:t>
            </w:r>
          </w:p>
        </w:tc>
      </w:tr>
      <w:tr w14:paraId="26A95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vAlign w:val="center"/>
          </w:tcPr>
          <w:p w14:paraId="0A80BC7C">
            <w:pPr>
              <w:pStyle w:val="13"/>
              <w:spacing w:before="237" w:line="219" w:lineRule="auto"/>
              <w:jc w:val="center"/>
              <w:rPr>
                <w:b/>
                <w:bCs/>
                <w:color w:val="auto"/>
                <w:spacing w:val="-8"/>
                <w:sz w:val="29"/>
                <w:szCs w:val="29"/>
              </w:rPr>
            </w:pPr>
            <w:r>
              <w:rPr>
                <w:rFonts w:hint="eastAsia"/>
                <w:color w:val="auto"/>
                <w:spacing w:val="-1"/>
                <w:sz w:val="32"/>
                <w:szCs w:val="32"/>
                <w:lang w:eastAsia="zh-CN"/>
              </w:rPr>
              <w:t>企业综合实力</w:t>
            </w:r>
          </w:p>
        </w:tc>
        <w:tc>
          <w:tcPr>
            <w:tcW w:w="12007" w:type="dxa"/>
            <w:vAlign w:val="center"/>
          </w:tcPr>
          <w:p w14:paraId="07CB8B3D">
            <w:pPr>
              <w:pStyle w:val="13"/>
              <w:spacing w:before="218" w:line="730" w:lineRule="exact"/>
              <w:rPr>
                <w:color w:val="auto"/>
                <w:spacing w:val="-1"/>
                <w:sz w:val="32"/>
                <w:szCs w:val="32"/>
                <w:lang w:eastAsia="zh-CN"/>
              </w:rPr>
            </w:pPr>
            <w:r>
              <w:rPr>
                <w:rFonts w:hint="eastAsia"/>
                <w:color w:val="auto"/>
                <w:spacing w:val="-1"/>
                <w:sz w:val="32"/>
                <w:szCs w:val="32"/>
                <w:lang w:eastAsia="zh-CN"/>
              </w:rPr>
              <w:t>制造厂商通过质量管理体系认证（GB/T 19001认证）、职业健康安全管理体系认证（GB/T45001 认证），环境管理体系认证（GB/T24001 认证）的优先</w:t>
            </w:r>
          </w:p>
        </w:tc>
      </w:tr>
    </w:tbl>
    <w:p w14:paraId="48A3E9F5">
      <w:pPr>
        <w:spacing w:before="6"/>
        <w:rPr>
          <w:color w:val="auto"/>
          <w:lang w:eastAsia="zh-CN"/>
        </w:rPr>
      </w:pPr>
    </w:p>
    <w:p w14:paraId="53532848">
      <w:pPr>
        <w:spacing w:before="6"/>
        <w:rPr>
          <w:color w:val="auto"/>
          <w:lang w:eastAsia="zh-CN"/>
        </w:rPr>
      </w:pPr>
    </w:p>
    <w:p w14:paraId="383D288D">
      <w:pPr>
        <w:spacing w:line="260" w:lineRule="auto"/>
        <w:rPr>
          <w:color w:val="auto"/>
          <w:lang w:eastAsia="zh-CN"/>
        </w:rPr>
      </w:pPr>
    </w:p>
    <w:sectPr>
      <w:pgSz w:w="23810" w:h="16840"/>
      <w:pgMar w:top="400" w:right="1508" w:bottom="0" w:left="1535"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方正黑体_GBK">
    <w:panose1 w:val="02000000000000000000"/>
    <w:charset w:val="86"/>
    <w:family w:val="auto"/>
    <w:pitch w:val="default"/>
    <w:sig w:usb0="00000001" w:usb1="0800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A2397">
    <w:pPr>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noPunctuationKerning w:val="1"/>
  <w:characterSpacingControl w:val="doNotCompress"/>
  <w:compat>
    <w:spaceForUL/>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mMWI4ZjhmZjFiNjc2NmJkZTZiMDJkYjZjZGE3YWQifQ=="/>
  </w:docVars>
  <w:rsids>
    <w:rsidRoot w:val="00260D9C"/>
    <w:rsid w:val="00020245"/>
    <w:rsid w:val="00032368"/>
    <w:rsid w:val="000603A0"/>
    <w:rsid w:val="000655B8"/>
    <w:rsid w:val="00074E08"/>
    <w:rsid w:val="00093EF3"/>
    <w:rsid w:val="00094452"/>
    <w:rsid w:val="00095039"/>
    <w:rsid w:val="000A0200"/>
    <w:rsid w:val="000B49F3"/>
    <w:rsid w:val="000C2380"/>
    <w:rsid w:val="000D20DB"/>
    <w:rsid w:val="000E6D41"/>
    <w:rsid w:val="001114C1"/>
    <w:rsid w:val="0011655B"/>
    <w:rsid w:val="00136741"/>
    <w:rsid w:val="00185B4D"/>
    <w:rsid w:val="001A69E1"/>
    <w:rsid w:val="001B6BFE"/>
    <w:rsid w:val="001B7122"/>
    <w:rsid w:val="001E5640"/>
    <w:rsid w:val="00212BE1"/>
    <w:rsid w:val="002312B8"/>
    <w:rsid w:val="002328DF"/>
    <w:rsid w:val="002545FE"/>
    <w:rsid w:val="00256D96"/>
    <w:rsid w:val="00256FAD"/>
    <w:rsid w:val="00260D9C"/>
    <w:rsid w:val="00261F75"/>
    <w:rsid w:val="0028303B"/>
    <w:rsid w:val="00295F6F"/>
    <w:rsid w:val="002C6152"/>
    <w:rsid w:val="00313A24"/>
    <w:rsid w:val="00315251"/>
    <w:rsid w:val="00332CEA"/>
    <w:rsid w:val="0034070F"/>
    <w:rsid w:val="0034257F"/>
    <w:rsid w:val="00352A19"/>
    <w:rsid w:val="00355DCC"/>
    <w:rsid w:val="00364C6C"/>
    <w:rsid w:val="0037072C"/>
    <w:rsid w:val="00373C87"/>
    <w:rsid w:val="00382343"/>
    <w:rsid w:val="00396725"/>
    <w:rsid w:val="003C13BE"/>
    <w:rsid w:val="003C2DE8"/>
    <w:rsid w:val="00400566"/>
    <w:rsid w:val="00417A78"/>
    <w:rsid w:val="004332C1"/>
    <w:rsid w:val="00437BE1"/>
    <w:rsid w:val="00447B8D"/>
    <w:rsid w:val="004748F5"/>
    <w:rsid w:val="00484384"/>
    <w:rsid w:val="0048476F"/>
    <w:rsid w:val="004865A1"/>
    <w:rsid w:val="00492629"/>
    <w:rsid w:val="004933AA"/>
    <w:rsid w:val="004C3EC8"/>
    <w:rsid w:val="004E1FA0"/>
    <w:rsid w:val="004F0D0A"/>
    <w:rsid w:val="0050346D"/>
    <w:rsid w:val="005205FA"/>
    <w:rsid w:val="0052219D"/>
    <w:rsid w:val="00541B01"/>
    <w:rsid w:val="00544E87"/>
    <w:rsid w:val="00565774"/>
    <w:rsid w:val="005705D8"/>
    <w:rsid w:val="00585AD6"/>
    <w:rsid w:val="0059266B"/>
    <w:rsid w:val="00595444"/>
    <w:rsid w:val="005B6FDA"/>
    <w:rsid w:val="005B75D1"/>
    <w:rsid w:val="005D2E1D"/>
    <w:rsid w:val="005E066B"/>
    <w:rsid w:val="00602212"/>
    <w:rsid w:val="00605693"/>
    <w:rsid w:val="00614D25"/>
    <w:rsid w:val="00622AE0"/>
    <w:rsid w:val="00626A19"/>
    <w:rsid w:val="00637F40"/>
    <w:rsid w:val="00642D96"/>
    <w:rsid w:val="006702E9"/>
    <w:rsid w:val="0069452D"/>
    <w:rsid w:val="006A1C85"/>
    <w:rsid w:val="006B1DDF"/>
    <w:rsid w:val="006C125A"/>
    <w:rsid w:val="006C544A"/>
    <w:rsid w:val="006D5BE1"/>
    <w:rsid w:val="006E4200"/>
    <w:rsid w:val="006E7C88"/>
    <w:rsid w:val="006E7EAE"/>
    <w:rsid w:val="006F056C"/>
    <w:rsid w:val="00705037"/>
    <w:rsid w:val="00721D43"/>
    <w:rsid w:val="0073582C"/>
    <w:rsid w:val="0073641F"/>
    <w:rsid w:val="00742D62"/>
    <w:rsid w:val="00744E6C"/>
    <w:rsid w:val="0075655F"/>
    <w:rsid w:val="00767734"/>
    <w:rsid w:val="007731CE"/>
    <w:rsid w:val="007759DD"/>
    <w:rsid w:val="00792A66"/>
    <w:rsid w:val="007A1785"/>
    <w:rsid w:val="007A37DD"/>
    <w:rsid w:val="007B3BA1"/>
    <w:rsid w:val="007C648C"/>
    <w:rsid w:val="007D64B9"/>
    <w:rsid w:val="007E3B6B"/>
    <w:rsid w:val="007E4859"/>
    <w:rsid w:val="007E63FC"/>
    <w:rsid w:val="007F55E4"/>
    <w:rsid w:val="008053D3"/>
    <w:rsid w:val="00806023"/>
    <w:rsid w:val="008147CC"/>
    <w:rsid w:val="00822A87"/>
    <w:rsid w:val="00841CC0"/>
    <w:rsid w:val="00842F11"/>
    <w:rsid w:val="008468B4"/>
    <w:rsid w:val="008650FB"/>
    <w:rsid w:val="00895894"/>
    <w:rsid w:val="008A2BA6"/>
    <w:rsid w:val="008B24F0"/>
    <w:rsid w:val="008D3746"/>
    <w:rsid w:val="008D6110"/>
    <w:rsid w:val="008F5B11"/>
    <w:rsid w:val="00944823"/>
    <w:rsid w:val="00956565"/>
    <w:rsid w:val="009566CB"/>
    <w:rsid w:val="00976324"/>
    <w:rsid w:val="0098015B"/>
    <w:rsid w:val="009B37FB"/>
    <w:rsid w:val="009B499E"/>
    <w:rsid w:val="009B5952"/>
    <w:rsid w:val="009D08F3"/>
    <w:rsid w:val="009D0D4C"/>
    <w:rsid w:val="009D348D"/>
    <w:rsid w:val="009E294B"/>
    <w:rsid w:val="009E3D50"/>
    <w:rsid w:val="009E54F8"/>
    <w:rsid w:val="00A01822"/>
    <w:rsid w:val="00A06754"/>
    <w:rsid w:val="00A10ADE"/>
    <w:rsid w:val="00A13DFF"/>
    <w:rsid w:val="00A25245"/>
    <w:rsid w:val="00A31B58"/>
    <w:rsid w:val="00A32BB1"/>
    <w:rsid w:val="00A42D2C"/>
    <w:rsid w:val="00A65FFA"/>
    <w:rsid w:val="00A852C6"/>
    <w:rsid w:val="00AC284F"/>
    <w:rsid w:val="00AC79AF"/>
    <w:rsid w:val="00AE498F"/>
    <w:rsid w:val="00AF1576"/>
    <w:rsid w:val="00B0222B"/>
    <w:rsid w:val="00B02BA0"/>
    <w:rsid w:val="00B0617C"/>
    <w:rsid w:val="00B207FC"/>
    <w:rsid w:val="00B25AAA"/>
    <w:rsid w:val="00B37EF6"/>
    <w:rsid w:val="00B554A9"/>
    <w:rsid w:val="00B57004"/>
    <w:rsid w:val="00B6110D"/>
    <w:rsid w:val="00B71544"/>
    <w:rsid w:val="00B8332B"/>
    <w:rsid w:val="00B951BE"/>
    <w:rsid w:val="00BA519F"/>
    <w:rsid w:val="00BB5702"/>
    <w:rsid w:val="00BD0F31"/>
    <w:rsid w:val="00BF5D4A"/>
    <w:rsid w:val="00BF6D81"/>
    <w:rsid w:val="00C1320D"/>
    <w:rsid w:val="00C57D67"/>
    <w:rsid w:val="00C61261"/>
    <w:rsid w:val="00C62497"/>
    <w:rsid w:val="00C63ACF"/>
    <w:rsid w:val="00C86994"/>
    <w:rsid w:val="00CA2FF5"/>
    <w:rsid w:val="00CC2EB8"/>
    <w:rsid w:val="00CD446A"/>
    <w:rsid w:val="00CE4586"/>
    <w:rsid w:val="00CF472B"/>
    <w:rsid w:val="00CF4F4A"/>
    <w:rsid w:val="00D02187"/>
    <w:rsid w:val="00D05583"/>
    <w:rsid w:val="00D06C83"/>
    <w:rsid w:val="00D13018"/>
    <w:rsid w:val="00D26967"/>
    <w:rsid w:val="00D3405B"/>
    <w:rsid w:val="00D74F56"/>
    <w:rsid w:val="00D80B27"/>
    <w:rsid w:val="00D92452"/>
    <w:rsid w:val="00DB67EB"/>
    <w:rsid w:val="00E044D8"/>
    <w:rsid w:val="00E055F4"/>
    <w:rsid w:val="00E1006E"/>
    <w:rsid w:val="00E222E6"/>
    <w:rsid w:val="00E41A5B"/>
    <w:rsid w:val="00E47AE4"/>
    <w:rsid w:val="00E60790"/>
    <w:rsid w:val="00E710F5"/>
    <w:rsid w:val="00E77E08"/>
    <w:rsid w:val="00E82D60"/>
    <w:rsid w:val="00E84F02"/>
    <w:rsid w:val="00E913C5"/>
    <w:rsid w:val="00EA0CC8"/>
    <w:rsid w:val="00EA73ED"/>
    <w:rsid w:val="00EE4A2B"/>
    <w:rsid w:val="00F11951"/>
    <w:rsid w:val="00F21834"/>
    <w:rsid w:val="00F36580"/>
    <w:rsid w:val="00F37D9C"/>
    <w:rsid w:val="00F4458B"/>
    <w:rsid w:val="00F44D8F"/>
    <w:rsid w:val="00F51304"/>
    <w:rsid w:val="00F57102"/>
    <w:rsid w:val="00F978AE"/>
    <w:rsid w:val="00FA34E5"/>
    <w:rsid w:val="00FA663C"/>
    <w:rsid w:val="00FA7E7C"/>
    <w:rsid w:val="00FC6AFD"/>
    <w:rsid w:val="00FE3830"/>
    <w:rsid w:val="00FF5809"/>
    <w:rsid w:val="00FF6208"/>
    <w:rsid w:val="015C3F3B"/>
    <w:rsid w:val="02F54FC6"/>
    <w:rsid w:val="0439509E"/>
    <w:rsid w:val="086050AC"/>
    <w:rsid w:val="11352B49"/>
    <w:rsid w:val="15083ABC"/>
    <w:rsid w:val="163E0555"/>
    <w:rsid w:val="1FE17A10"/>
    <w:rsid w:val="21F27577"/>
    <w:rsid w:val="2A5F6891"/>
    <w:rsid w:val="2E8D23D3"/>
    <w:rsid w:val="321118B3"/>
    <w:rsid w:val="3BA66882"/>
    <w:rsid w:val="3F4D24FF"/>
    <w:rsid w:val="406F4FE5"/>
    <w:rsid w:val="44B32772"/>
    <w:rsid w:val="486D38C4"/>
    <w:rsid w:val="4F50010F"/>
    <w:rsid w:val="50A7631F"/>
    <w:rsid w:val="52F54002"/>
    <w:rsid w:val="5584155C"/>
    <w:rsid w:val="588231D9"/>
    <w:rsid w:val="59E4758E"/>
    <w:rsid w:val="5B237184"/>
    <w:rsid w:val="5F7C79EF"/>
    <w:rsid w:val="62B70096"/>
    <w:rsid w:val="635D341B"/>
    <w:rsid w:val="69664547"/>
    <w:rsid w:val="6A067901"/>
    <w:rsid w:val="756A494C"/>
    <w:rsid w:val="78877FFC"/>
    <w:rsid w:val="79343EDD"/>
    <w:rsid w:val="7D254B52"/>
    <w:rsid w:val="7EDEF42E"/>
    <w:rsid w:val="8F795C93"/>
    <w:rsid w:val="BEED47E2"/>
    <w:rsid w:val="ED77EE86"/>
    <w:rsid w:val="FEADE4F8"/>
    <w:rsid w:val="FEDF32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8"/>
    <w:semiHidden/>
    <w:unhideWhenUsed/>
    <w:qFormat/>
    <w:uiPriority w:val="99"/>
  </w:style>
  <w:style w:type="paragraph" w:styleId="3">
    <w:name w:val="Body Text"/>
    <w:basedOn w:val="1"/>
    <w:link w:val="22"/>
    <w:semiHidden/>
    <w:qFormat/>
    <w:uiPriority w:val="0"/>
    <w:rPr>
      <w:rFonts w:ascii="宋体" w:hAnsi="宋体" w:eastAsia="宋体" w:cs="宋体"/>
      <w:sz w:val="24"/>
      <w:szCs w:val="24"/>
    </w:rPr>
  </w:style>
  <w:style w:type="paragraph" w:styleId="4">
    <w:name w:val="index 4"/>
    <w:basedOn w:val="1"/>
    <w:next w:val="1"/>
    <w:autoRedefine/>
    <w:qFormat/>
    <w:uiPriority w:val="0"/>
    <w:pPr>
      <w:spacing w:line="360" w:lineRule="auto"/>
      <w:ind w:left="600" w:leftChars="600"/>
    </w:pPr>
    <w:rPr>
      <w:sz w:val="24"/>
      <w:szCs w:val="24"/>
    </w:rPr>
  </w:style>
  <w:style w:type="paragraph" w:styleId="5">
    <w:name w:val="Balloon Text"/>
    <w:basedOn w:val="1"/>
    <w:link w:val="16"/>
    <w:unhideWhenUsed/>
    <w:qFormat/>
    <w:uiPriority w:val="0"/>
    <w:rPr>
      <w:sz w:val="18"/>
      <w:szCs w:val="18"/>
    </w:rPr>
  </w:style>
  <w:style w:type="paragraph" w:styleId="6">
    <w:name w:val="footer"/>
    <w:basedOn w:val="1"/>
    <w:link w:val="15"/>
    <w:unhideWhenUsed/>
    <w:qFormat/>
    <w:uiPriority w:val="99"/>
    <w:pPr>
      <w:tabs>
        <w:tab w:val="center" w:pos="4153"/>
        <w:tab w:val="right" w:pos="8306"/>
      </w:tabs>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jc w:val="center"/>
    </w:pPr>
    <w:rPr>
      <w:sz w:val="18"/>
      <w:szCs w:val="18"/>
    </w:rPr>
  </w:style>
  <w:style w:type="paragraph" w:styleId="8">
    <w:name w:val="annotation subject"/>
    <w:basedOn w:val="2"/>
    <w:next w:val="2"/>
    <w:link w:val="19"/>
    <w:semiHidden/>
    <w:unhideWhenUsed/>
    <w:qFormat/>
    <w:uiPriority w:val="99"/>
    <w:rPr>
      <w:b/>
      <w:bCs/>
    </w:rPr>
  </w:style>
  <w:style w:type="character" w:styleId="11">
    <w:name w:val="annotation reference"/>
    <w:basedOn w:val="10"/>
    <w:semiHidden/>
    <w:unhideWhenUsed/>
    <w:qFormat/>
    <w:uiPriority w:val="99"/>
    <w:rPr>
      <w:sz w:val="21"/>
      <w:szCs w:val="21"/>
    </w:rPr>
  </w:style>
  <w:style w:type="table" w:customStyle="1" w:styleId="12">
    <w:name w:val="Table Normal"/>
    <w:semiHidden/>
    <w:unhideWhenUsed/>
    <w:qFormat/>
    <w:uiPriority w:val="0"/>
    <w:tblPr>
      <w:tblCellMar>
        <w:top w:w="0" w:type="dxa"/>
        <w:left w:w="0" w:type="dxa"/>
        <w:bottom w:w="0" w:type="dxa"/>
        <w:right w:w="0" w:type="dxa"/>
      </w:tblCellMar>
    </w:tblPr>
  </w:style>
  <w:style w:type="paragraph" w:customStyle="1" w:styleId="13">
    <w:name w:val="Table Text"/>
    <w:basedOn w:val="1"/>
    <w:semiHidden/>
    <w:qFormat/>
    <w:uiPriority w:val="0"/>
    <w:rPr>
      <w:rFonts w:ascii="宋体" w:hAnsi="宋体" w:eastAsia="宋体" w:cs="宋体"/>
      <w:sz w:val="28"/>
      <w:szCs w:val="28"/>
    </w:rPr>
  </w:style>
  <w:style w:type="character" w:customStyle="1" w:styleId="14">
    <w:name w:val="页眉 字符"/>
    <w:basedOn w:val="10"/>
    <w:link w:val="7"/>
    <w:qFormat/>
    <w:uiPriority w:val="99"/>
    <w:rPr>
      <w:sz w:val="18"/>
      <w:szCs w:val="18"/>
    </w:rPr>
  </w:style>
  <w:style w:type="character" w:customStyle="1" w:styleId="15">
    <w:name w:val="页脚 字符"/>
    <w:basedOn w:val="10"/>
    <w:link w:val="6"/>
    <w:qFormat/>
    <w:uiPriority w:val="99"/>
    <w:rPr>
      <w:sz w:val="18"/>
      <w:szCs w:val="18"/>
    </w:rPr>
  </w:style>
  <w:style w:type="character" w:customStyle="1" w:styleId="16">
    <w:name w:val="批注框文本 字符"/>
    <w:basedOn w:val="10"/>
    <w:link w:val="5"/>
    <w:qFormat/>
    <w:uiPriority w:val="0"/>
    <w:rPr>
      <w:sz w:val="18"/>
      <w:szCs w:val="18"/>
    </w:rPr>
  </w:style>
  <w:style w:type="paragraph" w:styleId="17">
    <w:name w:val="List Paragraph"/>
    <w:basedOn w:val="1"/>
    <w:qFormat/>
    <w:uiPriority w:val="34"/>
    <w:pPr>
      <w:ind w:firstLine="420" w:firstLineChars="200"/>
    </w:pPr>
  </w:style>
  <w:style w:type="character" w:customStyle="1" w:styleId="18">
    <w:name w:val="批注文字 字符"/>
    <w:basedOn w:val="10"/>
    <w:link w:val="2"/>
    <w:semiHidden/>
    <w:qFormat/>
    <w:uiPriority w:val="99"/>
    <w:rPr>
      <w:snapToGrid w:val="0"/>
      <w:color w:val="000000"/>
      <w:sz w:val="21"/>
      <w:szCs w:val="21"/>
      <w:lang w:eastAsia="en-US"/>
    </w:rPr>
  </w:style>
  <w:style w:type="character" w:customStyle="1" w:styleId="19">
    <w:name w:val="批注主题 字符"/>
    <w:basedOn w:val="18"/>
    <w:link w:val="8"/>
    <w:semiHidden/>
    <w:qFormat/>
    <w:uiPriority w:val="99"/>
    <w:rPr>
      <w:b/>
      <w:bCs/>
      <w:snapToGrid w:val="0"/>
      <w:color w:val="000000"/>
      <w:sz w:val="21"/>
      <w:szCs w:val="21"/>
      <w:lang w:eastAsia="en-US"/>
    </w:rPr>
  </w:style>
  <w:style w:type="character" w:customStyle="1" w:styleId="20">
    <w:name w:val="font21"/>
    <w:basedOn w:val="10"/>
    <w:qFormat/>
    <w:uiPriority w:val="0"/>
    <w:rPr>
      <w:rFonts w:hint="eastAsia" w:ascii="宋体" w:hAnsi="宋体" w:eastAsia="宋体" w:cs="宋体"/>
      <w:color w:val="000000"/>
      <w:sz w:val="24"/>
      <w:szCs w:val="24"/>
      <w:u w:val="none"/>
    </w:rPr>
  </w:style>
  <w:style w:type="character" w:customStyle="1" w:styleId="21">
    <w:name w:val="font51"/>
    <w:basedOn w:val="10"/>
    <w:qFormat/>
    <w:uiPriority w:val="0"/>
    <w:rPr>
      <w:rFonts w:hint="default" w:ascii="Arial" w:hAnsi="Arial" w:cs="Arial"/>
      <w:color w:val="000000"/>
      <w:sz w:val="24"/>
      <w:szCs w:val="24"/>
      <w:u w:val="none"/>
    </w:rPr>
  </w:style>
  <w:style w:type="character" w:customStyle="1" w:styleId="22">
    <w:name w:val="正文文本 字符"/>
    <w:basedOn w:val="10"/>
    <w:link w:val="3"/>
    <w:semiHidden/>
    <w:qFormat/>
    <w:uiPriority w:val="0"/>
    <w:rPr>
      <w:rFonts w:ascii="宋体" w:hAnsi="宋体" w:cs="宋体"/>
      <w:snapToGrid w:val="0"/>
      <w:color w:val="000000"/>
      <w:sz w:val="24"/>
      <w:szCs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04034878-AF19-4F0E-A5D1-A3714B239740}">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1054</Words>
  <Characters>1383</Characters>
  <Lines>86</Lines>
  <Paragraphs>24</Paragraphs>
  <TotalTime>6</TotalTime>
  <ScaleCrop>false</ScaleCrop>
  <LinksUpToDate>false</LinksUpToDate>
  <CharactersWithSpaces>1573</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2025-04-01T08:55:00Z</dcterms:created>
  <dc:creator>gisa</dc:creator>
  <cp:lastModifiedBy>王国林</cp:lastModifiedBy>
  <cp:lastPrinted>2024-03-29T08:06:00Z</cp:lastPrinted>
  <dcterms:modified xsi:type="dcterms:W3CDTF">2025-04-11T16:04:09Z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2024-02-18T13:01:43Z</vt:filetime>
  </property>
  <property fmtid="{D5CDD505-2E9C-101B-9397-08002B2CF9AE}" pid="4" name="UsrData">
    <vt:lpwstr>65d18f2e2af94e001ff5609fwl</vt:lpwstr>
  </property>
  <property fmtid="{D5CDD505-2E9C-101B-9397-08002B2CF9AE}" pid="5" name="KSOProductBuildVer">
    <vt:lpwstr>2052-12.8.2.18605</vt:lpwstr>
  </property>
  <property fmtid="{D5CDD505-2E9C-101B-9397-08002B2CF9AE}" pid="6" name="ICV">
    <vt:lpwstr>F2B9A3C6F730C51EDACCF8678C4EB719_43</vt:lpwstr>
  </property>
  <property fmtid="{D5CDD505-2E9C-101B-9397-08002B2CF9AE}" pid="7" name="KSOTemplateDocerSaveRecord">
    <vt:lpwstr>eyJoZGlkIjoiZWY3MzE1MGY3YmZlMzhjOTZjNmU0NWE5NDRkMDJkZTYiLCJ1c2VySWQiOiI0MzUwOTgzMDYifQ==</vt:lpwstr>
  </property>
</Properties>
</file>