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EED9391">
      <w:pPr>
        <w:pStyle w:val="2"/>
        <w:spacing w:before="313" w:line="360" w:lineRule="auto"/>
        <w:ind w:left="40"/>
        <w:jc w:val="center"/>
        <w:rPr>
          <w:rFonts w:hint="eastAsia" w:ascii="宋体" w:hAnsi="宋体" w:eastAsia="宋体" w:cs="宋体"/>
          <w:b/>
          <w:bCs/>
          <w:color w:val="auto"/>
          <w:spacing w:val="12"/>
          <w:sz w:val="32"/>
          <w:szCs w:val="32"/>
          <w:lang w:val="en-US" w:eastAsia="zh-CN"/>
        </w:rPr>
      </w:pPr>
      <w:r>
        <w:rPr>
          <w:rFonts w:hint="eastAsia" w:ascii="宋体" w:hAnsi="宋体" w:eastAsia="宋体" w:cs="宋体"/>
          <w:b/>
          <w:bCs/>
          <w:color w:val="auto"/>
          <w:spacing w:val="12"/>
          <w:sz w:val="32"/>
          <w:szCs w:val="32"/>
          <w:lang w:eastAsia="zh-CN"/>
        </w:rPr>
        <w:t>上海海洋大学教学楼开办家具采购需求</w:t>
      </w:r>
    </w:p>
    <w:p w14:paraId="5655A9B8">
      <w:pPr>
        <w:widowControl/>
        <w:spacing w:line="360" w:lineRule="auto"/>
        <w:rPr>
          <w:rFonts w:hint="eastAsia" w:ascii="宋体" w:hAnsi="宋体" w:eastAsia="宋体" w:cs="宋体"/>
          <w:b/>
          <w:color w:val="auto"/>
          <w:kern w:val="0"/>
          <w:sz w:val="21"/>
          <w:szCs w:val="21"/>
        </w:rPr>
      </w:pPr>
      <w:r>
        <w:rPr>
          <w:rFonts w:hint="eastAsia" w:ascii="宋体" w:hAnsi="宋体" w:eastAsia="宋体" w:cs="宋体"/>
          <w:b/>
          <w:color w:val="auto"/>
          <w:kern w:val="0"/>
          <w:sz w:val="21"/>
          <w:szCs w:val="21"/>
        </w:rPr>
        <w:t>一、项目概况</w:t>
      </w:r>
    </w:p>
    <w:p w14:paraId="7D7105A2">
      <w:pPr>
        <w:pStyle w:val="17"/>
        <w:widowControl/>
        <w:spacing w:line="360" w:lineRule="auto"/>
        <w:ind w:left="0" w:leftChars="0"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上海海洋大学</w:t>
      </w:r>
      <w:r>
        <w:rPr>
          <w:rFonts w:hint="eastAsia" w:ascii="宋体" w:hAnsi="宋体" w:eastAsia="宋体" w:cs="宋体"/>
          <w:color w:val="auto"/>
          <w:sz w:val="21"/>
          <w:szCs w:val="21"/>
          <w:lang w:val="en-US" w:eastAsia="zh-CN"/>
        </w:rPr>
        <w:t>教学楼 1，2，4 教学楼改造</w:t>
      </w:r>
      <w:r>
        <w:rPr>
          <w:rFonts w:hint="eastAsia" w:ascii="宋体" w:hAnsi="宋体" w:eastAsia="宋体" w:cs="宋体"/>
          <w:color w:val="auto"/>
          <w:sz w:val="21"/>
          <w:szCs w:val="21"/>
        </w:rPr>
        <w:t>。</w:t>
      </w:r>
    </w:p>
    <w:p w14:paraId="454B98A4">
      <w:pPr>
        <w:pStyle w:val="17"/>
        <w:widowControl/>
        <w:spacing w:line="360" w:lineRule="auto"/>
        <w:ind w:left="0" w:leftChars="0" w:firstLine="422" w:firstLineChars="200"/>
        <w:rPr>
          <w:rFonts w:hint="eastAsia" w:ascii="宋体" w:hAnsi="宋体" w:eastAsia="宋体" w:cs="宋体"/>
          <w:b/>
          <w:bCs/>
          <w:color w:val="auto"/>
          <w:kern w:val="0"/>
          <w:sz w:val="21"/>
          <w:szCs w:val="21"/>
          <w:highlight w:val="none"/>
        </w:rPr>
      </w:pPr>
      <w:r>
        <w:rPr>
          <w:rFonts w:hint="eastAsia" w:ascii="宋体" w:hAnsi="宋体" w:eastAsia="宋体" w:cs="宋体"/>
          <w:b/>
          <w:bCs/>
          <w:color w:val="auto"/>
          <w:kern w:val="0"/>
          <w:sz w:val="21"/>
          <w:szCs w:val="21"/>
          <w:highlight w:val="none"/>
        </w:rPr>
        <w:t>预算金额</w:t>
      </w:r>
      <w:r>
        <w:rPr>
          <w:rFonts w:hint="eastAsia" w:ascii="宋体" w:hAnsi="宋体" w:eastAsia="宋体" w:cs="宋体"/>
          <w:b/>
          <w:bCs/>
          <w:color w:val="auto"/>
          <w:kern w:val="0"/>
          <w:sz w:val="21"/>
          <w:szCs w:val="21"/>
          <w:highlight w:val="none"/>
          <w:lang w:eastAsia="zh-CN"/>
        </w:rPr>
        <w:t>：437</w:t>
      </w:r>
      <w:r>
        <w:rPr>
          <w:rFonts w:hint="eastAsia" w:ascii="宋体" w:hAnsi="宋体" w:eastAsia="宋体" w:cs="宋体"/>
          <w:b/>
          <w:bCs/>
          <w:color w:val="auto"/>
          <w:kern w:val="0"/>
          <w:sz w:val="21"/>
          <w:szCs w:val="21"/>
          <w:highlight w:val="none"/>
          <w:lang w:val="en-US" w:eastAsia="zh-CN"/>
        </w:rPr>
        <w:t>.</w:t>
      </w:r>
      <w:r>
        <w:rPr>
          <w:rFonts w:hint="eastAsia" w:ascii="宋体" w:hAnsi="宋体" w:eastAsia="宋体" w:cs="宋体"/>
          <w:b/>
          <w:bCs/>
          <w:color w:val="auto"/>
          <w:kern w:val="0"/>
          <w:sz w:val="21"/>
          <w:szCs w:val="21"/>
          <w:highlight w:val="none"/>
          <w:lang w:eastAsia="zh-CN"/>
        </w:rPr>
        <w:t>854732</w:t>
      </w:r>
      <w:r>
        <w:rPr>
          <w:rFonts w:hint="eastAsia" w:ascii="宋体" w:hAnsi="宋体" w:eastAsia="宋体" w:cs="宋体"/>
          <w:b/>
          <w:bCs/>
          <w:color w:val="auto"/>
          <w:kern w:val="0"/>
          <w:sz w:val="21"/>
          <w:szCs w:val="21"/>
          <w:highlight w:val="none"/>
          <w:lang w:val="en-US" w:eastAsia="zh-CN"/>
        </w:rPr>
        <w:t>万元，</w:t>
      </w:r>
      <w:r>
        <w:rPr>
          <w:rFonts w:hint="eastAsia" w:ascii="宋体" w:hAnsi="宋体" w:eastAsia="宋体" w:cs="宋体"/>
          <w:b/>
          <w:bCs/>
          <w:color w:val="auto"/>
          <w:kern w:val="0"/>
          <w:sz w:val="21"/>
          <w:szCs w:val="21"/>
          <w:highlight w:val="none"/>
        </w:rPr>
        <w:t>最高限价：</w:t>
      </w:r>
      <w:r>
        <w:rPr>
          <w:rFonts w:hint="eastAsia" w:ascii="宋体" w:hAnsi="宋体" w:eastAsia="宋体" w:cs="宋体"/>
          <w:b/>
          <w:bCs/>
          <w:color w:val="auto"/>
          <w:kern w:val="0"/>
          <w:sz w:val="21"/>
          <w:szCs w:val="21"/>
          <w:highlight w:val="none"/>
          <w:lang w:val="en-US" w:eastAsia="zh-CN"/>
        </w:rPr>
        <w:t>396.96</w:t>
      </w:r>
      <w:r>
        <w:rPr>
          <w:rFonts w:hint="eastAsia" w:ascii="宋体" w:hAnsi="宋体" w:eastAsia="宋体" w:cs="宋体"/>
          <w:b/>
          <w:bCs/>
          <w:color w:val="auto"/>
          <w:kern w:val="0"/>
          <w:sz w:val="21"/>
          <w:szCs w:val="21"/>
          <w:highlight w:val="none"/>
        </w:rPr>
        <w:t>万元。</w:t>
      </w:r>
    </w:p>
    <w:p w14:paraId="17F7C1AB">
      <w:pPr>
        <w:pStyle w:val="17"/>
        <w:widowControl/>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交付期限：</w:t>
      </w:r>
      <w:r>
        <w:rPr>
          <w:rFonts w:hint="eastAsia" w:ascii="宋体" w:hAnsi="宋体" w:eastAsia="宋体" w:cs="宋体"/>
          <w:color w:val="auto"/>
          <w:sz w:val="21"/>
          <w:szCs w:val="21"/>
          <w:highlight w:val="none"/>
          <w:lang w:val="en-US" w:eastAsia="zh-CN"/>
        </w:rPr>
        <w:t>合同签订</w:t>
      </w:r>
      <w:r>
        <w:rPr>
          <w:rFonts w:hint="eastAsia" w:ascii="宋体" w:hAnsi="宋体" w:eastAsia="宋体" w:cs="宋体"/>
          <w:color w:val="auto"/>
          <w:kern w:val="0"/>
          <w:sz w:val="21"/>
          <w:szCs w:val="21"/>
          <w:highlight w:val="none"/>
          <w:lang w:val="en-US" w:eastAsia="zh-CN"/>
        </w:rPr>
        <w:t>后30天完成货物到货、安装等</w:t>
      </w:r>
      <w:r>
        <w:rPr>
          <w:rFonts w:hint="eastAsia" w:ascii="宋体" w:hAnsi="宋体" w:eastAsia="宋体" w:cs="宋体"/>
          <w:color w:val="auto"/>
          <w:kern w:val="0"/>
          <w:sz w:val="21"/>
          <w:szCs w:val="21"/>
          <w:highlight w:val="none"/>
        </w:rPr>
        <w:t>。</w:t>
      </w:r>
    </w:p>
    <w:p w14:paraId="7FEF6A91">
      <w:pPr>
        <w:pStyle w:val="17"/>
        <w:widowControl/>
        <w:spacing w:line="360" w:lineRule="auto"/>
        <w:rPr>
          <w:rFonts w:hint="eastAsia" w:ascii="宋体" w:hAnsi="宋体" w:eastAsia="宋体" w:cs="宋体"/>
          <w:color w:val="auto"/>
          <w:kern w:val="0"/>
          <w:sz w:val="21"/>
          <w:szCs w:val="21"/>
        </w:rPr>
      </w:pPr>
      <w:r>
        <w:rPr>
          <w:rFonts w:hint="eastAsia" w:ascii="宋体" w:hAnsi="宋体" w:eastAsia="宋体" w:cs="宋体"/>
          <w:color w:val="auto"/>
          <w:sz w:val="21"/>
          <w:szCs w:val="21"/>
        </w:rPr>
        <w:t>交付地点：</w:t>
      </w:r>
      <w:r>
        <w:rPr>
          <w:rFonts w:hint="eastAsia" w:ascii="宋体" w:hAnsi="宋体" w:eastAsia="宋体" w:cs="宋体"/>
          <w:color w:val="auto"/>
          <w:sz w:val="21"/>
          <w:szCs w:val="21"/>
          <w:lang w:val="en-US" w:eastAsia="zh-CN"/>
        </w:rPr>
        <w:t>沪城环路999号上海海洋大学教学楼</w:t>
      </w:r>
      <w:r>
        <w:rPr>
          <w:rFonts w:hint="eastAsia" w:ascii="宋体" w:hAnsi="宋体" w:eastAsia="宋体" w:cs="宋体"/>
          <w:color w:val="auto"/>
          <w:kern w:val="0"/>
          <w:sz w:val="21"/>
          <w:szCs w:val="21"/>
        </w:rPr>
        <w:t>。</w:t>
      </w:r>
    </w:p>
    <w:p w14:paraId="12F094E5">
      <w:pPr>
        <w:pStyle w:val="13"/>
        <w:spacing w:line="360" w:lineRule="auto"/>
        <w:ind w:firstLine="412" w:firstLineChars="200"/>
        <w:rPr>
          <w:rFonts w:hint="eastAsia" w:hAnsi="宋体" w:cs="宋体"/>
          <w:color w:val="auto"/>
          <w:spacing w:val="-2"/>
          <w:sz w:val="21"/>
          <w:szCs w:val="21"/>
          <w:lang w:val="en-US" w:eastAsia="zh-CN"/>
        </w:rPr>
      </w:pPr>
      <w:r>
        <w:rPr>
          <w:rFonts w:hint="eastAsia" w:ascii="宋体" w:hAnsi="宋体" w:eastAsia="宋体" w:cs="宋体"/>
          <w:color w:val="auto"/>
          <w:spacing w:val="-2"/>
          <w:sz w:val="21"/>
          <w:szCs w:val="21"/>
          <w:lang w:val="en-US" w:eastAsia="zh-CN"/>
        </w:rPr>
        <w:t>家具空间设计方面：</w:t>
      </w:r>
      <w:r>
        <w:rPr>
          <w:rFonts w:hint="eastAsia" w:hAnsi="宋体" w:cs="宋体"/>
          <w:color w:val="auto"/>
          <w:spacing w:val="-2"/>
          <w:sz w:val="21"/>
          <w:szCs w:val="21"/>
          <w:lang w:val="en-US" w:eastAsia="zh-CN"/>
        </w:rPr>
        <w:t>根据平面图和每间房间的数量需求，对教室空间设计，合理规划通道，紧凑有序排列，可灵活调整。</w:t>
      </w:r>
    </w:p>
    <w:p w14:paraId="3B5CAE83">
      <w:pPr>
        <w:pStyle w:val="13"/>
        <w:spacing w:line="360" w:lineRule="auto"/>
        <w:ind w:firstLine="412" w:firstLineChars="200"/>
        <w:rPr>
          <w:rFonts w:hint="default" w:hAnsi="宋体" w:cs="宋体"/>
          <w:color w:val="auto"/>
          <w:spacing w:val="-2"/>
          <w:sz w:val="21"/>
          <w:szCs w:val="21"/>
          <w:lang w:val="en-US" w:eastAsia="zh-CN"/>
        </w:rPr>
      </w:pPr>
    </w:p>
    <w:p w14:paraId="08A4E4BE">
      <w:pPr>
        <w:pStyle w:val="2"/>
        <w:spacing w:before="44" w:line="360" w:lineRule="auto"/>
        <w:ind w:left="50"/>
        <w:jc w:val="both"/>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二、需执行的国家相关标准、行业标准或其他标准、规范</w:t>
      </w:r>
    </w:p>
    <w:p w14:paraId="7ECA48A6">
      <w:pPr>
        <w:pStyle w:val="3"/>
        <w:spacing w:line="360" w:lineRule="auto"/>
        <w:ind w:left="0" w:leftChars="0"/>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（一）强制性标准（若以下标准非最新标准，以公开的最新标准为准）</w:t>
      </w:r>
    </w:p>
    <w:p w14:paraId="0E14661A">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GB 18583-2008 《室内装饰装修材料 胶粘剂中有害物质限量》；</w:t>
      </w:r>
    </w:p>
    <w:p w14:paraId="3811CDB1">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GB 18584-2001《室内装饰装修材料木家具中有害物质限量》；</w:t>
      </w:r>
    </w:p>
    <w:p w14:paraId="7BA75FDC">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GB 8624-2012《建筑材料及制品燃烧性能分级》；</w:t>
      </w:r>
    </w:p>
    <w:p w14:paraId="7EBE8B9F">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GB 18580-2017 《室内装饰装修材料人造板及其制品中甲醛释放限量》；</w:t>
      </w:r>
    </w:p>
    <w:p w14:paraId="156B901B">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GB 18581-2020《木器涂料中有害物质限量》；</w:t>
      </w:r>
    </w:p>
    <w:p w14:paraId="2876CB90">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GB18581-2009《室内装饰装修材料溶剂型木器涂料中有害物质限量》；</w:t>
      </w:r>
    </w:p>
    <w:p w14:paraId="5C03FD67">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GB 18401-2010《国家纺织产品基本安全技术规范》；</w:t>
      </w:r>
    </w:p>
    <w:p w14:paraId="54FAF2D0">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GB 16799-2018《家具用皮革》；</w:t>
      </w:r>
    </w:p>
    <w:p w14:paraId="58F36A59">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GB 28481-2012《塑料家具中有害物质限量》。</w:t>
      </w:r>
    </w:p>
    <w:p w14:paraId="13D6ECE8">
      <w:pPr>
        <w:pStyle w:val="3"/>
        <w:ind w:left="0" w:leftChars="0"/>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（二）质量及技术标准（若以下标准非最新标准，以公开的最新标准为准）</w:t>
      </w:r>
    </w:p>
    <w:p w14:paraId="3718B74B">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GB/T 15102-2017《浸渍胶膜纸饰面纤维板和刨花板》；</w:t>
      </w:r>
    </w:p>
    <w:p w14:paraId="268D5CDC">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GB/T 35601-2017《绿色产品评价 人造板和木质地板》；</w:t>
      </w:r>
    </w:p>
    <w:p w14:paraId="1517E06F">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GB/T 39600-2021 《人造板及其制品甲醛释放量分级》；</w:t>
      </w:r>
    </w:p>
    <w:p w14:paraId="6861EAF0">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GB/T 10802-2006《通用软质聚醚型聚氨酯泡沫塑料》；</w:t>
      </w:r>
    </w:p>
    <w:p w14:paraId="2306BD20">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GB/T 35601-2017《绿色产品评价 人造板和木质地板》；</w:t>
      </w:r>
    </w:p>
    <w:p w14:paraId="3F5C510C">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QB/T 2189-2013《家具五金 杯状暗铰链》；</w:t>
      </w:r>
    </w:p>
    <w:p w14:paraId="4BD4BE78">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GB/T 11718-2009 《中密度纤维板》；</w:t>
      </w:r>
    </w:p>
    <w:p w14:paraId="173507FA">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GB/T 2454-2013 《家具五金 抽屉导轨》；</w:t>
      </w:r>
    </w:p>
    <w:p w14:paraId="0FBF5A07">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GB/T 3325-2017 《金属家具通用技术条件》；</w:t>
      </w:r>
    </w:p>
    <w:p w14:paraId="2880BA74">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GB T 34722-2017 《浸渍胶膜纸饰面胶合板和细木工板》</w:t>
      </w:r>
    </w:p>
    <w:p w14:paraId="66DBB411">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GB/T 39600-2021 《人造板及其制品甲醛释放量分级》</w:t>
      </w:r>
    </w:p>
    <w:p w14:paraId="1C769EAB">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GB/T39223.3-2020《健康家居的人类工效学要求第3部分:办公桌椅》</w:t>
      </w:r>
    </w:p>
    <w:p w14:paraId="3405C957">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QB-T 4463-2013 《家具用封边条技术要求》</w:t>
      </w:r>
    </w:p>
    <w:p w14:paraId="72C6E0F6">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QB/T 2280-2016《办公家具 办公椅》；</w:t>
      </w:r>
    </w:p>
    <w:p w14:paraId="104FA085">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GB/T 35607-2017《绿色产品评价 家具》；</w:t>
      </w:r>
    </w:p>
    <w:p w14:paraId="41D67F32">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GB/T 3324-2017《木家具通用技术条件》；</w:t>
      </w:r>
    </w:p>
    <w:p w14:paraId="0ACAC4E9">
      <w:pPr>
        <w:pStyle w:val="3"/>
        <w:ind w:left="0" w:leftChars="0"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QB/T 1952.1-2012《软体家具 沙发》；</w:t>
      </w:r>
    </w:p>
    <w:p w14:paraId="768FE566">
      <w:pPr>
        <w:pStyle w:val="3"/>
        <w:ind w:left="0" w:leftChars="0" w:firstLine="420" w:firstLineChars="200"/>
        <w:rPr>
          <w:rFonts w:hint="eastAsia"/>
          <w:color w:val="auto"/>
          <w:lang w:eastAsia="zh-CN"/>
        </w:rPr>
      </w:pPr>
      <w:r>
        <w:rPr>
          <w:rFonts w:ascii="宋体" w:hAnsi="宋体" w:cs="宋体"/>
          <w:color w:val="auto"/>
          <w:sz w:val="21"/>
          <w:szCs w:val="21"/>
          <w:lang w:eastAsia="zh-CN"/>
        </w:rPr>
        <w:t>QB/T2741学生公寓多功能家具</w:t>
      </w:r>
      <w:r>
        <w:rPr>
          <w:rFonts w:hint="eastAsia" w:ascii="宋体" w:hAnsi="宋体" w:cs="宋体"/>
          <w:color w:val="auto"/>
          <w:sz w:val="21"/>
          <w:szCs w:val="21"/>
          <w:lang w:eastAsia="zh-CN"/>
        </w:rPr>
        <w:t>；</w:t>
      </w:r>
    </w:p>
    <w:p w14:paraId="780848B3">
      <w:pPr>
        <w:pStyle w:val="3"/>
        <w:ind w:left="0" w:leftChars="0" w:firstLine="420" w:firstLineChars="200"/>
        <w:rPr>
          <w:rFonts w:hint="eastAsia" w:ascii="宋体" w:hAnsi="宋体" w:eastAsia="宋体" w:cs="宋体"/>
          <w:b/>
          <w:bCs/>
          <w:color w:val="auto"/>
          <w:sz w:val="21"/>
          <w:szCs w:val="21"/>
          <w:lang w:eastAsia="zh-CN"/>
        </w:rPr>
      </w:pPr>
      <w:r>
        <w:rPr>
          <w:rFonts w:hint="eastAsia" w:ascii="宋体" w:hAnsi="宋体" w:eastAsia="宋体" w:cs="宋体"/>
          <w:color w:val="auto"/>
          <w:sz w:val="21"/>
          <w:szCs w:val="21"/>
          <w:highlight w:val="none"/>
          <w:lang w:eastAsia="zh-CN"/>
        </w:rPr>
        <w:t>GB 20286《公共场所阻燃制品及组件燃烧性能要求和标识》。</w:t>
      </w:r>
      <w:r>
        <w:rPr>
          <w:rFonts w:hint="eastAsia" w:ascii="宋体" w:hAnsi="宋体" w:eastAsia="宋体" w:cs="宋体"/>
          <w:b/>
          <w:bCs/>
          <w:color w:val="auto"/>
          <w:sz w:val="21"/>
          <w:szCs w:val="21"/>
          <w:lang w:eastAsia="zh-CN"/>
        </w:rPr>
        <w:t>及其他与本次采购的家具相关的现行最新标准；采购需求内所涉及到的标准若与现行标准冲突，均以现行的最新版本为准。</w:t>
      </w:r>
    </w:p>
    <w:p w14:paraId="0BCB8F9E">
      <w:pPr>
        <w:pStyle w:val="3"/>
        <w:ind w:left="0" w:leftChars="0" w:firstLine="420" w:firstLineChars="200"/>
        <w:outlineLvl w:val="1"/>
        <w:rPr>
          <w:rFonts w:ascii="宋体" w:hAnsi="宋体" w:cs="宋体"/>
          <w:color w:val="auto"/>
          <w:sz w:val="21"/>
          <w:szCs w:val="21"/>
          <w:lang w:eastAsia="zh-CN"/>
        </w:rPr>
      </w:pPr>
    </w:p>
    <w:p w14:paraId="031DE656">
      <w:pPr>
        <w:kinsoku/>
        <w:snapToGrid/>
        <w:spacing w:after="240" w:line="360" w:lineRule="atLeast"/>
        <w:ind w:firstLine="0" w:firstLineChars="0"/>
        <w:textAlignment w:val="auto"/>
        <w:rPr>
          <w:rFonts w:hint="eastAsia" w:ascii="宋体" w:hAnsi="宋体" w:eastAsia="宋体" w:cs="宋体"/>
          <w:color w:val="auto"/>
          <w:sz w:val="21"/>
          <w:szCs w:val="21"/>
          <w:highlight w:val="none"/>
          <w:lang w:eastAsia="zh-CN"/>
        </w:rPr>
      </w:pPr>
    </w:p>
    <w:p w14:paraId="2AAAFBF0">
      <w:pPr>
        <w:spacing w:before="120" w:line="360" w:lineRule="auto"/>
        <w:ind w:left="160"/>
        <w:outlineLvl w:val="6"/>
        <w:rPr>
          <w:rFonts w:hint="eastAsia" w:ascii="宋体" w:hAnsi="宋体" w:eastAsia="宋体" w:cs="宋体"/>
          <w:b/>
          <w:bCs/>
          <w:color w:val="auto"/>
          <w:spacing w:val="-2"/>
          <w:sz w:val="21"/>
          <w:szCs w:val="21"/>
          <w:lang w:eastAsia="zh-CN"/>
        </w:rPr>
      </w:pPr>
    </w:p>
    <w:p w14:paraId="011EB0FD">
      <w:pPr>
        <w:spacing w:before="120" w:line="360" w:lineRule="auto"/>
        <w:ind w:left="160"/>
        <w:outlineLvl w:val="6"/>
        <w:rPr>
          <w:rFonts w:hint="eastAsia" w:ascii="宋体" w:hAnsi="宋体" w:eastAsia="宋体" w:cs="宋体"/>
          <w:b/>
          <w:bCs/>
          <w:color w:val="auto"/>
          <w:spacing w:val="-2"/>
          <w:sz w:val="21"/>
          <w:szCs w:val="21"/>
          <w:lang w:eastAsia="zh-CN"/>
        </w:rPr>
      </w:pPr>
    </w:p>
    <w:p w14:paraId="0CB09B23">
      <w:pPr>
        <w:spacing w:before="120" w:line="360" w:lineRule="auto"/>
        <w:ind w:left="160"/>
        <w:outlineLvl w:val="6"/>
        <w:rPr>
          <w:rFonts w:hint="eastAsia" w:ascii="宋体" w:hAnsi="宋体" w:eastAsia="宋体" w:cs="宋体"/>
          <w:b/>
          <w:bCs/>
          <w:color w:val="auto"/>
          <w:spacing w:val="-2"/>
          <w:sz w:val="21"/>
          <w:szCs w:val="21"/>
          <w:lang w:eastAsia="zh-CN"/>
        </w:rPr>
      </w:pPr>
    </w:p>
    <w:p w14:paraId="2BC03756">
      <w:pPr>
        <w:spacing w:before="120" w:line="360" w:lineRule="auto"/>
        <w:ind w:left="160"/>
        <w:outlineLvl w:val="6"/>
        <w:rPr>
          <w:rFonts w:hint="eastAsia" w:ascii="宋体" w:hAnsi="宋体" w:eastAsia="宋体" w:cs="宋体"/>
          <w:b/>
          <w:bCs/>
          <w:color w:val="auto"/>
          <w:spacing w:val="-2"/>
          <w:sz w:val="21"/>
          <w:szCs w:val="21"/>
          <w:lang w:eastAsia="zh-CN"/>
        </w:rPr>
      </w:pPr>
    </w:p>
    <w:p w14:paraId="2C2375AA">
      <w:pPr>
        <w:spacing w:before="120" w:line="360" w:lineRule="auto"/>
        <w:ind w:left="160"/>
        <w:outlineLvl w:val="6"/>
        <w:rPr>
          <w:rFonts w:hint="eastAsia" w:ascii="宋体" w:hAnsi="宋体" w:eastAsia="宋体" w:cs="宋体"/>
          <w:b/>
          <w:bCs/>
          <w:color w:val="auto"/>
          <w:spacing w:val="-2"/>
          <w:sz w:val="21"/>
          <w:szCs w:val="21"/>
          <w:lang w:eastAsia="zh-CN"/>
        </w:rPr>
      </w:pPr>
    </w:p>
    <w:p w14:paraId="0C1F7830">
      <w:pPr>
        <w:spacing w:before="120" w:line="360" w:lineRule="auto"/>
        <w:ind w:left="160"/>
        <w:outlineLvl w:val="6"/>
        <w:rPr>
          <w:rFonts w:hint="eastAsia" w:ascii="宋体" w:hAnsi="宋体" w:eastAsia="宋体" w:cs="宋体"/>
          <w:b/>
          <w:bCs/>
          <w:color w:val="auto"/>
          <w:spacing w:val="-2"/>
          <w:sz w:val="21"/>
          <w:szCs w:val="21"/>
          <w:lang w:eastAsia="zh-CN"/>
        </w:rPr>
      </w:pPr>
    </w:p>
    <w:p w14:paraId="2D69D6DA">
      <w:pPr>
        <w:numPr>
          <w:ilvl w:val="0"/>
          <w:numId w:val="1"/>
        </w:numPr>
        <w:spacing w:before="120" w:line="360" w:lineRule="auto"/>
        <w:ind w:left="160"/>
        <w:outlineLvl w:val="6"/>
        <w:rPr>
          <w:rFonts w:hint="eastAsia" w:ascii="宋体" w:hAnsi="宋体" w:eastAsia="宋体" w:cs="宋体"/>
          <w:b/>
          <w:bCs/>
          <w:color w:val="auto"/>
          <w:sz w:val="21"/>
          <w:szCs w:val="21"/>
          <w:lang w:eastAsia="zh-CN"/>
        </w:rPr>
      </w:pPr>
      <w:r>
        <w:rPr>
          <w:rFonts w:hint="eastAsia" w:ascii="宋体" w:hAnsi="宋体" w:eastAsia="宋体" w:cs="宋体"/>
          <w:b/>
          <w:bCs/>
          <w:color w:val="auto"/>
          <w:spacing w:val="-2"/>
          <w:sz w:val="21"/>
          <w:szCs w:val="21"/>
          <w:lang w:eastAsia="zh-CN"/>
        </w:rPr>
        <w:t>采购品目分类、参考样式、规格、基本组成、质量标准等要求</w:t>
      </w:r>
    </w:p>
    <w:p w14:paraId="40A6D51B">
      <w:pPr>
        <w:adjustRightInd w:val="0"/>
        <w:snapToGrid w:val="0"/>
        <w:spacing w:line="360" w:lineRule="auto"/>
        <w:rPr>
          <w:rFonts w:hint="eastAsia" w:ascii="宋体" w:hAnsi="宋体" w:cs="宋体"/>
          <w:color w:val="auto"/>
          <w:sz w:val="21"/>
          <w:szCs w:val="18"/>
        </w:rPr>
      </w:pPr>
    </w:p>
    <w:tbl>
      <w:tblPr>
        <w:tblStyle w:val="8"/>
        <w:tblW w:w="19940" w:type="dxa"/>
        <w:tblInd w:w="8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14"/>
        <w:gridCol w:w="1316"/>
        <w:gridCol w:w="1316"/>
        <w:gridCol w:w="2353"/>
        <w:gridCol w:w="1768"/>
        <w:gridCol w:w="1066"/>
        <w:gridCol w:w="1066"/>
        <w:gridCol w:w="1066"/>
        <w:gridCol w:w="9275"/>
      </w:tblGrid>
      <w:tr w14:paraId="6A66CA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9" w:hRule="atLeast"/>
        </w:trPr>
        <w:tc>
          <w:tcPr>
            <w:tcW w:w="714"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25294FC4">
            <w:pPr>
              <w:keepNext w:val="0"/>
              <w:keepLines w:val="0"/>
              <w:widowControl/>
              <w:suppressLineNumbers w:val="0"/>
              <w:jc w:val="center"/>
              <w:textAlignment w:val="center"/>
              <w:rPr>
                <w:rFonts w:ascii="Microsoft YaHei UI Light" w:hAnsi="Microsoft YaHei UI Light" w:eastAsia="Microsoft YaHei UI Light" w:cs="Microsoft YaHei UI Light"/>
                <w:b/>
                <w:bCs/>
                <w:i w:val="0"/>
                <w:iCs w:val="0"/>
                <w:color w:val="auto"/>
                <w:sz w:val="18"/>
                <w:szCs w:val="18"/>
                <w:u w:val="none"/>
              </w:rPr>
            </w:pPr>
            <w:r>
              <w:rPr>
                <w:rFonts w:hint="default" w:ascii="Microsoft YaHei UI Light" w:hAnsi="Microsoft YaHei UI Light" w:eastAsia="Microsoft YaHei UI Light" w:cs="Microsoft YaHei UI Light"/>
                <w:b/>
                <w:bCs/>
                <w:i w:val="0"/>
                <w:iCs w:val="0"/>
                <w:snapToGrid w:val="0"/>
                <w:color w:val="auto"/>
                <w:kern w:val="0"/>
                <w:sz w:val="18"/>
                <w:szCs w:val="18"/>
                <w:u w:val="none"/>
                <w:lang w:val="en-US" w:eastAsia="zh-CN" w:bidi="ar"/>
              </w:rPr>
              <w:t>编号</w:t>
            </w:r>
          </w:p>
        </w:tc>
        <w:tc>
          <w:tcPr>
            <w:tcW w:w="1316"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4AF2F713">
            <w:pPr>
              <w:keepNext w:val="0"/>
              <w:keepLines w:val="0"/>
              <w:widowControl/>
              <w:suppressLineNumbers w:val="0"/>
              <w:jc w:val="center"/>
              <w:textAlignment w:val="center"/>
              <w:rPr>
                <w:rFonts w:hint="default" w:ascii="Microsoft YaHei UI Light" w:hAnsi="Microsoft YaHei UI Light" w:eastAsia="Microsoft YaHei UI Light" w:cs="Microsoft YaHei UI Light"/>
                <w:b/>
                <w:bCs/>
                <w:i w:val="0"/>
                <w:iCs w:val="0"/>
                <w:color w:val="auto"/>
                <w:sz w:val="18"/>
                <w:szCs w:val="18"/>
                <w:u w:val="none"/>
              </w:rPr>
            </w:pPr>
            <w:r>
              <w:rPr>
                <w:rFonts w:hint="default" w:ascii="Microsoft YaHei UI Light" w:hAnsi="Microsoft YaHei UI Light" w:eastAsia="Microsoft YaHei UI Light" w:cs="Microsoft YaHei UI Light"/>
                <w:b/>
                <w:bCs/>
                <w:i w:val="0"/>
                <w:iCs w:val="0"/>
                <w:snapToGrid w:val="0"/>
                <w:color w:val="auto"/>
                <w:kern w:val="0"/>
                <w:sz w:val="18"/>
                <w:szCs w:val="18"/>
                <w:u w:val="none"/>
                <w:lang w:val="en-US" w:eastAsia="zh-CN" w:bidi="ar"/>
              </w:rPr>
              <w:t>品目</w:t>
            </w:r>
          </w:p>
        </w:tc>
        <w:tc>
          <w:tcPr>
            <w:tcW w:w="1316"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018DF8DE">
            <w:pPr>
              <w:keepNext w:val="0"/>
              <w:keepLines w:val="0"/>
              <w:widowControl/>
              <w:suppressLineNumbers w:val="0"/>
              <w:jc w:val="center"/>
              <w:textAlignment w:val="center"/>
              <w:rPr>
                <w:rFonts w:hint="default" w:ascii="Microsoft YaHei UI Light" w:hAnsi="Microsoft YaHei UI Light" w:eastAsia="Microsoft YaHei UI Light" w:cs="Microsoft YaHei UI Light"/>
                <w:b/>
                <w:bCs/>
                <w:i w:val="0"/>
                <w:iCs w:val="0"/>
                <w:color w:val="auto"/>
                <w:sz w:val="18"/>
                <w:szCs w:val="18"/>
                <w:u w:val="none"/>
              </w:rPr>
            </w:pPr>
            <w:r>
              <w:rPr>
                <w:rFonts w:hint="default" w:ascii="Microsoft YaHei UI Light" w:hAnsi="Microsoft YaHei UI Light" w:eastAsia="Microsoft YaHei UI Light" w:cs="Microsoft YaHei UI Light"/>
                <w:b/>
                <w:bCs/>
                <w:i w:val="0"/>
                <w:iCs w:val="0"/>
                <w:snapToGrid w:val="0"/>
                <w:color w:val="auto"/>
                <w:kern w:val="0"/>
                <w:sz w:val="18"/>
                <w:szCs w:val="18"/>
                <w:u w:val="none"/>
                <w:lang w:val="en-US" w:eastAsia="zh-CN" w:bidi="ar"/>
              </w:rPr>
              <w:t>基本分类</w:t>
            </w:r>
          </w:p>
        </w:tc>
        <w:tc>
          <w:tcPr>
            <w:tcW w:w="2353"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76BC53EF">
            <w:pPr>
              <w:keepNext w:val="0"/>
              <w:keepLines w:val="0"/>
              <w:widowControl/>
              <w:suppressLineNumbers w:val="0"/>
              <w:jc w:val="center"/>
              <w:textAlignment w:val="center"/>
              <w:rPr>
                <w:rFonts w:hint="default" w:ascii="Microsoft YaHei UI Light" w:hAnsi="Microsoft YaHei UI Light" w:eastAsia="Microsoft YaHei UI Light" w:cs="Microsoft YaHei UI Light"/>
                <w:b/>
                <w:bCs/>
                <w:i w:val="0"/>
                <w:iCs w:val="0"/>
                <w:color w:val="auto"/>
                <w:sz w:val="18"/>
                <w:szCs w:val="18"/>
                <w:u w:val="none"/>
              </w:rPr>
            </w:pPr>
            <w:r>
              <w:rPr>
                <w:rFonts w:hint="default" w:ascii="Microsoft YaHei UI Light" w:hAnsi="Microsoft YaHei UI Light" w:eastAsia="Microsoft YaHei UI Light" w:cs="Microsoft YaHei UI Light"/>
                <w:b/>
                <w:bCs/>
                <w:i w:val="0"/>
                <w:iCs w:val="0"/>
                <w:snapToGrid w:val="0"/>
                <w:color w:val="auto"/>
                <w:kern w:val="0"/>
                <w:sz w:val="18"/>
                <w:szCs w:val="18"/>
                <w:u w:val="none"/>
                <w:lang w:val="en-US" w:eastAsia="zh-CN" w:bidi="ar"/>
              </w:rPr>
              <w:t>参考样式</w:t>
            </w:r>
          </w:p>
        </w:tc>
        <w:tc>
          <w:tcPr>
            <w:tcW w:w="1768"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4DC4572A">
            <w:pPr>
              <w:keepNext w:val="0"/>
              <w:keepLines w:val="0"/>
              <w:widowControl/>
              <w:suppressLineNumbers w:val="0"/>
              <w:jc w:val="center"/>
              <w:textAlignment w:val="center"/>
              <w:rPr>
                <w:rFonts w:hint="default" w:ascii="Microsoft YaHei UI Light" w:hAnsi="Microsoft YaHei UI Light" w:eastAsia="Microsoft YaHei UI Light" w:cs="Microsoft YaHei UI Light"/>
                <w:b/>
                <w:bCs/>
                <w:i w:val="0"/>
                <w:iCs w:val="0"/>
                <w:color w:val="auto"/>
                <w:sz w:val="18"/>
                <w:szCs w:val="18"/>
                <w:u w:val="none"/>
              </w:rPr>
            </w:pPr>
            <w:r>
              <w:rPr>
                <w:rFonts w:hint="default" w:ascii="Microsoft YaHei UI Light" w:hAnsi="Microsoft YaHei UI Light" w:eastAsia="Microsoft YaHei UI Light" w:cs="Microsoft YaHei UI Light"/>
                <w:b/>
                <w:bCs/>
                <w:i w:val="0"/>
                <w:iCs w:val="0"/>
                <w:snapToGrid w:val="0"/>
                <w:color w:val="auto"/>
                <w:kern w:val="0"/>
                <w:sz w:val="18"/>
                <w:szCs w:val="18"/>
                <w:u w:val="none"/>
                <w:lang w:val="en-US" w:eastAsia="zh-CN" w:bidi="ar"/>
              </w:rPr>
              <w:t>参考规格    （长*宽*高）mm</w:t>
            </w:r>
          </w:p>
        </w:tc>
        <w:tc>
          <w:tcPr>
            <w:tcW w:w="1066"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7687C0AA">
            <w:pPr>
              <w:keepNext w:val="0"/>
              <w:keepLines w:val="0"/>
              <w:widowControl/>
              <w:suppressLineNumbers w:val="0"/>
              <w:jc w:val="center"/>
              <w:textAlignment w:val="center"/>
              <w:rPr>
                <w:rFonts w:ascii="Bahnschrift SemiBold" w:hAnsi="Bahnschrift SemiBold" w:eastAsia="Bahnschrift SemiBold" w:cs="Bahnschrift SemiBold"/>
                <w:b/>
                <w:bCs/>
                <w:i w:val="0"/>
                <w:iCs w:val="0"/>
                <w:color w:val="auto"/>
                <w:sz w:val="18"/>
                <w:szCs w:val="18"/>
                <w:u w:val="none"/>
              </w:rPr>
            </w:pPr>
            <w:r>
              <w:rPr>
                <w:rStyle w:val="20"/>
                <w:snapToGrid w:val="0"/>
                <w:color w:val="auto"/>
                <w:lang w:val="en-US" w:eastAsia="zh-CN" w:bidi="ar"/>
              </w:rPr>
              <w:t>数量</w:t>
            </w:r>
          </w:p>
        </w:tc>
        <w:tc>
          <w:tcPr>
            <w:tcW w:w="1066"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4C17E4CB">
            <w:pPr>
              <w:keepNext w:val="0"/>
              <w:keepLines w:val="0"/>
              <w:widowControl/>
              <w:suppressLineNumbers w:val="0"/>
              <w:jc w:val="center"/>
              <w:textAlignment w:val="center"/>
              <w:rPr>
                <w:rFonts w:hint="default" w:ascii="Bahnschrift SemiBold" w:hAnsi="Bahnschrift SemiBold" w:eastAsia="Bahnschrift SemiBold" w:cs="Bahnschrift SemiBold"/>
                <w:b/>
                <w:bCs/>
                <w:i w:val="0"/>
                <w:iCs w:val="0"/>
                <w:color w:val="auto"/>
                <w:sz w:val="18"/>
                <w:szCs w:val="18"/>
                <w:u w:val="none"/>
              </w:rPr>
            </w:pPr>
            <w:r>
              <w:rPr>
                <w:rFonts w:hint="default" w:ascii="Bahnschrift SemiBold" w:hAnsi="Bahnschrift SemiBold" w:eastAsia="Bahnschrift SemiBold" w:cs="Bahnschrift SemiBold"/>
                <w:b/>
                <w:bCs/>
                <w:i w:val="0"/>
                <w:iCs w:val="0"/>
                <w:snapToGrid w:val="0"/>
                <w:color w:val="auto"/>
                <w:kern w:val="0"/>
                <w:sz w:val="18"/>
                <w:szCs w:val="18"/>
                <w:u w:val="none"/>
                <w:lang w:val="en-US" w:eastAsia="zh-CN" w:bidi="ar"/>
              </w:rPr>
              <w:t>基本组成</w:t>
            </w:r>
          </w:p>
        </w:tc>
        <w:tc>
          <w:tcPr>
            <w:tcW w:w="1066"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21690814">
            <w:pPr>
              <w:keepNext w:val="0"/>
              <w:keepLines w:val="0"/>
              <w:widowControl/>
              <w:suppressLineNumbers w:val="0"/>
              <w:jc w:val="center"/>
              <w:textAlignment w:val="center"/>
              <w:rPr>
                <w:rFonts w:hint="default" w:ascii="Microsoft YaHei UI Light" w:hAnsi="Microsoft YaHei UI Light" w:eastAsia="Microsoft YaHei UI Light" w:cs="Microsoft YaHei UI Light"/>
                <w:b/>
                <w:bCs/>
                <w:i w:val="0"/>
                <w:iCs w:val="0"/>
                <w:color w:val="auto"/>
                <w:sz w:val="18"/>
                <w:szCs w:val="18"/>
                <w:u w:val="none"/>
              </w:rPr>
            </w:pPr>
            <w:r>
              <w:rPr>
                <w:rFonts w:hint="default" w:ascii="Microsoft YaHei UI Light" w:hAnsi="Microsoft YaHei UI Light" w:eastAsia="Microsoft YaHei UI Light" w:cs="Microsoft YaHei UI Light"/>
                <w:b/>
                <w:bCs/>
                <w:i w:val="0"/>
                <w:iCs w:val="0"/>
                <w:snapToGrid w:val="0"/>
                <w:color w:val="auto"/>
                <w:kern w:val="0"/>
                <w:sz w:val="18"/>
                <w:szCs w:val="18"/>
                <w:u w:val="none"/>
                <w:lang w:val="en-US" w:eastAsia="zh-CN" w:bidi="ar"/>
              </w:rPr>
              <w:t>基本材质</w:t>
            </w:r>
          </w:p>
        </w:tc>
        <w:tc>
          <w:tcPr>
            <w:tcW w:w="9275"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3A4FEB08">
            <w:pPr>
              <w:keepNext w:val="0"/>
              <w:keepLines w:val="0"/>
              <w:widowControl/>
              <w:suppressLineNumbers w:val="0"/>
              <w:jc w:val="center"/>
              <w:textAlignment w:val="center"/>
              <w:rPr>
                <w:rFonts w:hint="default" w:ascii="Microsoft YaHei UI Light" w:hAnsi="Microsoft YaHei UI Light" w:eastAsia="Microsoft YaHei UI Light" w:cs="Microsoft YaHei UI Light"/>
                <w:b/>
                <w:bCs/>
                <w:i w:val="0"/>
                <w:iCs w:val="0"/>
                <w:color w:val="auto"/>
                <w:sz w:val="18"/>
                <w:szCs w:val="18"/>
                <w:u w:val="none"/>
              </w:rPr>
            </w:pPr>
            <w:r>
              <w:rPr>
                <w:rFonts w:hint="default" w:ascii="Microsoft YaHei UI Light" w:hAnsi="Microsoft YaHei UI Light" w:eastAsia="Microsoft YaHei UI Light" w:cs="Microsoft YaHei UI Light"/>
                <w:b/>
                <w:bCs/>
                <w:i w:val="0"/>
                <w:iCs w:val="0"/>
                <w:snapToGrid w:val="0"/>
                <w:color w:val="auto"/>
                <w:kern w:val="0"/>
                <w:sz w:val="18"/>
                <w:szCs w:val="18"/>
                <w:u w:val="none"/>
                <w:lang w:val="en-US" w:eastAsia="zh-CN" w:bidi="ar"/>
              </w:rPr>
              <w:t>工艺质量标准</w:t>
            </w:r>
          </w:p>
        </w:tc>
      </w:tr>
      <w:tr w14:paraId="299BA8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320D86">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1</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89CC4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 xml:space="preserve">活动课桌  </w:t>
            </w:r>
            <w:r>
              <w:rPr>
                <w:rFonts w:hint="eastAsia" w:ascii="宋体" w:hAnsi="宋体" w:eastAsia="宋体" w:cs="宋体"/>
                <w:i w:val="0"/>
                <w:iCs w:val="0"/>
                <w:snapToGrid w:val="0"/>
                <w:color w:val="auto"/>
                <w:kern w:val="0"/>
                <w:sz w:val="20"/>
                <w:szCs w:val="20"/>
                <w:highlight w:val="yellow"/>
                <w:u w:val="none"/>
                <w:lang w:val="en-US" w:eastAsia="zh-CN" w:bidi="ar"/>
              </w:rPr>
              <w:t>（核心产品提供样品）</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49B3B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钢塑木组合</w:t>
            </w:r>
          </w:p>
        </w:tc>
        <w:tc>
          <w:tcPr>
            <w:tcW w:w="23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F9631C">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95250</wp:posOffset>
                  </wp:positionH>
                  <wp:positionV relativeFrom="paragraph">
                    <wp:posOffset>1063625</wp:posOffset>
                  </wp:positionV>
                  <wp:extent cx="1321435" cy="993140"/>
                  <wp:effectExtent l="0" t="0" r="24765" b="22860"/>
                  <wp:wrapNone/>
                  <wp:docPr id="98" name="图片_1"/>
                  <wp:cNvGraphicFramePr/>
                  <a:graphic xmlns:a="http://schemas.openxmlformats.org/drawingml/2006/main">
                    <a:graphicData uri="http://schemas.openxmlformats.org/drawingml/2006/picture">
                      <pic:pic xmlns:pic="http://schemas.openxmlformats.org/drawingml/2006/picture">
                        <pic:nvPicPr>
                          <pic:cNvPr id="98" name="图片_1"/>
                          <pic:cNvPicPr/>
                        </pic:nvPicPr>
                        <pic:blipFill>
                          <a:blip r:embed="rId5"/>
                          <a:stretch>
                            <a:fillRect/>
                          </a:stretch>
                        </pic:blipFill>
                        <pic:spPr>
                          <a:xfrm>
                            <a:off x="0" y="0"/>
                            <a:ext cx="1321435" cy="993140"/>
                          </a:xfrm>
                          <a:prstGeom prst="rect">
                            <a:avLst/>
                          </a:prstGeom>
                          <a:noFill/>
                          <a:ln>
                            <a:noFill/>
                          </a:ln>
                        </pic:spPr>
                      </pic:pic>
                    </a:graphicData>
                  </a:graphic>
                </wp:anchor>
              </w:drawing>
            </w: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23B4C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每个人位600*400*750H</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6D9E1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1040</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8FC37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桌面板、桌面连接器，桌脚，脚垫</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2CCA2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 xml:space="preserve"> 桌面：三聚氰胺饰面刨花板     桌脚：冷轧钢              脚垫：尼龙</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E384C3">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桌子：                                                                                                                                                                             1.桌面：采用E0级三聚氰胺饰面刨花板，台面厚度25mm（符合GB/T 39600-2021甲醛含量≤0.03mg/m³），同色PVC直封边（符合QB/T 4463-2013标准，规格尺寸及其偏差：厚度及其偏差1.0＜H≤2.0 ±0.15 mm，宽度及其偏差：20＜B≤50 [-0.20,+0.80] mm、形状公差：边缘直线度≤5.00 mm/m，截面翘曲度厚度＞1.0mm，≤1.0％（宽度）、封边条外观无缺陷、封边条耐干热：无龟裂、无鼓泡，耐磨性：磨30r后无露底现象，耐老化：无开裂，耐冷热循环性：无龟裂、无鼓泡、无变色、无起皱、甲醛释放量、氯乙烯单体、邻苯二甲酸酯、多溴联苯、多溴联苯醚均未检出）。</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2.桌架：</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2.1.独立式设计：四个桌脚具有单独拆分、组合的功能，单个桌脚由3部分组成（桌面连接器，桌脚连接器，桌脚）。桌面连接器：优质热轧钢所制，直径90mm，厚度5mm的圆形铁板。桌脚：优质冷轧钢所制，直径45-100mm喇叭型桌腿，厚度1.5mm的圆柱体（符合GB/T 3325-2017标准，金属喷漆（塑）涂层理化耐腐蚀：100h内，在溶液中样板上划道两侧3mm以外，无鼓泡产生；100h后，划道两侧3mm外，无锈迹、剥落、起皱、变色和失光等现象）。在包装运输方面极大节约空间。</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2.2.脚垫：可调节式脚塞，全新尼龙制作，75mm高度，有效避免拖地时将水渍附到桌脚上从而生产腐蚀。</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 xml:space="preserve">3.整张桌子采用无螺丝痕迹设计，即可以快速安装，节约时间和人力，又可以增加美观程度。                            4.成品均满足GB/T 35607-2017《绿色产品评价 家具》的要求（其中成品甲醛释放量≤0.05mg/m3）；                                                                                                     </w:t>
            </w:r>
          </w:p>
        </w:tc>
      </w:tr>
      <w:tr w14:paraId="1E25FB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C03363">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2</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27FF8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活动课桌</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F7F95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钢塑木组合</w:t>
            </w:r>
          </w:p>
        </w:tc>
        <w:tc>
          <w:tcPr>
            <w:tcW w:w="235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1B2CADF">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88265</wp:posOffset>
                  </wp:positionH>
                  <wp:positionV relativeFrom="paragraph">
                    <wp:posOffset>1109345</wp:posOffset>
                  </wp:positionV>
                  <wp:extent cx="1302385" cy="892175"/>
                  <wp:effectExtent l="0" t="0" r="18415" b="22225"/>
                  <wp:wrapNone/>
                  <wp:docPr id="100" name="图片_27"/>
                  <wp:cNvGraphicFramePr/>
                  <a:graphic xmlns:a="http://schemas.openxmlformats.org/drawingml/2006/main">
                    <a:graphicData uri="http://schemas.openxmlformats.org/drawingml/2006/picture">
                      <pic:pic xmlns:pic="http://schemas.openxmlformats.org/drawingml/2006/picture">
                        <pic:nvPicPr>
                          <pic:cNvPr id="100" name="图片_27"/>
                          <pic:cNvPicPr/>
                        </pic:nvPicPr>
                        <pic:blipFill>
                          <a:blip r:embed="rId6"/>
                          <a:stretch>
                            <a:fillRect/>
                          </a:stretch>
                        </pic:blipFill>
                        <pic:spPr>
                          <a:xfrm>
                            <a:off x="0" y="0"/>
                            <a:ext cx="1302385" cy="892175"/>
                          </a:xfrm>
                          <a:prstGeom prst="rect">
                            <a:avLst/>
                          </a:prstGeom>
                          <a:noFill/>
                          <a:ln>
                            <a:noFill/>
                          </a:ln>
                        </pic:spPr>
                      </pic:pic>
                    </a:graphicData>
                  </a:graphic>
                </wp:anchor>
              </w:drawing>
            </w: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6F6C4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每个人位600*400*750H</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94C99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309</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5D8BC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桌面板、桌面连接器，桌脚，脚垫</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140A4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 xml:space="preserve"> 桌面：三聚氰胺饰面刨花板     桌脚：冷轧钢              脚垫：尼龙</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AD7164">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桌子：                                                                                                                                                                             1.桌面：采用E0级三聚氰胺饰面刨花板，台面厚度25mm（符合GB/T 39600-2021甲醛含量≤0.03mg/m³），同色PVC直封边（符合QB/T 4463-2013标准，规格尺寸及其偏差：厚度及其偏差1.0＜H≤2.0 ±0.15 mm，宽度及其偏差：20＜B≤50 [-0.20,+0.80] mm、形状公差：边缘直线度≤5.00 mm/m，截面翘曲度厚度＞1.0mm，≤1.0％（宽度）、封边条外观无缺陷、封边条耐干热：无龟裂、无鼓泡，耐磨性：磨30r后无露底现象，耐老化：无开裂，耐冷热循环性：无龟裂、无鼓泡、无变色、无起皱、甲醛释放量、氯乙烯单体、邻苯二甲酸酯、多溴联苯、多溴联苯醚均未检出）。</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2.桌架：</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2.1.独立式设计：四个桌脚具有单独拆分、组合的功能，单个桌脚由3部分组成（桌面连接器，桌脚连接器，桌脚）。桌面连接器：优质热轧钢所制，直径90mm，厚度5mm的圆形铁板。桌脚：优质冷轧钢所制，直径45-100mm喇叭型桌腿，厚度1.5mm的圆柱体（符合GB/T 3325-2017标准，金属喷漆（塑）涂层理化耐腐蚀：100h内，在溶液中样板上划道两侧3mm以外，无鼓泡产生；100h后，划道两侧3mm外，无锈迹、剥落、起皱、变色和失光等现象）。在包装运输方面极大节约空间。</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2.2.脚垫：可调节式脚塞，全新尼龙制作，75mm高度，有效避免拖地时将水渍附到桌脚上从而生产腐蚀。</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 xml:space="preserve">3.整张桌子采用无螺丝痕迹设计，即可以快速安装，节约时间和人力，又可以增加美观程度。                                   4.成品均满足GB/T 35607-2017《绿色产品评价 家具》的要求（其中成品甲醛释放量≤0.05mg/m3）；                                                                                                                            </w:t>
            </w:r>
          </w:p>
        </w:tc>
      </w:tr>
      <w:tr w14:paraId="657C1F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6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7340E7">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3</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6C61A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 xml:space="preserve">椅子        </w:t>
            </w:r>
            <w:r>
              <w:rPr>
                <w:rFonts w:hint="eastAsia" w:ascii="宋体" w:hAnsi="宋体" w:eastAsia="宋体" w:cs="宋体"/>
                <w:i w:val="0"/>
                <w:iCs w:val="0"/>
                <w:snapToGrid w:val="0"/>
                <w:color w:val="auto"/>
                <w:kern w:val="0"/>
                <w:sz w:val="20"/>
                <w:szCs w:val="20"/>
                <w:highlight w:val="yellow"/>
                <w:u w:val="none"/>
                <w:lang w:val="en-US" w:eastAsia="zh-CN" w:bidi="ar"/>
              </w:rPr>
              <w:t>（提供样品）</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1BBC8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986790</wp:posOffset>
                  </wp:positionH>
                  <wp:positionV relativeFrom="paragraph">
                    <wp:posOffset>-88265</wp:posOffset>
                  </wp:positionV>
                  <wp:extent cx="1213485" cy="1490345"/>
                  <wp:effectExtent l="0" t="0" r="5715" b="3175"/>
                  <wp:wrapNone/>
                  <wp:docPr id="101" name="图片_18" descr="C:/Users/USER/Desktop/图片1.png图片1"/>
                  <wp:cNvGraphicFramePr/>
                  <a:graphic xmlns:a="http://schemas.openxmlformats.org/drawingml/2006/main">
                    <a:graphicData uri="http://schemas.openxmlformats.org/drawingml/2006/picture">
                      <pic:pic xmlns:pic="http://schemas.openxmlformats.org/drawingml/2006/picture">
                        <pic:nvPicPr>
                          <pic:cNvPr id="101" name="图片_18" descr="C:/Users/USER/Desktop/图片1.png图片1"/>
                          <pic:cNvPicPr/>
                        </pic:nvPicPr>
                        <pic:blipFill>
                          <a:blip r:embed="rId7"/>
                          <a:srcRect l="149" r="149"/>
                          <a:stretch>
                            <a:fillRect/>
                          </a:stretch>
                        </pic:blipFill>
                        <pic:spPr>
                          <a:xfrm>
                            <a:off x="0" y="0"/>
                            <a:ext cx="1213485" cy="1490345"/>
                          </a:xfrm>
                          <a:prstGeom prst="rect">
                            <a:avLst/>
                          </a:prstGeom>
                          <a:noFill/>
                          <a:ln>
                            <a:noFill/>
                          </a:ln>
                        </pic:spPr>
                      </pic:pic>
                    </a:graphicData>
                  </a:graphic>
                </wp:anchor>
              </w:drawing>
            </w:r>
            <w:r>
              <w:rPr>
                <w:rFonts w:hint="eastAsia" w:ascii="宋体" w:hAnsi="宋体" w:eastAsia="宋体" w:cs="宋体"/>
                <w:i w:val="0"/>
                <w:iCs w:val="0"/>
                <w:snapToGrid w:val="0"/>
                <w:color w:val="auto"/>
                <w:kern w:val="0"/>
                <w:sz w:val="20"/>
                <w:szCs w:val="20"/>
                <w:u w:val="none"/>
                <w:lang w:val="en-US" w:eastAsia="zh-CN" w:bidi="ar"/>
              </w:rPr>
              <w:t>钢塑组合</w:t>
            </w:r>
          </w:p>
        </w:tc>
        <w:tc>
          <w:tcPr>
            <w:tcW w:w="23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06540D">
            <w:pPr>
              <w:jc w:val="center"/>
              <w:rPr>
                <w:rFonts w:hint="eastAsia" w:ascii="宋体" w:hAnsi="宋体" w:eastAsia="宋体" w:cs="宋体"/>
                <w:b/>
                <w:bCs/>
                <w:i w:val="0"/>
                <w:iCs w:val="0"/>
                <w:color w:val="auto"/>
                <w:sz w:val="20"/>
                <w:szCs w:val="20"/>
                <w:u w:val="none"/>
              </w:rPr>
            </w:pP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7383E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常规</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6CABEA">
            <w:pPr>
              <w:keepNext w:val="0"/>
              <w:keepLines w:val="0"/>
              <w:widowControl/>
              <w:suppressLineNumbers w:val="0"/>
              <w:jc w:val="center"/>
              <w:textAlignment w:val="center"/>
              <w:rPr>
                <w:rFonts w:hint="default" w:ascii="宋体" w:hAnsi="宋体" w:eastAsia="宋体" w:cs="宋体"/>
                <w:i w:val="0"/>
                <w:iCs w:val="0"/>
                <w:color w:val="auto"/>
                <w:sz w:val="20"/>
                <w:szCs w:val="20"/>
                <w:u w:val="none"/>
                <w:lang w:val="en-US"/>
              </w:rPr>
            </w:pPr>
            <w:r>
              <w:rPr>
                <w:rFonts w:hint="eastAsia" w:ascii="宋体" w:hAnsi="宋体" w:eastAsia="宋体" w:cs="宋体"/>
                <w:i w:val="0"/>
                <w:iCs w:val="0"/>
                <w:snapToGrid w:val="0"/>
                <w:color w:val="auto"/>
                <w:kern w:val="0"/>
                <w:sz w:val="20"/>
                <w:szCs w:val="20"/>
                <w:u w:val="none"/>
                <w:lang w:val="en-US" w:eastAsia="zh-CN" w:bidi="ar"/>
              </w:rPr>
              <w:t>1349</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A692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靠背、坐垫、钢脚</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49FE5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坐垫、靠背：全新聚丙烯加玻璃纤维          椅脚：冷轧低碳圆管</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157092">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 xml:space="preserve">1.由三部分组成（椅座、椅背、装饰盖）色彩丰富，双色搭配，层次感强，流星雨线型设计，椅背如流星轨迹般优雅，简约而不失个性。  </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2.椅坐：采用全新聚丙烯加玻璃纤维，坐宽440mm、坐深485mm,坐板厚度7mm；符合人体工学设计，久坐不累，给你如星空般放松的享受.</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3.椅背：采用全新聚丙烯加玻璃纤维，背宽400mm、背高395mm；背板厚度5mm，内置弹簧机构，靠背具有斜仰功能，靠背最上方使用巧妙的衣领设计，方便提拿，直线长350mm，中心位置最宽3mm向两边延小。</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4.装饰盖板：采用ABS材质，上宽35mm、下宽48mm、长223mm；</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5.椅脚：采用优质品牌冷轧低碳圆管19mm*1.5mm厚；喷涂脚架，表面经酸洗、磷化等防锈处理，流水线静电喷涂，具有耐磨，防腐，抗老化等性能。</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6.脚轮：50PU脚轮，可承重130公斤。                                                                                                                                                       7.成品均满足GB/T 35607-2017《绿色产品评价 家具》的要求（其中成品甲醛释放量≤0.05mg/m3）；</w:t>
            </w:r>
          </w:p>
        </w:tc>
      </w:tr>
      <w:tr w14:paraId="77657B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0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8D4179">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4</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20B0B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学生椅</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214DF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钢塑组合</w:t>
            </w:r>
          </w:p>
        </w:tc>
        <w:tc>
          <w:tcPr>
            <w:tcW w:w="23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19040B">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66040</wp:posOffset>
                  </wp:positionH>
                  <wp:positionV relativeFrom="paragraph">
                    <wp:posOffset>1335405</wp:posOffset>
                  </wp:positionV>
                  <wp:extent cx="1339215" cy="1028700"/>
                  <wp:effectExtent l="0" t="0" r="6985" b="12700"/>
                  <wp:wrapNone/>
                  <wp:docPr id="102" name="图片_7"/>
                  <wp:cNvGraphicFramePr/>
                  <a:graphic xmlns:a="http://schemas.openxmlformats.org/drawingml/2006/main">
                    <a:graphicData uri="http://schemas.openxmlformats.org/drawingml/2006/picture">
                      <pic:pic xmlns:pic="http://schemas.openxmlformats.org/drawingml/2006/picture">
                        <pic:nvPicPr>
                          <pic:cNvPr id="102" name="图片_7"/>
                          <pic:cNvPicPr/>
                        </pic:nvPicPr>
                        <pic:blipFill>
                          <a:blip r:embed="rId8"/>
                          <a:stretch>
                            <a:fillRect/>
                          </a:stretch>
                        </pic:blipFill>
                        <pic:spPr>
                          <a:xfrm>
                            <a:off x="0" y="0"/>
                            <a:ext cx="1339215" cy="1028700"/>
                          </a:xfrm>
                          <a:prstGeom prst="rect">
                            <a:avLst/>
                          </a:prstGeom>
                          <a:noFill/>
                          <a:ln>
                            <a:noFill/>
                          </a:ln>
                        </pic:spPr>
                      </pic:pic>
                    </a:graphicData>
                  </a:graphic>
                </wp:anchor>
              </w:drawing>
            </w: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29DC3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600W*740D*835H</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7093A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40</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D9726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靠背、坐垫、钢脚</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AB4B4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坐垫、靠背：全新聚丙烯加玻璃纤维          椅脚：冷轧钢</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59E02C">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Style w:val="21"/>
                <w:snapToGrid w:val="0"/>
                <w:color w:val="auto"/>
                <w:lang w:val="en-US" w:eastAsia="zh-CN" w:bidi="ar"/>
              </w:rPr>
              <w:t>1.椅身:采用全新聚丙烯加玻璃纤维，由两个部分组成（座面、背壳），整椅胶背座深435mm,整椅胶背高度450mm，整椅胶背宽度455mm。两部件具有独立可拆卸功能.</w:t>
            </w:r>
            <w:r>
              <w:rPr>
                <w:rStyle w:val="21"/>
                <w:snapToGrid w:val="0"/>
                <w:color w:val="auto"/>
                <w:lang w:val="en-US" w:eastAsia="zh-CN" w:bidi="ar"/>
              </w:rPr>
              <w:br w:type="textWrapping"/>
            </w:r>
            <w:r>
              <w:rPr>
                <w:rStyle w:val="21"/>
                <w:snapToGrid w:val="0"/>
                <w:color w:val="auto"/>
                <w:lang w:val="en-US" w:eastAsia="zh-CN" w:bidi="ar"/>
              </w:rPr>
              <w:t xml:space="preserve">1.1.椅座：采用全新聚丙烯加玻璃纤维，总长470mm,座板宽455mm,厚度8mm，背部为六菱形设计，边宽分别由42mm、33mm,25mm,厚度分别为20mm,16mm.高310mm。扶手位置宽度为150mm，方便使用者手提搬运。 </w:t>
            </w:r>
            <w:r>
              <w:rPr>
                <w:rStyle w:val="21"/>
                <w:snapToGrid w:val="0"/>
                <w:color w:val="auto"/>
                <w:lang w:val="en-US" w:eastAsia="zh-CN" w:bidi="ar"/>
              </w:rPr>
              <w:br w:type="textWrapping"/>
            </w:r>
            <w:r>
              <w:rPr>
                <w:rStyle w:val="21"/>
                <w:snapToGrid w:val="0"/>
                <w:color w:val="auto"/>
                <w:lang w:val="en-US" w:eastAsia="zh-CN" w:bidi="ar"/>
              </w:rPr>
              <w:t>1.2.背壳：采用全新聚丙烯加玻璃纤维，总宽420mm,上部宽度310mm,下部宽度210mm,厚度6mm，背部内侧褶纹式设计，343个三角形印花组合而成的雪花状纹路，增强透气性和舒适性，有一定的按摩功能，背部外侧的上方是139个三角形印花组合而成的雪花状纹路，下方是由5条间隔15mm的钻石形状的图案组合而成的纹路，安装方式是卡扣加隐藏式螺丝。</w:t>
            </w:r>
            <w:r>
              <w:rPr>
                <w:rStyle w:val="21"/>
                <w:snapToGrid w:val="0"/>
                <w:color w:val="auto"/>
                <w:lang w:val="en-US" w:eastAsia="zh-CN" w:bidi="ar"/>
              </w:rPr>
              <w:br w:type="textWrapping"/>
            </w:r>
            <w:r>
              <w:rPr>
                <w:rStyle w:val="21"/>
                <w:snapToGrid w:val="0"/>
                <w:color w:val="auto"/>
                <w:lang w:val="en-US" w:eastAsia="zh-CN" w:bidi="ar"/>
              </w:rPr>
              <w:t>1.3.挂钩：可拆卸活动式挂钩，可上下翻转90°。长度45mm，宽度42mm，厚度3mm，可以承重5KG。</w:t>
            </w:r>
            <w:r>
              <w:rPr>
                <w:rStyle w:val="21"/>
                <w:snapToGrid w:val="0"/>
                <w:color w:val="auto"/>
                <w:lang w:val="en-US" w:eastAsia="zh-CN" w:bidi="ar"/>
              </w:rPr>
              <w:br w:type="textWrapping"/>
            </w:r>
            <w:r>
              <w:rPr>
                <w:rStyle w:val="21"/>
                <w:snapToGrid w:val="0"/>
                <w:color w:val="auto"/>
                <w:lang w:val="en-US" w:eastAsia="zh-CN" w:bidi="ar"/>
              </w:rPr>
              <w:t>2.写字板：自主研发ABS写字板，长度493mm、宽度320mm、厚度18mm，环保、防水、耐磨，承重≥40公斤，过40kg静态载荷测试和20KG6万次疲劳测试，有BIFMA测试证书。</w:t>
            </w:r>
            <w:r>
              <w:rPr>
                <w:rStyle w:val="21"/>
                <w:snapToGrid w:val="0"/>
                <w:color w:val="auto"/>
                <w:lang w:val="en-US" w:eastAsia="zh-CN" w:bidi="ar"/>
              </w:rPr>
              <w:br w:type="textWrapping"/>
            </w:r>
            <w:r>
              <w:rPr>
                <w:rStyle w:val="21"/>
                <w:snapToGrid w:val="0"/>
                <w:color w:val="auto"/>
                <w:lang w:val="en-US" w:eastAsia="zh-CN" w:bidi="ar"/>
              </w:rPr>
              <w:t>3.1写字板托盘：采用优质冷轧钢板，长192mm、宽120mm、厚3mm，外部配有装饰盖，全新聚丙烯+玻纤，长度209mm、宽度130mm、厚度440mm，体现整椅美观。</w:t>
            </w:r>
            <w:r>
              <w:rPr>
                <w:rStyle w:val="21"/>
                <w:snapToGrid w:val="0"/>
                <w:color w:val="auto"/>
                <w:lang w:val="en-US" w:eastAsia="zh-CN" w:bidi="ar"/>
              </w:rPr>
              <w:br w:type="textWrapping"/>
            </w:r>
            <w:r>
              <w:rPr>
                <w:rStyle w:val="21"/>
                <w:snapToGrid w:val="0"/>
                <w:color w:val="auto"/>
                <w:lang w:val="en-US" w:eastAsia="zh-CN" w:bidi="ar"/>
              </w:rPr>
              <w:t>4.弯管：优质冷轧钢管32*1.5mm，内置2个外径35mm内径15mm钢制轴承，旋转顺滑流畅，可360</w:t>
            </w:r>
            <w:r>
              <w:rPr>
                <w:rStyle w:val="22"/>
                <w:rFonts w:eastAsia="宋体"/>
                <w:snapToGrid w:val="0"/>
                <w:color w:val="auto"/>
                <w:lang w:val="en-US" w:eastAsia="zh-CN" w:bidi="ar"/>
              </w:rPr>
              <w:t>˚</w:t>
            </w:r>
            <w:r>
              <w:rPr>
                <w:rStyle w:val="21"/>
                <w:snapToGrid w:val="0"/>
                <w:color w:val="auto"/>
                <w:lang w:val="en-US" w:eastAsia="zh-CN" w:bidi="ar"/>
              </w:rPr>
              <w:t>旋转，方便左右边两写字；独立水杯架，深度115mm、宽度83mm、高度85mm，可以选配IPAD支撑架，方便教学，更加人性化设计。</w:t>
            </w:r>
            <w:r>
              <w:rPr>
                <w:rStyle w:val="21"/>
                <w:snapToGrid w:val="0"/>
                <w:color w:val="auto"/>
                <w:lang w:val="en-US" w:eastAsia="zh-CN" w:bidi="ar"/>
              </w:rPr>
              <w:br w:type="textWrapping"/>
            </w:r>
            <w:r>
              <w:rPr>
                <w:rStyle w:val="21"/>
                <w:snapToGrid w:val="0"/>
                <w:color w:val="auto"/>
                <w:lang w:val="en-US" w:eastAsia="zh-CN" w:bidi="ar"/>
              </w:rPr>
              <w:t>5.底盘：自制三孔底盘，长度245mm、宽度182mm、厚度4mm，内置2个外径620mm外径400mm钢制轴承，旋转顺滑流畅，搭配防滑耐落螺丝8.8级加硬。</w:t>
            </w:r>
            <w:r>
              <w:rPr>
                <w:rStyle w:val="21"/>
                <w:snapToGrid w:val="0"/>
                <w:color w:val="auto"/>
                <w:lang w:val="en-US" w:eastAsia="zh-CN" w:bidi="ar"/>
              </w:rPr>
              <w:br w:type="textWrapping"/>
            </w:r>
            <w:r>
              <w:rPr>
                <w:rStyle w:val="21"/>
                <w:snapToGrid w:val="0"/>
                <w:color w:val="auto"/>
                <w:lang w:val="en-US" w:eastAsia="zh-CN" w:bidi="ar"/>
              </w:rPr>
              <w:t>6.书网架：专利产品，六边形设计，优质冷轧钢；两对角直径593mm，两支架厚7mm，置物盘厚260mm，底部为ABS塑料网片，表面印有348个长15mm宽5mm椭圆孔条，组成87朵四叶草镂空图案；置物框整体净重5.4KG，符合人性化设计，安全稳定性极高。表面经酸洗、磷化等防锈处理，流水线静电喷涂，具有耐磨，防腐，抗老化等性能。</w:t>
            </w:r>
            <w:r>
              <w:rPr>
                <w:rStyle w:val="21"/>
                <w:snapToGrid w:val="0"/>
                <w:color w:val="auto"/>
                <w:lang w:val="en-US" w:eastAsia="zh-CN" w:bidi="ar"/>
              </w:rPr>
              <w:br w:type="textWrapping"/>
            </w:r>
            <w:r>
              <w:rPr>
                <w:rStyle w:val="21"/>
                <w:snapToGrid w:val="0"/>
                <w:color w:val="auto"/>
                <w:lang w:val="en-US" w:eastAsia="zh-CN" w:bidi="ar"/>
              </w:rPr>
              <w:t>7.脚轮：搭配6颗50mmPU静音万向脚轮，过10万次耐疲劳测试，可承重130公斤。                                                  8.成品均满足GB/T 35607-2017《绿色产品评价 家具》的要求（其中成品甲醛释放量≤0.05mg/m3）；</w:t>
            </w:r>
          </w:p>
        </w:tc>
      </w:tr>
      <w:tr w14:paraId="1A7ACF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6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0ACFC0">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5</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7A083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双人位课桌</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E460F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钢木组合</w:t>
            </w:r>
          </w:p>
        </w:tc>
        <w:tc>
          <w:tcPr>
            <w:tcW w:w="23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76A493">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224155</wp:posOffset>
                  </wp:positionH>
                  <wp:positionV relativeFrom="paragraph">
                    <wp:posOffset>624840</wp:posOffset>
                  </wp:positionV>
                  <wp:extent cx="1195070" cy="703580"/>
                  <wp:effectExtent l="0" t="0" r="24130" b="7620"/>
                  <wp:wrapNone/>
                  <wp:docPr id="105" name="图片_3"/>
                  <wp:cNvGraphicFramePr/>
                  <a:graphic xmlns:a="http://schemas.openxmlformats.org/drawingml/2006/main">
                    <a:graphicData uri="http://schemas.openxmlformats.org/drawingml/2006/picture">
                      <pic:pic xmlns:pic="http://schemas.openxmlformats.org/drawingml/2006/picture">
                        <pic:nvPicPr>
                          <pic:cNvPr id="105" name="图片_3"/>
                          <pic:cNvPicPr/>
                        </pic:nvPicPr>
                        <pic:blipFill>
                          <a:blip r:embed="rId9"/>
                          <a:stretch>
                            <a:fillRect/>
                          </a:stretch>
                        </pic:blipFill>
                        <pic:spPr>
                          <a:xfrm>
                            <a:off x="0" y="0"/>
                            <a:ext cx="1195070" cy="703580"/>
                          </a:xfrm>
                          <a:prstGeom prst="rect">
                            <a:avLst/>
                          </a:prstGeom>
                          <a:noFill/>
                          <a:ln>
                            <a:noFill/>
                          </a:ln>
                        </pic:spPr>
                      </pic:pic>
                    </a:graphicData>
                  </a:graphic>
                </wp:anchor>
              </w:drawing>
            </w: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E351F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1200*450*760</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3E712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892</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C2B2A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桌面板、钢脚</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C6E63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 xml:space="preserve"> 桌面：三聚氰胺饰面刨花板     桌脚：冷轧钢              </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1380AE">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1.桌面：采用E0级三聚氰胺饰面刨花板，台面厚度25mm（符合GB/T 39600-2021甲醛含量≤0.03mg/m³），同色PVC直封边（符合QB/T 4463-2013标准，规格尺寸及其偏差：厚度及其偏差1.0＜H≤2.0 ±0.15 mm，宽度及其偏差：20＜B≤50 [-0.20,+0.80] mm、形状公差：边缘直线度≤5.00 mm/m，截面翘曲度厚度＞1.0mm，≤1.0％（宽度）、封边条外观无缺陷、封边条耐干热：无龟裂、无鼓泡，耐磨性：磨30r后无露底现象，耐老化：无开裂，耐冷热循环性：无龟裂、无鼓泡、无变色、无起皱、甲醛释放量、氯乙烯单体、邻苯二甲酸酯、多溴联苯、多溴联苯醚均未检出）。</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2.桌架：钢架：顶板为1.5mm钢板冲压成型，立柱50*25*T1.2蛋通，层板为0.8mm钢板冲压折边。表面全处理后高温静电喷涂，手按折叠开关，带刹车PU静音轮。桌子稳固不摇晃，桌面可翻动，方便水平叠放，节省空间。。</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3.前挡：同桌面材料。                                                                                                                                                             4.成品均满足GB/T 35607-2017《绿色产品评价 家具》的要求（其中成品甲醛释放量≤0.05mg/m3）；</w:t>
            </w:r>
          </w:p>
        </w:tc>
      </w:tr>
      <w:tr w14:paraId="4ADB68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6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1D7C67">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6</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24A5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三人位课桌</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8DA70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钢木组合</w:t>
            </w:r>
          </w:p>
        </w:tc>
        <w:tc>
          <w:tcPr>
            <w:tcW w:w="23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C9C994">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85725</wp:posOffset>
                  </wp:positionH>
                  <wp:positionV relativeFrom="paragraph">
                    <wp:posOffset>441325</wp:posOffset>
                  </wp:positionV>
                  <wp:extent cx="1320165" cy="777875"/>
                  <wp:effectExtent l="0" t="0" r="635" b="9525"/>
                  <wp:wrapNone/>
                  <wp:docPr id="103" name="图片_3_SpCnt_1"/>
                  <wp:cNvGraphicFramePr/>
                  <a:graphic xmlns:a="http://schemas.openxmlformats.org/drawingml/2006/main">
                    <a:graphicData uri="http://schemas.openxmlformats.org/drawingml/2006/picture">
                      <pic:pic xmlns:pic="http://schemas.openxmlformats.org/drawingml/2006/picture">
                        <pic:nvPicPr>
                          <pic:cNvPr id="103" name="图片_3_SpCnt_1"/>
                          <pic:cNvPicPr/>
                        </pic:nvPicPr>
                        <pic:blipFill>
                          <a:blip r:embed="rId10"/>
                          <a:stretch>
                            <a:fillRect/>
                          </a:stretch>
                        </pic:blipFill>
                        <pic:spPr>
                          <a:xfrm>
                            <a:off x="0" y="0"/>
                            <a:ext cx="1320165" cy="777875"/>
                          </a:xfrm>
                          <a:prstGeom prst="rect">
                            <a:avLst/>
                          </a:prstGeom>
                          <a:noFill/>
                          <a:ln>
                            <a:noFill/>
                          </a:ln>
                        </pic:spPr>
                      </pic:pic>
                    </a:graphicData>
                  </a:graphic>
                </wp:anchor>
              </w:drawing>
            </w: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9A531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1800*450*760</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46FAD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310</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F281A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桌面板、钢脚</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53A0C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 xml:space="preserve"> 桌面：三聚氰胺饰面刨花板     桌脚：冷轧钢              </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D3F09F">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1.桌面：采用E0级三聚氰胺饰面刨花板，台面厚度25mm（符合GB/T 39600-2021甲醛含量≤0.03mg/m³），同色PVC直封边（符合QB/T 4463-2013标准，规格尺寸及其偏差：厚度及其偏差1.0＜H≤2.0 ±0.15 mm，宽度及其偏差：20＜B≤50 [-0.20,+0.80] mm、形状公差：边缘直线度≤5.00 mm/m，截面翘曲度厚度＞1.0mm，≤1.0％（宽度）、封边条外观无缺陷、封边条耐干热：无龟裂、无鼓泡，耐磨性：磨30r后无露底现象，耐老化：无开裂，耐冷热循环性：无龟裂、无鼓泡、无变色、无起皱、甲醛释放量、氯乙烯单体、邻苯二甲酸酯、多溴联苯、多溴联苯醚均未检出）。</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2.桌架：钢架：顶板为1.5mm钢板冲压成型，立柱50*25*T1.2蛋通，层板为0.8mm钢板冲压折边。表面全处理后高温静电喷涂，手按折叠开关，带刹车PU静音轮。桌子稳固不摇晃，桌面可翻动，方便水平叠放，节省空间。。</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3.前挡：同桌面材料。                                                                                                                                                             4.成品均满足GB/T 35607-2017《绿色产品评价 家具》的要求（其中成品甲醛释放量≤0.05mg/m3）；</w:t>
            </w:r>
          </w:p>
        </w:tc>
      </w:tr>
      <w:tr w14:paraId="42DDDA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70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AFD928">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7</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27209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 xml:space="preserve">活动课椅   </w:t>
            </w:r>
            <w:r>
              <w:rPr>
                <w:rFonts w:hint="eastAsia" w:ascii="宋体" w:hAnsi="宋体" w:eastAsia="宋体" w:cs="宋体"/>
                <w:i w:val="0"/>
                <w:iCs w:val="0"/>
                <w:snapToGrid w:val="0"/>
                <w:color w:val="auto"/>
                <w:kern w:val="0"/>
                <w:sz w:val="20"/>
                <w:szCs w:val="20"/>
                <w:highlight w:val="yellow"/>
                <w:u w:val="none"/>
                <w:lang w:val="en-US" w:eastAsia="zh-CN" w:bidi="ar"/>
              </w:rPr>
              <w:t>（提供样品）</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B6B19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钢塑组合</w:t>
            </w:r>
          </w:p>
        </w:tc>
        <w:tc>
          <w:tcPr>
            <w:tcW w:w="23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230A57">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207645</wp:posOffset>
                  </wp:positionH>
                  <wp:positionV relativeFrom="paragraph">
                    <wp:posOffset>331470</wp:posOffset>
                  </wp:positionV>
                  <wp:extent cx="1064895" cy="1387475"/>
                  <wp:effectExtent l="0" t="0" r="1905" b="14605"/>
                  <wp:wrapNone/>
                  <wp:docPr id="104" name="图片_33" descr="C:/Users/USER/Desktop/图片2.png图片2"/>
                  <wp:cNvGraphicFramePr/>
                  <a:graphic xmlns:a="http://schemas.openxmlformats.org/drawingml/2006/main">
                    <a:graphicData uri="http://schemas.openxmlformats.org/drawingml/2006/picture">
                      <pic:pic xmlns:pic="http://schemas.openxmlformats.org/drawingml/2006/picture">
                        <pic:nvPicPr>
                          <pic:cNvPr id="104" name="图片_33" descr="C:/Users/USER/Desktop/图片2.png图片2"/>
                          <pic:cNvPicPr/>
                        </pic:nvPicPr>
                        <pic:blipFill>
                          <a:blip r:embed="rId11"/>
                          <a:srcRect t="30" b="30"/>
                          <a:stretch>
                            <a:fillRect/>
                          </a:stretch>
                        </pic:blipFill>
                        <pic:spPr>
                          <a:xfrm>
                            <a:off x="0" y="0"/>
                            <a:ext cx="1064895" cy="1387475"/>
                          </a:xfrm>
                          <a:prstGeom prst="rect">
                            <a:avLst/>
                          </a:prstGeom>
                          <a:noFill/>
                          <a:ln>
                            <a:noFill/>
                          </a:ln>
                        </pic:spPr>
                      </pic:pic>
                    </a:graphicData>
                  </a:graphic>
                </wp:anchor>
              </w:drawing>
            </w: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C11D0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常规</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7CD1B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2714</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4D24B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靠背、坐垫、钢脚</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D017E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靠背：全新聚丙烯加玻璃纤维      坐垫：软性聚乙烯     椅脚：冷轧低碳圆管</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D12440">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1.椅背采用全新聚丙稀（PP)加玻璃纤维，镂空的纹理设计提高背的弹性，上端为横纹镂空、下端为竖纹镂空。增加舒适度,具有透气功能。背宽480mm,背高320mm。</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1.2.椅背翻边设计增加靠背的牢固性，厚度6mm。</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1.3.椅背手提功能方便单手挪动椅子，手提位置长105mm，宽23mm。</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椅座：</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2.椅面采用全新软性聚乙烯（PE）。由三部分组成（上座板、弹簧、底板）。座板整体最薄部分35mm，最厚部分62mm。</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2.1条纹的座面提高座感和按摩功能，条纹共45条，座面两侧做向下弧的设计，使用者座感更加舒适。座宽440mm，座深430mm，平均厚度6mm。</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2.2椅座是翻转卡扣式设计，可堆叠，便于收纳，节省空间。</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2.3座板标配4个弹簧，弹簧直径32mm,线径3.5mm，高度35mm，内置m10与m5的螺丝同向锁定。弹簧功能提供缓冲回弹，减少长时间坐着带来的不适。替代传统海绵，并解决面料容易脏且不易清洁的缺点。</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2.4座壳为全新聚丙稀材质（PP)。</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2.5整椅可双色搭配，增加视觉吸引力，满足个性化需求功能。五金的颜色可随胶背的颜色而变化。</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钢架：</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钢架；优质冷轧钢管压铸成型、前钢材架为圆管◎直径22mm、壁厚1.5mm，后钢材架为旦形管.内长35mm、内宽20mm、壁厚1.5mm。</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脚垫：</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前后脚垫采用全新尼龙材质,前两脚脚垫直径23mm、厚度≥10～.3mm、，后两脚脚垫厚度≥1.0～2.1CM，静音脚胶塞PE材质，厚7mm、宽16mm，具有良好静音效果。搭配静音脚轮。                                                                             3.成品均满足GB/T 35607-2017《绿色产品评价 家具》的要求（其中成品甲醛释放量≤0.05mg/m3）；</w:t>
            </w:r>
          </w:p>
        </w:tc>
      </w:tr>
      <w:tr w14:paraId="5B4EF7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9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2B546B">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8</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1F0B76">
            <w:pPr>
              <w:keepNext w:val="0"/>
              <w:keepLines w:val="0"/>
              <w:widowControl/>
              <w:suppressLineNumbers w:val="0"/>
              <w:jc w:val="center"/>
              <w:textAlignment w:val="center"/>
              <w:rPr>
                <w:rFonts w:hint="default" w:ascii="宋体" w:hAnsi="宋体" w:eastAsia="宋体" w:cs="宋体"/>
                <w:i w:val="0"/>
                <w:iCs w:val="0"/>
                <w:color w:val="auto"/>
                <w:sz w:val="20"/>
                <w:szCs w:val="20"/>
                <w:u w:val="none"/>
                <w:lang w:val="en-US"/>
              </w:rPr>
            </w:pPr>
            <w:r>
              <w:rPr>
                <w:rFonts w:hint="eastAsia" w:ascii="宋体" w:hAnsi="宋体" w:eastAsia="宋体" w:cs="宋体"/>
                <w:i w:val="0"/>
                <w:iCs w:val="0"/>
                <w:snapToGrid w:val="0"/>
                <w:color w:val="auto"/>
                <w:kern w:val="0"/>
                <w:sz w:val="20"/>
                <w:szCs w:val="20"/>
                <w:u w:val="none"/>
                <w:lang w:val="en-US" w:eastAsia="zh-CN" w:bidi="ar"/>
              </w:rPr>
              <w:t>固定课桌椅</w:t>
            </w:r>
            <w:r>
              <w:rPr>
                <w:rFonts w:hint="eastAsia" w:ascii="宋体" w:hAnsi="宋体" w:eastAsia="宋体" w:cs="宋体"/>
                <w:i w:val="0"/>
                <w:iCs w:val="0"/>
                <w:snapToGrid w:val="0"/>
                <w:color w:val="auto"/>
                <w:kern w:val="0"/>
                <w:sz w:val="20"/>
                <w:szCs w:val="20"/>
                <w:highlight w:val="yellow"/>
                <w:u w:val="none"/>
                <w:lang w:val="en-US" w:eastAsia="zh-CN" w:bidi="ar"/>
              </w:rPr>
              <w:t>（提供样品）</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D6612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钢木组合</w:t>
            </w:r>
          </w:p>
        </w:tc>
        <w:tc>
          <w:tcPr>
            <w:tcW w:w="23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08928A">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39370</wp:posOffset>
                  </wp:positionH>
                  <wp:positionV relativeFrom="paragraph">
                    <wp:posOffset>2640330</wp:posOffset>
                  </wp:positionV>
                  <wp:extent cx="1399540" cy="471170"/>
                  <wp:effectExtent l="0" t="0" r="22860" b="11430"/>
                  <wp:wrapNone/>
                  <wp:docPr id="90" name="图片_4"/>
                  <wp:cNvGraphicFramePr/>
                  <a:graphic xmlns:a="http://schemas.openxmlformats.org/drawingml/2006/main">
                    <a:graphicData uri="http://schemas.openxmlformats.org/drawingml/2006/picture">
                      <pic:pic xmlns:pic="http://schemas.openxmlformats.org/drawingml/2006/picture">
                        <pic:nvPicPr>
                          <pic:cNvPr id="90" name="图片_4"/>
                          <pic:cNvPicPr/>
                        </pic:nvPicPr>
                        <pic:blipFill>
                          <a:blip r:embed="rId12"/>
                          <a:stretch>
                            <a:fillRect/>
                          </a:stretch>
                        </pic:blipFill>
                        <pic:spPr>
                          <a:xfrm>
                            <a:off x="0" y="0"/>
                            <a:ext cx="1399540" cy="471170"/>
                          </a:xfrm>
                          <a:prstGeom prst="rect">
                            <a:avLst/>
                          </a:prstGeom>
                          <a:noFill/>
                          <a:ln>
                            <a:noFill/>
                          </a:ln>
                        </pic:spPr>
                      </pic:pic>
                    </a:graphicData>
                  </a:graphic>
                </wp:anchor>
              </w:drawing>
            </w: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61595</wp:posOffset>
                  </wp:positionH>
                  <wp:positionV relativeFrom="paragraph">
                    <wp:posOffset>1659255</wp:posOffset>
                  </wp:positionV>
                  <wp:extent cx="1379855" cy="728345"/>
                  <wp:effectExtent l="0" t="0" r="17145" b="8255"/>
                  <wp:wrapNone/>
                  <wp:docPr id="91" name="图片_27_SpCnt_1"/>
                  <wp:cNvGraphicFramePr/>
                  <a:graphic xmlns:a="http://schemas.openxmlformats.org/drawingml/2006/main">
                    <a:graphicData uri="http://schemas.openxmlformats.org/drawingml/2006/picture">
                      <pic:pic xmlns:pic="http://schemas.openxmlformats.org/drawingml/2006/picture">
                        <pic:nvPicPr>
                          <pic:cNvPr id="91" name="图片_27_SpCnt_1"/>
                          <pic:cNvPicPr/>
                        </pic:nvPicPr>
                        <pic:blipFill>
                          <a:blip r:embed="rId13"/>
                          <a:stretch>
                            <a:fillRect/>
                          </a:stretch>
                        </pic:blipFill>
                        <pic:spPr>
                          <a:xfrm>
                            <a:off x="0" y="0"/>
                            <a:ext cx="1379855" cy="728345"/>
                          </a:xfrm>
                          <a:prstGeom prst="rect">
                            <a:avLst/>
                          </a:prstGeom>
                          <a:noFill/>
                          <a:ln>
                            <a:noFill/>
                          </a:ln>
                        </pic:spPr>
                      </pic:pic>
                    </a:graphicData>
                  </a:graphic>
                </wp:anchor>
              </w:drawing>
            </w: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EC474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单人位</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620D9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2298</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9ED87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桌面板、铝合金脚</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BB0E8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 xml:space="preserve"> 桌面：多层板          桌脚：铝合金         </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661A0C">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1.座板：座板采用优质E0多层板高温热压而成（符合GB/T 9846-2015 普通胶合板、GB/T 35601-2017 绿色产品评价 人造板和木质地板、GB/T 39600-2021 人造板及其制品甲醛释放量分级标准，外观质量、胶合强度、浸渍剥离、甲醛释放量≤0.05mg/m3、TVOC≤100μg/m 3），饰面采用防火板，耐磨、防污，具有很强的抗击力和承载 能力。规格：长：420±5mm，宽390±5mm，厚度为15±2mm。为优化座感，使座面平整光滑无螺丝无孔位干扰，特在座板底部设置2颗内藏式四爪M6螺母和2个位于尾部的穿透孔固定座位架。</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2.背板：采用12mm厚压弯层板，清漆封边，中后排靠背板上下侧边长240mm，前排靠背板上侧边长240mm，下侧边长440mm。</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3.台面板：采用350mm宽，厚度25mm优质刨花板，面贴环保防火板，耐磨、防污，台面离地高度750mm，近人端采用半圆边设计，台面采用斜边为圆弧R约R283±1的弧形的三角式支撑架固定。</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4.横梁：采用80*40厚度2mm矩形管，表面经防锈、防污、淋化、静电喷涂处理。</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5.座装饰盖：采用优质PP材料，模具一体成型，美观大方，长240mm，宽240mm，壁厚不低于2.5mm，表面平整光滑无螺丝孔位外漏。</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6.座回位结构：常规版采用扭簧压缩回弹技术带动座板回位，阻尼慢回位结构。结构分上座架、下座架组合而成。上座架采用 3mm厚冷轧钢板经模具冲压成型，长235mm，宽180mm，上座架设有边长8mm长度110mm方钢，承重达180KG以上，上座架座板固定孔距155mm*190mm，下座架宽度97.5mm，采用4mm钢板一次冲压成U型并横向焊接6mm圆钢加强，支撑力强不会歪斜扭曲，为确保螺丝长久不松，横梁管耐用不变形，座架由孔距60mm*40mm的4颗定制M8塞打螺丝对穿固定于横梁，上下座架由直径10mm定制穿轴螺丝串连。产品表面经 防锈、防污、淋化、静电喷涂处理。</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7.书网：采用优质直径5mm+3mm圆钢，数控弯折后焊接成型，表面再经防锈静电喷涂处理，实用牢固，承受力大。</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8.支撑立管：采用30*60厚度1.5mm钢管，顶部切口后密封，表面经抛光，喷涂处理。</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9.铝椅脚：采用优质铝合金经模具压铸一体成型，表面经打磨、抛光、喷淋清洗、静电喷粉、高温锔炉等工序精制而成，附着力强、耐腐蚀、不生锈、经久耐用。中椅脚采用三孔设计，加强课桌稳定性。10.中椅脚尺寸：长280*高88mm*大宽138*小宽40mm，螺丝孔距长238*宽94mm。边椅站脚采用两孔设计，左右椅站脚尺寸：长280*高88*宽89mm。                                                                                                                                                                         11.成品均满足GB/T 35607-2017《绿色产品评价 家具》的要求（其中成品甲醛释放量≤0.05mg/m3）；</w:t>
            </w:r>
          </w:p>
        </w:tc>
      </w:tr>
      <w:tr w14:paraId="6ACCDE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6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B4D64C">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9</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9C2E7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研讨室桌子1</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B7538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钢木组合</w:t>
            </w:r>
          </w:p>
        </w:tc>
        <w:tc>
          <w:tcPr>
            <w:tcW w:w="23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1DBA1F">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104140</wp:posOffset>
                  </wp:positionH>
                  <wp:positionV relativeFrom="paragraph">
                    <wp:posOffset>519430</wp:posOffset>
                  </wp:positionV>
                  <wp:extent cx="1325880" cy="745490"/>
                  <wp:effectExtent l="0" t="0" r="20320" b="16510"/>
                  <wp:wrapNone/>
                  <wp:docPr id="111" name="图片_13"/>
                  <wp:cNvGraphicFramePr/>
                  <a:graphic xmlns:a="http://schemas.openxmlformats.org/drawingml/2006/main">
                    <a:graphicData uri="http://schemas.openxmlformats.org/drawingml/2006/picture">
                      <pic:pic xmlns:pic="http://schemas.openxmlformats.org/drawingml/2006/picture">
                        <pic:nvPicPr>
                          <pic:cNvPr id="111" name="图片_13"/>
                          <pic:cNvPicPr/>
                        </pic:nvPicPr>
                        <pic:blipFill>
                          <a:blip r:embed="rId14"/>
                          <a:stretch>
                            <a:fillRect/>
                          </a:stretch>
                        </pic:blipFill>
                        <pic:spPr>
                          <a:xfrm>
                            <a:off x="0" y="0"/>
                            <a:ext cx="1325880" cy="745490"/>
                          </a:xfrm>
                          <a:prstGeom prst="rect">
                            <a:avLst/>
                          </a:prstGeom>
                          <a:noFill/>
                          <a:ln>
                            <a:noFill/>
                          </a:ln>
                        </pic:spPr>
                      </pic:pic>
                    </a:graphicData>
                  </a:graphic>
                </wp:anchor>
              </w:drawing>
            </w: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DB50C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2400*1200</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EA8C9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12</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009E9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桌面板、钢脚</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B931E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 xml:space="preserve"> 桌面：三聚氰胺饰面刨花板     桌脚：冷轧钢              </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B8EFB">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1.桌面：采用E0级三聚氰胺饰面刨花板，台面厚度25mm（符合GB/T 39600-2021甲醛含量≤0.03mg/m³），同色PVC直封边（符合QB/T 4463-2013标准，规格尺寸及其偏差：厚度及其偏差1.0＜H≤2.0 ±0.15 mm，宽度及其偏差：20＜B≤50 [-0.20,+0.80] mm、形状公差：边缘直线度≤5.00 mm/m，截面翘曲度厚度＞1.0mm，≤1.0％（宽度）、封边条外观无缺陷、封边条耐干热：无龟裂、无鼓泡，耐磨性：磨30r后无露底现象，耐老化：无开裂，耐冷热循环性：无龟裂、无鼓泡、无变色、无起皱、甲醛释放量、氯乙烯单体、邻苯二甲酸酯、多溴联苯、多溴联苯醚均未检出）。</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桌架：采用一级冷轧2.0mm厚θ40圆管转40方管，钢架经规范的除油、除锈及酸洗磷化工艺处理后，所有连接部分均使用合金压铸件实现连接，方便安装拆卸，表面不出现任何焊点及焊缝，静电粉末喷涂，漆面均匀，无划痕。</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3.桌面集成线盒，2个强电2个USB。                                                                                                                                      4.成品均满足GB/T 35607-2017《绿色产品评价 家具》的要求（其中成品甲醛释放量≤0.05mg/m3）；</w:t>
            </w:r>
          </w:p>
        </w:tc>
      </w:tr>
      <w:tr w14:paraId="485B76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4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25BA40">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10</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D67BC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研讨室椅子</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93A7C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钢塑组合</w:t>
            </w:r>
          </w:p>
        </w:tc>
        <w:tc>
          <w:tcPr>
            <w:tcW w:w="23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67B8BC">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123190</wp:posOffset>
                  </wp:positionH>
                  <wp:positionV relativeFrom="paragraph">
                    <wp:posOffset>280035</wp:posOffset>
                  </wp:positionV>
                  <wp:extent cx="1271270" cy="1255395"/>
                  <wp:effectExtent l="0" t="0" r="0" b="0"/>
                  <wp:wrapNone/>
                  <wp:docPr id="108" name="图片_2"/>
                  <wp:cNvGraphicFramePr/>
                  <a:graphic xmlns:a="http://schemas.openxmlformats.org/drawingml/2006/main">
                    <a:graphicData uri="http://schemas.openxmlformats.org/drawingml/2006/picture">
                      <pic:pic xmlns:pic="http://schemas.openxmlformats.org/drawingml/2006/picture">
                        <pic:nvPicPr>
                          <pic:cNvPr id="108" name="图片_2"/>
                          <pic:cNvPicPr/>
                        </pic:nvPicPr>
                        <pic:blipFill>
                          <a:blip r:embed="rId15"/>
                          <a:stretch>
                            <a:fillRect/>
                          </a:stretch>
                        </pic:blipFill>
                        <pic:spPr>
                          <a:xfrm>
                            <a:off x="0" y="0"/>
                            <a:ext cx="1271270" cy="1255395"/>
                          </a:xfrm>
                          <a:prstGeom prst="rect">
                            <a:avLst/>
                          </a:prstGeom>
                          <a:noFill/>
                          <a:ln>
                            <a:noFill/>
                          </a:ln>
                        </pic:spPr>
                      </pic:pic>
                    </a:graphicData>
                  </a:graphic>
                </wp:anchor>
              </w:drawing>
            </w: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E8774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常规</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8926C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144</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C5AB8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靠背、坐垫、钢脚</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4F7D5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靠背：海绵钢脚：冷轧钢</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E42F96">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1.椅背：全新进口PA+30%玻纤，一体注塑成型，高强度弹性透气加密网布，精抛铝合金连接件，提供倾仰功能，有效缓解疲劳，向其施加90kg的推力，保持60s，无异常。</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2.椅座：采用密度60，硬度50的定型海绵，重0.65kg，选用高弹力透气坐布，舒适透气，配PP工程塑料防尘底壳。24小时甲醛释放量低于0.120 mg/m2·h。</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3.椅架：20.5*32.5*T1.5mm优质Q235碳素钢管，全自动机械臂焊接，稳固性强，表面经高速打砂除锈处理，采用高温烤漆喷涂工艺，漆面牢固，不脱漆，精抛铝合金连接件，提升档次；重102kg的实验沙袋悬空座椅上方152mm处，自由落体，椅架无异常。</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4.扶手：前后滑动扶手，滑动距离2.5cm。</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5.功能：坐垫上翻，推叠、折叠收纳，                                                                                                                                      6.节省成品均满足GB/T 35607-2017《绿色产品评价 家具》的要求（其中成品甲醛释放量≤0.05mg/m3）；</w:t>
            </w:r>
          </w:p>
        </w:tc>
      </w:tr>
      <w:tr w14:paraId="7337C6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6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55E4BD">
            <w:pPr>
              <w:keepNext w:val="0"/>
              <w:keepLines w:val="0"/>
              <w:widowControl/>
              <w:suppressLineNumbers w:val="0"/>
              <w:jc w:val="center"/>
              <w:textAlignment w:val="center"/>
              <w:rPr>
                <w:rFonts w:hint="default" w:ascii="宋体" w:hAnsi="宋体" w:eastAsia="宋体" w:cs="宋体"/>
                <w:b/>
                <w:bCs/>
                <w:i w:val="0"/>
                <w:iCs w:val="0"/>
                <w:color w:val="auto"/>
                <w:sz w:val="20"/>
                <w:szCs w:val="20"/>
                <w:u w:val="none"/>
                <w:lang w:val="en-US"/>
              </w:rPr>
            </w:pPr>
            <w:r>
              <w:rPr>
                <w:rFonts w:hint="eastAsia" w:ascii="宋体" w:hAnsi="宋体" w:eastAsia="宋体" w:cs="宋体"/>
                <w:b/>
                <w:bCs/>
                <w:i w:val="0"/>
                <w:iCs w:val="0"/>
                <w:snapToGrid w:val="0"/>
                <w:color w:val="auto"/>
                <w:kern w:val="0"/>
                <w:sz w:val="20"/>
                <w:szCs w:val="20"/>
                <w:u w:val="none"/>
                <w:lang w:val="en-US" w:eastAsia="zh-CN" w:bidi="ar"/>
              </w:rPr>
              <w:t>11</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3F8D7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研讨室桌子2</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0CEF9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钢木组合</w:t>
            </w:r>
          </w:p>
        </w:tc>
        <w:tc>
          <w:tcPr>
            <w:tcW w:w="23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C2BFCA">
            <w:pPr>
              <w:keepNext w:val="0"/>
              <w:keepLines w:val="0"/>
              <w:widowControl/>
              <w:suppressLineNumbers w:val="0"/>
              <w:jc w:val="left"/>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83185</wp:posOffset>
                  </wp:positionH>
                  <wp:positionV relativeFrom="paragraph">
                    <wp:posOffset>379095</wp:posOffset>
                  </wp:positionV>
                  <wp:extent cx="1327150" cy="1097915"/>
                  <wp:effectExtent l="0" t="0" r="19050" b="19685"/>
                  <wp:wrapNone/>
                  <wp:docPr id="109" name="图片_17"/>
                  <wp:cNvGraphicFramePr/>
                  <a:graphic xmlns:a="http://schemas.openxmlformats.org/drawingml/2006/main">
                    <a:graphicData uri="http://schemas.openxmlformats.org/drawingml/2006/picture">
                      <pic:pic xmlns:pic="http://schemas.openxmlformats.org/drawingml/2006/picture">
                        <pic:nvPicPr>
                          <pic:cNvPr id="109" name="图片_17"/>
                          <pic:cNvPicPr/>
                        </pic:nvPicPr>
                        <pic:blipFill>
                          <a:blip r:embed="rId16"/>
                          <a:stretch>
                            <a:fillRect/>
                          </a:stretch>
                        </pic:blipFill>
                        <pic:spPr>
                          <a:xfrm>
                            <a:off x="0" y="0"/>
                            <a:ext cx="1327150" cy="1097915"/>
                          </a:xfrm>
                          <a:prstGeom prst="rect">
                            <a:avLst/>
                          </a:prstGeom>
                          <a:noFill/>
                          <a:ln>
                            <a:noFill/>
                          </a:ln>
                        </pic:spPr>
                      </pic:pic>
                    </a:graphicData>
                  </a:graphic>
                </wp:anchor>
              </w:drawing>
            </w: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F050A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1600*800</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1756A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10</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AAC5A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桌面板、钢脚</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17B53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 xml:space="preserve"> 桌面：三聚氰胺饰面刨花板     桌脚：冷轧钢              </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5682E3">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1.桌面：采用E0级三聚氰胺饰面刨花板，台面厚度25mm（符合GB/T 39600-2021甲醛含量≤0.03mg/m³），同色PVC直封边（符合QB/T 4463-2013标准，规格尺寸及其偏差：厚度及其偏差1.0＜H≤2.0 ±0.15 mm，宽度及其偏差：20＜B≤50 [-0.20,+0.80] mm、形状公差：边缘直线度≤5.00 mm/m，截面翘曲度厚度＞1.0mm，≤1.0％（宽度）、封边条外观无缺陷、封边条耐干热：无龟裂、无鼓泡，耐磨性：磨30r后无露底现象，耐老化：无开裂，耐冷热循环性：无龟裂、无鼓泡、无变色、无起皱、甲醛释放量、氯乙烯单体、邻苯二甲酸酯、多溴联苯、多溴联苯醚均未检出）。</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桌架：采用一级冷轧2.0mm厚θ40圆管转40方管，钢架经规范的除油、除锈及酸洗磷化工艺处理后，所有连接部分均使用合金压铸件实现连接，方便安装拆卸，表面不出现任何焊点及焊缝，静电粉末喷涂，漆面均匀，无划痕。</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3.桌面集成线盒，2个强电2个USB。                                                                                                                                         4.成品均满足GB/T 35607-2017《绿色产品评价 家具》的要求（其中成品甲醛释放量≤0.05mg/m3）；</w:t>
            </w:r>
          </w:p>
        </w:tc>
      </w:tr>
      <w:tr w14:paraId="0592F7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44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29EAFB">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12</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1B1F4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研讨室椅子2</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894E6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钢木组合</w:t>
            </w:r>
          </w:p>
        </w:tc>
        <w:tc>
          <w:tcPr>
            <w:tcW w:w="23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1BF17F">
            <w:pPr>
              <w:keepNext w:val="0"/>
              <w:keepLines w:val="0"/>
              <w:widowControl/>
              <w:suppressLineNumbers w:val="0"/>
              <w:jc w:val="left"/>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92710</wp:posOffset>
                  </wp:positionH>
                  <wp:positionV relativeFrom="paragraph">
                    <wp:posOffset>86995</wp:posOffset>
                  </wp:positionV>
                  <wp:extent cx="1327150" cy="1478915"/>
                  <wp:effectExtent l="0" t="0" r="19050" b="19685"/>
                  <wp:wrapNone/>
                  <wp:docPr id="110" name="图片_17_SpCnt_1"/>
                  <wp:cNvGraphicFramePr/>
                  <a:graphic xmlns:a="http://schemas.openxmlformats.org/drawingml/2006/main">
                    <a:graphicData uri="http://schemas.openxmlformats.org/drawingml/2006/picture">
                      <pic:pic xmlns:pic="http://schemas.openxmlformats.org/drawingml/2006/picture">
                        <pic:nvPicPr>
                          <pic:cNvPr id="110" name="图片_17_SpCnt_1"/>
                          <pic:cNvPicPr/>
                        </pic:nvPicPr>
                        <pic:blipFill>
                          <a:blip r:embed="rId17"/>
                          <a:stretch>
                            <a:fillRect/>
                          </a:stretch>
                        </pic:blipFill>
                        <pic:spPr>
                          <a:xfrm>
                            <a:off x="0" y="0"/>
                            <a:ext cx="1327150" cy="1478915"/>
                          </a:xfrm>
                          <a:prstGeom prst="rect">
                            <a:avLst/>
                          </a:prstGeom>
                          <a:noFill/>
                          <a:ln>
                            <a:noFill/>
                          </a:ln>
                        </pic:spPr>
                      </pic:pic>
                    </a:graphicData>
                  </a:graphic>
                </wp:anchor>
              </w:drawing>
            </w: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1D3C3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常规</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B5500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40</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B4C5D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靠背、坐垫、钢脚</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035F7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靠背：海绵钢脚：冷轧钢</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5A5021">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1、11厘实心钢筋椅架，经规范的除油、除锈及酸洗磷化工艺处理后，方便安装拆卸，表面不出现任何焊点及焊缝，静电粉末喷涂，漆面均匀，无划痕。                                                                                                                         2.海绵：优质高回弹密度定型海绵，实际检测密度53KG/立方米，实测回弹力46%，高于40%的标准要求。</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3.胶粘剂：采用水基型胶粘剂, 符合GB18583-2008室内装饰装修材料胶粘剂中有害物质限量标准要求，游离甲醛和苯类化学物未检出存在。                                                                                                                                                          4、成品：成品均满足GB/T 35607-2017《绿色产品评价 家具》的要求（其中成品甲醛释放量≤0.05mg/m3）；</w:t>
            </w:r>
          </w:p>
        </w:tc>
      </w:tr>
      <w:tr w14:paraId="19DFC1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4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485636">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13</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2DC1F8">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阅读吧台</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C0257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钢木组合</w:t>
            </w:r>
          </w:p>
        </w:tc>
        <w:tc>
          <w:tcPr>
            <w:tcW w:w="23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2109C4">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104775</wp:posOffset>
                  </wp:positionH>
                  <wp:positionV relativeFrom="paragraph">
                    <wp:posOffset>565785</wp:posOffset>
                  </wp:positionV>
                  <wp:extent cx="1292225" cy="802005"/>
                  <wp:effectExtent l="0" t="0" r="3175" b="10795"/>
                  <wp:wrapNone/>
                  <wp:docPr id="106" name="图片_6"/>
                  <wp:cNvGraphicFramePr/>
                  <a:graphic xmlns:a="http://schemas.openxmlformats.org/drawingml/2006/main">
                    <a:graphicData uri="http://schemas.openxmlformats.org/drawingml/2006/picture">
                      <pic:pic xmlns:pic="http://schemas.openxmlformats.org/drawingml/2006/picture">
                        <pic:nvPicPr>
                          <pic:cNvPr id="106" name="图片_6"/>
                          <pic:cNvPicPr/>
                        </pic:nvPicPr>
                        <pic:blipFill>
                          <a:blip r:embed="rId18"/>
                          <a:stretch>
                            <a:fillRect/>
                          </a:stretch>
                        </pic:blipFill>
                        <pic:spPr>
                          <a:xfrm>
                            <a:off x="0" y="0"/>
                            <a:ext cx="1292225" cy="802005"/>
                          </a:xfrm>
                          <a:prstGeom prst="rect">
                            <a:avLst/>
                          </a:prstGeom>
                          <a:noFill/>
                          <a:ln>
                            <a:noFill/>
                          </a:ln>
                        </pic:spPr>
                      </pic:pic>
                    </a:graphicData>
                  </a:graphic>
                </wp:anchor>
              </w:drawing>
            </w: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33E81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定制</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C5080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12</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A8F72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桌面板、钢脚</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CE33B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 xml:space="preserve"> 桌面：三聚氰胺饰面刨花板     桌脚：冷轧钢              </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C2414F">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1.桌面：采用E0级三聚氰胺饰面刨花板，台面厚度25mm（符合GB/T 39600-2021甲醛含量≤0.03mg/m³），同色PVC直封边（符合QB/T 4463-2013标准，规格尺寸及其偏差：厚度及其偏差1.0＜H≤2.0 ±0.15 mm，宽度及其偏差：20＜B≤50 [-0.20,+0.80] mm、形状公差：边缘直线度≤5.00 mm/m，截面翘曲度厚度＞1.0mm，≤1.0％（宽度）、封边条外观无缺陷、封边条耐干热：无龟裂、无鼓泡，耐磨性：磨30r后无露底现象，耐老化：无开裂，耐冷热循环性：无龟裂、无鼓泡、无变色、无起皱、甲醛释放量、氯乙烯单体、邻苯二甲酸酯、多溴联苯、多溴联苯醚均未检出）。</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2.桌架：采用一级冷轧2.0mm厚40方管，钢架经规范的除油、除锈及酸洗磷化工艺处理后，方便安装拆卸，表面不出现任何焊点及焊缝，静电粉末喷涂，漆面均匀，无划痕。                                                                                             3.成品均满足GB/T 35607-2017《绿色产品评价 家具》的要求（其中成品甲醛释放量≤0.05mg/m3）；</w:t>
            </w:r>
          </w:p>
        </w:tc>
      </w:tr>
      <w:tr w14:paraId="5A3EDE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6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1E525D">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14</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536C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阅读吧椅</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2DCFD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钢塑组合</w:t>
            </w:r>
          </w:p>
        </w:tc>
        <w:tc>
          <w:tcPr>
            <w:tcW w:w="23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3B254B">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421640</wp:posOffset>
                  </wp:positionH>
                  <wp:positionV relativeFrom="paragraph">
                    <wp:posOffset>90170</wp:posOffset>
                  </wp:positionV>
                  <wp:extent cx="720090" cy="1118235"/>
                  <wp:effectExtent l="0" t="0" r="0" b="0"/>
                  <wp:wrapNone/>
                  <wp:docPr id="107" name="图片_7_SpCnt_1"/>
                  <wp:cNvGraphicFramePr/>
                  <a:graphic xmlns:a="http://schemas.openxmlformats.org/drawingml/2006/main">
                    <a:graphicData uri="http://schemas.openxmlformats.org/drawingml/2006/picture">
                      <pic:pic xmlns:pic="http://schemas.openxmlformats.org/drawingml/2006/picture">
                        <pic:nvPicPr>
                          <pic:cNvPr id="107" name="图片_7_SpCnt_1"/>
                          <pic:cNvPicPr/>
                        </pic:nvPicPr>
                        <pic:blipFill>
                          <a:blip r:embed="rId19"/>
                          <a:stretch>
                            <a:fillRect/>
                          </a:stretch>
                        </pic:blipFill>
                        <pic:spPr>
                          <a:xfrm>
                            <a:off x="0" y="0"/>
                            <a:ext cx="720090" cy="1118235"/>
                          </a:xfrm>
                          <a:prstGeom prst="rect">
                            <a:avLst/>
                          </a:prstGeom>
                          <a:noFill/>
                          <a:ln>
                            <a:noFill/>
                          </a:ln>
                        </pic:spPr>
                      </pic:pic>
                    </a:graphicData>
                  </a:graphic>
                </wp:anchor>
              </w:drawing>
            </w: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76BC1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常规</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EA264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16</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DD49F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靠背、坐垫、钢脚</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0F9B9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靠背：pp 钢脚：冷轧钢</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2E6244">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1、11厘实心钢筋椅架，经规范的除油、除锈及酸洗磷化工艺处理后，方便安装拆卸，表面不出现任何焊点及焊缝，静电粉末喷涂，漆面均匀，无划痕。全新PP一体成型坐背板。                                                                                   2、成品：成品均满足GB/T 35607-2017《绿色产品评价 家具》的要求（其中成品甲醛释放量≤0.05mg/m3）；</w:t>
            </w:r>
          </w:p>
        </w:tc>
      </w:tr>
      <w:tr w14:paraId="678797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4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FBE9D7">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15</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CA9D6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阅读桌</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9865A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钢塑组合</w:t>
            </w:r>
          </w:p>
        </w:tc>
        <w:tc>
          <w:tcPr>
            <w:tcW w:w="23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0CD2B8">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178435</wp:posOffset>
                  </wp:positionH>
                  <wp:positionV relativeFrom="paragraph">
                    <wp:posOffset>247650</wp:posOffset>
                  </wp:positionV>
                  <wp:extent cx="1223010" cy="968375"/>
                  <wp:effectExtent l="0" t="0" r="21590" b="22225"/>
                  <wp:wrapNone/>
                  <wp:docPr id="85" name="图片_8"/>
                  <wp:cNvGraphicFramePr/>
                  <a:graphic xmlns:a="http://schemas.openxmlformats.org/drawingml/2006/main">
                    <a:graphicData uri="http://schemas.openxmlformats.org/drawingml/2006/picture">
                      <pic:pic xmlns:pic="http://schemas.openxmlformats.org/drawingml/2006/picture">
                        <pic:nvPicPr>
                          <pic:cNvPr id="85" name="图片_8"/>
                          <pic:cNvPicPr/>
                        </pic:nvPicPr>
                        <pic:blipFill>
                          <a:blip r:embed="rId20"/>
                          <a:stretch>
                            <a:fillRect/>
                          </a:stretch>
                        </pic:blipFill>
                        <pic:spPr>
                          <a:xfrm>
                            <a:off x="0" y="0"/>
                            <a:ext cx="1223010" cy="968375"/>
                          </a:xfrm>
                          <a:prstGeom prst="rect">
                            <a:avLst/>
                          </a:prstGeom>
                          <a:noFill/>
                          <a:ln>
                            <a:noFill/>
                          </a:ln>
                        </pic:spPr>
                      </pic:pic>
                    </a:graphicData>
                  </a:graphic>
                </wp:anchor>
              </w:drawing>
            </w: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34031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1800*900*760</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EF712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4</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39D01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桌面板、钢脚</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501B1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 xml:space="preserve"> 桌面：三聚氰胺饰面刨花板     桌脚：冷轧钢              </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3839E8">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1.桌面：采用E0级三聚氰胺饰面刨花板，台面厚度25mm，其他厚度18mm（符合GB/T 39600-2021甲醛含量≤0.03mg/m³），同色PVC直封边（符合QB/T 4463-2013标准，规格尺寸及其偏差：厚度及其偏差1.0＜H≤2.0 ±0.15 mm，宽度及其偏差：20＜B≤50 [-0.20,+0.80] mm、形状公差：边缘直线度≤5.00 mm/m，截面翘曲度厚度＞1.0mm，≤1.0％（宽度）、封边条外观无缺陷、封边条耐干热：无龟裂、无鼓泡，耐磨性：磨30r后无露底现象，耐老化：无开裂，耐冷热循环性：无龟裂、无鼓泡、无变色、无起皱、甲醛释放量、氯乙烯单体、邻苯二甲酸酯、多溴联苯、多溴联苯醚均未检出）。</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2.桌架：采用一级冷轧2.0mm厚40方管，钢架经规范的除油、除锈及酸洗磷化工艺处理后，方便安装拆卸，表面不出现任何焊点及焊缝，静电粉末喷涂，漆面均匀，无划痕。                                                                                                  3.成品均满足GB/T 35607-2017《绿色产品评价 家具》的要求（其中成品甲醛释放量≤0.05mg/m3）；</w:t>
            </w:r>
          </w:p>
        </w:tc>
      </w:tr>
      <w:tr w14:paraId="6A825D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4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F4C172">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16</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CE2A5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阅读椅</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9E46A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钢塑组合</w:t>
            </w:r>
          </w:p>
        </w:tc>
        <w:tc>
          <w:tcPr>
            <w:tcW w:w="23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7DC9E6">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72390</wp:posOffset>
                  </wp:positionH>
                  <wp:positionV relativeFrom="paragraph">
                    <wp:posOffset>67945</wp:posOffset>
                  </wp:positionV>
                  <wp:extent cx="1290320" cy="1294130"/>
                  <wp:effectExtent l="0" t="0" r="5080" b="1270"/>
                  <wp:wrapNone/>
                  <wp:docPr id="92" name="图片_11"/>
                  <wp:cNvGraphicFramePr/>
                  <a:graphic xmlns:a="http://schemas.openxmlformats.org/drawingml/2006/main">
                    <a:graphicData uri="http://schemas.openxmlformats.org/drawingml/2006/picture">
                      <pic:pic xmlns:pic="http://schemas.openxmlformats.org/drawingml/2006/picture">
                        <pic:nvPicPr>
                          <pic:cNvPr id="92" name="图片_11"/>
                          <pic:cNvPicPr/>
                        </pic:nvPicPr>
                        <pic:blipFill>
                          <a:blip r:embed="rId21"/>
                          <a:stretch>
                            <a:fillRect/>
                          </a:stretch>
                        </pic:blipFill>
                        <pic:spPr>
                          <a:xfrm>
                            <a:off x="0" y="0"/>
                            <a:ext cx="1290320" cy="1294130"/>
                          </a:xfrm>
                          <a:prstGeom prst="rect">
                            <a:avLst/>
                          </a:prstGeom>
                          <a:noFill/>
                          <a:ln>
                            <a:noFill/>
                          </a:ln>
                        </pic:spPr>
                      </pic:pic>
                    </a:graphicData>
                  </a:graphic>
                </wp:anchor>
              </w:drawing>
            </w: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D6CDC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常规</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11244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16</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80B56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靠背、坐垫、钢脚</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D0208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靠背：pp 钢脚：冷轧钢</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2CA8AE">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1、11厘实心钢筋椅架，经规范的除油、除锈及酸洗磷化工艺处理后，方便安装拆卸，表面不出现任何焊点及焊缝，静电粉末喷涂，漆面均匀，无划痕。全新PP一体成型坐背板。                                                                                   2、成品：成品均满足GB/T 35607-2017《绿色产品评价 家具》的要求（其中成品甲醛释放量≤0.05mg/m3）；</w:t>
            </w:r>
          </w:p>
        </w:tc>
      </w:tr>
      <w:tr w14:paraId="7A248C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4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96465F">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17</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8A118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异型沙发</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53611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钢塑组合</w:t>
            </w:r>
          </w:p>
        </w:tc>
        <w:tc>
          <w:tcPr>
            <w:tcW w:w="23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4BFB8C">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93980</wp:posOffset>
                  </wp:positionH>
                  <wp:positionV relativeFrom="paragraph">
                    <wp:posOffset>616585</wp:posOffset>
                  </wp:positionV>
                  <wp:extent cx="1365885" cy="665480"/>
                  <wp:effectExtent l="0" t="0" r="5715" b="20320"/>
                  <wp:wrapNone/>
                  <wp:docPr id="86" name="图片_12"/>
                  <wp:cNvGraphicFramePr/>
                  <a:graphic xmlns:a="http://schemas.openxmlformats.org/drawingml/2006/main">
                    <a:graphicData uri="http://schemas.openxmlformats.org/drawingml/2006/picture">
                      <pic:pic xmlns:pic="http://schemas.openxmlformats.org/drawingml/2006/picture">
                        <pic:nvPicPr>
                          <pic:cNvPr id="86" name="图片_12"/>
                          <pic:cNvPicPr/>
                        </pic:nvPicPr>
                        <pic:blipFill>
                          <a:blip r:embed="rId22"/>
                          <a:stretch>
                            <a:fillRect/>
                          </a:stretch>
                        </pic:blipFill>
                        <pic:spPr>
                          <a:xfrm>
                            <a:off x="0" y="0"/>
                            <a:ext cx="1365885" cy="665480"/>
                          </a:xfrm>
                          <a:prstGeom prst="rect">
                            <a:avLst/>
                          </a:prstGeom>
                          <a:noFill/>
                          <a:ln>
                            <a:noFill/>
                          </a:ln>
                        </pic:spPr>
                      </pic:pic>
                    </a:graphicData>
                  </a:graphic>
                </wp:anchor>
              </w:drawing>
            </w: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219DA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定制</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34E33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20</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E5555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软包，沙发脚</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13676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面料：棉麻  沙发脚：实木</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3DAD8F">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1、面料：采用棉麻面料。经液氨多道浸色及防潮、防腐等工艺处理，柔软舒适，光泽持久性好，坐感舒适；</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2、海绵：采用高密度定型海绵，密度为≧45KG/M3（理化性能符合国家标准）。海绵与皮面之间采用杜邦棉填充，使沙发表面具有良好的质感；</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3、框架：采用实木架, 含水率低于11%。沙发的每件底架的连接处、结合处用胶水和螺丝进行固定。确保稳固及长期连接；</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4、弹簧：采用蛇形弹簧或宝塔形弹簧配合橡筋带；</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5、配件：所有五金件作防锈、防腐处理；</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6、成品：成品均满足GB/T 35607-2017《绿色产品评价 家具》的要求（其中成品甲醛释放量≤0.05mg/m3）；</w:t>
            </w:r>
          </w:p>
        </w:tc>
      </w:tr>
      <w:tr w14:paraId="2860AD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4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C3240C">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18</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37ADE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茶几</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AEA3F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钢木组合</w:t>
            </w:r>
          </w:p>
        </w:tc>
        <w:tc>
          <w:tcPr>
            <w:tcW w:w="23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9A1431">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337185</wp:posOffset>
                  </wp:positionH>
                  <wp:positionV relativeFrom="paragraph">
                    <wp:posOffset>104775</wp:posOffset>
                  </wp:positionV>
                  <wp:extent cx="874395" cy="904240"/>
                  <wp:effectExtent l="0" t="0" r="14605" b="10160"/>
                  <wp:wrapNone/>
                  <wp:docPr id="87" name="图片_13_SpCnt_1"/>
                  <wp:cNvGraphicFramePr/>
                  <a:graphic xmlns:a="http://schemas.openxmlformats.org/drawingml/2006/main">
                    <a:graphicData uri="http://schemas.openxmlformats.org/drawingml/2006/picture">
                      <pic:pic xmlns:pic="http://schemas.openxmlformats.org/drawingml/2006/picture">
                        <pic:nvPicPr>
                          <pic:cNvPr id="87" name="图片_13_SpCnt_1"/>
                          <pic:cNvPicPr/>
                        </pic:nvPicPr>
                        <pic:blipFill>
                          <a:blip r:embed="rId23"/>
                          <a:stretch>
                            <a:fillRect/>
                          </a:stretch>
                        </pic:blipFill>
                        <pic:spPr>
                          <a:xfrm>
                            <a:off x="0" y="0"/>
                            <a:ext cx="874395" cy="904240"/>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AD0541">
            <w:pPr>
              <w:keepNext w:val="0"/>
              <w:keepLines w:val="0"/>
              <w:widowControl/>
              <w:suppressLineNumbers w:val="0"/>
              <w:jc w:val="center"/>
              <w:textAlignment w:val="center"/>
              <w:rPr>
                <w:rFonts w:hint="default" w:ascii="Bahnschrift SemiBold" w:hAnsi="Bahnschrift SemiBold" w:eastAsia="Bahnschrift SemiBold" w:cs="Bahnschrift SemiBold"/>
                <w:i w:val="0"/>
                <w:iCs w:val="0"/>
                <w:color w:val="auto"/>
                <w:sz w:val="22"/>
                <w:szCs w:val="22"/>
                <w:u w:val="none"/>
              </w:rPr>
            </w:pPr>
            <w:r>
              <w:rPr>
                <w:rFonts w:hint="default" w:ascii="Bahnschrift SemiBold" w:hAnsi="Bahnschrift SemiBold" w:eastAsia="Bahnschrift SemiBold" w:cs="Bahnschrift SemiBold"/>
                <w:i w:val="0"/>
                <w:iCs w:val="0"/>
                <w:snapToGrid w:val="0"/>
                <w:color w:val="auto"/>
                <w:kern w:val="0"/>
                <w:sz w:val="22"/>
                <w:szCs w:val="22"/>
                <w:u w:val="none"/>
                <w:lang w:val="en-US" w:eastAsia="zh-CN" w:bidi="ar"/>
              </w:rPr>
              <w:t>直径600</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6775E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4</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8B024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桌面板、钢脚</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67644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 xml:space="preserve"> 桌面：三聚氰胺饰面刨花板     桌脚：冷轧钢              </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93A292">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1.桌面：采用E0级三聚氰胺饰面刨花板，台面厚度25mm，其他厚度18mm（符合GB/T 39600-2021甲醛含量≤0.03mg/m³），同色PVC直封边（符合QB/T 4463-2013标准，规格尺寸及其偏差：厚度及其偏差1.0＜H≤2.0 ±0.15 mm，宽度及其偏差：20＜B≤50 [-0.20,+0.80] mm、形状公差：边缘直线度≤5.00 mm/m，截面翘曲度厚度＞1.0mm，≤1.0％（宽度）、封边条外观无缺陷、封边条耐干热：无龟裂、无鼓泡，耐磨性：磨30r后无露底现象，耐老化：无开裂，耐冷热循环性：无龟裂、无鼓泡、无变色、无起皱、甲醛释放量、氯乙烯单体、邻苯二甲酸酯、多溴联苯、多溴联苯醚均未检出）。</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2.桌架：采用一级冷轧2.0mm厚40方管，钢架经规范的除油、除锈及酸洗磷化工艺处理后，方便安装拆卸，表面不出现任何焊点及焊缝，静电粉末喷涂，漆面均匀，无划痕。                                                                                              3.成品均满足GB/T 35607-2017《绿色产品评价 家具》的要求（其中成品甲醛释放量≤0.05mg/m3）；</w:t>
            </w:r>
          </w:p>
        </w:tc>
      </w:tr>
      <w:tr w14:paraId="68B99D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4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F2E4BE">
            <w:pPr>
              <w:keepNext w:val="0"/>
              <w:keepLines w:val="0"/>
              <w:widowControl/>
              <w:suppressLineNumbers w:val="0"/>
              <w:jc w:val="center"/>
              <w:textAlignment w:val="center"/>
              <w:rPr>
                <w:rFonts w:hint="default" w:ascii="宋体" w:hAnsi="宋体" w:eastAsia="宋体" w:cs="宋体"/>
                <w:b/>
                <w:bCs/>
                <w:i w:val="0"/>
                <w:iCs w:val="0"/>
                <w:color w:val="auto"/>
                <w:sz w:val="20"/>
                <w:szCs w:val="20"/>
                <w:u w:val="none"/>
                <w:lang w:val="en-US"/>
              </w:rPr>
            </w:pPr>
            <w:r>
              <w:rPr>
                <w:rFonts w:hint="eastAsia" w:ascii="宋体" w:hAnsi="宋体" w:eastAsia="宋体" w:cs="宋体"/>
                <w:b/>
                <w:bCs/>
                <w:i w:val="0"/>
                <w:iCs w:val="0"/>
                <w:snapToGrid w:val="0"/>
                <w:color w:val="auto"/>
                <w:kern w:val="0"/>
                <w:sz w:val="20"/>
                <w:szCs w:val="20"/>
                <w:u w:val="none"/>
                <w:lang w:val="en-US" w:eastAsia="zh-CN" w:bidi="ar"/>
              </w:rPr>
              <w:t>19</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D9DDE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边几</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422F4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钢木组合</w:t>
            </w:r>
          </w:p>
        </w:tc>
        <w:tc>
          <w:tcPr>
            <w:tcW w:w="23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8842EA">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443230</wp:posOffset>
                  </wp:positionH>
                  <wp:positionV relativeFrom="paragraph">
                    <wp:posOffset>60960</wp:posOffset>
                  </wp:positionV>
                  <wp:extent cx="814070" cy="895985"/>
                  <wp:effectExtent l="0" t="0" r="0" b="18415"/>
                  <wp:wrapNone/>
                  <wp:docPr id="93" name="图片_17_SpCnt_2"/>
                  <wp:cNvGraphicFramePr/>
                  <a:graphic xmlns:a="http://schemas.openxmlformats.org/drawingml/2006/main">
                    <a:graphicData uri="http://schemas.openxmlformats.org/drawingml/2006/picture">
                      <pic:pic xmlns:pic="http://schemas.openxmlformats.org/drawingml/2006/picture">
                        <pic:nvPicPr>
                          <pic:cNvPr id="93" name="图片_17_SpCnt_2"/>
                          <pic:cNvPicPr/>
                        </pic:nvPicPr>
                        <pic:blipFill>
                          <a:blip r:embed="rId24"/>
                          <a:stretch>
                            <a:fillRect/>
                          </a:stretch>
                        </pic:blipFill>
                        <pic:spPr>
                          <a:xfrm>
                            <a:off x="0" y="0"/>
                            <a:ext cx="814070" cy="895985"/>
                          </a:xfrm>
                          <a:prstGeom prst="rect">
                            <a:avLst/>
                          </a:prstGeom>
                          <a:noFill/>
                          <a:ln>
                            <a:noFill/>
                          </a:ln>
                        </pic:spPr>
                      </pic:pic>
                    </a:graphicData>
                  </a:graphic>
                </wp:anchor>
              </w:drawing>
            </w: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DE858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400*600*500</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FA805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4</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D7EA8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桌面板、钢脚</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F3BDC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 xml:space="preserve"> 桌面：三聚氰胺饰面刨花板     桌脚：冷轧钢              </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FDF1EA">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1.桌面：采用E0级三聚氰胺饰面刨花板，台面厚度25mm，其他厚度18mm（符合GB/T 39600-2021甲醛含量≤0.03mg/m³），同色PVC直封边（符合QB/T 4463-2013标准，规格尺寸及其偏差：厚度及其偏差1.0＜H≤2.0 ±0.15 mm，宽度及其偏差：20＜B≤50 [-0.20,+0.80] mm、形状公差：边缘直线度≤5.00 mm/m，截面翘曲度厚度＞1.0mm，≤1.0％（宽度）、封边条外观无缺陷、封边条耐干热：无龟裂、无鼓泡，耐磨性：磨30r后无露底现象，耐老化：无开裂，耐冷热循环性：无龟裂、无鼓泡、无变色、无起皱、甲醛释放量、氯乙烯单体、邻苯二甲酸酯、多溴联苯、多溴联苯醚均未检出）。</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2.桌架：采用一级冷轧2.0mm厚40方管，钢架经规范的除油、除锈及酸洗磷化工艺处理后，方便安装拆卸，表面不出现任何焊点及焊缝，静电粉末喷涂，漆面均匀，无划痕。                                                                                          3.成品均满足GB/T 35607-2017《绿色产品评价 家具》的要求（其中成品甲醛释放量≤0.05mg/m3）；</w:t>
            </w:r>
          </w:p>
        </w:tc>
      </w:tr>
      <w:tr w14:paraId="22F222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4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D6F7ED">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20</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9B299E">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休息沙发</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7F3B5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软包组合</w:t>
            </w:r>
          </w:p>
        </w:tc>
        <w:tc>
          <w:tcPr>
            <w:tcW w:w="23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30728F">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62230</wp:posOffset>
                  </wp:positionH>
                  <wp:positionV relativeFrom="paragraph">
                    <wp:posOffset>204470</wp:posOffset>
                  </wp:positionV>
                  <wp:extent cx="1399540" cy="661035"/>
                  <wp:effectExtent l="0" t="0" r="22860" b="24765"/>
                  <wp:wrapNone/>
                  <wp:docPr id="94" name="图片_19"/>
                  <wp:cNvGraphicFramePr/>
                  <a:graphic xmlns:a="http://schemas.openxmlformats.org/drawingml/2006/main">
                    <a:graphicData uri="http://schemas.openxmlformats.org/drawingml/2006/picture">
                      <pic:pic xmlns:pic="http://schemas.openxmlformats.org/drawingml/2006/picture">
                        <pic:nvPicPr>
                          <pic:cNvPr id="94" name="图片_19"/>
                          <pic:cNvPicPr/>
                        </pic:nvPicPr>
                        <pic:blipFill>
                          <a:blip r:embed="rId25"/>
                          <a:stretch>
                            <a:fillRect/>
                          </a:stretch>
                        </pic:blipFill>
                        <pic:spPr>
                          <a:xfrm>
                            <a:off x="0" y="0"/>
                            <a:ext cx="1399540" cy="661035"/>
                          </a:xfrm>
                          <a:prstGeom prst="rect">
                            <a:avLst/>
                          </a:prstGeom>
                          <a:noFill/>
                          <a:ln>
                            <a:noFill/>
                          </a:ln>
                        </pic:spPr>
                      </pic:pic>
                    </a:graphicData>
                  </a:graphic>
                </wp:anchor>
              </w:drawing>
            </w: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E0A4E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2000*850*800</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375A2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13</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C0BEE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软包，沙发脚</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FAE83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面料：棉麻  沙发脚：实木</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0A31D9">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1、面料：采用棉麻面料。经液氨多道浸色及防潮、防腐等工艺处理，柔软舒适，光泽持久性好，坐感舒适；</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2、海绵：采用高密度定型海绵，密度为≧45KG/M3（理化性能符合国家标准）。海绵与皮面之间采用杜邦棉填充，使沙发表面具有良好的质感；</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3、框架：采用实木架, 含水率低于11%。沙发的每件底架的连接处、结合处用胶水和螺丝进行固定。确保稳固及长期连接；</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4、弹簧：采用蛇形弹簧或宝塔形弹簧配合橡筋带；</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5、配件：所有五金件作防锈、防腐处理；</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6、成品：成品均满足GB/T 35607-2017《绿色产品评价 家具》的要求（其中成品甲醛释放量≤0.05mg/m3）；</w:t>
            </w:r>
          </w:p>
        </w:tc>
      </w:tr>
      <w:tr w14:paraId="05F371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2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445742">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21</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73D6F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茶几</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2F1E4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钢石材组合</w:t>
            </w:r>
          </w:p>
        </w:tc>
        <w:tc>
          <w:tcPr>
            <w:tcW w:w="23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27E10A">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62230</wp:posOffset>
                  </wp:positionH>
                  <wp:positionV relativeFrom="paragraph">
                    <wp:posOffset>42545</wp:posOffset>
                  </wp:positionV>
                  <wp:extent cx="1296035" cy="593090"/>
                  <wp:effectExtent l="0" t="0" r="24765" b="16510"/>
                  <wp:wrapNone/>
                  <wp:docPr id="95" name="图片_21"/>
                  <wp:cNvGraphicFramePr/>
                  <a:graphic xmlns:a="http://schemas.openxmlformats.org/drawingml/2006/main">
                    <a:graphicData uri="http://schemas.openxmlformats.org/drawingml/2006/picture">
                      <pic:pic xmlns:pic="http://schemas.openxmlformats.org/drawingml/2006/picture">
                        <pic:nvPicPr>
                          <pic:cNvPr id="95" name="图片_21"/>
                          <pic:cNvPicPr/>
                        </pic:nvPicPr>
                        <pic:blipFill>
                          <a:blip r:embed="rId26"/>
                          <a:stretch>
                            <a:fillRect/>
                          </a:stretch>
                        </pic:blipFill>
                        <pic:spPr>
                          <a:xfrm>
                            <a:off x="0" y="0"/>
                            <a:ext cx="1296035" cy="593090"/>
                          </a:xfrm>
                          <a:prstGeom prst="rect">
                            <a:avLst/>
                          </a:prstGeom>
                          <a:noFill/>
                          <a:ln>
                            <a:noFill/>
                          </a:ln>
                        </pic:spPr>
                      </pic:pic>
                    </a:graphicData>
                  </a:graphic>
                </wp:anchor>
              </w:drawing>
            </w: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FD80D4">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1200*600*450</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982C9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13</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58008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桌面板、钢脚</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CE143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 xml:space="preserve"> 桌面：人造大理石  桌脚：冷轧钢              </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F29BA">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1、板材：台面采用人造大理石厚度15mm；</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2、功能：冷轧钢脚架，钢管金属喷漆（塑）涂层理化性能要求中耐腐蚀检测时间不少于200小时，符合依据为GB/T 3325-2017 《金属家具通用技术条件》；</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3、成品：成品均满足GB/T 35607-2017《绿色产品评价 家具》的要求（其中成品甲醛释放量≤0.05mg/m3）；</w:t>
            </w:r>
          </w:p>
        </w:tc>
      </w:tr>
      <w:tr w14:paraId="3E941B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4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B66603">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22</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F52D6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长条桌</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B44BD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钢木组合</w:t>
            </w:r>
          </w:p>
        </w:tc>
        <w:tc>
          <w:tcPr>
            <w:tcW w:w="23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E943C8">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120015</wp:posOffset>
                  </wp:positionH>
                  <wp:positionV relativeFrom="paragraph">
                    <wp:posOffset>436880</wp:posOffset>
                  </wp:positionV>
                  <wp:extent cx="1310005" cy="842645"/>
                  <wp:effectExtent l="0" t="0" r="10795" b="20955"/>
                  <wp:wrapNone/>
                  <wp:docPr id="96" name="图片_23"/>
                  <wp:cNvGraphicFramePr/>
                  <a:graphic xmlns:a="http://schemas.openxmlformats.org/drawingml/2006/main">
                    <a:graphicData uri="http://schemas.openxmlformats.org/drawingml/2006/picture">
                      <pic:pic xmlns:pic="http://schemas.openxmlformats.org/drawingml/2006/picture">
                        <pic:nvPicPr>
                          <pic:cNvPr id="96" name="图片_23"/>
                          <pic:cNvPicPr/>
                        </pic:nvPicPr>
                        <pic:blipFill>
                          <a:blip r:embed="rId27"/>
                          <a:stretch>
                            <a:fillRect/>
                          </a:stretch>
                        </pic:blipFill>
                        <pic:spPr>
                          <a:xfrm>
                            <a:off x="0" y="0"/>
                            <a:ext cx="1310005" cy="842645"/>
                          </a:xfrm>
                          <a:prstGeom prst="rect">
                            <a:avLst/>
                          </a:prstGeom>
                          <a:noFill/>
                          <a:ln>
                            <a:noFill/>
                          </a:ln>
                        </pic:spPr>
                      </pic:pic>
                    </a:graphicData>
                  </a:graphic>
                </wp:anchor>
              </w:drawing>
            </w: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609F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2000*1000*760</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BE641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13</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A309A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桌面板、钢脚</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025DA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 xml:space="preserve"> 桌面：人造大理石  桌脚：冷轧钢              </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24BE87">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1.桌面：采用E0级三聚氰胺饰面刨花板，台面厚度25mm，其他厚度18mm（符合GB/T 39600-2021甲醛含量≤0.03mg/m³），同色PVC直封边（符合QB/T 4463-2013标准，规格尺寸及其偏差：厚度及其偏差1.0＜H≤2.0 ±0.15 mm，宽度及其偏差：20＜B≤50 [-0.20,+0.80] mm、形状公差：边缘直线度≤5.00 mm/m，截面翘曲度厚度＞1.0mm，≤1.0％（宽度）、封边条外观无缺陷、封边条耐干热：无龟裂、无鼓泡，耐磨性：磨30r后无露底现象，耐老化：无开裂，耐冷热循环性：无龟裂、无鼓泡、无变色、无起皱、甲醛释放量、氯乙烯单体、邻苯二甲酸酯、多溴联苯、多溴联苯醚均未检出）。</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2.桌架：采用一级冷轧2.0mm厚40方管，钢架经规范的除油、除锈及酸洗磷化工艺处理后，方便安装拆卸，表面不出现任何焊点及焊缝，静电粉末喷涂，漆面均匀，无划痕。                                                                                            3.成品均满足GB/T 35607-2017《绿色产品评价 家具》的要求（其中成品甲醛释放量≤0.05mg/m3）；</w:t>
            </w:r>
          </w:p>
        </w:tc>
      </w:tr>
      <w:tr w14:paraId="061E68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0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718F22">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23</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2F7DB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办公椅</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89C2DC">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钢塑组合</w:t>
            </w:r>
          </w:p>
        </w:tc>
        <w:tc>
          <w:tcPr>
            <w:tcW w:w="23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D73C24">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517525</wp:posOffset>
                  </wp:positionH>
                  <wp:positionV relativeFrom="paragraph">
                    <wp:posOffset>56515</wp:posOffset>
                  </wp:positionV>
                  <wp:extent cx="591820" cy="812800"/>
                  <wp:effectExtent l="0" t="0" r="17780" b="0"/>
                  <wp:wrapNone/>
                  <wp:docPr id="97" name="图片_25"/>
                  <wp:cNvGraphicFramePr/>
                  <a:graphic xmlns:a="http://schemas.openxmlformats.org/drawingml/2006/main">
                    <a:graphicData uri="http://schemas.openxmlformats.org/drawingml/2006/picture">
                      <pic:pic xmlns:pic="http://schemas.openxmlformats.org/drawingml/2006/picture">
                        <pic:nvPicPr>
                          <pic:cNvPr id="97" name="图片_25"/>
                          <pic:cNvPicPr/>
                        </pic:nvPicPr>
                        <pic:blipFill>
                          <a:blip r:embed="rId28"/>
                          <a:stretch>
                            <a:fillRect/>
                          </a:stretch>
                        </pic:blipFill>
                        <pic:spPr>
                          <a:xfrm>
                            <a:off x="0" y="0"/>
                            <a:ext cx="591820" cy="812800"/>
                          </a:xfrm>
                          <a:prstGeom prst="rect">
                            <a:avLst/>
                          </a:prstGeom>
                          <a:noFill/>
                          <a:ln>
                            <a:noFill/>
                          </a:ln>
                        </pic:spPr>
                      </pic:pic>
                    </a:graphicData>
                  </a:graphic>
                </wp:anchor>
              </w:drawing>
            </w: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43E42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常规</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EDA92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52</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1AAB5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靠背、坐垫、钢脚</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53890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扶手：pp 钢脚：冷轧钢</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72E821">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1.PP加纤维背架尼龙固定腰靠，坐垫采用密度60，硬度50的定型海绵，重0.65kg，选用高弹力透气坐布，舒适透气，</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2.PP分体固定扶手</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3.∮25管1.8厚黑色烤漆弓形架（双套管）</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4.成品均满足GB/T 35607-2017《绿色产品评价 家具》的要求（其中成品甲醛释放量≤0.05mg/m3）；</w:t>
            </w:r>
          </w:p>
        </w:tc>
      </w:tr>
      <w:tr w14:paraId="0CC4A2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4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C1CE46">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24</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29381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储物柜</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F16F0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钢制家具</w:t>
            </w:r>
          </w:p>
        </w:tc>
        <w:tc>
          <w:tcPr>
            <w:tcW w:w="23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DD4687">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443230</wp:posOffset>
                  </wp:positionH>
                  <wp:positionV relativeFrom="paragraph">
                    <wp:posOffset>81280</wp:posOffset>
                  </wp:positionV>
                  <wp:extent cx="624840" cy="1276985"/>
                  <wp:effectExtent l="0" t="0" r="10160" b="18415"/>
                  <wp:wrapNone/>
                  <wp:docPr id="112" name="图片_24"/>
                  <wp:cNvGraphicFramePr/>
                  <a:graphic xmlns:a="http://schemas.openxmlformats.org/drawingml/2006/main">
                    <a:graphicData uri="http://schemas.openxmlformats.org/drawingml/2006/picture">
                      <pic:pic xmlns:pic="http://schemas.openxmlformats.org/drawingml/2006/picture">
                        <pic:nvPicPr>
                          <pic:cNvPr id="112" name="图片_24"/>
                          <pic:cNvPicPr/>
                        </pic:nvPicPr>
                        <pic:blipFill>
                          <a:blip r:embed="rId29"/>
                          <a:stretch>
                            <a:fillRect/>
                          </a:stretch>
                        </pic:blipFill>
                        <pic:spPr>
                          <a:xfrm>
                            <a:off x="0" y="0"/>
                            <a:ext cx="624840" cy="1276985"/>
                          </a:xfrm>
                          <a:prstGeom prst="rect">
                            <a:avLst/>
                          </a:prstGeom>
                          <a:noFill/>
                          <a:ln>
                            <a:noFill/>
                          </a:ln>
                        </pic:spPr>
                      </pic:pic>
                    </a:graphicData>
                  </a:graphic>
                </wp:anchor>
              </w:drawing>
            </w: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19E52B">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900*400*1850</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E7083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13</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05F86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柜体</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D1DAE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柜体：钢制</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960793">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1、材质：采用SPPC一级冷轧钢板，裸板厚0.8mm；</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2、喷涂：表面经酸洗磷化处理，通过粉末喷涂设备进行静电热固性粉末喷塑，采用热固性粉末。成品要求表面涂膜无剥落、粘漆和皱纹等缺陷。涂膜厚50-70um，附着力达到0级标准，具有良好的耐腐蚀和耐冲击性；</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3、五金件：优质五金配件，二维码存储功能</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4、成品：成品均满足GB/T 35607-2017《绿色产品评价 家具》的要求（其中成品甲醛释放量≤0.05mg/m3）；</w:t>
            </w:r>
          </w:p>
        </w:tc>
      </w:tr>
      <w:tr w14:paraId="5A5498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4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2F1A02">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25</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25418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置物架</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847128">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木质家具</w:t>
            </w:r>
          </w:p>
        </w:tc>
        <w:tc>
          <w:tcPr>
            <w:tcW w:w="23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830E2C">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178435</wp:posOffset>
                  </wp:positionH>
                  <wp:positionV relativeFrom="paragraph">
                    <wp:posOffset>45085</wp:posOffset>
                  </wp:positionV>
                  <wp:extent cx="1243965" cy="1527175"/>
                  <wp:effectExtent l="0" t="0" r="635" b="22225"/>
                  <wp:wrapNone/>
                  <wp:docPr id="88" name="图片_26"/>
                  <wp:cNvGraphicFramePr/>
                  <a:graphic xmlns:a="http://schemas.openxmlformats.org/drawingml/2006/main">
                    <a:graphicData uri="http://schemas.openxmlformats.org/drawingml/2006/picture">
                      <pic:pic xmlns:pic="http://schemas.openxmlformats.org/drawingml/2006/picture">
                        <pic:nvPicPr>
                          <pic:cNvPr id="88" name="图片_26"/>
                          <pic:cNvPicPr/>
                        </pic:nvPicPr>
                        <pic:blipFill>
                          <a:blip r:embed="rId30"/>
                          <a:stretch>
                            <a:fillRect/>
                          </a:stretch>
                        </pic:blipFill>
                        <pic:spPr>
                          <a:xfrm>
                            <a:off x="0" y="0"/>
                            <a:ext cx="1243965" cy="1527175"/>
                          </a:xfrm>
                          <a:prstGeom prst="rect">
                            <a:avLst/>
                          </a:prstGeom>
                          <a:noFill/>
                          <a:ln>
                            <a:noFill/>
                          </a:ln>
                        </pic:spPr>
                      </pic:pic>
                    </a:graphicData>
                  </a:graphic>
                </wp:anchor>
              </w:drawing>
            </w: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86F60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1200*400*2000</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72021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13</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7BE0C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书架</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162B3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柜体：E0级免漆多层板</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16A938">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1、板材：基材采用E0级免漆多层板，板件厚度≥18mm，背板9mm厚；表面耐干热、耐水蒸气均达到4级以上；表面胶合强度≥0.6MPa；甲醛释放量为0.03mg/m³；符合国家标准GB/T 34722-2017/GB 18584-2001/GB/T 39600-2021相关检测标准等，同色PVC直封边（符合QB/T 4463-2013标准，规格尺寸及其偏差：厚度及其偏差1.0＜H≤2.0 ±0.15 mm，宽度及其偏差：20＜B≤50 [-0.20,+0.80] mm、形状公差：边缘直线度≤5.00 mm/m，截面翘曲度厚度＞1.0mm，≤1.0％（宽度）、封边条外观无缺陷、封边条耐干热：无龟裂、无鼓泡，耐磨性：磨30r后无露底现象，耐老化：无开裂，耐冷热循环性：无龟裂、无鼓泡、无变色、无起皱、甲醛释放量、氯乙烯单体、邻苯二甲酸酯、多溴联苯、多溴联苯醚均未检出）。；</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2、五金配件：三合一；</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3、成品：成品均满足GB/T 35607-2017《绿色产品评价 家具》的要求（其中成品甲醛释放量≤0.05mg/m3）；</w:t>
            </w:r>
          </w:p>
        </w:tc>
      </w:tr>
      <w:tr w14:paraId="22829F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4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0D8EF7">
            <w:pPr>
              <w:keepNext w:val="0"/>
              <w:keepLines w:val="0"/>
              <w:widowControl/>
              <w:suppressLineNumbers w:val="0"/>
              <w:jc w:val="center"/>
              <w:textAlignment w:val="center"/>
              <w:rPr>
                <w:rFonts w:hint="default" w:ascii="宋体" w:hAnsi="宋体" w:eastAsia="宋体" w:cs="宋体"/>
                <w:b/>
                <w:bCs/>
                <w:i w:val="0"/>
                <w:iCs w:val="0"/>
                <w:color w:val="auto"/>
                <w:sz w:val="20"/>
                <w:szCs w:val="20"/>
                <w:u w:val="none"/>
                <w:lang w:val="en-US"/>
              </w:rPr>
            </w:pPr>
            <w:r>
              <w:rPr>
                <w:rFonts w:hint="eastAsia" w:ascii="宋体" w:hAnsi="宋体" w:eastAsia="宋体" w:cs="宋体"/>
                <w:b/>
                <w:bCs/>
                <w:i w:val="0"/>
                <w:iCs w:val="0"/>
                <w:snapToGrid w:val="0"/>
                <w:color w:val="auto"/>
                <w:kern w:val="0"/>
                <w:sz w:val="20"/>
                <w:szCs w:val="20"/>
                <w:u w:val="none"/>
                <w:lang w:val="en-US" w:eastAsia="zh-CN" w:bidi="ar"/>
              </w:rPr>
              <w:t>26</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4C3937">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更衣柜</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AD943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钢制家具</w:t>
            </w:r>
          </w:p>
        </w:tc>
        <w:tc>
          <w:tcPr>
            <w:tcW w:w="23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A0B28C">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400685</wp:posOffset>
                  </wp:positionH>
                  <wp:positionV relativeFrom="paragraph">
                    <wp:posOffset>88265</wp:posOffset>
                  </wp:positionV>
                  <wp:extent cx="811530" cy="1432560"/>
                  <wp:effectExtent l="0" t="0" r="1270" b="15240"/>
                  <wp:wrapNone/>
                  <wp:docPr id="89" name="图片_28"/>
                  <wp:cNvGraphicFramePr/>
                  <a:graphic xmlns:a="http://schemas.openxmlformats.org/drawingml/2006/main">
                    <a:graphicData uri="http://schemas.openxmlformats.org/drawingml/2006/picture">
                      <pic:pic xmlns:pic="http://schemas.openxmlformats.org/drawingml/2006/picture">
                        <pic:nvPicPr>
                          <pic:cNvPr id="89" name="图片_28"/>
                          <pic:cNvPicPr/>
                        </pic:nvPicPr>
                        <pic:blipFill>
                          <a:blip r:embed="rId31"/>
                          <a:stretch>
                            <a:fillRect/>
                          </a:stretch>
                        </pic:blipFill>
                        <pic:spPr>
                          <a:xfrm>
                            <a:off x="0" y="0"/>
                            <a:ext cx="811530" cy="1432560"/>
                          </a:xfrm>
                          <a:prstGeom prst="rect">
                            <a:avLst/>
                          </a:prstGeom>
                          <a:noFill/>
                          <a:ln>
                            <a:noFill/>
                          </a:ln>
                        </pic:spPr>
                      </pic:pic>
                    </a:graphicData>
                  </a:graphic>
                </wp:anchor>
              </w:drawing>
            </w:r>
          </w:p>
        </w:tc>
        <w:tc>
          <w:tcPr>
            <w:tcW w:w="17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75603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900*400*1850</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6D2E9D">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13</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EA62E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柜体</w:t>
            </w:r>
          </w:p>
        </w:tc>
        <w:tc>
          <w:tcPr>
            <w:tcW w:w="10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A34F7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柜体：钢制</w:t>
            </w:r>
          </w:p>
        </w:tc>
        <w:tc>
          <w:tcPr>
            <w:tcW w:w="9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F5DFCB">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1、材质：采用SPPC一级冷轧钢板，裸板厚0.8mm；</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2、喷涂：表面经酸洗磷化处理，通过粉末喷涂设备进行静电热固性粉末喷塑，采用热固性粉末。成品要求表面涂膜无剥落、粘漆和皱纹等缺陷。涂膜厚50-70um，附着力达到0级标准，具有良好的耐腐蚀和耐冲击性；</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3、五金件：优质五金配件；</w:t>
            </w:r>
            <w:r>
              <w:rPr>
                <w:rFonts w:hint="eastAsia" w:ascii="宋体" w:hAnsi="宋体" w:eastAsia="宋体" w:cs="宋体"/>
                <w:i w:val="0"/>
                <w:iCs w:val="0"/>
                <w:snapToGrid w:val="0"/>
                <w:color w:val="auto"/>
                <w:kern w:val="0"/>
                <w:sz w:val="20"/>
                <w:szCs w:val="20"/>
                <w:u w:val="none"/>
                <w:lang w:val="en-US" w:eastAsia="zh-CN" w:bidi="ar"/>
              </w:rPr>
              <w:br w:type="textWrapping"/>
            </w:r>
            <w:r>
              <w:rPr>
                <w:rFonts w:hint="eastAsia" w:ascii="宋体" w:hAnsi="宋体" w:eastAsia="宋体" w:cs="宋体"/>
                <w:i w:val="0"/>
                <w:iCs w:val="0"/>
                <w:snapToGrid w:val="0"/>
                <w:color w:val="auto"/>
                <w:kern w:val="0"/>
                <w:sz w:val="20"/>
                <w:szCs w:val="20"/>
                <w:u w:val="none"/>
                <w:lang w:val="en-US" w:eastAsia="zh-CN" w:bidi="ar"/>
              </w:rPr>
              <w:t>4、成品：成品均满足GB/T 35607-2017《绿色产品评价 家具》的要求（其中成品甲醛释放量≤0.05mg/m3）；</w:t>
            </w:r>
          </w:p>
        </w:tc>
      </w:tr>
    </w:tbl>
    <w:p w14:paraId="3513E638">
      <w:pPr>
        <w:adjustRightInd w:val="0"/>
        <w:snapToGrid w:val="0"/>
        <w:spacing w:line="360" w:lineRule="auto"/>
        <w:ind w:firstLine="420" w:firstLineChars="200"/>
        <w:rPr>
          <w:rFonts w:hint="eastAsia" w:ascii="宋体" w:hAnsi="宋体" w:cs="宋体"/>
          <w:color w:val="auto"/>
          <w:sz w:val="21"/>
          <w:szCs w:val="18"/>
        </w:rPr>
      </w:pPr>
    </w:p>
    <w:p w14:paraId="037B6314">
      <w:pPr>
        <w:adjustRightInd w:val="0"/>
        <w:snapToGrid w:val="0"/>
        <w:spacing w:line="360" w:lineRule="auto"/>
        <w:ind w:firstLine="420" w:firstLineChars="200"/>
        <w:rPr>
          <w:rFonts w:ascii="宋体" w:hAnsi="宋体" w:cs="宋体"/>
          <w:color w:val="auto"/>
          <w:sz w:val="21"/>
          <w:szCs w:val="18"/>
        </w:rPr>
      </w:pPr>
      <w:r>
        <w:rPr>
          <w:rFonts w:hint="eastAsia" w:ascii="宋体" w:hAnsi="宋体" w:cs="宋体"/>
          <w:color w:val="auto"/>
          <w:sz w:val="21"/>
          <w:szCs w:val="18"/>
        </w:rPr>
        <w:t>注：</w:t>
      </w:r>
    </w:p>
    <w:p w14:paraId="4F66788E">
      <w:pPr>
        <w:numPr>
          <w:ilvl w:val="0"/>
          <w:numId w:val="2"/>
        </w:numPr>
        <w:adjustRightInd w:val="0"/>
        <w:snapToGrid w:val="0"/>
        <w:spacing w:line="360" w:lineRule="auto"/>
        <w:ind w:firstLine="420" w:firstLineChars="200"/>
        <w:rPr>
          <w:color w:val="auto"/>
          <w:sz w:val="21"/>
          <w:szCs w:val="18"/>
        </w:rPr>
      </w:pPr>
      <w:r>
        <w:rPr>
          <w:rFonts w:hint="eastAsia" w:ascii="宋体" w:hAnsi="宋体"/>
          <w:color w:val="auto"/>
          <w:sz w:val="21"/>
          <w:szCs w:val="18"/>
        </w:rPr>
        <w:t>投标方应对投标货物品牌、尺寸规格、颜色、材料、质量、性能等作出说明，提供所投产品的技术参数偏离表，按实际情况注明以上清单产品各项技术参数偏离情况（正偏离</w:t>
      </w:r>
      <w:r>
        <w:rPr>
          <w:rFonts w:ascii="宋体" w:hAnsi="宋体"/>
          <w:color w:val="auto"/>
          <w:sz w:val="21"/>
          <w:szCs w:val="18"/>
        </w:rPr>
        <w:t>/</w:t>
      </w:r>
      <w:r>
        <w:rPr>
          <w:rFonts w:hint="eastAsia" w:ascii="宋体" w:hAnsi="宋体"/>
          <w:color w:val="auto"/>
          <w:sz w:val="21"/>
          <w:szCs w:val="18"/>
        </w:rPr>
        <w:t>满足</w:t>
      </w:r>
      <w:r>
        <w:rPr>
          <w:rFonts w:ascii="宋体" w:hAnsi="宋体"/>
          <w:color w:val="auto"/>
          <w:sz w:val="21"/>
          <w:szCs w:val="18"/>
        </w:rPr>
        <w:t>/</w:t>
      </w:r>
      <w:r>
        <w:rPr>
          <w:rFonts w:hint="eastAsia" w:ascii="宋体" w:hAnsi="宋体"/>
          <w:color w:val="auto"/>
          <w:sz w:val="21"/>
          <w:szCs w:val="18"/>
        </w:rPr>
        <w:t>负偏离），技术要求偏离表不能违背真实的参数和指标。</w:t>
      </w:r>
    </w:p>
    <w:p w14:paraId="2B742C4F">
      <w:pPr>
        <w:numPr>
          <w:ilvl w:val="0"/>
          <w:numId w:val="2"/>
        </w:numPr>
        <w:adjustRightInd w:val="0"/>
        <w:snapToGrid w:val="0"/>
        <w:spacing w:line="360" w:lineRule="auto"/>
        <w:ind w:firstLine="420" w:firstLineChars="200"/>
        <w:rPr>
          <w:rFonts w:ascii="宋体"/>
          <w:color w:val="auto"/>
          <w:sz w:val="21"/>
          <w:szCs w:val="18"/>
        </w:rPr>
      </w:pPr>
      <w:r>
        <w:rPr>
          <w:rFonts w:hint="eastAsia" w:ascii="宋体" w:hAnsi="宋体" w:cs="宋体"/>
          <w:color w:val="auto"/>
          <w:sz w:val="21"/>
          <w:szCs w:val="18"/>
        </w:rPr>
        <w:t>项目需求中指出的技术标准与规范如有更新，应以最新的标准规范实施。</w:t>
      </w:r>
    </w:p>
    <w:p w14:paraId="3504F34D">
      <w:pPr>
        <w:adjustRightInd w:val="0"/>
        <w:snapToGrid w:val="0"/>
        <w:spacing w:line="360" w:lineRule="auto"/>
        <w:ind w:firstLine="420" w:firstLineChars="200"/>
        <w:rPr>
          <w:rFonts w:ascii="宋体" w:cs="宋体"/>
          <w:color w:val="auto"/>
          <w:sz w:val="21"/>
          <w:szCs w:val="18"/>
        </w:rPr>
      </w:pPr>
      <w:r>
        <w:rPr>
          <w:rFonts w:hint="eastAsia" w:ascii="宋体" w:hAnsi="宋体"/>
          <w:color w:val="auto"/>
          <w:sz w:val="21"/>
          <w:szCs w:val="18"/>
        </w:rPr>
        <w:t>3）所有采购家具产品，均需经使用方确认最终的色样方可采购或制作。</w:t>
      </w:r>
    </w:p>
    <w:p w14:paraId="3D058BE0">
      <w:pPr>
        <w:spacing w:line="360" w:lineRule="auto"/>
        <w:rPr>
          <w:rFonts w:hint="eastAsia" w:ascii="宋体" w:hAnsi="宋体" w:eastAsia="宋体" w:cs="宋体"/>
          <w:color w:val="auto"/>
          <w:sz w:val="21"/>
          <w:szCs w:val="21"/>
          <w:lang w:eastAsia="zh-CN"/>
        </w:rPr>
      </w:pPr>
    </w:p>
    <w:p w14:paraId="49A38BDF">
      <w:pPr>
        <w:spacing w:before="123" w:line="360" w:lineRule="auto"/>
        <w:outlineLvl w:val="6"/>
        <w:rPr>
          <w:rFonts w:hint="eastAsia" w:ascii="宋体" w:hAnsi="宋体" w:eastAsia="宋体" w:cs="宋体"/>
          <w:color w:val="auto"/>
          <w:sz w:val="21"/>
          <w:szCs w:val="21"/>
          <w:lang w:eastAsia="zh-CN"/>
        </w:rPr>
      </w:pPr>
      <w:r>
        <w:rPr>
          <w:rFonts w:hint="eastAsia" w:ascii="宋体" w:hAnsi="宋体" w:eastAsia="宋体" w:cs="宋体"/>
          <w:b/>
          <w:bCs/>
          <w:color w:val="auto"/>
          <w:sz w:val="21"/>
          <w:szCs w:val="21"/>
          <w:lang w:eastAsia="zh-CN"/>
        </w:rPr>
        <w:t>四、材料要求</w:t>
      </w:r>
    </w:p>
    <w:p w14:paraId="54FE3474">
      <w:pPr>
        <w:pStyle w:val="2"/>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本项目采用的材料需符合以下要求：</w:t>
      </w:r>
    </w:p>
    <w:p w14:paraId="18F0DCF1">
      <w:pPr>
        <w:snapToGrid w:val="0"/>
        <w:rPr>
          <w:rFonts w:hint="eastAsia" w:ascii="宋体" w:hAnsi="宋体"/>
          <w:color w:val="auto"/>
          <w:sz w:val="24"/>
        </w:rPr>
      </w:pPr>
      <w:r>
        <w:rPr>
          <w:rFonts w:hint="eastAsia" w:ascii="宋体" w:hAnsi="宋体"/>
          <w:b/>
          <w:bCs/>
          <w:color w:val="auto"/>
          <w:szCs w:val="21"/>
          <w:lang w:val="en-US" w:eastAsia="zh-CN"/>
        </w:rPr>
        <w:t>1.</w:t>
      </w:r>
      <w:r>
        <w:rPr>
          <w:rFonts w:hint="eastAsia" w:ascii="宋体" w:hAnsi="宋体"/>
          <w:b/>
          <w:color w:val="auto"/>
          <w:sz w:val="24"/>
        </w:rPr>
        <w:t>实木多层板</w:t>
      </w:r>
      <w:r>
        <w:rPr>
          <w:rFonts w:hint="eastAsia"/>
          <w:color w:val="auto"/>
        </w:rPr>
        <w:t>（符合GB/T 9846-2015 普通胶合板、GB/T 35601-2017 绿色产品评价 人造板和木质地板、GB/T 39600-2021 人造板及其制品甲醛释放量分级标准，外观质量、胶合强度、浸渍剥离、甲醛释放量≤0.05mg/m</w:t>
      </w:r>
      <w:r>
        <w:rPr>
          <w:color w:val="auto"/>
          <w:vertAlign w:val="superscript"/>
        </w:rPr>
        <w:t>3</w:t>
      </w:r>
      <w:r>
        <w:rPr>
          <w:rFonts w:hint="eastAsia"/>
          <w:color w:val="auto"/>
        </w:rPr>
        <w:t>、TVOC≤100μ</w:t>
      </w:r>
      <w:r>
        <w:rPr>
          <w:color w:val="auto"/>
        </w:rPr>
        <w:t xml:space="preserve">g/m </w:t>
      </w:r>
      <w:r>
        <w:rPr>
          <w:color w:val="auto"/>
          <w:vertAlign w:val="superscript"/>
        </w:rPr>
        <w:t>3</w:t>
      </w:r>
      <w:r>
        <w:rPr>
          <w:rFonts w:hint="eastAsia"/>
          <w:color w:val="auto"/>
        </w:rPr>
        <w:t>）</w:t>
      </w:r>
      <w:r>
        <w:rPr>
          <w:rFonts w:hint="eastAsia" w:ascii="宋体" w:hAnsi="宋体"/>
          <w:color w:val="auto"/>
          <w:sz w:val="24"/>
        </w:rPr>
        <w:t>、</w:t>
      </w:r>
    </w:p>
    <w:p w14:paraId="3FC689AD">
      <w:pPr>
        <w:snapToGrid w:val="0"/>
        <w:rPr>
          <w:rFonts w:hint="eastAsia" w:ascii="宋体" w:hAnsi="宋体" w:eastAsia="宋体"/>
          <w:color w:val="auto"/>
          <w:sz w:val="24"/>
          <w:lang w:eastAsia="zh-CN"/>
        </w:rPr>
      </w:pPr>
      <w:r>
        <w:rPr>
          <w:rFonts w:hint="eastAsia" w:ascii="宋体" w:hAnsi="宋体"/>
          <w:b/>
          <w:color w:val="auto"/>
          <w:sz w:val="24"/>
          <w:lang w:val="en-US" w:eastAsia="zh-CN"/>
        </w:rPr>
        <w:t>2.</w:t>
      </w:r>
      <w:r>
        <w:rPr>
          <w:rFonts w:hint="eastAsia" w:ascii="宋体" w:hAnsi="宋体"/>
          <w:b/>
          <w:color w:val="auto"/>
          <w:sz w:val="24"/>
        </w:rPr>
        <w:t>三聚氰胺饰面刨花板</w:t>
      </w:r>
      <w:r>
        <w:rPr>
          <w:rFonts w:hint="eastAsia" w:ascii="宋体" w:hAnsi="宋体"/>
          <w:b/>
          <w:color w:val="auto"/>
          <w:sz w:val="24"/>
          <w:lang w:eastAsia="zh-CN"/>
        </w:rPr>
        <w:t>（</w:t>
      </w:r>
      <w:r>
        <w:rPr>
          <w:rFonts w:hint="eastAsia"/>
          <w:color w:val="auto"/>
        </w:rPr>
        <w:t>GB/T 39600-2021 人造板及其制品甲醛释放量分级标准，外观质量、胶合强度、浸渍剥离、甲醛释放量≤0.05mg/m</w:t>
      </w:r>
      <w:r>
        <w:rPr>
          <w:color w:val="auto"/>
          <w:vertAlign w:val="superscript"/>
        </w:rPr>
        <w:t>3</w:t>
      </w:r>
      <w:r>
        <w:rPr>
          <w:rFonts w:hint="eastAsia"/>
          <w:color w:val="auto"/>
        </w:rPr>
        <w:t>、TVOC≤100μ</w:t>
      </w:r>
      <w:r>
        <w:rPr>
          <w:color w:val="auto"/>
        </w:rPr>
        <w:t xml:space="preserve">g/m </w:t>
      </w:r>
      <w:r>
        <w:rPr>
          <w:color w:val="auto"/>
          <w:vertAlign w:val="superscript"/>
        </w:rPr>
        <w:t>3</w:t>
      </w:r>
      <w:r>
        <w:rPr>
          <w:rFonts w:hint="eastAsia"/>
          <w:color w:val="auto"/>
          <w:vertAlign w:val="superscript"/>
          <w:lang w:eastAsia="zh-CN"/>
        </w:rPr>
        <w:t>）</w:t>
      </w:r>
    </w:p>
    <w:p w14:paraId="64C5D483">
      <w:pPr>
        <w:snapToGrid w:val="0"/>
        <w:rPr>
          <w:rFonts w:hint="eastAsia" w:ascii="宋体" w:hAnsi="宋体"/>
          <w:color w:val="auto"/>
          <w:sz w:val="24"/>
        </w:rPr>
      </w:pPr>
      <w:r>
        <w:rPr>
          <w:rFonts w:hint="eastAsia" w:ascii="宋体" w:hAnsi="宋体"/>
          <w:b/>
          <w:color w:val="auto"/>
          <w:sz w:val="24"/>
          <w:lang w:val="en-US" w:eastAsia="zh-CN"/>
        </w:rPr>
        <w:t>3.</w:t>
      </w:r>
      <w:r>
        <w:rPr>
          <w:rFonts w:hint="eastAsia" w:ascii="宋体" w:hAnsi="宋体"/>
          <w:b/>
          <w:color w:val="auto"/>
          <w:sz w:val="24"/>
        </w:rPr>
        <w:t>封边条</w:t>
      </w:r>
      <w:r>
        <w:rPr>
          <w:rFonts w:hint="eastAsia" w:ascii="宋体" w:hAnsi="宋体"/>
          <w:color w:val="auto"/>
          <w:sz w:val="24"/>
        </w:rPr>
        <w:t>（</w:t>
      </w:r>
      <w:r>
        <w:rPr>
          <w:rFonts w:hint="eastAsia"/>
          <w:color w:val="auto"/>
        </w:rPr>
        <w:t>符合QB/T 4463-2013标准，规格尺寸及其偏差：厚度及其偏差1.0＜H≤2.0 ±0.15 mm，宽度及其偏差：20＜B≤50 [-0.20,+0.80] mm、形状公差：边缘直线度≤5.00 mm/m，截面翘曲度厚度＞1.0mm，≤1.0％（宽度）、封边条外观无缺陷、封边条耐干热：无龟裂、无鼓泡，耐磨性：磨30r后无露底现象，耐老化：无开裂，耐冷热循环性：无龟裂、无鼓泡、无变色、无起皱、甲醛释放量、氯乙烯单体、邻苯二甲酸酯、多溴联苯、多溴联苯醚均未检出</w:t>
      </w:r>
      <w:r>
        <w:rPr>
          <w:rFonts w:hint="eastAsia" w:ascii="宋体" w:hAnsi="宋体"/>
          <w:color w:val="auto"/>
          <w:sz w:val="24"/>
        </w:rPr>
        <w:t>）</w:t>
      </w:r>
    </w:p>
    <w:p w14:paraId="302153A5">
      <w:pPr>
        <w:snapToGrid w:val="0"/>
        <w:rPr>
          <w:rFonts w:hint="eastAsia"/>
          <w:color w:val="auto"/>
        </w:rPr>
      </w:pPr>
      <w:r>
        <w:rPr>
          <w:rFonts w:hint="eastAsia" w:ascii="宋体" w:hAnsi="宋体"/>
          <w:b/>
          <w:color w:val="auto"/>
          <w:sz w:val="24"/>
          <w:lang w:val="en-US" w:eastAsia="zh-CN"/>
        </w:rPr>
        <w:t>4.</w:t>
      </w:r>
      <w:r>
        <w:rPr>
          <w:rFonts w:hint="eastAsia" w:ascii="宋体" w:hAnsi="宋体"/>
          <w:b/>
          <w:color w:val="auto"/>
          <w:sz w:val="24"/>
        </w:rPr>
        <w:t>钢管</w:t>
      </w:r>
      <w:r>
        <w:rPr>
          <w:rFonts w:hint="eastAsia"/>
          <w:color w:val="auto"/>
        </w:rPr>
        <w:t>（符合</w:t>
      </w:r>
      <w:r>
        <w:rPr>
          <w:color w:val="auto"/>
        </w:rPr>
        <w:t>GB/T 3325-2017</w:t>
      </w:r>
      <w:r>
        <w:rPr>
          <w:rFonts w:hint="eastAsia"/>
          <w:color w:val="auto"/>
        </w:rPr>
        <w:t>标准，金属喷漆（塑）涂层理化耐腐蚀：100h内，在溶液中样板上划道两侧3mm以外，无鼓泡产生；100h后，划道两侧3mm外，无锈迹、剥落、起皱、变色和失光等现象）</w:t>
      </w:r>
    </w:p>
    <w:p w14:paraId="57688F29">
      <w:pPr>
        <w:snapToGrid w:val="0"/>
        <w:rPr>
          <w:rFonts w:hint="eastAsia" w:eastAsia="宋体"/>
          <w:color w:val="auto"/>
          <w:lang w:val="en-US" w:eastAsia="zh-CN"/>
        </w:rPr>
      </w:pPr>
      <w:r>
        <w:rPr>
          <w:rFonts w:hint="eastAsia" w:ascii="宋体" w:hAnsi="宋体" w:eastAsia="宋体"/>
          <w:b/>
          <w:color w:val="auto"/>
          <w:sz w:val="24"/>
          <w:lang w:val="en-US" w:eastAsia="zh-CN"/>
        </w:rPr>
        <w:t>5.胶水</w:t>
      </w:r>
      <w:r>
        <w:rPr>
          <w:rFonts w:hint="eastAsia"/>
          <w:color w:val="auto"/>
          <w:lang w:val="en-US" w:eastAsia="zh-CN"/>
        </w:rPr>
        <w:t>（</w:t>
      </w:r>
      <w:r>
        <w:rPr>
          <w:rFonts w:hint="eastAsia" w:eastAsia="宋体"/>
          <w:color w:val="auto"/>
        </w:rPr>
        <w:t>GB 18583-2008</w:t>
      </w:r>
      <w:r>
        <w:rPr>
          <w:rFonts w:hint="eastAsia" w:eastAsia="宋体"/>
          <w:color w:val="auto"/>
          <w:lang w:val="en-US" w:eastAsia="zh-CN"/>
        </w:rPr>
        <w:t xml:space="preserve">   检测内容：</w:t>
      </w:r>
      <w:r>
        <w:rPr>
          <w:rFonts w:hint="eastAsia" w:eastAsia="宋体"/>
          <w:color w:val="auto"/>
        </w:rPr>
        <w:t>游离甲醛≤</w:t>
      </w:r>
      <w:r>
        <w:rPr>
          <w:rFonts w:hint="eastAsia" w:eastAsia="宋体"/>
          <w:color w:val="auto"/>
          <w:lang w:val="en-US" w:eastAsia="zh-CN"/>
        </w:rPr>
        <w:t>1</w:t>
      </w:r>
      <w:r>
        <w:rPr>
          <w:rFonts w:hint="eastAsia" w:eastAsia="宋体"/>
          <w:color w:val="auto"/>
        </w:rPr>
        <w:t>g/kg，总挥发性有机物≤50g/L</w:t>
      </w:r>
      <w:r>
        <w:rPr>
          <w:rFonts w:hint="eastAsia" w:eastAsia="宋体"/>
          <w:color w:val="auto"/>
          <w:lang w:eastAsia="zh-CN"/>
        </w:rPr>
        <w:t>）</w:t>
      </w:r>
      <w:r>
        <w:rPr>
          <w:rFonts w:hint="eastAsia" w:eastAsia="宋体"/>
          <w:color w:val="auto"/>
          <w:lang w:val="en-US" w:eastAsia="zh-CN"/>
        </w:rPr>
        <w:t xml:space="preserve"> </w:t>
      </w:r>
    </w:p>
    <w:p w14:paraId="7032F39E">
      <w:pPr>
        <w:snapToGrid w:val="0"/>
        <w:rPr>
          <w:rFonts w:hint="eastAsia"/>
          <w:color w:val="auto"/>
        </w:rPr>
      </w:pPr>
      <w:r>
        <w:rPr>
          <w:rFonts w:hint="eastAsia" w:ascii="宋体" w:hAnsi="宋体" w:eastAsia="宋体"/>
          <w:b/>
          <w:color w:val="auto"/>
          <w:sz w:val="24"/>
          <w:lang w:val="en-US" w:eastAsia="zh-CN"/>
        </w:rPr>
        <w:t>6.冷轧钢</w:t>
      </w:r>
      <w:r>
        <w:rPr>
          <w:rFonts w:hint="eastAsia" w:asciiTheme="minorEastAsia" w:hAnsiTheme="minorEastAsia" w:cstheme="minorEastAsia"/>
          <w:bCs/>
          <w:color w:val="auto"/>
          <w:highlight w:val="none"/>
          <w:lang w:val="en-US" w:eastAsia="zh-CN"/>
        </w:rPr>
        <w:t>（</w:t>
      </w:r>
      <w:r>
        <w:rPr>
          <w:rFonts w:hint="eastAsia" w:asciiTheme="minorEastAsia" w:hAnsiTheme="minorEastAsia" w:cstheme="minorEastAsia"/>
          <w:bCs/>
          <w:color w:val="auto"/>
          <w:highlight w:val="none"/>
          <w:lang w:eastAsia="zh-CN"/>
        </w:rPr>
        <w:t>GB/T 3325</w:t>
      </w:r>
      <w:r>
        <w:rPr>
          <w:rFonts w:hint="eastAsia" w:asciiTheme="minorEastAsia" w:hAnsiTheme="minorEastAsia" w:cstheme="minorEastAsia"/>
          <w:bCs/>
          <w:color w:val="auto"/>
          <w:highlight w:val="none"/>
          <w:lang w:val="en-US" w:eastAsia="zh-CN"/>
        </w:rPr>
        <w:t>-2024   检测内容：</w:t>
      </w:r>
      <w:r>
        <w:rPr>
          <w:rFonts w:hint="eastAsia"/>
          <w:color w:val="auto"/>
        </w:rPr>
        <w:t>金属喷漆（塑）涂层理化耐腐蚀：</w:t>
      </w:r>
      <w:r>
        <w:rPr>
          <w:rFonts w:hint="eastAsia"/>
          <w:color w:val="auto"/>
          <w:lang w:val="en-US" w:eastAsia="zh-CN"/>
        </w:rPr>
        <w:t>2</w:t>
      </w:r>
      <w:r>
        <w:rPr>
          <w:rFonts w:hint="eastAsia"/>
          <w:color w:val="auto"/>
        </w:rPr>
        <w:t>00h内，无鼓泡产生；无锈迹、剥落、起皱、变色和失光等现象）</w:t>
      </w:r>
    </w:p>
    <w:p w14:paraId="1CE4DDFF">
      <w:pPr>
        <w:spacing w:line="240" w:lineRule="auto"/>
        <w:jc w:val="left"/>
        <w:rPr>
          <w:rFonts w:hint="eastAsia"/>
          <w:color w:val="auto"/>
        </w:rPr>
      </w:pPr>
      <w:r>
        <w:rPr>
          <w:rFonts w:hint="eastAsia" w:ascii="宋体" w:hAnsi="宋体" w:eastAsia="宋体"/>
          <w:b/>
          <w:color w:val="auto"/>
          <w:sz w:val="24"/>
          <w:lang w:val="en-US" w:eastAsia="zh-CN"/>
        </w:rPr>
        <w:t>7.塑粉</w:t>
      </w:r>
      <w:r>
        <w:rPr>
          <w:rFonts w:hint="eastAsia" w:eastAsia="宋体"/>
          <w:color w:val="auto"/>
          <w:lang w:val="en-US" w:eastAsia="zh-CN"/>
        </w:rPr>
        <w:t>（HG/T2006-2022   检测内容：外观，涂膜外观，铅笔硬度（内聚破坏中擦伤），附着力(干附着力)，耐酸性240h，耐碱性168h，耐盐雾性（中性）500h；耐冲击性，耐人工气候老化性500h）</w:t>
      </w:r>
      <w:r>
        <w:rPr>
          <w:rFonts w:hint="eastAsia" w:asciiTheme="minorEastAsia" w:hAnsiTheme="minorEastAsia" w:cstheme="minorEastAsia"/>
          <w:bCs/>
          <w:color w:val="auto"/>
          <w:highlight w:val="none"/>
          <w:lang w:val="en-US" w:eastAsia="zh-CN"/>
        </w:rPr>
        <w:t xml:space="preserve">                                                    8.</w:t>
      </w:r>
      <w:r>
        <w:rPr>
          <w:rFonts w:hint="eastAsia" w:ascii="宋体" w:hAnsi="宋体" w:eastAsia="宋体"/>
          <w:b/>
          <w:color w:val="auto"/>
          <w:sz w:val="24"/>
          <w:lang w:val="en-US" w:eastAsia="zh-CN"/>
        </w:rPr>
        <w:t>紧固件</w:t>
      </w:r>
      <w:r>
        <w:rPr>
          <w:rFonts w:hint="eastAsia" w:asciiTheme="minorEastAsia" w:hAnsiTheme="minorEastAsia" w:cstheme="minorEastAsia"/>
          <w:bCs/>
          <w:color w:val="auto"/>
          <w:highlight w:val="none"/>
          <w:lang w:val="en-US" w:eastAsia="zh-CN"/>
        </w:rPr>
        <w:t>，检测依据：</w:t>
      </w:r>
      <w:r>
        <w:rPr>
          <w:rFonts w:hint="eastAsia"/>
          <w:color w:val="auto"/>
        </w:rPr>
        <w:t>GB/T 28203-2011</w:t>
      </w:r>
      <w:r>
        <w:rPr>
          <w:rFonts w:hint="eastAsia" w:asciiTheme="minorEastAsia" w:hAnsiTheme="minorEastAsia" w:cstheme="minorEastAsia"/>
          <w:bCs/>
          <w:color w:val="auto"/>
          <w:highlight w:val="none"/>
          <w:lang w:val="en-US" w:eastAsia="zh-CN"/>
        </w:rPr>
        <w:t xml:space="preserve">   检测内容：</w:t>
      </w:r>
      <w:r>
        <w:rPr>
          <w:rFonts w:hint="eastAsia"/>
          <w:color w:val="auto"/>
        </w:rPr>
        <w:t>金属镀层抗盐雾锈点数：0点）、其中三合一偏心连接件偏心体抗压强度≥280N，三合一偏心连接件预埋螺母抗拉强度应 ≥600N，三合一偏心连接件中连接螺杆螺纹与预埋螺母的抗拉强度应 ≥800N，三合一偏心连接件中偏心体与连接螺杆的扭矩≥10N·m)</w:t>
      </w:r>
    </w:p>
    <w:p w14:paraId="340D7A6A">
      <w:pPr>
        <w:spacing w:line="240" w:lineRule="auto"/>
        <w:jc w:val="left"/>
        <w:rPr>
          <w:rFonts w:hint="eastAsia" w:ascii="宋体" w:hAnsi="宋体"/>
          <w:b/>
          <w:bCs/>
          <w:color w:val="auto"/>
          <w:sz w:val="24"/>
          <w:lang w:val="en-US" w:eastAsia="zh-CN"/>
        </w:rPr>
      </w:pPr>
    </w:p>
    <w:p w14:paraId="19039E67">
      <w:pPr>
        <w:spacing w:line="360" w:lineRule="auto"/>
        <w:rPr>
          <w:rFonts w:hint="eastAsia" w:ascii="宋体" w:hAnsi="宋体" w:eastAsia="宋体" w:cs="宋体"/>
          <w:color w:val="auto"/>
          <w:sz w:val="21"/>
          <w:szCs w:val="21"/>
          <w:highlight w:val="none"/>
          <w:lang w:eastAsia="zh-CN"/>
        </w:rPr>
      </w:pPr>
      <w:r>
        <w:rPr>
          <w:rFonts w:hint="eastAsia" w:ascii="宋体" w:hAnsi="宋体"/>
          <w:b/>
          <w:bCs/>
          <w:color w:val="auto"/>
          <w:sz w:val="24"/>
          <w:lang w:val="en-US" w:eastAsia="zh-CN"/>
        </w:rPr>
        <w:t>备注：</w:t>
      </w:r>
      <w:r>
        <w:rPr>
          <w:rFonts w:hint="eastAsia" w:ascii="宋体" w:hAnsi="宋体" w:eastAsia="宋体" w:cs="宋体"/>
          <w:color w:val="auto"/>
          <w:sz w:val="21"/>
          <w:szCs w:val="21"/>
          <w:highlight w:val="none"/>
          <w:lang w:eastAsia="zh-CN"/>
        </w:rPr>
        <w:t>1、上述原材料要求如与“三、采购品目分类、参考样式、规格、基本组成、质量标准等要求”不一致，以上述要求为准，检测报告原件备查；</w:t>
      </w:r>
    </w:p>
    <w:p w14:paraId="0943AA0F">
      <w:pPr>
        <w:numPr>
          <w:ilvl w:val="0"/>
          <w:numId w:val="3"/>
        </w:numPr>
        <w:spacing w:line="36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针对不同叫法的同一原材料，其检测报告均予认可（如名称不一致，需注明需求中对应的原材料名称）。</w:t>
      </w:r>
    </w:p>
    <w:p w14:paraId="71309914">
      <w:pPr>
        <w:spacing w:line="36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lang w:eastAsia="zh-CN"/>
        </w:rPr>
        <w:t>、检测机构要求：具备CMA资质的专业计量检测单位</w:t>
      </w:r>
    </w:p>
    <w:p w14:paraId="71514659">
      <w:pPr>
        <w:spacing w:line="360" w:lineRule="auto"/>
        <w:ind w:firstLine="0"/>
        <w:rPr>
          <w:rFonts w:hint="eastAsia" w:ascii="宋体" w:hAnsi="宋体"/>
          <w:color w:val="auto"/>
          <w:lang w:eastAsia="zh-CN"/>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lang w:eastAsia="zh-CN"/>
        </w:rPr>
        <w:t>、</w:t>
      </w:r>
      <w:r>
        <w:rPr>
          <w:rFonts w:hint="eastAsia"/>
          <w:color w:val="auto"/>
          <w:vertAlign w:val="baseline"/>
          <w:lang w:eastAsia="zh-CN"/>
        </w:rPr>
        <w:t>检测报告上的委托单位(受检单位) 名称必须与投标人或投标产品的生产厂家或原材料生产厂家一致。报告签发时间不早于 2024年 1 月 1日。投标人需提供承诺函，承诺货物生产过程中，拟投入的原材料不低于上述检测报告结果，未提供承诺函及相应检测报告者“主要原材料质量”不得分。</w:t>
      </w:r>
    </w:p>
    <w:p w14:paraId="35E531BB">
      <w:pPr>
        <w:spacing w:line="360" w:lineRule="auto"/>
        <w:rPr>
          <w:rFonts w:hint="eastAsia" w:ascii="宋体" w:hAnsi="宋体" w:eastAsia="宋体" w:cs="宋体"/>
          <w:color w:val="auto"/>
          <w:sz w:val="21"/>
          <w:szCs w:val="21"/>
          <w:highlight w:val="none"/>
          <w:lang w:eastAsia="zh-CN"/>
        </w:rPr>
      </w:pPr>
    </w:p>
    <w:p w14:paraId="119C88AB">
      <w:pPr>
        <w:spacing w:line="360" w:lineRule="auto"/>
        <w:jc w:val="left"/>
        <w:rPr>
          <w:rFonts w:hint="default" w:ascii="宋体" w:hAnsi="宋体" w:eastAsia="宋体" w:cs="宋体"/>
          <w:b w:val="0"/>
          <w:bCs w:val="0"/>
          <w:color w:val="auto"/>
          <w:sz w:val="21"/>
          <w:szCs w:val="21"/>
          <w:lang w:val="en-US" w:eastAsia="zh-CN"/>
        </w:rPr>
      </w:pPr>
    </w:p>
    <w:p w14:paraId="3CD97A7C">
      <w:pPr>
        <w:spacing w:before="121" w:line="360" w:lineRule="auto"/>
        <w:ind w:firstLine="402" w:firstLineChars="200"/>
        <w:rPr>
          <w:rFonts w:hint="eastAsia" w:ascii="宋体" w:hAnsi="宋体" w:eastAsia="宋体" w:cs="宋体"/>
          <w:b/>
          <w:bCs/>
          <w:color w:val="auto"/>
          <w:sz w:val="21"/>
          <w:szCs w:val="21"/>
          <w:lang w:eastAsia="zh-CN"/>
        </w:rPr>
      </w:pPr>
      <w:r>
        <w:rPr>
          <w:rFonts w:hint="eastAsia" w:ascii="宋体" w:hAnsi="宋体" w:eastAsia="宋体" w:cs="宋体"/>
          <w:b/>
          <w:bCs/>
          <w:color w:val="auto"/>
          <w:spacing w:val="-5"/>
          <w:sz w:val="21"/>
          <w:szCs w:val="21"/>
          <w:lang w:eastAsia="zh-CN"/>
        </w:rPr>
        <w:t>五、颜色要求</w:t>
      </w:r>
    </w:p>
    <w:p w14:paraId="17017996">
      <w:pPr>
        <w:bidi w:val="0"/>
        <w:rPr>
          <w:color w:val="auto"/>
          <w:sz w:val="24"/>
          <w:szCs w:val="24"/>
          <w:lang w:eastAsia="zh-CN"/>
        </w:rPr>
      </w:pPr>
      <w:r>
        <w:rPr>
          <w:rFonts w:hint="eastAsia"/>
          <w:color w:val="auto"/>
          <w:sz w:val="24"/>
          <w:szCs w:val="24"/>
          <w:lang w:eastAsia="zh-CN"/>
        </w:rPr>
        <w:t>学生公寓家具颜色应与建筑内装饰风格相适应，以单色为主，不宜过于鲜艳，主体颜色投标时暂按以下要求考虑，中标后具体颜色须待采购人明确后方可下单制作。（请投标人注意，中标后价格不因具体颜色的调整而改变，报价时应综合考虑该因素）</w:t>
      </w:r>
    </w:p>
    <w:p w14:paraId="5EC36463">
      <w:pPr>
        <w:bidi w:val="0"/>
        <w:rPr>
          <w:rFonts w:hint="default" w:ascii="宋体" w:hAnsi="宋体" w:cs="宋体"/>
          <w:color w:val="auto"/>
          <w:sz w:val="24"/>
          <w:lang w:val="en-US" w:eastAsia="zh-CN"/>
        </w:rPr>
      </w:pPr>
    </w:p>
    <w:tbl>
      <w:tblPr>
        <w:tblStyle w:val="12"/>
        <w:tblpPr w:leftFromText="180" w:rightFromText="180" w:vertAnchor="text" w:horzAnchor="page" w:tblpX="1534" w:tblpY="110"/>
        <w:tblOverlap w:val="never"/>
        <w:tblW w:w="13281"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673"/>
        <w:gridCol w:w="9608"/>
      </w:tblGrid>
      <w:tr w14:paraId="5F625E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3" w:hRule="atLeast"/>
        </w:trPr>
        <w:tc>
          <w:tcPr>
            <w:tcW w:w="3673" w:type="dxa"/>
            <w:noWrap w:val="0"/>
            <w:vAlign w:val="top"/>
          </w:tcPr>
          <w:p w14:paraId="55F9212E">
            <w:pPr>
              <w:pStyle w:val="11"/>
              <w:spacing w:before="237" w:line="360" w:lineRule="auto"/>
              <w:ind w:left="1385" w:firstLine="195" w:firstLineChars="100"/>
              <w:rPr>
                <w:b/>
                <w:bCs/>
                <w:color w:val="auto"/>
                <w:sz w:val="21"/>
                <w:szCs w:val="21"/>
              </w:rPr>
            </w:pPr>
            <w:r>
              <w:rPr>
                <w:rFonts w:hint="eastAsia"/>
                <w:b/>
                <w:bCs/>
                <w:color w:val="auto"/>
                <w:spacing w:val="-8"/>
                <w:sz w:val="21"/>
                <w:szCs w:val="21"/>
              </w:rPr>
              <w:t>分类</w:t>
            </w:r>
          </w:p>
        </w:tc>
        <w:tc>
          <w:tcPr>
            <w:tcW w:w="9608" w:type="dxa"/>
            <w:noWrap w:val="0"/>
            <w:vAlign w:val="top"/>
          </w:tcPr>
          <w:p w14:paraId="434BB9D5">
            <w:pPr>
              <w:pStyle w:val="11"/>
              <w:spacing w:before="238" w:line="360" w:lineRule="auto"/>
              <w:ind w:left="152"/>
              <w:jc w:val="center"/>
              <w:rPr>
                <w:b/>
                <w:bCs/>
                <w:color w:val="auto"/>
                <w:sz w:val="21"/>
                <w:szCs w:val="21"/>
              </w:rPr>
            </w:pPr>
            <w:r>
              <w:rPr>
                <w:rFonts w:hint="eastAsia"/>
                <w:b/>
                <w:bCs/>
                <w:color w:val="auto"/>
                <w:spacing w:val="3"/>
                <w:sz w:val="21"/>
                <w:szCs w:val="21"/>
              </w:rPr>
              <w:t>主体颜色</w:t>
            </w:r>
          </w:p>
        </w:tc>
      </w:tr>
      <w:tr w14:paraId="45E8DC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56" w:hRule="atLeast"/>
        </w:trPr>
        <w:tc>
          <w:tcPr>
            <w:tcW w:w="3673" w:type="dxa"/>
            <w:noWrap w:val="0"/>
            <w:vAlign w:val="center"/>
          </w:tcPr>
          <w:p w14:paraId="085C4343">
            <w:pPr>
              <w:pStyle w:val="11"/>
              <w:spacing w:before="94" w:line="360" w:lineRule="auto"/>
              <w:jc w:val="center"/>
              <w:rPr>
                <w:color w:val="auto"/>
                <w:sz w:val="21"/>
                <w:szCs w:val="21"/>
              </w:rPr>
            </w:pPr>
            <w:r>
              <w:rPr>
                <w:rFonts w:hint="eastAsia"/>
                <w:color w:val="auto"/>
                <w:spacing w:val="-7"/>
                <w:sz w:val="21"/>
                <w:szCs w:val="21"/>
              </w:rPr>
              <w:t>木制</w:t>
            </w:r>
          </w:p>
        </w:tc>
        <w:tc>
          <w:tcPr>
            <w:tcW w:w="9608" w:type="dxa"/>
            <w:noWrap w:val="0"/>
            <w:vAlign w:val="center"/>
          </w:tcPr>
          <w:p w14:paraId="647DB191">
            <w:pPr>
              <w:pStyle w:val="11"/>
              <w:spacing w:before="54" w:line="360" w:lineRule="auto"/>
              <w:jc w:val="both"/>
              <w:rPr>
                <w:rFonts w:hint="default"/>
                <w:color w:val="auto"/>
                <w:sz w:val="21"/>
                <w:szCs w:val="21"/>
                <w:lang w:val="en-US"/>
              </w:rPr>
            </w:pPr>
            <w:r>
              <w:rPr>
                <w:rFonts w:hint="eastAsia"/>
                <w:color w:val="auto"/>
                <w:spacing w:val="-1"/>
                <w:sz w:val="21"/>
                <w:szCs w:val="21"/>
                <w:lang w:eastAsia="zh-CN"/>
              </w:rPr>
              <w:t>颜色：</w:t>
            </w:r>
            <w:r>
              <w:rPr>
                <w:rFonts w:hint="eastAsia"/>
                <w:color w:val="auto"/>
                <w:spacing w:val="-1"/>
                <w:sz w:val="21"/>
                <w:szCs w:val="21"/>
                <w:lang w:val="en-US" w:eastAsia="zh-CN"/>
              </w:rPr>
              <w:t>白色、木色</w:t>
            </w:r>
          </w:p>
        </w:tc>
      </w:tr>
      <w:tr w14:paraId="0A9D63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08" w:hRule="atLeast"/>
        </w:trPr>
        <w:tc>
          <w:tcPr>
            <w:tcW w:w="3673" w:type="dxa"/>
            <w:noWrap w:val="0"/>
            <w:vAlign w:val="center"/>
          </w:tcPr>
          <w:p w14:paraId="2C6920DB">
            <w:pPr>
              <w:pStyle w:val="11"/>
              <w:spacing w:before="268" w:line="360" w:lineRule="auto"/>
              <w:jc w:val="center"/>
              <w:rPr>
                <w:color w:val="auto"/>
                <w:sz w:val="21"/>
                <w:szCs w:val="21"/>
              </w:rPr>
            </w:pPr>
            <w:r>
              <w:rPr>
                <w:rFonts w:hint="eastAsia"/>
                <w:color w:val="auto"/>
                <w:spacing w:val="-5"/>
                <w:sz w:val="21"/>
                <w:szCs w:val="21"/>
              </w:rPr>
              <w:t>钢制</w:t>
            </w:r>
          </w:p>
        </w:tc>
        <w:tc>
          <w:tcPr>
            <w:tcW w:w="9608" w:type="dxa"/>
            <w:noWrap w:val="0"/>
            <w:vAlign w:val="center"/>
          </w:tcPr>
          <w:p w14:paraId="0CE299A0">
            <w:pPr>
              <w:pStyle w:val="11"/>
              <w:spacing w:before="127" w:line="360" w:lineRule="auto"/>
              <w:jc w:val="both"/>
              <w:rPr>
                <w:color w:val="auto"/>
                <w:sz w:val="21"/>
                <w:szCs w:val="21"/>
                <w:lang w:eastAsia="zh-CN"/>
              </w:rPr>
            </w:pPr>
            <w:r>
              <w:rPr>
                <w:rFonts w:hint="eastAsia"/>
                <w:color w:val="auto"/>
                <w:spacing w:val="-1"/>
                <w:sz w:val="21"/>
                <w:szCs w:val="21"/>
                <w:lang w:eastAsia="zh-CN"/>
              </w:rPr>
              <w:t>颜色：</w:t>
            </w:r>
            <w:r>
              <w:rPr>
                <w:color w:val="auto"/>
                <w:spacing w:val="-1"/>
                <w:sz w:val="21"/>
                <w:szCs w:val="21"/>
                <w:lang w:eastAsia="zh-CN"/>
              </w:rPr>
              <w:t>白色</w:t>
            </w:r>
            <w:r>
              <w:rPr>
                <w:rFonts w:hint="eastAsia"/>
                <w:color w:val="auto"/>
                <w:spacing w:val="-1"/>
                <w:sz w:val="21"/>
                <w:szCs w:val="21"/>
                <w:lang w:eastAsia="zh-CN"/>
              </w:rPr>
              <w:t>、</w:t>
            </w:r>
            <w:r>
              <w:rPr>
                <w:rFonts w:hint="eastAsia"/>
                <w:color w:val="auto"/>
                <w:spacing w:val="-1"/>
                <w:sz w:val="21"/>
                <w:szCs w:val="21"/>
                <w:lang w:val="en-US" w:eastAsia="zh-CN"/>
              </w:rPr>
              <w:t>灰色</w:t>
            </w:r>
          </w:p>
        </w:tc>
      </w:tr>
      <w:tr w14:paraId="582C9D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12" w:hRule="atLeast"/>
        </w:trPr>
        <w:tc>
          <w:tcPr>
            <w:tcW w:w="3673" w:type="dxa"/>
            <w:noWrap w:val="0"/>
            <w:vAlign w:val="center"/>
          </w:tcPr>
          <w:p w14:paraId="5C9C5721">
            <w:pPr>
              <w:pStyle w:val="11"/>
              <w:spacing w:before="250" w:line="360" w:lineRule="auto"/>
              <w:jc w:val="center"/>
              <w:rPr>
                <w:color w:val="auto"/>
                <w:sz w:val="21"/>
                <w:szCs w:val="21"/>
              </w:rPr>
            </w:pPr>
            <w:r>
              <w:rPr>
                <w:rFonts w:hint="eastAsia"/>
                <w:color w:val="auto"/>
                <w:spacing w:val="2"/>
                <w:sz w:val="21"/>
                <w:szCs w:val="21"/>
              </w:rPr>
              <w:t>椅子</w:t>
            </w:r>
          </w:p>
        </w:tc>
        <w:tc>
          <w:tcPr>
            <w:tcW w:w="9608" w:type="dxa"/>
            <w:noWrap w:val="0"/>
            <w:vAlign w:val="center"/>
          </w:tcPr>
          <w:p w14:paraId="2050FA9E">
            <w:pPr>
              <w:pStyle w:val="11"/>
              <w:spacing w:before="127" w:line="360" w:lineRule="auto"/>
              <w:jc w:val="both"/>
              <w:rPr>
                <w:color w:val="auto"/>
                <w:sz w:val="21"/>
                <w:szCs w:val="21"/>
                <w:lang w:eastAsia="zh-CN"/>
              </w:rPr>
            </w:pPr>
            <w:r>
              <w:rPr>
                <w:rFonts w:hint="eastAsia"/>
                <w:color w:val="auto"/>
                <w:sz w:val="21"/>
                <w:szCs w:val="21"/>
                <w:lang w:eastAsia="zh-CN"/>
              </w:rPr>
              <w:t>颜色：浅灰</w:t>
            </w:r>
            <w:r>
              <w:rPr>
                <w:rFonts w:hint="eastAsia"/>
                <w:color w:val="auto"/>
                <w:sz w:val="21"/>
                <w:szCs w:val="21"/>
                <w:lang w:val="en-US" w:eastAsia="zh-CN"/>
              </w:rPr>
              <w:t>/蓝</w:t>
            </w:r>
            <w:r>
              <w:rPr>
                <w:rFonts w:hint="eastAsia"/>
                <w:color w:val="auto"/>
                <w:sz w:val="21"/>
                <w:szCs w:val="21"/>
                <w:lang w:eastAsia="zh-CN"/>
              </w:rPr>
              <w:t>色、白色</w:t>
            </w:r>
          </w:p>
        </w:tc>
      </w:tr>
    </w:tbl>
    <w:p w14:paraId="59958B78">
      <w:pPr>
        <w:bidi w:val="0"/>
        <w:rPr>
          <w:rFonts w:hint="eastAsia"/>
          <w:color w:val="auto"/>
        </w:rPr>
      </w:pPr>
    </w:p>
    <w:p w14:paraId="587229F9">
      <w:pPr>
        <w:pStyle w:val="2"/>
        <w:rPr>
          <w:rFonts w:hint="eastAsia"/>
          <w:color w:val="auto"/>
        </w:rPr>
      </w:pPr>
    </w:p>
    <w:p w14:paraId="45ABDF84">
      <w:pPr>
        <w:pStyle w:val="13"/>
        <w:rPr>
          <w:rFonts w:hint="eastAsia"/>
          <w:color w:val="auto"/>
        </w:rPr>
      </w:pPr>
    </w:p>
    <w:p w14:paraId="7F709469">
      <w:pPr>
        <w:pStyle w:val="13"/>
        <w:rPr>
          <w:rFonts w:hint="eastAsia"/>
          <w:color w:val="auto"/>
        </w:rPr>
      </w:pPr>
    </w:p>
    <w:p w14:paraId="3B169842">
      <w:pPr>
        <w:pStyle w:val="13"/>
        <w:rPr>
          <w:rFonts w:hint="eastAsia"/>
          <w:color w:val="auto"/>
        </w:rPr>
      </w:pPr>
    </w:p>
    <w:p w14:paraId="26DFC185">
      <w:pPr>
        <w:pStyle w:val="13"/>
        <w:rPr>
          <w:rFonts w:hint="eastAsia"/>
          <w:color w:val="auto"/>
        </w:rPr>
      </w:pPr>
    </w:p>
    <w:p w14:paraId="5477B81B">
      <w:pPr>
        <w:pStyle w:val="13"/>
        <w:rPr>
          <w:rFonts w:hint="eastAsia"/>
          <w:color w:val="auto"/>
        </w:rPr>
      </w:pPr>
    </w:p>
    <w:p w14:paraId="3F8920B4">
      <w:pPr>
        <w:pStyle w:val="13"/>
        <w:rPr>
          <w:rFonts w:hint="eastAsia"/>
          <w:color w:val="auto"/>
        </w:rPr>
      </w:pPr>
    </w:p>
    <w:p w14:paraId="0F6080AD">
      <w:pPr>
        <w:pStyle w:val="13"/>
        <w:rPr>
          <w:rFonts w:hint="eastAsia"/>
          <w:color w:val="auto"/>
        </w:rPr>
      </w:pPr>
    </w:p>
    <w:p w14:paraId="1138BEA2">
      <w:pPr>
        <w:pStyle w:val="13"/>
        <w:rPr>
          <w:rFonts w:hint="eastAsia"/>
          <w:color w:val="auto"/>
        </w:rPr>
      </w:pPr>
    </w:p>
    <w:p w14:paraId="1DDCED9E">
      <w:pPr>
        <w:pStyle w:val="13"/>
        <w:rPr>
          <w:rFonts w:hint="eastAsia"/>
          <w:color w:val="auto"/>
        </w:rPr>
      </w:pPr>
    </w:p>
    <w:p w14:paraId="156E34B2">
      <w:pPr>
        <w:pStyle w:val="13"/>
        <w:rPr>
          <w:rFonts w:hint="eastAsia"/>
          <w:color w:val="auto"/>
        </w:rPr>
      </w:pPr>
    </w:p>
    <w:p w14:paraId="341AE64E">
      <w:pPr>
        <w:pStyle w:val="13"/>
        <w:rPr>
          <w:rFonts w:hint="eastAsia"/>
          <w:color w:val="auto"/>
        </w:rPr>
      </w:pPr>
    </w:p>
    <w:p w14:paraId="321B1D84">
      <w:pPr>
        <w:pStyle w:val="13"/>
        <w:rPr>
          <w:rFonts w:hint="eastAsia"/>
          <w:color w:val="auto"/>
        </w:rPr>
      </w:pPr>
    </w:p>
    <w:p w14:paraId="6C196B30">
      <w:pPr>
        <w:pStyle w:val="13"/>
        <w:rPr>
          <w:rFonts w:hint="eastAsia"/>
          <w:color w:val="auto"/>
        </w:rPr>
      </w:pPr>
    </w:p>
    <w:p w14:paraId="2C819147">
      <w:pPr>
        <w:pStyle w:val="13"/>
        <w:rPr>
          <w:rFonts w:hint="eastAsia"/>
          <w:color w:val="auto"/>
        </w:rPr>
      </w:pPr>
    </w:p>
    <w:p w14:paraId="7F5FA1F8">
      <w:pPr>
        <w:pStyle w:val="13"/>
        <w:rPr>
          <w:rFonts w:hint="eastAsia"/>
          <w:color w:val="auto"/>
        </w:rPr>
      </w:pPr>
    </w:p>
    <w:p w14:paraId="6D5558EB">
      <w:pPr>
        <w:spacing w:line="360" w:lineRule="auto"/>
        <w:rPr>
          <w:rFonts w:hint="eastAsia" w:ascii="宋体" w:hAnsi="宋体" w:eastAsia="宋体" w:cs="宋体"/>
          <w:color w:val="auto"/>
          <w:sz w:val="21"/>
          <w:szCs w:val="21"/>
        </w:rPr>
      </w:pPr>
    </w:p>
    <w:p w14:paraId="24B95BC0">
      <w:pPr>
        <w:spacing w:line="360" w:lineRule="auto"/>
        <w:rPr>
          <w:rFonts w:hint="eastAsia" w:ascii="宋体" w:hAnsi="宋体" w:eastAsia="宋体" w:cs="宋体"/>
          <w:color w:val="auto"/>
          <w:sz w:val="21"/>
          <w:szCs w:val="21"/>
        </w:rPr>
        <w:sectPr>
          <w:pgSz w:w="23810" w:h="16840"/>
          <w:pgMar w:top="400" w:right="3571" w:bottom="0" w:left="1495" w:header="0" w:footer="0" w:gutter="0"/>
          <w:cols w:space="720" w:num="1"/>
        </w:sectPr>
      </w:pPr>
    </w:p>
    <w:p w14:paraId="1202E217">
      <w:pPr>
        <w:spacing w:line="360" w:lineRule="auto"/>
        <w:rPr>
          <w:rFonts w:hint="eastAsia" w:ascii="宋体" w:hAnsi="宋体" w:eastAsia="宋体" w:cs="宋体"/>
          <w:color w:val="auto"/>
          <w:sz w:val="21"/>
          <w:szCs w:val="21"/>
        </w:rPr>
      </w:pPr>
    </w:p>
    <w:p w14:paraId="02A3E350">
      <w:pPr>
        <w:spacing w:line="360" w:lineRule="auto"/>
        <w:rPr>
          <w:rFonts w:hint="eastAsia" w:ascii="宋体" w:hAnsi="宋体" w:eastAsia="宋体" w:cs="宋体"/>
          <w:color w:val="auto"/>
          <w:sz w:val="21"/>
          <w:szCs w:val="21"/>
        </w:rPr>
      </w:pPr>
    </w:p>
    <w:p w14:paraId="6F720922">
      <w:pPr>
        <w:spacing w:before="130" w:line="360" w:lineRule="auto"/>
        <w:ind w:firstLine="422" w:firstLineChars="200"/>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六、样品要求</w:t>
      </w:r>
    </w:p>
    <w:tbl>
      <w:tblPr>
        <w:tblStyle w:val="8"/>
        <w:tblW w:w="13611" w:type="dxa"/>
        <w:tblInd w:w="8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98"/>
        <w:gridCol w:w="2730"/>
        <w:gridCol w:w="3092"/>
        <w:gridCol w:w="3510"/>
        <w:gridCol w:w="3381"/>
      </w:tblGrid>
      <w:tr w14:paraId="39B43B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10" w:hRule="atLeast"/>
        </w:trPr>
        <w:tc>
          <w:tcPr>
            <w:tcW w:w="8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AD0CF5">
            <w:pPr>
              <w:keepNext w:val="0"/>
              <w:keepLines w:val="0"/>
              <w:widowControl/>
              <w:suppressLineNumbers w:val="0"/>
              <w:jc w:val="center"/>
              <w:textAlignment w:val="center"/>
              <w:rPr>
                <w:rFonts w:hint="default" w:ascii="宋体" w:hAnsi="宋体" w:eastAsia="宋体" w:cs="宋体"/>
                <w:b/>
                <w:bCs/>
                <w:i w:val="0"/>
                <w:iCs w:val="0"/>
                <w:snapToGrid w:val="0"/>
                <w:color w:val="auto"/>
                <w:kern w:val="0"/>
                <w:sz w:val="20"/>
                <w:szCs w:val="20"/>
                <w:u w:val="none"/>
                <w:lang w:val="en-US" w:eastAsia="zh-CN" w:bidi="ar"/>
              </w:rPr>
            </w:pPr>
            <w:r>
              <w:rPr>
                <w:rFonts w:hint="eastAsia" w:ascii="宋体" w:hAnsi="宋体" w:eastAsia="宋体" w:cs="宋体"/>
                <w:b/>
                <w:bCs/>
                <w:i w:val="0"/>
                <w:iCs w:val="0"/>
                <w:snapToGrid w:val="0"/>
                <w:color w:val="auto"/>
                <w:kern w:val="0"/>
                <w:sz w:val="20"/>
                <w:szCs w:val="20"/>
                <w:u w:val="none"/>
                <w:lang w:val="en-US" w:eastAsia="zh-CN" w:bidi="ar"/>
              </w:rPr>
              <w:t>对应编号</w:t>
            </w:r>
          </w:p>
        </w:tc>
        <w:tc>
          <w:tcPr>
            <w:tcW w:w="27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F23F6C">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lang w:val="en-US" w:eastAsia="zh-CN"/>
              </w:rPr>
            </w:pPr>
            <w:r>
              <w:rPr>
                <w:rFonts w:hint="eastAsia" w:ascii="宋体" w:hAnsi="宋体" w:eastAsia="宋体" w:cs="宋体"/>
                <w:b/>
                <w:bCs/>
                <w:i w:val="0"/>
                <w:iCs w:val="0"/>
                <w:color w:val="auto"/>
                <w:sz w:val="20"/>
                <w:szCs w:val="20"/>
                <w:u w:val="none"/>
                <w:lang w:val="en-US" w:eastAsia="zh-CN"/>
              </w:rPr>
              <w:t>参考样式</w:t>
            </w:r>
          </w:p>
        </w:tc>
        <w:tc>
          <w:tcPr>
            <w:tcW w:w="30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85B7F3">
            <w:pPr>
              <w:keepNext w:val="0"/>
              <w:keepLines w:val="0"/>
              <w:widowControl/>
              <w:suppressLineNumbers w:val="0"/>
              <w:jc w:val="center"/>
              <w:textAlignment w:val="center"/>
              <w:rPr>
                <w:rFonts w:hint="default" w:ascii="宋体" w:hAnsi="宋体" w:eastAsia="宋体" w:cs="宋体"/>
                <w:i w:val="0"/>
                <w:iCs w:val="0"/>
                <w:snapToGrid w:val="0"/>
                <w:color w:val="auto"/>
                <w:kern w:val="0"/>
                <w:sz w:val="20"/>
                <w:szCs w:val="20"/>
                <w:u w:val="none"/>
                <w:lang w:val="en-US" w:eastAsia="zh-CN" w:bidi="ar"/>
              </w:rPr>
            </w:pPr>
            <w:r>
              <w:rPr>
                <w:rFonts w:hint="eastAsia" w:ascii="宋体" w:hAnsi="宋体" w:eastAsia="宋体" w:cs="宋体"/>
                <w:i w:val="0"/>
                <w:iCs w:val="0"/>
                <w:snapToGrid w:val="0"/>
                <w:color w:val="auto"/>
                <w:kern w:val="0"/>
                <w:sz w:val="20"/>
                <w:szCs w:val="20"/>
                <w:u w:val="none"/>
                <w:lang w:val="en-US" w:eastAsia="zh-CN" w:bidi="ar"/>
              </w:rPr>
              <w:t>品目</w:t>
            </w:r>
          </w:p>
        </w:tc>
        <w:tc>
          <w:tcPr>
            <w:tcW w:w="35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678C16">
            <w:pPr>
              <w:keepNext w:val="0"/>
              <w:keepLines w:val="0"/>
              <w:widowControl/>
              <w:suppressLineNumbers w:val="0"/>
              <w:jc w:val="center"/>
              <w:textAlignment w:val="center"/>
              <w:rPr>
                <w:rFonts w:hint="eastAsia" w:ascii="宋体" w:hAnsi="宋体" w:eastAsia="宋体" w:cs="宋体"/>
                <w:i w:val="0"/>
                <w:iCs w:val="0"/>
                <w:snapToGrid w:val="0"/>
                <w:color w:val="auto"/>
                <w:kern w:val="0"/>
                <w:sz w:val="20"/>
                <w:szCs w:val="20"/>
                <w:u w:val="none"/>
                <w:lang w:val="en-US" w:eastAsia="zh-CN" w:bidi="ar"/>
              </w:rPr>
            </w:pPr>
            <w:r>
              <w:rPr>
                <w:rFonts w:hint="eastAsia"/>
                <w:color w:val="auto"/>
              </w:rPr>
              <w:t>参考规格（长*宽*高）mm</w:t>
            </w:r>
          </w:p>
        </w:tc>
        <w:tc>
          <w:tcPr>
            <w:tcW w:w="33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DC981E">
            <w:pPr>
              <w:keepNext w:val="0"/>
              <w:keepLines w:val="0"/>
              <w:widowControl/>
              <w:suppressLineNumbers w:val="0"/>
              <w:jc w:val="center"/>
              <w:textAlignment w:val="center"/>
              <w:rPr>
                <w:rFonts w:hint="default" w:ascii="宋体" w:hAnsi="宋体" w:eastAsia="宋体" w:cs="宋体"/>
                <w:i w:val="0"/>
                <w:iCs w:val="0"/>
                <w:snapToGrid w:val="0"/>
                <w:color w:val="auto"/>
                <w:kern w:val="0"/>
                <w:sz w:val="20"/>
                <w:szCs w:val="20"/>
                <w:u w:val="none"/>
                <w:lang w:val="en-US" w:eastAsia="zh-CN" w:bidi="ar"/>
              </w:rPr>
            </w:pPr>
            <w:r>
              <w:rPr>
                <w:rFonts w:hint="eastAsia" w:ascii="宋体" w:hAnsi="宋体" w:eastAsia="宋体" w:cs="宋体"/>
                <w:i w:val="0"/>
                <w:iCs w:val="0"/>
                <w:snapToGrid w:val="0"/>
                <w:color w:val="auto"/>
                <w:kern w:val="0"/>
                <w:sz w:val="20"/>
                <w:szCs w:val="20"/>
                <w:u w:val="none"/>
                <w:lang w:val="en-US" w:eastAsia="zh-CN" w:bidi="ar"/>
              </w:rPr>
              <w:t>数量</w:t>
            </w:r>
          </w:p>
        </w:tc>
      </w:tr>
      <w:tr w14:paraId="49155B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10" w:hRule="atLeast"/>
        </w:trPr>
        <w:tc>
          <w:tcPr>
            <w:tcW w:w="8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48C214">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1</w:t>
            </w:r>
          </w:p>
        </w:tc>
        <w:tc>
          <w:tcPr>
            <w:tcW w:w="273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13FF8C1">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color w:val="auto"/>
              </w:rPr>
              <w:drawing>
                <wp:anchor distT="0" distB="0" distL="114300" distR="114300" simplePos="0" relativeHeight="251661312" behindDoc="0" locked="0" layoutInCell="1" allowOverlap="1">
                  <wp:simplePos x="0" y="0"/>
                  <wp:positionH relativeFrom="column">
                    <wp:posOffset>387350</wp:posOffset>
                  </wp:positionH>
                  <wp:positionV relativeFrom="paragraph">
                    <wp:posOffset>1323975</wp:posOffset>
                  </wp:positionV>
                  <wp:extent cx="821055" cy="1008380"/>
                  <wp:effectExtent l="0" t="0" r="1905" b="12700"/>
                  <wp:wrapNone/>
                  <wp:docPr id="16" name="图片 15" descr="C:/Users/USER/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descr="C:/Users/USER/Desktop/图片1.png图片1"/>
                          <pic:cNvPicPr>
                            <a:picLocks noChangeAspect="1"/>
                          </pic:cNvPicPr>
                        </pic:nvPicPr>
                        <pic:blipFill>
                          <a:blip r:embed="rId7"/>
                          <a:srcRect l="157" r="157"/>
                          <a:stretch>
                            <a:fillRect/>
                          </a:stretch>
                        </pic:blipFill>
                        <pic:spPr>
                          <a:xfrm>
                            <a:off x="0" y="0"/>
                            <a:ext cx="821055" cy="1008380"/>
                          </a:xfrm>
                          <a:prstGeom prst="rect">
                            <a:avLst/>
                          </a:prstGeom>
                          <a:noFill/>
                          <a:ln w="9525">
                            <a:noFill/>
                          </a:ln>
                        </pic:spPr>
                      </pic:pic>
                    </a:graphicData>
                  </a:graphic>
                </wp:anchor>
              </w:drawing>
            </w:r>
            <w:r>
              <w:rPr>
                <w:color w:val="auto"/>
              </w:rPr>
              <w:drawing>
                <wp:anchor distT="0" distB="0" distL="114300" distR="114300" simplePos="0" relativeHeight="251660288" behindDoc="0" locked="0" layoutInCell="1" allowOverlap="1">
                  <wp:simplePos x="0" y="0"/>
                  <wp:positionH relativeFrom="column">
                    <wp:posOffset>113030</wp:posOffset>
                  </wp:positionH>
                  <wp:positionV relativeFrom="paragraph">
                    <wp:posOffset>59055</wp:posOffset>
                  </wp:positionV>
                  <wp:extent cx="1321435" cy="993140"/>
                  <wp:effectExtent l="0" t="0" r="24765" b="22860"/>
                  <wp:wrapNone/>
                  <wp:docPr id="11" name="图片 1" descr="v2-3431c11c58aa938366293efa775a71ca_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descr="v2-3431c11c58aa938366293efa775a71ca_r(1)"/>
                          <pic:cNvPicPr>
                            <a:picLocks noChangeAspect="1"/>
                          </pic:cNvPicPr>
                        </pic:nvPicPr>
                        <pic:blipFill>
                          <a:blip r:embed="rId32"/>
                          <a:stretch>
                            <a:fillRect/>
                          </a:stretch>
                        </pic:blipFill>
                        <pic:spPr>
                          <a:xfrm>
                            <a:off x="0" y="0"/>
                            <a:ext cx="1321435" cy="993140"/>
                          </a:xfrm>
                          <a:prstGeom prst="rect">
                            <a:avLst/>
                          </a:prstGeom>
                          <a:noFill/>
                          <a:ln w="9525">
                            <a:noFill/>
                          </a:ln>
                        </pic:spPr>
                      </pic:pic>
                    </a:graphicData>
                  </a:graphic>
                </wp:anchor>
              </w:drawing>
            </w:r>
          </w:p>
        </w:tc>
        <w:tc>
          <w:tcPr>
            <w:tcW w:w="30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A4536">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活动课桌</w:t>
            </w:r>
          </w:p>
        </w:tc>
        <w:tc>
          <w:tcPr>
            <w:tcW w:w="35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E86B05">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每个人位600*400*750H</w:t>
            </w:r>
          </w:p>
        </w:tc>
        <w:tc>
          <w:tcPr>
            <w:tcW w:w="33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EFCA93">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w:t>
            </w:r>
          </w:p>
        </w:tc>
      </w:tr>
      <w:tr w14:paraId="6865C7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28" w:hRule="atLeast"/>
        </w:trPr>
        <w:tc>
          <w:tcPr>
            <w:tcW w:w="8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E8CB37">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3</w:t>
            </w:r>
          </w:p>
        </w:tc>
        <w:tc>
          <w:tcPr>
            <w:tcW w:w="273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A89AE8">
            <w:pPr>
              <w:jc w:val="center"/>
              <w:rPr>
                <w:rFonts w:hint="eastAsia" w:ascii="宋体" w:hAnsi="宋体" w:eastAsia="宋体" w:cs="宋体"/>
                <w:b/>
                <w:bCs/>
                <w:i w:val="0"/>
                <w:iCs w:val="0"/>
                <w:color w:val="auto"/>
                <w:sz w:val="20"/>
                <w:szCs w:val="20"/>
                <w:u w:val="none"/>
              </w:rPr>
            </w:pPr>
          </w:p>
        </w:tc>
        <w:tc>
          <w:tcPr>
            <w:tcW w:w="30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69B01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椅子</w:t>
            </w:r>
          </w:p>
        </w:tc>
        <w:tc>
          <w:tcPr>
            <w:tcW w:w="35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67531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常规</w:t>
            </w:r>
          </w:p>
        </w:tc>
        <w:tc>
          <w:tcPr>
            <w:tcW w:w="33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F3190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w:t>
            </w:r>
          </w:p>
        </w:tc>
      </w:tr>
      <w:tr w14:paraId="6A0D20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08" w:hRule="atLeast"/>
        </w:trPr>
        <w:tc>
          <w:tcPr>
            <w:tcW w:w="8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2DF53F">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7</w:t>
            </w:r>
          </w:p>
        </w:tc>
        <w:tc>
          <w:tcPr>
            <w:tcW w:w="2730" w:type="dxa"/>
            <w:tcBorders>
              <w:top w:val="single" w:color="000000" w:sz="4" w:space="0"/>
              <w:left w:val="single" w:color="000000" w:sz="4" w:space="0"/>
              <w:bottom w:val="nil"/>
              <w:right w:val="single" w:color="000000" w:sz="4" w:space="0"/>
            </w:tcBorders>
            <w:shd w:val="clear" w:color="auto" w:fill="auto"/>
            <w:vAlign w:val="center"/>
          </w:tcPr>
          <w:p w14:paraId="7A52DDC2">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color w:val="auto"/>
              </w:rPr>
              <w:drawing>
                <wp:inline distT="0" distB="0" distL="114300" distR="114300">
                  <wp:extent cx="1064895" cy="1387475"/>
                  <wp:effectExtent l="0" t="0" r="1905" b="14605"/>
                  <wp:docPr id="34" name="图片 33" descr="C:/Users/USER/Desktop/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descr="C:/Users/USER/Desktop/图片2.png图片2"/>
                          <pic:cNvPicPr>
                            <a:picLocks noChangeAspect="1"/>
                          </pic:cNvPicPr>
                        </pic:nvPicPr>
                        <pic:blipFill>
                          <a:blip r:embed="rId11"/>
                          <a:srcRect t="30" b="30"/>
                          <a:stretch>
                            <a:fillRect/>
                          </a:stretch>
                        </pic:blipFill>
                        <pic:spPr>
                          <a:xfrm>
                            <a:off x="0" y="0"/>
                            <a:ext cx="1064895" cy="1387475"/>
                          </a:xfrm>
                          <a:prstGeom prst="rect">
                            <a:avLst/>
                          </a:prstGeom>
                          <a:noFill/>
                          <a:ln w="9525">
                            <a:noFill/>
                          </a:ln>
                        </pic:spPr>
                      </pic:pic>
                    </a:graphicData>
                  </a:graphic>
                </wp:inline>
              </w:drawing>
            </w:r>
          </w:p>
        </w:tc>
        <w:tc>
          <w:tcPr>
            <w:tcW w:w="30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5A5080">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活动课椅</w:t>
            </w:r>
          </w:p>
        </w:tc>
        <w:tc>
          <w:tcPr>
            <w:tcW w:w="35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35E69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常规</w:t>
            </w:r>
          </w:p>
        </w:tc>
        <w:tc>
          <w:tcPr>
            <w:tcW w:w="33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822D72">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w:t>
            </w:r>
          </w:p>
        </w:tc>
      </w:tr>
      <w:tr w14:paraId="29E803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71" w:hRule="atLeast"/>
        </w:trPr>
        <w:tc>
          <w:tcPr>
            <w:tcW w:w="8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6B6D04">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snapToGrid w:val="0"/>
                <w:color w:val="auto"/>
                <w:kern w:val="0"/>
                <w:sz w:val="20"/>
                <w:szCs w:val="20"/>
                <w:u w:val="none"/>
                <w:lang w:val="en-US" w:eastAsia="zh-CN" w:bidi="ar"/>
              </w:rPr>
              <w:t>8</w:t>
            </w:r>
          </w:p>
        </w:tc>
        <w:tc>
          <w:tcPr>
            <w:tcW w:w="27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625878">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color w:val="auto"/>
              </w:rPr>
              <w:drawing>
                <wp:anchor distT="0" distB="0" distL="114300" distR="114300" simplePos="0" relativeHeight="251662336" behindDoc="0" locked="0" layoutInCell="1" allowOverlap="1">
                  <wp:simplePos x="0" y="0"/>
                  <wp:positionH relativeFrom="column">
                    <wp:posOffset>251460</wp:posOffset>
                  </wp:positionH>
                  <wp:positionV relativeFrom="paragraph">
                    <wp:posOffset>45720</wp:posOffset>
                  </wp:positionV>
                  <wp:extent cx="977900" cy="987425"/>
                  <wp:effectExtent l="0" t="0" r="12700" b="3175"/>
                  <wp:wrapNone/>
                  <wp:docPr id="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
                          <pic:cNvPicPr>
                            <a:picLocks noChangeAspect="1"/>
                          </pic:cNvPicPr>
                        </pic:nvPicPr>
                        <pic:blipFill>
                          <a:blip r:embed="rId33"/>
                          <a:stretch>
                            <a:fillRect/>
                          </a:stretch>
                        </pic:blipFill>
                        <pic:spPr>
                          <a:xfrm>
                            <a:off x="0" y="0"/>
                            <a:ext cx="977900" cy="987425"/>
                          </a:xfrm>
                          <a:prstGeom prst="rect">
                            <a:avLst/>
                          </a:prstGeom>
                          <a:noFill/>
                          <a:ln>
                            <a:noFill/>
                          </a:ln>
                        </pic:spPr>
                      </pic:pic>
                    </a:graphicData>
                  </a:graphic>
                </wp:anchor>
              </w:drawing>
            </w:r>
          </w:p>
        </w:tc>
        <w:tc>
          <w:tcPr>
            <w:tcW w:w="30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2A237A">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固定课桌椅</w:t>
            </w:r>
          </w:p>
        </w:tc>
        <w:tc>
          <w:tcPr>
            <w:tcW w:w="35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FEB161">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单人位（中排）</w:t>
            </w:r>
          </w:p>
        </w:tc>
        <w:tc>
          <w:tcPr>
            <w:tcW w:w="33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0D8699">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snapToGrid w:val="0"/>
                <w:color w:val="auto"/>
                <w:kern w:val="0"/>
                <w:sz w:val="20"/>
                <w:szCs w:val="20"/>
                <w:u w:val="none"/>
                <w:lang w:val="en-US" w:eastAsia="zh-CN" w:bidi="ar"/>
              </w:rPr>
              <w:t>1</w:t>
            </w:r>
          </w:p>
        </w:tc>
      </w:tr>
    </w:tbl>
    <w:p w14:paraId="36E7DC35">
      <w:pPr>
        <w:spacing w:before="1" w:line="360" w:lineRule="auto"/>
        <w:ind w:left="9" w:firstLine="420" w:firstLineChars="200"/>
        <w:rPr>
          <w:rFonts w:hint="eastAsia" w:ascii="宋体" w:hAnsi="宋体" w:eastAsia="宋体" w:cs="宋体"/>
          <w:color w:val="auto"/>
          <w:sz w:val="21"/>
          <w:szCs w:val="21"/>
          <w:lang w:eastAsia="zh-CN"/>
        </w:rPr>
      </w:pPr>
    </w:p>
    <w:p w14:paraId="46E398ED">
      <w:pPr>
        <w:pStyle w:val="2"/>
        <w:spacing w:before="120" w:line="360" w:lineRule="auto"/>
        <w:outlineLvl w:val="6"/>
        <w:rPr>
          <w:rFonts w:hint="eastAsia" w:ascii="宋体" w:hAnsi="宋体"/>
          <w:szCs w:val="21"/>
        </w:rPr>
      </w:pPr>
    </w:p>
    <w:p w14:paraId="5DF9754A">
      <w:pPr>
        <w:pStyle w:val="2"/>
        <w:spacing w:before="120" w:line="360" w:lineRule="auto"/>
        <w:outlineLvl w:val="6"/>
        <w:rPr>
          <w:rFonts w:hint="eastAsia" w:ascii="宋体" w:hAnsi="宋体" w:eastAsia="宋体" w:cs="宋体"/>
          <w:b/>
          <w:bCs/>
          <w:color w:val="auto"/>
          <w:spacing w:val="-4"/>
          <w:sz w:val="21"/>
          <w:szCs w:val="21"/>
          <w:lang w:eastAsia="zh-CN"/>
        </w:rPr>
      </w:pPr>
      <w:r>
        <w:rPr>
          <w:rFonts w:hint="eastAsia" w:ascii="宋体" w:hAnsi="宋体"/>
          <w:szCs w:val="21"/>
          <w:lang w:eastAsia="zh-CN"/>
        </w:rPr>
        <w:t>备注：</w:t>
      </w:r>
      <w:r>
        <w:rPr>
          <w:rFonts w:hint="eastAsia" w:ascii="宋体" w:hAnsi="宋体"/>
          <w:szCs w:val="21"/>
        </w:rPr>
        <w:t>投标实样送达地点：上海市浦东新区沪城环路999号上海海洋大学第一餐厅南二楼大厅（原邮局营业厅楼上），请自带辅助工具。 联系人：田老师； 联系电话：17321038375</w:t>
      </w:r>
    </w:p>
    <w:p w14:paraId="7F699FEB">
      <w:pPr>
        <w:pStyle w:val="2"/>
        <w:spacing w:before="120" w:line="360" w:lineRule="auto"/>
        <w:ind w:left="160" w:firstLine="608" w:firstLineChars="300"/>
        <w:outlineLvl w:val="6"/>
        <w:rPr>
          <w:rFonts w:hint="eastAsia" w:ascii="宋体" w:hAnsi="宋体" w:eastAsia="宋体" w:cs="宋体"/>
          <w:b/>
          <w:bCs/>
          <w:color w:val="auto"/>
          <w:spacing w:val="-4"/>
          <w:sz w:val="21"/>
          <w:szCs w:val="21"/>
          <w:lang w:eastAsia="zh-CN"/>
        </w:rPr>
      </w:pPr>
      <w:r>
        <w:rPr>
          <w:rFonts w:hint="eastAsia" w:ascii="宋体" w:hAnsi="宋体" w:eastAsia="宋体" w:cs="宋体"/>
          <w:b/>
          <w:bCs/>
          <w:color w:val="auto"/>
          <w:spacing w:val="-4"/>
          <w:sz w:val="21"/>
          <w:szCs w:val="21"/>
          <w:lang w:eastAsia="zh-CN"/>
        </w:rPr>
        <w:t>送样时间：</w:t>
      </w:r>
      <w:r>
        <w:rPr>
          <w:rFonts w:hint="eastAsia" w:cs="宋体"/>
          <w:b/>
          <w:bCs/>
          <w:color w:val="auto"/>
          <w:spacing w:val="-4"/>
          <w:sz w:val="21"/>
          <w:szCs w:val="21"/>
          <w:lang w:eastAsia="zh-CN"/>
        </w:rPr>
        <w:t>开标前两天</w:t>
      </w:r>
      <w:r>
        <w:rPr>
          <w:rFonts w:hint="eastAsia" w:cs="宋体"/>
          <w:b/>
          <w:bCs/>
          <w:color w:val="auto"/>
          <w:spacing w:val="-4"/>
          <w:sz w:val="21"/>
          <w:szCs w:val="21"/>
          <w:lang w:val="en-US" w:eastAsia="zh-CN"/>
        </w:rPr>
        <w:t xml:space="preserve"> </w:t>
      </w:r>
      <w:bookmarkStart w:id="1" w:name="_GoBack"/>
      <w:bookmarkEnd w:id="1"/>
      <w:r>
        <w:rPr>
          <w:rFonts w:hint="eastAsia" w:ascii="宋体" w:hAnsi="宋体" w:eastAsia="宋体" w:cs="宋体"/>
          <w:b/>
          <w:bCs/>
          <w:color w:val="auto"/>
          <w:spacing w:val="-4"/>
          <w:sz w:val="21"/>
          <w:szCs w:val="21"/>
          <w:lang w:eastAsia="zh-CN"/>
        </w:rPr>
        <w:t>9：00-15:30，请至少提前2天电话联系办理进校手续事宜。</w:t>
      </w:r>
    </w:p>
    <w:p w14:paraId="41F495C9">
      <w:pPr>
        <w:pStyle w:val="2"/>
        <w:spacing w:before="120" w:line="360" w:lineRule="auto"/>
        <w:ind w:left="160" w:firstLine="406" w:firstLineChars="200"/>
        <w:outlineLvl w:val="6"/>
        <w:rPr>
          <w:rFonts w:hint="eastAsia" w:ascii="宋体" w:hAnsi="宋体" w:eastAsia="宋体" w:cs="宋体"/>
          <w:b/>
          <w:bCs/>
          <w:color w:val="auto"/>
          <w:spacing w:val="-4"/>
          <w:sz w:val="21"/>
          <w:szCs w:val="21"/>
          <w:lang w:eastAsia="zh-CN"/>
        </w:rPr>
      </w:pPr>
    </w:p>
    <w:p w14:paraId="0DC038AF">
      <w:pPr>
        <w:pStyle w:val="2"/>
        <w:spacing w:before="120" w:line="360" w:lineRule="auto"/>
        <w:ind w:left="160" w:firstLine="406" w:firstLineChars="200"/>
        <w:outlineLvl w:val="6"/>
        <w:rPr>
          <w:rFonts w:hint="eastAsia" w:ascii="宋体" w:hAnsi="宋体" w:eastAsia="宋体" w:cs="宋体"/>
          <w:b/>
          <w:bCs/>
          <w:color w:val="auto"/>
          <w:spacing w:val="-4"/>
          <w:sz w:val="21"/>
          <w:szCs w:val="21"/>
          <w:lang w:eastAsia="zh-CN"/>
        </w:rPr>
      </w:pPr>
    </w:p>
    <w:p w14:paraId="18EDB7BE">
      <w:pPr>
        <w:pStyle w:val="2"/>
        <w:spacing w:before="120" w:line="360" w:lineRule="auto"/>
        <w:ind w:left="160" w:firstLine="406" w:firstLineChars="200"/>
        <w:outlineLvl w:val="6"/>
        <w:rPr>
          <w:rFonts w:hint="eastAsia" w:ascii="宋体" w:hAnsi="宋体" w:eastAsia="宋体" w:cs="宋体"/>
          <w:b/>
          <w:bCs/>
          <w:color w:val="auto"/>
          <w:spacing w:val="-4"/>
          <w:sz w:val="21"/>
          <w:szCs w:val="21"/>
          <w:lang w:eastAsia="zh-CN"/>
        </w:rPr>
      </w:pPr>
    </w:p>
    <w:p w14:paraId="6A72E8E6">
      <w:pPr>
        <w:pStyle w:val="2"/>
        <w:spacing w:before="120" w:line="360" w:lineRule="auto"/>
        <w:ind w:left="160" w:firstLine="406" w:firstLineChars="200"/>
        <w:outlineLvl w:val="6"/>
        <w:rPr>
          <w:rFonts w:hint="eastAsia" w:ascii="宋体" w:hAnsi="宋体" w:eastAsia="宋体" w:cs="宋体"/>
          <w:b/>
          <w:bCs/>
          <w:color w:val="auto"/>
          <w:spacing w:val="-4"/>
          <w:sz w:val="21"/>
          <w:szCs w:val="21"/>
          <w:lang w:eastAsia="zh-CN"/>
        </w:rPr>
      </w:pPr>
    </w:p>
    <w:p w14:paraId="3D75B63A">
      <w:pPr>
        <w:pStyle w:val="2"/>
        <w:spacing w:before="120" w:line="360" w:lineRule="auto"/>
        <w:ind w:left="160" w:firstLine="406" w:firstLineChars="200"/>
        <w:outlineLvl w:val="6"/>
        <w:rPr>
          <w:rFonts w:hint="eastAsia" w:ascii="宋体" w:hAnsi="宋体" w:eastAsia="宋体" w:cs="宋体"/>
          <w:b/>
          <w:bCs/>
          <w:color w:val="auto"/>
          <w:spacing w:val="-4"/>
          <w:sz w:val="21"/>
          <w:szCs w:val="21"/>
          <w:lang w:eastAsia="zh-CN"/>
        </w:rPr>
      </w:pPr>
    </w:p>
    <w:p w14:paraId="132EAF2C">
      <w:pPr>
        <w:pStyle w:val="2"/>
        <w:spacing w:before="120" w:line="360" w:lineRule="auto"/>
        <w:ind w:left="160" w:firstLine="406" w:firstLineChars="200"/>
        <w:outlineLvl w:val="6"/>
        <w:rPr>
          <w:rFonts w:hint="eastAsia" w:ascii="宋体" w:hAnsi="宋体" w:eastAsia="宋体" w:cs="宋体"/>
          <w:b/>
          <w:bCs/>
          <w:color w:val="auto"/>
          <w:spacing w:val="-4"/>
          <w:sz w:val="21"/>
          <w:szCs w:val="21"/>
          <w:lang w:eastAsia="zh-CN"/>
        </w:rPr>
      </w:pPr>
    </w:p>
    <w:p w14:paraId="0A49A0B3">
      <w:pPr>
        <w:pStyle w:val="2"/>
        <w:spacing w:before="120" w:line="360" w:lineRule="auto"/>
        <w:ind w:left="160" w:firstLine="406" w:firstLineChars="200"/>
        <w:outlineLvl w:val="6"/>
        <w:rPr>
          <w:rFonts w:hint="eastAsia" w:ascii="宋体" w:hAnsi="宋体" w:eastAsia="宋体" w:cs="宋体"/>
          <w:b/>
          <w:bCs/>
          <w:color w:val="auto"/>
          <w:spacing w:val="-4"/>
          <w:sz w:val="21"/>
          <w:szCs w:val="21"/>
          <w:lang w:eastAsia="zh-CN"/>
        </w:rPr>
      </w:pPr>
    </w:p>
    <w:p w14:paraId="2758467B">
      <w:pPr>
        <w:pStyle w:val="2"/>
        <w:spacing w:before="120" w:line="360" w:lineRule="auto"/>
        <w:ind w:left="160" w:firstLine="406" w:firstLineChars="200"/>
        <w:outlineLvl w:val="6"/>
        <w:rPr>
          <w:rFonts w:hint="eastAsia" w:ascii="宋体" w:hAnsi="宋体" w:eastAsia="宋体" w:cs="宋体"/>
          <w:b/>
          <w:bCs/>
          <w:color w:val="auto"/>
          <w:spacing w:val="-4"/>
          <w:sz w:val="21"/>
          <w:szCs w:val="21"/>
          <w:lang w:eastAsia="zh-CN"/>
        </w:rPr>
      </w:pPr>
    </w:p>
    <w:p w14:paraId="2D79EF53">
      <w:pPr>
        <w:pStyle w:val="2"/>
        <w:spacing w:before="120" w:line="360" w:lineRule="auto"/>
        <w:ind w:left="160" w:firstLine="406" w:firstLineChars="200"/>
        <w:outlineLvl w:val="6"/>
        <w:rPr>
          <w:rFonts w:hint="eastAsia" w:ascii="宋体" w:hAnsi="宋体" w:eastAsia="宋体" w:cs="宋体"/>
          <w:color w:val="auto"/>
          <w:sz w:val="21"/>
          <w:szCs w:val="21"/>
          <w:lang w:eastAsia="zh-CN"/>
        </w:rPr>
      </w:pPr>
      <w:r>
        <w:rPr>
          <w:rFonts w:hint="eastAsia" w:ascii="宋体" w:hAnsi="宋体" w:eastAsia="宋体" w:cs="宋体"/>
          <w:b/>
          <w:bCs/>
          <w:color w:val="auto"/>
          <w:spacing w:val="-4"/>
          <w:sz w:val="21"/>
          <w:szCs w:val="21"/>
          <w:lang w:eastAsia="zh-CN"/>
        </w:rPr>
        <w:t>七、供货及验收</w:t>
      </w:r>
    </w:p>
    <w:p w14:paraId="65D59D95">
      <w:pPr>
        <w:spacing w:line="360" w:lineRule="auto"/>
        <w:rPr>
          <w:rFonts w:hint="eastAsia" w:ascii="宋体" w:hAnsi="宋体" w:eastAsia="宋体" w:cs="宋体"/>
          <w:color w:val="auto"/>
          <w:sz w:val="21"/>
          <w:szCs w:val="21"/>
          <w:lang w:eastAsia="zh-CN"/>
        </w:rPr>
      </w:pPr>
    </w:p>
    <w:tbl>
      <w:tblPr>
        <w:tblStyle w:val="12"/>
        <w:tblW w:w="1595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943"/>
        <w:gridCol w:w="12007"/>
      </w:tblGrid>
      <w:tr w14:paraId="4BBF37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4" w:hRule="atLeast"/>
        </w:trPr>
        <w:tc>
          <w:tcPr>
            <w:tcW w:w="3943" w:type="dxa"/>
          </w:tcPr>
          <w:p w14:paraId="17613F1D">
            <w:pPr>
              <w:pStyle w:val="11"/>
              <w:spacing w:before="190" w:line="360" w:lineRule="auto"/>
              <w:jc w:val="center"/>
              <w:rPr>
                <w:rFonts w:hint="eastAsia" w:ascii="宋体" w:hAnsi="宋体" w:eastAsia="宋体" w:cs="宋体"/>
                <w:b/>
                <w:bCs/>
                <w:color w:val="auto"/>
                <w:sz w:val="21"/>
                <w:szCs w:val="21"/>
              </w:rPr>
            </w:pPr>
            <w:r>
              <w:rPr>
                <w:rFonts w:hint="eastAsia" w:ascii="宋体" w:hAnsi="宋体" w:eastAsia="宋体" w:cs="宋体"/>
                <w:b/>
                <w:bCs/>
                <w:color w:val="auto"/>
                <w:spacing w:val="-10"/>
                <w:sz w:val="21"/>
                <w:szCs w:val="21"/>
              </w:rPr>
              <w:t>分类</w:t>
            </w:r>
          </w:p>
        </w:tc>
        <w:tc>
          <w:tcPr>
            <w:tcW w:w="12007" w:type="dxa"/>
          </w:tcPr>
          <w:p w14:paraId="3242F666">
            <w:pPr>
              <w:pStyle w:val="11"/>
              <w:spacing w:before="190" w:line="360" w:lineRule="auto"/>
              <w:ind w:left="5471"/>
              <w:rPr>
                <w:rFonts w:hint="eastAsia" w:ascii="宋体" w:hAnsi="宋体" w:eastAsia="宋体" w:cs="宋体"/>
                <w:b/>
                <w:bCs/>
                <w:color w:val="auto"/>
                <w:sz w:val="21"/>
                <w:szCs w:val="21"/>
              </w:rPr>
            </w:pPr>
            <w:r>
              <w:rPr>
                <w:rFonts w:hint="eastAsia" w:ascii="宋体" w:hAnsi="宋体" w:eastAsia="宋体" w:cs="宋体"/>
                <w:b/>
                <w:bCs/>
                <w:color w:val="auto"/>
                <w:spacing w:val="-30"/>
                <w:sz w:val="21"/>
                <w:szCs w:val="21"/>
              </w:rPr>
              <w:t>内</w:t>
            </w:r>
            <w:r>
              <w:rPr>
                <w:rFonts w:hint="eastAsia" w:cs="宋体"/>
                <w:b/>
                <w:bCs/>
                <w:color w:val="auto"/>
                <w:spacing w:val="-30"/>
                <w:sz w:val="21"/>
                <w:szCs w:val="21"/>
                <w:lang w:val="en-US" w:eastAsia="zh-CN"/>
              </w:rPr>
              <w:t xml:space="preserve">  </w:t>
            </w:r>
            <w:r>
              <w:rPr>
                <w:rFonts w:hint="eastAsia" w:ascii="宋体" w:hAnsi="宋体" w:eastAsia="宋体" w:cs="宋体"/>
                <w:b/>
                <w:bCs/>
                <w:color w:val="auto"/>
                <w:spacing w:val="-30"/>
                <w:sz w:val="21"/>
                <w:szCs w:val="21"/>
              </w:rPr>
              <w:t>容</w:t>
            </w:r>
          </w:p>
        </w:tc>
      </w:tr>
      <w:tr w14:paraId="3EA011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06" w:hRule="atLeast"/>
        </w:trPr>
        <w:tc>
          <w:tcPr>
            <w:tcW w:w="3943" w:type="dxa"/>
            <w:vAlign w:val="center"/>
          </w:tcPr>
          <w:p w14:paraId="2E6847B9">
            <w:pPr>
              <w:pStyle w:val="11"/>
              <w:spacing w:before="120" w:line="360" w:lineRule="auto"/>
              <w:jc w:val="center"/>
              <w:rPr>
                <w:rFonts w:hint="eastAsia" w:ascii="宋体" w:hAnsi="宋体" w:eastAsia="宋体" w:cs="宋体"/>
                <w:color w:val="auto"/>
                <w:sz w:val="21"/>
                <w:szCs w:val="21"/>
              </w:rPr>
            </w:pPr>
            <w:r>
              <w:rPr>
                <w:rFonts w:hint="eastAsia" w:ascii="宋体" w:hAnsi="宋体" w:eastAsia="宋体" w:cs="宋体"/>
                <w:color w:val="auto"/>
                <w:spacing w:val="4"/>
                <w:sz w:val="21"/>
                <w:szCs w:val="21"/>
              </w:rPr>
              <w:t>供货要求</w:t>
            </w:r>
          </w:p>
        </w:tc>
        <w:tc>
          <w:tcPr>
            <w:tcW w:w="12007" w:type="dxa"/>
            <w:vAlign w:val="center"/>
          </w:tcPr>
          <w:p w14:paraId="5FF0C747">
            <w:pPr>
              <w:pStyle w:val="11"/>
              <w:spacing w:before="191" w:line="360" w:lineRule="auto"/>
              <w:ind w:left="152" w:right="180" w:hanging="10"/>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供应商应当在合同签订后</w:t>
            </w:r>
            <w:r>
              <w:rPr>
                <w:rFonts w:hint="eastAsia" w:cs="宋体"/>
                <w:color w:val="auto"/>
                <w:sz w:val="21"/>
                <w:szCs w:val="21"/>
                <w:highlight w:val="yellow"/>
                <w:u w:val="single"/>
                <w:lang w:val="en-US" w:eastAsia="zh-CN"/>
              </w:rPr>
              <w:t>30</w:t>
            </w:r>
            <w:r>
              <w:rPr>
                <w:rFonts w:hint="eastAsia" w:ascii="宋体" w:hAnsi="宋体" w:eastAsia="宋体" w:cs="宋体"/>
                <w:color w:val="auto"/>
                <w:sz w:val="21"/>
                <w:szCs w:val="21"/>
                <w:lang w:eastAsia="zh-CN"/>
              </w:rPr>
              <w:t>个自然日内供货及安装完毕。供应商</w:t>
            </w:r>
            <w:r>
              <w:rPr>
                <w:rFonts w:hint="eastAsia" w:ascii="宋体" w:hAnsi="宋体" w:eastAsia="宋体" w:cs="宋体"/>
                <w:color w:val="auto"/>
                <w:spacing w:val="6"/>
                <w:sz w:val="21"/>
                <w:szCs w:val="21"/>
                <w:lang w:eastAsia="zh-CN"/>
              </w:rPr>
              <w:t>所提供的货物应符合国家相关质量标准；货物名称、型号规格、数</w:t>
            </w:r>
            <w:r>
              <w:rPr>
                <w:rFonts w:hint="eastAsia" w:ascii="宋体" w:hAnsi="宋体" w:eastAsia="宋体" w:cs="宋体"/>
                <w:color w:val="auto"/>
                <w:spacing w:val="5"/>
                <w:sz w:val="21"/>
                <w:szCs w:val="21"/>
                <w:lang w:eastAsia="zh-CN"/>
              </w:rPr>
              <w:t>量、</w:t>
            </w:r>
            <w:r>
              <w:rPr>
                <w:rFonts w:hint="eastAsia" w:ascii="宋体" w:hAnsi="宋体" w:eastAsia="宋体" w:cs="宋体"/>
                <w:color w:val="auto"/>
                <w:spacing w:val="-1"/>
                <w:sz w:val="21"/>
                <w:szCs w:val="21"/>
                <w:lang w:eastAsia="zh-CN"/>
              </w:rPr>
              <w:t>颜色、外观等符合采购人要求，不得有损毁或损坏。</w:t>
            </w:r>
          </w:p>
        </w:tc>
      </w:tr>
      <w:tr w14:paraId="76D866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01" w:hRule="atLeast"/>
        </w:trPr>
        <w:tc>
          <w:tcPr>
            <w:tcW w:w="3943" w:type="dxa"/>
            <w:vAlign w:val="center"/>
          </w:tcPr>
          <w:p w14:paraId="0B95FD58">
            <w:pPr>
              <w:pStyle w:val="11"/>
              <w:spacing w:before="201" w:line="360" w:lineRule="auto"/>
              <w:jc w:val="center"/>
              <w:rPr>
                <w:rFonts w:hint="eastAsia" w:ascii="宋体" w:hAnsi="宋体" w:eastAsia="宋体" w:cs="宋体"/>
                <w:color w:val="auto"/>
                <w:sz w:val="21"/>
                <w:szCs w:val="21"/>
              </w:rPr>
            </w:pPr>
            <w:r>
              <w:rPr>
                <w:rFonts w:hint="eastAsia" w:ascii="宋体" w:hAnsi="宋体" w:eastAsia="宋体" w:cs="宋体"/>
                <w:color w:val="auto"/>
                <w:spacing w:val="4"/>
                <w:sz w:val="21"/>
                <w:szCs w:val="21"/>
              </w:rPr>
              <w:t>包装要求</w:t>
            </w:r>
          </w:p>
        </w:tc>
        <w:tc>
          <w:tcPr>
            <w:tcW w:w="12007" w:type="dxa"/>
            <w:vAlign w:val="center"/>
          </w:tcPr>
          <w:p w14:paraId="6CA9B939">
            <w:pPr>
              <w:pStyle w:val="11"/>
              <w:spacing w:before="191" w:line="360" w:lineRule="auto"/>
              <w:ind w:left="152" w:right="180" w:hanging="10"/>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采购中如涉及商品包装和快递包装的，其包装需求标准应不低于《关于印发&lt;商品包装政府采购需求标准(试行)&gt;、&lt;快递包装政府采购需求标准(试行)&gt;的通知》(财办库〔2020〕123号)规定的包装要求。采购人、供应商双方签订合同及验收环节，应包含上述包装要求的条款。</w:t>
            </w:r>
          </w:p>
        </w:tc>
      </w:tr>
      <w:tr w14:paraId="34B68B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4" w:hRule="atLeast"/>
        </w:trPr>
        <w:tc>
          <w:tcPr>
            <w:tcW w:w="3943" w:type="dxa"/>
            <w:vAlign w:val="center"/>
          </w:tcPr>
          <w:p w14:paraId="64C60A86">
            <w:pPr>
              <w:pStyle w:val="11"/>
              <w:spacing w:before="185" w:line="360" w:lineRule="auto"/>
              <w:jc w:val="center"/>
              <w:rPr>
                <w:rFonts w:hint="eastAsia" w:ascii="宋体" w:hAnsi="宋体" w:eastAsia="宋体" w:cs="宋体"/>
                <w:color w:val="auto"/>
                <w:sz w:val="21"/>
                <w:szCs w:val="21"/>
              </w:rPr>
            </w:pPr>
            <w:r>
              <w:rPr>
                <w:rFonts w:hint="eastAsia" w:ascii="宋体" w:hAnsi="宋体" w:eastAsia="宋体" w:cs="宋体"/>
                <w:color w:val="auto"/>
                <w:spacing w:val="4"/>
                <w:sz w:val="21"/>
                <w:szCs w:val="21"/>
              </w:rPr>
              <w:t>验收要求</w:t>
            </w:r>
          </w:p>
        </w:tc>
        <w:tc>
          <w:tcPr>
            <w:tcW w:w="12007" w:type="dxa"/>
            <w:vAlign w:val="center"/>
          </w:tcPr>
          <w:p w14:paraId="63290C33">
            <w:pPr>
              <w:pStyle w:val="11"/>
              <w:spacing w:before="182" w:line="360" w:lineRule="auto"/>
              <w:ind w:left="152"/>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家具安装、调试后，由供、需双方按照合同约定对</w:t>
            </w:r>
            <w:r>
              <w:rPr>
                <w:rFonts w:hint="eastAsia" w:ascii="宋体" w:hAnsi="宋体" w:eastAsia="宋体" w:cs="宋体"/>
                <w:color w:val="auto"/>
                <w:spacing w:val="-1"/>
                <w:sz w:val="21"/>
                <w:szCs w:val="21"/>
                <w:lang w:eastAsia="zh-CN"/>
              </w:rPr>
              <w:t>家具进行验收。</w:t>
            </w:r>
            <w:r>
              <w:rPr>
                <w:rFonts w:hint="eastAsia" w:ascii="宋体" w:hAnsi="宋体" w:eastAsia="宋体" w:cs="宋体"/>
                <w:color w:val="auto"/>
                <w:sz w:val="21"/>
                <w:szCs w:val="21"/>
                <w:lang w:eastAsia="zh-CN"/>
              </w:rPr>
              <w:t>验收包括清点型号、数量、检查外观等，供应商应当提供家具清单(各</w:t>
            </w:r>
            <w:r>
              <w:rPr>
                <w:rFonts w:hint="eastAsia" w:ascii="宋体" w:hAnsi="宋体" w:eastAsia="宋体" w:cs="宋体"/>
                <w:color w:val="auto"/>
                <w:spacing w:val="1"/>
                <w:sz w:val="21"/>
                <w:szCs w:val="21"/>
                <w:lang w:eastAsia="zh-CN"/>
              </w:rPr>
              <w:t>类家具分项开立并标注详细数量)、原产地证明</w:t>
            </w:r>
            <w:r>
              <w:rPr>
                <w:rFonts w:hint="eastAsia" w:ascii="宋体" w:hAnsi="宋体" w:eastAsia="宋体" w:cs="宋体"/>
                <w:color w:val="auto"/>
                <w:sz w:val="21"/>
                <w:szCs w:val="21"/>
                <w:lang w:eastAsia="zh-CN"/>
              </w:rPr>
              <w:t>、具出厂日期证明、家</w:t>
            </w:r>
            <w:r>
              <w:rPr>
                <w:rFonts w:hint="eastAsia" w:ascii="宋体" w:hAnsi="宋体" w:eastAsia="宋体" w:cs="宋体"/>
                <w:color w:val="auto"/>
                <w:spacing w:val="-1"/>
                <w:sz w:val="21"/>
                <w:szCs w:val="21"/>
                <w:lang w:eastAsia="zh-CN"/>
              </w:rPr>
              <w:t>具环保证明等文件。</w:t>
            </w:r>
          </w:p>
        </w:tc>
      </w:tr>
      <w:tr w14:paraId="40164A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4" w:hRule="atLeast"/>
        </w:trPr>
        <w:tc>
          <w:tcPr>
            <w:tcW w:w="3943" w:type="dxa"/>
            <w:vAlign w:val="center"/>
          </w:tcPr>
          <w:p w14:paraId="317EBB90">
            <w:pPr>
              <w:pStyle w:val="11"/>
              <w:spacing w:before="185" w:line="360" w:lineRule="auto"/>
              <w:jc w:val="center"/>
              <w:rPr>
                <w:rFonts w:hint="eastAsia" w:ascii="宋体" w:hAnsi="宋体" w:eastAsia="宋体" w:cs="宋体"/>
                <w:color w:val="auto"/>
                <w:spacing w:val="4"/>
                <w:sz w:val="21"/>
                <w:szCs w:val="21"/>
              </w:rPr>
            </w:pPr>
            <w:r>
              <w:rPr>
                <w:rFonts w:hint="eastAsia" w:ascii="宋体" w:hAnsi="宋体" w:eastAsia="宋体" w:cs="宋体"/>
                <w:color w:val="auto"/>
                <w:spacing w:val="4"/>
                <w:sz w:val="21"/>
                <w:szCs w:val="21"/>
              </w:rPr>
              <w:t>检测要求</w:t>
            </w:r>
          </w:p>
        </w:tc>
        <w:tc>
          <w:tcPr>
            <w:tcW w:w="12007" w:type="dxa"/>
            <w:vAlign w:val="center"/>
          </w:tcPr>
          <w:p w14:paraId="16925D38">
            <w:pPr>
              <w:pStyle w:val="11"/>
              <w:spacing w:before="182" w:line="360" w:lineRule="auto"/>
              <w:ind w:left="152"/>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依据国家标准组织验收。</w:t>
            </w:r>
          </w:p>
        </w:tc>
      </w:tr>
    </w:tbl>
    <w:p w14:paraId="14463AEB">
      <w:pPr>
        <w:spacing w:line="360" w:lineRule="auto"/>
        <w:rPr>
          <w:rFonts w:hint="eastAsia" w:ascii="宋体" w:hAnsi="宋体" w:eastAsia="宋体" w:cs="宋体"/>
          <w:color w:val="auto"/>
          <w:sz w:val="21"/>
          <w:szCs w:val="21"/>
          <w:lang w:eastAsia="zh-CN"/>
        </w:rPr>
      </w:pPr>
    </w:p>
    <w:p w14:paraId="4C1078A8">
      <w:pPr>
        <w:spacing w:line="360" w:lineRule="auto"/>
        <w:rPr>
          <w:rFonts w:hint="eastAsia" w:ascii="宋体" w:hAnsi="宋体" w:eastAsia="宋体" w:cs="宋体"/>
          <w:color w:val="auto"/>
          <w:sz w:val="21"/>
          <w:szCs w:val="21"/>
          <w:lang w:eastAsia="zh-CN"/>
        </w:rPr>
        <w:sectPr>
          <w:pgSz w:w="23810" w:h="16840"/>
          <w:pgMar w:top="400" w:right="3571" w:bottom="0" w:left="1505" w:header="0" w:footer="0" w:gutter="0"/>
          <w:cols w:space="720" w:num="1"/>
        </w:sectPr>
      </w:pPr>
    </w:p>
    <w:p w14:paraId="129AF869">
      <w:pPr>
        <w:pStyle w:val="2"/>
        <w:spacing w:before="120" w:line="360" w:lineRule="auto"/>
        <w:ind w:left="150" w:firstLine="410" w:firstLineChars="200"/>
        <w:rPr>
          <w:rFonts w:hint="eastAsia" w:ascii="宋体" w:hAnsi="宋体" w:eastAsia="宋体" w:cs="宋体"/>
          <w:color w:val="auto"/>
          <w:sz w:val="21"/>
          <w:szCs w:val="21"/>
          <w:lang w:eastAsia="zh-CN"/>
        </w:rPr>
      </w:pPr>
      <w:r>
        <w:rPr>
          <w:rFonts w:hint="eastAsia" w:ascii="宋体" w:hAnsi="宋体" w:eastAsia="宋体" w:cs="宋体"/>
          <w:b/>
          <w:bCs/>
          <w:color w:val="auto"/>
          <w:spacing w:val="-3"/>
          <w:sz w:val="21"/>
          <w:szCs w:val="21"/>
          <w:lang w:eastAsia="zh-CN"/>
        </w:rPr>
        <w:t>八、服务要求</w:t>
      </w:r>
    </w:p>
    <w:p w14:paraId="3E13B3C2">
      <w:pPr>
        <w:spacing w:line="360" w:lineRule="auto"/>
        <w:rPr>
          <w:rFonts w:hint="eastAsia" w:ascii="宋体" w:hAnsi="宋体" w:eastAsia="宋体" w:cs="宋体"/>
          <w:color w:val="auto"/>
          <w:sz w:val="21"/>
          <w:szCs w:val="21"/>
          <w:lang w:eastAsia="zh-CN"/>
        </w:rPr>
      </w:pPr>
    </w:p>
    <w:tbl>
      <w:tblPr>
        <w:tblStyle w:val="12"/>
        <w:tblW w:w="18705"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943"/>
        <w:gridCol w:w="12007"/>
      </w:tblGrid>
      <w:tr w14:paraId="14F565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3" w:hRule="atLeast"/>
        </w:trPr>
        <w:tc>
          <w:tcPr>
            <w:tcW w:w="3943" w:type="dxa"/>
          </w:tcPr>
          <w:p w14:paraId="1A774D99">
            <w:pPr>
              <w:pStyle w:val="11"/>
              <w:spacing w:before="180" w:line="360" w:lineRule="auto"/>
              <w:jc w:val="center"/>
              <w:rPr>
                <w:b/>
                <w:bCs/>
                <w:color w:val="auto"/>
                <w:sz w:val="21"/>
                <w:szCs w:val="21"/>
              </w:rPr>
            </w:pPr>
            <w:r>
              <w:rPr>
                <w:rFonts w:hint="eastAsia"/>
                <w:b/>
                <w:bCs/>
                <w:color w:val="auto"/>
                <w:spacing w:val="-10"/>
                <w:sz w:val="21"/>
                <w:szCs w:val="21"/>
              </w:rPr>
              <w:t>分类</w:t>
            </w:r>
          </w:p>
        </w:tc>
        <w:tc>
          <w:tcPr>
            <w:tcW w:w="12007" w:type="dxa"/>
          </w:tcPr>
          <w:p w14:paraId="72442993">
            <w:pPr>
              <w:pStyle w:val="11"/>
              <w:spacing w:before="180" w:line="360" w:lineRule="auto"/>
              <w:ind w:left="5431"/>
              <w:rPr>
                <w:b/>
                <w:bCs/>
                <w:color w:val="auto"/>
                <w:sz w:val="21"/>
                <w:szCs w:val="21"/>
              </w:rPr>
            </w:pPr>
            <w:r>
              <w:rPr>
                <w:rFonts w:hint="eastAsia"/>
                <w:b/>
                <w:bCs/>
                <w:color w:val="auto"/>
                <w:spacing w:val="-29"/>
                <w:sz w:val="21"/>
                <w:szCs w:val="21"/>
              </w:rPr>
              <w:t>内容</w:t>
            </w:r>
          </w:p>
        </w:tc>
      </w:tr>
      <w:tr w14:paraId="5928D7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26" w:hRule="atLeast"/>
        </w:trPr>
        <w:tc>
          <w:tcPr>
            <w:tcW w:w="3943" w:type="dxa"/>
            <w:vAlign w:val="center"/>
          </w:tcPr>
          <w:p w14:paraId="4B31F825">
            <w:pPr>
              <w:pStyle w:val="11"/>
              <w:spacing w:before="182" w:line="360" w:lineRule="auto"/>
              <w:jc w:val="center"/>
              <w:rPr>
                <w:color w:val="auto"/>
                <w:sz w:val="21"/>
                <w:szCs w:val="21"/>
              </w:rPr>
            </w:pPr>
            <w:r>
              <w:rPr>
                <w:rFonts w:hint="eastAsia"/>
                <w:color w:val="auto"/>
                <w:sz w:val="21"/>
                <w:szCs w:val="21"/>
                <w:lang w:eastAsia="zh-CN"/>
              </w:rPr>
              <w:t>保修服务</w:t>
            </w:r>
          </w:p>
        </w:tc>
        <w:tc>
          <w:tcPr>
            <w:tcW w:w="12007" w:type="dxa"/>
          </w:tcPr>
          <w:p w14:paraId="48955C6F">
            <w:pPr>
              <w:spacing w:before="182" w:line="360" w:lineRule="auto"/>
              <w:ind w:left="152"/>
              <w:rPr>
                <w:color w:val="auto"/>
                <w:sz w:val="21"/>
                <w:szCs w:val="21"/>
                <w:lang w:eastAsia="zh-CN"/>
              </w:rPr>
            </w:pPr>
            <w:r>
              <w:rPr>
                <w:rFonts w:hint="eastAsia" w:ascii="宋体" w:hAnsi="宋体" w:eastAsia="宋体" w:cs="宋体"/>
                <w:color w:val="auto"/>
                <w:lang w:eastAsia="zh-CN"/>
              </w:rPr>
              <w:t>供应商提供的售后服务应符合GB/T37652-2019《家具售后服务要求》。</w:t>
            </w:r>
            <w:r>
              <w:rPr>
                <w:rFonts w:hint="eastAsia"/>
                <w:color w:val="auto"/>
                <w:sz w:val="21"/>
                <w:szCs w:val="21"/>
                <w:lang w:eastAsia="zh-CN"/>
              </w:rPr>
              <w:t>免费保修期应当至少不低于</w:t>
            </w:r>
            <w:r>
              <w:rPr>
                <w:rFonts w:hint="eastAsia"/>
                <w:color w:val="auto"/>
                <w:sz w:val="21"/>
                <w:szCs w:val="21"/>
                <w:lang w:val="en-US" w:eastAsia="zh-CN"/>
              </w:rPr>
              <w:t>8</w:t>
            </w:r>
            <w:r>
              <w:rPr>
                <w:rFonts w:hint="eastAsia"/>
                <w:color w:val="auto"/>
                <w:sz w:val="21"/>
                <w:szCs w:val="21"/>
                <w:lang w:eastAsia="zh-CN"/>
              </w:rPr>
              <w:t>年。免费保修期内，除采购人因非正 常使用造成家具损坏外，损坏维修以及所涉及的零部件更换，应当由供应商免费提供，供应商应当承诺每年对所供家具进行巡检。免费保修期满后，供应商保证以优惠价格提供家具所需零配件和维修服务。</w:t>
            </w:r>
          </w:p>
        </w:tc>
      </w:tr>
      <w:tr w14:paraId="4BB328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4" w:hRule="atLeast"/>
        </w:trPr>
        <w:tc>
          <w:tcPr>
            <w:tcW w:w="3943" w:type="dxa"/>
            <w:vAlign w:val="center"/>
          </w:tcPr>
          <w:p w14:paraId="53174626">
            <w:pPr>
              <w:pStyle w:val="11"/>
              <w:spacing w:before="203" w:line="360" w:lineRule="auto"/>
              <w:jc w:val="center"/>
              <w:rPr>
                <w:color w:val="auto"/>
                <w:sz w:val="21"/>
                <w:szCs w:val="21"/>
              </w:rPr>
            </w:pPr>
            <w:r>
              <w:rPr>
                <w:rFonts w:hint="eastAsia"/>
                <w:color w:val="auto"/>
                <w:spacing w:val="7"/>
                <w:sz w:val="21"/>
                <w:szCs w:val="21"/>
              </w:rPr>
              <w:t>应急能力</w:t>
            </w:r>
          </w:p>
        </w:tc>
        <w:tc>
          <w:tcPr>
            <w:tcW w:w="12007" w:type="dxa"/>
            <w:vAlign w:val="center"/>
          </w:tcPr>
          <w:p w14:paraId="6A64FBBF">
            <w:pPr>
              <w:pStyle w:val="11"/>
              <w:spacing w:before="182" w:line="360" w:lineRule="auto"/>
              <w:ind w:left="152"/>
              <w:rPr>
                <w:color w:val="auto"/>
                <w:sz w:val="21"/>
                <w:szCs w:val="21"/>
                <w:lang w:eastAsia="zh-CN"/>
              </w:rPr>
            </w:pPr>
            <w:r>
              <w:rPr>
                <w:rFonts w:hint="eastAsia"/>
                <w:color w:val="auto"/>
                <w:sz w:val="21"/>
                <w:szCs w:val="21"/>
                <w:lang w:eastAsia="zh-CN"/>
              </w:rPr>
              <w:t>供应商应当在采购人单位所在区域拥有维修服务能力，提供售后服务支持。如遇质量问题，供应商应当在接到通知2小时内予以响应，并于8小时内解决完毕或提供代用产品。</w:t>
            </w:r>
          </w:p>
        </w:tc>
      </w:tr>
      <w:tr w14:paraId="1B9E93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4" w:hRule="atLeast"/>
        </w:trPr>
        <w:tc>
          <w:tcPr>
            <w:tcW w:w="3943" w:type="dxa"/>
            <w:vAlign w:val="center"/>
          </w:tcPr>
          <w:p w14:paraId="228AE198">
            <w:pPr>
              <w:pStyle w:val="11"/>
              <w:spacing w:before="203" w:line="360" w:lineRule="auto"/>
              <w:jc w:val="center"/>
              <w:rPr>
                <w:rFonts w:hint="eastAsia"/>
                <w:color w:val="auto"/>
                <w:spacing w:val="7"/>
                <w:sz w:val="21"/>
                <w:szCs w:val="21"/>
              </w:rPr>
            </w:pPr>
            <w:r>
              <w:rPr>
                <w:rFonts w:hint="eastAsia" w:ascii="宋体" w:hAnsi="宋体" w:eastAsia="宋体" w:cs="宋体"/>
                <w:color w:val="auto"/>
                <w:sz w:val="21"/>
                <w:szCs w:val="21"/>
                <w:lang w:eastAsia="zh-CN"/>
              </w:rPr>
              <w:t>项目团队</w:t>
            </w:r>
          </w:p>
        </w:tc>
        <w:tc>
          <w:tcPr>
            <w:tcW w:w="12007" w:type="dxa"/>
            <w:vAlign w:val="center"/>
          </w:tcPr>
          <w:p w14:paraId="539E7850">
            <w:pPr>
              <w:spacing w:line="360" w:lineRule="auto"/>
              <w:rPr>
                <w:rFonts w:hint="eastAsia" w:ascii="宋体" w:hAnsi="宋体" w:eastAsia="宋体" w:cs="宋体"/>
                <w:color w:val="auto"/>
                <w:lang w:eastAsia="zh-CN"/>
              </w:rPr>
            </w:pPr>
          </w:p>
          <w:p w14:paraId="6D004F11">
            <w:pPr>
              <w:spacing w:line="360" w:lineRule="auto"/>
              <w:rPr>
                <w:rFonts w:ascii="宋体" w:hAnsi="宋体" w:eastAsia="宋体" w:cs="宋体"/>
                <w:color w:val="auto"/>
                <w:lang w:eastAsia="zh-CN"/>
              </w:rPr>
            </w:pPr>
            <w:r>
              <w:rPr>
                <w:rFonts w:hint="eastAsia" w:ascii="宋体" w:hAnsi="宋体" w:eastAsia="宋体" w:cs="宋体"/>
                <w:color w:val="auto"/>
                <w:lang w:eastAsia="zh-CN"/>
              </w:rPr>
              <w:t>供应商提供项目技术团队及其能力说明，提供人员清单、履历、专业技术能力等资料。</w:t>
            </w:r>
          </w:p>
          <w:p w14:paraId="277AC831">
            <w:pPr>
              <w:pStyle w:val="11"/>
              <w:spacing w:before="182" w:line="360" w:lineRule="auto"/>
              <w:ind w:left="152"/>
              <w:rPr>
                <w:rFonts w:hint="eastAsia"/>
                <w:color w:val="auto"/>
                <w:sz w:val="21"/>
                <w:szCs w:val="21"/>
                <w:lang w:eastAsia="zh-CN"/>
              </w:rPr>
            </w:pPr>
          </w:p>
        </w:tc>
      </w:tr>
      <w:tr w14:paraId="2C1377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4" w:hRule="atLeast"/>
        </w:trPr>
        <w:tc>
          <w:tcPr>
            <w:tcW w:w="3943" w:type="dxa"/>
            <w:vAlign w:val="center"/>
          </w:tcPr>
          <w:p w14:paraId="59631EFB">
            <w:pPr>
              <w:pStyle w:val="11"/>
              <w:spacing w:before="203" w:line="360" w:lineRule="auto"/>
              <w:jc w:val="center"/>
              <w:rPr>
                <w:rFonts w:hint="eastAsia" w:ascii="宋体" w:hAnsi="宋体" w:eastAsia="宋体" w:cs="宋体"/>
                <w:color w:val="auto"/>
                <w:sz w:val="21"/>
                <w:szCs w:val="21"/>
                <w:lang w:eastAsia="zh-CN"/>
              </w:rPr>
            </w:pPr>
            <w:r>
              <w:rPr>
                <w:rFonts w:hint="eastAsia"/>
                <w:color w:val="auto"/>
                <w:sz w:val="21"/>
                <w:szCs w:val="21"/>
                <w:lang w:eastAsia="zh-CN"/>
              </w:rPr>
              <w:t>生产能力</w:t>
            </w:r>
          </w:p>
        </w:tc>
        <w:tc>
          <w:tcPr>
            <w:tcW w:w="12007" w:type="dxa"/>
            <w:vAlign w:val="center"/>
          </w:tcPr>
          <w:p w14:paraId="545FC1D5">
            <w:pPr>
              <w:pStyle w:val="11"/>
              <w:spacing w:before="182" w:line="360" w:lineRule="auto"/>
              <w:ind w:left="152"/>
              <w:rPr>
                <w:rFonts w:hint="eastAsia"/>
                <w:color w:val="auto"/>
                <w:sz w:val="21"/>
                <w:szCs w:val="21"/>
                <w:lang w:eastAsia="zh-CN"/>
              </w:rPr>
            </w:pPr>
            <w:r>
              <w:rPr>
                <w:rFonts w:hint="eastAsia"/>
                <w:color w:val="auto"/>
                <w:sz w:val="21"/>
                <w:szCs w:val="21"/>
                <w:lang w:eastAsia="zh-CN"/>
              </w:rPr>
              <w:t>1.生产厂商针对生产过程中可能产生的大气污染、水污染及其他环境污染应当具有有效的环保措施，制定科学的环保治理方案。</w:t>
            </w:r>
          </w:p>
          <w:p w14:paraId="044D55E4">
            <w:pPr>
              <w:pStyle w:val="11"/>
              <w:spacing w:before="182" w:line="360" w:lineRule="auto"/>
              <w:ind w:left="152"/>
              <w:rPr>
                <w:rFonts w:hint="eastAsia"/>
                <w:color w:val="auto"/>
                <w:sz w:val="21"/>
                <w:szCs w:val="21"/>
                <w:lang w:eastAsia="zh-CN"/>
              </w:rPr>
            </w:pPr>
            <w:r>
              <w:rPr>
                <w:rFonts w:hint="eastAsia"/>
                <w:color w:val="auto"/>
                <w:sz w:val="21"/>
                <w:szCs w:val="21"/>
                <w:lang w:eastAsia="zh-CN"/>
              </w:rPr>
              <w:t>2.生产厂商应当具备完善的管理体系；详细阐述生产工艺技术原理、流程、关键技术点及优势，证明其在精度、质量、效率等方面的竞争力；制定科学合理的生产进度计划，明确各阶段时间节点、交付成果，提供进度保障措施，确保生产进度可控且能按时完成；生产设备配置需完备且先进，提供设备清单信息，说明设备的先进性与适用性，可提供相关生产设备购置合同、发票等购置材料作为设备来源证明。</w:t>
            </w:r>
          </w:p>
        </w:tc>
      </w:tr>
    </w:tbl>
    <w:p w14:paraId="36100DA1">
      <w:pPr>
        <w:spacing w:line="360" w:lineRule="auto"/>
        <w:rPr>
          <w:rFonts w:hint="eastAsia" w:ascii="宋体" w:hAnsi="宋体" w:eastAsia="宋体" w:cs="宋体"/>
          <w:color w:val="auto"/>
          <w:sz w:val="21"/>
          <w:szCs w:val="21"/>
          <w:lang w:eastAsia="zh-CN"/>
        </w:rPr>
      </w:pPr>
    </w:p>
    <w:p w14:paraId="6EBF3F5B">
      <w:pPr>
        <w:spacing w:line="360" w:lineRule="auto"/>
        <w:rPr>
          <w:rFonts w:hint="eastAsia" w:ascii="宋体" w:hAnsi="宋体" w:eastAsia="宋体" w:cs="宋体"/>
          <w:color w:val="auto"/>
          <w:sz w:val="21"/>
          <w:szCs w:val="21"/>
          <w:lang w:eastAsia="zh-CN"/>
        </w:rPr>
      </w:pPr>
    </w:p>
    <w:p w14:paraId="61877336">
      <w:pPr>
        <w:rPr>
          <w:rFonts w:hint="eastAsia" w:ascii="宋体" w:hAnsi="宋体" w:cs="宋体"/>
          <w:color w:val="auto"/>
          <w:sz w:val="21"/>
          <w:szCs w:val="21"/>
          <w:highlight w:val="none"/>
        </w:rPr>
      </w:pPr>
    </w:p>
    <w:p w14:paraId="68608F0B">
      <w:pPr>
        <w:rPr>
          <w:rFonts w:hint="eastAsia" w:ascii="宋体" w:hAnsi="宋体" w:cs="宋体"/>
          <w:color w:val="auto"/>
          <w:sz w:val="21"/>
          <w:szCs w:val="21"/>
          <w:highlight w:val="none"/>
        </w:rPr>
      </w:pPr>
    </w:p>
    <w:p w14:paraId="34712209">
      <w:pPr>
        <w:rPr>
          <w:rFonts w:hint="eastAsia" w:ascii="宋体" w:hAnsi="宋体" w:cs="宋体"/>
          <w:color w:val="auto"/>
          <w:sz w:val="21"/>
          <w:szCs w:val="21"/>
          <w:highlight w:val="none"/>
        </w:rPr>
      </w:pPr>
    </w:p>
    <w:p w14:paraId="21FCAFEF">
      <w:pPr>
        <w:rPr>
          <w:rFonts w:hint="eastAsia" w:ascii="宋体" w:hAnsi="宋体" w:cs="宋体"/>
          <w:color w:val="auto"/>
          <w:sz w:val="21"/>
          <w:szCs w:val="21"/>
          <w:highlight w:val="none"/>
        </w:rPr>
      </w:pPr>
    </w:p>
    <w:p w14:paraId="0ABF6139">
      <w:pPr>
        <w:rPr>
          <w:rFonts w:hint="eastAsia" w:ascii="宋体" w:hAnsi="宋体" w:cs="宋体"/>
          <w:color w:val="auto"/>
          <w:sz w:val="21"/>
          <w:szCs w:val="21"/>
          <w:highlight w:val="none"/>
        </w:rPr>
      </w:pPr>
    </w:p>
    <w:p w14:paraId="163A2833">
      <w:pPr>
        <w:rPr>
          <w:rFonts w:hint="eastAsia" w:ascii="宋体" w:hAnsi="宋体" w:cs="宋体"/>
          <w:color w:val="auto"/>
          <w:sz w:val="21"/>
          <w:szCs w:val="21"/>
          <w:highlight w:val="none"/>
        </w:rPr>
      </w:pPr>
    </w:p>
    <w:p w14:paraId="5FEAAB1B">
      <w:pPr>
        <w:rPr>
          <w:rFonts w:hint="eastAsia" w:ascii="宋体" w:hAnsi="宋体" w:cs="宋体"/>
          <w:color w:val="auto"/>
          <w:sz w:val="21"/>
          <w:szCs w:val="21"/>
          <w:highlight w:val="none"/>
        </w:rPr>
      </w:pPr>
    </w:p>
    <w:p w14:paraId="16C384AB">
      <w:pPr>
        <w:rPr>
          <w:rFonts w:hint="eastAsia" w:ascii="宋体" w:hAnsi="宋体" w:cs="宋体"/>
          <w:color w:val="auto"/>
          <w:sz w:val="21"/>
          <w:szCs w:val="21"/>
          <w:highlight w:val="none"/>
        </w:rPr>
      </w:pPr>
    </w:p>
    <w:p w14:paraId="0E9373EB">
      <w:pPr>
        <w:rPr>
          <w:rFonts w:hint="eastAsia" w:ascii="宋体" w:hAnsi="宋体" w:cs="宋体"/>
          <w:color w:val="auto"/>
          <w:sz w:val="21"/>
          <w:szCs w:val="21"/>
          <w:highlight w:val="none"/>
        </w:rPr>
      </w:pPr>
    </w:p>
    <w:p w14:paraId="597DD5A5">
      <w:pPr>
        <w:rPr>
          <w:rFonts w:hint="eastAsia" w:ascii="宋体" w:hAnsi="宋体" w:cs="宋体"/>
          <w:color w:val="auto"/>
          <w:sz w:val="21"/>
          <w:szCs w:val="21"/>
          <w:highlight w:val="none"/>
        </w:rPr>
      </w:pPr>
    </w:p>
    <w:p w14:paraId="01753147">
      <w:pPr>
        <w:rPr>
          <w:rFonts w:hint="eastAsia" w:ascii="宋体" w:hAnsi="宋体" w:cs="宋体"/>
          <w:color w:val="auto"/>
          <w:sz w:val="21"/>
          <w:szCs w:val="21"/>
          <w:highlight w:val="none"/>
        </w:rPr>
      </w:pPr>
    </w:p>
    <w:p w14:paraId="12FD44C8">
      <w:pPr>
        <w:rPr>
          <w:rFonts w:hint="eastAsia" w:ascii="宋体" w:hAnsi="宋体" w:cs="宋体"/>
          <w:color w:val="auto"/>
          <w:sz w:val="21"/>
          <w:szCs w:val="21"/>
          <w:highlight w:val="none"/>
        </w:rPr>
      </w:pPr>
    </w:p>
    <w:p w14:paraId="7DACB8DB">
      <w:pPr>
        <w:rPr>
          <w:rFonts w:hint="eastAsia" w:ascii="宋体" w:hAnsi="宋体" w:cs="宋体"/>
          <w:color w:val="auto"/>
          <w:sz w:val="21"/>
          <w:szCs w:val="21"/>
          <w:highlight w:val="none"/>
        </w:rPr>
      </w:pPr>
    </w:p>
    <w:p w14:paraId="531A0F70">
      <w:pPr>
        <w:numPr>
          <w:ilvl w:val="0"/>
          <w:numId w:val="0"/>
        </w:numPr>
        <w:tabs>
          <w:tab w:val="left" w:pos="420"/>
          <w:tab w:val="left" w:pos="900"/>
        </w:tabs>
        <w:spacing w:before="156" w:beforeLines="50" w:line="360" w:lineRule="auto"/>
        <w:rPr>
          <w:rFonts w:ascii="宋体" w:hAnsi="宋体"/>
          <w:b/>
          <w:color w:val="auto"/>
          <w:szCs w:val="21"/>
        </w:rPr>
      </w:pPr>
      <w:bookmarkStart w:id="0" w:name="_Toc10933"/>
      <w:r>
        <w:rPr>
          <w:rFonts w:hint="eastAsia" w:ascii="宋体" w:hAnsi="宋体" w:eastAsia="宋体" w:cs="Times New Roman"/>
          <w:b/>
          <w:color w:val="auto"/>
          <w:szCs w:val="21"/>
          <w:lang w:val="en-US" w:eastAsia="zh-CN"/>
        </w:rPr>
        <w:t>九、</w:t>
      </w:r>
      <w:bookmarkEnd w:id="0"/>
      <w:r>
        <w:rPr>
          <w:rFonts w:ascii="宋体" w:hAnsi="宋体"/>
          <w:b/>
          <w:color w:val="auto"/>
          <w:szCs w:val="21"/>
        </w:rPr>
        <w:t>采购标的</w:t>
      </w:r>
      <w:r>
        <w:rPr>
          <w:rFonts w:hint="eastAsia" w:ascii="宋体" w:hAnsi="宋体"/>
          <w:b/>
          <w:color w:val="auto"/>
          <w:szCs w:val="21"/>
        </w:rPr>
        <w:t>履约验收标准</w:t>
      </w:r>
    </w:p>
    <w:tbl>
      <w:tblPr>
        <w:tblStyle w:val="9"/>
        <w:tblW w:w="860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6"/>
        <w:gridCol w:w="3507"/>
        <w:gridCol w:w="4368"/>
      </w:tblGrid>
      <w:tr w14:paraId="5FF1B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8601" w:type="dxa"/>
            <w:gridSpan w:val="3"/>
            <w:noWrap w:val="0"/>
            <w:vAlign w:val="center"/>
          </w:tcPr>
          <w:p w14:paraId="50AC85BA">
            <w:pPr>
              <w:widowControl/>
              <w:jc w:val="center"/>
              <w:textAlignment w:val="baseline"/>
              <w:rPr>
                <w:color w:val="auto"/>
                <w:kern w:val="0"/>
                <w:sz w:val="20"/>
                <w:szCs w:val="21"/>
              </w:rPr>
            </w:pPr>
            <w:r>
              <w:rPr>
                <w:color w:val="auto"/>
                <w:kern w:val="0"/>
                <w:sz w:val="20"/>
                <w:szCs w:val="21"/>
              </w:rPr>
              <w:t>检验指标及方法</w:t>
            </w:r>
          </w:p>
        </w:tc>
      </w:tr>
      <w:tr w14:paraId="33FC7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3" w:hRule="atLeast"/>
        </w:trPr>
        <w:tc>
          <w:tcPr>
            <w:tcW w:w="726" w:type="dxa"/>
            <w:noWrap w:val="0"/>
            <w:vAlign w:val="center"/>
          </w:tcPr>
          <w:p w14:paraId="3C30C533">
            <w:pPr>
              <w:widowControl/>
              <w:jc w:val="center"/>
              <w:textAlignment w:val="baseline"/>
              <w:rPr>
                <w:color w:val="auto"/>
                <w:kern w:val="0"/>
                <w:sz w:val="20"/>
                <w:szCs w:val="21"/>
              </w:rPr>
            </w:pPr>
            <w:r>
              <w:rPr>
                <w:color w:val="auto"/>
                <w:kern w:val="0"/>
                <w:sz w:val="20"/>
                <w:szCs w:val="21"/>
              </w:rPr>
              <w:t>序号</w:t>
            </w:r>
          </w:p>
        </w:tc>
        <w:tc>
          <w:tcPr>
            <w:tcW w:w="3507" w:type="dxa"/>
            <w:noWrap w:val="0"/>
            <w:vAlign w:val="center"/>
          </w:tcPr>
          <w:p w14:paraId="41E11F28">
            <w:pPr>
              <w:widowControl/>
              <w:jc w:val="center"/>
              <w:textAlignment w:val="baseline"/>
              <w:rPr>
                <w:color w:val="auto"/>
                <w:kern w:val="0"/>
                <w:sz w:val="20"/>
                <w:szCs w:val="21"/>
              </w:rPr>
            </w:pPr>
            <w:r>
              <w:rPr>
                <w:color w:val="auto"/>
                <w:kern w:val="0"/>
                <w:sz w:val="20"/>
                <w:szCs w:val="21"/>
              </w:rPr>
              <w:t>功能或指标</w:t>
            </w:r>
          </w:p>
        </w:tc>
        <w:tc>
          <w:tcPr>
            <w:tcW w:w="4368" w:type="dxa"/>
            <w:noWrap w:val="0"/>
            <w:vAlign w:val="center"/>
          </w:tcPr>
          <w:p w14:paraId="66EEE21E">
            <w:pPr>
              <w:widowControl/>
              <w:jc w:val="center"/>
              <w:textAlignment w:val="baseline"/>
              <w:rPr>
                <w:color w:val="auto"/>
                <w:kern w:val="0"/>
                <w:sz w:val="20"/>
                <w:szCs w:val="21"/>
              </w:rPr>
            </w:pPr>
            <w:r>
              <w:rPr>
                <w:color w:val="auto"/>
                <w:kern w:val="0"/>
                <w:sz w:val="20"/>
                <w:szCs w:val="21"/>
              </w:rPr>
              <w:t>验收或测试方法</w:t>
            </w:r>
          </w:p>
        </w:tc>
      </w:tr>
      <w:tr w14:paraId="551DE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01" w:type="dxa"/>
            <w:gridSpan w:val="3"/>
            <w:noWrap w:val="0"/>
            <w:vAlign w:val="top"/>
          </w:tcPr>
          <w:p w14:paraId="483F7E10">
            <w:pPr>
              <w:widowControl/>
              <w:jc w:val="left"/>
              <w:textAlignment w:val="baseline"/>
              <w:rPr>
                <w:rFonts w:ascii="黑体" w:hAnsi="黑体" w:eastAsia="黑体"/>
                <w:b/>
                <w:color w:val="auto"/>
                <w:kern w:val="0"/>
                <w:sz w:val="18"/>
                <w:szCs w:val="18"/>
              </w:rPr>
            </w:pPr>
            <w:r>
              <w:rPr>
                <w:rFonts w:hint="eastAsia" w:ascii="黑体" w:hAnsi="黑体" w:eastAsia="黑体"/>
                <w:b/>
                <w:color w:val="auto"/>
                <w:kern w:val="0"/>
                <w:sz w:val="18"/>
                <w:szCs w:val="18"/>
              </w:rPr>
              <w:t>验收要求：</w:t>
            </w:r>
          </w:p>
        </w:tc>
      </w:tr>
      <w:tr w14:paraId="12967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dxa"/>
            <w:noWrap w:val="0"/>
            <w:vAlign w:val="top"/>
          </w:tcPr>
          <w:p w14:paraId="28E3BFD4">
            <w:pPr>
              <w:widowControl/>
              <w:spacing w:line="450" w:lineRule="atLeast"/>
              <w:jc w:val="center"/>
              <w:textAlignment w:val="baseline"/>
              <w:rPr>
                <w:rFonts w:hint="eastAsia"/>
                <w:color w:val="auto"/>
                <w:kern w:val="0"/>
                <w:sz w:val="20"/>
                <w:szCs w:val="21"/>
                <w:lang w:val="en-US" w:eastAsia="zh-CN" w:bidi="ar-SA"/>
              </w:rPr>
            </w:pPr>
            <w:r>
              <w:rPr>
                <w:rFonts w:hint="eastAsia"/>
                <w:color w:val="auto"/>
                <w:kern w:val="0"/>
                <w:sz w:val="20"/>
                <w:szCs w:val="21"/>
                <w:lang w:val="en-US" w:eastAsia="zh-CN"/>
              </w:rPr>
              <w:t>1</w:t>
            </w:r>
          </w:p>
        </w:tc>
        <w:tc>
          <w:tcPr>
            <w:tcW w:w="3507" w:type="dxa"/>
            <w:noWrap w:val="0"/>
            <w:vAlign w:val="center"/>
          </w:tcPr>
          <w:p w14:paraId="3C7547E5">
            <w:pPr>
              <w:widowControl/>
              <w:textAlignment w:val="baseline"/>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☑采购人组织成立验收小组</w:t>
            </w:r>
          </w:p>
          <w:p w14:paraId="09E05E02">
            <w:pPr>
              <w:widowControl/>
              <w:textAlignment w:val="baseline"/>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□委托第三方专业机构组织验收</w:t>
            </w:r>
          </w:p>
        </w:tc>
        <w:tc>
          <w:tcPr>
            <w:tcW w:w="4368" w:type="dxa"/>
            <w:noWrap w:val="0"/>
            <w:vAlign w:val="center"/>
          </w:tcPr>
          <w:p w14:paraId="2EF2DE68">
            <w:pPr>
              <w:widowControl/>
              <w:textAlignment w:val="baseline"/>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 xml:space="preserve">如有外聘专家，或委托第三方专业机构的费用由  </w:t>
            </w:r>
            <w:r>
              <w:rPr>
                <w:rFonts w:hint="eastAsia" w:ascii="Times New Roman" w:hAnsi="Times New Roman" w:eastAsia="宋体" w:cs="Times New Roman"/>
                <w:color w:val="auto"/>
                <w:kern w:val="0"/>
                <w:sz w:val="18"/>
                <w:szCs w:val="18"/>
                <w:highlight w:val="none"/>
                <w:u w:val="single"/>
                <w:lang w:val="en-US" w:eastAsia="zh-CN"/>
              </w:rPr>
              <w:t xml:space="preserve">中标交供应商    </w:t>
            </w:r>
            <w:r>
              <w:rPr>
                <w:rFonts w:hint="eastAsia" w:ascii="Times New Roman" w:hAnsi="Times New Roman" w:eastAsia="宋体" w:cs="Times New Roman"/>
                <w:color w:val="auto"/>
                <w:kern w:val="0"/>
                <w:sz w:val="18"/>
                <w:szCs w:val="18"/>
                <w:lang w:val="en-US" w:eastAsia="zh-CN"/>
              </w:rPr>
              <w:t>承担。</w:t>
            </w:r>
          </w:p>
        </w:tc>
      </w:tr>
      <w:tr w14:paraId="283CE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dxa"/>
            <w:noWrap w:val="0"/>
            <w:vAlign w:val="top"/>
          </w:tcPr>
          <w:p w14:paraId="6A31E3F2">
            <w:pPr>
              <w:widowControl/>
              <w:spacing w:line="450" w:lineRule="atLeast"/>
              <w:jc w:val="center"/>
              <w:textAlignment w:val="baseline"/>
              <w:rPr>
                <w:rFonts w:hint="default"/>
                <w:color w:val="auto"/>
                <w:kern w:val="0"/>
                <w:sz w:val="20"/>
                <w:szCs w:val="21"/>
                <w:lang w:val="en-US" w:eastAsia="zh-CN" w:bidi="ar-SA"/>
              </w:rPr>
            </w:pPr>
            <w:r>
              <w:rPr>
                <w:rFonts w:hint="eastAsia"/>
                <w:color w:val="auto"/>
                <w:kern w:val="0"/>
                <w:sz w:val="20"/>
                <w:szCs w:val="21"/>
                <w:lang w:val="en-US" w:eastAsia="zh-CN"/>
              </w:rPr>
              <w:t>2</w:t>
            </w:r>
          </w:p>
        </w:tc>
        <w:tc>
          <w:tcPr>
            <w:tcW w:w="3507" w:type="dxa"/>
            <w:noWrap w:val="0"/>
            <w:vAlign w:val="center"/>
          </w:tcPr>
          <w:p w14:paraId="0A824C97">
            <w:pPr>
              <w:widowControl/>
              <w:textAlignment w:val="baseline"/>
              <w:rPr>
                <w:rFonts w:hint="eastAsia" w:ascii="宋体" w:hAnsi="宋体" w:eastAsia="宋体" w:cs="宋体"/>
                <w:color w:val="auto"/>
                <w:kern w:val="0"/>
                <w:sz w:val="20"/>
                <w:szCs w:val="21"/>
                <w:lang w:val="en-US" w:eastAsia="zh-CN" w:bidi="ar-SA"/>
              </w:rPr>
            </w:pPr>
            <w:r>
              <w:rPr>
                <w:rFonts w:hint="eastAsia" w:ascii="Times New Roman" w:hAnsi="Times New Roman" w:eastAsia="宋体" w:cs="Times New Roman"/>
                <w:color w:val="auto"/>
                <w:kern w:val="0"/>
                <w:sz w:val="18"/>
                <w:szCs w:val="18"/>
                <w:lang w:val="en-US" w:eastAsia="zh-CN"/>
              </w:rPr>
              <w:t>是☑    否□ 需提供第三方检测报告</w:t>
            </w:r>
          </w:p>
        </w:tc>
        <w:tc>
          <w:tcPr>
            <w:tcW w:w="4368" w:type="dxa"/>
            <w:noWrap w:val="0"/>
            <w:vAlign w:val="center"/>
          </w:tcPr>
          <w:p w14:paraId="7619E035">
            <w:pPr>
              <w:widowControl/>
              <w:numPr>
                <w:ilvl w:val="0"/>
                <w:numId w:val="0"/>
              </w:numPr>
              <w:ind w:leftChars="0"/>
              <w:textAlignment w:val="baseline"/>
              <w:rPr>
                <w:rFonts w:hint="eastAsia"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对于检测机构的要求：国家正规检测机构，出具的检测报告由验收复核专家认可之后作为验收复核通过的主要依据。</w:t>
            </w:r>
          </w:p>
          <w:p w14:paraId="1887CA46">
            <w:pPr>
              <w:widowControl/>
              <w:textAlignment w:val="baseline"/>
              <w:rPr>
                <w:rFonts w:hint="eastAsia" w:ascii="Times New Roman" w:hAnsi="Times New Roman" w:eastAsia="宋体" w:cs="Times New Roman"/>
                <w:color w:val="auto"/>
                <w:kern w:val="0"/>
                <w:sz w:val="18"/>
                <w:szCs w:val="18"/>
                <w:lang w:val="en-US" w:eastAsia="zh-CN" w:bidi="ar-SA"/>
              </w:rPr>
            </w:pPr>
            <w:r>
              <w:rPr>
                <w:rFonts w:hint="eastAsia" w:ascii="Times New Roman" w:hAnsi="Times New Roman" w:eastAsia="宋体" w:cs="Times New Roman"/>
                <w:color w:val="auto"/>
                <w:kern w:val="0"/>
                <w:sz w:val="18"/>
                <w:szCs w:val="18"/>
                <w:lang w:val="en-US" w:eastAsia="zh-CN"/>
              </w:rPr>
              <w:t>对于检测执行标准的要求：各项检测项目标准以检测机构按照行业相关要求最新适用并执行的标准为准。</w:t>
            </w:r>
          </w:p>
        </w:tc>
      </w:tr>
      <w:tr w14:paraId="6BC0E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dxa"/>
            <w:noWrap w:val="0"/>
            <w:vAlign w:val="top"/>
          </w:tcPr>
          <w:p w14:paraId="568F3D5B">
            <w:pPr>
              <w:widowControl/>
              <w:spacing w:line="450" w:lineRule="atLeast"/>
              <w:jc w:val="center"/>
              <w:textAlignment w:val="baseline"/>
              <w:rPr>
                <w:rFonts w:hint="default"/>
                <w:color w:val="auto"/>
                <w:kern w:val="0"/>
                <w:sz w:val="20"/>
                <w:szCs w:val="21"/>
                <w:lang w:val="en-US" w:eastAsia="zh-CN"/>
              </w:rPr>
            </w:pPr>
            <w:r>
              <w:rPr>
                <w:rFonts w:hint="eastAsia"/>
                <w:color w:val="auto"/>
                <w:kern w:val="0"/>
                <w:sz w:val="20"/>
                <w:szCs w:val="21"/>
                <w:lang w:val="en-US" w:eastAsia="zh-CN"/>
              </w:rPr>
              <w:t>3</w:t>
            </w:r>
          </w:p>
        </w:tc>
        <w:tc>
          <w:tcPr>
            <w:tcW w:w="3507" w:type="dxa"/>
            <w:noWrap w:val="0"/>
            <w:vAlign w:val="center"/>
          </w:tcPr>
          <w:p w14:paraId="72F73CA9">
            <w:pPr>
              <w:widowControl/>
              <w:textAlignment w:val="baseline"/>
              <w:rPr>
                <w:rFonts w:hint="eastAsia"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是☑   否□验收时是否需要供应商提供实物样品</w:t>
            </w:r>
          </w:p>
        </w:tc>
        <w:tc>
          <w:tcPr>
            <w:tcW w:w="4368" w:type="dxa"/>
            <w:noWrap w:val="0"/>
            <w:vAlign w:val="center"/>
          </w:tcPr>
          <w:p w14:paraId="291FFFE4">
            <w:pPr>
              <w:widowControl/>
              <w:textAlignment w:val="baseline"/>
              <w:rPr>
                <w:rFonts w:hint="default" w:ascii="Times New Roman" w:hAnsi="Times New Roman" w:eastAsia="宋体" w:cs="Times New Roman"/>
                <w:color w:val="auto"/>
                <w:kern w:val="0"/>
                <w:sz w:val="18"/>
                <w:szCs w:val="18"/>
                <w:lang w:val="en-US" w:eastAsia="zh-CN"/>
              </w:rPr>
            </w:pPr>
            <w:r>
              <w:rPr>
                <w:color w:val="auto"/>
                <w:kern w:val="0"/>
                <w:sz w:val="18"/>
                <w:szCs w:val="18"/>
              </w:rPr>
              <w:t>现场核查</w:t>
            </w:r>
          </w:p>
        </w:tc>
      </w:tr>
      <w:tr w14:paraId="01B5B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dxa"/>
            <w:noWrap w:val="0"/>
            <w:vAlign w:val="top"/>
          </w:tcPr>
          <w:p w14:paraId="2F0AE158">
            <w:pPr>
              <w:widowControl/>
              <w:spacing w:line="450" w:lineRule="atLeast"/>
              <w:jc w:val="center"/>
              <w:textAlignment w:val="baseline"/>
              <w:rPr>
                <w:rFonts w:hint="default"/>
                <w:color w:val="auto"/>
                <w:kern w:val="0"/>
                <w:sz w:val="20"/>
                <w:szCs w:val="21"/>
                <w:lang w:val="en-US" w:eastAsia="zh-CN"/>
              </w:rPr>
            </w:pPr>
            <w:r>
              <w:rPr>
                <w:rFonts w:hint="eastAsia"/>
                <w:color w:val="auto"/>
                <w:kern w:val="0"/>
                <w:sz w:val="20"/>
                <w:szCs w:val="21"/>
                <w:lang w:val="en-US" w:eastAsia="zh-CN"/>
              </w:rPr>
              <w:t>4</w:t>
            </w:r>
          </w:p>
        </w:tc>
        <w:tc>
          <w:tcPr>
            <w:tcW w:w="3507" w:type="dxa"/>
            <w:noWrap w:val="0"/>
            <w:vAlign w:val="center"/>
          </w:tcPr>
          <w:p w14:paraId="74EF8BC9">
            <w:pPr>
              <w:widowControl/>
              <w:textAlignment w:val="baseline"/>
              <w:rPr>
                <w:color w:val="auto"/>
                <w:kern w:val="0"/>
                <w:sz w:val="20"/>
                <w:szCs w:val="21"/>
              </w:rPr>
            </w:pPr>
            <w:r>
              <w:rPr>
                <w:rFonts w:hint="eastAsia" w:ascii="Times New Roman" w:hAnsi="Times New Roman" w:eastAsia="宋体" w:cs="Times New Roman"/>
                <w:color w:val="auto"/>
                <w:kern w:val="0"/>
                <w:sz w:val="18"/>
                <w:szCs w:val="18"/>
                <w:lang w:val="en-US" w:eastAsia="zh-CN"/>
              </w:rPr>
              <w:t>是☑   否□验收时是否需供应商提供必要的其他设备</w:t>
            </w:r>
          </w:p>
        </w:tc>
        <w:tc>
          <w:tcPr>
            <w:tcW w:w="4368" w:type="dxa"/>
            <w:noWrap w:val="0"/>
            <w:vAlign w:val="center"/>
          </w:tcPr>
          <w:p w14:paraId="7B687B65">
            <w:pPr>
              <w:widowControl/>
              <w:textAlignment w:val="baseline"/>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中标供应商负责在采购人现场安装、调试货物并交付使用，自带必要的工具，安装、调试及所派人员的一切费用由中标人承担。</w:t>
            </w:r>
          </w:p>
        </w:tc>
      </w:tr>
      <w:tr w14:paraId="3DB91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dxa"/>
            <w:noWrap w:val="0"/>
            <w:vAlign w:val="top"/>
          </w:tcPr>
          <w:p w14:paraId="0D6B403B">
            <w:pPr>
              <w:widowControl/>
              <w:spacing w:line="450" w:lineRule="atLeast"/>
              <w:jc w:val="center"/>
              <w:textAlignment w:val="baseline"/>
              <w:rPr>
                <w:rFonts w:hint="eastAsia" w:eastAsia="宋体"/>
                <w:color w:val="auto"/>
                <w:kern w:val="0"/>
                <w:sz w:val="20"/>
                <w:szCs w:val="21"/>
                <w:lang w:val="en-US" w:eastAsia="zh-CN" w:bidi="ar-SA"/>
              </w:rPr>
            </w:pPr>
            <w:r>
              <w:rPr>
                <w:rFonts w:hint="eastAsia"/>
                <w:color w:val="auto"/>
                <w:kern w:val="0"/>
                <w:sz w:val="20"/>
                <w:szCs w:val="21"/>
                <w:lang w:val="en-US" w:eastAsia="zh-CN"/>
              </w:rPr>
              <w:t>5</w:t>
            </w:r>
          </w:p>
        </w:tc>
        <w:tc>
          <w:tcPr>
            <w:tcW w:w="3507" w:type="dxa"/>
            <w:noWrap w:val="0"/>
            <w:vAlign w:val="center"/>
          </w:tcPr>
          <w:p w14:paraId="2FB08AFF">
            <w:pPr>
              <w:widowControl/>
              <w:textAlignment w:val="baseline"/>
              <w:rPr>
                <w:rFonts w:hint="eastAsia"/>
                <w:color w:val="auto"/>
                <w:kern w:val="0"/>
                <w:sz w:val="18"/>
                <w:szCs w:val="18"/>
                <w:lang w:val="en-US" w:eastAsia="zh-CN" w:bidi="ar-SA"/>
              </w:rPr>
            </w:pPr>
            <w:r>
              <w:rPr>
                <w:rFonts w:hint="eastAsia"/>
                <w:color w:val="auto"/>
                <w:kern w:val="0"/>
                <w:sz w:val="18"/>
                <w:szCs w:val="18"/>
              </w:rPr>
              <w:t>货物外包装与外观无损伤</w:t>
            </w:r>
          </w:p>
        </w:tc>
        <w:tc>
          <w:tcPr>
            <w:tcW w:w="4368" w:type="dxa"/>
            <w:noWrap w:val="0"/>
            <w:vAlign w:val="center"/>
          </w:tcPr>
          <w:p w14:paraId="5EC78C8C">
            <w:pPr>
              <w:widowControl/>
              <w:jc w:val="left"/>
              <w:textAlignment w:val="baseline"/>
              <w:rPr>
                <w:rFonts w:hint="default" w:eastAsia="宋体"/>
                <w:color w:val="auto"/>
                <w:kern w:val="0"/>
                <w:sz w:val="18"/>
                <w:szCs w:val="18"/>
                <w:lang w:val="en-US" w:eastAsia="zh-CN" w:bidi="ar-SA"/>
              </w:rPr>
            </w:pPr>
            <w:r>
              <w:rPr>
                <w:color w:val="auto"/>
                <w:kern w:val="0"/>
                <w:sz w:val="18"/>
                <w:szCs w:val="18"/>
              </w:rPr>
              <w:t>现场核查</w:t>
            </w:r>
            <w:r>
              <w:rPr>
                <w:rFonts w:hint="eastAsia"/>
                <w:color w:val="auto"/>
                <w:kern w:val="0"/>
                <w:sz w:val="18"/>
                <w:szCs w:val="18"/>
                <w:lang w:eastAsia="zh-CN"/>
              </w:rPr>
              <w:t>，</w:t>
            </w:r>
            <w:r>
              <w:rPr>
                <w:rFonts w:hint="eastAsia"/>
                <w:color w:val="auto"/>
                <w:kern w:val="0"/>
                <w:sz w:val="18"/>
                <w:szCs w:val="18"/>
                <w:lang w:val="en-US" w:eastAsia="zh-CN"/>
              </w:rPr>
              <w:t>中标供应商和采购验收小组或委托的第三方机构共同开箱查验。</w:t>
            </w:r>
          </w:p>
        </w:tc>
      </w:tr>
      <w:tr w14:paraId="741AE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1" w:hRule="atLeast"/>
        </w:trPr>
        <w:tc>
          <w:tcPr>
            <w:tcW w:w="726" w:type="dxa"/>
            <w:noWrap w:val="0"/>
            <w:vAlign w:val="top"/>
          </w:tcPr>
          <w:p w14:paraId="263E15F1">
            <w:pPr>
              <w:widowControl/>
              <w:spacing w:line="450" w:lineRule="atLeast"/>
              <w:jc w:val="center"/>
              <w:textAlignment w:val="baseline"/>
              <w:rPr>
                <w:rFonts w:hint="eastAsia" w:eastAsia="宋体"/>
                <w:color w:val="auto"/>
                <w:kern w:val="0"/>
                <w:sz w:val="20"/>
                <w:szCs w:val="21"/>
                <w:highlight w:val="none"/>
                <w:lang w:eastAsia="zh-CN"/>
              </w:rPr>
            </w:pPr>
            <w:r>
              <w:rPr>
                <w:rFonts w:hint="eastAsia"/>
                <w:color w:val="auto"/>
                <w:kern w:val="0"/>
                <w:sz w:val="20"/>
                <w:szCs w:val="21"/>
                <w:highlight w:val="none"/>
                <w:lang w:val="en-US" w:eastAsia="zh-CN"/>
              </w:rPr>
              <w:t>6</w:t>
            </w:r>
          </w:p>
        </w:tc>
        <w:tc>
          <w:tcPr>
            <w:tcW w:w="3507" w:type="dxa"/>
            <w:noWrap w:val="0"/>
            <w:vAlign w:val="center"/>
          </w:tcPr>
          <w:p w14:paraId="7E1FC534">
            <w:pPr>
              <w:widowControl/>
              <w:textAlignment w:val="baseline"/>
              <w:rPr>
                <w:color w:val="auto"/>
                <w:kern w:val="0"/>
                <w:sz w:val="18"/>
                <w:szCs w:val="18"/>
                <w:highlight w:val="none"/>
              </w:rPr>
            </w:pPr>
            <w:r>
              <w:rPr>
                <w:rFonts w:hint="eastAsia"/>
                <w:color w:val="auto"/>
                <w:kern w:val="0"/>
                <w:sz w:val="18"/>
                <w:szCs w:val="18"/>
                <w:highlight w:val="none"/>
              </w:rPr>
              <w:t>货物</w:t>
            </w:r>
            <w:r>
              <w:rPr>
                <w:color w:val="auto"/>
                <w:kern w:val="0"/>
                <w:sz w:val="18"/>
                <w:szCs w:val="18"/>
                <w:highlight w:val="none"/>
              </w:rPr>
              <w:t>配置、包括备品备件、耗</w:t>
            </w:r>
            <w:r>
              <w:rPr>
                <w:rFonts w:hint="eastAsia"/>
                <w:color w:val="auto"/>
                <w:kern w:val="0"/>
                <w:sz w:val="18"/>
                <w:szCs w:val="18"/>
                <w:highlight w:val="none"/>
              </w:rPr>
              <w:t>品耗</w:t>
            </w:r>
            <w:r>
              <w:rPr>
                <w:color w:val="auto"/>
                <w:kern w:val="0"/>
                <w:sz w:val="18"/>
                <w:szCs w:val="18"/>
                <w:highlight w:val="none"/>
              </w:rPr>
              <w:t>材等提供齐全，</w:t>
            </w:r>
            <w:r>
              <w:rPr>
                <w:rFonts w:hint="eastAsia"/>
                <w:color w:val="auto"/>
                <w:kern w:val="0"/>
                <w:sz w:val="18"/>
                <w:szCs w:val="18"/>
                <w:highlight w:val="none"/>
              </w:rPr>
              <w:t>货物实物品牌、规格、型号、配置数量与采购结果、合同约定相符。</w:t>
            </w:r>
          </w:p>
        </w:tc>
        <w:tc>
          <w:tcPr>
            <w:tcW w:w="4368" w:type="dxa"/>
            <w:noWrap w:val="0"/>
            <w:vAlign w:val="center"/>
          </w:tcPr>
          <w:p w14:paraId="53570385">
            <w:pPr>
              <w:widowControl/>
              <w:textAlignment w:val="baseline"/>
              <w:rPr>
                <w:color w:val="auto"/>
                <w:kern w:val="0"/>
                <w:sz w:val="18"/>
                <w:szCs w:val="18"/>
                <w:highlight w:val="none"/>
              </w:rPr>
            </w:pPr>
            <w:r>
              <w:rPr>
                <w:rFonts w:hint="eastAsia"/>
                <w:color w:val="auto"/>
                <w:kern w:val="0"/>
                <w:sz w:val="18"/>
                <w:szCs w:val="18"/>
                <w:highlight w:val="none"/>
              </w:rPr>
              <w:t>依据《合同》及其附件（包括但不限于《采购需求》《供应商投标（响应）文件》《投标澄清函》《技术协议》等）约定，</w:t>
            </w:r>
            <w:r>
              <w:rPr>
                <w:color w:val="auto"/>
                <w:kern w:val="0"/>
                <w:sz w:val="18"/>
                <w:szCs w:val="18"/>
                <w:highlight w:val="none"/>
              </w:rPr>
              <w:t>现场核查</w:t>
            </w:r>
            <w:r>
              <w:rPr>
                <w:rFonts w:hint="eastAsia"/>
                <w:color w:val="auto"/>
                <w:kern w:val="0"/>
                <w:sz w:val="18"/>
                <w:szCs w:val="18"/>
                <w:highlight w:val="none"/>
              </w:rPr>
              <w:t>。</w:t>
            </w:r>
          </w:p>
        </w:tc>
      </w:tr>
      <w:tr w14:paraId="27E0B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dxa"/>
            <w:noWrap w:val="0"/>
            <w:vAlign w:val="top"/>
          </w:tcPr>
          <w:p w14:paraId="68FDD65B">
            <w:pPr>
              <w:widowControl/>
              <w:spacing w:line="450" w:lineRule="atLeast"/>
              <w:jc w:val="center"/>
              <w:textAlignment w:val="baseline"/>
              <w:rPr>
                <w:rFonts w:hint="eastAsia" w:eastAsia="宋体"/>
                <w:color w:val="auto"/>
                <w:kern w:val="0"/>
                <w:sz w:val="20"/>
                <w:szCs w:val="21"/>
                <w:highlight w:val="none"/>
                <w:lang w:eastAsia="zh-CN"/>
              </w:rPr>
            </w:pPr>
            <w:r>
              <w:rPr>
                <w:rFonts w:hint="eastAsia"/>
                <w:color w:val="auto"/>
                <w:kern w:val="0"/>
                <w:sz w:val="20"/>
                <w:szCs w:val="21"/>
                <w:highlight w:val="none"/>
                <w:lang w:val="en-US" w:eastAsia="zh-CN"/>
              </w:rPr>
              <w:t>7</w:t>
            </w:r>
          </w:p>
        </w:tc>
        <w:tc>
          <w:tcPr>
            <w:tcW w:w="3507" w:type="dxa"/>
            <w:noWrap w:val="0"/>
            <w:vAlign w:val="center"/>
          </w:tcPr>
          <w:p w14:paraId="4865A452">
            <w:pPr>
              <w:widowControl/>
              <w:textAlignment w:val="baseline"/>
              <w:rPr>
                <w:color w:val="auto"/>
                <w:kern w:val="0"/>
                <w:sz w:val="18"/>
                <w:szCs w:val="18"/>
                <w:highlight w:val="none"/>
              </w:rPr>
            </w:pPr>
            <w:r>
              <w:rPr>
                <w:color w:val="auto"/>
                <w:kern w:val="0"/>
                <w:sz w:val="18"/>
                <w:szCs w:val="18"/>
                <w:highlight w:val="none"/>
              </w:rPr>
              <w:t>所有功能和指标参数</w:t>
            </w:r>
            <w:r>
              <w:rPr>
                <w:rFonts w:hint="eastAsia"/>
                <w:color w:val="auto"/>
                <w:kern w:val="0"/>
                <w:sz w:val="18"/>
                <w:szCs w:val="18"/>
                <w:highlight w:val="none"/>
              </w:rPr>
              <w:t>（</w:t>
            </w:r>
            <w:r>
              <w:rPr>
                <w:color w:val="auto"/>
                <w:kern w:val="0"/>
                <w:sz w:val="18"/>
                <w:szCs w:val="18"/>
                <w:highlight w:val="none"/>
              </w:rPr>
              <w:t>包括边界极限值</w:t>
            </w:r>
            <w:r>
              <w:rPr>
                <w:rFonts w:hint="eastAsia"/>
                <w:color w:val="auto"/>
                <w:kern w:val="0"/>
                <w:sz w:val="18"/>
                <w:szCs w:val="18"/>
                <w:highlight w:val="none"/>
              </w:rPr>
              <w:t>）</w:t>
            </w:r>
            <w:r>
              <w:rPr>
                <w:color w:val="auto"/>
                <w:kern w:val="0"/>
                <w:sz w:val="18"/>
                <w:szCs w:val="18"/>
                <w:highlight w:val="none"/>
              </w:rPr>
              <w:t>达到采购</w:t>
            </w:r>
            <w:r>
              <w:rPr>
                <w:rFonts w:hint="eastAsia"/>
                <w:color w:val="auto"/>
                <w:kern w:val="0"/>
                <w:sz w:val="18"/>
                <w:szCs w:val="18"/>
                <w:highlight w:val="none"/>
              </w:rPr>
              <w:t>结果合同约定</w:t>
            </w:r>
            <w:r>
              <w:rPr>
                <w:color w:val="auto"/>
                <w:kern w:val="0"/>
                <w:sz w:val="18"/>
                <w:szCs w:val="18"/>
                <w:highlight w:val="none"/>
              </w:rPr>
              <w:t>要求</w:t>
            </w:r>
            <w:r>
              <w:rPr>
                <w:rFonts w:hint="eastAsia"/>
                <w:color w:val="auto"/>
                <w:kern w:val="0"/>
                <w:sz w:val="18"/>
                <w:szCs w:val="18"/>
                <w:highlight w:val="none"/>
              </w:rPr>
              <w:t>。</w:t>
            </w:r>
          </w:p>
        </w:tc>
        <w:tc>
          <w:tcPr>
            <w:tcW w:w="4368" w:type="dxa"/>
            <w:noWrap w:val="0"/>
            <w:vAlign w:val="center"/>
          </w:tcPr>
          <w:p w14:paraId="4818E4A0">
            <w:pPr>
              <w:rPr>
                <w:rFonts w:hAnsi="宋体"/>
                <w:color w:val="auto"/>
                <w:kern w:val="0"/>
                <w:sz w:val="20"/>
                <w:szCs w:val="21"/>
                <w:highlight w:val="none"/>
              </w:rPr>
            </w:pPr>
            <w:r>
              <w:rPr>
                <w:rFonts w:hint="eastAsia"/>
                <w:color w:val="auto"/>
                <w:kern w:val="0"/>
                <w:sz w:val="18"/>
                <w:szCs w:val="18"/>
                <w:highlight w:val="none"/>
              </w:rPr>
              <w:t>依据《合同》及其附件（包括但不限于《采购需求》《供应商投标（响应）文件》《投标澄清函》《技术协议》等）约定，</w:t>
            </w:r>
            <w:r>
              <w:rPr>
                <w:color w:val="auto"/>
                <w:kern w:val="0"/>
                <w:sz w:val="18"/>
                <w:szCs w:val="18"/>
                <w:highlight w:val="none"/>
              </w:rPr>
              <w:t>现场测试</w:t>
            </w:r>
            <w:r>
              <w:rPr>
                <w:rFonts w:hint="eastAsia"/>
                <w:color w:val="auto"/>
                <w:kern w:val="0"/>
                <w:sz w:val="18"/>
                <w:szCs w:val="18"/>
                <w:highlight w:val="none"/>
              </w:rPr>
              <w:t>，供应商应</w:t>
            </w:r>
            <w:r>
              <w:rPr>
                <w:color w:val="auto"/>
                <w:kern w:val="0"/>
                <w:sz w:val="18"/>
                <w:szCs w:val="18"/>
                <w:highlight w:val="none"/>
              </w:rPr>
              <w:t>提供</w:t>
            </w:r>
            <w:r>
              <w:rPr>
                <w:rFonts w:hint="eastAsia"/>
                <w:color w:val="auto"/>
                <w:kern w:val="0"/>
                <w:sz w:val="18"/>
                <w:szCs w:val="18"/>
                <w:highlight w:val="none"/>
              </w:rPr>
              <w:t>《产品出厂检测报告》《产品合格证书》和根据合同约定提供《第三方检测报告》。</w:t>
            </w:r>
          </w:p>
        </w:tc>
      </w:tr>
      <w:tr w14:paraId="4699B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dxa"/>
            <w:noWrap w:val="0"/>
            <w:vAlign w:val="top"/>
          </w:tcPr>
          <w:p w14:paraId="765B8946">
            <w:pPr>
              <w:widowControl/>
              <w:spacing w:line="450" w:lineRule="atLeast"/>
              <w:jc w:val="center"/>
              <w:textAlignment w:val="baseline"/>
              <w:rPr>
                <w:rFonts w:hint="eastAsia" w:eastAsia="宋体"/>
                <w:color w:val="auto"/>
                <w:kern w:val="0"/>
                <w:sz w:val="20"/>
                <w:szCs w:val="21"/>
                <w:lang w:eastAsia="zh-CN"/>
              </w:rPr>
            </w:pPr>
            <w:r>
              <w:rPr>
                <w:rFonts w:hint="eastAsia"/>
                <w:color w:val="auto"/>
                <w:kern w:val="0"/>
                <w:sz w:val="20"/>
                <w:szCs w:val="21"/>
                <w:lang w:val="en-US" w:eastAsia="zh-CN"/>
              </w:rPr>
              <w:t>8</w:t>
            </w:r>
          </w:p>
        </w:tc>
        <w:tc>
          <w:tcPr>
            <w:tcW w:w="3507" w:type="dxa"/>
            <w:noWrap w:val="0"/>
            <w:vAlign w:val="center"/>
          </w:tcPr>
          <w:p w14:paraId="45736BF8">
            <w:pPr>
              <w:widowControl/>
              <w:textAlignment w:val="baseline"/>
              <w:rPr>
                <w:color w:val="auto"/>
                <w:kern w:val="0"/>
                <w:sz w:val="18"/>
                <w:szCs w:val="18"/>
              </w:rPr>
            </w:pPr>
            <w:r>
              <w:rPr>
                <w:color w:val="auto"/>
                <w:kern w:val="0"/>
                <w:sz w:val="18"/>
                <w:szCs w:val="18"/>
              </w:rPr>
              <w:t>提供</w:t>
            </w:r>
            <w:r>
              <w:rPr>
                <w:rFonts w:hint="eastAsia"/>
                <w:color w:val="auto"/>
                <w:kern w:val="0"/>
                <w:sz w:val="18"/>
                <w:szCs w:val="18"/>
              </w:rPr>
              <w:t>《培训视频》影像资料</w:t>
            </w:r>
          </w:p>
        </w:tc>
        <w:tc>
          <w:tcPr>
            <w:tcW w:w="4368" w:type="dxa"/>
            <w:noWrap w:val="0"/>
            <w:vAlign w:val="center"/>
          </w:tcPr>
          <w:p w14:paraId="1B5BF295">
            <w:pPr>
              <w:widowControl/>
              <w:textAlignment w:val="baseline"/>
              <w:rPr>
                <w:color w:val="auto"/>
                <w:kern w:val="0"/>
                <w:sz w:val="18"/>
                <w:szCs w:val="18"/>
              </w:rPr>
            </w:pPr>
            <w:r>
              <w:rPr>
                <w:color w:val="auto"/>
                <w:kern w:val="0"/>
                <w:sz w:val="18"/>
                <w:szCs w:val="18"/>
              </w:rPr>
              <w:t>现场核查</w:t>
            </w:r>
          </w:p>
        </w:tc>
      </w:tr>
      <w:tr w14:paraId="5C3C9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dxa"/>
            <w:noWrap w:val="0"/>
            <w:vAlign w:val="top"/>
          </w:tcPr>
          <w:p w14:paraId="50CDC9C2">
            <w:pPr>
              <w:widowControl/>
              <w:spacing w:line="450" w:lineRule="atLeast"/>
              <w:jc w:val="center"/>
              <w:textAlignment w:val="baseline"/>
              <w:rPr>
                <w:rFonts w:hint="eastAsia" w:eastAsia="宋体"/>
                <w:color w:val="auto"/>
                <w:kern w:val="0"/>
                <w:sz w:val="20"/>
                <w:szCs w:val="21"/>
                <w:lang w:eastAsia="zh-CN"/>
              </w:rPr>
            </w:pPr>
            <w:r>
              <w:rPr>
                <w:rFonts w:hint="eastAsia"/>
                <w:color w:val="auto"/>
                <w:kern w:val="0"/>
                <w:sz w:val="20"/>
                <w:szCs w:val="21"/>
                <w:lang w:val="en-US" w:eastAsia="zh-CN"/>
              </w:rPr>
              <w:t>9</w:t>
            </w:r>
          </w:p>
        </w:tc>
        <w:tc>
          <w:tcPr>
            <w:tcW w:w="3507" w:type="dxa"/>
            <w:noWrap w:val="0"/>
            <w:vAlign w:val="center"/>
          </w:tcPr>
          <w:p w14:paraId="40F417B8">
            <w:pPr>
              <w:widowControl/>
              <w:textAlignment w:val="baseline"/>
              <w:rPr>
                <w:color w:val="auto"/>
                <w:kern w:val="0"/>
                <w:sz w:val="18"/>
                <w:szCs w:val="18"/>
              </w:rPr>
            </w:pPr>
            <w:r>
              <w:rPr>
                <w:color w:val="auto"/>
                <w:kern w:val="0"/>
                <w:sz w:val="18"/>
                <w:szCs w:val="18"/>
              </w:rPr>
              <w:t>验证</w:t>
            </w:r>
            <w:r>
              <w:rPr>
                <w:rFonts w:hint="eastAsia"/>
                <w:color w:val="auto"/>
                <w:kern w:val="0"/>
                <w:sz w:val="18"/>
                <w:szCs w:val="18"/>
              </w:rPr>
              <w:t>测试设备的运行稳定性</w:t>
            </w:r>
          </w:p>
        </w:tc>
        <w:tc>
          <w:tcPr>
            <w:tcW w:w="4368" w:type="dxa"/>
            <w:noWrap w:val="0"/>
            <w:vAlign w:val="center"/>
          </w:tcPr>
          <w:p w14:paraId="48FCFD90">
            <w:pPr>
              <w:widowControl/>
              <w:textAlignment w:val="baseline"/>
              <w:rPr>
                <w:rFonts w:hint="eastAsia" w:eastAsia="宋体"/>
                <w:color w:val="auto"/>
                <w:kern w:val="0"/>
                <w:sz w:val="18"/>
                <w:szCs w:val="18"/>
                <w:lang w:eastAsia="zh-CN"/>
              </w:rPr>
            </w:pPr>
            <w:r>
              <w:rPr>
                <w:rFonts w:hint="eastAsia" w:ascii="Times New Roman" w:hAnsi="Times New Roman" w:eastAsia="宋体" w:cs="Times New Roman"/>
                <w:color w:val="auto"/>
                <w:kern w:val="0"/>
                <w:sz w:val="18"/>
                <w:szCs w:val="18"/>
              </w:rPr>
              <w:t>试运行验证测试设备运行稳定达标</w:t>
            </w:r>
            <w:r>
              <w:rPr>
                <w:rFonts w:hint="eastAsia" w:ascii="Times New Roman" w:hAnsi="Times New Roman" w:eastAsia="宋体" w:cs="Times New Roman"/>
                <w:color w:val="auto"/>
                <w:kern w:val="0"/>
                <w:sz w:val="18"/>
                <w:szCs w:val="18"/>
                <w:lang w:eastAsia="zh-CN"/>
              </w:rPr>
              <w:t>，</w:t>
            </w:r>
          </w:p>
        </w:tc>
      </w:tr>
      <w:tr w14:paraId="7551D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dxa"/>
            <w:noWrap w:val="0"/>
            <w:vAlign w:val="top"/>
          </w:tcPr>
          <w:p w14:paraId="48F71439">
            <w:pPr>
              <w:widowControl/>
              <w:textAlignment w:val="baseline"/>
              <w:rPr>
                <w:rFonts w:hint="default"/>
                <w:color w:val="auto"/>
                <w:kern w:val="0"/>
                <w:sz w:val="18"/>
                <w:szCs w:val="18"/>
                <w:lang w:val="en-US" w:eastAsia="zh-CN"/>
              </w:rPr>
            </w:pPr>
            <w:r>
              <w:rPr>
                <w:rFonts w:hint="eastAsia"/>
                <w:color w:val="auto"/>
                <w:kern w:val="0"/>
                <w:sz w:val="18"/>
                <w:szCs w:val="18"/>
                <w:lang w:val="en-US" w:eastAsia="zh-CN"/>
              </w:rPr>
              <w:t>10</w:t>
            </w:r>
          </w:p>
        </w:tc>
        <w:tc>
          <w:tcPr>
            <w:tcW w:w="7875" w:type="dxa"/>
            <w:gridSpan w:val="2"/>
            <w:noWrap w:val="0"/>
            <w:vAlign w:val="center"/>
          </w:tcPr>
          <w:p w14:paraId="04E01460">
            <w:pPr>
              <w:widowControl/>
              <w:textAlignment w:val="baseline"/>
              <w:rPr>
                <w:rFonts w:hint="eastAsia"/>
                <w:color w:val="auto"/>
                <w:kern w:val="0"/>
                <w:sz w:val="18"/>
                <w:szCs w:val="18"/>
              </w:rPr>
            </w:pPr>
            <w:r>
              <w:rPr>
                <w:rFonts w:hint="eastAsia"/>
                <w:color w:val="auto"/>
                <w:kern w:val="0"/>
                <w:sz w:val="18"/>
                <w:szCs w:val="18"/>
              </w:rPr>
              <w:t>《供应商货物类项目</w:t>
            </w:r>
            <w:r>
              <w:rPr>
                <w:rFonts w:hint="eastAsia"/>
                <w:color w:val="auto"/>
                <w:kern w:val="0"/>
                <w:sz w:val="18"/>
                <w:szCs w:val="18"/>
                <w:lang w:val="en-US" w:eastAsia="zh-CN"/>
              </w:rPr>
              <w:t>验收</w:t>
            </w:r>
            <w:r>
              <w:rPr>
                <w:rFonts w:hint="eastAsia"/>
                <w:color w:val="auto"/>
                <w:kern w:val="0"/>
                <w:sz w:val="18"/>
                <w:szCs w:val="18"/>
              </w:rPr>
              <w:t>报告》《第三方检测报告》等与验收相关的材料由项目建设单位妥善保管存档。</w:t>
            </w:r>
          </w:p>
        </w:tc>
      </w:tr>
    </w:tbl>
    <w:p w14:paraId="52433F89">
      <w:pPr>
        <w:spacing w:line="360" w:lineRule="auto"/>
        <w:rPr>
          <w:rFonts w:hint="default" w:ascii="宋体" w:hAnsi="宋体" w:eastAsia="宋体" w:cs="宋体"/>
          <w:b/>
          <w:bCs/>
          <w:color w:val="auto"/>
          <w:sz w:val="21"/>
          <w:szCs w:val="21"/>
          <w:lang w:val="en-US" w:eastAsia="zh-CN"/>
        </w:rPr>
      </w:pPr>
    </w:p>
    <w:p w14:paraId="60CF1F52">
      <w:pPr>
        <w:spacing w:line="360" w:lineRule="auto"/>
        <w:rPr>
          <w:rFonts w:hint="default" w:ascii="宋体" w:hAnsi="宋体" w:eastAsia="宋体" w:cs="宋体"/>
          <w:b/>
          <w:bCs/>
          <w:color w:val="auto"/>
          <w:sz w:val="21"/>
          <w:szCs w:val="21"/>
          <w:lang w:val="en-US" w:eastAsia="zh-CN"/>
        </w:rPr>
      </w:pPr>
    </w:p>
    <w:p w14:paraId="62F134AD">
      <w:pPr>
        <w:spacing w:line="360" w:lineRule="auto"/>
        <w:rPr>
          <w:rFonts w:hint="default" w:ascii="宋体" w:hAnsi="宋体" w:eastAsia="宋体" w:cs="宋体"/>
          <w:b/>
          <w:bCs/>
          <w:color w:val="auto"/>
          <w:sz w:val="21"/>
          <w:szCs w:val="21"/>
          <w:lang w:val="en-US" w:eastAsia="zh-CN"/>
        </w:rPr>
      </w:pPr>
    </w:p>
    <w:p w14:paraId="5789EDB7">
      <w:pPr>
        <w:spacing w:line="360" w:lineRule="auto"/>
        <w:rPr>
          <w:rFonts w:hint="default" w:ascii="宋体" w:hAnsi="宋体" w:eastAsia="宋体" w:cs="宋体"/>
          <w:b/>
          <w:bCs/>
          <w:color w:val="auto"/>
          <w:sz w:val="21"/>
          <w:szCs w:val="21"/>
          <w:lang w:val="en-US" w:eastAsia="zh-CN"/>
        </w:rPr>
      </w:pPr>
    </w:p>
    <w:p w14:paraId="3602C47B">
      <w:pPr>
        <w:spacing w:line="360" w:lineRule="auto"/>
        <w:rPr>
          <w:rFonts w:hint="default" w:ascii="宋体" w:hAnsi="宋体" w:eastAsia="宋体" w:cs="宋体"/>
          <w:b/>
          <w:bCs/>
          <w:color w:val="auto"/>
          <w:sz w:val="21"/>
          <w:szCs w:val="21"/>
          <w:lang w:val="en-US" w:eastAsia="zh-CN"/>
        </w:rPr>
      </w:pPr>
    </w:p>
    <w:p w14:paraId="4DB14299">
      <w:pPr>
        <w:spacing w:line="360" w:lineRule="auto"/>
        <w:rPr>
          <w:rFonts w:hint="default" w:ascii="宋体" w:hAnsi="宋体" w:eastAsia="宋体" w:cs="宋体"/>
          <w:b/>
          <w:bCs/>
          <w:color w:val="auto"/>
          <w:sz w:val="21"/>
          <w:szCs w:val="21"/>
          <w:lang w:val="en-US" w:eastAsia="zh-CN"/>
        </w:rPr>
      </w:pPr>
    </w:p>
    <w:p w14:paraId="7F81D9CA">
      <w:pPr>
        <w:spacing w:line="360" w:lineRule="auto"/>
        <w:rPr>
          <w:rFonts w:hint="default" w:ascii="宋体" w:hAnsi="宋体" w:eastAsia="宋体" w:cs="宋体"/>
          <w:b/>
          <w:bCs/>
          <w:color w:val="auto"/>
          <w:sz w:val="21"/>
          <w:szCs w:val="21"/>
          <w:lang w:val="en-US" w:eastAsia="zh-CN"/>
        </w:rPr>
      </w:pPr>
    </w:p>
    <w:p w14:paraId="71649845">
      <w:pPr>
        <w:spacing w:line="360" w:lineRule="auto"/>
        <w:rPr>
          <w:rFonts w:hint="default" w:ascii="宋体" w:hAnsi="宋体" w:eastAsia="宋体" w:cs="宋体"/>
          <w:b/>
          <w:bCs/>
          <w:color w:val="auto"/>
          <w:sz w:val="21"/>
          <w:szCs w:val="21"/>
          <w:lang w:val="en-US" w:eastAsia="zh-CN"/>
        </w:rPr>
      </w:pPr>
    </w:p>
    <w:p w14:paraId="6DC7DE06">
      <w:pPr>
        <w:spacing w:line="360" w:lineRule="auto"/>
        <w:rPr>
          <w:rFonts w:hint="default" w:ascii="宋体" w:hAnsi="宋体" w:eastAsia="宋体" w:cs="宋体"/>
          <w:b/>
          <w:bCs/>
          <w:color w:val="auto"/>
          <w:sz w:val="21"/>
          <w:szCs w:val="21"/>
          <w:lang w:val="en-US" w:eastAsia="zh-CN"/>
        </w:rPr>
      </w:pPr>
    </w:p>
    <w:p w14:paraId="3B488E4A">
      <w:pPr>
        <w:spacing w:line="360" w:lineRule="auto"/>
        <w:rPr>
          <w:rFonts w:hint="default" w:ascii="宋体" w:hAnsi="宋体" w:eastAsia="宋体" w:cs="宋体"/>
          <w:b/>
          <w:bCs/>
          <w:color w:val="auto"/>
          <w:sz w:val="21"/>
          <w:szCs w:val="21"/>
          <w:lang w:val="en-US" w:eastAsia="zh-CN"/>
        </w:rPr>
      </w:pPr>
    </w:p>
    <w:p w14:paraId="00B25459">
      <w:pPr>
        <w:spacing w:line="360" w:lineRule="auto"/>
        <w:rPr>
          <w:rFonts w:hint="default" w:ascii="宋体" w:hAnsi="宋体" w:eastAsia="宋体" w:cs="宋体"/>
          <w:b/>
          <w:bCs/>
          <w:color w:val="auto"/>
          <w:sz w:val="21"/>
          <w:szCs w:val="21"/>
          <w:lang w:val="en-US" w:eastAsia="zh-CN"/>
        </w:rPr>
      </w:pPr>
    </w:p>
    <w:p w14:paraId="7FF6147F">
      <w:pPr>
        <w:numPr>
          <w:ilvl w:val="0"/>
          <w:numId w:val="4"/>
        </w:numPr>
        <w:spacing w:line="360" w:lineRule="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教室空间布局图要求</w:t>
      </w:r>
    </w:p>
    <w:p w14:paraId="7722BCF6">
      <w:pPr>
        <w:numPr>
          <w:ilvl w:val="0"/>
          <w:numId w:val="0"/>
        </w:numPr>
        <w:spacing w:line="360" w:lineRule="auto"/>
        <w:rPr>
          <w:rFonts w:hint="default" w:ascii="宋体" w:hAnsi="宋体" w:eastAsia="宋体" w:cs="宋体"/>
          <w:b/>
          <w:bCs/>
          <w:color w:val="auto"/>
          <w:sz w:val="21"/>
          <w:szCs w:val="21"/>
          <w:lang w:val="en-US" w:eastAsia="zh-CN"/>
        </w:rPr>
      </w:pPr>
    </w:p>
    <w:p w14:paraId="649CF663">
      <w:pPr>
        <w:numPr>
          <w:ilvl w:val="0"/>
          <w:numId w:val="0"/>
        </w:numPr>
        <w:spacing w:line="360" w:lineRule="auto"/>
        <w:rPr>
          <w:rFonts w:hint="default" w:ascii="宋体" w:hAnsi="宋体" w:eastAsia="宋体" w:cs="宋体"/>
          <w:b/>
          <w:bCs/>
          <w:color w:val="auto"/>
          <w:sz w:val="21"/>
          <w:szCs w:val="21"/>
          <w:lang w:val="en-US" w:eastAsia="zh-CN"/>
        </w:rPr>
      </w:pPr>
    </w:p>
    <w:p w14:paraId="4ED029ED">
      <w:pPr>
        <w:numPr>
          <w:ilvl w:val="0"/>
          <w:numId w:val="0"/>
        </w:numPr>
        <w:spacing w:line="360" w:lineRule="auto"/>
        <w:jc w:val="center"/>
      </w:pPr>
      <w:r>
        <w:drawing>
          <wp:inline distT="0" distB="0" distL="114300" distR="114300">
            <wp:extent cx="6247130" cy="4497705"/>
            <wp:effectExtent l="0" t="0" r="1270" b="1079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4"/>
                    <a:srcRect t="-664" b="50125"/>
                    <a:stretch>
                      <a:fillRect/>
                    </a:stretch>
                  </pic:blipFill>
                  <pic:spPr>
                    <a:xfrm>
                      <a:off x="0" y="0"/>
                      <a:ext cx="6247130" cy="4497705"/>
                    </a:xfrm>
                    <a:prstGeom prst="rect">
                      <a:avLst/>
                    </a:prstGeom>
                    <a:noFill/>
                    <a:ln>
                      <a:noFill/>
                    </a:ln>
                  </pic:spPr>
                </pic:pic>
              </a:graphicData>
            </a:graphic>
          </wp:inline>
        </w:drawing>
      </w:r>
      <w:r>
        <w:drawing>
          <wp:inline distT="0" distB="0" distL="114300" distR="114300">
            <wp:extent cx="6247130" cy="4766945"/>
            <wp:effectExtent l="0" t="0" r="1270" b="825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4"/>
                    <a:srcRect t="51338"/>
                    <a:stretch>
                      <a:fillRect/>
                    </a:stretch>
                  </pic:blipFill>
                  <pic:spPr>
                    <a:xfrm>
                      <a:off x="0" y="0"/>
                      <a:ext cx="6247130" cy="4766945"/>
                    </a:xfrm>
                    <a:prstGeom prst="rect">
                      <a:avLst/>
                    </a:prstGeom>
                    <a:noFill/>
                    <a:ln>
                      <a:noFill/>
                    </a:ln>
                  </pic:spPr>
                </pic:pic>
              </a:graphicData>
            </a:graphic>
          </wp:inline>
        </w:drawing>
      </w:r>
    </w:p>
    <w:p w14:paraId="2A3FFEFE">
      <w:pPr>
        <w:numPr>
          <w:ilvl w:val="0"/>
          <w:numId w:val="0"/>
        </w:numPr>
        <w:spacing w:line="360" w:lineRule="auto"/>
      </w:pPr>
    </w:p>
    <w:p w14:paraId="516084D0">
      <w:pPr>
        <w:numPr>
          <w:ilvl w:val="0"/>
          <w:numId w:val="0"/>
        </w:numPr>
        <w:spacing w:line="360" w:lineRule="auto"/>
        <w:ind w:firstLine="3570" w:firstLineChars="1700"/>
        <w:jc w:val="both"/>
        <w:rPr>
          <w:rFonts w:hint="default"/>
          <w:lang w:val="en-US" w:eastAsia="zh-CN"/>
        </w:rPr>
      </w:pPr>
      <w:r>
        <w:rPr>
          <w:rFonts w:hint="eastAsia"/>
          <w:lang w:val="en-US" w:eastAsia="zh-CN"/>
        </w:rPr>
        <w:t>图1   1140室 110人                                                                           图2   1105室 97人</w:t>
      </w:r>
    </w:p>
    <w:p w14:paraId="05723459">
      <w:pPr>
        <w:numPr>
          <w:ilvl w:val="0"/>
          <w:numId w:val="0"/>
        </w:numPr>
        <w:spacing w:line="360" w:lineRule="auto"/>
        <w:rPr>
          <w:rFonts w:hint="eastAsia"/>
          <w:lang w:val="en-US" w:eastAsia="zh-CN"/>
        </w:rPr>
      </w:pPr>
      <w:r>
        <w:rPr>
          <w:rFonts w:hint="eastAsia"/>
          <w:lang w:val="en-US" w:eastAsia="zh-CN"/>
        </w:rPr>
        <w:t xml:space="preserve">                     </w:t>
      </w:r>
    </w:p>
    <w:p w14:paraId="17FB2429">
      <w:pPr>
        <w:numPr>
          <w:ilvl w:val="0"/>
          <w:numId w:val="0"/>
        </w:numPr>
        <w:spacing w:line="360" w:lineRule="auto"/>
        <w:rPr>
          <w:rFonts w:hint="default" w:eastAsiaTheme="minorEastAsia"/>
          <w:lang w:val="en-US" w:eastAsia="zh-CN"/>
        </w:rPr>
      </w:pPr>
      <w:r>
        <w:rPr>
          <w:rFonts w:hint="eastAsia"/>
          <w:lang w:val="en-US" w:eastAsia="zh-CN"/>
        </w:rPr>
        <w:t xml:space="preserve">              </w:t>
      </w:r>
    </w:p>
    <w:p w14:paraId="4D9EAB54">
      <w:pPr>
        <w:numPr>
          <w:ilvl w:val="0"/>
          <w:numId w:val="0"/>
        </w:numPr>
        <w:spacing w:line="360" w:lineRule="auto"/>
      </w:pPr>
    </w:p>
    <w:p w14:paraId="4D06BCB0">
      <w:pPr>
        <w:numPr>
          <w:ilvl w:val="0"/>
          <w:numId w:val="0"/>
        </w:numPr>
        <w:spacing w:line="360" w:lineRule="auto"/>
      </w:pPr>
      <w:r>
        <w:drawing>
          <wp:inline distT="0" distB="0" distL="114300" distR="114300">
            <wp:extent cx="6187440" cy="5486400"/>
            <wp:effectExtent l="0" t="0" r="1016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5"/>
                    <a:stretch>
                      <a:fillRect/>
                    </a:stretch>
                  </pic:blipFill>
                  <pic:spPr>
                    <a:xfrm>
                      <a:off x="0" y="0"/>
                      <a:ext cx="6187440" cy="548640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6181725" cy="5429885"/>
            <wp:effectExtent l="0" t="0" r="3175" b="571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6"/>
                    <a:stretch>
                      <a:fillRect/>
                    </a:stretch>
                  </pic:blipFill>
                  <pic:spPr>
                    <a:xfrm>
                      <a:off x="0" y="0"/>
                      <a:ext cx="6181725" cy="5429885"/>
                    </a:xfrm>
                    <a:prstGeom prst="rect">
                      <a:avLst/>
                    </a:prstGeom>
                    <a:noFill/>
                    <a:ln>
                      <a:noFill/>
                    </a:ln>
                  </pic:spPr>
                </pic:pic>
              </a:graphicData>
            </a:graphic>
          </wp:inline>
        </w:drawing>
      </w:r>
    </w:p>
    <w:p w14:paraId="35CBB88C">
      <w:pPr>
        <w:numPr>
          <w:ilvl w:val="0"/>
          <w:numId w:val="0"/>
        </w:numPr>
        <w:spacing w:line="360" w:lineRule="auto"/>
        <w:rPr>
          <w:rFonts w:hint="default" w:eastAsiaTheme="minorEastAsia"/>
          <w:lang w:val="en-US" w:eastAsia="zh-CN"/>
        </w:rPr>
      </w:pPr>
      <w:r>
        <w:rPr>
          <w:rFonts w:hint="eastAsia"/>
          <w:lang w:val="en-US" w:eastAsia="zh-CN"/>
        </w:rPr>
        <w:t xml:space="preserve">                            图3   1211室   70人                                                                                         图4   1411室  40人 </w:t>
      </w:r>
    </w:p>
    <w:p w14:paraId="33AB9B12">
      <w:pPr>
        <w:numPr>
          <w:ilvl w:val="0"/>
          <w:numId w:val="0"/>
        </w:numPr>
        <w:spacing w:line="360" w:lineRule="auto"/>
      </w:pPr>
    </w:p>
    <w:p w14:paraId="34480972">
      <w:pPr>
        <w:numPr>
          <w:ilvl w:val="0"/>
          <w:numId w:val="0"/>
        </w:numPr>
        <w:spacing w:line="360" w:lineRule="auto"/>
      </w:pPr>
    </w:p>
    <w:p w14:paraId="6C29E9B0">
      <w:pPr>
        <w:numPr>
          <w:ilvl w:val="0"/>
          <w:numId w:val="0"/>
        </w:numPr>
        <w:spacing w:line="360" w:lineRule="auto"/>
      </w:pPr>
    </w:p>
    <w:p w14:paraId="15EB1750">
      <w:pPr>
        <w:numPr>
          <w:ilvl w:val="0"/>
          <w:numId w:val="0"/>
        </w:numPr>
        <w:spacing w:line="360" w:lineRule="auto"/>
      </w:pPr>
    </w:p>
    <w:p w14:paraId="370FDDC8">
      <w:pPr>
        <w:numPr>
          <w:ilvl w:val="0"/>
          <w:numId w:val="0"/>
        </w:numPr>
        <w:spacing w:line="360" w:lineRule="auto"/>
      </w:pPr>
    </w:p>
    <w:p w14:paraId="32D672B0">
      <w:pPr>
        <w:numPr>
          <w:ilvl w:val="0"/>
          <w:numId w:val="0"/>
        </w:numPr>
        <w:spacing w:line="360" w:lineRule="auto"/>
      </w:pPr>
    </w:p>
    <w:p w14:paraId="043C49F8">
      <w:pPr>
        <w:numPr>
          <w:ilvl w:val="0"/>
          <w:numId w:val="0"/>
        </w:numPr>
        <w:spacing w:line="360" w:lineRule="auto"/>
      </w:pPr>
    </w:p>
    <w:p w14:paraId="6CC67030">
      <w:pPr>
        <w:numPr>
          <w:ilvl w:val="0"/>
          <w:numId w:val="0"/>
        </w:numPr>
        <w:spacing w:line="360" w:lineRule="auto"/>
      </w:pPr>
    </w:p>
    <w:p w14:paraId="3F7574B3">
      <w:pPr>
        <w:numPr>
          <w:ilvl w:val="0"/>
          <w:numId w:val="0"/>
        </w:numPr>
        <w:spacing w:line="360" w:lineRule="auto"/>
      </w:pPr>
    </w:p>
    <w:p w14:paraId="21BB8AA5">
      <w:pPr>
        <w:numPr>
          <w:ilvl w:val="0"/>
          <w:numId w:val="0"/>
        </w:numPr>
        <w:spacing w:line="360" w:lineRule="auto"/>
      </w:pPr>
      <w:r>
        <w:drawing>
          <wp:inline distT="0" distB="0" distL="114300" distR="114300">
            <wp:extent cx="6187440" cy="5519420"/>
            <wp:effectExtent l="0" t="0" r="10160" b="508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7"/>
                    <a:stretch>
                      <a:fillRect/>
                    </a:stretch>
                  </pic:blipFill>
                  <pic:spPr>
                    <a:xfrm>
                      <a:off x="0" y="0"/>
                      <a:ext cx="6187440" cy="5519420"/>
                    </a:xfrm>
                    <a:prstGeom prst="rect">
                      <a:avLst/>
                    </a:prstGeom>
                    <a:noFill/>
                    <a:ln>
                      <a:noFill/>
                    </a:ln>
                  </pic:spPr>
                </pic:pic>
              </a:graphicData>
            </a:graphic>
          </wp:inline>
        </w:drawing>
      </w:r>
    </w:p>
    <w:p w14:paraId="0CDEC63B">
      <w:pPr>
        <w:numPr>
          <w:ilvl w:val="0"/>
          <w:numId w:val="0"/>
        </w:numPr>
        <w:spacing w:line="360" w:lineRule="auto"/>
        <w:ind w:firstLine="3360" w:firstLineChars="1600"/>
        <w:jc w:val="left"/>
        <w:rPr>
          <w:rFonts w:hint="eastAsia"/>
          <w:lang w:val="en-US" w:eastAsia="zh-CN"/>
        </w:rPr>
      </w:pPr>
      <w:r>
        <w:rPr>
          <w:rFonts w:hint="eastAsia"/>
          <w:lang w:val="en-US" w:eastAsia="zh-CN"/>
        </w:rPr>
        <w:t>图4   4416室  40人</w:t>
      </w:r>
    </w:p>
    <w:p w14:paraId="7AB59139">
      <w:pPr>
        <w:numPr>
          <w:ilvl w:val="0"/>
          <w:numId w:val="0"/>
        </w:numPr>
        <w:spacing w:line="360" w:lineRule="auto"/>
        <w:ind w:firstLine="3360" w:firstLineChars="1600"/>
        <w:jc w:val="left"/>
        <w:rPr>
          <w:rFonts w:hint="eastAsia"/>
          <w:lang w:val="en-US" w:eastAsia="zh-CN"/>
        </w:rPr>
      </w:pPr>
    </w:p>
    <w:p w14:paraId="2D6DE33B">
      <w:pPr>
        <w:numPr>
          <w:ilvl w:val="0"/>
          <w:numId w:val="0"/>
        </w:numPr>
        <w:spacing w:line="360" w:lineRule="auto"/>
        <w:ind w:firstLine="3360" w:firstLineChars="1600"/>
        <w:jc w:val="left"/>
        <w:rPr>
          <w:rFonts w:hint="eastAsia"/>
          <w:lang w:val="en-US" w:eastAsia="zh-CN"/>
        </w:rPr>
      </w:pPr>
    </w:p>
    <w:p w14:paraId="514BD1A4">
      <w:pPr>
        <w:numPr>
          <w:ilvl w:val="0"/>
          <w:numId w:val="0"/>
        </w:numPr>
        <w:spacing w:line="360" w:lineRule="auto"/>
        <w:ind w:firstLine="3360" w:firstLineChars="1600"/>
        <w:jc w:val="left"/>
        <w:rPr>
          <w:rFonts w:hint="eastAsia"/>
          <w:lang w:val="en-US" w:eastAsia="zh-CN"/>
        </w:rPr>
      </w:pPr>
    </w:p>
    <w:p w14:paraId="0C08DD0A">
      <w:pPr>
        <w:numPr>
          <w:ilvl w:val="0"/>
          <w:numId w:val="0"/>
        </w:numPr>
        <w:spacing w:line="360" w:lineRule="auto"/>
        <w:ind w:firstLine="3360" w:firstLineChars="1600"/>
        <w:jc w:val="left"/>
        <w:rPr>
          <w:rFonts w:hint="eastAsia"/>
          <w:lang w:val="en-US" w:eastAsia="zh-CN"/>
        </w:rPr>
      </w:pPr>
    </w:p>
    <w:p w14:paraId="1FE92A20">
      <w:pPr>
        <w:numPr>
          <w:ilvl w:val="0"/>
          <w:numId w:val="0"/>
        </w:numPr>
        <w:spacing w:line="360" w:lineRule="auto"/>
        <w:ind w:firstLine="3360" w:firstLineChars="1600"/>
        <w:jc w:val="left"/>
        <w:rPr>
          <w:rFonts w:hint="eastAsia"/>
          <w:lang w:val="en-US" w:eastAsia="zh-CN"/>
        </w:rPr>
      </w:pPr>
    </w:p>
    <w:p w14:paraId="0D5703CE">
      <w:pPr>
        <w:rPr>
          <w:rFonts w:hint="default"/>
          <w:lang w:val="en-US" w:eastAsia="zh-CN"/>
        </w:rPr>
        <w:sectPr>
          <w:headerReference r:id="rId3" w:type="default"/>
          <w:pgSz w:w="23820" w:h="16840" w:orient="landscape"/>
          <w:pgMar w:top="1800" w:right="1440" w:bottom="1800" w:left="1440" w:header="851" w:footer="992" w:gutter="0"/>
          <w:cols w:space="425" w:num="1"/>
          <w:docGrid w:type="lines" w:linePitch="312" w:charSpace="0"/>
        </w:sectPr>
      </w:pPr>
      <w:r>
        <w:rPr>
          <w:rFonts w:hint="default"/>
          <w:lang w:val="en-US" w:eastAsia="zh-CN"/>
        </w:rPr>
        <w:br w:type="page"/>
      </w:r>
    </w:p>
    <w:p w14:paraId="15EBCFA6">
      <w:pPr>
        <w:numPr>
          <w:ilvl w:val="0"/>
          <w:numId w:val="0"/>
        </w:numPr>
        <w:spacing w:line="360" w:lineRule="auto"/>
        <w:jc w:val="left"/>
        <w:rPr>
          <w:rFonts w:hint="default"/>
          <w:lang w:val="en-US" w:eastAsia="zh-CN"/>
        </w:rPr>
      </w:pPr>
    </w:p>
    <w:p w14:paraId="21A65CFA">
      <w:pPr>
        <w:numPr>
          <w:ilvl w:val="0"/>
          <w:numId w:val="0"/>
        </w:numPr>
        <w:spacing w:line="360" w:lineRule="auto"/>
        <w:ind w:firstLine="3360" w:firstLineChars="1600"/>
        <w:jc w:val="left"/>
        <w:rPr>
          <w:rFonts w:hint="default"/>
          <w:lang w:val="en-US" w:eastAsia="zh-CN"/>
        </w:rPr>
      </w:pPr>
    </w:p>
    <w:p w14:paraId="70C6D867">
      <w:pPr>
        <w:numPr>
          <w:ilvl w:val="0"/>
          <w:numId w:val="4"/>
        </w:numPr>
        <w:spacing w:line="360" w:lineRule="auto"/>
        <w:ind w:left="0" w:leftChars="0" w:firstLine="0" w:firstLineChars="0"/>
        <w:jc w:val="left"/>
        <w:rPr>
          <w:rFonts w:hint="eastAsia"/>
          <w:lang w:val="en-US" w:eastAsia="zh-CN"/>
        </w:rPr>
      </w:pPr>
      <w:r>
        <w:rPr>
          <w:rFonts w:hint="eastAsia"/>
          <w:lang w:val="en-US" w:eastAsia="zh-CN"/>
        </w:rPr>
        <w:t>教学楼清单</w:t>
      </w:r>
    </w:p>
    <w:tbl>
      <w:tblPr>
        <w:tblStyle w:val="8"/>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76"/>
        <w:gridCol w:w="1396"/>
        <w:gridCol w:w="1318"/>
        <w:gridCol w:w="1609"/>
        <w:gridCol w:w="3336"/>
        <w:gridCol w:w="2636"/>
        <w:gridCol w:w="2074"/>
      </w:tblGrid>
      <w:tr w14:paraId="483100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9FC05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 xml:space="preserve">序号  </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8DAC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教学楼名</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53A7D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教室号</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7B207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教室</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0C384D1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产品图片</w:t>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292C7">
            <w:pPr>
              <w:keepNext w:val="0"/>
              <w:keepLines w:val="0"/>
              <w:widowControl/>
              <w:suppressLineNumbers w:val="0"/>
              <w:jc w:val="center"/>
              <w:textAlignment w:val="center"/>
              <w:rPr>
                <w:rFonts w:hint="default"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对应产品序号</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F3D6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数量（人）</w:t>
            </w:r>
          </w:p>
        </w:tc>
      </w:tr>
      <w:tr w14:paraId="166DF3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CD986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1</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67345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5B291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104</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C079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1104</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44EFCAC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666750" cy="304800"/>
                  <wp:effectExtent l="0" t="0" r="6350" b="0"/>
                  <wp:docPr id="181"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4" descr="IMG_256"/>
                          <pic:cNvPicPr>
                            <a:picLocks noChangeAspect="1"/>
                          </pic:cNvPicPr>
                        </pic:nvPicPr>
                        <pic:blipFill>
                          <a:blip r:embed="rId38"/>
                          <a:stretch>
                            <a:fillRect/>
                          </a:stretch>
                        </pic:blipFill>
                        <pic:spPr>
                          <a:xfrm>
                            <a:off x="0" y="0"/>
                            <a:ext cx="6667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57164">
            <w:pPr>
              <w:keepNext w:val="0"/>
              <w:keepLines w:val="0"/>
              <w:widowControl/>
              <w:suppressLineNumbers w:val="0"/>
              <w:jc w:val="center"/>
              <w:textAlignment w:val="center"/>
              <w:rPr>
                <w:rFonts w:hint="default"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序号8</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F216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w:t>
            </w:r>
          </w:p>
        </w:tc>
      </w:tr>
      <w:tr w14:paraId="62C47B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816D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2</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E5B2F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E1BFD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105</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E31A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1105</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6E9182A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50" name="图片 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 descr="IMG_257"/>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E0537A">
            <w:pPr>
              <w:keepNext w:val="0"/>
              <w:keepLines w:val="0"/>
              <w:widowControl/>
              <w:suppressLineNumbers w:val="0"/>
              <w:jc w:val="center"/>
              <w:textAlignment w:val="center"/>
              <w:rPr>
                <w:rFonts w:hint="default"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C22A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97</w:t>
            </w:r>
          </w:p>
        </w:tc>
      </w:tr>
      <w:tr w14:paraId="55D48D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2F2A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3</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3364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70D49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106</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B06D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1106</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2BED8BA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666750" cy="304800"/>
                  <wp:effectExtent l="0" t="0" r="6350" b="0"/>
                  <wp:docPr id="157" name="图片 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6" descr="IMG_258"/>
                          <pic:cNvPicPr>
                            <a:picLocks noChangeAspect="1"/>
                          </pic:cNvPicPr>
                        </pic:nvPicPr>
                        <pic:blipFill>
                          <a:blip r:embed="rId38"/>
                          <a:stretch>
                            <a:fillRect/>
                          </a:stretch>
                        </pic:blipFill>
                        <pic:spPr>
                          <a:xfrm>
                            <a:off x="0" y="0"/>
                            <a:ext cx="6667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C2B48">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序号8</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08E85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w:t>
            </w:r>
          </w:p>
        </w:tc>
      </w:tr>
      <w:tr w14:paraId="31DA66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BE2D6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4</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F631F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23212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107</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A8894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1107</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393F8E4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58" name="图片 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7" descr="IMG_259"/>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B7DBAA">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8A0A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97</w:t>
            </w:r>
          </w:p>
        </w:tc>
      </w:tr>
      <w:tr w14:paraId="3A7E90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048E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5</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5B138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01635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108</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515E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1108</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1B0A02C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666750" cy="304800"/>
                  <wp:effectExtent l="0" t="0" r="6350" b="0"/>
                  <wp:docPr id="147" name="图片 8"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8" descr="IMG_260"/>
                          <pic:cNvPicPr>
                            <a:picLocks noChangeAspect="1"/>
                          </pic:cNvPicPr>
                        </pic:nvPicPr>
                        <pic:blipFill>
                          <a:blip r:embed="rId38"/>
                          <a:stretch>
                            <a:fillRect/>
                          </a:stretch>
                        </pic:blipFill>
                        <pic:spPr>
                          <a:xfrm>
                            <a:off x="0" y="0"/>
                            <a:ext cx="6667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923750">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序号8</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28587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w:t>
            </w:r>
          </w:p>
        </w:tc>
      </w:tr>
      <w:tr w14:paraId="2F422B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B8796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6</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2844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6C75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109</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51CBD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1109</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1AF5CC0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666750" cy="304800"/>
                  <wp:effectExtent l="0" t="0" r="6350" b="0"/>
                  <wp:docPr id="200" name="图片 9"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9" descr="IMG_261"/>
                          <pic:cNvPicPr>
                            <a:picLocks noChangeAspect="1"/>
                          </pic:cNvPicPr>
                        </pic:nvPicPr>
                        <pic:blipFill>
                          <a:blip r:embed="rId38"/>
                          <a:stretch>
                            <a:fillRect/>
                          </a:stretch>
                        </pic:blipFill>
                        <pic:spPr>
                          <a:xfrm>
                            <a:off x="0" y="0"/>
                            <a:ext cx="6667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6C39D">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序号8</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68A8B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w:t>
            </w:r>
          </w:p>
        </w:tc>
      </w:tr>
      <w:tr w14:paraId="1EB0D4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2A5B7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7</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835F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72FB9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4F1B9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1110</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7CFE38A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666750" cy="304800"/>
                  <wp:effectExtent l="0" t="0" r="6350" b="0"/>
                  <wp:docPr id="160" name="图片 10"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0" descr="IMG_262"/>
                          <pic:cNvPicPr>
                            <a:picLocks noChangeAspect="1"/>
                          </pic:cNvPicPr>
                        </pic:nvPicPr>
                        <pic:blipFill>
                          <a:blip r:embed="rId38"/>
                          <a:stretch>
                            <a:fillRect/>
                          </a:stretch>
                        </pic:blipFill>
                        <pic:spPr>
                          <a:xfrm>
                            <a:off x="0" y="0"/>
                            <a:ext cx="6667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EEF328">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序号8</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33C82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w:t>
            </w:r>
          </w:p>
        </w:tc>
      </w:tr>
      <w:tr w14:paraId="668171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5001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8</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9863E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4DBA8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112</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61FB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1112</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339ACCE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400050" cy="304800"/>
                  <wp:effectExtent l="0" t="0" r="6350" b="0"/>
                  <wp:docPr id="146" name="图片 11"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1" descr="IMG_263"/>
                          <pic:cNvPicPr>
                            <a:picLocks noChangeAspect="1"/>
                          </pic:cNvPicPr>
                        </pic:nvPicPr>
                        <pic:blipFill>
                          <a:blip r:embed="rId40"/>
                          <a:stretch>
                            <a:fillRect/>
                          </a:stretch>
                        </pic:blipFill>
                        <pic:spPr>
                          <a:xfrm>
                            <a:off x="0" y="0"/>
                            <a:ext cx="4000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206E5">
            <w:pPr>
              <w:keepNext w:val="0"/>
              <w:keepLines w:val="0"/>
              <w:widowControl/>
              <w:suppressLineNumbers w:val="0"/>
              <w:jc w:val="center"/>
              <w:textAlignment w:val="center"/>
              <w:rPr>
                <w:rFonts w:hint="default"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1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827E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2EB95F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F67CC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9</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9711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77FC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113</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A6D6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1113</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1F5CA39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666750" cy="304800"/>
                  <wp:effectExtent l="0" t="0" r="6350" b="0"/>
                  <wp:docPr id="148" name="图片 12"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2" descr="IMG_264"/>
                          <pic:cNvPicPr>
                            <a:picLocks noChangeAspect="1"/>
                          </pic:cNvPicPr>
                        </pic:nvPicPr>
                        <pic:blipFill>
                          <a:blip r:embed="rId38"/>
                          <a:stretch>
                            <a:fillRect/>
                          </a:stretch>
                        </pic:blipFill>
                        <pic:spPr>
                          <a:xfrm>
                            <a:off x="0" y="0"/>
                            <a:ext cx="6667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C10F8">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序号8</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253E5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w:t>
            </w:r>
          </w:p>
        </w:tc>
      </w:tr>
      <w:tr w14:paraId="173317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41750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10</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9CBEB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3427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115</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6C9FB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1115</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69065A1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666750" cy="304800"/>
                  <wp:effectExtent l="0" t="0" r="6350" b="0"/>
                  <wp:docPr id="145" name="图片 13"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3" descr="IMG_265"/>
                          <pic:cNvPicPr>
                            <a:picLocks noChangeAspect="1"/>
                          </pic:cNvPicPr>
                        </pic:nvPicPr>
                        <pic:blipFill>
                          <a:blip r:embed="rId38"/>
                          <a:stretch>
                            <a:fillRect/>
                          </a:stretch>
                        </pic:blipFill>
                        <pic:spPr>
                          <a:xfrm>
                            <a:off x="0" y="0"/>
                            <a:ext cx="6667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E9384E">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序号8</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7EC9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w:t>
            </w:r>
          </w:p>
        </w:tc>
      </w:tr>
      <w:tr w14:paraId="0DCC32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FBB42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11</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8E935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81FE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204</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6896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1204</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22797C8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36" name="图片 14"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4" descr="IMG_266"/>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397B22">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7477D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670DFD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7E6C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12</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6024D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FC484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205</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277C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1205</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33202C4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64" name="图片 15"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5" descr="IMG_267"/>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4367E">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15DC7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23317A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B4CC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13</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F9D8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E805D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206</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C1B1C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1206</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0D0C9B4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70" name="图片 16"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6" descr="IMG_268"/>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2E154">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D8E6B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36661A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385F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14</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C073D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D8C6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207</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80C4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1207</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2B1B96F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211" name="图片 17"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7" descr="IMG_269"/>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69B89">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A0ED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70F2BA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99E9A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15</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318A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A478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208</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42BC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1208</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0413276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94" name="图片 18"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8" descr="IMG_270"/>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64F38">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5BAD1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59275E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6C82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16</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76B8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18E0C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209</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8FA34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1209</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707E38C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66" name="图片 19"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9" descr="IMG_271"/>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CF674">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9CE7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256A01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BBA37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17</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9C0C1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A758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210</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D405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1210</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21B2A94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212" name="图片 20"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0" descr="IMG_272"/>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2A5640">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08DE8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2E4A5CE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798AD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18</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93D58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FC17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211</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467C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1211</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589EB71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89" name="图片 21"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21" descr="IMG_273"/>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A9D11">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3E289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59082A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41AD4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19</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C344B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5E7AC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212</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E8FC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1212</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7C3590C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666750" cy="304800"/>
                  <wp:effectExtent l="0" t="0" r="6350" b="0"/>
                  <wp:docPr id="192" name="图片 22"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22" descr="IMG_274"/>
                          <pic:cNvPicPr>
                            <a:picLocks noChangeAspect="1"/>
                          </pic:cNvPicPr>
                        </pic:nvPicPr>
                        <pic:blipFill>
                          <a:blip r:embed="rId38"/>
                          <a:stretch>
                            <a:fillRect/>
                          </a:stretch>
                        </pic:blipFill>
                        <pic:spPr>
                          <a:xfrm>
                            <a:off x="0" y="0"/>
                            <a:ext cx="6667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8B5A0">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序号8</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2089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w:t>
            </w:r>
          </w:p>
        </w:tc>
      </w:tr>
      <w:tr w14:paraId="77F1C3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8195B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20</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4512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3E12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214</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B42FB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1214</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49A26FA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400050" cy="304800"/>
                  <wp:effectExtent l="0" t="0" r="6350" b="0"/>
                  <wp:docPr id="187" name="图片 23"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3" descr="IMG_275"/>
                          <pic:cNvPicPr>
                            <a:picLocks noChangeAspect="1"/>
                          </pic:cNvPicPr>
                        </pic:nvPicPr>
                        <pic:blipFill>
                          <a:blip r:embed="rId41"/>
                          <a:stretch>
                            <a:fillRect/>
                          </a:stretch>
                        </pic:blipFill>
                        <pic:spPr>
                          <a:xfrm>
                            <a:off x="0" y="0"/>
                            <a:ext cx="4000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40973">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1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4C57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4FC2E3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C563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21</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A2801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8582D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215</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6E58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1215</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5B96B5F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666750" cy="304800"/>
                  <wp:effectExtent l="0" t="0" r="6350" b="0"/>
                  <wp:docPr id="174" name="图片 24"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24" descr="IMG_276"/>
                          <pic:cNvPicPr>
                            <a:picLocks noChangeAspect="1"/>
                          </pic:cNvPicPr>
                        </pic:nvPicPr>
                        <pic:blipFill>
                          <a:blip r:embed="rId38"/>
                          <a:stretch>
                            <a:fillRect/>
                          </a:stretch>
                        </pic:blipFill>
                        <pic:spPr>
                          <a:xfrm>
                            <a:off x="0" y="0"/>
                            <a:ext cx="6667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23892A">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序号8</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560E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w:t>
            </w:r>
          </w:p>
        </w:tc>
      </w:tr>
      <w:tr w14:paraId="1849F7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DB24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22</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0B614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1E69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217</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D61C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1217</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799CE66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666750" cy="304800"/>
                  <wp:effectExtent l="0" t="0" r="6350" b="0"/>
                  <wp:docPr id="176" name="图片 25"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5" descr="IMG_277"/>
                          <pic:cNvPicPr>
                            <a:picLocks noChangeAspect="1"/>
                          </pic:cNvPicPr>
                        </pic:nvPicPr>
                        <pic:blipFill>
                          <a:blip r:embed="rId38"/>
                          <a:stretch>
                            <a:fillRect/>
                          </a:stretch>
                        </pic:blipFill>
                        <pic:spPr>
                          <a:xfrm>
                            <a:off x="0" y="0"/>
                            <a:ext cx="6667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F13B5">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序号8</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2581E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w:t>
            </w:r>
          </w:p>
        </w:tc>
      </w:tr>
      <w:tr w14:paraId="075FA4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A9CE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23</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B1C0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EA3A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302</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56A6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1302</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2EB9D3C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666750" cy="304800"/>
                  <wp:effectExtent l="0" t="0" r="6350" b="0"/>
                  <wp:docPr id="162" name="图片 26"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26" descr="IMG_278"/>
                          <pic:cNvPicPr>
                            <a:picLocks noChangeAspect="1"/>
                          </pic:cNvPicPr>
                        </pic:nvPicPr>
                        <pic:blipFill>
                          <a:blip r:embed="rId38"/>
                          <a:stretch>
                            <a:fillRect/>
                          </a:stretch>
                        </pic:blipFill>
                        <pic:spPr>
                          <a:xfrm>
                            <a:off x="0" y="0"/>
                            <a:ext cx="6667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07C10">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序号8</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BBC68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w:t>
            </w:r>
          </w:p>
        </w:tc>
      </w:tr>
      <w:tr w14:paraId="485D9F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8DB63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24</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5751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CB26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303</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8119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1303</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37804FB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400050" cy="304800"/>
                  <wp:effectExtent l="0" t="0" r="6350" b="0"/>
                  <wp:docPr id="133" name="图片 27"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7" descr="IMG_279"/>
                          <pic:cNvPicPr>
                            <a:picLocks noChangeAspect="1"/>
                          </pic:cNvPicPr>
                        </pic:nvPicPr>
                        <pic:blipFill>
                          <a:blip r:embed="rId41"/>
                          <a:stretch>
                            <a:fillRect/>
                          </a:stretch>
                        </pic:blipFill>
                        <pic:spPr>
                          <a:xfrm>
                            <a:off x="0" y="0"/>
                            <a:ext cx="4000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8FCB24">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1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BE67F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30EF4D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62223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25</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AB84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6FB3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304</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E3BC6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1304</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1A5AC58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78" name="图片 28"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28" descr="IMG_280"/>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62D94E">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78043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6A28BE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6814B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26</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23FA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17632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305</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E74B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1305</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75F9843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63" name="图片 29"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9" descr="IMG_281"/>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6C900">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EAB76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2CA6BB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13AC5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27</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F841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4DE8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306</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181C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1306</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204BFF0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77" name="图片 30"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30" descr="IMG_282"/>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18FD1">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3E48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03E47E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4E89E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28</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A6BB3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7B7D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307</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10AE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1307</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01564A9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75" name="图片 31"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31" descr="IMG_283"/>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56BBB">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A2AA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5AD916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E538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29</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0291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3674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308</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92A17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1308</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78C711D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35" name="图片 32"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32" descr="IMG_284"/>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66B13">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47F5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52EED2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55C0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30</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7BAC7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D22F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309</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02CC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1309</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1157962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37" name="图片 33"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33" descr="IMG_285"/>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9C4FCC">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CE4D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788B72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A241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31</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23B7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331D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310</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A72E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1310</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7E5C7E8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38" name="图片 34"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4" descr="IMG_286"/>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CAD2E">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9A86A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3ACB95E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B0E77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32</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25CA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B5A5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311</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6A2C6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1311</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3D3E10E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39" name="图片 35"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5" descr="IMG_287"/>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F8BB8">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5F5A3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642DB8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1114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33</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ED10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08E2D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312</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FB7D8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1312</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33F538A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666750" cy="304800"/>
                  <wp:effectExtent l="0" t="0" r="6350" b="0"/>
                  <wp:docPr id="140" name="图片 36"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6" descr="IMG_288"/>
                          <pic:cNvPicPr>
                            <a:picLocks noChangeAspect="1"/>
                          </pic:cNvPicPr>
                        </pic:nvPicPr>
                        <pic:blipFill>
                          <a:blip r:embed="rId38"/>
                          <a:stretch>
                            <a:fillRect/>
                          </a:stretch>
                        </pic:blipFill>
                        <pic:spPr>
                          <a:xfrm>
                            <a:off x="0" y="0"/>
                            <a:ext cx="6667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40D2D">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序号8</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19BD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w:t>
            </w:r>
          </w:p>
        </w:tc>
      </w:tr>
      <w:tr w14:paraId="7C0BBD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7FFB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34</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8A939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40D4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314</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B1FBD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1314</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4B8D63C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400050" cy="304800"/>
                  <wp:effectExtent l="0" t="0" r="6350" b="0"/>
                  <wp:docPr id="151" name="图片 37"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37" descr="IMG_289"/>
                          <pic:cNvPicPr>
                            <a:picLocks noChangeAspect="1"/>
                          </pic:cNvPicPr>
                        </pic:nvPicPr>
                        <pic:blipFill>
                          <a:blip r:embed="rId41"/>
                          <a:stretch>
                            <a:fillRect/>
                          </a:stretch>
                        </pic:blipFill>
                        <pic:spPr>
                          <a:xfrm>
                            <a:off x="0" y="0"/>
                            <a:ext cx="4000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A853E">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1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CDB0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2C8893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66485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35</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0286D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EDC2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315</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615E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1315</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4D279F6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666750" cy="304800"/>
                  <wp:effectExtent l="0" t="0" r="6350" b="0"/>
                  <wp:docPr id="152" name="图片 38"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38" descr="IMG_290"/>
                          <pic:cNvPicPr>
                            <a:picLocks noChangeAspect="1"/>
                          </pic:cNvPicPr>
                        </pic:nvPicPr>
                        <pic:blipFill>
                          <a:blip r:embed="rId38"/>
                          <a:stretch>
                            <a:fillRect/>
                          </a:stretch>
                        </pic:blipFill>
                        <pic:spPr>
                          <a:xfrm>
                            <a:off x="0" y="0"/>
                            <a:ext cx="6667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3353F8">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序号8</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B79A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w:t>
            </w:r>
          </w:p>
        </w:tc>
      </w:tr>
      <w:tr w14:paraId="058745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7416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36</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7F46C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A52D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317</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237DE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1317</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210AB62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666750" cy="304800"/>
                  <wp:effectExtent l="0" t="0" r="6350" b="0"/>
                  <wp:docPr id="153" name="图片 39"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9" descr="IMG_291"/>
                          <pic:cNvPicPr>
                            <a:picLocks noChangeAspect="1"/>
                          </pic:cNvPicPr>
                        </pic:nvPicPr>
                        <pic:blipFill>
                          <a:blip r:embed="rId38"/>
                          <a:stretch>
                            <a:fillRect/>
                          </a:stretch>
                        </pic:blipFill>
                        <pic:spPr>
                          <a:xfrm>
                            <a:off x="0" y="0"/>
                            <a:ext cx="6667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330B2">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序号8</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29FA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w:t>
            </w:r>
          </w:p>
        </w:tc>
      </w:tr>
      <w:tr w14:paraId="5D6CCB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1323B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37</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D05C7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E30D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401</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C43E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1401</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54FA336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400050" cy="304800"/>
                  <wp:effectExtent l="0" t="0" r="6350" b="0"/>
                  <wp:docPr id="154" name="图片 40"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40" descr="IMG_292"/>
                          <pic:cNvPicPr>
                            <a:picLocks noChangeAspect="1"/>
                          </pic:cNvPicPr>
                        </pic:nvPicPr>
                        <pic:blipFill>
                          <a:blip r:embed="rId41"/>
                          <a:stretch>
                            <a:fillRect/>
                          </a:stretch>
                        </pic:blipFill>
                        <pic:spPr>
                          <a:xfrm>
                            <a:off x="0" y="0"/>
                            <a:ext cx="4000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D87B4">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1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07D1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203B12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E700B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38</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B3F1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B0180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403</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42A3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1403</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33FDCEB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400050" cy="304800"/>
                  <wp:effectExtent l="0" t="0" r="6350" b="0"/>
                  <wp:docPr id="155" name="图片 41"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41" descr="IMG_293"/>
                          <pic:cNvPicPr>
                            <a:picLocks noChangeAspect="1"/>
                          </pic:cNvPicPr>
                        </pic:nvPicPr>
                        <pic:blipFill>
                          <a:blip r:embed="rId41"/>
                          <a:stretch>
                            <a:fillRect/>
                          </a:stretch>
                        </pic:blipFill>
                        <pic:spPr>
                          <a:xfrm>
                            <a:off x="0" y="0"/>
                            <a:ext cx="4000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3BE96">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1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8C21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6579E1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4CA7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39</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F7044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A76A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404</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92B51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1404</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4CBF0BE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666750" cy="304800"/>
                  <wp:effectExtent l="0" t="0" r="6350" b="0"/>
                  <wp:docPr id="156" name="图片 42"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2" descr="IMG_294"/>
                          <pic:cNvPicPr>
                            <a:picLocks noChangeAspect="1"/>
                          </pic:cNvPicPr>
                        </pic:nvPicPr>
                        <pic:blipFill>
                          <a:blip r:embed="rId38"/>
                          <a:stretch>
                            <a:fillRect/>
                          </a:stretch>
                        </pic:blipFill>
                        <pic:spPr>
                          <a:xfrm>
                            <a:off x="0" y="0"/>
                            <a:ext cx="6667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24CF57">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序号8</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15E9A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107</w:t>
            </w:r>
          </w:p>
        </w:tc>
      </w:tr>
      <w:tr w14:paraId="25073E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EA26A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40</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D6B14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8292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405</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88B2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1405</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509CA25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400050" cy="304800"/>
                  <wp:effectExtent l="0" t="0" r="6350" b="0"/>
                  <wp:docPr id="149" name="图片 43"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43" descr="IMG_295"/>
                          <pic:cNvPicPr>
                            <a:picLocks noChangeAspect="1"/>
                          </pic:cNvPicPr>
                        </pic:nvPicPr>
                        <pic:blipFill>
                          <a:blip r:embed="rId41"/>
                          <a:stretch>
                            <a:fillRect/>
                          </a:stretch>
                        </pic:blipFill>
                        <pic:spPr>
                          <a:xfrm>
                            <a:off x="0" y="0"/>
                            <a:ext cx="4000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0DFB5">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1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5BBE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5327AF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E7756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41</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AB22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363E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406</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19C4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1406</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442CB4F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400050" cy="304800"/>
                  <wp:effectExtent l="0" t="0" r="6350" b="0"/>
                  <wp:docPr id="159" name="图片 44"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44" descr="IMG_296"/>
                          <pic:cNvPicPr>
                            <a:picLocks noChangeAspect="1"/>
                          </pic:cNvPicPr>
                        </pic:nvPicPr>
                        <pic:blipFill>
                          <a:blip r:embed="rId41"/>
                          <a:stretch>
                            <a:fillRect/>
                          </a:stretch>
                        </pic:blipFill>
                        <pic:spPr>
                          <a:xfrm>
                            <a:off x="0" y="0"/>
                            <a:ext cx="4000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EEBFA">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1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6667A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1E6E3C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9314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42</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8E49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18B86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407</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5E010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1407</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472792F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400050" cy="304800"/>
                  <wp:effectExtent l="0" t="0" r="6350" b="0"/>
                  <wp:docPr id="141" name="图片 45"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45" descr="IMG_297"/>
                          <pic:cNvPicPr>
                            <a:picLocks noChangeAspect="1"/>
                          </pic:cNvPicPr>
                        </pic:nvPicPr>
                        <pic:blipFill>
                          <a:blip r:embed="rId41"/>
                          <a:stretch>
                            <a:fillRect/>
                          </a:stretch>
                        </pic:blipFill>
                        <pic:spPr>
                          <a:xfrm>
                            <a:off x="0" y="0"/>
                            <a:ext cx="4000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2211A">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1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5A43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1C3FB3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B959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43</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484F1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06CC9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408</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08AFC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1408</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7A50798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400050" cy="304800"/>
                  <wp:effectExtent l="0" t="0" r="6350" b="0"/>
                  <wp:docPr id="142" name="图片 46"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46" descr="IMG_298"/>
                          <pic:cNvPicPr>
                            <a:picLocks noChangeAspect="1"/>
                          </pic:cNvPicPr>
                        </pic:nvPicPr>
                        <pic:blipFill>
                          <a:blip r:embed="rId41"/>
                          <a:stretch>
                            <a:fillRect/>
                          </a:stretch>
                        </pic:blipFill>
                        <pic:spPr>
                          <a:xfrm>
                            <a:off x="0" y="0"/>
                            <a:ext cx="4000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CCCCC">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1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0C70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104760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060DE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44</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A613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A066F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409</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8BFF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1409</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0A60D65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400050" cy="304800"/>
                  <wp:effectExtent l="0" t="0" r="6350" b="0"/>
                  <wp:docPr id="209" name="图片 47"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47" descr="IMG_299"/>
                          <pic:cNvPicPr>
                            <a:picLocks noChangeAspect="1"/>
                          </pic:cNvPicPr>
                        </pic:nvPicPr>
                        <pic:blipFill>
                          <a:blip r:embed="rId41"/>
                          <a:stretch>
                            <a:fillRect/>
                          </a:stretch>
                        </pic:blipFill>
                        <pic:spPr>
                          <a:xfrm>
                            <a:off x="0" y="0"/>
                            <a:ext cx="4000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5CC7E2">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1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617CA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755C9B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083F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45</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A8F6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8BD42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410</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2009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1410</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6538507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400050" cy="304800"/>
                  <wp:effectExtent l="0" t="0" r="6350" b="0"/>
                  <wp:docPr id="198" name="图片 48"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8" descr="IMG_300"/>
                          <pic:cNvPicPr>
                            <a:picLocks noChangeAspect="1"/>
                          </pic:cNvPicPr>
                        </pic:nvPicPr>
                        <pic:blipFill>
                          <a:blip r:embed="rId41"/>
                          <a:stretch>
                            <a:fillRect/>
                          </a:stretch>
                        </pic:blipFill>
                        <pic:spPr>
                          <a:xfrm>
                            <a:off x="0" y="0"/>
                            <a:ext cx="4000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FB6D2">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1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63BFF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6A5435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6D542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46</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EED1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27B5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411</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2B52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1411</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4B03DA3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400050" cy="304800"/>
                  <wp:effectExtent l="0" t="0" r="6350" b="0"/>
                  <wp:docPr id="199" name="图片 49"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49" descr="IMG_301"/>
                          <pic:cNvPicPr>
                            <a:picLocks noChangeAspect="1"/>
                          </pic:cNvPicPr>
                        </pic:nvPicPr>
                        <pic:blipFill>
                          <a:blip r:embed="rId41"/>
                          <a:stretch>
                            <a:fillRect/>
                          </a:stretch>
                        </pic:blipFill>
                        <pic:spPr>
                          <a:xfrm>
                            <a:off x="0" y="0"/>
                            <a:ext cx="4000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46278">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1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577D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3FCFA8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0013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47</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C0F1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5C3A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412</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2B17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1412</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1FF9ACD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400050" cy="304800"/>
                  <wp:effectExtent l="0" t="0" r="6350" b="0"/>
                  <wp:docPr id="193" name="图片 50"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50" descr="IMG_302"/>
                          <pic:cNvPicPr>
                            <a:picLocks noChangeAspect="1"/>
                          </pic:cNvPicPr>
                        </pic:nvPicPr>
                        <pic:blipFill>
                          <a:blip r:embed="rId41"/>
                          <a:stretch>
                            <a:fillRect/>
                          </a:stretch>
                        </pic:blipFill>
                        <pic:spPr>
                          <a:xfrm>
                            <a:off x="0" y="0"/>
                            <a:ext cx="4000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46CEA">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1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CFB09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720CD4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DF4C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48</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335D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B8C1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414</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F654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1414</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143758B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400050" cy="304800"/>
                  <wp:effectExtent l="0" t="0" r="6350" b="0"/>
                  <wp:docPr id="195" name="图片 51"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51" descr="IMG_303"/>
                          <pic:cNvPicPr>
                            <a:picLocks noChangeAspect="1"/>
                          </pic:cNvPicPr>
                        </pic:nvPicPr>
                        <pic:blipFill>
                          <a:blip r:embed="rId41"/>
                          <a:stretch>
                            <a:fillRect/>
                          </a:stretch>
                        </pic:blipFill>
                        <pic:spPr>
                          <a:xfrm>
                            <a:off x="0" y="0"/>
                            <a:ext cx="4000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1BCAB">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1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01FC6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173DB4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73CF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49</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F38A9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A72B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415</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AEF0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1415</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0943A3D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666750" cy="304800"/>
                  <wp:effectExtent l="0" t="0" r="6350" b="0"/>
                  <wp:docPr id="188" name="图片 52"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52" descr="IMG_304"/>
                          <pic:cNvPicPr>
                            <a:picLocks noChangeAspect="1"/>
                          </pic:cNvPicPr>
                        </pic:nvPicPr>
                        <pic:blipFill>
                          <a:blip r:embed="rId38"/>
                          <a:stretch>
                            <a:fillRect/>
                          </a:stretch>
                        </pic:blipFill>
                        <pic:spPr>
                          <a:xfrm>
                            <a:off x="0" y="0"/>
                            <a:ext cx="6667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AC8E0">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序号8</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2E2F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107</w:t>
            </w:r>
          </w:p>
        </w:tc>
      </w:tr>
      <w:tr w14:paraId="603083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84CD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50</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09A2A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42F8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416</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22E4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1416</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777FA1B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666750" cy="304800"/>
                  <wp:effectExtent l="0" t="0" r="6350" b="0"/>
                  <wp:docPr id="161" name="图片 53"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53" descr="IMG_305"/>
                          <pic:cNvPicPr>
                            <a:picLocks noChangeAspect="1"/>
                          </pic:cNvPicPr>
                        </pic:nvPicPr>
                        <pic:blipFill>
                          <a:blip r:embed="rId38"/>
                          <a:stretch>
                            <a:fillRect/>
                          </a:stretch>
                        </pic:blipFill>
                        <pic:spPr>
                          <a:xfrm>
                            <a:off x="0" y="0"/>
                            <a:ext cx="6667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6D5A2">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序号8</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5B35F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107</w:t>
            </w:r>
          </w:p>
        </w:tc>
      </w:tr>
      <w:tr w14:paraId="401987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7D70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51</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ED79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6D6C6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417</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63CF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1417</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2A09054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666750" cy="304800"/>
                  <wp:effectExtent l="0" t="0" r="6350" b="0"/>
                  <wp:docPr id="196" name="图片 54"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54" descr="IMG_306"/>
                          <pic:cNvPicPr>
                            <a:picLocks noChangeAspect="1"/>
                          </pic:cNvPicPr>
                        </pic:nvPicPr>
                        <pic:blipFill>
                          <a:blip r:embed="rId38"/>
                          <a:stretch>
                            <a:fillRect/>
                          </a:stretch>
                        </pic:blipFill>
                        <pic:spPr>
                          <a:xfrm>
                            <a:off x="0" y="0"/>
                            <a:ext cx="6667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D33233">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序号8</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617B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107</w:t>
            </w:r>
          </w:p>
        </w:tc>
      </w:tr>
      <w:tr w14:paraId="3254D6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528EC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52</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7E65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228D6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418</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5392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1418</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08318AA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400050" cy="304800"/>
                  <wp:effectExtent l="0" t="0" r="6350" b="0"/>
                  <wp:docPr id="197" name="图片 55"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55" descr="IMG_307"/>
                          <pic:cNvPicPr>
                            <a:picLocks noChangeAspect="1"/>
                          </pic:cNvPicPr>
                        </pic:nvPicPr>
                        <pic:blipFill>
                          <a:blip r:embed="rId41"/>
                          <a:stretch>
                            <a:fillRect/>
                          </a:stretch>
                        </pic:blipFill>
                        <pic:spPr>
                          <a:xfrm>
                            <a:off x="0" y="0"/>
                            <a:ext cx="4000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CA8CC">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1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A42C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0752F4E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D8343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53</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7C43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7698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104</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EF60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2104</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54F5231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91" name="图片 56"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56" descr="IMG_308"/>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0624DD">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7A5B4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455428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9956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54</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C7E0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521C6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105</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32FF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2105</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62D82D8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400050" cy="304800"/>
                  <wp:effectExtent l="0" t="0" r="6350" b="0"/>
                  <wp:docPr id="167" name="图片 57"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57" descr="IMG_309"/>
                          <pic:cNvPicPr>
                            <a:picLocks noChangeAspect="1"/>
                          </pic:cNvPicPr>
                        </pic:nvPicPr>
                        <pic:blipFill>
                          <a:blip r:embed="rId41"/>
                          <a:stretch>
                            <a:fillRect/>
                          </a:stretch>
                        </pic:blipFill>
                        <pic:spPr>
                          <a:xfrm>
                            <a:off x="0" y="0"/>
                            <a:ext cx="4000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47272">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1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C99F2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762A38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1CD9D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55</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966D6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DAFA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106</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DEA3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2106</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33613EA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80" name="图片 58"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58" descr="IMG_310"/>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EF17B">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E2D9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52E5C6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7FCA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56</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2938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4F361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108</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941A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2108</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5826831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34" name="图片 59"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59" descr="IMG_311"/>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2DECC">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CF4E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63A1B0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C449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57</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E997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93368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109</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F68A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2109</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330CF4A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79" name="图片 60"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60" descr="IMG_312"/>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C83E74">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2F4A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7BA8BE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3457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58</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5CD1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0EF8A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6D55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2110</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79C3E7A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400050" cy="304800"/>
                  <wp:effectExtent l="0" t="0" r="6350" b="0"/>
                  <wp:docPr id="173" name="图片 61"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61" descr="IMG_313"/>
                          <pic:cNvPicPr>
                            <a:picLocks noChangeAspect="1"/>
                          </pic:cNvPicPr>
                        </pic:nvPicPr>
                        <pic:blipFill>
                          <a:blip r:embed="rId41"/>
                          <a:stretch>
                            <a:fillRect/>
                          </a:stretch>
                        </pic:blipFill>
                        <pic:spPr>
                          <a:xfrm>
                            <a:off x="0" y="0"/>
                            <a:ext cx="4000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C83C5">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1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16AE9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1D1D7D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89A3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59</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4E29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309F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111</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AD1E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2111</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1BE839B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400050" cy="304800"/>
                  <wp:effectExtent l="0" t="0" r="6350" b="0"/>
                  <wp:docPr id="183" name="图片 62"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62" descr="IMG_314"/>
                          <pic:cNvPicPr>
                            <a:picLocks noChangeAspect="1"/>
                          </pic:cNvPicPr>
                        </pic:nvPicPr>
                        <pic:blipFill>
                          <a:blip r:embed="rId41"/>
                          <a:stretch>
                            <a:fillRect/>
                          </a:stretch>
                        </pic:blipFill>
                        <pic:spPr>
                          <a:xfrm>
                            <a:off x="0" y="0"/>
                            <a:ext cx="4000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1BFAE">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1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AF51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0F9A46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9C093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60</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A509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BB74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112</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82E76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2112</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32BA6FB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84" name="图片 63"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63" descr="IMG_315"/>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5FB49">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B238A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45C42A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DE164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61</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42F5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78E64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204</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D569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2204</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5CA8A50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85" name="图片 64"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64" descr="IMG_316"/>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0FAB56">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BB6B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451236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2CC64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62</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E7CBF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0DA64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205</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5309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2205</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5DF9850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666750" cy="304800"/>
                  <wp:effectExtent l="0" t="0" r="6350" b="0"/>
                  <wp:docPr id="182" name="图片 65"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65" descr="IMG_317"/>
                          <pic:cNvPicPr>
                            <a:picLocks noChangeAspect="1"/>
                          </pic:cNvPicPr>
                        </pic:nvPicPr>
                        <pic:blipFill>
                          <a:blip r:embed="rId38"/>
                          <a:stretch>
                            <a:fillRect/>
                          </a:stretch>
                        </pic:blipFill>
                        <pic:spPr>
                          <a:xfrm>
                            <a:off x="0" y="0"/>
                            <a:ext cx="6667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3D690A">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序号8</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6DBDF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w:t>
            </w:r>
          </w:p>
        </w:tc>
      </w:tr>
      <w:tr w14:paraId="5586D6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2E3F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63</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AE5C4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8B23D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206</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32A56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2206</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22CCDB7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27" name="图片 66"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66" descr="IMG_318"/>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F87C01">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33C8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6CF004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1571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64</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21EA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513E9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208</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CAA8C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2208</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1440220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43" name="图片 67"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67" descr="IMG_319"/>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FBDE06">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8F7E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63847A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9C4F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65</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5E09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7BA5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209</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2523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2209</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2327C55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666750" cy="304800"/>
                  <wp:effectExtent l="0" t="0" r="6350" b="0"/>
                  <wp:docPr id="144" name="图片 68"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68" descr="IMG_320"/>
                          <pic:cNvPicPr>
                            <a:picLocks noChangeAspect="1"/>
                          </pic:cNvPicPr>
                        </pic:nvPicPr>
                        <pic:blipFill>
                          <a:blip r:embed="rId38"/>
                          <a:stretch>
                            <a:fillRect/>
                          </a:stretch>
                        </pic:blipFill>
                        <pic:spPr>
                          <a:xfrm>
                            <a:off x="0" y="0"/>
                            <a:ext cx="6667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3441C8">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序号8</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026D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w:t>
            </w:r>
          </w:p>
        </w:tc>
      </w:tr>
      <w:tr w14:paraId="5156F4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29C1D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66</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CB46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3542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210</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15D4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2210</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5B5EE5E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400050" cy="304800"/>
                  <wp:effectExtent l="0" t="0" r="6350" b="0"/>
                  <wp:docPr id="190" name="图片 69"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69" descr="IMG_321"/>
                          <pic:cNvPicPr>
                            <a:picLocks noChangeAspect="1"/>
                          </pic:cNvPicPr>
                        </pic:nvPicPr>
                        <pic:blipFill>
                          <a:blip r:embed="rId41"/>
                          <a:stretch>
                            <a:fillRect/>
                          </a:stretch>
                        </pic:blipFill>
                        <pic:spPr>
                          <a:xfrm>
                            <a:off x="0" y="0"/>
                            <a:ext cx="4000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83DAE">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1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C27D4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55A4AD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6B7B7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67</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7ABE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42E9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211</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87F7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2211</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78332D7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72" name="图片 70"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70" descr="IMG_322"/>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99D3FB">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153F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450457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66631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68</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177E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6624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212</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DF26B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2212</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03EEAB3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201" name="图片 71"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71" descr="IMG_323"/>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F82BA">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3D5BE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493FCE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DAE21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69</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C39B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816C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301</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320C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2301</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7AF13D5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666750" cy="304800"/>
                  <wp:effectExtent l="0" t="0" r="6350" b="0"/>
                  <wp:docPr id="210" name="图片 72"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72" descr="IMG_324"/>
                          <pic:cNvPicPr>
                            <a:picLocks noChangeAspect="1"/>
                          </pic:cNvPicPr>
                        </pic:nvPicPr>
                        <pic:blipFill>
                          <a:blip r:embed="rId38"/>
                          <a:stretch>
                            <a:fillRect/>
                          </a:stretch>
                        </pic:blipFill>
                        <pic:spPr>
                          <a:xfrm>
                            <a:off x="0" y="0"/>
                            <a:ext cx="6667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6783F">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序号8</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226E0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110</w:t>
            </w:r>
          </w:p>
        </w:tc>
      </w:tr>
      <w:tr w14:paraId="2EBD38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1C9E4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70</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65A75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7C9F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304</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434E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2304</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19D7C5D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33400" cy="285750"/>
                  <wp:effectExtent l="0" t="0" r="0" b="6350"/>
                  <wp:docPr id="171" name="图片 73"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73" descr="IMG_325"/>
                          <pic:cNvPicPr>
                            <a:picLocks noChangeAspect="1"/>
                          </pic:cNvPicPr>
                        </pic:nvPicPr>
                        <pic:blipFill>
                          <a:blip r:embed="rId42"/>
                          <a:stretch>
                            <a:fillRect/>
                          </a:stretch>
                        </pic:blipFill>
                        <pic:spPr>
                          <a:xfrm>
                            <a:off x="0" y="0"/>
                            <a:ext cx="533400" cy="28575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17A3BC">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2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1E78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58DFC3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52457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71</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98BA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5E6A1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305</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B8C9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2305</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75BB65E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33400" cy="285750"/>
                  <wp:effectExtent l="0" t="0" r="0" b="6350"/>
                  <wp:docPr id="168" name="图片 74"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74" descr="IMG_326"/>
                          <pic:cNvPicPr>
                            <a:picLocks noChangeAspect="1"/>
                          </pic:cNvPicPr>
                        </pic:nvPicPr>
                        <pic:blipFill>
                          <a:blip r:embed="rId42"/>
                          <a:stretch>
                            <a:fillRect/>
                          </a:stretch>
                        </pic:blipFill>
                        <pic:spPr>
                          <a:xfrm>
                            <a:off x="0" y="0"/>
                            <a:ext cx="533400" cy="28575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49F338">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2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6241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73037D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9E65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72</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A02EE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0A22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306</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DDA9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2306</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5DD1991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69" name="图片 75"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75" descr="IMG_327"/>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9E8F8">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3FEF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3EDA8A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648D5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73</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BE7C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A62D2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307</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03ACC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2307</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4B93AF0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33400" cy="285750"/>
                  <wp:effectExtent l="0" t="0" r="0" b="6350"/>
                  <wp:docPr id="165" name="图片 76"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76" descr="IMG_328"/>
                          <pic:cNvPicPr>
                            <a:picLocks noChangeAspect="1"/>
                          </pic:cNvPicPr>
                        </pic:nvPicPr>
                        <pic:blipFill>
                          <a:blip r:embed="rId42"/>
                          <a:stretch>
                            <a:fillRect/>
                          </a:stretch>
                        </pic:blipFill>
                        <pic:spPr>
                          <a:xfrm>
                            <a:off x="0" y="0"/>
                            <a:ext cx="533400" cy="28575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CF9DAF">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2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A08C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35A4B8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0826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74</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1A6A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08B2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308</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8592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2308</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26F5B99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33400" cy="285750"/>
                  <wp:effectExtent l="0" t="0" r="0" b="6350"/>
                  <wp:docPr id="202" name="图片 77"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77" descr="IMG_329"/>
                          <pic:cNvPicPr>
                            <a:picLocks noChangeAspect="1"/>
                          </pic:cNvPicPr>
                        </pic:nvPicPr>
                        <pic:blipFill>
                          <a:blip r:embed="rId42"/>
                          <a:stretch>
                            <a:fillRect/>
                          </a:stretch>
                        </pic:blipFill>
                        <pic:spPr>
                          <a:xfrm>
                            <a:off x="0" y="0"/>
                            <a:ext cx="533400" cy="28575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76ECD">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2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CB69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2C4699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33A1B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75</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9061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21B8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309</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C734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2309</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71CDE18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203" name="图片 78"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78" descr="IMG_330"/>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A2ED5">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42AF2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50A5DE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2516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76</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A37C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49D2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310</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05D8B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2310</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57E0E8C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204" name="图片 79"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79" descr="IMG_331"/>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9D527">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96C7D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4AE569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544B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77</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AEA5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F65E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401</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A0B33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2401</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0897FFC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33400" cy="285750"/>
                  <wp:effectExtent l="0" t="0" r="0" b="6350"/>
                  <wp:docPr id="205" name="图片 80"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80" descr="IMG_332"/>
                          <pic:cNvPicPr>
                            <a:picLocks noChangeAspect="1"/>
                          </pic:cNvPicPr>
                        </pic:nvPicPr>
                        <pic:blipFill>
                          <a:blip r:embed="rId42"/>
                          <a:stretch>
                            <a:fillRect/>
                          </a:stretch>
                        </pic:blipFill>
                        <pic:spPr>
                          <a:xfrm>
                            <a:off x="0" y="0"/>
                            <a:ext cx="533400" cy="28575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30CF8">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2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0081B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6C7DA0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77A2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78</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0F43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DB5D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402</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D5A6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2402</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70FAD5E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33400" cy="285750"/>
                  <wp:effectExtent l="0" t="0" r="0" b="6350"/>
                  <wp:docPr id="207" name="图片 81"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81" descr="IMG_333"/>
                          <pic:cNvPicPr>
                            <a:picLocks noChangeAspect="1"/>
                          </pic:cNvPicPr>
                        </pic:nvPicPr>
                        <pic:blipFill>
                          <a:blip r:embed="rId42"/>
                          <a:stretch>
                            <a:fillRect/>
                          </a:stretch>
                        </pic:blipFill>
                        <pic:spPr>
                          <a:xfrm>
                            <a:off x="0" y="0"/>
                            <a:ext cx="533400" cy="28575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34A49F">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2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7A41F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39</w:t>
            </w:r>
          </w:p>
        </w:tc>
      </w:tr>
      <w:tr w14:paraId="7C8640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6828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79</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CCFC1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A8F5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403</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1F84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2403</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6AA6DDA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33400" cy="285750"/>
                  <wp:effectExtent l="0" t="0" r="0" b="6350"/>
                  <wp:docPr id="206" name="图片 82"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82" descr="IMG_334"/>
                          <pic:cNvPicPr>
                            <a:picLocks noChangeAspect="1"/>
                          </pic:cNvPicPr>
                        </pic:nvPicPr>
                        <pic:blipFill>
                          <a:blip r:embed="rId42"/>
                          <a:stretch>
                            <a:fillRect/>
                          </a:stretch>
                        </pic:blipFill>
                        <pic:spPr>
                          <a:xfrm>
                            <a:off x="0" y="0"/>
                            <a:ext cx="533400" cy="28575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ED3A3">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2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B6897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68315B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9379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80</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2C8A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607EF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404</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B2143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2404</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257D899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208" name="图片 83"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83" descr="IMG_335"/>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55328">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A33D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482860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01CA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81</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B556E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83EF7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405</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EF0E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2405</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72DCEBA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33400" cy="285750"/>
                  <wp:effectExtent l="0" t="0" r="0" b="6350"/>
                  <wp:docPr id="124" name="图片 84"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84" descr="IMG_336"/>
                          <pic:cNvPicPr>
                            <a:picLocks noChangeAspect="1"/>
                          </pic:cNvPicPr>
                        </pic:nvPicPr>
                        <pic:blipFill>
                          <a:blip r:embed="rId42"/>
                          <a:stretch>
                            <a:fillRect/>
                          </a:stretch>
                        </pic:blipFill>
                        <pic:spPr>
                          <a:xfrm>
                            <a:off x="0" y="0"/>
                            <a:ext cx="533400" cy="28575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6D556">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2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3106A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5D0E6B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64B0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82</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7C62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F7CBF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406</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D3B1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2406</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13F6278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25" name="图片 85"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85" descr="IMG_337"/>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EB66E">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C59CC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63CB89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D386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83</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12BD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2164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407</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5DB9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2407</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1BF7DAE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33400" cy="285750"/>
                  <wp:effectExtent l="0" t="0" r="0" b="6350"/>
                  <wp:docPr id="126" name="图片 86"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86" descr="IMG_338"/>
                          <pic:cNvPicPr>
                            <a:picLocks noChangeAspect="1"/>
                          </pic:cNvPicPr>
                        </pic:nvPicPr>
                        <pic:blipFill>
                          <a:blip r:embed="rId42"/>
                          <a:stretch>
                            <a:fillRect/>
                          </a:stretch>
                        </pic:blipFill>
                        <pic:spPr>
                          <a:xfrm>
                            <a:off x="0" y="0"/>
                            <a:ext cx="533400" cy="28575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44CFF7">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2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25CE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6C8CCC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112B0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84</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DA7B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60953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408</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32930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2408</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0E1002A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33400" cy="285750"/>
                  <wp:effectExtent l="0" t="0" r="0" b="6350"/>
                  <wp:docPr id="128" name="图片 87"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87" descr="IMG_339"/>
                          <pic:cNvPicPr>
                            <a:picLocks noChangeAspect="1"/>
                          </pic:cNvPicPr>
                        </pic:nvPicPr>
                        <pic:blipFill>
                          <a:blip r:embed="rId42"/>
                          <a:stretch>
                            <a:fillRect/>
                          </a:stretch>
                        </pic:blipFill>
                        <pic:spPr>
                          <a:xfrm>
                            <a:off x="0" y="0"/>
                            <a:ext cx="533400" cy="28575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046FC">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2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1902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6D1246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1FB25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85</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8B3A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C1A3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409</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2DB5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2409</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6B63422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29" name="图片 88"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88" descr="IMG_340"/>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518003">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6AE4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7B605C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80A3F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86</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C603D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6AFA5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410</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94E80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2410</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1240F20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30" name="图片 89"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89" descr="IMG_341"/>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4DEB35">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1962C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5DAAC4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4849C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87</w:t>
            </w:r>
          </w:p>
        </w:tc>
        <w:tc>
          <w:tcPr>
            <w:tcW w:w="519" w:type="pct"/>
            <w:tcBorders>
              <w:top w:val="nil"/>
              <w:left w:val="single" w:color="000000" w:sz="4" w:space="0"/>
              <w:bottom w:val="single" w:color="000000" w:sz="4" w:space="0"/>
              <w:right w:val="single" w:color="000000" w:sz="4" w:space="0"/>
            </w:tcBorders>
            <w:shd w:val="clear" w:color="auto" w:fill="auto"/>
            <w:noWrap/>
            <w:vAlign w:val="center"/>
          </w:tcPr>
          <w:p w14:paraId="6A58FB3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w:t>
            </w:r>
          </w:p>
        </w:tc>
        <w:tc>
          <w:tcPr>
            <w:tcW w:w="490" w:type="pct"/>
            <w:tcBorders>
              <w:top w:val="nil"/>
              <w:left w:val="single" w:color="000000" w:sz="4" w:space="0"/>
              <w:bottom w:val="single" w:color="000000" w:sz="4" w:space="0"/>
              <w:right w:val="single" w:color="000000" w:sz="4" w:space="0"/>
            </w:tcBorders>
            <w:shd w:val="clear" w:color="auto" w:fill="auto"/>
            <w:noWrap/>
            <w:vAlign w:val="center"/>
          </w:tcPr>
          <w:p w14:paraId="0CA0593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410</w:t>
            </w:r>
          </w:p>
        </w:tc>
        <w:tc>
          <w:tcPr>
            <w:tcW w:w="598" w:type="pct"/>
            <w:tcBorders>
              <w:top w:val="nil"/>
              <w:left w:val="single" w:color="000000" w:sz="4" w:space="0"/>
              <w:bottom w:val="single" w:color="000000" w:sz="4" w:space="0"/>
              <w:right w:val="single" w:color="000000" w:sz="4" w:space="0"/>
            </w:tcBorders>
            <w:shd w:val="clear" w:color="auto" w:fill="auto"/>
            <w:noWrap/>
            <w:vAlign w:val="center"/>
          </w:tcPr>
          <w:p w14:paraId="5FC0C41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4410</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3476EC8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400050" cy="304800"/>
                  <wp:effectExtent l="0" t="0" r="6350" b="0"/>
                  <wp:docPr id="122" name="图片 90"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90" descr="IMG_342"/>
                          <pic:cNvPicPr>
                            <a:picLocks noChangeAspect="1"/>
                          </pic:cNvPicPr>
                        </pic:nvPicPr>
                        <pic:blipFill>
                          <a:blip r:embed="rId41"/>
                          <a:stretch>
                            <a:fillRect/>
                          </a:stretch>
                        </pic:blipFill>
                        <pic:spPr>
                          <a:xfrm>
                            <a:off x="0" y="0"/>
                            <a:ext cx="400050" cy="304800"/>
                          </a:xfrm>
                          <a:prstGeom prst="rect">
                            <a:avLst/>
                          </a:prstGeom>
                          <a:noFill/>
                          <a:ln w="9525">
                            <a:noFill/>
                          </a:ln>
                        </pic:spPr>
                      </pic:pic>
                    </a:graphicData>
                  </a:graphic>
                </wp:inline>
              </w:drawing>
            </w:r>
          </w:p>
        </w:tc>
        <w:tc>
          <w:tcPr>
            <w:tcW w:w="980" w:type="pct"/>
            <w:tcBorders>
              <w:top w:val="nil"/>
              <w:left w:val="single" w:color="000000" w:sz="4" w:space="0"/>
              <w:bottom w:val="single" w:color="000000" w:sz="4" w:space="0"/>
              <w:right w:val="single" w:color="000000" w:sz="4" w:space="0"/>
            </w:tcBorders>
            <w:shd w:val="clear" w:color="auto" w:fill="auto"/>
            <w:noWrap/>
            <w:vAlign w:val="center"/>
          </w:tcPr>
          <w:p w14:paraId="1C6FCC24">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1 、序号 3</w:t>
            </w:r>
          </w:p>
        </w:tc>
        <w:tc>
          <w:tcPr>
            <w:tcW w:w="771" w:type="pct"/>
            <w:tcBorders>
              <w:top w:val="nil"/>
              <w:left w:val="single" w:color="000000" w:sz="4" w:space="0"/>
              <w:bottom w:val="single" w:color="000000" w:sz="4" w:space="0"/>
              <w:right w:val="single" w:color="000000" w:sz="4" w:space="0"/>
            </w:tcBorders>
            <w:shd w:val="clear" w:color="auto" w:fill="auto"/>
            <w:noWrap/>
            <w:vAlign w:val="center"/>
          </w:tcPr>
          <w:p w14:paraId="2C10B6B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2666E3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C8A33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88</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54099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29E08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412</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3B02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4412</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28D921F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23" name="图片 91"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91" descr="IMG_343"/>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307A7A">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70DF7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4F613E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1232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89</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5002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F9A8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414</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2DA7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4414</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6FBD725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61975" cy="304800"/>
                  <wp:effectExtent l="0" t="0" r="9525" b="0"/>
                  <wp:docPr id="121" name="图片 92"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92" descr="IMG_344"/>
                          <pic:cNvPicPr>
                            <a:picLocks noChangeAspect="1"/>
                          </pic:cNvPicPr>
                        </pic:nvPicPr>
                        <pic:blipFill>
                          <a:blip r:embed="rId43"/>
                          <a:stretch>
                            <a:fillRect/>
                          </a:stretch>
                        </pic:blipFill>
                        <pic:spPr>
                          <a:xfrm>
                            <a:off x="0" y="0"/>
                            <a:ext cx="561975"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2D7BA">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2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6873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3A9191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81B68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90</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E7BF7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82FD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415</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BCD41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4415</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5AE5AE8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400050" cy="304800"/>
                  <wp:effectExtent l="0" t="0" r="6350" b="0"/>
                  <wp:docPr id="132" name="图片 93"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93" descr="IMG_345"/>
                          <pic:cNvPicPr>
                            <a:picLocks noChangeAspect="1"/>
                          </pic:cNvPicPr>
                        </pic:nvPicPr>
                        <pic:blipFill>
                          <a:blip r:embed="rId41"/>
                          <a:stretch>
                            <a:fillRect/>
                          </a:stretch>
                        </pic:blipFill>
                        <pic:spPr>
                          <a:xfrm>
                            <a:off x="0" y="0"/>
                            <a:ext cx="4000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FE348">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1 、序号 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5452B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0A08A3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B598F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91</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F60C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7811C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416</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B83CA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4416</w:t>
            </w:r>
          </w:p>
        </w:tc>
        <w:tc>
          <w:tcPr>
            <w:tcW w:w="12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4A5E7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390525" cy="304800"/>
                  <wp:effectExtent l="0" t="0" r="3175" b="0"/>
                  <wp:docPr id="213" name="图片 94"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94" descr="IMG_346"/>
                          <pic:cNvPicPr>
                            <a:picLocks noChangeAspect="1"/>
                          </pic:cNvPicPr>
                        </pic:nvPicPr>
                        <pic:blipFill>
                          <a:blip r:embed="rId44"/>
                          <a:stretch>
                            <a:fillRect/>
                          </a:stretch>
                        </pic:blipFill>
                        <pic:spPr>
                          <a:xfrm>
                            <a:off x="0" y="0"/>
                            <a:ext cx="390525"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8351AF">
            <w:pPr>
              <w:keepNext w:val="0"/>
              <w:keepLines w:val="0"/>
              <w:widowControl/>
              <w:suppressLineNumbers w:val="0"/>
              <w:jc w:val="center"/>
              <w:textAlignment w:val="center"/>
              <w:rPr>
                <w:rFonts w:hint="default"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 xml:space="preserve"> 序号 4</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5478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40</w:t>
            </w:r>
          </w:p>
        </w:tc>
      </w:tr>
      <w:tr w14:paraId="377E4D2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6A4F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92</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3C3B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F50D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417</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4B4BD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4417</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3822CDF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86" name="图片 95"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95" descr="IMG_347"/>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01CE0">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A185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6429B0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508E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22"/>
                <w:szCs w:val="22"/>
                <w:u w:val="none"/>
                <w:lang w:val="en-US" w:eastAsia="zh-CN" w:bidi="ar"/>
              </w:rPr>
              <w:t>93</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96FE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D453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419</w:t>
            </w: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786B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4419</w:t>
            </w:r>
          </w:p>
        </w:tc>
        <w:tc>
          <w:tcPr>
            <w:tcW w:w="1240" w:type="pct"/>
            <w:tcBorders>
              <w:top w:val="single" w:color="000000" w:sz="4" w:space="0"/>
              <w:left w:val="nil"/>
              <w:bottom w:val="single" w:color="000000" w:sz="4" w:space="0"/>
              <w:right w:val="single" w:color="000000" w:sz="4" w:space="0"/>
            </w:tcBorders>
            <w:shd w:val="clear" w:color="auto" w:fill="auto"/>
            <w:noWrap/>
            <w:vAlign w:val="center"/>
          </w:tcPr>
          <w:p w14:paraId="37AE703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drawing>
                <wp:inline distT="0" distB="0" distL="114300" distR="114300">
                  <wp:extent cx="514350" cy="304800"/>
                  <wp:effectExtent l="0" t="0" r="6350" b="0"/>
                  <wp:docPr id="131" name="图片 96"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96" descr="IMG_348"/>
                          <pic:cNvPicPr>
                            <a:picLocks noChangeAspect="1"/>
                          </pic:cNvPicPr>
                        </pic:nvPicPr>
                        <pic:blipFill>
                          <a:blip r:embed="rId39"/>
                          <a:stretch>
                            <a:fillRect/>
                          </a:stretch>
                        </pic:blipFill>
                        <pic:spPr>
                          <a:xfrm>
                            <a:off x="0" y="0"/>
                            <a:ext cx="514350" cy="304800"/>
                          </a:xfrm>
                          <a:prstGeom prst="rect">
                            <a:avLst/>
                          </a:prstGeom>
                          <a:noFill/>
                          <a:ln w="9525">
                            <a:noFill/>
                          </a:ln>
                        </pic:spPr>
                      </pic:pic>
                    </a:graphicData>
                  </a:graphic>
                </wp:inline>
              </w:drawing>
            </w: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6F75EF">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r>
              <w:rPr>
                <w:rFonts w:hint="eastAsia" w:ascii="宋体" w:hAnsi="宋体" w:eastAsia="宋体" w:cs="宋体"/>
                <w:i w:val="0"/>
                <w:iCs w:val="0"/>
                <w:snapToGrid w:val="0"/>
                <w:color w:val="000000"/>
                <w:kern w:val="0"/>
                <w:sz w:val="18"/>
                <w:szCs w:val="18"/>
                <w:u w:val="none"/>
                <w:lang w:val="en-US" w:eastAsia="zh-CN" w:bidi="ar"/>
              </w:rPr>
              <w:t>序号 5、序号 6 、序号 7</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6B96E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70</w:t>
            </w:r>
          </w:p>
        </w:tc>
      </w:tr>
      <w:tr w14:paraId="39F6EE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E0F3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6B1530">
            <w:pPr>
              <w:jc w:val="center"/>
              <w:rPr>
                <w:rFonts w:hint="eastAsia" w:ascii="宋体" w:hAnsi="宋体" w:eastAsia="宋体" w:cs="宋体"/>
                <w:i w:val="0"/>
                <w:iCs w:val="0"/>
                <w:color w:val="000000"/>
                <w:sz w:val="18"/>
                <w:szCs w:val="18"/>
                <w:u w:val="none"/>
              </w:rPr>
            </w:pP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3A0123">
            <w:pPr>
              <w:jc w:val="center"/>
              <w:rPr>
                <w:rFonts w:hint="eastAsia" w:ascii="宋体" w:hAnsi="宋体" w:eastAsia="宋体" w:cs="宋体"/>
                <w:i w:val="0"/>
                <w:iCs w:val="0"/>
                <w:color w:val="000000"/>
                <w:sz w:val="18"/>
                <w:szCs w:val="18"/>
                <w:u w:val="none"/>
              </w:rPr>
            </w:pPr>
          </w:p>
        </w:tc>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BEBEBC">
            <w:pPr>
              <w:jc w:val="center"/>
              <w:rPr>
                <w:rFonts w:hint="eastAsia" w:ascii="宋体" w:hAnsi="宋体" w:eastAsia="宋体" w:cs="宋体"/>
                <w:i w:val="0"/>
                <w:iCs w:val="0"/>
                <w:color w:val="000000"/>
                <w:sz w:val="18"/>
                <w:szCs w:val="18"/>
                <w:u w:val="none"/>
              </w:rPr>
            </w:pPr>
          </w:p>
        </w:tc>
        <w:tc>
          <w:tcPr>
            <w:tcW w:w="12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48F64">
            <w:pPr>
              <w:jc w:val="center"/>
              <w:rPr>
                <w:rFonts w:hint="eastAsia" w:ascii="宋体" w:hAnsi="宋体" w:eastAsia="宋体" w:cs="宋体"/>
                <w:i w:val="0"/>
                <w:iCs w:val="0"/>
                <w:color w:val="000000"/>
                <w:sz w:val="18"/>
                <w:szCs w:val="18"/>
                <w:u w:val="none"/>
              </w:rPr>
            </w:pPr>
          </w:p>
        </w:tc>
        <w:tc>
          <w:tcPr>
            <w:tcW w:w="9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F5F85">
            <w:pPr>
              <w:keepNext w:val="0"/>
              <w:keepLines w:val="0"/>
              <w:widowControl/>
              <w:suppressLineNumbers w:val="0"/>
              <w:jc w:val="center"/>
              <w:textAlignment w:val="center"/>
              <w:rPr>
                <w:rFonts w:hint="eastAsia" w:ascii="宋体" w:hAnsi="宋体" w:eastAsia="宋体" w:cs="宋体"/>
                <w:i w:val="0"/>
                <w:iCs w:val="0"/>
                <w:snapToGrid w:val="0"/>
                <w:color w:val="000000"/>
                <w:kern w:val="0"/>
                <w:sz w:val="18"/>
                <w:szCs w:val="18"/>
                <w:u w:val="none"/>
                <w:lang w:val="en-US" w:eastAsia="zh-CN" w:bidi="ar"/>
              </w:rPr>
            </w:pP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96A11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snapToGrid w:val="0"/>
                <w:color w:val="000000"/>
                <w:kern w:val="0"/>
                <w:sz w:val="18"/>
                <w:szCs w:val="18"/>
                <w:u w:val="none"/>
                <w:lang w:val="en-US" w:eastAsia="zh-CN" w:bidi="ar"/>
              </w:rPr>
              <w:t>6401</w:t>
            </w:r>
          </w:p>
        </w:tc>
      </w:tr>
    </w:tbl>
    <w:p w14:paraId="328AF76D">
      <w:pPr>
        <w:numPr>
          <w:ilvl w:val="0"/>
          <w:numId w:val="0"/>
        </w:numPr>
        <w:spacing w:line="360" w:lineRule="auto"/>
        <w:ind w:leftChars="0"/>
        <w:jc w:val="left"/>
        <w:rPr>
          <w:rFonts w:hint="default"/>
          <w:lang w:val="en-US" w:eastAsia="zh-CN"/>
        </w:rPr>
      </w:pPr>
    </w:p>
    <w:sectPr>
      <w:pgSz w:w="16840" w:h="23820"/>
      <w:pgMar w:top="1440" w:right="1800" w:bottom="1440" w:left="1800"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DejaVu Sans">
    <w:panose1 w:val="020B0603030804020204"/>
    <w:charset w:val="00"/>
    <w:family w:val="auto"/>
    <w:pitch w:val="default"/>
    <w:sig w:usb0="E7006EFF" w:usb1="D200FDFF" w:usb2="0A246029" w:usb3="0400200C" w:csb0="600001FF" w:csb1="DFFF0000"/>
  </w:font>
  <w:font w:name="Calibri">
    <w:altName w:val="DejaVu Sans"/>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font>
  <w:font w:name="Microsoft YaHei UI Light">
    <w:altName w:val="文泉驿微米黑"/>
    <w:panose1 w:val="020B0502040204020203"/>
    <w:charset w:val="86"/>
    <w:family w:val="auto"/>
    <w:pitch w:val="default"/>
    <w:sig w:usb0="00000000" w:usb1="00000000" w:usb2="00000016" w:usb3="00000000" w:csb0="0004001F" w:csb1="00000000"/>
  </w:font>
  <w:font w:name="文泉驿微米黑">
    <w:panose1 w:val="020B0606030804020204"/>
    <w:charset w:val="86"/>
    <w:family w:val="auto"/>
    <w:pitch w:val="default"/>
    <w:sig w:usb0="E10002EF" w:usb1="6BDFFCFB" w:usb2="00800036" w:usb3="00000000" w:csb0="603E019F" w:csb1="DFD70000"/>
  </w:font>
  <w:font w:name="Bahnschrift SemiBold">
    <w:altName w:val="Noto Naskh Arabic"/>
    <w:panose1 w:val="020B0502040204020203"/>
    <w:charset w:val="00"/>
    <w:family w:val="auto"/>
    <w:pitch w:val="default"/>
    <w:sig w:usb0="00000000" w:usb1="00000000" w:usb2="00000000" w:usb3="00000000" w:csb0="2000019F" w:csb1="00000000"/>
  </w:font>
  <w:font w:name="Noto Naskh Arabic">
    <w:panose1 w:val="020B0502040504020204"/>
    <w:charset w:val="00"/>
    <w:family w:val="auto"/>
    <w:pitch w:val="default"/>
    <w:sig w:usb0="80002003" w:usb1="80002000" w:usb2="00000008" w:usb3="00000000" w:csb0="00000041" w:csb1="00080000"/>
  </w:font>
  <w:font w:name="方正黑体_GBK">
    <w:panose1 w:val="02000000000000000000"/>
    <w:charset w:val="86"/>
    <w:family w:val="auto"/>
    <w:pitch w:val="default"/>
    <w:sig w:usb0="00000001" w:usb1="08000000" w:usb2="00000000" w:usb3="00000000" w:csb0="00040000" w:csb1="00000000"/>
  </w:font>
  <w:font w:name="方正仿宋_GBK">
    <w:panose1 w:val="02000000000000000000"/>
    <w:charset w:val="86"/>
    <w:family w:val="auto"/>
    <w:pitch w:val="default"/>
    <w:sig w:usb0="00000001" w:usb1="08000000" w:usb2="00000000" w:usb3="00000000" w:csb0="00040000"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9FD33F">
    <w:pPr>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E77A401"/>
    <w:multiLevelType w:val="singleLevel"/>
    <w:tmpl w:val="9E77A401"/>
    <w:lvl w:ilvl="0" w:tentative="0">
      <w:start w:val="10"/>
      <w:numFmt w:val="chineseCounting"/>
      <w:suff w:val="nothing"/>
      <w:lvlText w:val="%1、"/>
      <w:lvlJc w:val="left"/>
      <w:rPr>
        <w:rFonts w:hint="eastAsia"/>
      </w:rPr>
    </w:lvl>
  </w:abstractNum>
  <w:abstractNum w:abstractNumId="1">
    <w:nsid w:val="C2E1F561"/>
    <w:multiLevelType w:val="singleLevel"/>
    <w:tmpl w:val="C2E1F561"/>
    <w:lvl w:ilvl="0" w:tentative="0">
      <w:start w:val="1"/>
      <w:numFmt w:val="decimal"/>
      <w:suff w:val="nothing"/>
      <w:lvlText w:val="%1）"/>
      <w:lvlJc w:val="left"/>
      <w:rPr>
        <w:rFonts w:cs="Times New Roman"/>
      </w:rPr>
    </w:lvl>
  </w:abstractNum>
  <w:abstractNum w:abstractNumId="2">
    <w:nsid w:val="FB6EB504"/>
    <w:multiLevelType w:val="singleLevel"/>
    <w:tmpl w:val="FB6EB504"/>
    <w:lvl w:ilvl="0" w:tentative="0">
      <w:start w:val="2"/>
      <w:numFmt w:val="decimal"/>
      <w:suff w:val="nothing"/>
      <w:lvlText w:val="%1、"/>
      <w:lvlJc w:val="left"/>
    </w:lvl>
  </w:abstractNum>
  <w:abstractNum w:abstractNumId="3">
    <w:nsid w:val="FFF6125F"/>
    <w:multiLevelType w:val="singleLevel"/>
    <w:tmpl w:val="FFF6125F"/>
    <w:lvl w:ilvl="0" w:tentative="0">
      <w:start w:val="3"/>
      <w:numFmt w:val="chineseCounting"/>
      <w:suff w:val="nothing"/>
      <w:lvlText w:val="%1、"/>
      <w:lvlJc w:val="left"/>
      <w:rPr>
        <w:rFonts w:hint="eastAsia"/>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mNmMWI4ZjhmZjFiNjc2NmJkZTZiMDJkYjZjZGE3YWQifQ=="/>
  </w:docVars>
  <w:rsids>
    <w:rsidRoot w:val="F32BEA20"/>
    <w:rsid w:val="000B7219"/>
    <w:rsid w:val="00303362"/>
    <w:rsid w:val="00370CD3"/>
    <w:rsid w:val="003B70E8"/>
    <w:rsid w:val="004B24BC"/>
    <w:rsid w:val="004E2372"/>
    <w:rsid w:val="00541D04"/>
    <w:rsid w:val="006A5F7B"/>
    <w:rsid w:val="007368BA"/>
    <w:rsid w:val="00931AA9"/>
    <w:rsid w:val="00A22C06"/>
    <w:rsid w:val="00A50927"/>
    <w:rsid w:val="00A87052"/>
    <w:rsid w:val="00AB0786"/>
    <w:rsid w:val="00BF21A4"/>
    <w:rsid w:val="00C16242"/>
    <w:rsid w:val="00C17B63"/>
    <w:rsid w:val="00C451DB"/>
    <w:rsid w:val="00CE02A4"/>
    <w:rsid w:val="00E6065C"/>
    <w:rsid w:val="00EE0FE9"/>
    <w:rsid w:val="03C62B26"/>
    <w:rsid w:val="043A5FCE"/>
    <w:rsid w:val="08CD6293"/>
    <w:rsid w:val="0AFB5E4E"/>
    <w:rsid w:val="0E486D42"/>
    <w:rsid w:val="0ED56EC0"/>
    <w:rsid w:val="137FC604"/>
    <w:rsid w:val="16702F1B"/>
    <w:rsid w:val="1AD27C6F"/>
    <w:rsid w:val="1EFF8184"/>
    <w:rsid w:val="21883B81"/>
    <w:rsid w:val="296F3171"/>
    <w:rsid w:val="2EB94251"/>
    <w:rsid w:val="2FEA4B07"/>
    <w:rsid w:val="388458B9"/>
    <w:rsid w:val="3A2423EF"/>
    <w:rsid w:val="3B9F11A4"/>
    <w:rsid w:val="3BA40A8A"/>
    <w:rsid w:val="3BCA4866"/>
    <w:rsid w:val="3D5CBD80"/>
    <w:rsid w:val="3F5AB3C8"/>
    <w:rsid w:val="3FD950EE"/>
    <w:rsid w:val="3FDE82F7"/>
    <w:rsid w:val="3FEBE777"/>
    <w:rsid w:val="40AB2801"/>
    <w:rsid w:val="430028BD"/>
    <w:rsid w:val="436C43ED"/>
    <w:rsid w:val="4545333A"/>
    <w:rsid w:val="45EA0C2F"/>
    <w:rsid w:val="47FFDCAD"/>
    <w:rsid w:val="4EF61F46"/>
    <w:rsid w:val="51926900"/>
    <w:rsid w:val="56710779"/>
    <w:rsid w:val="57BF3926"/>
    <w:rsid w:val="59E7087A"/>
    <w:rsid w:val="59FF9E14"/>
    <w:rsid w:val="5B4B360C"/>
    <w:rsid w:val="5BFF5FD2"/>
    <w:rsid w:val="5C867A75"/>
    <w:rsid w:val="5CEBF368"/>
    <w:rsid w:val="5DBF5DC0"/>
    <w:rsid w:val="5DEF1908"/>
    <w:rsid w:val="5E7529DB"/>
    <w:rsid w:val="5F7D427D"/>
    <w:rsid w:val="5FF60870"/>
    <w:rsid w:val="5FFF8E82"/>
    <w:rsid w:val="650C50F9"/>
    <w:rsid w:val="6BFDE008"/>
    <w:rsid w:val="6E4BC4BD"/>
    <w:rsid w:val="75FBCD7E"/>
    <w:rsid w:val="76D11CFE"/>
    <w:rsid w:val="777FCD40"/>
    <w:rsid w:val="77B74889"/>
    <w:rsid w:val="79BFC336"/>
    <w:rsid w:val="7A1EF845"/>
    <w:rsid w:val="7ACAC0B7"/>
    <w:rsid w:val="7C35AD77"/>
    <w:rsid w:val="7CBC3718"/>
    <w:rsid w:val="7CDB647E"/>
    <w:rsid w:val="7DDFE191"/>
    <w:rsid w:val="7DEB81F6"/>
    <w:rsid w:val="7E7C4598"/>
    <w:rsid w:val="7EBB8B60"/>
    <w:rsid w:val="7EDAB6D1"/>
    <w:rsid w:val="AFFE103D"/>
    <w:rsid w:val="BBFB8DC5"/>
    <w:rsid w:val="BFEEBC32"/>
    <w:rsid w:val="BFEED966"/>
    <w:rsid w:val="BFF6FB84"/>
    <w:rsid w:val="CEF6EB66"/>
    <w:rsid w:val="CFF611F4"/>
    <w:rsid w:val="D75D7127"/>
    <w:rsid w:val="DCFF6989"/>
    <w:rsid w:val="DDBB8779"/>
    <w:rsid w:val="DFCDF6B7"/>
    <w:rsid w:val="DFFDAC87"/>
    <w:rsid w:val="E5F57EB6"/>
    <w:rsid w:val="E5FB5E7F"/>
    <w:rsid w:val="E7EF1F2D"/>
    <w:rsid w:val="E9BF572B"/>
    <w:rsid w:val="EAF321FB"/>
    <w:rsid w:val="EFF210A5"/>
    <w:rsid w:val="F32BEA20"/>
    <w:rsid w:val="F4DB9A57"/>
    <w:rsid w:val="F79F4D83"/>
    <w:rsid w:val="F7BF3339"/>
    <w:rsid w:val="F7FFACF7"/>
    <w:rsid w:val="F9E7476A"/>
    <w:rsid w:val="FB8F55DC"/>
    <w:rsid w:val="FB99C381"/>
    <w:rsid w:val="FBCF7ABF"/>
    <w:rsid w:val="FCF7F34B"/>
    <w:rsid w:val="FE3F271B"/>
    <w:rsid w:val="FEBFC356"/>
    <w:rsid w:val="FF3FDB3E"/>
    <w:rsid w:val="FFDFE0A2"/>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qFormat="1"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99"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kinsoku w:val="0"/>
      <w:autoSpaceDE w:val="0"/>
      <w:autoSpaceDN w:val="0"/>
      <w:adjustRightInd w:val="0"/>
      <w:snapToGrid w:val="0"/>
      <w:textAlignment w:val="baseline"/>
    </w:pPr>
    <w:rPr>
      <w:rFonts w:ascii="Arial" w:hAnsi="Arial" w:cs="Arial" w:eastAsiaTheme="minorEastAsia"/>
      <w:snapToGrid w:val="0"/>
      <w:color w:val="000000"/>
      <w:sz w:val="21"/>
      <w:szCs w:val="21"/>
      <w:lang w:val="en-US" w:eastAsia="en-US" w:bidi="ar-SA"/>
    </w:rPr>
  </w:style>
  <w:style w:type="character" w:default="1" w:styleId="10">
    <w:name w:val="Default Paragraph Font"/>
    <w:semiHidden/>
    <w:unhideWhenUsed/>
    <w:qFormat/>
    <w:uiPriority w:val="1"/>
  </w:style>
  <w:style w:type="table" w:default="1" w:styleId="8">
    <w:name w:val="Normal Table"/>
    <w:autoRedefine/>
    <w:semiHidden/>
    <w:unhideWhenUsed/>
    <w:qFormat/>
    <w:uiPriority w:val="99"/>
    <w:tblPr>
      <w:tblCellMar>
        <w:top w:w="0" w:type="dxa"/>
        <w:left w:w="108" w:type="dxa"/>
        <w:bottom w:w="0" w:type="dxa"/>
        <w:right w:w="108" w:type="dxa"/>
      </w:tblCellMar>
    </w:tblPr>
  </w:style>
  <w:style w:type="paragraph" w:styleId="2">
    <w:name w:val="Body Text"/>
    <w:basedOn w:val="1"/>
    <w:autoRedefine/>
    <w:semiHidden/>
    <w:qFormat/>
    <w:uiPriority w:val="0"/>
    <w:rPr>
      <w:rFonts w:ascii="宋体" w:hAnsi="宋体" w:eastAsia="宋体" w:cs="宋体"/>
      <w:sz w:val="24"/>
      <w:szCs w:val="24"/>
    </w:rPr>
  </w:style>
  <w:style w:type="paragraph" w:styleId="3">
    <w:name w:val="index 4"/>
    <w:basedOn w:val="1"/>
    <w:next w:val="1"/>
    <w:autoRedefine/>
    <w:qFormat/>
    <w:uiPriority w:val="0"/>
    <w:pPr>
      <w:spacing w:line="360" w:lineRule="auto"/>
      <w:ind w:left="600" w:leftChars="600"/>
    </w:pPr>
    <w:rPr>
      <w:sz w:val="24"/>
      <w:szCs w:val="24"/>
    </w:rPr>
  </w:style>
  <w:style w:type="paragraph" w:styleId="4">
    <w:name w:val="Balloon Text"/>
    <w:basedOn w:val="1"/>
    <w:link w:val="16"/>
    <w:autoRedefine/>
    <w:qFormat/>
    <w:uiPriority w:val="0"/>
    <w:rPr>
      <w:sz w:val="18"/>
      <w:szCs w:val="18"/>
    </w:rPr>
  </w:style>
  <w:style w:type="paragraph" w:styleId="5">
    <w:name w:val="footer"/>
    <w:basedOn w:val="1"/>
    <w:link w:val="15"/>
    <w:autoRedefine/>
    <w:qFormat/>
    <w:uiPriority w:val="0"/>
    <w:pPr>
      <w:tabs>
        <w:tab w:val="center" w:pos="4153"/>
        <w:tab w:val="right" w:pos="8306"/>
      </w:tabs>
    </w:pPr>
    <w:rPr>
      <w:sz w:val="18"/>
      <w:szCs w:val="18"/>
    </w:rPr>
  </w:style>
  <w:style w:type="paragraph" w:styleId="6">
    <w:name w:val="header"/>
    <w:basedOn w:val="1"/>
    <w:link w:val="14"/>
    <w:autoRedefine/>
    <w:qFormat/>
    <w:uiPriority w:val="0"/>
    <w:pPr>
      <w:pBdr>
        <w:bottom w:val="single" w:color="auto" w:sz="6" w:space="1"/>
      </w:pBdr>
      <w:tabs>
        <w:tab w:val="center" w:pos="4153"/>
        <w:tab w:val="right" w:pos="8306"/>
      </w:tabs>
      <w:jc w:val="center"/>
    </w:pPr>
    <w:rPr>
      <w:sz w:val="18"/>
      <w:szCs w:val="18"/>
    </w:rPr>
  </w:style>
  <w:style w:type="paragraph" w:styleId="7">
    <w:name w:val="Body Text 2"/>
    <w:basedOn w:val="1"/>
    <w:qFormat/>
    <w:uiPriority w:val="99"/>
    <w:pPr>
      <w:widowControl/>
      <w:spacing w:after="120" w:line="480" w:lineRule="auto"/>
      <w:jc w:val="left"/>
    </w:pPr>
    <w:rPr>
      <w:kern w:val="0"/>
      <w:sz w:val="20"/>
      <w:szCs w:val="20"/>
    </w:rPr>
  </w:style>
  <w:style w:type="table" w:styleId="9">
    <w:name w:val="Table Grid"/>
    <w:basedOn w:val="8"/>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1">
    <w:name w:val="Table Text"/>
    <w:basedOn w:val="1"/>
    <w:autoRedefine/>
    <w:semiHidden/>
    <w:qFormat/>
    <w:uiPriority w:val="0"/>
    <w:rPr>
      <w:rFonts w:ascii="宋体" w:hAnsi="宋体" w:eastAsia="宋体" w:cs="宋体"/>
      <w:sz w:val="28"/>
      <w:szCs w:val="28"/>
    </w:rPr>
  </w:style>
  <w:style w:type="table" w:customStyle="1" w:styleId="12">
    <w:name w:val="Table Normal"/>
    <w:autoRedefine/>
    <w:semiHidden/>
    <w:unhideWhenUsed/>
    <w:qFormat/>
    <w:uiPriority w:val="0"/>
    <w:tblPr>
      <w:tblCellMar>
        <w:top w:w="0" w:type="dxa"/>
        <w:left w:w="0" w:type="dxa"/>
        <w:bottom w:w="0" w:type="dxa"/>
        <w:right w:w="0" w:type="dxa"/>
      </w:tblCellMar>
    </w:tblPr>
  </w:style>
  <w:style w:type="paragraph" w:customStyle="1" w:styleId="13">
    <w:name w:val="Default"/>
    <w:autoRedefine/>
    <w:qFormat/>
    <w:uiPriority w:val="0"/>
    <w:pPr>
      <w:widowControl w:val="0"/>
      <w:autoSpaceDE w:val="0"/>
      <w:autoSpaceDN w:val="0"/>
      <w:adjustRightInd w:val="0"/>
    </w:pPr>
    <w:rPr>
      <w:rFonts w:ascii="宋体" w:eastAsia="宋体" w:cs="宋体" w:hAnsiTheme="minorHAnsi"/>
      <w:color w:val="000000"/>
      <w:sz w:val="24"/>
      <w:szCs w:val="24"/>
      <w:lang w:val="en-US" w:eastAsia="zh-CN" w:bidi="ar-SA"/>
    </w:rPr>
  </w:style>
  <w:style w:type="character" w:customStyle="1" w:styleId="14">
    <w:name w:val="页眉 Char"/>
    <w:basedOn w:val="10"/>
    <w:link w:val="6"/>
    <w:autoRedefine/>
    <w:qFormat/>
    <w:uiPriority w:val="0"/>
    <w:rPr>
      <w:rFonts w:ascii="Arial" w:hAnsi="Arial" w:cs="Arial"/>
      <w:snapToGrid w:val="0"/>
      <w:color w:val="000000"/>
      <w:sz w:val="18"/>
      <w:szCs w:val="18"/>
      <w:lang w:eastAsia="en-US"/>
    </w:rPr>
  </w:style>
  <w:style w:type="character" w:customStyle="1" w:styleId="15">
    <w:name w:val="页脚 Char"/>
    <w:basedOn w:val="10"/>
    <w:link w:val="5"/>
    <w:autoRedefine/>
    <w:qFormat/>
    <w:uiPriority w:val="0"/>
    <w:rPr>
      <w:rFonts w:ascii="Arial" w:hAnsi="Arial" w:cs="Arial"/>
      <w:snapToGrid w:val="0"/>
      <w:color w:val="000000"/>
      <w:sz w:val="18"/>
      <w:szCs w:val="18"/>
      <w:lang w:eastAsia="en-US"/>
    </w:rPr>
  </w:style>
  <w:style w:type="character" w:customStyle="1" w:styleId="16">
    <w:name w:val="批注框文本 Char"/>
    <w:basedOn w:val="10"/>
    <w:link w:val="4"/>
    <w:autoRedefine/>
    <w:qFormat/>
    <w:uiPriority w:val="0"/>
    <w:rPr>
      <w:rFonts w:ascii="Arial" w:hAnsi="Arial" w:cs="Arial"/>
      <w:snapToGrid w:val="0"/>
      <w:color w:val="000000"/>
      <w:sz w:val="18"/>
      <w:szCs w:val="18"/>
      <w:lang w:eastAsia="en-US"/>
    </w:rPr>
  </w:style>
  <w:style w:type="paragraph" w:styleId="17">
    <w:name w:val="List Paragraph"/>
    <w:basedOn w:val="1"/>
    <w:qFormat/>
    <w:uiPriority w:val="34"/>
    <w:pPr>
      <w:ind w:firstLine="420" w:firstLineChars="200"/>
    </w:pPr>
    <w:rPr>
      <w:rFonts w:ascii="Calibri" w:hAnsi="Calibri"/>
      <w:szCs w:val="22"/>
    </w:rPr>
  </w:style>
  <w:style w:type="character" w:customStyle="1" w:styleId="18">
    <w:name w:val="16"/>
    <w:basedOn w:val="10"/>
    <w:qFormat/>
    <w:uiPriority w:val="0"/>
    <w:rPr>
      <w:rFonts w:ascii="宋体" w:hAnsi="宋体" w:eastAsia="宋体"/>
      <w:b/>
      <w:bCs/>
      <w:color w:val="000000"/>
      <w:sz w:val="22"/>
      <w:szCs w:val="22"/>
    </w:rPr>
  </w:style>
  <w:style w:type="character" w:customStyle="1" w:styleId="19">
    <w:name w:val="15"/>
    <w:basedOn w:val="10"/>
    <w:qFormat/>
    <w:uiPriority w:val="0"/>
    <w:rPr>
      <w:rFonts w:ascii="宋体" w:hAnsi="宋体" w:eastAsia="宋体"/>
      <w:color w:val="000000"/>
      <w:sz w:val="22"/>
      <w:szCs w:val="22"/>
    </w:rPr>
  </w:style>
  <w:style w:type="character" w:customStyle="1" w:styleId="20">
    <w:name w:val="font31"/>
    <w:basedOn w:val="10"/>
    <w:qFormat/>
    <w:uiPriority w:val="0"/>
    <w:rPr>
      <w:rFonts w:hint="default" w:ascii="Microsoft YaHei UI Light" w:hAnsi="Microsoft YaHei UI Light" w:eastAsia="Microsoft YaHei UI Light" w:cs="Microsoft YaHei UI Light"/>
      <w:b/>
      <w:bCs/>
      <w:color w:val="000000"/>
      <w:sz w:val="18"/>
      <w:szCs w:val="18"/>
      <w:u w:val="none"/>
    </w:rPr>
  </w:style>
  <w:style w:type="character" w:customStyle="1" w:styleId="21">
    <w:name w:val="font71"/>
    <w:basedOn w:val="10"/>
    <w:qFormat/>
    <w:uiPriority w:val="0"/>
    <w:rPr>
      <w:rFonts w:hint="eastAsia" w:ascii="宋体" w:hAnsi="宋体" w:eastAsia="宋体" w:cs="宋体"/>
      <w:color w:val="000000"/>
      <w:sz w:val="20"/>
      <w:szCs w:val="20"/>
      <w:u w:val="none"/>
    </w:rPr>
  </w:style>
  <w:style w:type="character" w:customStyle="1" w:styleId="22">
    <w:name w:val="font81"/>
    <w:basedOn w:val="10"/>
    <w:qFormat/>
    <w:uiPriority w:val="0"/>
    <w:rPr>
      <w:rFonts w:hint="default" w:ascii="Times New Roman" w:hAnsi="Times New Roman" w:cs="Times New Roman"/>
      <w:color w:val="00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6" Type="http://schemas.openxmlformats.org/officeDocument/2006/relationships/fontTable" Target="fontTable.xml"/><Relationship Id="rId45" Type="http://schemas.openxmlformats.org/officeDocument/2006/relationships/numbering" Target="numbering.xml"/><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jpe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Microsoft</Company>
  <Pages>20</Pages>
  <Words>1467</Words>
  <Characters>1945</Characters>
  <Lines>95</Lines>
  <Paragraphs>26</Paragraphs>
  <TotalTime>0</TotalTime>
  <ScaleCrop>false</ScaleCrop>
  <LinksUpToDate>false</LinksUpToDate>
  <CharactersWithSpaces>2328</CharactersWithSpaces>
  <Application>WPS Office_12.8.2.18605_F1E327BC-269C-435d-A152-05C5408002CA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2024-03-18T11:12:00Z</dcterms:created>
  <dc:creator>Cindy</dc:creator>
  <cp:lastModifiedBy>王国林</cp:lastModifiedBy>
  <dcterms:modified xsi:type="dcterms:W3CDTF">2025-06-19T10:13:35Z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2052-12.8.2.18605</vt:lpwstr>
  </property>
  <property fmtid="{D5CDD505-2E9C-101B-9397-08002B2CF9AE}" pid="3" name="ICV">
    <vt:lpwstr>5B8CED903DFC49A98A6F826852FE2A3B_13</vt:lpwstr>
  </property>
  <property fmtid="{D5CDD505-2E9C-101B-9397-08002B2CF9AE}" pid="4" name="KSOTemplateDocerSaveRecord">
    <vt:lpwstr>eyJoZGlkIjoiOWExMjIzY2Y1NzA1NWJmZjc2MWRiNDljMjNmOTg5MjUiLCJ1c2VySWQiOiI1MTIxNTM5MzgifQ==</vt:lpwstr>
  </property>
</Properties>
</file>