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D72" w:rsidRPr="00B1212B" w:rsidRDefault="003160DB" w:rsidP="00B1212B">
      <w:pPr>
        <w:spacing w:line="360" w:lineRule="auto"/>
        <w:jc w:val="center"/>
        <w:outlineLvl w:val="0"/>
        <w:rPr>
          <w:rFonts w:asciiTheme="minorEastAsia" w:hAnsiTheme="minorEastAsia"/>
          <w:b/>
          <w:sz w:val="30"/>
          <w:szCs w:val="30"/>
        </w:rPr>
      </w:pPr>
      <w:r w:rsidRPr="00B1212B">
        <w:rPr>
          <w:rFonts w:asciiTheme="minorEastAsia" w:hAnsiTheme="minorEastAsia" w:hint="eastAsia"/>
          <w:b/>
          <w:sz w:val="30"/>
          <w:szCs w:val="30"/>
        </w:rPr>
        <w:t>项目概况</w:t>
      </w:r>
    </w:p>
    <w:p w:rsidR="00AE7E1B" w:rsidRPr="00B1212B" w:rsidRDefault="00AE7E1B" w:rsidP="00B1212B">
      <w:pPr>
        <w:spacing w:line="360" w:lineRule="auto"/>
        <w:jc w:val="center"/>
        <w:rPr>
          <w:rFonts w:asciiTheme="minorEastAsia" w:hAnsiTheme="minorEastAsia"/>
          <w:szCs w:val="21"/>
        </w:rPr>
      </w:pPr>
    </w:p>
    <w:p w:rsidR="00AE7E1B" w:rsidRPr="00B1212B" w:rsidRDefault="003160DB" w:rsidP="00B1212B">
      <w:pPr>
        <w:pStyle w:val="211"/>
        <w:widowControl w:val="0"/>
        <w:numPr>
          <w:ilvl w:val="0"/>
          <w:numId w:val="2"/>
        </w:numPr>
        <w:spacing w:line="360" w:lineRule="auto"/>
        <w:jc w:val="both"/>
        <w:rPr>
          <w:rFonts w:asciiTheme="minorEastAsia" w:eastAsiaTheme="minorEastAsia" w:hAnsiTheme="minorEastAsia"/>
          <w:b/>
          <w:szCs w:val="21"/>
        </w:rPr>
      </w:pPr>
      <w:r w:rsidRPr="00B1212B">
        <w:rPr>
          <w:rFonts w:asciiTheme="minorEastAsia" w:eastAsiaTheme="minorEastAsia" w:hAnsiTheme="minorEastAsia" w:hint="eastAsia"/>
          <w:b/>
          <w:szCs w:val="21"/>
        </w:rPr>
        <w:t>项目概述</w:t>
      </w:r>
    </w:p>
    <w:p w:rsidR="00AE7E1B" w:rsidRPr="00B1212B" w:rsidRDefault="003160DB" w:rsidP="00B1212B">
      <w:pPr>
        <w:pStyle w:val="211"/>
        <w:widowControl w:val="0"/>
        <w:spacing w:line="360" w:lineRule="auto"/>
        <w:ind w:left="420" w:firstLine="0"/>
        <w:jc w:val="both"/>
        <w:rPr>
          <w:rFonts w:asciiTheme="minorEastAsia" w:eastAsiaTheme="minorEastAsia" w:hAnsiTheme="minorEastAsia"/>
          <w:b/>
          <w:szCs w:val="21"/>
        </w:rPr>
      </w:pPr>
      <w:bookmarkStart w:id="0" w:name="OLE_LINK1"/>
      <w:r w:rsidRPr="00B1212B">
        <w:rPr>
          <w:rFonts w:asciiTheme="minorEastAsia" w:eastAsiaTheme="minorEastAsia" w:hAnsiTheme="minorEastAsia" w:cs="宋体" w:hint="eastAsia"/>
          <w:szCs w:val="21"/>
        </w:rPr>
        <w:t>刘海粟美术馆按照国际博物馆协会博物馆建设规范，文化部国家重点美术馆建设标准，刘海粟美术馆是集美术馆、小型博物馆和个人纪念馆“三馆”功能合一的综合场馆，具备典藏保管、学术研究、陈列展示、教育推广、文化交流、公共服务六大功能。</w:t>
      </w:r>
      <w:bookmarkEnd w:id="0"/>
    </w:p>
    <w:p w:rsidR="00AE7E1B" w:rsidRPr="00B1212B" w:rsidRDefault="003160DB" w:rsidP="00B1212B">
      <w:pPr>
        <w:pStyle w:val="1"/>
        <w:widowControl w:val="0"/>
        <w:numPr>
          <w:ilvl w:val="1"/>
          <w:numId w:val="2"/>
        </w:numPr>
        <w:spacing w:line="360" w:lineRule="auto"/>
        <w:jc w:val="both"/>
        <w:rPr>
          <w:rFonts w:asciiTheme="minorEastAsia" w:hAnsiTheme="minorEastAsia"/>
          <w:sz w:val="21"/>
          <w:szCs w:val="21"/>
          <w:u w:val="single"/>
        </w:rPr>
      </w:pPr>
      <w:r w:rsidRPr="00B1212B">
        <w:rPr>
          <w:rFonts w:asciiTheme="minorEastAsia" w:hAnsiTheme="minorEastAsia" w:hint="eastAsia"/>
          <w:sz w:val="21"/>
          <w:szCs w:val="21"/>
        </w:rPr>
        <w:t>物业名称：刘海粟美术馆</w:t>
      </w:r>
    </w:p>
    <w:p w:rsidR="00AE7E1B" w:rsidRPr="00B1212B" w:rsidRDefault="003160DB" w:rsidP="00B1212B">
      <w:pPr>
        <w:pStyle w:val="1"/>
        <w:widowControl w:val="0"/>
        <w:numPr>
          <w:ilvl w:val="1"/>
          <w:numId w:val="2"/>
        </w:numPr>
        <w:spacing w:line="360" w:lineRule="auto"/>
        <w:ind w:left="426" w:hanging="426"/>
        <w:jc w:val="both"/>
        <w:rPr>
          <w:rFonts w:asciiTheme="minorEastAsia" w:hAnsiTheme="minorEastAsia"/>
          <w:sz w:val="21"/>
          <w:szCs w:val="21"/>
        </w:rPr>
      </w:pPr>
      <w:r w:rsidRPr="00B1212B">
        <w:rPr>
          <w:rFonts w:asciiTheme="minorEastAsia" w:hAnsiTheme="minorEastAsia" w:hint="eastAsia"/>
          <w:sz w:val="21"/>
          <w:szCs w:val="21"/>
        </w:rPr>
        <w:t>物业类型：公益类事业单位</w:t>
      </w:r>
    </w:p>
    <w:p w:rsidR="00AE7E1B" w:rsidRPr="00B1212B" w:rsidRDefault="003160DB" w:rsidP="00B1212B">
      <w:pPr>
        <w:pStyle w:val="1"/>
        <w:widowControl w:val="0"/>
        <w:numPr>
          <w:ilvl w:val="1"/>
          <w:numId w:val="2"/>
        </w:numPr>
        <w:spacing w:line="360" w:lineRule="auto"/>
        <w:jc w:val="both"/>
        <w:rPr>
          <w:rFonts w:asciiTheme="minorEastAsia" w:hAnsiTheme="minorEastAsia"/>
          <w:sz w:val="21"/>
          <w:szCs w:val="21"/>
        </w:rPr>
      </w:pPr>
      <w:r w:rsidRPr="00B1212B">
        <w:rPr>
          <w:rFonts w:asciiTheme="minorEastAsia" w:hAnsiTheme="minorEastAsia" w:hint="eastAsia"/>
          <w:sz w:val="21"/>
          <w:szCs w:val="21"/>
        </w:rPr>
        <w:t>坐落位置：上海市长宁区延安西路1609号</w:t>
      </w:r>
    </w:p>
    <w:p w:rsidR="00AE7E1B" w:rsidRPr="00B1212B" w:rsidRDefault="003160DB" w:rsidP="00B1212B">
      <w:pPr>
        <w:pStyle w:val="1"/>
        <w:widowControl w:val="0"/>
        <w:numPr>
          <w:ilvl w:val="1"/>
          <w:numId w:val="2"/>
        </w:numPr>
        <w:spacing w:line="360" w:lineRule="auto"/>
        <w:jc w:val="both"/>
        <w:rPr>
          <w:rFonts w:asciiTheme="minorEastAsia" w:hAnsiTheme="minorEastAsia"/>
          <w:sz w:val="21"/>
          <w:szCs w:val="21"/>
        </w:rPr>
      </w:pPr>
      <w:r w:rsidRPr="00B1212B">
        <w:rPr>
          <w:rFonts w:asciiTheme="minorEastAsia" w:hAnsiTheme="minorEastAsia" w:hint="eastAsia"/>
          <w:sz w:val="21"/>
          <w:szCs w:val="21"/>
        </w:rPr>
        <w:t>四面边界至：东——种德桥路              南——延安西路</w:t>
      </w:r>
    </w:p>
    <w:p w:rsidR="00AE7E1B" w:rsidRPr="00B1212B" w:rsidRDefault="003160DB" w:rsidP="00B1212B">
      <w:pPr>
        <w:pStyle w:val="1"/>
        <w:spacing w:line="360" w:lineRule="auto"/>
        <w:ind w:firstLineChars="770" w:firstLine="1617"/>
        <w:rPr>
          <w:rFonts w:asciiTheme="minorEastAsia" w:hAnsiTheme="minorEastAsia"/>
          <w:sz w:val="21"/>
          <w:szCs w:val="21"/>
        </w:rPr>
      </w:pPr>
      <w:r w:rsidRPr="00B1212B">
        <w:rPr>
          <w:rFonts w:asciiTheme="minorEastAsia" w:hAnsiTheme="minorEastAsia" w:hint="eastAsia"/>
          <w:sz w:val="21"/>
          <w:szCs w:val="21"/>
        </w:rPr>
        <w:t>西——</w:t>
      </w:r>
      <w:r w:rsidR="002518B5" w:rsidRPr="00B1212B">
        <w:rPr>
          <w:rFonts w:asciiTheme="minorEastAsia" w:hAnsiTheme="minorEastAsia" w:hint="eastAsia"/>
          <w:sz w:val="21"/>
          <w:szCs w:val="21"/>
        </w:rPr>
        <w:t>海粟</w:t>
      </w:r>
      <w:r w:rsidRPr="00B1212B">
        <w:rPr>
          <w:rFonts w:asciiTheme="minorEastAsia" w:hAnsiTheme="minorEastAsia" w:hint="eastAsia"/>
          <w:sz w:val="21"/>
          <w:szCs w:val="21"/>
        </w:rPr>
        <w:t>绿地              北——昭化路</w:t>
      </w:r>
    </w:p>
    <w:p w:rsidR="00AE7E1B" w:rsidRPr="00B1212B" w:rsidRDefault="003160DB" w:rsidP="00B1212B">
      <w:pPr>
        <w:pStyle w:val="1"/>
        <w:widowControl w:val="0"/>
        <w:numPr>
          <w:ilvl w:val="1"/>
          <w:numId w:val="2"/>
        </w:numPr>
        <w:spacing w:line="360" w:lineRule="auto"/>
        <w:jc w:val="both"/>
        <w:rPr>
          <w:rFonts w:asciiTheme="minorEastAsia" w:hAnsiTheme="minorEastAsia"/>
          <w:sz w:val="21"/>
          <w:szCs w:val="21"/>
        </w:rPr>
      </w:pPr>
      <w:r w:rsidRPr="00B1212B">
        <w:rPr>
          <w:rFonts w:asciiTheme="minorEastAsia" w:hAnsiTheme="minorEastAsia" w:hint="eastAsia"/>
          <w:sz w:val="21"/>
          <w:szCs w:val="21"/>
        </w:rPr>
        <w:t>占地面积：6000平方米。</w:t>
      </w:r>
    </w:p>
    <w:p w:rsidR="00AE7E1B" w:rsidRPr="00B1212B" w:rsidRDefault="00867131" w:rsidP="00B1212B">
      <w:pPr>
        <w:pStyle w:val="1"/>
        <w:widowControl w:val="0"/>
        <w:numPr>
          <w:ilvl w:val="1"/>
          <w:numId w:val="2"/>
        </w:numPr>
        <w:spacing w:line="360" w:lineRule="auto"/>
        <w:jc w:val="both"/>
        <w:rPr>
          <w:rFonts w:asciiTheme="minorEastAsia" w:hAnsiTheme="minorEastAsia"/>
          <w:sz w:val="21"/>
          <w:szCs w:val="21"/>
        </w:rPr>
      </w:pPr>
      <w:r w:rsidRPr="00B1212B">
        <w:rPr>
          <w:rFonts w:asciiTheme="minorEastAsia" w:hAnsiTheme="minorEastAsia" w:hint="eastAsia"/>
          <w:sz w:val="21"/>
          <w:szCs w:val="21"/>
        </w:rPr>
        <w:t>总建筑面积：</w:t>
      </w:r>
      <w:r w:rsidRPr="00B1212B">
        <w:rPr>
          <w:rFonts w:asciiTheme="minorEastAsia" w:hAnsiTheme="minorEastAsia"/>
          <w:sz w:val="21"/>
          <w:szCs w:val="21"/>
        </w:rPr>
        <w:t>12540平方米。</w:t>
      </w:r>
    </w:p>
    <w:p w:rsidR="00AE7E1B" w:rsidRPr="00B1212B" w:rsidRDefault="00867131" w:rsidP="00B1212B">
      <w:pPr>
        <w:pStyle w:val="1"/>
        <w:widowControl w:val="0"/>
        <w:spacing w:line="360" w:lineRule="auto"/>
        <w:ind w:firstLine="0"/>
        <w:jc w:val="both"/>
        <w:rPr>
          <w:rFonts w:asciiTheme="minorEastAsia" w:hAnsiTheme="minorEastAsia"/>
          <w:sz w:val="21"/>
          <w:szCs w:val="21"/>
        </w:rPr>
      </w:pPr>
      <w:r w:rsidRPr="00B1212B">
        <w:rPr>
          <w:rFonts w:asciiTheme="minorEastAsia" w:hAnsiTheme="minorEastAsia"/>
          <w:sz w:val="21"/>
          <w:szCs w:val="21"/>
        </w:rPr>
        <w:t>1.7服务期限：</w:t>
      </w:r>
      <w:bookmarkStart w:id="1" w:name="交付日期3"/>
      <w:r w:rsidR="00716D72" w:rsidRPr="00B1212B">
        <w:rPr>
          <w:rFonts w:asciiTheme="minorEastAsia" w:hAnsiTheme="minorEastAsia" w:hint="eastAsia"/>
          <w:sz w:val="21"/>
          <w:szCs w:val="21"/>
        </w:rPr>
        <w:t>本项目服务期限自合同签订生效之日起，期限三年，采取一次招标三年沿用、分三个年度分别签订合同的方式实施。</w:t>
      </w:r>
      <w:bookmarkEnd w:id="1"/>
    </w:p>
    <w:p w:rsidR="00AE7E1B" w:rsidRPr="00B1212B" w:rsidRDefault="00AE7E1B" w:rsidP="00B1212B">
      <w:pPr>
        <w:pStyle w:val="1"/>
        <w:widowControl w:val="0"/>
        <w:spacing w:line="360" w:lineRule="auto"/>
        <w:ind w:firstLine="0"/>
        <w:jc w:val="both"/>
        <w:rPr>
          <w:rFonts w:asciiTheme="minorEastAsia" w:hAnsiTheme="minorEastAsia"/>
          <w:sz w:val="21"/>
          <w:szCs w:val="21"/>
        </w:rPr>
      </w:pPr>
    </w:p>
    <w:p w:rsidR="00AE7E1B" w:rsidRPr="00B1212B" w:rsidRDefault="003160DB" w:rsidP="00B1212B">
      <w:pPr>
        <w:pStyle w:val="211"/>
        <w:widowControl w:val="0"/>
        <w:numPr>
          <w:ilvl w:val="0"/>
          <w:numId w:val="2"/>
        </w:numPr>
        <w:spacing w:line="360" w:lineRule="auto"/>
        <w:jc w:val="both"/>
        <w:rPr>
          <w:rFonts w:asciiTheme="minorEastAsia" w:eastAsiaTheme="minorEastAsia" w:hAnsiTheme="minorEastAsia"/>
          <w:b/>
          <w:szCs w:val="21"/>
        </w:rPr>
      </w:pPr>
      <w:r w:rsidRPr="00B1212B">
        <w:rPr>
          <w:rFonts w:asciiTheme="minorEastAsia" w:eastAsiaTheme="minorEastAsia" w:hAnsiTheme="minorEastAsia" w:hint="eastAsia"/>
          <w:b/>
          <w:szCs w:val="21"/>
        </w:rPr>
        <w:t>楼宇各层功能分布情况</w:t>
      </w:r>
    </w:p>
    <w:tbl>
      <w:tblPr>
        <w:tblW w:w="84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5"/>
        <w:gridCol w:w="6176"/>
      </w:tblGrid>
      <w:tr w:rsidR="00AE7E1B" w:rsidRPr="00B1212B">
        <w:trPr>
          <w:trHeight w:val="454"/>
        </w:trPr>
        <w:tc>
          <w:tcPr>
            <w:tcW w:w="993" w:type="dxa"/>
            <w:vAlign w:val="center"/>
          </w:tcPr>
          <w:p w:rsidR="00AE7E1B" w:rsidRPr="00B1212B" w:rsidRDefault="003160DB" w:rsidP="00B1212B">
            <w:pPr>
              <w:pStyle w:val="1"/>
              <w:spacing w:line="360" w:lineRule="auto"/>
              <w:ind w:firstLine="0"/>
              <w:jc w:val="center"/>
              <w:rPr>
                <w:rFonts w:asciiTheme="minorEastAsia" w:hAnsiTheme="minorEastAsia"/>
                <w:sz w:val="21"/>
                <w:szCs w:val="21"/>
              </w:rPr>
            </w:pPr>
            <w:r w:rsidRPr="00B1212B">
              <w:rPr>
                <w:rFonts w:asciiTheme="minorEastAsia" w:hAnsiTheme="minorEastAsia" w:hint="eastAsia"/>
                <w:sz w:val="21"/>
                <w:szCs w:val="21"/>
              </w:rPr>
              <w:t>楼层</w:t>
            </w:r>
          </w:p>
        </w:tc>
        <w:tc>
          <w:tcPr>
            <w:tcW w:w="1275" w:type="dxa"/>
            <w:vAlign w:val="center"/>
          </w:tcPr>
          <w:p w:rsidR="00AE7E1B" w:rsidRPr="00B1212B" w:rsidRDefault="003160DB" w:rsidP="00B1212B">
            <w:pPr>
              <w:pStyle w:val="1"/>
              <w:spacing w:line="360" w:lineRule="auto"/>
              <w:ind w:firstLine="0"/>
              <w:jc w:val="center"/>
              <w:rPr>
                <w:rFonts w:asciiTheme="minorEastAsia" w:hAnsiTheme="minorEastAsia"/>
                <w:sz w:val="21"/>
                <w:szCs w:val="21"/>
              </w:rPr>
            </w:pPr>
            <w:r w:rsidRPr="00B1212B">
              <w:rPr>
                <w:rFonts w:asciiTheme="minorEastAsia" w:hAnsiTheme="minorEastAsia" w:hint="eastAsia"/>
                <w:sz w:val="21"/>
                <w:szCs w:val="21"/>
              </w:rPr>
              <w:t>建筑面积</w:t>
            </w:r>
          </w:p>
        </w:tc>
        <w:tc>
          <w:tcPr>
            <w:tcW w:w="6176" w:type="dxa"/>
            <w:vAlign w:val="center"/>
          </w:tcPr>
          <w:p w:rsidR="00AE7E1B" w:rsidRPr="00B1212B" w:rsidRDefault="003160DB" w:rsidP="00B1212B">
            <w:pPr>
              <w:pStyle w:val="1"/>
              <w:spacing w:line="360" w:lineRule="auto"/>
              <w:ind w:firstLine="0"/>
              <w:jc w:val="center"/>
              <w:rPr>
                <w:rFonts w:asciiTheme="minorEastAsia" w:hAnsiTheme="minorEastAsia"/>
                <w:sz w:val="21"/>
                <w:szCs w:val="21"/>
              </w:rPr>
            </w:pPr>
            <w:r w:rsidRPr="00B1212B">
              <w:rPr>
                <w:rFonts w:asciiTheme="minorEastAsia" w:hAnsiTheme="minorEastAsia" w:hint="eastAsia"/>
                <w:sz w:val="21"/>
                <w:szCs w:val="21"/>
              </w:rPr>
              <w:t>功能</w:t>
            </w:r>
          </w:p>
        </w:tc>
      </w:tr>
      <w:tr w:rsidR="00AE7E1B" w:rsidRPr="00B1212B">
        <w:trPr>
          <w:trHeight w:val="454"/>
        </w:trPr>
        <w:tc>
          <w:tcPr>
            <w:tcW w:w="993" w:type="dxa"/>
            <w:vAlign w:val="center"/>
          </w:tcPr>
          <w:p w:rsidR="00AE7E1B" w:rsidRPr="00B1212B" w:rsidRDefault="00716D72" w:rsidP="00B1212B">
            <w:pPr>
              <w:pStyle w:val="2110"/>
              <w:spacing w:line="360" w:lineRule="auto"/>
              <w:jc w:val="center"/>
              <w:rPr>
                <w:rFonts w:asciiTheme="minorEastAsia" w:eastAsiaTheme="minorEastAsia" w:hAnsiTheme="minorEastAsia"/>
                <w:szCs w:val="21"/>
              </w:rPr>
            </w:pPr>
            <w:r w:rsidRPr="00B1212B">
              <w:rPr>
                <w:rFonts w:asciiTheme="minorEastAsia" w:eastAsiaTheme="minorEastAsia" w:hAnsiTheme="minorEastAsia"/>
                <w:szCs w:val="21"/>
              </w:rPr>
              <w:t>4</w:t>
            </w:r>
          </w:p>
        </w:tc>
        <w:tc>
          <w:tcPr>
            <w:tcW w:w="1275" w:type="dxa"/>
            <w:vAlign w:val="center"/>
          </w:tcPr>
          <w:p w:rsidR="00AE7E1B" w:rsidRPr="00B1212B" w:rsidRDefault="003160DB" w:rsidP="00B1212B">
            <w:pPr>
              <w:pStyle w:val="1"/>
              <w:spacing w:line="360" w:lineRule="auto"/>
              <w:ind w:firstLine="0"/>
              <w:jc w:val="center"/>
              <w:rPr>
                <w:rFonts w:asciiTheme="minorEastAsia" w:hAnsiTheme="minorEastAsia"/>
                <w:sz w:val="21"/>
                <w:szCs w:val="21"/>
              </w:rPr>
            </w:pPr>
            <w:r w:rsidRPr="00B1212B">
              <w:rPr>
                <w:rFonts w:asciiTheme="minorEastAsia" w:hAnsiTheme="minorEastAsia" w:hint="eastAsia"/>
                <w:sz w:val="21"/>
                <w:szCs w:val="21"/>
              </w:rPr>
              <w:t>1889</w:t>
            </w:r>
          </w:p>
        </w:tc>
        <w:tc>
          <w:tcPr>
            <w:tcW w:w="6176" w:type="dxa"/>
            <w:vAlign w:val="center"/>
          </w:tcPr>
          <w:p w:rsidR="00AE7E1B" w:rsidRPr="00B1212B" w:rsidRDefault="003160DB" w:rsidP="00B1212B">
            <w:pPr>
              <w:pStyle w:val="1"/>
              <w:spacing w:line="360" w:lineRule="auto"/>
              <w:ind w:firstLine="0"/>
              <w:rPr>
                <w:rFonts w:asciiTheme="minorEastAsia" w:hAnsiTheme="minorEastAsia"/>
                <w:sz w:val="21"/>
                <w:szCs w:val="21"/>
              </w:rPr>
            </w:pPr>
            <w:r w:rsidRPr="00B1212B">
              <w:rPr>
                <w:rFonts w:asciiTheme="minorEastAsia" w:hAnsiTheme="minorEastAsia" w:cs="宋体" w:hint="eastAsia"/>
                <w:sz w:val="21"/>
                <w:szCs w:val="21"/>
              </w:rPr>
              <w:t>展厅、研究档案室、数据机房、行政办公用房、会议室等</w:t>
            </w:r>
          </w:p>
        </w:tc>
      </w:tr>
      <w:tr w:rsidR="00AE7E1B" w:rsidRPr="00B1212B">
        <w:trPr>
          <w:trHeight w:val="454"/>
        </w:trPr>
        <w:tc>
          <w:tcPr>
            <w:tcW w:w="993" w:type="dxa"/>
            <w:vAlign w:val="center"/>
          </w:tcPr>
          <w:p w:rsidR="00AE7E1B" w:rsidRPr="00B1212B" w:rsidRDefault="003160DB" w:rsidP="00B1212B">
            <w:pPr>
              <w:pStyle w:val="2110"/>
              <w:spacing w:line="360" w:lineRule="auto"/>
              <w:jc w:val="center"/>
              <w:rPr>
                <w:rFonts w:asciiTheme="minorEastAsia" w:eastAsiaTheme="minorEastAsia" w:hAnsiTheme="minorEastAsia"/>
                <w:szCs w:val="21"/>
              </w:rPr>
            </w:pPr>
            <w:r w:rsidRPr="00B1212B">
              <w:rPr>
                <w:rFonts w:asciiTheme="minorEastAsia" w:eastAsiaTheme="minorEastAsia" w:hAnsiTheme="minorEastAsia" w:hint="eastAsia"/>
                <w:szCs w:val="21"/>
              </w:rPr>
              <w:t>3</w:t>
            </w:r>
          </w:p>
        </w:tc>
        <w:tc>
          <w:tcPr>
            <w:tcW w:w="1275" w:type="dxa"/>
            <w:vAlign w:val="center"/>
          </w:tcPr>
          <w:p w:rsidR="00AE7E1B" w:rsidRPr="00B1212B" w:rsidRDefault="003160DB" w:rsidP="00B1212B">
            <w:pPr>
              <w:pStyle w:val="1"/>
              <w:spacing w:line="360" w:lineRule="auto"/>
              <w:ind w:firstLine="0"/>
              <w:jc w:val="center"/>
              <w:rPr>
                <w:rFonts w:asciiTheme="minorEastAsia" w:hAnsiTheme="minorEastAsia"/>
                <w:sz w:val="21"/>
                <w:szCs w:val="21"/>
              </w:rPr>
            </w:pPr>
            <w:r w:rsidRPr="00B1212B">
              <w:rPr>
                <w:rFonts w:asciiTheme="minorEastAsia" w:hAnsiTheme="minorEastAsia" w:hint="eastAsia"/>
                <w:sz w:val="21"/>
                <w:szCs w:val="21"/>
              </w:rPr>
              <w:t>2314</w:t>
            </w:r>
          </w:p>
        </w:tc>
        <w:tc>
          <w:tcPr>
            <w:tcW w:w="6176" w:type="dxa"/>
            <w:vAlign w:val="center"/>
          </w:tcPr>
          <w:p w:rsidR="00AE7E1B" w:rsidRPr="00B1212B" w:rsidRDefault="003160DB" w:rsidP="00B1212B">
            <w:pPr>
              <w:pStyle w:val="1"/>
              <w:spacing w:line="360" w:lineRule="auto"/>
              <w:ind w:firstLine="0"/>
              <w:rPr>
                <w:rFonts w:asciiTheme="minorEastAsia" w:hAnsiTheme="minorEastAsia"/>
                <w:sz w:val="21"/>
                <w:szCs w:val="21"/>
              </w:rPr>
            </w:pPr>
            <w:r w:rsidRPr="00B1212B">
              <w:rPr>
                <w:rFonts w:asciiTheme="minorEastAsia" w:hAnsiTheme="minorEastAsia" w:cs="宋体" w:hint="eastAsia"/>
                <w:sz w:val="21"/>
                <w:szCs w:val="21"/>
              </w:rPr>
              <w:t>展厅</w:t>
            </w:r>
            <w:r w:rsidR="002518B5" w:rsidRPr="00B1212B">
              <w:rPr>
                <w:rFonts w:asciiTheme="minorEastAsia" w:hAnsiTheme="minorEastAsia" w:cs="宋体" w:hint="eastAsia"/>
                <w:sz w:val="21"/>
                <w:szCs w:val="21"/>
              </w:rPr>
              <w:t>等</w:t>
            </w:r>
          </w:p>
        </w:tc>
      </w:tr>
      <w:tr w:rsidR="00AE7E1B" w:rsidRPr="00B1212B">
        <w:trPr>
          <w:trHeight w:val="454"/>
        </w:trPr>
        <w:tc>
          <w:tcPr>
            <w:tcW w:w="993" w:type="dxa"/>
            <w:vAlign w:val="center"/>
          </w:tcPr>
          <w:p w:rsidR="00AE7E1B" w:rsidRPr="00B1212B" w:rsidRDefault="003160DB" w:rsidP="00B1212B">
            <w:pPr>
              <w:pStyle w:val="2110"/>
              <w:spacing w:line="360" w:lineRule="auto"/>
              <w:jc w:val="center"/>
              <w:rPr>
                <w:rFonts w:asciiTheme="minorEastAsia" w:eastAsiaTheme="minorEastAsia" w:hAnsiTheme="minorEastAsia"/>
                <w:szCs w:val="21"/>
              </w:rPr>
            </w:pPr>
            <w:r w:rsidRPr="00B1212B">
              <w:rPr>
                <w:rFonts w:asciiTheme="minorEastAsia" w:eastAsiaTheme="minorEastAsia" w:hAnsiTheme="minorEastAsia" w:hint="eastAsia"/>
                <w:szCs w:val="21"/>
              </w:rPr>
              <w:t>2</w:t>
            </w:r>
          </w:p>
        </w:tc>
        <w:tc>
          <w:tcPr>
            <w:tcW w:w="1275" w:type="dxa"/>
            <w:vAlign w:val="center"/>
          </w:tcPr>
          <w:p w:rsidR="00AE7E1B" w:rsidRPr="00B1212B" w:rsidRDefault="003160DB" w:rsidP="00B1212B">
            <w:pPr>
              <w:pStyle w:val="1"/>
              <w:spacing w:line="360" w:lineRule="auto"/>
              <w:ind w:firstLine="0"/>
              <w:jc w:val="center"/>
              <w:rPr>
                <w:rFonts w:asciiTheme="minorEastAsia" w:hAnsiTheme="minorEastAsia"/>
                <w:sz w:val="21"/>
                <w:szCs w:val="21"/>
              </w:rPr>
            </w:pPr>
            <w:r w:rsidRPr="00B1212B">
              <w:rPr>
                <w:rFonts w:asciiTheme="minorEastAsia" w:hAnsiTheme="minorEastAsia" w:hint="eastAsia"/>
                <w:sz w:val="21"/>
                <w:szCs w:val="21"/>
              </w:rPr>
              <w:t>1167</w:t>
            </w:r>
          </w:p>
        </w:tc>
        <w:tc>
          <w:tcPr>
            <w:tcW w:w="6176" w:type="dxa"/>
            <w:vAlign w:val="center"/>
          </w:tcPr>
          <w:p w:rsidR="00AE7E1B" w:rsidRPr="00B1212B" w:rsidRDefault="003160DB" w:rsidP="00B1212B">
            <w:pPr>
              <w:pStyle w:val="1"/>
              <w:spacing w:line="360" w:lineRule="auto"/>
              <w:ind w:firstLine="0"/>
              <w:rPr>
                <w:rFonts w:asciiTheme="minorEastAsia" w:hAnsiTheme="minorEastAsia"/>
                <w:sz w:val="21"/>
                <w:szCs w:val="21"/>
              </w:rPr>
            </w:pPr>
            <w:r w:rsidRPr="00B1212B">
              <w:rPr>
                <w:rFonts w:asciiTheme="minorEastAsia" w:hAnsiTheme="minorEastAsia" w:cs="宋体" w:hint="eastAsia"/>
                <w:sz w:val="21"/>
                <w:szCs w:val="21"/>
              </w:rPr>
              <w:t>职工餐厅、职工休息/更衣室等</w:t>
            </w:r>
          </w:p>
        </w:tc>
      </w:tr>
      <w:tr w:rsidR="00AE7E1B" w:rsidRPr="00B1212B">
        <w:trPr>
          <w:trHeight w:val="454"/>
        </w:trPr>
        <w:tc>
          <w:tcPr>
            <w:tcW w:w="993" w:type="dxa"/>
            <w:vAlign w:val="center"/>
          </w:tcPr>
          <w:p w:rsidR="00AE7E1B" w:rsidRPr="00B1212B" w:rsidRDefault="003160DB" w:rsidP="00B1212B">
            <w:pPr>
              <w:pStyle w:val="1"/>
              <w:spacing w:line="360" w:lineRule="auto"/>
              <w:ind w:firstLine="0"/>
              <w:jc w:val="center"/>
              <w:rPr>
                <w:rFonts w:asciiTheme="minorEastAsia" w:hAnsiTheme="minorEastAsia"/>
                <w:sz w:val="21"/>
                <w:szCs w:val="21"/>
              </w:rPr>
            </w:pPr>
            <w:r w:rsidRPr="00B1212B">
              <w:rPr>
                <w:rFonts w:asciiTheme="minorEastAsia" w:hAnsiTheme="minorEastAsia" w:hint="eastAsia"/>
                <w:sz w:val="21"/>
                <w:szCs w:val="21"/>
              </w:rPr>
              <w:t>1</w:t>
            </w:r>
          </w:p>
        </w:tc>
        <w:tc>
          <w:tcPr>
            <w:tcW w:w="1275" w:type="dxa"/>
            <w:vAlign w:val="center"/>
          </w:tcPr>
          <w:p w:rsidR="00AE7E1B" w:rsidRPr="00B1212B" w:rsidRDefault="003160DB" w:rsidP="00B1212B">
            <w:pPr>
              <w:pStyle w:val="1"/>
              <w:spacing w:line="360" w:lineRule="auto"/>
              <w:ind w:firstLine="0"/>
              <w:jc w:val="center"/>
              <w:rPr>
                <w:rFonts w:asciiTheme="minorEastAsia" w:hAnsiTheme="minorEastAsia"/>
                <w:sz w:val="21"/>
                <w:szCs w:val="21"/>
              </w:rPr>
            </w:pPr>
            <w:r w:rsidRPr="00B1212B">
              <w:rPr>
                <w:rFonts w:asciiTheme="minorEastAsia" w:hAnsiTheme="minorEastAsia" w:hint="eastAsia"/>
                <w:sz w:val="21"/>
                <w:szCs w:val="21"/>
              </w:rPr>
              <w:t>2376.50</w:t>
            </w:r>
          </w:p>
        </w:tc>
        <w:tc>
          <w:tcPr>
            <w:tcW w:w="6176" w:type="dxa"/>
            <w:vAlign w:val="center"/>
          </w:tcPr>
          <w:p w:rsidR="00AE7E1B" w:rsidRPr="00B1212B" w:rsidRDefault="003160DB" w:rsidP="00B1212B">
            <w:pPr>
              <w:spacing w:line="360" w:lineRule="auto"/>
              <w:rPr>
                <w:rFonts w:asciiTheme="minorEastAsia" w:hAnsiTheme="minorEastAsia"/>
                <w:szCs w:val="21"/>
              </w:rPr>
            </w:pPr>
            <w:r w:rsidRPr="00B1212B">
              <w:rPr>
                <w:rFonts w:asciiTheme="minorEastAsia" w:hAnsiTheme="minorEastAsia" w:cs="宋体" w:hint="eastAsia"/>
                <w:szCs w:val="21"/>
              </w:rPr>
              <w:t>展厅、卸货平台准备间、大厅、贵宾室、艺术配套服务等</w:t>
            </w:r>
          </w:p>
        </w:tc>
      </w:tr>
      <w:tr w:rsidR="00AE7E1B" w:rsidRPr="00B1212B">
        <w:trPr>
          <w:trHeight w:val="454"/>
        </w:trPr>
        <w:tc>
          <w:tcPr>
            <w:tcW w:w="993" w:type="dxa"/>
            <w:vAlign w:val="center"/>
          </w:tcPr>
          <w:p w:rsidR="00AE7E1B" w:rsidRPr="00B1212B" w:rsidRDefault="003160DB" w:rsidP="00B1212B">
            <w:pPr>
              <w:pStyle w:val="1"/>
              <w:spacing w:line="360" w:lineRule="auto"/>
              <w:ind w:firstLine="0"/>
              <w:jc w:val="center"/>
              <w:rPr>
                <w:rFonts w:asciiTheme="minorEastAsia" w:hAnsiTheme="minorEastAsia"/>
                <w:sz w:val="21"/>
                <w:szCs w:val="21"/>
              </w:rPr>
            </w:pPr>
            <w:r w:rsidRPr="00B1212B">
              <w:rPr>
                <w:rFonts w:asciiTheme="minorEastAsia" w:hAnsiTheme="minorEastAsia" w:hint="eastAsia"/>
                <w:sz w:val="21"/>
                <w:szCs w:val="21"/>
              </w:rPr>
              <w:t>B1</w:t>
            </w:r>
          </w:p>
        </w:tc>
        <w:tc>
          <w:tcPr>
            <w:tcW w:w="1275" w:type="dxa"/>
            <w:vAlign w:val="center"/>
          </w:tcPr>
          <w:p w:rsidR="00AE7E1B" w:rsidRPr="00B1212B" w:rsidRDefault="003160DB" w:rsidP="00B1212B">
            <w:pPr>
              <w:pStyle w:val="1"/>
              <w:spacing w:line="360" w:lineRule="auto"/>
              <w:ind w:firstLine="0"/>
              <w:jc w:val="center"/>
              <w:rPr>
                <w:rFonts w:asciiTheme="minorEastAsia" w:hAnsiTheme="minorEastAsia"/>
                <w:sz w:val="21"/>
                <w:szCs w:val="21"/>
              </w:rPr>
            </w:pPr>
            <w:r w:rsidRPr="00B1212B">
              <w:rPr>
                <w:rFonts w:asciiTheme="minorEastAsia" w:hAnsiTheme="minorEastAsia" w:hint="eastAsia"/>
                <w:sz w:val="21"/>
                <w:szCs w:val="21"/>
              </w:rPr>
              <w:t>2572.30</w:t>
            </w:r>
          </w:p>
        </w:tc>
        <w:tc>
          <w:tcPr>
            <w:tcW w:w="6176" w:type="dxa"/>
            <w:vAlign w:val="center"/>
          </w:tcPr>
          <w:p w:rsidR="00AE7E1B" w:rsidRPr="00B1212B" w:rsidRDefault="002518B5" w:rsidP="00B1212B">
            <w:pPr>
              <w:spacing w:line="360" w:lineRule="auto"/>
              <w:rPr>
                <w:rFonts w:asciiTheme="minorEastAsia" w:hAnsiTheme="minorEastAsia"/>
                <w:szCs w:val="21"/>
              </w:rPr>
            </w:pPr>
            <w:r w:rsidRPr="00B1212B">
              <w:rPr>
                <w:rFonts w:asciiTheme="minorEastAsia" w:hAnsiTheme="minorEastAsia" w:cs="宋体" w:hint="eastAsia"/>
                <w:szCs w:val="21"/>
              </w:rPr>
              <w:t>画</w:t>
            </w:r>
            <w:r w:rsidR="003160DB" w:rsidRPr="00B1212B">
              <w:rPr>
                <w:rFonts w:asciiTheme="minorEastAsia" w:hAnsiTheme="minorEastAsia" w:cs="宋体" w:hint="eastAsia"/>
                <w:szCs w:val="21"/>
              </w:rPr>
              <w:t>库、藏品工作室，报告厅、会议室/控制室、</w:t>
            </w:r>
            <w:proofErr w:type="gramStart"/>
            <w:r w:rsidR="003160DB" w:rsidRPr="00B1212B">
              <w:rPr>
                <w:rFonts w:asciiTheme="minorEastAsia" w:hAnsiTheme="minorEastAsia" w:cs="宋体" w:hint="eastAsia"/>
                <w:szCs w:val="21"/>
              </w:rPr>
              <w:t>消控中心</w:t>
            </w:r>
            <w:proofErr w:type="gramEnd"/>
            <w:r w:rsidR="003160DB" w:rsidRPr="00B1212B">
              <w:rPr>
                <w:rFonts w:asciiTheme="minorEastAsia" w:hAnsiTheme="minorEastAsia" w:cs="宋体" w:hint="eastAsia"/>
                <w:szCs w:val="21"/>
              </w:rPr>
              <w:t>、多功能会议厅、艺术沙龙、绘画体验中心、美术教育室、非机动车停车库</w:t>
            </w:r>
            <w:r w:rsidRPr="00B1212B">
              <w:rPr>
                <w:rFonts w:asciiTheme="minorEastAsia" w:hAnsiTheme="minorEastAsia" w:cs="宋体" w:hint="eastAsia"/>
                <w:szCs w:val="21"/>
              </w:rPr>
              <w:t>等</w:t>
            </w:r>
          </w:p>
        </w:tc>
      </w:tr>
      <w:tr w:rsidR="00AE7E1B" w:rsidRPr="00B1212B">
        <w:trPr>
          <w:trHeight w:val="454"/>
        </w:trPr>
        <w:tc>
          <w:tcPr>
            <w:tcW w:w="993" w:type="dxa"/>
            <w:vAlign w:val="center"/>
          </w:tcPr>
          <w:p w:rsidR="00AE7E1B" w:rsidRPr="00B1212B" w:rsidRDefault="003160DB" w:rsidP="00B1212B">
            <w:pPr>
              <w:pStyle w:val="1"/>
              <w:spacing w:line="360" w:lineRule="auto"/>
              <w:ind w:firstLine="0"/>
              <w:jc w:val="center"/>
              <w:rPr>
                <w:rFonts w:asciiTheme="minorEastAsia" w:hAnsiTheme="minorEastAsia"/>
                <w:sz w:val="21"/>
                <w:szCs w:val="21"/>
              </w:rPr>
            </w:pPr>
            <w:r w:rsidRPr="00B1212B">
              <w:rPr>
                <w:rFonts w:asciiTheme="minorEastAsia" w:hAnsiTheme="minorEastAsia" w:hint="eastAsia"/>
                <w:sz w:val="21"/>
                <w:szCs w:val="21"/>
              </w:rPr>
              <w:t>B2</w:t>
            </w:r>
          </w:p>
        </w:tc>
        <w:tc>
          <w:tcPr>
            <w:tcW w:w="1275" w:type="dxa"/>
            <w:vAlign w:val="center"/>
          </w:tcPr>
          <w:p w:rsidR="00AE7E1B" w:rsidRPr="00B1212B" w:rsidRDefault="003160DB" w:rsidP="00B1212B">
            <w:pPr>
              <w:pStyle w:val="1"/>
              <w:spacing w:line="360" w:lineRule="auto"/>
              <w:ind w:firstLine="0"/>
              <w:jc w:val="center"/>
              <w:rPr>
                <w:rFonts w:asciiTheme="minorEastAsia" w:hAnsiTheme="minorEastAsia"/>
                <w:sz w:val="21"/>
                <w:szCs w:val="21"/>
              </w:rPr>
            </w:pPr>
            <w:r w:rsidRPr="00B1212B">
              <w:rPr>
                <w:rFonts w:asciiTheme="minorEastAsia" w:hAnsiTheme="minorEastAsia" w:hint="eastAsia"/>
                <w:sz w:val="21"/>
                <w:szCs w:val="21"/>
              </w:rPr>
              <w:t>2217.60</w:t>
            </w:r>
          </w:p>
        </w:tc>
        <w:tc>
          <w:tcPr>
            <w:tcW w:w="6176" w:type="dxa"/>
            <w:vAlign w:val="center"/>
          </w:tcPr>
          <w:p w:rsidR="00AE7E1B" w:rsidRPr="00B1212B" w:rsidRDefault="003160DB" w:rsidP="00B1212B">
            <w:pPr>
              <w:spacing w:line="360" w:lineRule="auto"/>
              <w:rPr>
                <w:rFonts w:asciiTheme="minorEastAsia" w:hAnsiTheme="minorEastAsia"/>
                <w:szCs w:val="21"/>
              </w:rPr>
            </w:pPr>
            <w:r w:rsidRPr="00B1212B">
              <w:rPr>
                <w:rFonts w:asciiTheme="minorEastAsia" w:hAnsiTheme="minorEastAsia" w:cs="宋体" w:hint="eastAsia"/>
                <w:szCs w:val="21"/>
              </w:rPr>
              <w:t>包括机动车停车库、设备机房等</w:t>
            </w:r>
          </w:p>
        </w:tc>
      </w:tr>
    </w:tbl>
    <w:p w:rsidR="00AE7E1B" w:rsidRDefault="00AE7E1B" w:rsidP="00B1212B">
      <w:pPr>
        <w:pStyle w:val="1"/>
        <w:widowControl w:val="0"/>
        <w:spacing w:line="360" w:lineRule="auto"/>
        <w:ind w:firstLine="0"/>
        <w:jc w:val="both"/>
        <w:rPr>
          <w:rFonts w:asciiTheme="minorEastAsia" w:hAnsiTheme="minorEastAsia"/>
          <w:sz w:val="21"/>
          <w:szCs w:val="21"/>
        </w:rPr>
      </w:pPr>
    </w:p>
    <w:p w:rsidR="00B1212B" w:rsidRDefault="00B1212B" w:rsidP="00B1212B">
      <w:pPr>
        <w:pStyle w:val="1"/>
        <w:widowControl w:val="0"/>
        <w:spacing w:line="360" w:lineRule="auto"/>
        <w:ind w:firstLine="0"/>
        <w:jc w:val="both"/>
        <w:rPr>
          <w:rFonts w:asciiTheme="minorEastAsia" w:hAnsiTheme="minorEastAsia"/>
          <w:sz w:val="21"/>
          <w:szCs w:val="21"/>
        </w:rPr>
      </w:pPr>
    </w:p>
    <w:p w:rsidR="00B1212B" w:rsidRPr="00B1212B" w:rsidRDefault="00B1212B" w:rsidP="00B1212B">
      <w:pPr>
        <w:pStyle w:val="1"/>
        <w:widowControl w:val="0"/>
        <w:spacing w:line="360" w:lineRule="auto"/>
        <w:ind w:firstLine="0"/>
        <w:jc w:val="both"/>
        <w:rPr>
          <w:rFonts w:asciiTheme="minorEastAsia" w:hAnsiTheme="minorEastAsia"/>
          <w:sz w:val="21"/>
          <w:szCs w:val="21"/>
        </w:rPr>
      </w:pPr>
    </w:p>
    <w:p w:rsidR="00AE7E1B" w:rsidRPr="00B1212B" w:rsidRDefault="003160DB" w:rsidP="00B1212B">
      <w:pPr>
        <w:pStyle w:val="211"/>
        <w:widowControl w:val="0"/>
        <w:numPr>
          <w:ilvl w:val="0"/>
          <w:numId w:val="2"/>
        </w:numPr>
        <w:spacing w:line="360" w:lineRule="auto"/>
        <w:jc w:val="both"/>
        <w:rPr>
          <w:rFonts w:asciiTheme="minorEastAsia" w:eastAsiaTheme="minorEastAsia" w:hAnsiTheme="minorEastAsia"/>
          <w:b/>
          <w:szCs w:val="21"/>
        </w:rPr>
      </w:pPr>
      <w:r w:rsidRPr="00B1212B">
        <w:rPr>
          <w:rFonts w:asciiTheme="minorEastAsia" w:eastAsiaTheme="minorEastAsia" w:hAnsiTheme="minorEastAsia" w:cs="宋体" w:hint="eastAsia"/>
          <w:b/>
          <w:szCs w:val="21"/>
        </w:rPr>
        <w:lastRenderedPageBreak/>
        <w:t>公用设施情况</w:t>
      </w:r>
    </w:p>
    <w:p w:rsidR="00AE7E1B" w:rsidRPr="00B1212B" w:rsidRDefault="003160DB" w:rsidP="00B1212B">
      <w:pPr>
        <w:pStyle w:val="1"/>
        <w:widowControl w:val="0"/>
        <w:numPr>
          <w:ilvl w:val="0"/>
          <w:numId w:val="3"/>
        </w:numPr>
        <w:spacing w:line="360" w:lineRule="auto"/>
        <w:jc w:val="both"/>
        <w:rPr>
          <w:rFonts w:asciiTheme="minorEastAsia" w:hAnsiTheme="minorEastAsia"/>
          <w:sz w:val="21"/>
          <w:szCs w:val="21"/>
        </w:rPr>
      </w:pPr>
      <w:r w:rsidRPr="00B1212B">
        <w:rPr>
          <w:rFonts w:asciiTheme="minorEastAsia" w:hAnsiTheme="minorEastAsia" w:hint="eastAsia"/>
          <w:sz w:val="21"/>
          <w:szCs w:val="21"/>
        </w:rPr>
        <w:t>主出入口与次出入口位于一层；</w:t>
      </w:r>
    </w:p>
    <w:p w:rsidR="00AE7E1B" w:rsidRPr="00B1212B" w:rsidRDefault="003160DB" w:rsidP="00B1212B">
      <w:pPr>
        <w:pStyle w:val="1"/>
        <w:widowControl w:val="0"/>
        <w:numPr>
          <w:ilvl w:val="0"/>
          <w:numId w:val="3"/>
        </w:numPr>
        <w:spacing w:line="360" w:lineRule="auto"/>
        <w:jc w:val="both"/>
        <w:rPr>
          <w:rFonts w:asciiTheme="minorEastAsia" w:hAnsiTheme="minorEastAsia"/>
          <w:sz w:val="21"/>
          <w:szCs w:val="21"/>
        </w:rPr>
      </w:pPr>
      <w:r w:rsidRPr="00B1212B">
        <w:rPr>
          <w:rFonts w:asciiTheme="minorEastAsia" w:hAnsiTheme="minorEastAsia" w:hint="eastAsia"/>
          <w:sz w:val="21"/>
          <w:szCs w:val="21"/>
        </w:rPr>
        <w:t>电梯4部，自动扶梯1部；</w:t>
      </w:r>
    </w:p>
    <w:p w:rsidR="00AE7E1B" w:rsidRPr="00B1212B" w:rsidRDefault="003160DB" w:rsidP="00B1212B">
      <w:pPr>
        <w:pStyle w:val="1"/>
        <w:widowControl w:val="0"/>
        <w:numPr>
          <w:ilvl w:val="0"/>
          <w:numId w:val="3"/>
        </w:numPr>
        <w:spacing w:line="360" w:lineRule="auto"/>
        <w:jc w:val="both"/>
        <w:rPr>
          <w:rFonts w:asciiTheme="minorEastAsia" w:hAnsiTheme="minorEastAsia"/>
          <w:sz w:val="21"/>
          <w:szCs w:val="21"/>
        </w:rPr>
      </w:pPr>
      <w:r w:rsidRPr="00B1212B">
        <w:rPr>
          <w:rFonts w:asciiTheme="minorEastAsia" w:hAnsiTheme="minorEastAsia" w:hint="eastAsia"/>
          <w:sz w:val="21"/>
          <w:szCs w:val="21"/>
        </w:rPr>
        <w:t>配电房8间，机房7个；高压配电间1个；</w:t>
      </w:r>
    </w:p>
    <w:p w:rsidR="00AE7E1B" w:rsidRPr="00B1212B" w:rsidRDefault="003160DB" w:rsidP="00B1212B">
      <w:pPr>
        <w:pStyle w:val="1"/>
        <w:widowControl w:val="0"/>
        <w:numPr>
          <w:ilvl w:val="0"/>
          <w:numId w:val="3"/>
        </w:numPr>
        <w:spacing w:line="360" w:lineRule="auto"/>
        <w:jc w:val="both"/>
        <w:rPr>
          <w:rFonts w:asciiTheme="minorEastAsia" w:hAnsiTheme="minorEastAsia"/>
          <w:sz w:val="21"/>
          <w:szCs w:val="21"/>
        </w:rPr>
      </w:pPr>
      <w:r w:rsidRPr="00B1212B">
        <w:rPr>
          <w:rFonts w:asciiTheme="minorEastAsia" w:hAnsiTheme="minorEastAsia" w:hint="eastAsia"/>
          <w:sz w:val="21"/>
          <w:szCs w:val="21"/>
        </w:rPr>
        <w:t>生活蓄水池10立方米，生活泵4，污水泵19，消防泵4大2小。</w:t>
      </w:r>
    </w:p>
    <w:p w:rsidR="00AE7E1B" w:rsidRPr="00B1212B" w:rsidRDefault="003160DB" w:rsidP="00B1212B">
      <w:pPr>
        <w:pStyle w:val="211"/>
        <w:widowControl w:val="0"/>
        <w:numPr>
          <w:ilvl w:val="0"/>
          <w:numId w:val="2"/>
        </w:numPr>
        <w:spacing w:line="360" w:lineRule="auto"/>
        <w:jc w:val="both"/>
        <w:rPr>
          <w:rFonts w:asciiTheme="minorEastAsia" w:eastAsiaTheme="minorEastAsia" w:hAnsiTheme="minorEastAsia"/>
          <w:b/>
          <w:szCs w:val="21"/>
        </w:rPr>
      </w:pPr>
      <w:r w:rsidRPr="00B1212B">
        <w:rPr>
          <w:rFonts w:asciiTheme="minorEastAsia" w:eastAsiaTheme="minorEastAsia" w:hAnsiTheme="minorEastAsia" w:hint="eastAsia"/>
          <w:b/>
          <w:szCs w:val="21"/>
        </w:rPr>
        <w:t>物业服务工作时间：</w:t>
      </w:r>
    </w:p>
    <w:p w:rsidR="00AE7E1B" w:rsidRPr="00B1212B" w:rsidRDefault="003160DB" w:rsidP="00B1212B">
      <w:pPr>
        <w:spacing w:line="360" w:lineRule="auto"/>
        <w:ind w:firstLineChars="200" w:firstLine="420"/>
        <w:jc w:val="left"/>
        <w:rPr>
          <w:rFonts w:asciiTheme="minorEastAsia" w:hAnsiTheme="minorEastAsia"/>
          <w:szCs w:val="21"/>
        </w:rPr>
      </w:pPr>
      <w:r w:rsidRPr="00B1212B">
        <w:rPr>
          <w:rFonts w:asciiTheme="minorEastAsia" w:hAnsiTheme="minorEastAsia" w:hint="eastAsia"/>
          <w:szCs w:val="21"/>
        </w:rPr>
        <w:t>本项目为对外文化服务窗口单位，法定节假日均对社会公众开放；</w:t>
      </w:r>
    </w:p>
    <w:p w:rsidR="00AE7E1B" w:rsidRPr="00B1212B" w:rsidRDefault="003160DB" w:rsidP="00B1212B">
      <w:pPr>
        <w:spacing w:line="360" w:lineRule="auto"/>
        <w:ind w:firstLineChars="200" w:firstLine="420"/>
        <w:jc w:val="left"/>
        <w:rPr>
          <w:rFonts w:asciiTheme="minorEastAsia" w:hAnsiTheme="minorEastAsia" w:cs="宋体"/>
          <w:szCs w:val="21"/>
        </w:rPr>
      </w:pPr>
      <w:proofErr w:type="gramStart"/>
      <w:r w:rsidRPr="00B1212B">
        <w:rPr>
          <w:rFonts w:asciiTheme="minorEastAsia" w:hAnsiTheme="minorEastAsia" w:hint="eastAsia"/>
          <w:szCs w:val="21"/>
        </w:rPr>
        <w:t>周一馆休日</w:t>
      </w:r>
      <w:proofErr w:type="gramEnd"/>
      <w:r w:rsidRPr="00B1212B">
        <w:rPr>
          <w:rFonts w:asciiTheme="minorEastAsia" w:hAnsiTheme="minorEastAsia" w:hint="eastAsia"/>
          <w:szCs w:val="21"/>
        </w:rPr>
        <w:t>物业服</w:t>
      </w:r>
      <w:r w:rsidRPr="00B1212B">
        <w:rPr>
          <w:rFonts w:asciiTheme="minorEastAsia" w:hAnsiTheme="minorEastAsia" w:cs="宋体" w:hint="eastAsia"/>
          <w:szCs w:val="21"/>
        </w:rPr>
        <w:t>务人员仍需保证场馆的正常运作。</w:t>
      </w:r>
    </w:p>
    <w:p w:rsidR="00AE7E1B" w:rsidRPr="00B1212B" w:rsidRDefault="00AE7E1B" w:rsidP="00B1212B">
      <w:pPr>
        <w:spacing w:line="360" w:lineRule="auto"/>
        <w:ind w:firstLineChars="200" w:firstLine="420"/>
        <w:jc w:val="left"/>
        <w:rPr>
          <w:rFonts w:asciiTheme="minorEastAsia" w:hAnsiTheme="minorEastAsia" w:cs="宋体"/>
          <w:szCs w:val="21"/>
        </w:rPr>
      </w:pPr>
    </w:p>
    <w:p w:rsidR="00AE7E1B" w:rsidRPr="00B1212B" w:rsidRDefault="003160DB" w:rsidP="00B1212B">
      <w:pPr>
        <w:pStyle w:val="211"/>
        <w:widowControl w:val="0"/>
        <w:spacing w:line="360" w:lineRule="auto"/>
        <w:ind w:firstLine="0"/>
        <w:jc w:val="both"/>
        <w:rPr>
          <w:rFonts w:asciiTheme="minorEastAsia" w:eastAsiaTheme="minorEastAsia" w:hAnsiTheme="minorEastAsia"/>
          <w:b/>
          <w:szCs w:val="21"/>
        </w:rPr>
      </w:pPr>
      <w:r w:rsidRPr="00B1212B">
        <w:rPr>
          <w:rFonts w:asciiTheme="minorEastAsia" w:eastAsiaTheme="minorEastAsia" w:hAnsiTheme="minorEastAsia" w:hint="eastAsia"/>
          <w:b/>
          <w:szCs w:val="21"/>
        </w:rPr>
        <w:t>附表：设备列表</w:t>
      </w:r>
    </w:p>
    <w:tbl>
      <w:tblPr>
        <w:tblW w:w="4741" w:type="pct"/>
        <w:tblInd w:w="250" w:type="dxa"/>
        <w:tblLook w:val="04A0" w:firstRow="1" w:lastRow="0" w:firstColumn="1" w:lastColumn="0" w:noHBand="0" w:noVBand="1"/>
      </w:tblPr>
      <w:tblGrid>
        <w:gridCol w:w="1417"/>
        <w:gridCol w:w="6664"/>
      </w:tblGrid>
      <w:tr w:rsidR="00AE7E1B" w:rsidRPr="00B1212B">
        <w:trPr>
          <w:trHeight w:val="454"/>
        </w:trPr>
        <w:tc>
          <w:tcPr>
            <w:tcW w:w="877" w:type="pct"/>
            <w:tcBorders>
              <w:top w:val="single" w:sz="4" w:space="0" w:color="auto"/>
              <w:left w:val="single" w:sz="4" w:space="0" w:color="auto"/>
              <w:bottom w:val="single" w:sz="4" w:space="0" w:color="auto"/>
              <w:right w:val="single" w:sz="4" w:space="0" w:color="auto"/>
            </w:tcBorders>
            <w:vAlign w:val="center"/>
          </w:tcPr>
          <w:p w:rsidR="00AE7E1B" w:rsidRPr="00B1212B" w:rsidRDefault="003160DB" w:rsidP="00B1212B">
            <w:pPr>
              <w:widowControl/>
              <w:spacing w:line="360" w:lineRule="auto"/>
              <w:jc w:val="center"/>
              <w:rPr>
                <w:rFonts w:asciiTheme="minorEastAsia" w:hAnsiTheme="minorEastAsia" w:cs="宋体"/>
                <w:kern w:val="0"/>
                <w:szCs w:val="21"/>
              </w:rPr>
            </w:pPr>
            <w:r w:rsidRPr="00B1212B">
              <w:rPr>
                <w:rFonts w:asciiTheme="minorEastAsia" w:hAnsiTheme="minorEastAsia" w:cs="宋体" w:hint="eastAsia"/>
                <w:kern w:val="0"/>
                <w:szCs w:val="21"/>
              </w:rPr>
              <w:t>序号</w:t>
            </w:r>
          </w:p>
        </w:tc>
        <w:tc>
          <w:tcPr>
            <w:tcW w:w="4123" w:type="pct"/>
            <w:tcBorders>
              <w:top w:val="single" w:sz="4" w:space="0" w:color="auto"/>
              <w:left w:val="nil"/>
              <w:bottom w:val="single" w:sz="4" w:space="0" w:color="auto"/>
              <w:right w:val="single" w:sz="4" w:space="0" w:color="auto"/>
            </w:tcBorders>
            <w:vAlign w:val="center"/>
          </w:tcPr>
          <w:p w:rsidR="00AE7E1B" w:rsidRPr="00B1212B" w:rsidRDefault="003160DB" w:rsidP="00B1212B">
            <w:pPr>
              <w:widowControl/>
              <w:spacing w:line="360" w:lineRule="auto"/>
              <w:jc w:val="center"/>
              <w:rPr>
                <w:rFonts w:asciiTheme="minorEastAsia" w:hAnsiTheme="minorEastAsia" w:cs="宋体"/>
                <w:kern w:val="0"/>
                <w:szCs w:val="21"/>
              </w:rPr>
            </w:pPr>
            <w:r w:rsidRPr="00B1212B">
              <w:rPr>
                <w:rFonts w:asciiTheme="minorEastAsia" w:hAnsiTheme="minorEastAsia" w:cs="宋体" w:hint="eastAsia"/>
                <w:kern w:val="0"/>
                <w:szCs w:val="21"/>
              </w:rPr>
              <w:t>名称</w:t>
            </w:r>
          </w:p>
        </w:tc>
      </w:tr>
      <w:tr w:rsidR="00AE7E1B" w:rsidRPr="00B1212B">
        <w:trPr>
          <w:trHeight w:val="454"/>
        </w:trPr>
        <w:tc>
          <w:tcPr>
            <w:tcW w:w="877" w:type="pct"/>
            <w:tcBorders>
              <w:top w:val="nil"/>
              <w:left w:val="single" w:sz="4" w:space="0" w:color="auto"/>
              <w:bottom w:val="single" w:sz="4" w:space="0" w:color="000000"/>
              <w:right w:val="single" w:sz="4" w:space="0" w:color="auto"/>
            </w:tcBorders>
            <w:vAlign w:val="center"/>
          </w:tcPr>
          <w:p w:rsidR="00AE7E1B" w:rsidRPr="00B1212B" w:rsidRDefault="003160DB" w:rsidP="00B1212B">
            <w:pPr>
              <w:widowControl/>
              <w:spacing w:line="360" w:lineRule="auto"/>
              <w:jc w:val="center"/>
              <w:rPr>
                <w:rFonts w:asciiTheme="minorEastAsia" w:hAnsiTheme="minorEastAsia" w:cs="宋体"/>
                <w:kern w:val="0"/>
                <w:szCs w:val="21"/>
              </w:rPr>
            </w:pPr>
            <w:r w:rsidRPr="00B1212B">
              <w:rPr>
                <w:rFonts w:asciiTheme="minorEastAsia" w:hAnsiTheme="minorEastAsia" w:cs="宋体" w:hint="eastAsia"/>
                <w:kern w:val="0"/>
                <w:szCs w:val="21"/>
              </w:rPr>
              <w:t>1</w:t>
            </w:r>
          </w:p>
        </w:tc>
        <w:tc>
          <w:tcPr>
            <w:tcW w:w="4123" w:type="pct"/>
            <w:tcBorders>
              <w:top w:val="nil"/>
              <w:left w:val="single" w:sz="4" w:space="0" w:color="auto"/>
              <w:bottom w:val="single" w:sz="4" w:space="0" w:color="000000"/>
              <w:right w:val="single" w:sz="4" w:space="0" w:color="auto"/>
            </w:tcBorders>
            <w:vAlign w:val="center"/>
          </w:tcPr>
          <w:p w:rsidR="00AE7E1B" w:rsidRPr="00B1212B" w:rsidRDefault="003160DB" w:rsidP="00B1212B">
            <w:pPr>
              <w:widowControl/>
              <w:spacing w:line="360" w:lineRule="auto"/>
              <w:jc w:val="center"/>
              <w:rPr>
                <w:rFonts w:asciiTheme="minorEastAsia" w:hAnsiTheme="minorEastAsia" w:cs="宋体"/>
                <w:kern w:val="0"/>
                <w:szCs w:val="21"/>
              </w:rPr>
            </w:pPr>
            <w:r w:rsidRPr="00B1212B">
              <w:rPr>
                <w:rFonts w:asciiTheme="minorEastAsia" w:hAnsiTheme="minorEastAsia" w:cs="宋体" w:hint="eastAsia"/>
                <w:kern w:val="0"/>
                <w:szCs w:val="21"/>
              </w:rPr>
              <w:t>风冷热泵机组</w:t>
            </w:r>
          </w:p>
        </w:tc>
      </w:tr>
      <w:tr w:rsidR="00AE7E1B" w:rsidRPr="00B1212B">
        <w:trPr>
          <w:trHeight w:val="454"/>
        </w:trPr>
        <w:tc>
          <w:tcPr>
            <w:tcW w:w="877" w:type="pct"/>
            <w:tcBorders>
              <w:top w:val="nil"/>
              <w:left w:val="single" w:sz="4" w:space="0" w:color="auto"/>
              <w:bottom w:val="single" w:sz="4" w:space="0" w:color="000000"/>
              <w:right w:val="single" w:sz="4" w:space="0" w:color="auto"/>
            </w:tcBorders>
            <w:vAlign w:val="center"/>
          </w:tcPr>
          <w:p w:rsidR="00AE7E1B" w:rsidRPr="00B1212B" w:rsidRDefault="003160DB" w:rsidP="00B1212B">
            <w:pPr>
              <w:widowControl/>
              <w:spacing w:line="360" w:lineRule="auto"/>
              <w:jc w:val="center"/>
              <w:rPr>
                <w:rFonts w:asciiTheme="minorEastAsia" w:hAnsiTheme="minorEastAsia" w:cs="宋体"/>
                <w:kern w:val="0"/>
                <w:szCs w:val="21"/>
              </w:rPr>
            </w:pPr>
            <w:r w:rsidRPr="00B1212B">
              <w:rPr>
                <w:rFonts w:asciiTheme="minorEastAsia" w:hAnsiTheme="minorEastAsia" w:cs="宋体" w:hint="eastAsia"/>
                <w:kern w:val="0"/>
                <w:szCs w:val="21"/>
              </w:rPr>
              <w:t>2</w:t>
            </w:r>
          </w:p>
        </w:tc>
        <w:tc>
          <w:tcPr>
            <w:tcW w:w="4123" w:type="pct"/>
            <w:tcBorders>
              <w:top w:val="nil"/>
              <w:left w:val="single" w:sz="4" w:space="0" w:color="auto"/>
              <w:bottom w:val="single" w:sz="4" w:space="0" w:color="000000"/>
              <w:right w:val="single" w:sz="4" w:space="0" w:color="auto"/>
            </w:tcBorders>
            <w:vAlign w:val="center"/>
          </w:tcPr>
          <w:p w:rsidR="00AE7E1B" w:rsidRPr="00B1212B" w:rsidRDefault="003160DB" w:rsidP="00B1212B">
            <w:pPr>
              <w:widowControl/>
              <w:spacing w:line="360" w:lineRule="auto"/>
              <w:jc w:val="center"/>
              <w:rPr>
                <w:rFonts w:asciiTheme="minorEastAsia" w:hAnsiTheme="minorEastAsia" w:cs="宋体"/>
                <w:kern w:val="0"/>
                <w:szCs w:val="21"/>
              </w:rPr>
            </w:pPr>
            <w:r w:rsidRPr="00B1212B">
              <w:rPr>
                <w:rFonts w:asciiTheme="minorEastAsia" w:hAnsiTheme="minorEastAsia" w:cs="宋体" w:hint="eastAsia"/>
                <w:kern w:val="0"/>
                <w:szCs w:val="21"/>
              </w:rPr>
              <w:t>恒温恒湿空调机组</w:t>
            </w:r>
          </w:p>
        </w:tc>
      </w:tr>
      <w:tr w:rsidR="00AE7E1B" w:rsidRPr="00B1212B">
        <w:trPr>
          <w:trHeight w:val="454"/>
        </w:trPr>
        <w:tc>
          <w:tcPr>
            <w:tcW w:w="877" w:type="pct"/>
            <w:tcBorders>
              <w:top w:val="nil"/>
              <w:left w:val="single" w:sz="4" w:space="0" w:color="auto"/>
              <w:bottom w:val="single" w:sz="4" w:space="0" w:color="000000"/>
              <w:right w:val="single" w:sz="4" w:space="0" w:color="auto"/>
            </w:tcBorders>
            <w:vAlign w:val="center"/>
          </w:tcPr>
          <w:p w:rsidR="00AE7E1B" w:rsidRPr="00B1212B" w:rsidRDefault="003160DB" w:rsidP="00B1212B">
            <w:pPr>
              <w:widowControl/>
              <w:spacing w:line="360" w:lineRule="auto"/>
              <w:jc w:val="center"/>
              <w:rPr>
                <w:rFonts w:asciiTheme="minorEastAsia" w:hAnsiTheme="minorEastAsia" w:cs="宋体"/>
                <w:kern w:val="0"/>
                <w:szCs w:val="21"/>
              </w:rPr>
            </w:pPr>
            <w:r w:rsidRPr="00B1212B">
              <w:rPr>
                <w:rFonts w:asciiTheme="minorEastAsia" w:hAnsiTheme="minorEastAsia" w:cs="宋体" w:hint="eastAsia"/>
                <w:kern w:val="0"/>
                <w:szCs w:val="21"/>
              </w:rPr>
              <w:t>3</w:t>
            </w:r>
          </w:p>
        </w:tc>
        <w:tc>
          <w:tcPr>
            <w:tcW w:w="4123" w:type="pct"/>
            <w:tcBorders>
              <w:top w:val="nil"/>
              <w:left w:val="single" w:sz="4" w:space="0" w:color="auto"/>
              <w:bottom w:val="single" w:sz="4" w:space="0" w:color="000000"/>
              <w:right w:val="single" w:sz="4" w:space="0" w:color="auto"/>
            </w:tcBorders>
            <w:vAlign w:val="center"/>
          </w:tcPr>
          <w:p w:rsidR="00AE7E1B" w:rsidRPr="00B1212B" w:rsidRDefault="003160DB" w:rsidP="00B1212B">
            <w:pPr>
              <w:widowControl/>
              <w:spacing w:line="360" w:lineRule="auto"/>
              <w:jc w:val="center"/>
              <w:rPr>
                <w:rFonts w:asciiTheme="minorEastAsia" w:hAnsiTheme="minorEastAsia" w:cs="宋体"/>
                <w:kern w:val="0"/>
                <w:szCs w:val="21"/>
              </w:rPr>
            </w:pPr>
            <w:r w:rsidRPr="00B1212B">
              <w:rPr>
                <w:rFonts w:asciiTheme="minorEastAsia" w:hAnsiTheme="minorEastAsia" w:cs="宋体" w:hint="eastAsia"/>
                <w:kern w:val="0"/>
                <w:szCs w:val="21"/>
              </w:rPr>
              <w:t>组合式空调机组</w:t>
            </w:r>
          </w:p>
        </w:tc>
      </w:tr>
      <w:tr w:rsidR="00AE7E1B" w:rsidRPr="00B1212B">
        <w:trPr>
          <w:trHeight w:val="454"/>
        </w:trPr>
        <w:tc>
          <w:tcPr>
            <w:tcW w:w="877" w:type="pct"/>
            <w:tcBorders>
              <w:top w:val="nil"/>
              <w:left w:val="single" w:sz="4" w:space="0" w:color="auto"/>
              <w:bottom w:val="single" w:sz="4" w:space="0" w:color="000000"/>
              <w:right w:val="single" w:sz="4" w:space="0" w:color="auto"/>
            </w:tcBorders>
            <w:vAlign w:val="center"/>
          </w:tcPr>
          <w:p w:rsidR="00AE7E1B" w:rsidRPr="00B1212B" w:rsidRDefault="003160DB" w:rsidP="00B1212B">
            <w:pPr>
              <w:widowControl/>
              <w:spacing w:line="360" w:lineRule="auto"/>
              <w:jc w:val="center"/>
              <w:rPr>
                <w:rFonts w:asciiTheme="minorEastAsia" w:hAnsiTheme="minorEastAsia" w:cs="宋体"/>
                <w:kern w:val="0"/>
                <w:szCs w:val="21"/>
              </w:rPr>
            </w:pPr>
            <w:r w:rsidRPr="00B1212B">
              <w:rPr>
                <w:rFonts w:asciiTheme="minorEastAsia" w:hAnsiTheme="minorEastAsia" w:cs="宋体" w:hint="eastAsia"/>
                <w:kern w:val="0"/>
                <w:szCs w:val="21"/>
              </w:rPr>
              <w:t>4</w:t>
            </w:r>
          </w:p>
        </w:tc>
        <w:tc>
          <w:tcPr>
            <w:tcW w:w="4123" w:type="pct"/>
            <w:tcBorders>
              <w:top w:val="nil"/>
              <w:left w:val="single" w:sz="4" w:space="0" w:color="auto"/>
              <w:bottom w:val="single" w:sz="4" w:space="0" w:color="000000"/>
              <w:right w:val="single" w:sz="4" w:space="0" w:color="auto"/>
            </w:tcBorders>
            <w:vAlign w:val="center"/>
          </w:tcPr>
          <w:p w:rsidR="00AE7E1B" w:rsidRPr="00B1212B" w:rsidRDefault="003160DB" w:rsidP="00B1212B">
            <w:pPr>
              <w:widowControl/>
              <w:spacing w:line="360" w:lineRule="auto"/>
              <w:jc w:val="center"/>
              <w:rPr>
                <w:rFonts w:asciiTheme="minorEastAsia" w:hAnsiTheme="minorEastAsia" w:cs="宋体"/>
                <w:kern w:val="0"/>
                <w:szCs w:val="21"/>
              </w:rPr>
            </w:pPr>
            <w:r w:rsidRPr="00B1212B">
              <w:rPr>
                <w:rFonts w:asciiTheme="minorEastAsia" w:hAnsiTheme="minorEastAsia" w:cs="宋体" w:hint="eastAsia"/>
                <w:kern w:val="0"/>
                <w:szCs w:val="21"/>
              </w:rPr>
              <w:t>新风处理机组</w:t>
            </w:r>
          </w:p>
        </w:tc>
      </w:tr>
      <w:tr w:rsidR="00AE7E1B" w:rsidRPr="00B1212B">
        <w:trPr>
          <w:trHeight w:val="454"/>
        </w:trPr>
        <w:tc>
          <w:tcPr>
            <w:tcW w:w="877" w:type="pct"/>
            <w:tcBorders>
              <w:top w:val="nil"/>
              <w:left w:val="single" w:sz="4" w:space="0" w:color="auto"/>
              <w:bottom w:val="single" w:sz="4" w:space="0" w:color="000000"/>
              <w:right w:val="single" w:sz="4" w:space="0" w:color="auto"/>
            </w:tcBorders>
            <w:vAlign w:val="center"/>
          </w:tcPr>
          <w:p w:rsidR="00AE7E1B" w:rsidRPr="00B1212B" w:rsidRDefault="003160DB" w:rsidP="00B1212B">
            <w:pPr>
              <w:widowControl/>
              <w:spacing w:line="360" w:lineRule="auto"/>
              <w:jc w:val="center"/>
              <w:rPr>
                <w:rFonts w:asciiTheme="minorEastAsia" w:hAnsiTheme="minorEastAsia" w:cs="宋体"/>
                <w:kern w:val="0"/>
                <w:szCs w:val="21"/>
              </w:rPr>
            </w:pPr>
            <w:r w:rsidRPr="00B1212B">
              <w:rPr>
                <w:rFonts w:asciiTheme="minorEastAsia" w:hAnsiTheme="minorEastAsia" w:cs="宋体" w:hint="eastAsia"/>
                <w:kern w:val="0"/>
                <w:szCs w:val="21"/>
              </w:rPr>
              <w:t>5</w:t>
            </w:r>
          </w:p>
        </w:tc>
        <w:tc>
          <w:tcPr>
            <w:tcW w:w="4123" w:type="pct"/>
            <w:tcBorders>
              <w:top w:val="nil"/>
              <w:left w:val="single" w:sz="4" w:space="0" w:color="auto"/>
              <w:bottom w:val="single" w:sz="4" w:space="0" w:color="000000"/>
              <w:right w:val="single" w:sz="4" w:space="0" w:color="auto"/>
            </w:tcBorders>
            <w:vAlign w:val="center"/>
          </w:tcPr>
          <w:p w:rsidR="00AE7E1B" w:rsidRPr="00B1212B" w:rsidRDefault="003160DB" w:rsidP="00B1212B">
            <w:pPr>
              <w:widowControl/>
              <w:spacing w:line="360" w:lineRule="auto"/>
              <w:jc w:val="center"/>
              <w:rPr>
                <w:rFonts w:asciiTheme="minorEastAsia" w:hAnsiTheme="minorEastAsia" w:cs="宋体"/>
                <w:kern w:val="0"/>
                <w:szCs w:val="21"/>
              </w:rPr>
            </w:pPr>
            <w:r w:rsidRPr="00B1212B">
              <w:rPr>
                <w:rFonts w:asciiTheme="minorEastAsia" w:hAnsiTheme="minorEastAsia" w:cs="宋体" w:hint="eastAsia"/>
                <w:kern w:val="0"/>
                <w:szCs w:val="21"/>
              </w:rPr>
              <w:t>柜式离心风机</w:t>
            </w:r>
          </w:p>
        </w:tc>
      </w:tr>
      <w:tr w:rsidR="00AE7E1B" w:rsidRPr="00B1212B">
        <w:trPr>
          <w:trHeight w:val="454"/>
        </w:trPr>
        <w:tc>
          <w:tcPr>
            <w:tcW w:w="877" w:type="pct"/>
            <w:tcBorders>
              <w:top w:val="nil"/>
              <w:left w:val="single" w:sz="4" w:space="0" w:color="auto"/>
              <w:bottom w:val="single" w:sz="4" w:space="0" w:color="000000"/>
              <w:right w:val="single" w:sz="4" w:space="0" w:color="auto"/>
            </w:tcBorders>
            <w:vAlign w:val="center"/>
          </w:tcPr>
          <w:p w:rsidR="00AE7E1B" w:rsidRPr="00B1212B" w:rsidRDefault="003160DB" w:rsidP="00B1212B">
            <w:pPr>
              <w:widowControl/>
              <w:spacing w:line="360" w:lineRule="auto"/>
              <w:jc w:val="center"/>
              <w:rPr>
                <w:rFonts w:asciiTheme="minorEastAsia" w:hAnsiTheme="minorEastAsia" w:cs="宋体"/>
                <w:kern w:val="0"/>
                <w:szCs w:val="21"/>
              </w:rPr>
            </w:pPr>
            <w:r w:rsidRPr="00B1212B">
              <w:rPr>
                <w:rFonts w:asciiTheme="minorEastAsia" w:hAnsiTheme="minorEastAsia" w:cs="宋体" w:hint="eastAsia"/>
                <w:kern w:val="0"/>
                <w:szCs w:val="21"/>
              </w:rPr>
              <w:t>6</w:t>
            </w:r>
          </w:p>
        </w:tc>
        <w:tc>
          <w:tcPr>
            <w:tcW w:w="4123" w:type="pct"/>
            <w:tcBorders>
              <w:top w:val="nil"/>
              <w:left w:val="single" w:sz="4" w:space="0" w:color="auto"/>
              <w:bottom w:val="single" w:sz="4" w:space="0" w:color="000000"/>
              <w:right w:val="single" w:sz="4" w:space="0" w:color="auto"/>
            </w:tcBorders>
            <w:vAlign w:val="center"/>
          </w:tcPr>
          <w:p w:rsidR="00AE7E1B" w:rsidRPr="00B1212B" w:rsidRDefault="003160DB" w:rsidP="00B1212B">
            <w:pPr>
              <w:widowControl/>
              <w:spacing w:line="360" w:lineRule="auto"/>
              <w:jc w:val="center"/>
              <w:rPr>
                <w:rFonts w:asciiTheme="minorEastAsia" w:hAnsiTheme="minorEastAsia" w:cs="宋体"/>
                <w:kern w:val="0"/>
                <w:szCs w:val="21"/>
              </w:rPr>
            </w:pPr>
            <w:r w:rsidRPr="00B1212B">
              <w:rPr>
                <w:rFonts w:asciiTheme="minorEastAsia" w:hAnsiTheme="minorEastAsia" w:cs="宋体" w:hint="eastAsia"/>
                <w:kern w:val="0"/>
                <w:szCs w:val="21"/>
              </w:rPr>
              <w:t>混</w:t>
            </w:r>
            <w:proofErr w:type="gramStart"/>
            <w:r w:rsidRPr="00B1212B">
              <w:rPr>
                <w:rFonts w:asciiTheme="minorEastAsia" w:hAnsiTheme="minorEastAsia" w:cs="宋体" w:hint="eastAsia"/>
                <w:kern w:val="0"/>
                <w:szCs w:val="21"/>
              </w:rPr>
              <w:t>流风机</w:t>
            </w:r>
            <w:proofErr w:type="gramEnd"/>
          </w:p>
        </w:tc>
      </w:tr>
      <w:tr w:rsidR="00AE7E1B" w:rsidRPr="00B1212B">
        <w:trPr>
          <w:trHeight w:val="454"/>
        </w:trPr>
        <w:tc>
          <w:tcPr>
            <w:tcW w:w="877" w:type="pct"/>
            <w:tcBorders>
              <w:top w:val="nil"/>
              <w:left w:val="single" w:sz="4" w:space="0" w:color="auto"/>
              <w:bottom w:val="single" w:sz="4" w:space="0" w:color="auto"/>
              <w:right w:val="single" w:sz="4" w:space="0" w:color="auto"/>
            </w:tcBorders>
            <w:vAlign w:val="center"/>
          </w:tcPr>
          <w:p w:rsidR="00AE7E1B" w:rsidRPr="00B1212B" w:rsidRDefault="003160DB" w:rsidP="00B1212B">
            <w:pPr>
              <w:widowControl/>
              <w:spacing w:line="360" w:lineRule="auto"/>
              <w:jc w:val="center"/>
              <w:rPr>
                <w:rFonts w:asciiTheme="minorEastAsia" w:hAnsiTheme="minorEastAsia" w:cs="宋体"/>
                <w:kern w:val="0"/>
                <w:szCs w:val="21"/>
              </w:rPr>
            </w:pPr>
            <w:r w:rsidRPr="00B1212B">
              <w:rPr>
                <w:rFonts w:asciiTheme="minorEastAsia" w:hAnsiTheme="minorEastAsia" w:cs="宋体" w:hint="eastAsia"/>
                <w:kern w:val="0"/>
                <w:szCs w:val="21"/>
              </w:rPr>
              <w:t>7</w:t>
            </w:r>
          </w:p>
        </w:tc>
        <w:tc>
          <w:tcPr>
            <w:tcW w:w="4123" w:type="pct"/>
            <w:tcBorders>
              <w:top w:val="nil"/>
              <w:left w:val="nil"/>
              <w:bottom w:val="single" w:sz="4" w:space="0" w:color="auto"/>
              <w:right w:val="single" w:sz="4" w:space="0" w:color="auto"/>
            </w:tcBorders>
            <w:vAlign w:val="center"/>
          </w:tcPr>
          <w:p w:rsidR="00AE7E1B" w:rsidRPr="00B1212B" w:rsidRDefault="003160DB" w:rsidP="00B1212B">
            <w:pPr>
              <w:widowControl/>
              <w:spacing w:line="360" w:lineRule="auto"/>
              <w:jc w:val="center"/>
              <w:rPr>
                <w:rFonts w:asciiTheme="minorEastAsia" w:hAnsiTheme="minorEastAsia" w:cs="宋体"/>
                <w:kern w:val="0"/>
                <w:szCs w:val="21"/>
              </w:rPr>
            </w:pPr>
            <w:r w:rsidRPr="00B1212B">
              <w:rPr>
                <w:rFonts w:asciiTheme="minorEastAsia" w:hAnsiTheme="minorEastAsia" w:cs="宋体" w:hint="eastAsia"/>
                <w:kern w:val="0"/>
                <w:szCs w:val="21"/>
              </w:rPr>
              <w:t>软化水装置</w:t>
            </w:r>
          </w:p>
        </w:tc>
      </w:tr>
      <w:tr w:rsidR="00AE7E1B" w:rsidRPr="00B1212B">
        <w:trPr>
          <w:trHeight w:val="454"/>
        </w:trPr>
        <w:tc>
          <w:tcPr>
            <w:tcW w:w="877" w:type="pct"/>
            <w:tcBorders>
              <w:top w:val="nil"/>
              <w:left w:val="single" w:sz="4" w:space="0" w:color="auto"/>
              <w:bottom w:val="single" w:sz="4" w:space="0" w:color="auto"/>
              <w:right w:val="single" w:sz="4" w:space="0" w:color="auto"/>
            </w:tcBorders>
            <w:vAlign w:val="center"/>
          </w:tcPr>
          <w:p w:rsidR="00AE7E1B" w:rsidRPr="00B1212B" w:rsidRDefault="003160DB" w:rsidP="00B1212B">
            <w:pPr>
              <w:widowControl/>
              <w:spacing w:line="360" w:lineRule="auto"/>
              <w:jc w:val="center"/>
              <w:rPr>
                <w:rFonts w:asciiTheme="minorEastAsia" w:hAnsiTheme="minorEastAsia" w:cs="宋体"/>
                <w:kern w:val="0"/>
                <w:szCs w:val="21"/>
              </w:rPr>
            </w:pPr>
            <w:r w:rsidRPr="00B1212B">
              <w:rPr>
                <w:rFonts w:asciiTheme="minorEastAsia" w:hAnsiTheme="minorEastAsia" w:cs="宋体" w:hint="eastAsia"/>
                <w:kern w:val="0"/>
                <w:szCs w:val="21"/>
              </w:rPr>
              <w:t>8</w:t>
            </w:r>
          </w:p>
        </w:tc>
        <w:tc>
          <w:tcPr>
            <w:tcW w:w="4123" w:type="pct"/>
            <w:tcBorders>
              <w:top w:val="nil"/>
              <w:left w:val="nil"/>
              <w:bottom w:val="single" w:sz="4" w:space="0" w:color="auto"/>
              <w:right w:val="single" w:sz="4" w:space="0" w:color="auto"/>
            </w:tcBorders>
            <w:vAlign w:val="center"/>
          </w:tcPr>
          <w:p w:rsidR="00AE7E1B" w:rsidRPr="00B1212B" w:rsidRDefault="003160DB" w:rsidP="00B1212B">
            <w:pPr>
              <w:widowControl/>
              <w:spacing w:line="360" w:lineRule="auto"/>
              <w:jc w:val="center"/>
              <w:rPr>
                <w:rFonts w:asciiTheme="minorEastAsia" w:hAnsiTheme="minorEastAsia" w:cs="宋体"/>
                <w:kern w:val="0"/>
                <w:szCs w:val="21"/>
              </w:rPr>
            </w:pPr>
            <w:r w:rsidRPr="00B1212B">
              <w:rPr>
                <w:rFonts w:asciiTheme="minorEastAsia" w:hAnsiTheme="minorEastAsia" w:cs="宋体" w:hint="eastAsia"/>
                <w:kern w:val="0"/>
                <w:szCs w:val="21"/>
              </w:rPr>
              <w:t>定压装置</w:t>
            </w:r>
          </w:p>
        </w:tc>
      </w:tr>
      <w:tr w:rsidR="00AE7E1B" w:rsidRPr="00B1212B">
        <w:trPr>
          <w:trHeight w:val="454"/>
        </w:trPr>
        <w:tc>
          <w:tcPr>
            <w:tcW w:w="877" w:type="pct"/>
            <w:tcBorders>
              <w:top w:val="nil"/>
              <w:left w:val="single" w:sz="4" w:space="0" w:color="auto"/>
              <w:bottom w:val="single" w:sz="4" w:space="0" w:color="auto"/>
              <w:right w:val="single" w:sz="4" w:space="0" w:color="auto"/>
            </w:tcBorders>
            <w:vAlign w:val="center"/>
          </w:tcPr>
          <w:p w:rsidR="00AE7E1B" w:rsidRPr="00B1212B" w:rsidRDefault="003160DB" w:rsidP="00B1212B">
            <w:pPr>
              <w:widowControl/>
              <w:spacing w:line="360" w:lineRule="auto"/>
              <w:jc w:val="center"/>
              <w:rPr>
                <w:rFonts w:asciiTheme="minorEastAsia" w:hAnsiTheme="minorEastAsia" w:cs="宋体"/>
                <w:kern w:val="0"/>
                <w:szCs w:val="21"/>
              </w:rPr>
            </w:pPr>
            <w:r w:rsidRPr="00B1212B">
              <w:rPr>
                <w:rFonts w:asciiTheme="minorEastAsia" w:hAnsiTheme="minorEastAsia" w:cs="宋体" w:hint="eastAsia"/>
                <w:kern w:val="0"/>
                <w:szCs w:val="21"/>
              </w:rPr>
              <w:t>9</w:t>
            </w:r>
          </w:p>
        </w:tc>
        <w:tc>
          <w:tcPr>
            <w:tcW w:w="4123" w:type="pct"/>
            <w:tcBorders>
              <w:top w:val="nil"/>
              <w:left w:val="nil"/>
              <w:bottom w:val="single" w:sz="4" w:space="0" w:color="auto"/>
              <w:right w:val="single" w:sz="4" w:space="0" w:color="auto"/>
            </w:tcBorders>
            <w:vAlign w:val="center"/>
          </w:tcPr>
          <w:p w:rsidR="00AE7E1B" w:rsidRPr="00B1212B" w:rsidRDefault="003160DB" w:rsidP="00B1212B">
            <w:pPr>
              <w:widowControl/>
              <w:spacing w:line="360" w:lineRule="auto"/>
              <w:jc w:val="center"/>
              <w:rPr>
                <w:rFonts w:asciiTheme="minorEastAsia" w:hAnsiTheme="minorEastAsia" w:cs="宋体"/>
                <w:kern w:val="0"/>
                <w:szCs w:val="21"/>
              </w:rPr>
            </w:pPr>
            <w:r w:rsidRPr="00B1212B">
              <w:rPr>
                <w:rFonts w:asciiTheme="minorEastAsia" w:hAnsiTheme="minorEastAsia" w:cs="宋体" w:hint="eastAsia"/>
                <w:kern w:val="0"/>
                <w:szCs w:val="21"/>
              </w:rPr>
              <w:t>不锈钢软水箱</w:t>
            </w:r>
          </w:p>
        </w:tc>
      </w:tr>
      <w:tr w:rsidR="00AE7E1B" w:rsidRPr="00B1212B">
        <w:trPr>
          <w:trHeight w:val="454"/>
        </w:trPr>
        <w:tc>
          <w:tcPr>
            <w:tcW w:w="877" w:type="pct"/>
            <w:tcBorders>
              <w:top w:val="nil"/>
              <w:left w:val="single" w:sz="4" w:space="0" w:color="auto"/>
              <w:bottom w:val="single" w:sz="4" w:space="0" w:color="auto"/>
              <w:right w:val="single" w:sz="4" w:space="0" w:color="auto"/>
            </w:tcBorders>
            <w:vAlign w:val="center"/>
          </w:tcPr>
          <w:p w:rsidR="00AE7E1B" w:rsidRPr="00B1212B" w:rsidRDefault="003160DB" w:rsidP="00B1212B">
            <w:pPr>
              <w:widowControl/>
              <w:spacing w:line="360" w:lineRule="auto"/>
              <w:jc w:val="center"/>
              <w:rPr>
                <w:rFonts w:asciiTheme="minorEastAsia" w:hAnsiTheme="minorEastAsia" w:cs="宋体"/>
                <w:kern w:val="0"/>
                <w:szCs w:val="21"/>
              </w:rPr>
            </w:pPr>
            <w:r w:rsidRPr="00B1212B">
              <w:rPr>
                <w:rFonts w:asciiTheme="minorEastAsia" w:hAnsiTheme="minorEastAsia" w:cs="宋体" w:hint="eastAsia"/>
                <w:kern w:val="0"/>
                <w:szCs w:val="21"/>
              </w:rPr>
              <w:t>10</w:t>
            </w:r>
          </w:p>
        </w:tc>
        <w:tc>
          <w:tcPr>
            <w:tcW w:w="4123" w:type="pct"/>
            <w:tcBorders>
              <w:top w:val="nil"/>
              <w:left w:val="nil"/>
              <w:bottom w:val="single" w:sz="4" w:space="0" w:color="auto"/>
              <w:right w:val="single" w:sz="4" w:space="0" w:color="auto"/>
            </w:tcBorders>
            <w:vAlign w:val="center"/>
          </w:tcPr>
          <w:p w:rsidR="00AE7E1B" w:rsidRPr="00B1212B" w:rsidRDefault="003160DB" w:rsidP="00B1212B">
            <w:pPr>
              <w:widowControl/>
              <w:spacing w:line="360" w:lineRule="auto"/>
              <w:jc w:val="center"/>
              <w:rPr>
                <w:rFonts w:asciiTheme="minorEastAsia" w:hAnsiTheme="minorEastAsia" w:cs="宋体"/>
                <w:kern w:val="0"/>
                <w:szCs w:val="21"/>
              </w:rPr>
            </w:pPr>
            <w:proofErr w:type="gramStart"/>
            <w:r w:rsidRPr="00B1212B">
              <w:rPr>
                <w:rFonts w:asciiTheme="minorEastAsia" w:hAnsiTheme="minorEastAsia" w:cs="宋体" w:hint="eastAsia"/>
                <w:kern w:val="0"/>
                <w:szCs w:val="21"/>
              </w:rPr>
              <w:t>高压微雾主机</w:t>
            </w:r>
            <w:proofErr w:type="gramEnd"/>
          </w:p>
        </w:tc>
      </w:tr>
      <w:tr w:rsidR="00AE7E1B" w:rsidRPr="00B1212B">
        <w:trPr>
          <w:trHeight w:val="454"/>
        </w:trPr>
        <w:tc>
          <w:tcPr>
            <w:tcW w:w="877" w:type="pct"/>
            <w:tcBorders>
              <w:top w:val="nil"/>
              <w:left w:val="single" w:sz="4" w:space="0" w:color="auto"/>
              <w:bottom w:val="single" w:sz="4" w:space="0" w:color="auto"/>
              <w:right w:val="single" w:sz="4" w:space="0" w:color="auto"/>
            </w:tcBorders>
            <w:vAlign w:val="center"/>
          </w:tcPr>
          <w:p w:rsidR="00AE7E1B" w:rsidRPr="00B1212B" w:rsidRDefault="003160DB" w:rsidP="00B1212B">
            <w:pPr>
              <w:widowControl/>
              <w:spacing w:line="360" w:lineRule="auto"/>
              <w:jc w:val="center"/>
              <w:rPr>
                <w:rFonts w:asciiTheme="minorEastAsia" w:hAnsiTheme="minorEastAsia" w:cs="宋体"/>
                <w:kern w:val="0"/>
                <w:szCs w:val="21"/>
              </w:rPr>
            </w:pPr>
            <w:r w:rsidRPr="00B1212B">
              <w:rPr>
                <w:rFonts w:asciiTheme="minorEastAsia" w:hAnsiTheme="minorEastAsia" w:cs="宋体" w:hint="eastAsia"/>
                <w:kern w:val="0"/>
                <w:szCs w:val="21"/>
              </w:rPr>
              <w:t>11</w:t>
            </w:r>
          </w:p>
        </w:tc>
        <w:tc>
          <w:tcPr>
            <w:tcW w:w="4123" w:type="pct"/>
            <w:tcBorders>
              <w:top w:val="nil"/>
              <w:left w:val="nil"/>
              <w:bottom w:val="single" w:sz="4" w:space="0" w:color="auto"/>
              <w:right w:val="single" w:sz="4" w:space="0" w:color="auto"/>
            </w:tcBorders>
            <w:vAlign w:val="center"/>
          </w:tcPr>
          <w:p w:rsidR="00AE7E1B" w:rsidRPr="00B1212B" w:rsidRDefault="003160DB" w:rsidP="00B1212B">
            <w:pPr>
              <w:widowControl/>
              <w:spacing w:line="360" w:lineRule="auto"/>
              <w:jc w:val="center"/>
              <w:rPr>
                <w:rFonts w:asciiTheme="minorEastAsia" w:hAnsiTheme="minorEastAsia" w:cs="宋体"/>
                <w:kern w:val="0"/>
                <w:szCs w:val="21"/>
              </w:rPr>
            </w:pPr>
            <w:r w:rsidRPr="00B1212B">
              <w:rPr>
                <w:rFonts w:asciiTheme="minorEastAsia" w:hAnsiTheme="minorEastAsia" w:cs="宋体" w:hint="eastAsia"/>
                <w:kern w:val="0"/>
                <w:szCs w:val="21"/>
              </w:rPr>
              <w:t>电箱</w:t>
            </w:r>
          </w:p>
        </w:tc>
      </w:tr>
      <w:tr w:rsidR="00AE7E1B" w:rsidRPr="00B1212B">
        <w:trPr>
          <w:trHeight w:val="454"/>
        </w:trPr>
        <w:tc>
          <w:tcPr>
            <w:tcW w:w="877" w:type="pct"/>
            <w:tcBorders>
              <w:top w:val="nil"/>
              <w:left w:val="single" w:sz="4" w:space="0" w:color="auto"/>
              <w:bottom w:val="single" w:sz="4" w:space="0" w:color="auto"/>
              <w:right w:val="single" w:sz="4" w:space="0" w:color="auto"/>
            </w:tcBorders>
            <w:vAlign w:val="center"/>
          </w:tcPr>
          <w:p w:rsidR="00AE7E1B" w:rsidRPr="00B1212B" w:rsidRDefault="003160DB" w:rsidP="00B1212B">
            <w:pPr>
              <w:widowControl/>
              <w:spacing w:line="360" w:lineRule="auto"/>
              <w:jc w:val="center"/>
              <w:rPr>
                <w:rFonts w:asciiTheme="minorEastAsia" w:hAnsiTheme="minorEastAsia" w:cs="宋体"/>
                <w:kern w:val="0"/>
                <w:szCs w:val="21"/>
              </w:rPr>
            </w:pPr>
            <w:r w:rsidRPr="00B1212B">
              <w:rPr>
                <w:rFonts w:asciiTheme="minorEastAsia" w:hAnsiTheme="minorEastAsia" w:cs="宋体" w:hint="eastAsia"/>
                <w:kern w:val="0"/>
                <w:szCs w:val="21"/>
              </w:rPr>
              <w:t>12</w:t>
            </w:r>
          </w:p>
        </w:tc>
        <w:tc>
          <w:tcPr>
            <w:tcW w:w="4123" w:type="pct"/>
            <w:tcBorders>
              <w:top w:val="nil"/>
              <w:left w:val="nil"/>
              <w:bottom w:val="single" w:sz="4" w:space="0" w:color="auto"/>
              <w:right w:val="single" w:sz="4" w:space="0" w:color="auto"/>
            </w:tcBorders>
            <w:vAlign w:val="center"/>
          </w:tcPr>
          <w:p w:rsidR="00AE7E1B" w:rsidRPr="00B1212B" w:rsidRDefault="003160DB" w:rsidP="00B1212B">
            <w:pPr>
              <w:widowControl/>
              <w:spacing w:line="360" w:lineRule="auto"/>
              <w:jc w:val="center"/>
              <w:rPr>
                <w:rFonts w:asciiTheme="minorEastAsia" w:hAnsiTheme="minorEastAsia" w:cs="宋体"/>
                <w:kern w:val="0"/>
                <w:szCs w:val="21"/>
              </w:rPr>
            </w:pPr>
            <w:r w:rsidRPr="00B1212B">
              <w:rPr>
                <w:rFonts w:asciiTheme="minorEastAsia" w:hAnsiTheme="minorEastAsia" w:cs="宋体" w:hint="eastAsia"/>
                <w:kern w:val="0"/>
                <w:szCs w:val="21"/>
              </w:rPr>
              <w:t>消防泵</w:t>
            </w:r>
          </w:p>
        </w:tc>
      </w:tr>
      <w:tr w:rsidR="00AE7E1B" w:rsidRPr="00B1212B">
        <w:trPr>
          <w:trHeight w:val="454"/>
        </w:trPr>
        <w:tc>
          <w:tcPr>
            <w:tcW w:w="877" w:type="pct"/>
            <w:tcBorders>
              <w:top w:val="nil"/>
              <w:left w:val="single" w:sz="4" w:space="0" w:color="auto"/>
              <w:bottom w:val="single" w:sz="4" w:space="0" w:color="auto"/>
              <w:right w:val="single" w:sz="4" w:space="0" w:color="auto"/>
            </w:tcBorders>
            <w:vAlign w:val="center"/>
          </w:tcPr>
          <w:p w:rsidR="00AE7E1B" w:rsidRPr="00B1212B" w:rsidRDefault="003160DB" w:rsidP="00B1212B">
            <w:pPr>
              <w:widowControl/>
              <w:spacing w:line="360" w:lineRule="auto"/>
              <w:jc w:val="center"/>
              <w:rPr>
                <w:rFonts w:asciiTheme="minorEastAsia" w:hAnsiTheme="minorEastAsia" w:cs="宋体"/>
                <w:kern w:val="0"/>
                <w:szCs w:val="21"/>
              </w:rPr>
            </w:pPr>
            <w:r w:rsidRPr="00B1212B">
              <w:rPr>
                <w:rFonts w:asciiTheme="minorEastAsia" w:hAnsiTheme="minorEastAsia" w:cs="宋体" w:hint="eastAsia"/>
                <w:kern w:val="0"/>
                <w:szCs w:val="21"/>
              </w:rPr>
              <w:t>13</w:t>
            </w:r>
          </w:p>
        </w:tc>
        <w:tc>
          <w:tcPr>
            <w:tcW w:w="4123" w:type="pct"/>
            <w:tcBorders>
              <w:top w:val="nil"/>
              <w:left w:val="nil"/>
              <w:bottom w:val="single" w:sz="4" w:space="0" w:color="auto"/>
              <w:right w:val="single" w:sz="4" w:space="0" w:color="auto"/>
            </w:tcBorders>
            <w:vAlign w:val="center"/>
          </w:tcPr>
          <w:p w:rsidR="00AE7E1B" w:rsidRPr="00B1212B" w:rsidRDefault="003160DB" w:rsidP="00B1212B">
            <w:pPr>
              <w:widowControl/>
              <w:spacing w:line="360" w:lineRule="auto"/>
              <w:jc w:val="center"/>
              <w:rPr>
                <w:rFonts w:asciiTheme="minorEastAsia" w:hAnsiTheme="minorEastAsia" w:cs="宋体"/>
                <w:kern w:val="0"/>
                <w:szCs w:val="21"/>
              </w:rPr>
            </w:pPr>
            <w:r w:rsidRPr="00B1212B">
              <w:rPr>
                <w:rFonts w:asciiTheme="minorEastAsia" w:hAnsiTheme="minorEastAsia" w:cs="宋体" w:hint="eastAsia"/>
                <w:kern w:val="0"/>
                <w:szCs w:val="21"/>
              </w:rPr>
              <w:t>稳压泵</w:t>
            </w:r>
          </w:p>
        </w:tc>
      </w:tr>
      <w:tr w:rsidR="00AE7E1B" w:rsidRPr="00B1212B">
        <w:trPr>
          <w:trHeight w:val="454"/>
        </w:trPr>
        <w:tc>
          <w:tcPr>
            <w:tcW w:w="877" w:type="pct"/>
            <w:tcBorders>
              <w:top w:val="nil"/>
              <w:left w:val="single" w:sz="4" w:space="0" w:color="auto"/>
              <w:bottom w:val="single" w:sz="4" w:space="0" w:color="auto"/>
              <w:right w:val="single" w:sz="4" w:space="0" w:color="auto"/>
            </w:tcBorders>
            <w:vAlign w:val="center"/>
          </w:tcPr>
          <w:p w:rsidR="00AE7E1B" w:rsidRPr="00B1212B" w:rsidRDefault="003160DB" w:rsidP="00B1212B">
            <w:pPr>
              <w:widowControl/>
              <w:spacing w:line="360" w:lineRule="auto"/>
              <w:jc w:val="center"/>
              <w:rPr>
                <w:rFonts w:asciiTheme="minorEastAsia" w:hAnsiTheme="minorEastAsia" w:cs="宋体"/>
                <w:kern w:val="0"/>
                <w:szCs w:val="21"/>
              </w:rPr>
            </w:pPr>
            <w:r w:rsidRPr="00B1212B">
              <w:rPr>
                <w:rFonts w:asciiTheme="minorEastAsia" w:hAnsiTheme="minorEastAsia" w:cs="宋体" w:hint="eastAsia"/>
                <w:kern w:val="0"/>
                <w:szCs w:val="21"/>
              </w:rPr>
              <w:t>14</w:t>
            </w:r>
          </w:p>
        </w:tc>
        <w:tc>
          <w:tcPr>
            <w:tcW w:w="4123" w:type="pct"/>
            <w:tcBorders>
              <w:top w:val="nil"/>
              <w:left w:val="nil"/>
              <w:bottom w:val="single" w:sz="4" w:space="0" w:color="auto"/>
              <w:right w:val="single" w:sz="4" w:space="0" w:color="auto"/>
            </w:tcBorders>
            <w:vAlign w:val="center"/>
          </w:tcPr>
          <w:p w:rsidR="00AE7E1B" w:rsidRPr="00B1212B" w:rsidRDefault="003160DB" w:rsidP="00B1212B">
            <w:pPr>
              <w:widowControl/>
              <w:spacing w:line="360" w:lineRule="auto"/>
              <w:jc w:val="center"/>
              <w:rPr>
                <w:rFonts w:asciiTheme="minorEastAsia" w:hAnsiTheme="minorEastAsia" w:cs="宋体"/>
                <w:kern w:val="0"/>
                <w:szCs w:val="21"/>
              </w:rPr>
            </w:pPr>
            <w:r w:rsidRPr="00B1212B">
              <w:rPr>
                <w:rFonts w:asciiTheme="minorEastAsia" w:hAnsiTheme="minorEastAsia" w:cs="宋体" w:hint="eastAsia"/>
                <w:kern w:val="0"/>
                <w:szCs w:val="21"/>
              </w:rPr>
              <w:t>潜水泵</w:t>
            </w:r>
          </w:p>
        </w:tc>
      </w:tr>
      <w:tr w:rsidR="00AE7E1B" w:rsidRPr="00B1212B">
        <w:trPr>
          <w:trHeight w:val="454"/>
        </w:trPr>
        <w:tc>
          <w:tcPr>
            <w:tcW w:w="877" w:type="pct"/>
            <w:tcBorders>
              <w:top w:val="nil"/>
              <w:left w:val="single" w:sz="4" w:space="0" w:color="auto"/>
              <w:bottom w:val="single" w:sz="4" w:space="0" w:color="auto"/>
              <w:right w:val="single" w:sz="4" w:space="0" w:color="auto"/>
            </w:tcBorders>
            <w:vAlign w:val="center"/>
          </w:tcPr>
          <w:p w:rsidR="00AE7E1B" w:rsidRPr="00B1212B" w:rsidRDefault="003160DB" w:rsidP="00B1212B">
            <w:pPr>
              <w:widowControl/>
              <w:spacing w:line="360" w:lineRule="auto"/>
              <w:jc w:val="center"/>
              <w:rPr>
                <w:rFonts w:asciiTheme="minorEastAsia" w:hAnsiTheme="minorEastAsia" w:cs="宋体"/>
                <w:kern w:val="0"/>
                <w:szCs w:val="21"/>
              </w:rPr>
            </w:pPr>
            <w:r w:rsidRPr="00B1212B">
              <w:rPr>
                <w:rFonts w:asciiTheme="minorEastAsia" w:hAnsiTheme="minorEastAsia" w:cs="宋体" w:hint="eastAsia"/>
                <w:kern w:val="0"/>
                <w:szCs w:val="21"/>
              </w:rPr>
              <w:t>15</w:t>
            </w:r>
          </w:p>
        </w:tc>
        <w:tc>
          <w:tcPr>
            <w:tcW w:w="4123" w:type="pct"/>
            <w:tcBorders>
              <w:top w:val="nil"/>
              <w:left w:val="single" w:sz="4" w:space="0" w:color="auto"/>
              <w:bottom w:val="single" w:sz="4" w:space="0" w:color="auto"/>
              <w:right w:val="single" w:sz="4" w:space="0" w:color="auto"/>
            </w:tcBorders>
            <w:vAlign w:val="center"/>
          </w:tcPr>
          <w:p w:rsidR="00AE7E1B" w:rsidRPr="00B1212B" w:rsidRDefault="003160DB" w:rsidP="00B1212B">
            <w:pPr>
              <w:widowControl/>
              <w:spacing w:line="360" w:lineRule="auto"/>
              <w:jc w:val="center"/>
              <w:rPr>
                <w:rFonts w:asciiTheme="minorEastAsia" w:hAnsiTheme="minorEastAsia" w:cs="宋体"/>
                <w:kern w:val="0"/>
                <w:szCs w:val="21"/>
              </w:rPr>
            </w:pPr>
            <w:r w:rsidRPr="00B1212B">
              <w:rPr>
                <w:rFonts w:asciiTheme="minorEastAsia" w:hAnsiTheme="minorEastAsia" w:cs="宋体" w:hint="eastAsia"/>
                <w:kern w:val="0"/>
                <w:szCs w:val="21"/>
              </w:rPr>
              <w:t>空调冷热水循环泵</w:t>
            </w:r>
          </w:p>
        </w:tc>
      </w:tr>
    </w:tbl>
    <w:p w:rsidR="00153A7C" w:rsidRPr="00B1212B" w:rsidRDefault="00153A7C" w:rsidP="00B1212B">
      <w:pPr>
        <w:spacing w:line="360" w:lineRule="auto"/>
        <w:ind w:firstLineChars="200" w:firstLine="420"/>
        <w:jc w:val="left"/>
        <w:rPr>
          <w:rFonts w:asciiTheme="minorEastAsia" w:hAnsiTheme="minorEastAsia"/>
          <w:szCs w:val="21"/>
        </w:rPr>
      </w:pPr>
    </w:p>
    <w:p w:rsidR="00153A7C" w:rsidRPr="00B1212B" w:rsidRDefault="00153A7C" w:rsidP="00B1212B">
      <w:pPr>
        <w:widowControl/>
        <w:spacing w:line="360" w:lineRule="auto"/>
        <w:jc w:val="left"/>
        <w:rPr>
          <w:rFonts w:asciiTheme="minorEastAsia" w:hAnsiTheme="minorEastAsia"/>
          <w:szCs w:val="21"/>
        </w:rPr>
      </w:pPr>
      <w:r w:rsidRPr="00B1212B">
        <w:rPr>
          <w:rFonts w:asciiTheme="minorEastAsia" w:hAnsiTheme="minorEastAsia"/>
          <w:szCs w:val="21"/>
        </w:rPr>
        <w:br w:type="page"/>
      </w:r>
    </w:p>
    <w:p w:rsidR="00716D72" w:rsidRPr="00B1212B" w:rsidRDefault="003160DB" w:rsidP="00B1212B">
      <w:pPr>
        <w:spacing w:line="360" w:lineRule="auto"/>
        <w:jc w:val="center"/>
        <w:outlineLvl w:val="0"/>
        <w:rPr>
          <w:rFonts w:asciiTheme="minorEastAsia" w:hAnsiTheme="minorEastAsia"/>
          <w:b/>
          <w:sz w:val="30"/>
          <w:szCs w:val="30"/>
        </w:rPr>
      </w:pPr>
      <w:r w:rsidRPr="00B1212B">
        <w:rPr>
          <w:rFonts w:asciiTheme="minorEastAsia" w:hAnsiTheme="minorEastAsia" w:hint="eastAsia"/>
          <w:b/>
          <w:sz w:val="30"/>
          <w:szCs w:val="30"/>
        </w:rPr>
        <w:lastRenderedPageBreak/>
        <w:t>管理依据与标准</w:t>
      </w:r>
    </w:p>
    <w:p w:rsidR="00AE7E1B" w:rsidRPr="00B1212B" w:rsidRDefault="00AE7E1B" w:rsidP="00B1212B">
      <w:pPr>
        <w:spacing w:line="360" w:lineRule="auto"/>
        <w:jc w:val="center"/>
        <w:rPr>
          <w:rFonts w:asciiTheme="minorEastAsia" w:hAnsiTheme="minorEastAsia"/>
          <w:szCs w:val="21"/>
        </w:rPr>
      </w:pPr>
    </w:p>
    <w:p w:rsidR="00AE7E1B" w:rsidRPr="00B1212B" w:rsidRDefault="003160DB" w:rsidP="00B1212B">
      <w:pPr>
        <w:pStyle w:val="211"/>
        <w:widowControl w:val="0"/>
        <w:numPr>
          <w:ilvl w:val="0"/>
          <w:numId w:val="4"/>
        </w:numPr>
        <w:tabs>
          <w:tab w:val="left" w:pos="426"/>
        </w:tabs>
        <w:spacing w:line="360" w:lineRule="auto"/>
        <w:jc w:val="both"/>
        <w:rPr>
          <w:rFonts w:asciiTheme="minorEastAsia" w:eastAsiaTheme="minorEastAsia" w:hAnsiTheme="minorEastAsia"/>
          <w:b/>
          <w:szCs w:val="21"/>
        </w:rPr>
      </w:pPr>
      <w:r w:rsidRPr="00B1212B">
        <w:rPr>
          <w:rFonts w:asciiTheme="minorEastAsia" w:eastAsiaTheme="minorEastAsia" w:hAnsiTheme="minorEastAsia" w:hint="eastAsia"/>
          <w:b/>
          <w:szCs w:val="21"/>
        </w:rPr>
        <w:t>物业管理服务依据</w:t>
      </w:r>
    </w:p>
    <w:p w:rsidR="00AE7E1B" w:rsidRPr="00B1212B" w:rsidRDefault="003160DB" w:rsidP="00B1212B">
      <w:pPr>
        <w:pStyle w:val="211"/>
        <w:widowControl w:val="0"/>
        <w:numPr>
          <w:ilvl w:val="1"/>
          <w:numId w:val="5"/>
        </w:numPr>
        <w:tabs>
          <w:tab w:val="left" w:pos="426"/>
        </w:tabs>
        <w:spacing w:line="360" w:lineRule="auto"/>
        <w:ind w:left="426"/>
        <w:jc w:val="both"/>
        <w:rPr>
          <w:rFonts w:asciiTheme="minorEastAsia" w:eastAsiaTheme="minorEastAsia" w:hAnsiTheme="minorEastAsia"/>
          <w:szCs w:val="21"/>
        </w:rPr>
      </w:pPr>
      <w:r w:rsidRPr="00B1212B">
        <w:rPr>
          <w:rFonts w:asciiTheme="minorEastAsia" w:eastAsiaTheme="minorEastAsia" w:hAnsiTheme="minorEastAsia" w:hint="eastAsia"/>
          <w:szCs w:val="21"/>
        </w:rPr>
        <w:t>国家及上海市与物业管理相关的法律</w:t>
      </w:r>
    </w:p>
    <w:p w:rsidR="00AE7E1B" w:rsidRPr="00B1212B" w:rsidRDefault="003160DB" w:rsidP="00B1212B">
      <w:pPr>
        <w:pStyle w:val="211"/>
        <w:widowControl w:val="0"/>
        <w:numPr>
          <w:ilvl w:val="1"/>
          <w:numId w:val="5"/>
        </w:numPr>
        <w:tabs>
          <w:tab w:val="left" w:pos="426"/>
        </w:tabs>
        <w:spacing w:line="360" w:lineRule="auto"/>
        <w:ind w:left="426"/>
        <w:jc w:val="both"/>
        <w:rPr>
          <w:rFonts w:asciiTheme="minorEastAsia" w:eastAsiaTheme="minorEastAsia" w:hAnsiTheme="minorEastAsia"/>
          <w:szCs w:val="21"/>
        </w:rPr>
      </w:pPr>
      <w:r w:rsidRPr="00B1212B">
        <w:rPr>
          <w:rFonts w:asciiTheme="minorEastAsia" w:eastAsiaTheme="minorEastAsia" w:hAnsiTheme="minorEastAsia" w:hint="eastAsia"/>
          <w:szCs w:val="21"/>
        </w:rPr>
        <w:t>与物业管理相关的行政法规</w:t>
      </w:r>
    </w:p>
    <w:p w:rsidR="00AE7E1B" w:rsidRPr="00B1212B" w:rsidRDefault="003160DB" w:rsidP="00B1212B">
      <w:pPr>
        <w:pStyle w:val="211"/>
        <w:widowControl w:val="0"/>
        <w:numPr>
          <w:ilvl w:val="1"/>
          <w:numId w:val="5"/>
        </w:numPr>
        <w:tabs>
          <w:tab w:val="left" w:pos="426"/>
        </w:tabs>
        <w:spacing w:line="360" w:lineRule="auto"/>
        <w:ind w:left="426"/>
        <w:jc w:val="both"/>
        <w:rPr>
          <w:rFonts w:asciiTheme="minorEastAsia" w:eastAsiaTheme="minorEastAsia" w:hAnsiTheme="minorEastAsia"/>
          <w:szCs w:val="21"/>
        </w:rPr>
      </w:pPr>
      <w:r w:rsidRPr="00B1212B">
        <w:rPr>
          <w:rFonts w:asciiTheme="minorEastAsia" w:eastAsiaTheme="minorEastAsia" w:hAnsiTheme="minorEastAsia" w:hint="eastAsia"/>
          <w:szCs w:val="21"/>
        </w:rPr>
        <w:t>与物业管理相关的司法解释</w:t>
      </w:r>
    </w:p>
    <w:p w:rsidR="00AE7E1B" w:rsidRPr="00B1212B" w:rsidRDefault="003160DB" w:rsidP="00B1212B">
      <w:pPr>
        <w:pStyle w:val="211"/>
        <w:widowControl w:val="0"/>
        <w:numPr>
          <w:ilvl w:val="1"/>
          <w:numId w:val="5"/>
        </w:numPr>
        <w:tabs>
          <w:tab w:val="left" w:pos="426"/>
        </w:tabs>
        <w:spacing w:line="360" w:lineRule="auto"/>
        <w:ind w:left="426"/>
        <w:jc w:val="both"/>
        <w:rPr>
          <w:rFonts w:asciiTheme="minorEastAsia" w:eastAsiaTheme="minorEastAsia" w:hAnsiTheme="minorEastAsia"/>
          <w:szCs w:val="21"/>
        </w:rPr>
      </w:pPr>
      <w:r w:rsidRPr="00B1212B">
        <w:rPr>
          <w:rFonts w:asciiTheme="minorEastAsia" w:eastAsiaTheme="minorEastAsia" w:hAnsiTheme="minorEastAsia" w:hint="eastAsia"/>
          <w:szCs w:val="21"/>
        </w:rPr>
        <w:t>与物业管理相关的部门规章</w:t>
      </w:r>
    </w:p>
    <w:p w:rsidR="00AE7E1B" w:rsidRPr="00B1212B" w:rsidRDefault="00AE7E1B" w:rsidP="00B1212B">
      <w:pPr>
        <w:pStyle w:val="211"/>
        <w:widowControl w:val="0"/>
        <w:spacing w:line="360" w:lineRule="auto"/>
        <w:ind w:left="420" w:firstLine="0"/>
        <w:jc w:val="both"/>
        <w:rPr>
          <w:rFonts w:asciiTheme="minorEastAsia" w:eastAsiaTheme="minorEastAsia" w:hAnsiTheme="minorEastAsia"/>
          <w:szCs w:val="21"/>
        </w:rPr>
      </w:pPr>
    </w:p>
    <w:p w:rsidR="00AE7E1B" w:rsidRPr="00B1212B" w:rsidRDefault="003160DB" w:rsidP="00B1212B">
      <w:pPr>
        <w:pStyle w:val="211"/>
        <w:widowControl w:val="0"/>
        <w:numPr>
          <w:ilvl w:val="0"/>
          <w:numId w:val="4"/>
        </w:numPr>
        <w:tabs>
          <w:tab w:val="left" w:pos="426"/>
        </w:tabs>
        <w:spacing w:line="360" w:lineRule="auto"/>
        <w:jc w:val="both"/>
        <w:rPr>
          <w:rFonts w:asciiTheme="minorEastAsia" w:eastAsiaTheme="minorEastAsia" w:hAnsiTheme="minorEastAsia"/>
          <w:b/>
          <w:szCs w:val="21"/>
        </w:rPr>
      </w:pPr>
      <w:r w:rsidRPr="00B1212B">
        <w:rPr>
          <w:rFonts w:asciiTheme="minorEastAsia" w:eastAsiaTheme="minorEastAsia" w:hAnsiTheme="minorEastAsia" w:hint="eastAsia"/>
          <w:b/>
          <w:szCs w:val="21"/>
        </w:rPr>
        <w:t>管理目标</w:t>
      </w:r>
    </w:p>
    <w:p w:rsidR="00AE7E1B" w:rsidRPr="00B1212B" w:rsidRDefault="003160DB" w:rsidP="00B1212B">
      <w:pPr>
        <w:pStyle w:val="211"/>
        <w:widowControl w:val="0"/>
        <w:numPr>
          <w:ilvl w:val="1"/>
          <w:numId w:val="4"/>
        </w:numPr>
        <w:tabs>
          <w:tab w:val="left" w:pos="426"/>
        </w:tabs>
        <w:spacing w:line="360" w:lineRule="auto"/>
        <w:jc w:val="both"/>
        <w:rPr>
          <w:rFonts w:asciiTheme="minorEastAsia" w:eastAsiaTheme="minorEastAsia" w:hAnsiTheme="minorEastAsia"/>
          <w:szCs w:val="21"/>
        </w:rPr>
      </w:pPr>
      <w:r w:rsidRPr="00B1212B">
        <w:rPr>
          <w:rFonts w:asciiTheme="minorEastAsia" w:eastAsiaTheme="minorEastAsia" w:hAnsiTheme="minorEastAsia" w:hint="eastAsia"/>
          <w:szCs w:val="21"/>
        </w:rPr>
        <w:t>总体目标（投标方对本项目物业管理服务目标的承诺至少包括）</w:t>
      </w:r>
    </w:p>
    <w:p w:rsidR="00AE7E1B" w:rsidRPr="00B1212B" w:rsidRDefault="003160DB" w:rsidP="00B1212B">
      <w:pPr>
        <w:pStyle w:val="211"/>
        <w:widowControl w:val="0"/>
        <w:numPr>
          <w:ilvl w:val="0"/>
          <w:numId w:val="6"/>
        </w:numPr>
        <w:spacing w:line="360" w:lineRule="auto"/>
        <w:ind w:leftChars="100" w:left="652" w:hanging="442"/>
        <w:jc w:val="both"/>
        <w:rPr>
          <w:rFonts w:asciiTheme="minorEastAsia" w:eastAsiaTheme="minorEastAsia" w:hAnsiTheme="minorEastAsia"/>
          <w:szCs w:val="21"/>
        </w:rPr>
      </w:pPr>
      <w:r w:rsidRPr="00B1212B">
        <w:rPr>
          <w:rFonts w:asciiTheme="minorEastAsia" w:eastAsiaTheme="minorEastAsia" w:hAnsiTheme="minorEastAsia" w:hint="eastAsia"/>
          <w:szCs w:val="21"/>
        </w:rPr>
        <w:t>无重大安全事故。</w:t>
      </w:r>
    </w:p>
    <w:p w:rsidR="00AE7E1B" w:rsidRPr="00B1212B" w:rsidRDefault="000411AD" w:rsidP="00B1212B">
      <w:pPr>
        <w:pStyle w:val="211"/>
        <w:widowControl w:val="0"/>
        <w:numPr>
          <w:ilvl w:val="0"/>
          <w:numId w:val="6"/>
        </w:numPr>
        <w:spacing w:line="360" w:lineRule="auto"/>
        <w:ind w:leftChars="100" w:left="652" w:hanging="442"/>
        <w:jc w:val="both"/>
        <w:rPr>
          <w:rFonts w:asciiTheme="minorEastAsia" w:eastAsiaTheme="minorEastAsia" w:hAnsiTheme="minorEastAsia"/>
          <w:szCs w:val="21"/>
        </w:rPr>
      </w:pPr>
      <w:r w:rsidRPr="00B1212B">
        <w:rPr>
          <w:rFonts w:asciiTheme="minorEastAsia" w:eastAsiaTheme="minorEastAsia" w:hAnsiTheme="minorEastAsia" w:hint="eastAsia"/>
          <w:szCs w:val="21"/>
        </w:rPr>
        <w:t>协助业主</w:t>
      </w:r>
      <w:proofErr w:type="gramStart"/>
      <w:r w:rsidRPr="00B1212B">
        <w:rPr>
          <w:rFonts w:asciiTheme="minorEastAsia" w:eastAsiaTheme="minorEastAsia" w:hAnsiTheme="minorEastAsia" w:hint="eastAsia"/>
          <w:szCs w:val="21"/>
        </w:rPr>
        <w:t>方创建</w:t>
      </w:r>
      <w:proofErr w:type="gramEnd"/>
      <w:r w:rsidR="00716D72" w:rsidRPr="00B1212B">
        <w:rPr>
          <w:rFonts w:asciiTheme="minorEastAsia" w:eastAsiaTheme="minorEastAsia" w:hAnsiTheme="minorEastAsia" w:hint="eastAsia"/>
          <w:szCs w:val="21"/>
        </w:rPr>
        <w:t>上海市宣传部</w:t>
      </w:r>
      <w:r w:rsidRPr="00B1212B">
        <w:rPr>
          <w:rFonts w:asciiTheme="minorEastAsia" w:eastAsiaTheme="minorEastAsia" w:hAnsiTheme="minorEastAsia" w:hint="eastAsia"/>
          <w:szCs w:val="21"/>
        </w:rPr>
        <w:t>文明单位。</w:t>
      </w:r>
    </w:p>
    <w:p w:rsidR="00AE7E1B" w:rsidRPr="00B1212B" w:rsidRDefault="00716D72" w:rsidP="00B1212B">
      <w:pPr>
        <w:pStyle w:val="211"/>
        <w:widowControl w:val="0"/>
        <w:numPr>
          <w:ilvl w:val="0"/>
          <w:numId w:val="6"/>
        </w:numPr>
        <w:spacing w:line="360" w:lineRule="auto"/>
        <w:ind w:leftChars="100" w:left="652" w:hanging="442"/>
        <w:jc w:val="both"/>
        <w:rPr>
          <w:rFonts w:asciiTheme="minorEastAsia" w:eastAsiaTheme="minorEastAsia" w:hAnsiTheme="minorEastAsia"/>
          <w:szCs w:val="21"/>
        </w:rPr>
      </w:pPr>
      <w:r w:rsidRPr="00B1212B">
        <w:rPr>
          <w:rFonts w:asciiTheme="minorEastAsia" w:eastAsiaTheme="minorEastAsia" w:hAnsiTheme="minorEastAsia" w:hint="eastAsia"/>
          <w:szCs w:val="21"/>
        </w:rPr>
        <w:t>合同期内每年</w:t>
      </w:r>
      <w:r w:rsidRPr="00B1212B">
        <w:rPr>
          <w:rFonts w:asciiTheme="minorEastAsia" w:eastAsiaTheme="minorEastAsia" w:hAnsiTheme="minorEastAsia"/>
          <w:szCs w:val="21"/>
        </w:rPr>
        <w:t>4</w:t>
      </w:r>
      <w:r w:rsidRPr="00B1212B">
        <w:rPr>
          <w:rFonts w:asciiTheme="minorEastAsia" w:eastAsiaTheme="minorEastAsia" w:hAnsiTheme="minorEastAsia" w:hint="eastAsia"/>
          <w:szCs w:val="21"/>
        </w:rPr>
        <w:t>次满意度测评，满意</w:t>
      </w:r>
      <w:r w:rsidR="00CC003B" w:rsidRPr="00B1212B">
        <w:rPr>
          <w:rFonts w:asciiTheme="minorEastAsia" w:eastAsiaTheme="minorEastAsia" w:hAnsiTheme="minorEastAsia" w:hint="eastAsia"/>
          <w:szCs w:val="21"/>
        </w:rPr>
        <w:t>率</w:t>
      </w:r>
      <w:r w:rsidRPr="00B1212B">
        <w:rPr>
          <w:rFonts w:asciiTheme="minorEastAsia" w:eastAsiaTheme="minorEastAsia" w:hAnsiTheme="minorEastAsia" w:hint="eastAsia"/>
          <w:szCs w:val="21"/>
        </w:rPr>
        <w:t>不低于</w:t>
      </w:r>
      <w:r w:rsidRPr="00B1212B">
        <w:rPr>
          <w:rFonts w:asciiTheme="minorEastAsia" w:eastAsiaTheme="minorEastAsia" w:hAnsiTheme="minorEastAsia"/>
          <w:szCs w:val="21"/>
        </w:rPr>
        <w:t>90%</w:t>
      </w:r>
      <w:r w:rsidR="003160DB" w:rsidRPr="00B1212B">
        <w:rPr>
          <w:rFonts w:asciiTheme="minorEastAsia" w:eastAsiaTheme="minorEastAsia" w:hAnsiTheme="minorEastAsia" w:hint="eastAsia"/>
          <w:szCs w:val="21"/>
        </w:rPr>
        <w:t>。</w:t>
      </w:r>
    </w:p>
    <w:p w:rsidR="00AE7E1B" w:rsidRPr="00B1212B" w:rsidRDefault="003160DB" w:rsidP="00B1212B">
      <w:pPr>
        <w:pStyle w:val="211"/>
        <w:widowControl w:val="0"/>
        <w:numPr>
          <w:ilvl w:val="1"/>
          <w:numId w:val="4"/>
        </w:numPr>
        <w:tabs>
          <w:tab w:val="left" w:pos="426"/>
        </w:tabs>
        <w:spacing w:line="360" w:lineRule="auto"/>
        <w:jc w:val="both"/>
        <w:rPr>
          <w:rFonts w:asciiTheme="minorEastAsia" w:eastAsiaTheme="minorEastAsia" w:hAnsiTheme="minorEastAsia"/>
          <w:szCs w:val="21"/>
        </w:rPr>
      </w:pPr>
      <w:r w:rsidRPr="00B1212B">
        <w:rPr>
          <w:rFonts w:asciiTheme="minorEastAsia" w:eastAsiaTheme="minorEastAsia" w:hAnsiTheme="minorEastAsia" w:hint="eastAsia"/>
          <w:szCs w:val="21"/>
        </w:rPr>
        <w:t>服务承诺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111"/>
      </w:tblGrid>
      <w:tr w:rsidR="00AE7E1B" w:rsidRPr="00B1212B" w:rsidTr="00537777">
        <w:trPr>
          <w:trHeight w:val="454"/>
        </w:trPr>
        <w:tc>
          <w:tcPr>
            <w:tcW w:w="4253" w:type="dxa"/>
            <w:vAlign w:val="center"/>
          </w:tcPr>
          <w:p w:rsidR="00AE7E1B" w:rsidRPr="00B1212B" w:rsidRDefault="003160DB" w:rsidP="00B1212B">
            <w:pPr>
              <w:spacing w:line="360" w:lineRule="auto"/>
              <w:jc w:val="center"/>
              <w:rPr>
                <w:rFonts w:asciiTheme="minorEastAsia" w:hAnsiTheme="minorEastAsia"/>
                <w:b/>
                <w:szCs w:val="21"/>
              </w:rPr>
            </w:pPr>
            <w:r w:rsidRPr="00B1212B">
              <w:rPr>
                <w:rFonts w:asciiTheme="minorEastAsia" w:hAnsiTheme="minorEastAsia" w:hint="eastAsia"/>
                <w:b/>
                <w:szCs w:val="21"/>
              </w:rPr>
              <w:t>承诺内容</w:t>
            </w:r>
          </w:p>
        </w:tc>
        <w:tc>
          <w:tcPr>
            <w:tcW w:w="4111" w:type="dxa"/>
            <w:vAlign w:val="center"/>
          </w:tcPr>
          <w:p w:rsidR="00AE7E1B" w:rsidRPr="00B1212B" w:rsidRDefault="003160DB" w:rsidP="00B1212B">
            <w:pPr>
              <w:spacing w:line="360" w:lineRule="auto"/>
              <w:jc w:val="center"/>
              <w:rPr>
                <w:rFonts w:asciiTheme="minorEastAsia" w:hAnsiTheme="minorEastAsia"/>
                <w:b/>
                <w:szCs w:val="21"/>
              </w:rPr>
            </w:pPr>
            <w:r w:rsidRPr="00B1212B">
              <w:rPr>
                <w:rFonts w:asciiTheme="minorEastAsia" w:hAnsiTheme="minorEastAsia" w:hint="eastAsia"/>
                <w:b/>
                <w:szCs w:val="21"/>
              </w:rPr>
              <w:t>指标</w:t>
            </w:r>
          </w:p>
        </w:tc>
      </w:tr>
      <w:tr w:rsidR="00AE7E1B" w:rsidRPr="00B1212B" w:rsidTr="00B1212B">
        <w:trPr>
          <w:trHeight w:val="454"/>
        </w:trPr>
        <w:tc>
          <w:tcPr>
            <w:tcW w:w="4253" w:type="dxa"/>
            <w:vAlign w:val="center"/>
          </w:tcPr>
          <w:p w:rsidR="00AE7E1B" w:rsidRPr="00B1212B" w:rsidRDefault="003160DB" w:rsidP="00B1212B">
            <w:pPr>
              <w:spacing w:line="360" w:lineRule="auto"/>
              <w:jc w:val="center"/>
              <w:rPr>
                <w:rFonts w:asciiTheme="minorEastAsia" w:hAnsiTheme="minorEastAsia"/>
                <w:szCs w:val="21"/>
              </w:rPr>
            </w:pPr>
            <w:r w:rsidRPr="00B1212B">
              <w:rPr>
                <w:rFonts w:asciiTheme="minorEastAsia" w:hAnsiTheme="minorEastAsia" w:hint="eastAsia"/>
                <w:szCs w:val="21"/>
              </w:rPr>
              <w:t>客户满意率</w:t>
            </w:r>
          </w:p>
        </w:tc>
        <w:tc>
          <w:tcPr>
            <w:tcW w:w="4111" w:type="dxa"/>
            <w:vAlign w:val="center"/>
          </w:tcPr>
          <w:p w:rsidR="00AE7E1B" w:rsidRPr="00B1212B" w:rsidRDefault="003160DB" w:rsidP="00B1212B">
            <w:pPr>
              <w:spacing w:line="360" w:lineRule="auto"/>
              <w:jc w:val="center"/>
              <w:rPr>
                <w:rFonts w:asciiTheme="minorEastAsia" w:hAnsiTheme="minorEastAsia"/>
                <w:szCs w:val="21"/>
              </w:rPr>
            </w:pPr>
            <w:r w:rsidRPr="00B1212B">
              <w:rPr>
                <w:rFonts w:asciiTheme="minorEastAsia" w:hAnsiTheme="minorEastAsia" w:hint="eastAsia"/>
                <w:szCs w:val="21"/>
              </w:rPr>
              <w:t>90%以上</w:t>
            </w:r>
          </w:p>
        </w:tc>
      </w:tr>
      <w:tr w:rsidR="00AE7E1B" w:rsidRPr="00B1212B" w:rsidTr="00B1212B">
        <w:trPr>
          <w:trHeight w:val="454"/>
        </w:trPr>
        <w:tc>
          <w:tcPr>
            <w:tcW w:w="4253" w:type="dxa"/>
            <w:vAlign w:val="center"/>
          </w:tcPr>
          <w:p w:rsidR="00AE7E1B" w:rsidRPr="00B1212B" w:rsidRDefault="003160DB" w:rsidP="00B1212B">
            <w:pPr>
              <w:spacing w:line="360" w:lineRule="auto"/>
              <w:jc w:val="center"/>
              <w:rPr>
                <w:rFonts w:asciiTheme="minorEastAsia" w:hAnsiTheme="minorEastAsia"/>
                <w:szCs w:val="21"/>
              </w:rPr>
            </w:pPr>
            <w:r w:rsidRPr="00B1212B">
              <w:rPr>
                <w:rFonts w:asciiTheme="minorEastAsia" w:hAnsiTheme="minorEastAsia" w:hint="eastAsia"/>
                <w:szCs w:val="21"/>
              </w:rPr>
              <w:t>有效投诉处理率</w:t>
            </w:r>
          </w:p>
        </w:tc>
        <w:tc>
          <w:tcPr>
            <w:tcW w:w="4111" w:type="dxa"/>
            <w:vAlign w:val="center"/>
          </w:tcPr>
          <w:p w:rsidR="00AE7E1B" w:rsidRPr="00B1212B" w:rsidRDefault="003160DB" w:rsidP="00B1212B">
            <w:pPr>
              <w:spacing w:line="360" w:lineRule="auto"/>
              <w:jc w:val="center"/>
              <w:rPr>
                <w:rFonts w:asciiTheme="minorEastAsia" w:hAnsiTheme="minorEastAsia"/>
                <w:szCs w:val="21"/>
              </w:rPr>
            </w:pPr>
            <w:r w:rsidRPr="00B1212B">
              <w:rPr>
                <w:rFonts w:asciiTheme="minorEastAsia" w:hAnsiTheme="minorEastAsia" w:hint="eastAsia"/>
                <w:szCs w:val="21"/>
              </w:rPr>
              <w:t>100%</w:t>
            </w:r>
          </w:p>
        </w:tc>
      </w:tr>
      <w:tr w:rsidR="00AE7E1B" w:rsidRPr="00B1212B" w:rsidTr="00B1212B">
        <w:trPr>
          <w:trHeight w:val="454"/>
        </w:trPr>
        <w:tc>
          <w:tcPr>
            <w:tcW w:w="4253" w:type="dxa"/>
            <w:vAlign w:val="center"/>
          </w:tcPr>
          <w:p w:rsidR="00AE7E1B" w:rsidRPr="00B1212B" w:rsidRDefault="003160DB" w:rsidP="00B1212B">
            <w:pPr>
              <w:spacing w:line="360" w:lineRule="auto"/>
              <w:jc w:val="center"/>
              <w:rPr>
                <w:rFonts w:asciiTheme="minorEastAsia" w:hAnsiTheme="minorEastAsia"/>
                <w:szCs w:val="21"/>
              </w:rPr>
            </w:pPr>
            <w:r w:rsidRPr="00B1212B">
              <w:rPr>
                <w:rFonts w:asciiTheme="minorEastAsia" w:hAnsiTheme="minorEastAsia" w:hint="eastAsia"/>
                <w:szCs w:val="21"/>
              </w:rPr>
              <w:t>培训合格率</w:t>
            </w:r>
          </w:p>
        </w:tc>
        <w:tc>
          <w:tcPr>
            <w:tcW w:w="4111" w:type="dxa"/>
            <w:vAlign w:val="center"/>
          </w:tcPr>
          <w:p w:rsidR="00AE7E1B" w:rsidRPr="00B1212B" w:rsidRDefault="003160DB" w:rsidP="00B1212B">
            <w:pPr>
              <w:spacing w:line="360" w:lineRule="auto"/>
              <w:jc w:val="center"/>
              <w:rPr>
                <w:rFonts w:asciiTheme="minorEastAsia" w:hAnsiTheme="minorEastAsia"/>
                <w:szCs w:val="21"/>
              </w:rPr>
            </w:pPr>
            <w:r w:rsidRPr="00B1212B">
              <w:rPr>
                <w:rFonts w:asciiTheme="minorEastAsia" w:hAnsiTheme="minorEastAsia" w:hint="eastAsia"/>
                <w:szCs w:val="21"/>
              </w:rPr>
              <w:t>98%</w:t>
            </w:r>
          </w:p>
        </w:tc>
      </w:tr>
      <w:tr w:rsidR="00AE7E1B" w:rsidRPr="00B1212B" w:rsidTr="00B1212B">
        <w:trPr>
          <w:trHeight w:val="454"/>
        </w:trPr>
        <w:tc>
          <w:tcPr>
            <w:tcW w:w="4253" w:type="dxa"/>
            <w:vAlign w:val="center"/>
          </w:tcPr>
          <w:p w:rsidR="00AE7E1B" w:rsidRPr="00B1212B" w:rsidRDefault="003160DB" w:rsidP="00B1212B">
            <w:pPr>
              <w:spacing w:line="360" w:lineRule="auto"/>
              <w:jc w:val="center"/>
              <w:rPr>
                <w:rFonts w:asciiTheme="minorEastAsia" w:hAnsiTheme="minorEastAsia"/>
                <w:szCs w:val="21"/>
              </w:rPr>
            </w:pPr>
            <w:r w:rsidRPr="00B1212B">
              <w:rPr>
                <w:rFonts w:asciiTheme="minorEastAsia" w:hAnsiTheme="minorEastAsia" w:hint="eastAsia"/>
                <w:szCs w:val="21"/>
              </w:rPr>
              <w:t>员工持证上岗率</w:t>
            </w:r>
          </w:p>
        </w:tc>
        <w:tc>
          <w:tcPr>
            <w:tcW w:w="4111" w:type="dxa"/>
            <w:vAlign w:val="center"/>
          </w:tcPr>
          <w:p w:rsidR="00AE7E1B" w:rsidRPr="00B1212B" w:rsidRDefault="003160DB" w:rsidP="00B1212B">
            <w:pPr>
              <w:spacing w:line="360" w:lineRule="auto"/>
              <w:jc w:val="center"/>
              <w:rPr>
                <w:rFonts w:asciiTheme="minorEastAsia" w:hAnsiTheme="minorEastAsia"/>
                <w:szCs w:val="21"/>
              </w:rPr>
            </w:pPr>
            <w:r w:rsidRPr="00B1212B">
              <w:rPr>
                <w:rFonts w:asciiTheme="minorEastAsia" w:hAnsiTheme="minorEastAsia" w:hint="eastAsia"/>
                <w:szCs w:val="21"/>
              </w:rPr>
              <w:t>100%</w:t>
            </w:r>
          </w:p>
        </w:tc>
      </w:tr>
      <w:tr w:rsidR="00AE7E1B" w:rsidRPr="00B1212B" w:rsidTr="00B1212B">
        <w:trPr>
          <w:trHeight w:val="454"/>
        </w:trPr>
        <w:tc>
          <w:tcPr>
            <w:tcW w:w="4253" w:type="dxa"/>
            <w:vAlign w:val="center"/>
          </w:tcPr>
          <w:p w:rsidR="00AE7E1B" w:rsidRPr="00B1212B" w:rsidRDefault="003160DB" w:rsidP="00B1212B">
            <w:pPr>
              <w:spacing w:line="360" w:lineRule="auto"/>
              <w:jc w:val="center"/>
              <w:rPr>
                <w:rFonts w:asciiTheme="minorEastAsia" w:hAnsiTheme="minorEastAsia"/>
                <w:szCs w:val="21"/>
              </w:rPr>
            </w:pPr>
            <w:r w:rsidRPr="00B1212B">
              <w:rPr>
                <w:rFonts w:asciiTheme="minorEastAsia" w:hAnsiTheme="minorEastAsia" w:hint="eastAsia"/>
                <w:szCs w:val="21"/>
              </w:rPr>
              <w:t>VIP安全接待率</w:t>
            </w:r>
          </w:p>
        </w:tc>
        <w:tc>
          <w:tcPr>
            <w:tcW w:w="4111" w:type="dxa"/>
            <w:vAlign w:val="center"/>
          </w:tcPr>
          <w:p w:rsidR="00AE7E1B" w:rsidRPr="00B1212B" w:rsidRDefault="003160DB" w:rsidP="00B1212B">
            <w:pPr>
              <w:spacing w:line="360" w:lineRule="auto"/>
              <w:jc w:val="center"/>
              <w:rPr>
                <w:rFonts w:asciiTheme="minorEastAsia" w:hAnsiTheme="minorEastAsia"/>
                <w:szCs w:val="21"/>
              </w:rPr>
            </w:pPr>
            <w:r w:rsidRPr="00B1212B">
              <w:rPr>
                <w:rFonts w:asciiTheme="minorEastAsia" w:hAnsiTheme="minorEastAsia" w:hint="eastAsia"/>
                <w:szCs w:val="21"/>
              </w:rPr>
              <w:t>97%</w:t>
            </w:r>
          </w:p>
        </w:tc>
      </w:tr>
      <w:tr w:rsidR="00AE7E1B" w:rsidRPr="00B1212B" w:rsidTr="00B1212B">
        <w:trPr>
          <w:trHeight w:val="454"/>
        </w:trPr>
        <w:tc>
          <w:tcPr>
            <w:tcW w:w="4253" w:type="dxa"/>
            <w:vAlign w:val="center"/>
          </w:tcPr>
          <w:p w:rsidR="00AE7E1B" w:rsidRPr="00B1212B" w:rsidRDefault="003160DB" w:rsidP="00B1212B">
            <w:pPr>
              <w:spacing w:line="360" w:lineRule="auto"/>
              <w:jc w:val="center"/>
              <w:rPr>
                <w:rFonts w:asciiTheme="minorEastAsia" w:hAnsiTheme="minorEastAsia"/>
                <w:szCs w:val="21"/>
              </w:rPr>
            </w:pPr>
            <w:r w:rsidRPr="00B1212B">
              <w:rPr>
                <w:rFonts w:asciiTheme="minorEastAsia" w:hAnsiTheme="minorEastAsia" w:hint="eastAsia"/>
                <w:szCs w:val="21"/>
              </w:rPr>
              <w:t>展品展项维护完好率</w:t>
            </w:r>
          </w:p>
        </w:tc>
        <w:tc>
          <w:tcPr>
            <w:tcW w:w="4111" w:type="dxa"/>
            <w:vAlign w:val="center"/>
          </w:tcPr>
          <w:p w:rsidR="00AE7E1B" w:rsidRPr="00B1212B" w:rsidRDefault="003160DB" w:rsidP="00B1212B">
            <w:pPr>
              <w:spacing w:line="360" w:lineRule="auto"/>
              <w:jc w:val="center"/>
              <w:rPr>
                <w:rFonts w:asciiTheme="minorEastAsia" w:hAnsiTheme="minorEastAsia"/>
                <w:szCs w:val="21"/>
              </w:rPr>
            </w:pPr>
            <w:r w:rsidRPr="00B1212B">
              <w:rPr>
                <w:rFonts w:asciiTheme="minorEastAsia" w:hAnsiTheme="minorEastAsia" w:hint="eastAsia"/>
                <w:szCs w:val="21"/>
              </w:rPr>
              <w:t>95%</w:t>
            </w:r>
          </w:p>
        </w:tc>
      </w:tr>
      <w:tr w:rsidR="00B1212B" w:rsidRPr="00B1212B" w:rsidTr="00B1212B">
        <w:trPr>
          <w:trHeight w:val="454"/>
        </w:trPr>
        <w:tc>
          <w:tcPr>
            <w:tcW w:w="4253" w:type="dxa"/>
            <w:vAlign w:val="center"/>
          </w:tcPr>
          <w:p w:rsidR="00B1212B" w:rsidRPr="00B1212B" w:rsidRDefault="00B1212B" w:rsidP="00B1212B">
            <w:pPr>
              <w:spacing w:line="360" w:lineRule="auto"/>
              <w:jc w:val="center"/>
              <w:rPr>
                <w:rFonts w:asciiTheme="minorEastAsia" w:hAnsiTheme="minorEastAsia"/>
                <w:szCs w:val="21"/>
              </w:rPr>
            </w:pPr>
            <w:r>
              <w:rPr>
                <w:rFonts w:asciiTheme="minorEastAsia" w:hAnsiTheme="minorEastAsia" w:hint="eastAsia"/>
                <w:szCs w:val="21"/>
              </w:rPr>
              <w:t>维修及时率</w:t>
            </w:r>
          </w:p>
        </w:tc>
        <w:tc>
          <w:tcPr>
            <w:tcW w:w="4111" w:type="dxa"/>
            <w:vAlign w:val="center"/>
          </w:tcPr>
          <w:p w:rsidR="00B1212B" w:rsidRPr="00B1212B" w:rsidRDefault="00B1212B" w:rsidP="00B1212B">
            <w:pPr>
              <w:spacing w:line="360" w:lineRule="auto"/>
              <w:jc w:val="center"/>
              <w:rPr>
                <w:rFonts w:asciiTheme="minorEastAsia" w:hAnsiTheme="minorEastAsia"/>
                <w:szCs w:val="21"/>
              </w:rPr>
            </w:pPr>
            <w:r>
              <w:rPr>
                <w:rFonts w:asciiTheme="minorEastAsia" w:hAnsiTheme="minorEastAsia" w:hint="eastAsia"/>
                <w:szCs w:val="21"/>
              </w:rPr>
              <w:t>100%</w:t>
            </w:r>
          </w:p>
        </w:tc>
      </w:tr>
      <w:tr w:rsidR="00AE7E1B" w:rsidRPr="00B1212B" w:rsidTr="00B1212B">
        <w:trPr>
          <w:trHeight w:val="454"/>
        </w:trPr>
        <w:tc>
          <w:tcPr>
            <w:tcW w:w="4253" w:type="dxa"/>
            <w:vAlign w:val="center"/>
          </w:tcPr>
          <w:p w:rsidR="00AE7E1B" w:rsidRPr="00B1212B" w:rsidRDefault="00716D72" w:rsidP="00B1212B">
            <w:pPr>
              <w:spacing w:line="360" w:lineRule="auto"/>
              <w:jc w:val="center"/>
              <w:rPr>
                <w:rFonts w:asciiTheme="minorEastAsia" w:hAnsiTheme="minorEastAsia"/>
                <w:szCs w:val="21"/>
              </w:rPr>
            </w:pPr>
            <w:r w:rsidRPr="00B1212B">
              <w:rPr>
                <w:rFonts w:asciiTheme="minorEastAsia" w:hAnsiTheme="minorEastAsia" w:hint="eastAsia"/>
                <w:szCs w:val="21"/>
              </w:rPr>
              <w:t>维修合格率</w:t>
            </w:r>
          </w:p>
        </w:tc>
        <w:tc>
          <w:tcPr>
            <w:tcW w:w="4111" w:type="dxa"/>
            <w:vAlign w:val="center"/>
          </w:tcPr>
          <w:p w:rsidR="00AE7E1B" w:rsidRPr="00B1212B" w:rsidRDefault="00716D72" w:rsidP="00B1212B">
            <w:pPr>
              <w:spacing w:line="360" w:lineRule="auto"/>
              <w:jc w:val="center"/>
              <w:rPr>
                <w:rFonts w:asciiTheme="minorEastAsia" w:hAnsiTheme="minorEastAsia"/>
                <w:szCs w:val="21"/>
              </w:rPr>
            </w:pPr>
            <w:r w:rsidRPr="00B1212B">
              <w:rPr>
                <w:rFonts w:asciiTheme="minorEastAsia" w:hAnsiTheme="minorEastAsia"/>
                <w:szCs w:val="21"/>
              </w:rPr>
              <w:t>95%以上</w:t>
            </w:r>
          </w:p>
        </w:tc>
      </w:tr>
      <w:tr w:rsidR="00AE7E1B" w:rsidRPr="00B1212B" w:rsidTr="00B1212B">
        <w:trPr>
          <w:trHeight w:val="454"/>
        </w:trPr>
        <w:tc>
          <w:tcPr>
            <w:tcW w:w="4253" w:type="dxa"/>
            <w:vAlign w:val="center"/>
          </w:tcPr>
          <w:p w:rsidR="00716D72" w:rsidRPr="00B1212B" w:rsidRDefault="003160DB" w:rsidP="00B1212B">
            <w:pPr>
              <w:spacing w:line="360" w:lineRule="auto"/>
              <w:jc w:val="center"/>
              <w:rPr>
                <w:rFonts w:asciiTheme="minorEastAsia" w:hAnsiTheme="minorEastAsia"/>
                <w:szCs w:val="21"/>
              </w:rPr>
            </w:pPr>
            <w:r w:rsidRPr="00B1212B">
              <w:rPr>
                <w:rFonts w:asciiTheme="minorEastAsia" w:hAnsiTheme="minorEastAsia" w:hint="eastAsia"/>
                <w:szCs w:val="21"/>
              </w:rPr>
              <w:t>维修质量合格率</w:t>
            </w:r>
          </w:p>
        </w:tc>
        <w:tc>
          <w:tcPr>
            <w:tcW w:w="4111" w:type="dxa"/>
            <w:vAlign w:val="center"/>
          </w:tcPr>
          <w:p w:rsidR="00AE7E1B" w:rsidRPr="00B1212B" w:rsidRDefault="003160DB" w:rsidP="00B1212B">
            <w:pPr>
              <w:spacing w:line="360" w:lineRule="auto"/>
              <w:jc w:val="center"/>
              <w:rPr>
                <w:rFonts w:asciiTheme="minorEastAsia" w:hAnsiTheme="minorEastAsia"/>
                <w:szCs w:val="21"/>
              </w:rPr>
            </w:pPr>
            <w:r w:rsidRPr="00B1212B">
              <w:rPr>
                <w:rFonts w:asciiTheme="minorEastAsia" w:hAnsiTheme="minorEastAsia" w:hint="eastAsia"/>
                <w:szCs w:val="21"/>
              </w:rPr>
              <w:t>95%</w:t>
            </w:r>
          </w:p>
        </w:tc>
      </w:tr>
      <w:tr w:rsidR="00AE7E1B" w:rsidRPr="00B1212B" w:rsidTr="00B1212B">
        <w:trPr>
          <w:trHeight w:val="454"/>
        </w:trPr>
        <w:tc>
          <w:tcPr>
            <w:tcW w:w="4253" w:type="dxa"/>
            <w:vAlign w:val="center"/>
          </w:tcPr>
          <w:p w:rsidR="00AE7E1B" w:rsidRPr="00B1212B" w:rsidRDefault="003160DB" w:rsidP="00B1212B">
            <w:pPr>
              <w:spacing w:line="360" w:lineRule="auto"/>
              <w:jc w:val="center"/>
              <w:rPr>
                <w:rFonts w:asciiTheme="minorEastAsia" w:hAnsiTheme="minorEastAsia"/>
                <w:szCs w:val="21"/>
              </w:rPr>
            </w:pPr>
            <w:r w:rsidRPr="00B1212B">
              <w:rPr>
                <w:rFonts w:asciiTheme="minorEastAsia" w:hAnsiTheme="minorEastAsia" w:hint="eastAsia"/>
                <w:szCs w:val="21"/>
              </w:rPr>
              <w:t>维修回访率</w:t>
            </w:r>
          </w:p>
        </w:tc>
        <w:tc>
          <w:tcPr>
            <w:tcW w:w="4111" w:type="dxa"/>
            <w:vAlign w:val="center"/>
          </w:tcPr>
          <w:p w:rsidR="00AE7E1B" w:rsidRPr="00B1212B" w:rsidRDefault="003160DB" w:rsidP="00B1212B">
            <w:pPr>
              <w:spacing w:line="360" w:lineRule="auto"/>
              <w:jc w:val="center"/>
              <w:rPr>
                <w:rFonts w:asciiTheme="minorEastAsia" w:hAnsiTheme="minorEastAsia"/>
                <w:szCs w:val="21"/>
              </w:rPr>
            </w:pPr>
            <w:r w:rsidRPr="00B1212B">
              <w:rPr>
                <w:rFonts w:asciiTheme="minorEastAsia" w:hAnsiTheme="minorEastAsia" w:hint="eastAsia"/>
                <w:szCs w:val="21"/>
              </w:rPr>
              <w:t>97%</w:t>
            </w:r>
          </w:p>
        </w:tc>
      </w:tr>
      <w:tr w:rsidR="00AE7E1B" w:rsidRPr="00B1212B" w:rsidTr="00B1212B">
        <w:trPr>
          <w:trHeight w:val="454"/>
        </w:trPr>
        <w:tc>
          <w:tcPr>
            <w:tcW w:w="4253" w:type="dxa"/>
            <w:vAlign w:val="center"/>
          </w:tcPr>
          <w:p w:rsidR="00AE7E1B" w:rsidRPr="00B1212B" w:rsidRDefault="003160DB" w:rsidP="00B1212B">
            <w:pPr>
              <w:pStyle w:val="3"/>
              <w:widowControl/>
              <w:adjustRightInd w:val="0"/>
              <w:snapToGrid w:val="0"/>
              <w:spacing w:after="0" w:line="360" w:lineRule="auto"/>
              <w:ind w:leftChars="0" w:left="0"/>
              <w:jc w:val="center"/>
              <w:rPr>
                <w:rFonts w:asciiTheme="minorEastAsia" w:eastAsiaTheme="minorEastAsia" w:hAnsiTheme="minorEastAsia"/>
                <w:bCs/>
                <w:sz w:val="21"/>
                <w:szCs w:val="21"/>
              </w:rPr>
            </w:pPr>
            <w:r w:rsidRPr="00B1212B">
              <w:rPr>
                <w:rFonts w:asciiTheme="minorEastAsia" w:eastAsiaTheme="minorEastAsia" w:hAnsiTheme="minorEastAsia"/>
                <w:sz w:val="21"/>
                <w:szCs w:val="21"/>
              </w:rPr>
              <w:t>供电保证率</w:t>
            </w:r>
          </w:p>
        </w:tc>
        <w:tc>
          <w:tcPr>
            <w:tcW w:w="4111" w:type="dxa"/>
            <w:vAlign w:val="center"/>
          </w:tcPr>
          <w:p w:rsidR="00AE7E1B" w:rsidRPr="00B1212B" w:rsidRDefault="003160DB" w:rsidP="00B1212B">
            <w:pPr>
              <w:pStyle w:val="3"/>
              <w:widowControl/>
              <w:adjustRightInd w:val="0"/>
              <w:snapToGrid w:val="0"/>
              <w:spacing w:after="0" w:line="360" w:lineRule="auto"/>
              <w:ind w:leftChars="0" w:left="0"/>
              <w:jc w:val="center"/>
              <w:rPr>
                <w:rFonts w:asciiTheme="minorEastAsia" w:eastAsiaTheme="minorEastAsia" w:hAnsiTheme="minorEastAsia"/>
                <w:sz w:val="21"/>
                <w:szCs w:val="21"/>
              </w:rPr>
            </w:pPr>
            <w:r w:rsidRPr="00B1212B">
              <w:rPr>
                <w:rFonts w:asciiTheme="minorEastAsia" w:eastAsiaTheme="minorEastAsia" w:hAnsiTheme="minorEastAsia" w:hint="eastAsia"/>
                <w:sz w:val="21"/>
                <w:szCs w:val="21"/>
              </w:rPr>
              <w:t>95%</w:t>
            </w:r>
          </w:p>
        </w:tc>
      </w:tr>
      <w:tr w:rsidR="00AE7E1B" w:rsidRPr="00B1212B" w:rsidTr="00537777">
        <w:trPr>
          <w:trHeight w:val="454"/>
        </w:trPr>
        <w:tc>
          <w:tcPr>
            <w:tcW w:w="4253" w:type="dxa"/>
            <w:vAlign w:val="center"/>
          </w:tcPr>
          <w:p w:rsidR="00AE7E1B" w:rsidRPr="00B1212B" w:rsidRDefault="003160DB" w:rsidP="00B1212B">
            <w:pPr>
              <w:pStyle w:val="3"/>
              <w:widowControl/>
              <w:adjustRightInd w:val="0"/>
              <w:snapToGrid w:val="0"/>
              <w:spacing w:after="0" w:line="360" w:lineRule="auto"/>
              <w:ind w:leftChars="0" w:left="0"/>
              <w:jc w:val="center"/>
              <w:rPr>
                <w:rFonts w:asciiTheme="minorEastAsia" w:eastAsiaTheme="minorEastAsia" w:hAnsiTheme="minorEastAsia"/>
                <w:bCs/>
                <w:sz w:val="21"/>
                <w:szCs w:val="21"/>
              </w:rPr>
            </w:pPr>
            <w:r w:rsidRPr="00B1212B">
              <w:rPr>
                <w:rFonts w:asciiTheme="minorEastAsia" w:eastAsiaTheme="minorEastAsia" w:hAnsiTheme="minorEastAsia"/>
                <w:sz w:val="21"/>
                <w:szCs w:val="21"/>
              </w:rPr>
              <w:t>供水保证率</w:t>
            </w:r>
          </w:p>
        </w:tc>
        <w:tc>
          <w:tcPr>
            <w:tcW w:w="4111" w:type="dxa"/>
            <w:vAlign w:val="center"/>
          </w:tcPr>
          <w:p w:rsidR="00AE7E1B" w:rsidRPr="00B1212B" w:rsidRDefault="003160DB" w:rsidP="00B1212B">
            <w:pPr>
              <w:pStyle w:val="3"/>
              <w:widowControl/>
              <w:adjustRightInd w:val="0"/>
              <w:snapToGrid w:val="0"/>
              <w:spacing w:after="0" w:line="360" w:lineRule="auto"/>
              <w:ind w:leftChars="0" w:left="0"/>
              <w:jc w:val="center"/>
              <w:rPr>
                <w:rFonts w:asciiTheme="minorEastAsia" w:eastAsiaTheme="minorEastAsia" w:hAnsiTheme="minorEastAsia"/>
                <w:sz w:val="21"/>
                <w:szCs w:val="21"/>
              </w:rPr>
            </w:pPr>
            <w:r w:rsidRPr="00B1212B">
              <w:rPr>
                <w:rFonts w:asciiTheme="minorEastAsia" w:eastAsiaTheme="minorEastAsia" w:hAnsiTheme="minorEastAsia" w:hint="eastAsia"/>
                <w:sz w:val="21"/>
                <w:szCs w:val="21"/>
              </w:rPr>
              <w:t>95%</w:t>
            </w:r>
          </w:p>
        </w:tc>
      </w:tr>
      <w:tr w:rsidR="00AE7E1B" w:rsidRPr="00B1212B" w:rsidTr="00537777">
        <w:trPr>
          <w:trHeight w:val="454"/>
        </w:trPr>
        <w:tc>
          <w:tcPr>
            <w:tcW w:w="4253" w:type="dxa"/>
            <w:vAlign w:val="center"/>
          </w:tcPr>
          <w:p w:rsidR="00AE7E1B" w:rsidRPr="00B1212B" w:rsidRDefault="003160DB" w:rsidP="00B1212B">
            <w:pPr>
              <w:pStyle w:val="3"/>
              <w:widowControl/>
              <w:adjustRightInd w:val="0"/>
              <w:snapToGrid w:val="0"/>
              <w:spacing w:after="0" w:line="360" w:lineRule="auto"/>
              <w:ind w:leftChars="0" w:left="0"/>
              <w:jc w:val="center"/>
              <w:rPr>
                <w:rFonts w:asciiTheme="minorEastAsia" w:eastAsiaTheme="minorEastAsia" w:hAnsiTheme="minorEastAsia"/>
                <w:bCs/>
                <w:sz w:val="21"/>
                <w:szCs w:val="21"/>
              </w:rPr>
            </w:pPr>
            <w:r w:rsidRPr="00B1212B">
              <w:rPr>
                <w:rFonts w:asciiTheme="minorEastAsia" w:eastAsiaTheme="minorEastAsia" w:hAnsiTheme="minorEastAsia"/>
                <w:sz w:val="21"/>
                <w:szCs w:val="21"/>
              </w:rPr>
              <w:t>空调供应保证率</w:t>
            </w:r>
          </w:p>
        </w:tc>
        <w:tc>
          <w:tcPr>
            <w:tcW w:w="4111" w:type="dxa"/>
            <w:vAlign w:val="center"/>
          </w:tcPr>
          <w:p w:rsidR="00AE7E1B" w:rsidRPr="00B1212B" w:rsidRDefault="003160DB" w:rsidP="00B1212B">
            <w:pPr>
              <w:pStyle w:val="3"/>
              <w:widowControl/>
              <w:adjustRightInd w:val="0"/>
              <w:snapToGrid w:val="0"/>
              <w:spacing w:after="0" w:line="360" w:lineRule="auto"/>
              <w:ind w:leftChars="0" w:left="0"/>
              <w:jc w:val="center"/>
              <w:rPr>
                <w:rFonts w:asciiTheme="minorEastAsia" w:eastAsiaTheme="minorEastAsia" w:hAnsiTheme="minorEastAsia"/>
                <w:sz w:val="21"/>
                <w:szCs w:val="21"/>
              </w:rPr>
            </w:pPr>
            <w:r w:rsidRPr="00B1212B">
              <w:rPr>
                <w:rFonts w:asciiTheme="minorEastAsia" w:eastAsiaTheme="minorEastAsia" w:hAnsiTheme="minorEastAsia" w:hint="eastAsia"/>
                <w:sz w:val="21"/>
                <w:szCs w:val="21"/>
              </w:rPr>
              <w:t>95%</w:t>
            </w:r>
          </w:p>
        </w:tc>
      </w:tr>
      <w:tr w:rsidR="00AE7E1B" w:rsidRPr="00B1212B" w:rsidTr="00537777">
        <w:trPr>
          <w:trHeight w:val="454"/>
        </w:trPr>
        <w:tc>
          <w:tcPr>
            <w:tcW w:w="4253" w:type="dxa"/>
            <w:vAlign w:val="center"/>
          </w:tcPr>
          <w:p w:rsidR="00AE7E1B" w:rsidRPr="00B1212B" w:rsidRDefault="003160DB" w:rsidP="00B1212B">
            <w:pPr>
              <w:pStyle w:val="3"/>
              <w:widowControl/>
              <w:adjustRightInd w:val="0"/>
              <w:snapToGrid w:val="0"/>
              <w:spacing w:after="0" w:line="360" w:lineRule="auto"/>
              <w:ind w:leftChars="0" w:left="0"/>
              <w:jc w:val="center"/>
              <w:rPr>
                <w:rFonts w:asciiTheme="minorEastAsia" w:eastAsiaTheme="minorEastAsia" w:hAnsiTheme="minorEastAsia"/>
                <w:bCs/>
                <w:sz w:val="21"/>
                <w:szCs w:val="21"/>
              </w:rPr>
            </w:pPr>
            <w:r w:rsidRPr="00B1212B">
              <w:rPr>
                <w:rFonts w:asciiTheme="minorEastAsia" w:eastAsiaTheme="minorEastAsia" w:hAnsiTheme="minorEastAsia"/>
                <w:sz w:val="21"/>
                <w:szCs w:val="21"/>
              </w:rPr>
              <w:t>设备、设施突发事件控制率</w:t>
            </w:r>
          </w:p>
        </w:tc>
        <w:tc>
          <w:tcPr>
            <w:tcW w:w="4111" w:type="dxa"/>
            <w:vAlign w:val="center"/>
          </w:tcPr>
          <w:p w:rsidR="00AE7E1B" w:rsidRPr="00B1212B" w:rsidRDefault="003160DB" w:rsidP="00B1212B">
            <w:pPr>
              <w:pStyle w:val="3"/>
              <w:widowControl/>
              <w:adjustRightInd w:val="0"/>
              <w:snapToGrid w:val="0"/>
              <w:spacing w:after="0" w:line="360" w:lineRule="auto"/>
              <w:ind w:leftChars="0" w:left="0"/>
              <w:jc w:val="center"/>
              <w:rPr>
                <w:rFonts w:asciiTheme="minorEastAsia" w:eastAsiaTheme="minorEastAsia" w:hAnsiTheme="minorEastAsia"/>
                <w:sz w:val="21"/>
                <w:szCs w:val="21"/>
              </w:rPr>
            </w:pPr>
            <w:r w:rsidRPr="00B1212B">
              <w:rPr>
                <w:rFonts w:asciiTheme="minorEastAsia" w:eastAsiaTheme="minorEastAsia" w:hAnsiTheme="minorEastAsia" w:hint="eastAsia"/>
                <w:sz w:val="21"/>
                <w:szCs w:val="21"/>
              </w:rPr>
              <w:t>95%</w:t>
            </w:r>
          </w:p>
        </w:tc>
      </w:tr>
      <w:tr w:rsidR="00AE7E1B" w:rsidRPr="00B1212B" w:rsidTr="00537777">
        <w:trPr>
          <w:trHeight w:val="454"/>
        </w:trPr>
        <w:tc>
          <w:tcPr>
            <w:tcW w:w="4253" w:type="dxa"/>
            <w:vAlign w:val="center"/>
          </w:tcPr>
          <w:p w:rsidR="00AE7E1B" w:rsidRPr="00B1212B" w:rsidRDefault="003160DB" w:rsidP="00B1212B">
            <w:pPr>
              <w:spacing w:line="360" w:lineRule="auto"/>
              <w:jc w:val="center"/>
              <w:rPr>
                <w:rFonts w:asciiTheme="minorEastAsia" w:hAnsiTheme="minorEastAsia"/>
                <w:szCs w:val="21"/>
              </w:rPr>
            </w:pPr>
            <w:r w:rsidRPr="00B1212B">
              <w:rPr>
                <w:rFonts w:asciiTheme="minorEastAsia" w:hAnsiTheme="minorEastAsia" w:hint="eastAsia"/>
                <w:szCs w:val="21"/>
              </w:rPr>
              <w:lastRenderedPageBreak/>
              <w:t>突发事件正确处理率</w:t>
            </w:r>
          </w:p>
        </w:tc>
        <w:tc>
          <w:tcPr>
            <w:tcW w:w="4111" w:type="dxa"/>
            <w:vAlign w:val="center"/>
          </w:tcPr>
          <w:p w:rsidR="00AE7E1B" w:rsidRPr="00B1212B" w:rsidRDefault="003160DB" w:rsidP="00B1212B">
            <w:pPr>
              <w:spacing w:line="360" w:lineRule="auto"/>
              <w:jc w:val="center"/>
              <w:rPr>
                <w:rFonts w:asciiTheme="minorEastAsia" w:hAnsiTheme="minorEastAsia"/>
                <w:szCs w:val="21"/>
              </w:rPr>
            </w:pPr>
            <w:r w:rsidRPr="00B1212B">
              <w:rPr>
                <w:rFonts w:asciiTheme="minorEastAsia" w:hAnsiTheme="minorEastAsia" w:hint="eastAsia"/>
                <w:szCs w:val="21"/>
              </w:rPr>
              <w:t>95%</w:t>
            </w:r>
          </w:p>
        </w:tc>
      </w:tr>
      <w:tr w:rsidR="00AE7E1B" w:rsidRPr="00B1212B" w:rsidTr="00537777">
        <w:trPr>
          <w:trHeight w:val="454"/>
        </w:trPr>
        <w:tc>
          <w:tcPr>
            <w:tcW w:w="4253" w:type="dxa"/>
            <w:vAlign w:val="center"/>
          </w:tcPr>
          <w:p w:rsidR="00AE7E1B" w:rsidRPr="00B1212B" w:rsidRDefault="003160DB" w:rsidP="00B1212B">
            <w:pPr>
              <w:spacing w:line="360" w:lineRule="auto"/>
              <w:jc w:val="center"/>
              <w:rPr>
                <w:rFonts w:asciiTheme="minorEastAsia" w:hAnsiTheme="minorEastAsia"/>
                <w:szCs w:val="21"/>
              </w:rPr>
            </w:pPr>
            <w:r w:rsidRPr="00B1212B">
              <w:rPr>
                <w:rFonts w:asciiTheme="minorEastAsia" w:hAnsiTheme="minorEastAsia" w:hint="eastAsia"/>
                <w:szCs w:val="21"/>
              </w:rPr>
              <w:t>火灾年发生率</w:t>
            </w:r>
          </w:p>
        </w:tc>
        <w:tc>
          <w:tcPr>
            <w:tcW w:w="4111" w:type="dxa"/>
            <w:vAlign w:val="center"/>
          </w:tcPr>
          <w:p w:rsidR="00AE7E1B" w:rsidRPr="00B1212B" w:rsidRDefault="003160DB" w:rsidP="00B1212B">
            <w:pPr>
              <w:pStyle w:val="3"/>
              <w:widowControl/>
              <w:adjustRightInd w:val="0"/>
              <w:snapToGrid w:val="0"/>
              <w:spacing w:after="0" w:line="360" w:lineRule="auto"/>
              <w:ind w:leftChars="0" w:left="0"/>
              <w:jc w:val="center"/>
              <w:rPr>
                <w:rFonts w:asciiTheme="minorEastAsia" w:eastAsiaTheme="minorEastAsia" w:hAnsiTheme="minorEastAsia"/>
                <w:sz w:val="21"/>
                <w:szCs w:val="21"/>
              </w:rPr>
            </w:pPr>
            <w:r w:rsidRPr="00B1212B">
              <w:rPr>
                <w:rFonts w:asciiTheme="minorEastAsia" w:eastAsiaTheme="minorEastAsia" w:hAnsiTheme="minorEastAsia" w:hint="eastAsia"/>
                <w:sz w:val="21"/>
                <w:szCs w:val="21"/>
              </w:rPr>
              <w:t>0</w:t>
            </w:r>
          </w:p>
        </w:tc>
      </w:tr>
      <w:tr w:rsidR="00AE7E1B" w:rsidRPr="00B1212B" w:rsidTr="00537777">
        <w:trPr>
          <w:trHeight w:val="454"/>
        </w:trPr>
        <w:tc>
          <w:tcPr>
            <w:tcW w:w="4253" w:type="dxa"/>
            <w:vAlign w:val="center"/>
          </w:tcPr>
          <w:p w:rsidR="00AE7E1B" w:rsidRPr="00B1212B" w:rsidRDefault="003160DB" w:rsidP="00B1212B">
            <w:pPr>
              <w:spacing w:line="360" w:lineRule="auto"/>
              <w:jc w:val="center"/>
              <w:rPr>
                <w:rFonts w:asciiTheme="minorEastAsia" w:hAnsiTheme="minorEastAsia"/>
                <w:szCs w:val="21"/>
              </w:rPr>
            </w:pPr>
            <w:r w:rsidRPr="00B1212B">
              <w:rPr>
                <w:rFonts w:asciiTheme="minorEastAsia" w:hAnsiTheme="minorEastAsia" w:hint="eastAsia"/>
                <w:szCs w:val="21"/>
              </w:rPr>
              <w:t>环境保洁率</w:t>
            </w:r>
          </w:p>
        </w:tc>
        <w:tc>
          <w:tcPr>
            <w:tcW w:w="4111" w:type="dxa"/>
            <w:vAlign w:val="center"/>
          </w:tcPr>
          <w:p w:rsidR="00AE7E1B" w:rsidRPr="00B1212B" w:rsidRDefault="003160DB" w:rsidP="00B1212B">
            <w:pPr>
              <w:pStyle w:val="3"/>
              <w:widowControl/>
              <w:adjustRightInd w:val="0"/>
              <w:snapToGrid w:val="0"/>
              <w:spacing w:after="0" w:line="360" w:lineRule="auto"/>
              <w:ind w:leftChars="0" w:left="0"/>
              <w:jc w:val="center"/>
              <w:rPr>
                <w:rFonts w:asciiTheme="minorEastAsia" w:eastAsiaTheme="minorEastAsia" w:hAnsiTheme="minorEastAsia"/>
                <w:sz w:val="21"/>
                <w:szCs w:val="21"/>
              </w:rPr>
            </w:pPr>
            <w:r w:rsidRPr="00B1212B">
              <w:rPr>
                <w:rFonts w:asciiTheme="minorEastAsia" w:eastAsiaTheme="minorEastAsia" w:hAnsiTheme="minorEastAsia" w:hint="eastAsia"/>
                <w:sz w:val="21"/>
                <w:szCs w:val="21"/>
              </w:rPr>
              <w:t>97%</w:t>
            </w:r>
          </w:p>
        </w:tc>
      </w:tr>
    </w:tbl>
    <w:p w:rsidR="00AE7E1B" w:rsidRPr="00B1212B" w:rsidRDefault="00AE7E1B" w:rsidP="00B1212B">
      <w:pPr>
        <w:pStyle w:val="211"/>
        <w:widowControl w:val="0"/>
        <w:spacing w:line="360" w:lineRule="auto"/>
        <w:ind w:left="652" w:firstLine="0"/>
        <w:jc w:val="both"/>
        <w:rPr>
          <w:rFonts w:asciiTheme="minorEastAsia" w:eastAsiaTheme="minorEastAsia" w:hAnsiTheme="minorEastAsia"/>
          <w:szCs w:val="21"/>
        </w:rPr>
      </w:pPr>
    </w:p>
    <w:p w:rsidR="00CC003B" w:rsidRPr="00B1212B" w:rsidRDefault="00CC003B" w:rsidP="00B1212B">
      <w:pPr>
        <w:pStyle w:val="211"/>
        <w:widowControl w:val="0"/>
        <w:numPr>
          <w:ilvl w:val="0"/>
          <w:numId w:val="4"/>
        </w:numPr>
        <w:tabs>
          <w:tab w:val="left" w:pos="426"/>
        </w:tabs>
        <w:spacing w:line="360" w:lineRule="auto"/>
        <w:jc w:val="both"/>
        <w:rPr>
          <w:rFonts w:asciiTheme="minorEastAsia" w:eastAsiaTheme="minorEastAsia" w:hAnsiTheme="minorEastAsia"/>
          <w:b/>
          <w:szCs w:val="21"/>
        </w:rPr>
      </w:pPr>
      <w:r w:rsidRPr="00B1212B">
        <w:rPr>
          <w:rFonts w:asciiTheme="minorEastAsia" w:eastAsiaTheme="minorEastAsia" w:hAnsiTheme="minorEastAsia" w:hint="eastAsia"/>
          <w:b/>
          <w:szCs w:val="21"/>
        </w:rPr>
        <w:t>其他事项</w:t>
      </w:r>
    </w:p>
    <w:p w:rsidR="00CC003B" w:rsidRPr="00B1212B" w:rsidRDefault="00CC003B" w:rsidP="00B1212B">
      <w:pPr>
        <w:pStyle w:val="211"/>
        <w:widowControl w:val="0"/>
        <w:numPr>
          <w:ilvl w:val="1"/>
          <w:numId w:val="4"/>
        </w:numPr>
        <w:tabs>
          <w:tab w:val="left" w:pos="426"/>
        </w:tabs>
        <w:spacing w:line="360" w:lineRule="auto"/>
        <w:jc w:val="both"/>
        <w:rPr>
          <w:rFonts w:asciiTheme="minorEastAsia" w:eastAsiaTheme="minorEastAsia" w:hAnsiTheme="minorEastAsia"/>
          <w:b/>
          <w:szCs w:val="21"/>
        </w:rPr>
      </w:pPr>
      <w:r w:rsidRPr="00B1212B">
        <w:rPr>
          <w:rFonts w:asciiTheme="minorEastAsia" w:eastAsiaTheme="minorEastAsia" w:hAnsiTheme="minorEastAsia" w:cs="宋体" w:hint="eastAsia"/>
          <w:szCs w:val="21"/>
        </w:rPr>
        <w:t>投标人</w:t>
      </w:r>
      <w:r w:rsidRPr="00B1212B">
        <w:rPr>
          <w:rFonts w:asciiTheme="minorEastAsia" w:eastAsiaTheme="minorEastAsia" w:hAnsiTheme="minorEastAsia" w:hint="eastAsia"/>
          <w:szCs w:val="21"/>
        </w:rPr>
        <w:t>的报价为提供规定的全部服务所产生的各项费用，含美术馆运营期间的保洁和工程日常物耗费：</w:t>
      </w:r>
    </w:p>
    <w:p w:rsidR="00CC003B" w:rsidRPr="00B1212B" w:rsidRDefault="00CC003B" w:rsidP="00B1212B">
      <w:pPr>
        <w:pStyle w:val="211"/>
        <w:widowControl w:val="0"/>
        <w:numPr>
          <w:ilvl w:val="2"/>
          <w:numId w:val="4"/>
        </w:numPr>
        <w:tabs>
          <w:tab w:val="left" w:pos="426"/>
        </w:tabs>
        <w:spacing w:line="360" w:lineRule="auto"/>
        <w:jc w:val="both"/>
        <w:rPr>
          <w:rFonts w:asciiTheme="minorEastAsia" w:eastAsiaTheme="minorEastAsia" w:hAnsiTheme="minorEastAsia"/>
          <w:b/>
          <w:szCs w:val="21"/>
        </w:rPr>
      </w:pPr>
      <w:r w:rsidRPr="00B1212B">
        <w:rPr>
          <w:rFonts w:asciiTheme="minorEastAsia" w:eastAsiaTheme="minorEastAsia" w:hAnsiTheme="minorEastAsia" w:hint="eastAsia"/>
          <w:szCs w:val="21"/>
        </w:rPr>
        <w:t>人工费（包括但不限制于投标单位委派人员薪酬、餐费补贴、社会统筹保险金、国定假日加班费、培训费、服装费、福利费及因聘用此类人员发生的其他一切费用）；</w:t>
      </w:r>
    </w:p>
    <w:p w:rsidR="00CC003B" w:rsidRPr="00B1212B" w:rsidRDefault="00CC003B" w:rsidP="00B1212B">
      <w:pPr>
        <w:pStyle w:val="211"/>
        <w:widowControl w:val="0"/>
        <w:numPr>
          <w:ilvl w:val="2"/>
          <w:numId w:val="4"/>
        </w:numPr>
        <w:tabs>
          <w:tab w:val="left" w:pos="426"/>
        </w:tabs>
        <w:spacing w:line="360" w:lineRule="auto"/>
        <w:jc w:val="both"/>
        <w:rPr>
          <w:rFonts w:asciiTheme="minorEastAsia" w:eastAsiaTheme="minorEastAsia" w:hAnsiTheme="minorEastAsia"/>
          <w:b/>
          <w:szCs w:val="21"/>
        </w:rPr>
      </w:pPr>
      <w:r w:rsidRPr="00B1212B">
        <w:rPr>
          <w:rFonts w:asciiTheme="minorEastAsia" w:eastAsiaTheme="minorEastAsia" w:hAnsiTheme="minorEastAsia" w:cs="宋体" w:hint="eastAsia"/>
          <w:szCs w:val="21"/>
        </w:rPr>
        <w:t>日常保洁耗材，参见附表1《保洁日常物耗》；年度费用不低于7万元。</w:t>
      </w:r>
    </w:p>
    <w:p w:rsidR="00142218" w:rsidRPr="00363C30" w:rsidRDefault="00CC003B" w:rsidP="00B1212B">
      <w:pPr>
        <w:pStyle w:val="211"/>
        <w:widowControl w:val="0"/>
        <w:numPr>
          <w:ilvl w:val="2"/>
          <w:numId w:val="4"/>
        </w:numPr>
        <w:tabs>
          <w:tab w:val="left" w:pos="426"/>
        </w:tabs>
        <w:spacing w:line="360" w:lineRule="auto"/>
        <w:jc w:val="both"/>
        <w:rPr>
          <w:rFonts w:asciiTheme="minorEastAsia" w:eastAsiaTheme="minorEastAsia" w:hAnsiTheme="minorEastAsia"/>
          <w:b/>
          <w:szCs w:val="21"/>
        </w:rPr>
      </w:pPr>
      <w:r w:rsidRPr="00B1212B">
        <w:rPr>
          <w:rFonts w:asciiTheme="minorEastAsia" w:eastAsiaTheme="minorEastAsia" w:hAnsiTheme="minorEastAsia" w:cs="宋体" w:hint="eastAsia"/>
          <w:szCs w:val="21"/>
        </w:rPr>
        <w:t>日常工程维修材料，参见附表2《工程日常物耗》；年度费用不低于9万元。</w:t>
      </w:r>
    </w:p>
    <w:p w:rsidR="00F44010" w:rsidRPr="00F44010" w:rsidRDefault="00F44010" w:rsidP="00B1212B">
      <w:pPr>
        <w:pStyle w:val="211"/>
        <w:widowControl w:val="0"/>
        <w:numPr>
          <w:ilvl w:val="2"/>
          <w:numId w:val="4"/>
        </w:numPr>
        <w:tabs>
          <w:tab w:val="left" w:pos="426"/>
        </w:tabs>
        <w:spacing w:line="360" w:lineRule="auto"/>
        <w:jc w:val="both"/>
        <w:rPr>
          <w:rFonts w:asciiTheme="minorEastAsia" w:eastAsiaTheme="minorEastAsia" w:hAnsiTheme="minorEastAsia"/>
          <w:b/>
          <w:szCs w:val="21"/>
        </w:rPr>
      </w:pPr>
      <w:r w:rsidRPr="00F44010">
        <w:rPr>
          <w:rFonts w:asciiTheme="minorEastAsia" w:eastAsiaTheme="minorEastAsia" w:hAnsiTheme="minorEastAsia" w:hint="eastAsia"/>
          <w:b/>
          <w:szCs w:val="21"/>
        </w:rPr>
        <w:t>以上保洁及工程</w:t>
      </w:r>
      <w:proofErr w:type="gramStart"/>
      <w:r w:rsidRPr="00F44010">
        <w:rPr>
          <w:rFonts w:asciiTheme="minorEastAsia" w:eastAsiaTheme="minorEastAsia" w:hAnsiTheme="minorEastAsia" w:hint="eastAsia"/>
          <w:b/>
          <w:szCs w:val="21"/>
        </w:rPr>
        <w:t>物耗仅</w:t>
      </w:r>
      <w:proofErr w:type="gramEnd"/>
      <w:r w:rsidRPr="00F44010">
        <w:rPr>
          <w:rFonts w:asciiTheme="minorEastAsia" w:eastAsiaTheme="minorEastAsia" w:hAnsiTheme="minorEastAsia" w:hint="eastAsia"/>
          <w:b/>
          <w:szCs w:val="21"/>
        </w:rPr>
        <w:t>限于单价低于</w:t>
      </w:r>
      <w:r w:rsidRPr="00F44010">
        <w:rPr>
          <w:rFonts w:asciiTheme="minorEastAsia" w:eastAsiaTheme="minorEastAsia" w:hAnsiTheme="minorEastAsia"/>
          <w:b/>
          <w:szCs w:val="21"/>
        </w:rPr>
        <w:t>500元（RMB）的</w:t>
      </w:r>
      <w:r w:rsidRPr="00F44010">
        <w:rPr>
          <w:rFonts w:asciiTheme="minorEastAsia" w:eastAsiaTheme="minorEastAsia" w:hAnsiTheme="minorEastAsia" w:hint="eastAsia"/>
          <w:b/>
          <w:szCs w:val="21"/>
        </w:rPr>
        <w:t>。</w:t>
      </w:r>
    </w:p>
    <w:p w:rsidR="006D3AF2" w:rsidRPr="00B1212B" w:rsidRDefault="00867131" w:rsidP="00B1212B">
      <w:pPr>
        <w:pStyle w:val="211"/>
        <w:widowControl w:val="0"/>
        <w:numPr>
          <w:ilvl w:val="2"/>
          <w:numId w:val="4"/>
        </w:numPr>
        <w:tabs>
          <w:tab w:val="left" w:pos="426"/>
        </w:tabs>
        <w:spacing w:line="360" w:lineRule="auto"/>
        <w:jc w:val="both"/>
        <w:rPr>
          <w:rFonts w:asciiTheme="minorEastAsia" w:eastAsiaTheme="minorEastAsia" w:hAnsiTheme="minorEastAsia"/>
          <w:b/>
          <w:szCs w:val="21"/>
        </w:rPr>
      </w:pPr>
      <w:r w:rsidRPr="00B1212B">
        <w:rPr>
          <w:rFonts w:asciiTheme="minorEastAsia" w:eastAsiaTheme="minorEastAsia" w:hAnsiTheme="minorEastAsia" w:cs="宋体" w:hint="eastAsia"/>
          <w:szCs w:val="21"/>
        </w:rPr>
        <w:t>不低于</w:t>
      </w:r>
      <w:r w:rsidRPr="00B1212B">
        <w:rPr>
          <w:rFonts w:asciiTheme="minorEastAsia" w:eastAsiaTheme="minorEastAsia" w:hAnsiTheme="minorEastAsia" w:cs="宋体"/>
          <w:szCs w:val="21"/>
        </w:rPr>
        <w:t>500</w:t>
      </w:r>
      <w:r w:rsidRPr="00B1212B">
        <w:rPr>
          <w:rFonts w:asciiTheme="minorEastAsia" w:eastAsiaTheme="minorEastAsia" w:hAnsiTheme="minorEastAsia" w:cs="宋体" w:hint="eastAsia"/>
          <w:szCs w:val="21"/>
        </w:rPr>
        <w:t>万保额的公众责任险费用。</w:t>
      </w:r>
    </w:p>
    <w:p w:rsidR="00CC003B" w:rsidRPr="00B1212B" w:rsidRDefault="00CC003B" w:rsidP="00B1212B">
      <w:pPr>
        <w:pStyle w:val="211"/>
        <w:widowControl w:val="0"/>
        <w:numPr>
          <w:ilvl w:val="2"/>
          <w:numId w:val="4"/>
        </w:numPr>
        <w:tabs>
          <w:tab w:val="left" w:pos="426"/>
        </w:tabs>
        <w:spacing w:line="360" w:lineRule="auto"/>
        <w:jc w:val="both"/>
        <w:rPr>
          <w:rFonts w:asciiTheme="minorEastAsia" w:eastAsiaTheme="minorEastAsia" w:hAnsiTheme="minorEastAsia"/>
          <w:b/>
          <w:szCs w:val="21"/>
        </w:rPr>
      </w:pPr>
      <w:r w:rsidRPr="00B1212B">
        <w:rPr>
          <w:rFonts w:asciiTheme="minorEastAsia" w:eastAsiaTheme="minorEastAsia" w:hAnsiTheme="minorEastAsia" w:hint="eastAsia"/>
          <w:szCs w:val="21"/>
        </w:rPr>
        <w:t>其它为管理而发生的合理支出，管理者酬金。</w:t>
      </w:r>
    </w:p>
    <w:p w:rsidR="00CC003B" w:rsidRPr="00B1212B" w:rsidRDefault="00CC003B" w:rsidP="00B1212B">
      <w:pPr>
        <w:pStyle w:val="211"/>
        <w:widowControl w:val="0"/>
        <w:numPr>
          <w:ilvl w:val="1"/>
          <w:numId w:val="4"/>
        </w:numPr>
        <w:tabs>
          <w:tab w:val="left" w:pos="426"/>
        </w:tabs>
        <w:spacing w:line="360" w:lineRule="auto"/>
        <w:jc w:val="both"/>
        <w:rPr>
          <w:rFonts w:asciiTheme="minorEastAsia" w:eastAsiaTheme="minorEastAsia" w:hAnsiTheme="minorEastAsia" w:cs="宋体"/>
          <w:szCs w:val="21"/>
        </w:rPr>
      </w:pPr>
      <w:r w:rsidRPr="00B1212B">
        <w:rPr>
          <w:rFonts w:asciiTheme="minorEastAsia" w:eastAsiaTheme="minorEastAsia" w:hAnsiTheme="minorEastAsia" w:cs="宋体" w:hint="eastAsia"/>
          <w:szCs w:val="21"/>
        </w:rPr>
        <w:t>为了保证服务标准及管理质量，耗材的品牌及规格需向业主方报备，业主方将定期查验。</w:t>
      </w:r>
    </w:p>
    <w:p w:rsidR="00CC003B" w:rsidRPr="00B1212B" w:rsidRDefault="00CC003B" w:rsidP="00B1212B">
      <w:pPr>
        <w:pStyle w:val="211"/>
        <w:widowControl w:val="0"/>
        <w:numPr>
          <w:ilvl w:val="1"/>
          <w:numId w:val="4"/>
        </w:numPr>
        <w:tabs>
          <w:tab w:val="left" w:pos="426"/>
        </w:tabs>
        <w:spacing w:line="360" w:lineRule="auto"/>
        <w:jc w:val="both"/>
        <w:rPr>
          <w:rFonts w:asciiTheme="minorEastAsia" w:eastAsiaTheme="minorEastAsia" w:hAnsiTheme="minorEastAsia" w:cs="宋体"/>
          <w:szCs w:val="21"/>
        </w:rPr>
      </w:pPr>
      <w:r w:rsidRPr="00B1212B">
        <w:rPr>
          <w:rFonts w:asciiTheme="minorEastAsia" w:eastAsiaTheme="minorEastAsia" w:hAnsiTheme="minorEastAsia" w:cs="宋体" w:hint="eastAsia"/>
          <w:szCs w:val="21"/>
        </w:rPr>
        <w:t>投标报价的人员工资需考虑</w:t>
      </w:r>
      <w:proofErr w:type="gramStart"/>
      <w:r w:rsidRPr="00B1212B">
        <w:rPr>
          <w:rFonts w:asciiTheme="minorEastAsia" w:eastAsiaTheme="minorEastAsia" w:hAnsiTheme="minorEastAsia" w:cs="宋体" w:hint="eastAsia"/>
          <w:szCs w:val="21"/>
        </w:rPr>
        <w:t>自服务</w:t>
      </w:r>
      <w:proofErr w:type="gramEnd"/>
      <w:r w:rsidRPr="00B1212B">
        <w:rPr>
          <w:rFonts w:asciiTheme="minorEastAsia" w:eastAsiaTheme="minorEastAsia" w:hAnsiTheme="minorEastAsia" w:cs="宋体" w:hint="eastAsia"/>
          <w:szCs w:val="21"/>
        </w:rPr>
        <w:t>合同签订之日起3年内的最低工资及交金基数的增长因素。</w:t>
      </w:r>
    </w:p>
    <w:p w:rsidR="00BD10B3" w:rsidRDefault="00CC003B" w:rsidP="00BD10B3">
      <w:pPr>
        <w:pStyle w:val="211"/>
        <w:widowControl w:val="0"/>
        <w:numPr>
          <w:ilvl w:val="1"/>
          <w:numId w:val="4"/>
        </w:numPr>
        <w:tabs>
          <w:tab w:val="left" w:pos="426"/>
        </w:tabs>
        <w:spacing w:line="360" w:lineRule="auto"/>
        <w:jc w:val="both"/>
        <w:rPr>
          <w:rFonts w:asciiTheme="minorEastAsia" w:eastAsiaTheme="minorEastAsia" w:hAnsiTheme="minorEastAsia" w:cs="宋体"/>
          <w:szCs w:val="21"/>
        </w:rPr>
      </w:pPr>
      <w:r w:rsidRPr="00B1212B">
        <w:rPr>
          <w:rFonts w:asciiTheme="minorEastAsia" w:eastAsiaTheme="minorEastAsia" w:hAnsiTheme="minorEastAsia" w:cs="宋体" w:hint="eastAsia"/>
          <w:szCs w:val="21"/>
        </w:rPr>
        <w:t>所有聘用员工均需按国家规定缴纳社保，并保障员工合法权益的福利收益。</w:t>
      </w:r>
    </w:p>
    <w:p w:rsidR="00BD10B3" w:rsidRPr="00363C30" w:rsidRDefault="00BD10B3" w:rsidP="00BD10B3">
      <w:pPr>
        <w:pStyle w:val="211"/>
        <w:widowControl w:val="0"/>
        <w:numPr>
          <w:ilvl w:val="1"/>
          <w:numId w:val="4"/>
        </w:numPr>
        <w:tabs>
          <w:tab w:val="left" w:pos="426"/>
        </w:tabs>
        <w:spacing w:line="360" w:lineRule="auto"/>
        <w:jc w:val="both"/>
        <w:rPr>
          <w:rFonts w:asciiTheme="minorEastAsia" w:eastAsiaTheme="minorEastAsia" w:hAnsiTheme="minorEastAsia" w:cs="宋体"/>
          <w:szCs w:val="21"/>
        </w:rPr>
      </w:pPr>
      <w:r>
        <w:rPr>
          <w:rFonts w:asciiTheme="minorEastAsia" w:eastAsiaTheme="minorEastAsia" w:hAnsiTheme="minorEastAsia" w:cs="宋体" w:hint="eastAsia"/>
          <w:szCs w:val="21"/>
        </w:rPr>
        <w:t>供应商需针对本项目购买不少于</w:t>
      </w:r>
      <w:r>
        <w:rPr>
          <w:rFonts w:ascii="宋体" w:hAnsi="宋体" w:cs="宋体" w:hint="eastAsia"/>
          <w:spacing w:val="-1"/>
        </w:rPr>
        <w:t>保额不低于人民币5</w:t>
      </w:r>
      <w:r>
        <w:rPr>
          <w:rFonts w:ascii="宋体" w:hAnsi="宋体" w:cs="宋体"/>
          <w:spacing w:val="-1"/>
        </w:rPr>
        <w:t>00</w:t>
      </w:r>
      <w:r>
        <w:rPr>
          <w:rFonts w:ascii="宋体" w:hAnsi="宋体" w:cs="宋体" w:hint="eastAsia"/>
          <w:spacing w:val="-1"/>
        </w:rPr>
        <w:t>万</w:t>
      </w:r>
      <w:r w:rsidRPr="008373A1">
        <w:rPr>
          <w:rFonts w:ascii="宋体" w:hAnsi="宋体" w:cs="宋体"/>
          <w:spacing w:val="-1"/>
        </w:rPr>
        <w:t>的</w:t>
      </w:r>
      <w:r w:rsidRPr="008373A1">
        <w:rPr>
          <w:rFonts w:ascii="宋体" w:hAnsi="宋体" w:cs="宋体"/>
        </w:rPr>
        <w:t>公众责任险</w:t>
      </w:r>
      <w:r>
        <w:rPr>
          <w:rFonts w:ascii="宋体" w:hAnsi="宋体" w:cs="宋体" w:hint="eastAsia"/>
        </w:rPr>
        <w:t>。</w:t>
      </w:r>
    </w:p>
    <w:p w:rsidR="00BD10B3" w:rsidRPr="00363C30" w:rsidRDefault="00BD10B3" w:rsidP="00BD10B3">
      <w:pPr>
        <w:pStyle w:val="211"/>
        <w:widowControl w:val="0"/>
        <w:numPr>
          <w:ilvl w:val="1"/>
          <w:numId w:val="4"/>
        </w:numPr>
        <w:tabs>
          <w:tab w:val="left" w:pos="426"/>
        </w:tabs>
        <w:spacing w:line="360" w:lineRule="auto"/>
        <w:jc w:val="both"/>
        <w:rPr>
          <w:rFonts w:asciiTheme="minorEastAsia" w:eastAsiaTheme="minorEastAsia" w:hAnsiTheme="minorEastAsia" w:cs="宋体"/>
          <w:szCs w:val="21"/>
        </w:rPr>
      </w:pPr>
      <w:r w:rsidRPr="008373A1">
        <w:rPr>
          <w:rFonts w:ascii="宋体" w:hAnsi="宋体" w:cs="宋体"/>
          <w:spacing w:val="6"/>
        </w:rPr>
        <w:t>通</w:t>
      </w:r>
      <w:r w:rsidRPr="008373A1">
        <w:rPr>
          <w:rFonts w:ascii="宋体" w:hAnsi="宋体" w:cs="宋体"/>
          <w:spacing w:val="3"/>
        </w:rPr>
        <w:t>过质量管理体系认证(</w:t>
      </w:r>
      <w:r w:rsidRPr="008373A1">
        <w:rPr>
          <w:rFonts w:ascii="宋体" w:hAnsi="宋体"/>
        </w:rPr>
        <w:t>GB</w:t>
      </w:r>
      <w:r w:rsidRPr="008373A1">
        <w:rPr>
          <w:rFonts w:ascii="宋体" w:hAnsi="宋体"/>
          <w:spacing w:val="3"/>
        </w:rPr>
        <w:t>/</w:t>
      </w:r>
      <w:r w:rsidRPr="008373A1">
        <w:rPr>
          <w:rFonts w:ascii="宋体" w:hAnsi="宋体"/>
        </w:rPr>
        <w:t>T</w:t>
      </w:r>
      <w:r w:rsidRPr="008373A1">
        <w:rPr>
          <w:rFonts w:ascii="宋体" w:hAnsi="宋体"/>
          <w:spacing w:val="3"/>
        </w:rPr>
        <w:t>19001</w:t>
      </w:r>
      <w:r w:rsidRPr="008373A1">
        <w:rPr>
          <w:rFonts w:ascii="宋体" w:hAnsi="宋体" w:cs="宋体"/>
          <w:spacing w:val="3"/>
        </w:rPr>
        <w:t>)、职业健康</w:t>
      </w:r>
      <w:r w:rsidRPr="008373A1">
        <w:rPr>
          <w:rFonts w:ascii="宋体" w:hAnsi="宋体" w:cs="宋体"/>
          <w:spacing w:val="4"/>
        </w:rPr>
        <w:t>安全管理体系认证(</w:t>
      </w:r>
      <w:r w:rsidRPr="008373A1">
        <w:rPr>
          <w:rFonts w:ascii="宋体" w:hAnsi="宋体"/>
        </w:rPr>
        <w:t>GB</w:t>
      </w:r>
      <w:r w:rsidRPr="008373A1">
        <w:rPr>
          <w:rFonts w:ascii="宋体" w:hAnsi="宋体"/>
          <w:spacing w:val="3"/>
        </w:rPr>
        <w:t>/</w:t>
      </w:r>
      <w:r w:rsidRPr="008373A1">
        <w:rPr>
          <w:rFonts w:ascii="宋体" w:hAnsi="宋体"/>
        </w:rPr>
        <w:t>T</w:t>
      </w:r>
      <w:r w:rsidRPr="008373A1">
        <w:rPr>
          <w:rFonts w:ascii="宋体" w:hAnsi="宋体"/>
          <w:spacing w:val="2"/>
        </w:rPr>
        <w:t>45001</w:t>
      </w:r>
      <w:r w:rsidRPr="008373A1">
        <w:rPr>
          <w:rFonts w:ascii="宋体" w:hAnsi="宋体" w:cs="宋体"/>
          <w:spacing w:val="2"/>
        </w:rPr>
        <w:t>)，环境管理体系</w:t>
      </w:r>
      <w:r w:rsidRPr="008373A1">
        <w:rPr>
          <w:rFonts w:ascii="宋体" w:hAnsi="宋体" w:cs="宋体"/>
          <w:spacing w:val="6"/>
        </w:rPr>
        <w:t>认</w:t>
      </w:r>
      <w:r w:rsidRPr="008373A1">
        <w:rPr>
          <w:rFonts w:ascii="宋体" w:hAnsi="宋体" w:cs="宋体"/>
          <w:spacing w:val="3"/>
        </w:rPr>
        <w:t>证(</w:t>
      </w:r>
      <w:r w:rsidRPr="008373A1">
        <w:rPr>
          <w:rFonts w:ascii="宋体" w:hAnsi="宋体"/>
        </w:rPr>
        <w:t>GB</w:t>
      </w:r>
      <w:r w:rsidRPr="008373A1">
        <w:rPr>
          <w:rFonts w:ascii="宋体" w:hAnsi="宋体"/>
          <w:spacing w:val="3"/>
        </w:rPr>
        <w:t>/</w:t>
      </w:r>
      <w:r w:rsidRPr="008373A1">
        <w:rPr>
          <w:rFonts w:ascii="宋体" w:hAnsi="宋体"/>
        </w:rPr>
        <w:t>T</w:t>
      </w:r>
      <w:r w:rsidRPr="008373A1">
        <w:rPr>
          <w:rFonts w:ascii="宋体" w:hAnsi="宋体"/>
          <w:spacing w:val="3"/>
        </w:rPr>
        <w:t>24001</w:t>
      </w:r>
      <w:r w:rsidRPr="008373A1">
        <w:rPr>
          <w:rFonts w:ascii="宋体" w:hAnsi="宋体" w:cs="宋体"/>
          <w:spacing w:val="3"/>
        </w:rPr>
        <w:t>)，</w:t>
      </w:r>
      <w:r>
        <w:rPr>
          <w:rFonts w:ascii="宋体" w:hAnsi="宋体" w:cs="宋体" w:hint="eastAsia"/>
          <w:spacing w:val="3"/>
        </w:rPr>
        <w:t>信息安全管理体系认证（GB/T</w:t>
      </w:r>
      <w:r>
        <w:rPr>
          <w:rFonts w:ascii="宋体" w:hAnsi="宋体" w:cs="宋体"/>
          <w:spacing w:val="3"/>
        </w:rPr>
        <w:t>22080-2016</w:t>
      </w:r>
      <w:r>
        <w:rPr>
          <w:rFonts w:ascii="宋体" w:hAnsi="宋体" w:cs="宋体" w:hint="eastAsia"/>
          <w:spacing w:val="3"/>
        </w:rPr>
        <w:t>）和社会责任管理体系认证（SA</w:t>
      </w:r>
      <w:r>
        <w:rPr>
          <w:rFonts w:ascii="宋体" w:hAnsi="宋体" w:cs="宋体"/>
          <w:spacing w:val="3"/>
        </w:rPr>
        <w:t>8000:2014</w:t>
      </w:r>
      <w:r>
        <w:rPr>
          <w:rFonts w:ascii="宋体" w:hAnsi="宋体" w:cs="宋体" w:hint="eastAsia"/>
          <w:spacing w:val="3"/>
        </w:rPr>
        <w:t>）的企业将被优先考虑</w:t>
      </w:r>
    </w:p>
    <w:p w:rsidR="00CD2A30" w:rsidRPr="00BD10B3" w:rsidRDefault="00CD2A30" w:rsidP="00BD10B3">
      <w:pPr>
        <w:pStyle w:val="211"/>
        <w:widowControl w:val="0"/>
        <w:numPr>
          <w:ilvl w:val="1"/>
          <w:numId w:val="4"/>
        </w:numPr>
        <w:tabs>
          <w:tab w:val="left" w:pos="426"/>
        </w:tabs>
        <w:spacing w:line="360" w:lineRule="auto"/>
        <w:jc w:val="both"/>
        <w:rPr>
          <w:rFonts w:asciiTheme="minorEastAsia" w:eastAsiaTheme="minorEastAsia" w:hAnsiTheme="minorEastAsia" w:cs="宋体"/>
          <w:szCs w:val="21"/>
        </w:rPr>
      </w:pPr>
      <w:r>
        <w:rPr>
          <w:rFonts w:ascii="宋体" w:hAnsi="宋体" w:cs="宋体" w:hint="eastAsia"/>
          <w:spacing w:val="3"/>
        </w:rPr>
        <w:t>供应商需具有类似的物业服务经验</w:t>
      </w:r>
    </w:p>
    <w:p w:rsidR="00CC003B" w:rsidRPr="00B1212B" w:rsidRDefault="00CC003B" w:rsidP="00B1212B">
      <w:pPr>
        <w:pStyle w:val="2"/>
        <w:widowControl w:val="0"/>
        <w:adjustRightInd w:val="0"/>
        <w:snapToGrid w:val="0"/>
        <w:spacing w:line="360" w:lineRule="auto"/>
        <w:ind w:left="851" w:firstLine="0"/>
        <w:jc w:val="both"/>
        <w:rPr>
          <w:rFonts w:asciiTheme="minorEastAsia" w:eastAsiaTheme="minorEastAsia" w:hAnsiTheme="minorEastAsia"/>
          <w:szCs w:val="21"/>
        </w:rPr>
      </w:pPr>
    </w:p>
    <w:p w:rsidR="00CC003B" w:rsidRPr="00B1212B" w:rsidRDefault="00CC003B" w:rsidP="00B1212B">
      <w:pPr>
        <w:pStyle w:val="10"/>
        <w:spacing w:line="360" w:lineRule="auto"/>
        <w:ind w:leftChars="195" w:left="818" w:hangingChars="195" w:hanging="409"/>
        <w:rPr>
          <w:rFonts w:asciiTheme="minorEastAsia" w:eastAsiaTheme="minorEastAsia" w:hAnsiTheme="minorEastAsia"/>
          <w:szCs w:val="21"/>
        </w:rPr>
      </w:pPr>
      <w:r w:rsidRPr="00B1212B">
        <w:rPr>
          <w:rFonts w:asciiTheme="minorEastAsia" w:eastAsiaTheme="minorEastAsia" w:hAnsiTheme="minorEastAsia" w:hint="eastAsia"/>
          <w:szCs w:val="21"/>
        </w:rPr>
        <w:t>附表</w:t>
      </w:r>
      <w:r w:rsidRPr="00B1212B">
        <w:rPr>
          <w:rFonts w:asciiTheme="minorEastAsia" w:eastAsiaTheme="minorEastAsia" w:hAnsiTheme="minorEastAsia"/>
          <w:szCs w:val="21"/>
        </w:rPr>
        <w:t xml:space="preserve">1 </w:t>
      </w:r>
      <w:r w:rsidRPr="00B1212B">
        <w:rPr>
          <w:rFonts w:asciiTheme="minorEastAsia" w:eastAsiaTheme="minorEastAsia" w:hAnsiTheme="minorEastAsia" w:hint="eastAsia"/>
          <w:szCs w:val="21"/>
        </w:rPr>
        <w:t>保洁日常物耗</w:t>
      </w:r>
    </w:p>
    <w:tbl>
      <w:tblPr>
        <w:tblW w:w="6540" w:type="dxa"/>
        <w:tblInd w:w="93" w:type="dxa"/>
        <w:tblLook w:val="04A0" w:firstRow="1" w:lastRow="0" w:firstColumn="1" w:lastColumn="0" w:noHBand="0" w:noVBand="1"/>
      </w:tblPr>
      <w:tblGrid>
        <w:gridCol w:w="2800"/>
        <w:gridCol w:w="3740"/>
      </w:tblGrid>
      <w:tr w:rsidR="00CC003B" w:rsidRPr="00B1212B" w:rsidTr="002518B5">
        <w:trPr>
          <w:trHeight w:val="285"/>
        </w:trPr>
        <w:tc>
          <w:tcPr>
            <w:tcW w:w="2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C003B" w:rsidRPr="00B1212B" w:rsidRDefault="00CC003B" w:rsidP="00B1212B">
            <w:pPr>
              <w:widowControl/>
              <w:spacing w:line="360" w:lineRule="auto"/>
              <w:jc w:val="center"/>
              <w:rPr>
                <w:rFonts w:asciiTheme="minorEastAsia" w:hAnsiTheme="minorEastAsia" w:cs="宋体"/>
                <w:b/>
                <w:bCs/>
                <w:color w:val="000000"/>
                <w:kern w:val="0"/>
                <w:szCs w:val="21"/>
              </w:rPr>
            </w:pPr>
            <w:r w:rsidRPr="00B1212B">
              <w:rPr>
                <w:rFonts w:asciiTheme="minorEastAsia" w:hAnsiTheme="minorEastAsia" w:cs="宋体" w:hint="eastAsia"/>
                <w:b/>
                <w:bCs/>
                <w:color w:val="000000"/>
                <w:kern w:val="0"/>
                <w:szCs w:val="21"/>
              </w:rPr>
              <w:t>序号</w:t>
            </w:r>
          </w:p>
        </w:tc>
        <w:tc>
          <w:tcPr>
            <w:tcW w:w="3740" w:type="dxa"/>
            <w:tcBorders>
              <w:top w:val="single" w:sz="8" w:space="0" w:color="auto"/>
              <w:left w:val="nil"/>
              <w:bottom w:val="single" w:sz="8" w:space="0" w:color="auto"/>
              <w:right w:val="single" w:sz="8" w:space="0" w:color="auto"/>
            </w:tcBorders>
            <w:shd w:val="clear" w:color="auto" w:fill="auto"/>
            <w:vAlign w:val="center"/>
            <w:hideMark/>
          </w:tcPr>
          <w:p w:rsidR="00CC003B" w:rsidRPr="00B1212B" w:rsidRDefault="00CC003B" w:rsidP="00B1212B">
            <w:pPr>
              <w:widowControl/>
              <w:spacing w:line="360" w:lineRule="auto"/>
              <w:jc w:val="center"/>
              <w:rPr>
                <w:rFonts w:asciiTheme="minorEastAsia" w:hAnsiTheme="minorEastAsia" w:cs="宋体"/>
                <w:b/>
                <w:bCs/>
                <w:color w:val="000000"/>
                <w:kern w:val="0"/>
                <w:szCs w:val="21"/>
              </w:rPr>
            </w:pPr>
            <w:r w:rsidRPr="00B1212B">
              <w:rPr>
                <w:rFonts w:asciiTheme="minorEastAsia" w:hAnsiTheme="minorEastAsia" w:cs="宋体" w:hint="eastAsia"/>
                <w:b/>
                <w:bCs/>
                <w:color w:val="000000"/>
                <w:kern w:val="0"/>
                <w:szCs w:val="21"/>
              </w:rPr>
              <w:t>品名</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1</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卫生卷纸</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2</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卫生</w:t>
            </w:r>
            <w:proofErr w:type="gramStart"/>
            <w:r w:rsidRPr="00B1212B">
              <w:rPr>
                <w:rFonts w:asciiTheme="minorEastAsia" w:hAnsiTheme="minorEastAsia" w:cs="宋体" w:hint="eastAsia"/>
                <w:color w:val="000000"/>
                <w:kern w:val="0"/>
                <w:szCs w:val="21"/>
              </w:rPr>
              <w:t>檫</w:t>
            </w:r>
            <w:proofErr w:type="gramEnd"/>
            <w:r w:rsidRPr="00B1212B">
              <w:rPr>
                <w:rFonts w:asciiTheme="minorEastAsia" w:hAnsiTheme="minorEastAsia" w:cs="宋体" w:hint="eastAsia"/>
                <w:color w:val="000000"/>
                <w:kern w:val="0"/>
                <w:szCs w:val="21"/>
              </w:rPr>
              <w:t>手纸</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3</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洗洁精</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lastRenderedPageBreak/>
              <w:t>4</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洗衣粉</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5</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垃圾袋（小）</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6</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垃圾袋（中）</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7</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垃圾袋（大）</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8</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垃圾袋（特大）</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9</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强力洁厕剂</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10</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碧丽珠</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11</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杀虫剂</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12</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洗手液</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13</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洁而亮</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14</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毛巾</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15</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喷香剂（香水）</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16</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玻璃清洁剂</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17</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全能地板清洁剂</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18</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全能清洁剂（酸性）</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19</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油性静电吸尘剂</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20</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漂白剂</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21</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快速消泡剂</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22</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强力化油剂</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23</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强力除垢剂</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24</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不锈钢光亮剂</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25</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proofErr w:type="gramStart"/>
            <w:r w:rsidRPr="00B1212B">
              <w:rPr>
                <w:rFonts w:asciiTheme="minorEastAsia" w:hAnsiTheme="minorEastAsia" w:cs="宋体" w:hint="eastAsia"/>
                <w:color w:val="000000"/>
                <w:kern w:val="0"/>
                <w:szCs w:val="21"/>
              </w:rPr>
              <w:t>小便香晶块</w:t>
            </w:r>
            <w:proofErr w:type="gramEnd"/>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26</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乳胶手套</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27</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除胶剂</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28</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钢丝球</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29</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扫帚</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30</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畚箕</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31</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百洁布</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lastRenderedPageBreak/>
              <w:t>32</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神奇海绵</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33</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喷壶</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34</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气压式喷壶</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35</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棉条拖把</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36</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甩干桶</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37</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塑料水桶</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38</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马桶刷</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39</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拖把甩杆头</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40</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蜡拖</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41</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钢刷</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42</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毛刷</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43</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皮条</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44</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毛套</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45</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鸡毛掸</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46</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云石铲刀</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47</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proofErr w:type="gramStart"/>
            <w:r w:rsidRPr="00B1212B">
              <w:rPr>
                <w:rFonts w:asciiTheme="minorEastAsia" w:hAnsiTheme="minorEastAsia" w:cs="宋体" w:hint="eastAsia"/>
                <w:color w:val="000000"/>
                <w:kern w:val="0"/>
                <w:szCs w:val="21"/>
              </w:rPr>
              <w:t>尘推布</w:t>
            </w:r>
            <w:proofErr w:type="gramEnd"/>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48</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proofErr w:type="gramStart"/>
            <w:r w:rsidRPr="00B1212B">
              <w:rPr>
                <w:rFonts w:asciiTheme="minorEastAsia" w:hAnsiTheme="minorEastAsia" w:cs="宋体" w:hint="eastAsia"/>
                <w:color w:val="000000"/>
                <w:kern w:val="0"/>
                <w:szCs w:val="21"/>
              </w:rPr>
              <w:t>尘推</w:t>
            </w:r>
            <w:proofErr w:type="gramEnd"/>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49</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大板刷</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50</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洗地机红白垫片</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51</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刀片</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52</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玻璃刮刀</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53</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环卫大扫把</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54</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推水器</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55</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塑料脸盆（大）</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56</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喷壶头</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57</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食碱</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58</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消毒粉</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59</w:t>
            </w:r>
          </w:p>
        </w:tc>
        <w:tc>
          <w:tcPr>
            <w:tcW w:w="3740" w:type="dxa"/>
            <w:tcBorders>
              <w:top w:val="nil"/>
              <w:left w:val="nil"/>
              <w:bottom w:val="single" w:sz="8" w:space="0" w:color="auto"/>
              <w:right w:val="single" w:sz="8" w:space="0" w:color="auto"/>
            </w:tcBorders>
            <w:shd w:val="clear" w:color="auto" w:fill="auto"/>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方型板刷</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lastRenderedPageBreak/>
              <w:t>60</w:t>
            </w:r>
          </w:p>
        </w:tc>
        <w:tc>
          <w:tcPr>
            <w:tcW w:w="3740" w:type="dxa"/>
            <w:tcBorders>
              <w:top w:val="nil"/>
              <w:left w:val="nil"/>
              <w:bottom w:val="single" w:sz="8" w:space="0" w:color="auto"/>
              <w:right w:val="single" w:sz="8" w:space="0" w:color="auto"/>
            </w:tcBorders>
            <w:shd w:val="clear" w:color="auto" w:fill="auto"/>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去污粉</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61</w:t>
            </w:r>
          </w:p>
        </w:tc>
        <w:tc>
          <w:tcPr>
            <w:tcW w:w="3740" w:type="dxa"/>
            <w:tcBorders>
              <w:top w:val="nil"/>
              <w:left w:val="nil"/>
              <w:bottom w:val="single" w:sz="8" w:space="0" w:color="auto"/>
              <w:right w:val="single" w:sz="8" w:space="0" w:color="auto"/>
            </w:tcBorders>
            <w:shd w:val="clear" w:color="auto" w:fill="auto"/>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proofErr w:type="gramStart"/>
            <w:r w:rsidRPr="00B1212B">
              <w:rPr>
                <w:rFonts w:asciiTheme="minorEastAsia" w:hAnsiTheme="minorEastAsia" w:cs="宋体" w:hint="eastAsia"/>
                <w:color w:val="000000"/>
                <w:kern w:val="0"/>
                <w:szCs w:val="21"/>
              </w:rPr>
              <w:t>洁瓷精</w:t>
            </w:r>
            <w:proofErr w:type="gramEnd"/>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62</w:t>
            </w:r>
          </w:p>
        </w:tc>
        <w:tc>
          <w:tcPr>
            <w:tcW w:w="3740" w:type="dxa"/>
            <w:tcBorders>
              <w:top w:val="nil"/>
              <w:left w:val="nil"/>
              <w:bottom w:val="single" w:sz="8" w:space="0" w:color="auto"/>
              <w:right w:val="single" w:sz="8" w:space="0" w:color="auto"/>
            </w:tcBorders>
            <w:shd w:val="clear" w:color="auto" w:fill="auto"/>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水管处理剂</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63</w:t>
            </w:r>
          </w:p>
        </w:tc>
        <w:tc>
          <w:tcPr>
            <w:tcW w:w="3740" w:type="dxa"/>
            <w:tcBorders>
              <w:top w:val="nil"/>
              <w:left w:val="nil"/>
              <w:bottom w:val="single" w:sz="8" w:space="0" w:color="auto"/>
              <w:right w:val="single" w:sz="8" w:space="0" w:color="auto"/>
            </w:tcBorders>
            <w:shd w:val="clear" w:color="auto" w:fill="auto"/>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40cm钢刮刀</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64</w:t>
            </w:r>
          </w:p>
        </w:tc>
        <w:tc>
          <w:tcPr>
            <w:tcW w:w="3740" w:type="dxa"/>
            <w:tcBorders>
              <w:top w:val="nil"/>
              <w:left w:val="nil"/>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84消毒液</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65</w:t>
            </w:r>
          </w:p>
        </w:tc>
        <w:tc>
          <w:tcPr>
            <w:tcW w:w="3740" w:type="dxa"/>
            <w:tcBorders>
              <w:top w:val="nil"/>
              <w:left w:val="nil"/>
              <w:bottom w:val="single" w:sz="8" w:space="0" w:color="auto"/>
              <w:right w:val="single" w:sz="8" w:space="0" w:color="auto"/>
            </w:tcBorders>
            <w:shd w:val="clear" w:color="auto" w:fill="auto"/>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一次性PVC手套</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66</w:t>
            </w:r>
          </w:p>
        </w:tc>
        <w:tc>
          <w:tcPr>
            <w:tcW w:w="3740" w:type="dxa"/>
            <w:tcBorders>
              <w:top w:val="nil"/>
              <w:left w:val="nil"/>
              <w:bottom w:val="single" w:sz="8" w:space="0" w:color="auto"/>
              <w:right w:val="single" w:sz="8" w:space="0" w:color="auto"/>
            </w:tcBorders>
            <w:shd w:val="clear" w:color="auto" w:fill="auto"/>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口罩</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67</w:t>
            </w:r>
          </w:p>
        </w:tc>
        <w:tc>
          <w:tcPr>
            <w:tcW w:w="3740" w:type="dxa"/>
            <w:tcBorders>
              <w:top w:val="nil"/>
              <w:left w:val="nil"/>
              <w:bottom w:val="single" w:sz="8" w:space="0" w:color="auto"/>
              <w:right w:val="single" w:sz="8" w:space="0" w:color="auto"/>
            </w:tcBorders>
            <w:shd w:val="clear" w:color="auto" w:fill="auto"/>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消毒液</w:t>
            </w:r>
          </w:p>
        </w:tc>
      </w:tr>
      <w:tr w:rsidR="00CC003B" w:rsidRPr="00B1212B" w:rsidTr="002518B5">
        <w:trPr>
          <w:trHeight w:val="285"/>
        </w:trPr>
        <w:tc>
          <w:tcPr>
            <w:tcW w:w="2800" w:type="dxa"/>
            <w:tcBorders>
              <w:top w:val="nil"/>
              <w:left w:val="single" w:sz="8" w:space="0" w:color="auto"/>
              <w:bottom w:val="single" w:sz="8" w:space="0" w:color="auto"/>
              <w:right w:val="single" w:sz="8"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68</w:t>
            </w:r>
          </w:p>
        </w:tc>
        <w:tc>
          <w:tcPr>
            <w:tcW w:w="3740" w:type="dxa"/>
            <w:tcBorders>
              <w:top w:val="nil"/>
              <w:left w:val="nil"/>
              <w:bottom w:val="single" w:sz="8" w:space="0" w:color="auto"/>
              <w:right w:val="single" w:sz="8" w:space="0" w:color="auto"/>
            </w:tcBorders>
            <w:shd w:val="clear" w:color="auto" w:fill="auto"/>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75%酒精</w:t>
            </w:r>
          </w:p>
        </w:tc>
      </w:tr>
    </w:tbl>
    <w:p w:rsidR="00CC003B" w:rsidRPr="00B1212B" w:rsidRDefault="00CC003B" w:rsidP="00B1212B">
      <w:pPr>
        <w:spacing w:line="360" w:lineRule="auto"/>
        <w:rPr>
          <w:rFonts w:asciiTheme="minorEastAsia" w:hAnsiTheme="minorEastAsia"/>
          <w:szCs w:val="21"/>
        </w:rPr>
      </w:pPr>
    </w:p>
    <w:p w:rsidR="00CC003B" w:rsidRPr="00B1212B" w:rsidRDefault="00CC003B" w:rsidP="00B1212B">
      <w:pPr>
        <w:spacing w:line="360" w:lineRule="auto"/>
        <w:rPr>
          <w:rFonts w:asciiTheme="minorEastAsia" w:hAnsiTheme="minorEastAsia"/>
          <w:szCs w:val="21"/>
        </w:rPr>
      </w:pPr>
      <w:r w:rsidRPr="00B1212B">
        <w:rPr>
          <w:rFonts w:asciiTheme="minorEastAsia" w:hAnsiTheme="minorEastAsia"/>
          <w:szCs w:val="21"/>
        </w:rPr>
        <w:t>附</w:t>
      </w:r>
      <w:r w:rsidRPr="00B1212B">
        <w:rPr>
          <w:rFonts w:asciiTheme="minorEastAsia" w:hAnsiTheme="minorEastAsia" w:hint="eastAsia"/>
          <w:szCs w:val="21"/>
        </w:rPr>
        <w:t>表2 工程日常物耗</w:t>
      </w:r>
    </w:p>
    <w:tbl>
      <w:tblPr>
        <w:tblW w:w="6536" w:type="dxa"/>
        <w:tblInd w:w="93" w:type="dxa"/>
        <w:tblLook w:val="04A0" w:firstRow="1" w:lastRow="0" w:firstColumn="1" w:lastColumn="0" w:noHBand="0" w:noVBand="1"/>
      </w:tblPr>
      <w:tblGrid>
        <w:gridCol w:w="2850"/>
        <w:gridCol w:w="3686"/>
      </w:tblGrid>
      <w:tr w:rsidR="00CC003B" w:rsidRPr="00B1212B" w:rsidTr="002518B5">
        <w:trPr>
          <w:trHeight w:val="435"/>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b/>
                <w:bCs/>
                <w:color w:val="000000"/>
                <w:kern w:val="0"/>
                <w:szCs w:val="21"/>
              </w:rPr>
            </w:pPr>
            <w:r w:rsidRPr="00B1212B">
              <w:rPr>
                <w:rFonts w:asciiTheme="minorEastAsia" w:hAnsiTheme="minorEastAsia" w:cs="宋体" w:hint="eastAsia"/>
                <w:b/>
                <w:bCs/>
                <w:color w:val="000000"/>
                <w:kern w:val="0"/>
                <w:szCs w:val="21"/>
              </w:rPr>
              <w:t>序号</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b/>
                <w:bCs/>
                <w:color w:val="000000"/>
                <w:kern w:val="0"/>
                <w:szCs w:val="21"/>
              </w:rPr>
            </w:pPr>
            <w:r w:rsidRPr="00B1212B">
              <w:rPr>
                <w:rFonts w:asciiTheme="minorEastAsia" w:hAnsiTheme="minorEastAsia" w:cs="宋体" w:hint="eastAsia"/>
                <w:b/>
                <w:bCs/>
                <w:color w:val="000000"/>
                <w:kern w:val="0"/>
                <w:szCs w:val="21"/>
              </w:rPr>
              <w:t>材料名称</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1</w:t>
            </w:r>
          </w:p>
        </w:tc>
        <w:tc>
          <w:tcPr>
            <w:tcW w:w="3686" w:type="dxa"/>
            <w:tcBorders>
              <w:top w:val="nil"/>
              <w:left w:val="nil"/>
              <w:bottom w:val="single" w:sz="4" w:space="0" w:color="auto"/>
              <w:right w:val="single" w:sz="4" w:space="0" w:color="auto"/>
            </w:tcBorders>
            <w:shd w:val="clear" w:color="000000" w:fill="FFFFFF"/>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漏电保护器</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2</w:t>
            </w:r>
          </w:p>
        </w:tc>
        <w:tc>
          <w:tcPr>
            <w:tcW w:w="3686" w:type="dxa"/>
            <w:tcBorders>
              <w:top w:val="nil"/>
              <w:left w:val="nil"/>
              <w:bottom w:val="single" w:sz="4" w:space="0" w:color="auto"/>
              <w:right w:val="single" w:sz="4" w:space="0" w:color="auto"/>
            </w:tcBorders>
            <w:shd w:val="clear" w:color="000000" w:fill="FFFFFF"/>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 xml:space="preserve"> 10A-32A断路器</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3</w:t>
            </w:r>
          </w:p>
        </w:tc>
        <w:tc>
          <w:tcPr>
            <w:tcW w:w="3686" w:type="dxa"/>
            <w:tcBorders>
              <w:top w:val="nil"/>
              <w:left w:val="nil"/>
              <w:bottom w:val="single" w:sz="4" w:space="0" w:color="auto"/>
              <w:right w:val="single" w:sz="4" w:space="0" w:color="auto"/>
            </w:tcBorders>
            <w:shd w:val="clear" w:color="000000" w:fill="FFFFFF"/>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 xml:space="preserve"> 10A-32A断路器</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4</w:t>
            </w:r>
          </w:p>
        </w:tc>
        <w:tc>
          <w:tcPr>
            <w:tcW w:w="3686" w:type="dxa"/>
            <w:tcBorders>
              <w:top w:val="nil"/>
              <w:left w:val="nil"/>
              <w:bottom w:val="single" w:sz="4" w:space="0" w:color="auto"/>
              <w:right w:val="single" w:sz="4" w:space="0" w:color="auto"/>
            </w:tcBorders>
            <w:shd w:val="clear" w:color="000000" w:fill="FFFFFF"/>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 xml:space="preserve"> 25A-40A断路器</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5</w:t>
            </w:r>
          </w:p>
        </w:tc>
        <w:tc>
          <w:tcPr>
            <w:tcW w:w="3686" w:type="dxa"/>
            <w:tcBorders>
              <w:top w:val="nil"/>
              <w:left w:val="nil"/>
              <w:bottom w:val="single" w:sz="4" w:space="0" w:color="auto"/>
              <w:right w:val="single" w:sz="4" w:space="0" w:color="auto"/>
            </w:tcBorders>
            <w:shd w:val="clear" w:color="000000" w:fill="FFFFFF"/>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 xml:space="preserve"> 63A断路器</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6</w:t>
            </w:r>
          </w:p>
        </w:tc>
        <w:tc>
          <w:tcPr>
            <w:tcW w:w="3686" w:type="dxa"/>
            <w:tcBorders>
              <w:top w:val="nil"/>
              <w:left w:val="nil"/>
              <w:bottom w:val="single" w:sz="4" w:space="0" w:color="auto"/>
              <w:right w:val="single" w:sz="4" w:space="0" w:color="auto"/>
            </w:tcBorders>
            <w:shd w:val="clear" w:color="000000" w:fill="FFFFFF"/>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 xml:space="preserve">电池 </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7</w:t>
            </w:r>
          </w:p>
        </w:tc>
        <w:tc>
          <w:tcPr>
            <w:tcW w:w="3686" w:type="dxa"/>
            <w:tcBorders>
              <w:top w:val="nil"/>
              <w:left w:val="nil"/>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扎带</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8</w:t>
            </w:r>
          </w:p>
        </w:tc>
        <w:tc>
          <w:tcPr>
            <w:tcW w:w="3686" w:type="dxa"/>
            <w:tcBorders>
              <w:top w:val="nil"/>
              <w:left w:val="nil"/>
              <w:bottom w:val="single" w:sz="4" w:space="0" w:color="auto"/>
              <w:right w:val="single" w:sz="4" w:space="0" w:color="auto"/>
            </w:tcBorders>
            <w:shd w:val="clear" w:color="000000" w:fill="FFFFFF"/>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proofErr w:type="gramStart"/>
            <w:r w:rsidRPr="00B1212B">
              <w:rPr>
                <w:rFonts w:asciiTheme="minorEastAsia" w:hAnsiTheme="minorEastAsia" w:cs="宋体" w:hint="eastAsia"/>
                <w:color w:val="000000"/>
                <w:kern w:val="0"/>
                <w:szCs w:val="21"/>
              </w:rPr>
              <w:t>插拨式</w:t>
            </w:r>
            <w:proofErr w:type="gramEnd"/>
            <w:r w:rsidRPr="00B1212B">
              <w:rPr>
                <w:rFonts w:asciiTheme="minorEastAsia" w:hAnsiTheme="minorEastAsia" w:cs="宋体" w:hint="eastAsia"/>
                <w:color w:val="000000"/>
                <w:kern w:val="0"/>
                <w:szCs w:val="21"/>
              </w:rPr>
              <w:t>节能灯</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9</w:t>
            </w:r>
          </w:p>
        </w:tc>
        <w:tc>
          <w:tcPr>
            <w:tcW w:w="3686" w:type="dxa"/>
            <w:tcBorders>
              <w:top w:val="nil"/>
              <w:left w:val="nil"/>
              <w:bottom w:val="single" w:sz="4" w:space="0" w:color="auto"/>
              <w:right w:val="single" w:sz="4" w:space="0" w:color="auto"/>
            </w:tcBorders>
            <w:shd w:val="clear" w:color="000000" w:fill="FFFFFF"/>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灯管</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10</w:t>
            </w:r>
          </w:p>
        </w:tc>
        <w:tc>
          <w:tcPr>
            <w:tcW w:w="3686" w:type="dxa"/>
            <w:tcBorders>
              <w:top w:val="nil"/>
              <w:left w:val="nil"/>
              <w:bottom w:val="single" w:sz="4" w:space="0" w:color="auto"/>
              <w:right w:val="single" w:sz="4" w:space="0" w:color="auto"/>
            </w:tcBorders>
            <w:shd w:val="clear" w:color="000000" w:fill="FFFFFF"/>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灯管</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11</w:t>
            </w:r>
          </w:p>
        </w:tc>
        <w:tc>
          <w:tcPr>
            <w:tcW w:w="3686" w:type="dxa"/>
            <w:tcBorders>
              <w:top w:val="nil"/>
              <w:left w:val="nil"/>
              <w:bottom w:val="single" w:sz="4" w:space="0" w:color="auto"/>
              <w:right w:val="single" w:sz="4" w:space="0" w:color="auto"/>
            </w:tcBorders>
            <w:shd w:val="clear" w:color="000000" w:fill="FFFFFF"/>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环形灯管</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12</w:t>
            </w:r>
          </w:p>
        </w:tc>
        <w:tc>
          <w:tcPr>
            <w:tcW w:w="3686" w:type="dxa"/>
            <w:tcBorders>
              <w:top w:val="nil"/>
              <w:left w:val="nil"/>
              <w:bottom w:val="single" w:sz="4" w:space="0" w:color="auto"/>
              <w:right w:val="single" w:sz="4" w:space="0" w:color="auto"/>
            </w:tcBorders>
            <w:shd w:val="clear" w:color="000000" w:fill="FFFFFF"/>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佛山灯泡</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13</w:t>
            </w:r>
          </w:p>
        </w:tc>
        <w:tc>
          <w:tcPr>
            <w:tcW w:w="3686" w:type="dxa"/>
            <w:tcBorders>
              <w:top w:val="nil"/>
              <w:left w:val="nil"/>
              <w:bottom w:val="single" w:sz="4" w:space="0" w:color="auto"/>
              <w:right w:val="single" w:sz="4" w:space="0" w:color="auto"/>
            </w:tcBorders>
            <w:shd w:val="clear" w:color="000000" w:fill="FFFFFF"/>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LED应急灯</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14</w:t>
            </w:r>
          </w:p>
        </w:tc>
        <w:tc>
          <w:tcPr>
            <w:tcW w:w="3686" w:type="dxa"/>
            <w:tcBorders>
              <w:top w:val="nil"/>
              <w:left w:val="nil"/>
              <w:bottom w:val="single" w:sz="4" w:space="0" w:color="auto"/>
              <w:right w:val="single" w:sz="4" w:space="0" w:color="auto"/>
            </w:tcBorders>
            <w:shd w:val="clear" w:color="000000" w:fill="FFFFFF"/>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单联开关</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15</w:t>
            </w:r>
          </w:p>
        </w:tc>
        <w:tc>
          <w:tcPr>
            <w:tcW w:w="3686" w:type="dxa"/>
            <w:tcBorders>
              <w:top w:val="nil"/>
              <w:left w:val="nil"/>
              <w:bottom w:val="single" w:sz="4" w:space="0" w:color="auto"/>
              <w:right w:val="single" w:sz="4" w:space="0" w:color="auto"/>
            </w:tcBorders>
            <w:shd w:val="clear" w:color="000000" w:fill="FFFFFF"/>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双联开关</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16</w:t>
            </w:r>
          </w:p>
        </w:tc>
        <w:tc>
          <w:tcPr>
            <w:tcW w:w="3686" w:type="dxa"/>
            <w:tcBorders>
              <w:top w:val="nil"/>
              <w:left w:val="nil"/>
              <w:bottom w:val="single" w:sz="4" w:space="0" w:color="auto"/>
              <w:right w:val="single" w:sz="4" w:space="0" w:color="auto"/>
            </w:tcBorders>
            <w:shd w:val="clear" w:color="000000" w:fill="FFFFFF"/>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二三眼插座</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17</w:t>
            </w:r>
          </w:p>
        </w:tc>
        <w:tc>
          <w:tcPr>
            <w:tcW w:w="3686" w:type="dxa"/>
            <w:tcBorders>
              <w:top w:val="nil"/>
              <w:left w:val="nil"/>
              <w:bottom w:val="single" w:sz="4" w:space="0" w:color="auto"/>
              <w:right w:val="single" w:sz="4" w:space="0" w:color="auto"/>
            </w:tcBorders>
            <w:shd w:val="clear" w:color="000000" w:fill="FFFFFF"/>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二三眼插座带开关</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lastRenderedPageBreak/>
              <w:t>18</w:t>
            </w:r>
          </w:p>
        </w:tc>
        <w:tc>
          <w:tcPr>
            <w:tcW w:w="3686" w:type="dxa"/>
            <w:tcBorders>
              <w:top w:val="nil"/>
              <w:left w:val="nil"/>
              <w:bottom w:val="single" w:sz="4" w:space="0" w:color="auto"/>
              <w:right w:val="single" w:sz="4" w:space="0" w:color="auto"/>
            </w:tcBorders>
            <w:shd w:val="clear" w:color="000000" w:fill="FFFFFF"/>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LED筒灯</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19</w:t>
            </w:r>
          </w:p>
        </w:tc>
        <w:tc>
          <w:tcPr>
            <w:tcW w:w="3686" w:type="dxa"/>
            <w:tcBorders>
              <w:top w:val="nil"/>
              <w:left w:val="nil"/>
              <w:bottom w:val="single" w:sz="4" w:space="0" w:color="auto"/>
              <w:right w:val="single" w:sz="4" w:space="0" w:color="auto"/>
            </w:tcBorders>
            <w:shd w:val="clear" w:color="000000" w:fill="FFFFFF"/>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环形灯管</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20</w:t>
            </w:r>
          </w:p>
        </w:tc>
        <w:tc>
          <w:tcPr>
            <w:tcW w:w="3686" w:type="dxa"/>
            <w:tcBorders>
              <w:top w:val="nil"/>
              <w:left w:val="nil"/>
              <w:bottom w:val="single" w:sz="4" w:space="0" w:color="auto"/>
              <w:right w:val="single" w:sz="4" w:space="0" w:color="auto"/>
            </w:tcBorders>
            <w:shd w:val="clear" w:color="000000" w:fill="FFFFFF"/>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展厅筒灯</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21</w:t>
            </w:r>
          </w:p>
        </w:tc>
        <w:tc>
          <w:tcPr>
            <w:tcW w:w="3686" w:type="dxa"/>
            <w:tcBorders>
              <w:top w:val="nil"/>
              <w:left w:val="nil"/>
              <w:bottom w:val="single" w:sz="4" w:space="0" w:color="auto"/>
              <w:right w:val="single" w:sz="4" w:space="0" w:color="auto"/>
            </w:tcBorders>
            <w:shd w:val="clear" w:color="000000" w:fill="FFFFFF"/>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proofErr w:type="gramStart"/>
            <w:r w:rsidRPr="00B1212B">
              <w:rPr>
                <w:rFonts w:asciiTheme="minorEastAsia" w:hAnsiTheme="minorEastAsia" w:cs="宋体" w:hint="eastAsia"/>
                <w:color w:val="000000"/>
                <w:kern w:val="0"/>
                <w:szCs w:val="21"/>
              </w:rPr>
              <w:t>地埋灯</w:t>
            </w:r>
            <w:proofErr w:type="gramEnd"/>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22</w:t>
            </w:r>
          </w:p>
        </w:tc>
        <w:tc>
          <w:tcPr>
            <w:tcW w:w="3686" w:type="dxa"/>
            <w:tcBorders>
              <w:top w:val="nil"/>
              <w:left w:val="nil"/>
              <w:bottom w:val="single" w:sz="4" w:space="0" w:color="auto"/>
              <w:right w:val="single" w:sz="4" w:space="0" w:color="auto"/>
            </w:tcBorders>
            <w:shd w:val="clear" w:color="000000" w:fill="FFFFFF"/>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支架电源线</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23</w:t>
            </w:r>
          </w:p>
        </w:tc>
        <w:tc>
          <w:tcPr>
            <w:tcW w:w="3686" w:type="dxa"/>
            <w:tcBorders>
              <w:top w:val="nil"/>
              <w:left w:val="nil"/>
              <w:bottom w:val="single" w:sz="4" w:space="0" w:color="auto"/>
              <w:right w:val="single" w:sz="4" w:space="0" w:color="auto"/>
            </w:tcBorders>
            <w:shd w:val="clear" w:color="000000" w:fill="FFFFFF"/>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日光灯脚</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24</w:t>
            </w:r>
          </w:p>
        </w:tc>
        <w:tc>
          <w:tcPr>
            <w:tcW w:w="3686" w:type="dxa"/>
            <w:tcBorders>
              <w:top w:val="nil"/>
              <w:left w:val="nil"/>
              <w:bottom w:val="single" w:sz="4" w:space="0" w:color="auto"/>
              <w:right w:val="single" w:sz="4" w:space="0" w:color="auto"/>
            </w:tcBorders>
            <w:shd w:val="clear" w:color="000000" w:fill="FFFFFF"/>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T5镇流器（荧光灯）</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25</w:t>
            </w:r>
          </w:p>
        </w:tc>
        <w:tc>
          <w:tcPr>
            <w:tcW w:w="3686" w:type="dxa"/>
            <w:tcBorders>
              <w:top w:val="nil"/>
              <w:left w:val="nil"/>
              <w:bottom w:val="single" w:sz="4" w:space="0" w:color="auto"/>
              <w:right w:val="single" w:sz="4" w:space="0" w:color="auto"/>
            </w:tcBorders>
            <w:shd w:val="clear" w:color="000000" w:fill="FFFFFF"/>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镇流器（环形灯）</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26</w:t>
            </w:r>
          </w:p>
        </w:tc>
        <w:tc>
          <w:tcPr>
            <w:tcW w:w="3686" w:type="dxa"/>
            <w:tcBorders>
              <w:top w:val="nil"/>
              <w:left w:val="nil"/>
              <w:bottom w:val="single" w:sz="4" w:space="0" w:color="auto"/>
              <w:right w:val="single" w:sz="4" w:space="0" w:color="auto"/>
            </w:tcBorders>
            <w:shd w:val="clear" w:color="000000" w:fill="FFFFFF"/>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筒灯变压器</w:t>
            </w:r>
          </w:p>
        </w:tc>
      </w:tr>
      <w:tr w:rsidR="00CC003B" w:rsidRPr="00B1212B" w:rsidTr="002518B5">
        <w:trPr>
          <w:trHeight w:val="319"/>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27</w:t>
            </w:r>
          </w:p>
        </w:tc>
        <w:tc>
          <w:tcPr>
            <w:tcW w:w="3686" w:type="dxa"/>
            <w:tcBorders>
              <w:top w:val="nil"/>
              <w:left w:val="nil"/>
              <w:bottom w:val="single" w:sz="4" w:space="0" w:color="auto"/>
              <w:right w:val="single" w:sz="4" w:space="0" w:color="auto"/>
            </w:tcBorders>
            <w:shd w:val="clear" w:color="000000" w:fill="FFFFFF"/>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明线盒</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28</w:t>
            </w:r>
          </w:p>
        </w:tc>
        <w:tc>
          <w:tcPr>
            <w:tcW w:w="3686" w:type="dxa"/>
            <w:tcBorders>
              <w:top w:val="nil"/>
              <w:left w:val="nil"/>
              <w:bottom w:val="single" w:sz="4" w:space="0" w:color="auto"/>
              <w:right w:val="single" w:sz="4" w:space="0" w:color="auto"/>
            </w:tcBorders>
            <w:shd w:val="clear" w:color="000000" w:fill="FFFFFF"/>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暗线盒</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29</w:t>
            </w:r>
          </w:p>
        </w:tc>
        <w:tc>
          <w:tcPr>
            <w:tcW w:w="3686" w:type="dxa"/>
            <w:tcBorders>
              <w:top w:val="nil"/>
              <w:left w:val="nil"/>
              <w:bottom w:val="single" w:sz="4" w:space="0" w:color="auto"/>
              <w:right w:val="single" w:sz="4" w:space="0" w:color="auto"/>
            </w:tcBorders>
            <w:shd w:val="clear" w:color="000000" w:fill="FFFFFF"/>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罗口灯头</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30</w:t>
            </w:r>
          </w:p>
        </w:tc>
        <w:tc>
          <w:tcPr>
            <w:tcW w:w="3686" w:type="dxa"/>
            <w:tcBorders>
              <w:top w:val="nil"/>
              <w:left w:val="nil"/>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三眼插头</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31</w:t>
            </w:r>
          </w:p>
        </w:tc>
        <w:tc>
          <w:tcPr>
            <w:tcW w:w="3686" w:type="dxa"/>
            <w:tcBorders>
              <w:top w:val="nil"/>
              <w:left w:val="nil"/>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二眼插头</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32</w:t>
            </w:r>
          </w:p>
        </w:tc>
        <w:tc>
          <w:tcPr>
            <w:tcW w:w="3686" w:type="dxa"/>
            <w:tcBorders>
              <w:top w:val="nil"/>
              <w:left w:val="nil"/>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三眼插头</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33</w:t>
            </w:r>
          </w:p>
        </w:tc>
        <w:tc>
          <w:tcPr>
            <w:tcW w:w="3686" w:type="dxa"/>
            <w:tcBorders>
              <w:top w:val="nil"/>
              <w:left w:val="nil"/>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护套线</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34</w:t>
            </w:r>
          </w:p>
        </w:tc>
        <w:tc>
          <w:tcPr>
            <w:tcW w:w="3686" w:type="dxa"/>
            <w:tcBorders>
              <w:top w:val="nil"/>
              <w:left w:val="nil"/>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护套线</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35</w:t>
            </w:r>
          </w:p>
        </w:tc>
        <w:tc>
          <w:tcPr>
            <w:tcW w:w="3686" w:type="dxa"/>
            <w:tcBorders>
              <w:top w:val="nil"/>
              <w:left w:val="nil"/>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单芯线</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36</w:t>
            </w:r>
          </w:p>
        </w:tc>
        <w:tc>
          <w:tcPr>
            <w:tcW w:w="3686" w:type="dxa"/>
            <w:tcBorders>
              <w:top w:val="nil"/>
              <w:left w:val="nil"/>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单芯线</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37</w:t>
            </w:r>
          </w:p>
        </w:tc>
        <w:tc>
          <w:tcPr>
            <w:tcW w:w="3686" w:type="dxa"/>
            <w:tcBorders>
              <w:top w:val="nil"/>
              <w:left w:val="nil"/>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灯头线</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38</w:t>
            </w:r>
          </w:p>
        </w:tc>
        <w:tc>
          <w:tcPr>
            <w:tcW w:w="3686" w:type="dxa"/>
            <w:tcBorders>
              <w:top w:val="nil"/>
              <w:left w:val="nil"/>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3M胶布</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39</w:t>
            </w:r>
          </w:p>
        </w:tc>
        <w:tc>
          <w:tcPr>
            <w:tcW w:w="3686" w:type="dxa"/>
            <w:tcBorders>
              <w:top w:val="nil"/>
              <w:left w:val="nil"/>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声光控开关</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40</w:t>
            </w:r>
          </w:p>
        </w:tc>
        <w:tc>
          <w:tcPr>
            <w:tcW w:w="3686" w:type="dxa"/>
            <w:tcBorders>
              <w:top w:val="nil"/>
              <w:left w:val="nil"/>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电笔</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41</w:t>
            </w:r>
          </w:p>
        </w:tc>
        <w:tc>
          <w:tcPr>
            <w:tcW w:w="3686" w:type="dxa"/>
            <w:tcBorders>
              <w:top w:val="nil"/>
              <w:left w:val="nil"/>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铜三通</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42</w:t>
            </w:r>
          </w:p>
        </w:tc>
        <w:tc>
          <w:tcPr>
            <w:tcW w:w="3686" w:type="dxa"/>
            <w:tcBorders>
              <w:top w:val="nil"/>
              <w:left w:val="nil"/>
              <w:bottom w:val="single" w:sz="4" w:space="0" w:color="auto"/>
              <w:right w:val="single" w:sz="4"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 xml:space="preserve"> 球阀</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43</w:t>
            </w:r>
          </w:p>
        </w:tc>
        <w:tc>
          <w:tcPr>
            <w:tcW w:w="3686" w:type="dxa"/>
            <w:tcBorders>
              <w:top w:val="nil"/>
              <w:left w:val="nil"/>
              <w:bottom w:val="single" w:sz="4" w:space="0" w:color="auto"/>
              <w:right w:val="single" w:sz="4"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堵头</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44</w:t>
            </w:r>
          </w:p>
        </w:tc>
        <w:tc>
          <w:tcPr>
            <w:tcW w:w="3686" w:type="dxa"/>
            <w:tcBorders>
              <w:top w:val="nil"/>
              <w:left w:val="nil"/>
              <w:bottom w:val="single" w:sz="4" w:space="0" w:color="auto"/>
              <w:right w:val="single" w:sz="4"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 xml:space="preserve"> 铜弯头</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45</w:t>
            </w:r>
          </w:p>
        </w:tc>
        <w:tc>
          <w:tcPr>
            <w:tcW w:w="3686" w:type="dxa"/>
            <w:tcBorders>
              <w:top w:val="nil"/>
              <w:left w:val="nil"/>
              <w:bottom w:val="single" w:sz="4" w:space="0" w:color="auto"/>
              <w:right w:val="single" w:sz="4"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proofErr w:type="gramStart"/>
            <w:r w:rsidRPr="00B1212B">
              <w:rPr>
                <w:rFonts w:asciiTheme="minorEastAsia" w:hAnsiTheme="minorEastAsia" w:cs="宋体" w:hint="eastAsia"/>
                <w:color w:val="000000"/>
                <w:kern w:val="0"/>
                <w:szCs w:val="21"/>
              </w:rPr>
              <w:t>铜直接</w:t>
            </w:r>
            <w:proofErr w:type="gramEnd"/>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46</w:t>
            </w:r>
          </w:p>
        </w:tc>
        <w:tc>
          <w:tcPr>
            <w:tcW w:w="3686" w:type="dxa"/>
            <w:tcBorders>
              <w:top w:val="nil"/>
              <w:left w:val="nil"/>
              <w:bottom w:val="single" w:sz="4" w:space="0" w:color="auto"/>
              <w:right w:val="single" w:sz="4"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proofErr w:type="gramStart"/>
            <w:r w:rsidRPr="00B1212B">
              <w:rPr>
                <w:rFonts w:asciiTheme="minorEastAsia" w:hAnsiTheme="minorEastAsia" w:cs="宋体" w:hint="eastAsia"/>
                <w:color w:val="000000"/>
                <w:kern w:val="0"/>
                <w:szCs w:val="21"/>
              </w:rPr>
              <w:t>铜外丝</w:t>
            </w:r>
            <w:proofErr w:type="gramEnd"/>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lastRenderedPageBreak/>
              <w:t>47</w:t>
            </w:r>
          </w:p>
        </w:tc>
        <w:tc>
          <w:tcPr>
            <w:tcW w:w="3686" w:type="dxa"/>
            <w:tcBorders>
              <w:top w:val="nil"/>
              <w:left w:val="nil"/>
              <w:bottom w:val="single" w:sz="4" w:space="0" w:color="auto"/>
              <w:right w:val="single" w:sz="4"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铜内丝</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48</w:t>
            </w:r>
          </w:p>
        </w:tc>
        <w:tc>
          <w:tcPr>
            <w:tcW w:w="3686" w:type="dxa"/>
            <w:tcBorders>
              <w:top w:val="nil"/>
              <w:left w:val="nil"/>
              <w:bottom w:val="single" w:sz="4" w:space="0" w:color="auto"/>
              <w:right w:val="single" w:sz="4"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proofErr w:type="gramStart"/>
            <w:r w:rsidRPr="00B1212B">
              <w:rPr>
                <w:rFonts w:asciiTheme="minorEastAsia" w:hAnsiTheme="minorEastAsia" w:cs="宋体" w:hint="eastAsia"/>
                <w:color w:val="000000"/>
                <w:kern w:val="0"/>
                <w:szCs w:val="21"/>
              </w:rPr>
              <w:t>铜三角阀</w:t>
            </w:r>
            <w:proofErr w:type="gramEnd"/>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49</w:t>
            </w:r>
          </w:p>
        </w:tc>
        <w:tc>
          <w:tcPr>
            <w:tcW w:w="3686" w:type="dxa"/>
            <w:tcBorders>
              <w:top w:val="nil"/>
              <w:left w:val="nil"/>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生料带</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50</w:t>
            </w:r>
          </w:p>
        </w:tc>
        <w:tc>
          <w:tcPr>
            <w:tcW w:w="3686" w:type="dxa"/>
            <w:tcBorders>
              <w:top w:val="nil"/>
              <w:left w:val="nil"/>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铁丝</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51</w:t>
            </w:r>
          </w:p>
        </w:tc>
        <w:tc>
          <w:tcPr>
            <w:tcW w:w="3686" w:type="dxa"/>
            <w:tcBorders>
              <w:top w:val="nil"/>
              <w:left w:val="nil"/>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 xml:space="preserve"> PVC管子</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52</w:t>
            </w:r>
          </w:p>
        </w:tc>
        <w:tc>
          <w:tcPr>
            <w:tcW w:w="3686" w:type="dxa"/>
            <w:tcBorders>
              <w:top w:val="nil"/>
              <w:left w:val="nil"/>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上水大小头</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53</w:t>
            </w:r>
          </w:p>
        </w:tc>
        <w:tc>
          <w:tcPr>
            <w:tcW w:w="3686" w:type="dxa"/>
            <w:tcBorders>
              <w:top w:val="nil"/>
              <w:left w:val="nil"/>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铜闸阀</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54</w:t>
            </w:r>
          </w:p>
        </w:tc>
        <w:tc>
          <w:tcPr>
            <w:tcW w:w="3686" w:type="dxa"/>
            <w:tcBorders>
              <w:top w:val="nil"/>
              <w:left w:val="nil"/>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硅胶</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55</w:t>
            </w:r>
          </w:p>
        </w:tc>
        <w:tc>
          <w:tcPr>
            <w:tcW w:w="3686" w:type="dxa"/>
            <w:tcBorders>
              <w:top w:val="nil"/>
              <w:left w:val="nil"/>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发泡剂</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56</w:t>
            </w:r>
          </w:p>
        </w:tc>
        <w:tc>
          <w:tcPr>
            <w:tcW w:w="3686" w:type="dxa"/>
            <w:tcBorders>
              <w:top w:val="nil"/>
              <w:left w:val="nil"/>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膨胀管</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57</w:t>
            </w:r>
          </w:p>
        </w:tc>
        <w:tc>
          <w:tcPr>
            <w:tcW w:w="3686" w:type="dxa"/>
            <w:tcBorders>
              <w:top w:val="nil"/>
              <w:left w:val="nil"/>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膨胀螺丝</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58</w:t>
            </w:r>
          </w:p>
        </w:tc>
        <w:tc>
          <w:tcPr>
            <w:tcW w:w="3686" w:type="dxa"/>
            <w:tcBorders>
              <w:top w:val="nil"/>
              <w:left w:val="nil"/>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proofErr w:type="gramStart"/>
            <w:r w:rsidRPr="00B1212B">
              <w:rPr>
                <w:rFonts w:asciiTheme="minorEastAsia" w:hAnsiTheme="minorEastAsia" w:cs="宋体" w:hint="eastAsia"/>
                <w:color w:val="000000"/>
                <w:kern w:val="0"/>
                <w:szCs w:val="21"/>
              </w:rPr>
              <w:t>干壁钉</w:t>
            </w:r>
            <w:proofErr w:type="gramEnd"/>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59</w:t>
            </w:r>
          </w:p>
        </w:tc>
        <w:tc>
          <w:tcPr>
            <w:tcW w:w="3686" w:type="dxa"/>
            <w:tcBorders>
              <w:top w:val="nil"/>
              <w:left w:val="nil"/>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proofErr w:type="gramStart"/>
            <w:r w:rsidRPr="00B1212B">
              <w:rPr>
                <w:rFonts w:asciiTheme="minorEastAsia" w:hAnsiTheme="minorEastAsia" w:cs="宋体" w:hint="eastAsia"/>
                <w:color w:val="000000"/>
                <w:kern w:val="0"/>
                <w:szCs w:val="21"/>
              </w:rPr>
              <w:t>自攻螺丝</w:t>
            </w:r>
            <w:proofErr w:type="gramEnd"/>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60</w:t>
            </w:r>
          </w:p>
        </w:tc>
        <w:tc>
          <w:tcPr>
            <w:tcW w:w="3686" w:type="dxa"/>
            <w:tcBorders>
              <w:top w:val="nil"/>
              <w:left w:val="nil"/>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三角阀</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61</w:t>
            </w:r>
          </w:p>
        </w:tc>
        <w:tc>
          <w:tcPr>
            <w:tcW w:w="3686" w:type="dxa"/>
            <w:tcBorders>
              <w:top w:val="nil"/>
              <w:left w:val="nil"/>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不锈钢软管</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62</w:t>
            </w:r>
          </w:p>
        </w:tc>
        <w:tc>
          <w:tcPr>
            <w:tcW w:w="3686" w:type="dxa"/>
            <w:tcBorders>
              <w:top w:val="nil"/>
              <w:left w:val="nil"/>
              <w:bottom w:val="single" w:sz="4" w:space="0" w:color="auto"/>
              <w:right w:val="single" w:sz="4" w:space="0" w:color="auto"/>
            </w:tcBorders>
            <w:shd w:val="clear" w:color="000000" w:fill="FFFFFF"/>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水龙头</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63</w:t>
            </w:r>
          </w:p>
        </w:tc>
        <w:tc>
          <w:tcPr>
            <w:tcW w:w="3686" w:type="dxa"/>
            <w:tcBorders>
              <w:top w:val="nil"/>
              <w:left w:val="nil"/>
              <w:bottom w:val="single" w:sz="4" w:space="0" w:color="auto"/>
              <w:right w:val="single" w:sz="4" w:space="0" w:color="auto"/>
            </w:tcBorders>
            <w:shd w:val="clear" w:color="000000" w:fill="FFFFFF"/>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不锈钢下水管1m</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64</w:t>
            </w:r>
          </w:p>
        </w:tc>
        <w:tc>
          <w:tcPr>
            <w:tcW w:w="3686" w:type="dxa"/>
            <w:tcBorders>
              <w:top w:val="nil"/>
              <w:left w:val="nil"/>
              <w:bottom w:val="single" w:sz="4" w:space="0" w:color="auto"/>
              <w:right w:val="single" w:sz="4" w:space="0" w:color="auto"/>
            </w:tcBorders>
            <w:shd w:val="clear" w:color="000000" w:fill="FFFFFF"/>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PVC伸缩下水管</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65</w:t>
            </w:r>
          </w:p>
        </w:tc>
        <w:tc>
          <w:tcPr>
            <w:tcW w:w="3686" w:type="dxa"/>
            <w:tcBorders>
              <w:top w:val="nil"/>
              <w:left w:val="nil"/>
              <w:bottom w:val="single" w:sz="4" w:space="0" w:color="auto"/>
              <w:right w:val="single" w:sz="4" w:space="0" w:color="auto"/>
            </w:tcBorders>
            <w:shd w:val="clear" w:color="000000" w:fill="FFFFFF"/>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钢锯条</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66</w:t>
            </w:r>
          </w:p>
        </w:tc>
        <w:tc>
          <w:tcPr>
            <w:tcW w:w="3686" w:type="dxa"/>
            <w:tcBorders>
              <w:top w:val="nil"/>
              <w:left w:val="nil"/>
              <w:bottom w:val="single" w:sz="4" w:space="0" w:color="auto"/>
              <w:right w:val="single" w:sz="4" w:space="0" w:color="auto"/>
            </w:tcBorders>
            <w:shd w:val="clear" w:color="000000" w:fill="FFFFFF"/>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铁挂锁</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67</w:t>
            </w:r>
          </w:p>
        </w:tc>
        <w:tc>
          <w:tcPr>
            <w:tcW w:w="3686" w:type="dxa"/>
            <w:tcBorders>
              <w:top w:val="nil"/>
              <w:left w:val="nil"/>
              <w:bottom w:val="single" w:sz="4" w:space="0" w:color="auto"/>
              <w:right w:val="single" w:sz="4"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走线槽</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68</w:t>
            </w:r>
          </w:p>
        </w:tc>
        <w:tc>
          <w:tcPr>
            <w:tcW w:w="3686" w:type="dxa"/>
            <w:tcBorders>
              <w:top w:val="nil"/>
              <w:left w:val="nil"/>
              <w:bottom w:val="single" w:sz="4" w:space="0" w:color="auto"/>
              <w:right w:val="single" w:sz="4"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地踏线槽</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69</w:t>
            </w:r>
          </w:p>
        </w:tc>
        <w:tc>
          <w:tcPr>
            <w:tcW w:w="3686" w:type="dxa"/>
            <w:tcBorders>
              <w:top w:val="nil"/>
              <w:left w:val="nil"/>
              <w:bottom w:val="single" w:sz="4" w:space="0" w:color="auto"/>
              <w:right w:val="single" w:sz="4"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安全出口指示灯</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70</w:t>
            </w:r>
          </w:p>
        </w:tc>
        <w:tc>
          <w:tcPr>
            <w:tcW w:w="3686" w:type="dxa"/>
            <w:tcBorders>
              <w:top w:val="nil"/>
              <w:left w:val="nil"/>
              <w:bottom w:val="single" w:sz="4" w:space="0" w:color="auto"/>
              <w:right w:val="single" w:sz="4"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电线软管</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71</w:t>
            </w:r>
          </w:p>
        </w:tc>
        <w:tc>
          <w:tcPr>
            <w:tcW w:w="3686" w:type="dxa"/>
            <w:tcBorders>
              <w:top w:val="nil"/>
              <w:left w:val="nil"/>
              <w:bottom w:val="single" w:sz="4" w:space="0" w:color="auto"/>
              <w:right w:val="single" w:sz="4"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电工自粘胶带</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72</w:t>
            </w:r>
          </w:p>
        </w:tc>
        <w:tc>
          <w:tcPr>
            <w:tcW w:w="3686" w:type="dxa"/>
            <w:tcBorders>
              <w:top w:val="nil"/>
              <w:left w:val="nil"/>
              <w:bottom w:val="single" w:sz="4" w:space="0" w:color="auto"/>
              <w:right w:val="single" w:sz="4"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水箱按键</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73</w:t>
            </w:r>
          </w:p>
        </w:tc>
        <w:tc>
          <w:tcPr>
            <w:tcW w:w="3686" w:type="dxa"/>
            <w:tcBorders>
              <w:top w:val="nil"/>
              <w:left w:val="nil"/>
              <w:bottom w:val="single" w:sz="4" w:space="0" w:color="auto"/>
              <w:right w:val="single" w:sz="4"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防火门锁</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74</w:t>
            </w:r>
          </w:p>
        </w:tc>
        <w:tc>
          <w:tcPr>
            <w:tcW w:w="3686" w:type="dxa"/>
            <w:tcBorders>
              <w:top w:val="nil"/>
              <w:left w:val="nil"/>
              <w:bottom w:val="single" w:sz="4" w:space="0" w:color="auto"/>
              <w:right w:val="single" w:sz="4"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proofErr w:type="gramStart"/>
            <w:r w:rsidRPr="00B1212B">
              <w:rPr>
                <w:rFonts w:asciiTheme="minorEastAsia" w:hAnsiTheme="minorEastAsia" w:cs="宋体" w:hint="eastAsia"/>
                <w:color w:val="000000"/>
                <w:kern w:val="0"/>
                <w:szCs w:val="21"/>
              </w:rPr>
              <w:t>不锈钢地锁</w:t>
            </w:r>
            <w:proofErr w:type="gramEnd"/>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75</w:t>
            </w:r>
          </w:p>
        </w:tc>
        <w:tc>
          <w:tcPr>
            <w:tcW w:w="3686" w:type="dxa"/>
            <w:tcBorders>
              <w:top w:val="nil"/>
              <w:left w:val="nil"/>
              <w:bottom w:val="single" w:sz="4" w:space="0" w:color="auto"/>
              <w:right w:val="single" w:sz="4"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平板车万向轮</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lastRenderedPageBreak/>
              <w:t>76</w:t>
            </w:r>
          </w:p>
        </w:tc>
        <w:tc>
          <w:tcPr>
            <w:tcW w:w="3686" w:type="dxa"/>
            <w:tcBorders>
              <w:top w:val="nil"/>
              <w:left w:val="nil"/>
              <w:bottom w:val="single" w:sz="4" w:space="0" w:color="auto"/>
              <w:right w:val="single" w:sz="4"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闭门器</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77</w:t>
            </w:r>
          </w:p>
        </w:tc>
        <w:tc>
          <w:tcPr>
            <w:tcW w:w="3686" w:type="dxa"/>
            <w:tcBorders>
              <w:top w:val="nil"/>
              <w:left w:val="nil"/>
              <w:bottom w:val="single" w:sz="4" w:space="0" w:color="auto"/>
              <w:right w:val="single" w:sz="4"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木门锁</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78</w:t>
            </w:r>
          </w:p>
        </w:tc>
        <w:tc>
          <w:tcPr>
            <w:tcW w:w="3686" w:type="dxa"/>
            <w:tcBorders>
              <w:top w:val="nil"/>
              <w:left w:val="nil"/>
              <w:bottom w:val="single" w:sz="4" w:space="0" w:color="auto"/>
              <w:right w:val="single" w:sz="4"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定时器</w:t>
            </w:r>
          </w:p>
        </w:tc>
      </w:tr>
      <w:tr w:rsidR="00CC003B" w:rsidRPr="00B1212B" w:rsidTr="002518B5">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79</w:t>
            </w:r>
          </w:p>
        </w:tc>
        <w:tc>
          <w:tcPr>
            <w:tcW w:w="3686" w:type="dxa"/>
            <w:tcBorders>
              <w:top w:val="nil"/>
              <w:left w:val="nil"/>
              <w:bottom w:val="single" w:sz="4" w:space="0" w:color="auto"/>
              <w:right w:val="single" w:sz="4" w:space="0" w:color="auto"/>
            </w:tcBorders>
            <w:shd w:val="clear" w:color="000000" w:fill="FFFFFF"/>
            <w:vAlign w:val="center"/>
            <w:hideMark/>
          </w:tcPr>
          <w:p w:rsidR="00CC003B" w:rsidRPr="00B1212B" w:rsidRDefault="00CC003B"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电磁阀</w:t>
            </w:r>
          </w:p>
        </w:tc>
      </w:tr>
    </w:tbl>
    <w:p w:rsidR="00CC003B" w:rsidRPr="00B1212B" w:rsidRDefault="00CC003B" w:rsidP="00B1212B">
      <w:pPr>
        <w:spacing w:line="360" w:lineRule="auto"/>
        <w:ind w:firstLineChars="200" w:firstLine="420"/>
        <w:rPr>
          <w:rFonts w:asciiTheme="minorEastAsia" w:hAnsiTheme="minorEastAsia"/>
          <w:szCs w:val="21"/>
        </w:rPr>
      </w:pPr>
    </w:p>
    <w:p w:rsidR="00CC003B" w:rsidRPr="00B1212B" w:rsidRDefault="00CC003B" w:rsidP="00B1212B">
      <w:pPr>
        <w:widowControl/>
        <w:spacing w:line="360" w:lineRule="auto"/>
        <w:jc w:val="left"/>
        <w:rPr>
          <w:rFonts w:asciiTheme="minorEastAsia" w:hAnsiTheme="minorEastAsia"/>
          <w:szCs w:val="21"/>
        </w:rPr>
      </w:pPr>
    </w:p>
    <w:p w:rsidR="00716D72" w:rsidRPr="00B1212B" w:rsidRDefault="00C72C98" w:rsidP="00B1212B">
      <w:pPr>
        <w:widowControl/>
        <w:spacing w:line="360" w:lineRule="auto"/>
        <w:jc w:val="center"/>
        <w:rPr>
          <w:rFonts w:asciiTheme="minorEastAsia" w:hAnsiTheme="minorEastAsia"/>
          <w:b/>
          <w:sz w:val="30"/>
          <w:szCs w:val="30"/>
        </w:rPr>
      </w:pPr>
      <w:r w:rsidRPr="00B1212B">
        <w:rPr>
          <w:rFonts w:asciiTheme="minorEastAsia" w:hAnsiTheme="minorEastAsia"/>
          <w:szCs w:val="21"/>
        </w:rPr>
        <w:br w:type="page"/>
      </w:r>
      <w:r w:rsidR="003160DB" w:rsidRPr="00B1212B">
        <w:rPr>
          <w:rFonts w:asciiTheme="minorEastAsia" w:hAnsiTheme="minorEastAsia" w:hint="eastAsia"/>
          <w:b/>
          <w:sz w:val="30"/>
          <w:szCs w:val="30"/>
        </w:rPr>
        <w:lastRenderedPageBreak/>
        <w:t>物业管理服务内容和要求</w:t>
      </w:r>
    </w:p>
    <w:p w:rsidR="00AE7E1B" w:rsidRPr="00B1212B" w:rsidRDefault="00AE7E1B" w:rsidP="00B1212B">
      <w:pPr>
        <w:spacing w:line="360" w:lineRule="auto"/>
        <w:jc w:val="center"/>
        <w:rPr>
          <w:rFonts w:asciiTheme="minorEastAsia" w:hAnsiTheme="minorEastAsia"/>
          <w:szCs w:val="21"/>
        </w:rPr>
      </w:pPr>
    </w:p>
    <w:p w:rsidR="00AE7E1B" w:rsidRPr="00B1212B" w:rsidRDefault="003160DB" w:rsidP="00B1212B">
      <w:pPr>
        <w:pStyle w:val="a6"/>
        <w:spacing w:line="360" w:lineRule="auto"/>
        <w:rPr>
          <w:rFonts w:asciiTheme="minorEastAsia" w:eastAsiaTheme="minorEastAsia" w:hAnsiTheme="minorEastAsia"/>
          <w:b/>
          <w:bCs/>
          <w:sz w:val="21"/>
          <w:szCs w:val="21"/>
        </w:rPr>
      </w:pPr>
      <w:r w:rsidRPr="00B1212B">
        <w:rPr>
          <w:rFonts w:asciiTheme="minorEastAsia" w:eastAsiaTheme="minorEastAsia" w:hAnsiTheme="minorEastAsia" w:hint="eastAsia"/>
          <w:b/>
          <w:bCs/>
          <w:sz w:val="21"/>
          <w:szCs w:val="21"/>
        </w:rPr>
        <w:t>1、建筑物、构筑物及设施设备管理服务内容</w:t>
      </w:r>
    </w:p>
    <w:p w:rsidR="00AE7E1B" w:rsidRPr="00B1212B" w:rsidRDefault="003160DB" w:rsidP="00B1212B">
      <w:pPr>
        <w:pStyle w:val="a6"/>
        <w:spacing w:line="360" w:lineRule="auto"/>
        <w:ind w:firstLineChars="200" w:firstLine="420"/>
        <w:rPr>
          <w:rFonts w:asciiTheme="minorEastAsia" w:eastAsiaTheme="minorEastAsia" w:hAnsiTheme="minorEastAsia"/>
          <w:sz w:val="21"/>
          <w:szCs w:val="21"/>
          <w:shd w:val="clear" w:color="auto" w:fill="FFFFFF"/>
        </w:rPr>
      </w:pPr>
      <w:r w:rsidRPr="00B1212B">
        <w:rPr>
          <w:rFonts w:asciiTheme="minorEastAsia" w:eastAsiaTheme="minorEastAsia" w:hAnsiTheme="minorEastAsia" w:hint="eastAsia"/>
          <w:sz w:val="21"/>
          <w:szCs w:val="21"/>
        </w:rPr>
        <w:t>建筑物、构筑物以及所有设施设备的日常维修、养护、管理，有专业或资质要求的工作岗位，其从业人员必须符合国家与上海市相关要求。</w:t>
      </w:r>
    </w:p>
    <w:p w:rsidR="00AE7E1B" w:rsidRPr="00B1212B" w:rsidRDefault="003160DB" w:rsidP="00B1212B">
      <w:pPr>
        <w:adjustRightInd w:val="0"/>
        <w:snapToGrid w:val="0"/>
        <w:spacing w:line="360" w:lineRule="auto"/>
        <w:ind w:firstLineChars="150" w:firstLine="315"/>
        <w:rPr>
          <w:rFonts w:asciiTheme="minorEastAsia" w:hAnsiTheme="minorEastAsia" w:cs="宋体"/>
          <w:szCs w:val="21"/>
        </w:rPr>
      </w:pPr>
      <w:r w:rsidRPr="00B1212B">
        <w:rPr>
          <w:rFonts w:asciiTheme="minorEastAsia" w:hAnsiTheme="minorEastAsia" w:cs="宋体" w:hint="eastAsia"/>
          <w:szCs w:val="21"/>
        </w:rPr>
        <w:t>（1）区域内的公共建筑物、构筑物、设施的管理与日常维修，以及</w:t>
      </w:r>
      <w:proofErr w:type="gramStart"/>
      <w:r w:rsidR="002518B5" w:rsidRPr="00B1212B">
        <w:rPr>
          <w:rFonts w:asciiTheme="minorEastAsia" w:hAnsiTheme="minorEastAsia" w:cs="宋体" w:hint="eastAsia"/>
          <w:szCs w:val="21"/>
        </w:rPr>
        <w:t>维修维</w:t>
      </w:r>
      <w:r w:rsidR="00E5002F" w:rsidRPr="00B1212B">
        <w:rPr>
          <w:rFonts w:asciiTheme="minorEastAsia" w:hAnsiTheme="minorEastAsia" w:cs="宋体" w:hint="eastAsia"/>
          <w:szCs w:val="21"/>
        </w:rPr>
        <w:t>保</w:t>
      </w:r>
      <w:r w:rsidR="002518B5" w:rsidRPr="00B1212B">
        <w:rPr>
          <w:rFonts w:asciiTheme="minorEastAsia" w:hAnsiTheme="minorEastAsia" w:cs="宋体" w:hint="eastAsia"/>
          <w:szCs w:val="21"/>
        </w:rPr>
        <w:t>监管</w:t>
      </w:r>
      <w:proofErr w:type="gramEnd"/>
      <w:r w:rsidRPr="00B1212B">
        <w:rPr>
          <w:rFonts w:asciiTheme="minorEastAsia" w:hAnsiTheme="minorEastAsia" w:cs="宋体" w:hint="eastAsia"/>
          <w:szCs w:val="21"/>
        </w:rPr>
        <w:t>；</w:t>
      </w:r>
    </w:p>
    <w:p w:rsidR="00AE7E1B" w:rsidRPr="00B1212B" w:rsidRDefault="003160DB" w:rsidP="00B1212B">
      <w:pPr>
        <w:adjustRightInd w:val="0"/>
        <w:snapToGrid w:val="0"/>
        <w:spacing w:line="360" w:lineRule="auto"/>
        <w:ind w:firstLineChars="150" w:firstLine="315"/>
        <w:rPr>
          <w:rFonts w:asciiTheme="minorEastAsia" w:hAnsiTheme="minorEastAsia" w:cs="宋体"/>
          <w:szCs w:val="21"/>
        </w:rPr>
      </w:pPr>
      <w:r w:rsidRPr="00B1212B">
        <w:rPr>
          <w:rFonts w:asciiTheme="minorEastAsia" w:hAnsiTheme="minorEastAsia" w:cs="宋体" w:hint="eastAsia"/>
          <w:szCs w:val="21"/>
        </w:rPr>
        <w:t>（2）区域内公共标识标牌的管理与日常维护，以及</w:t>
      </w:r>
      <w:proofErr w:type="gramStart"/>
      <w:r w:rsidR="002518B5" w:rsidRPr="00B1212B">
        <w:rPr>
          <w:rFonts w:asciiTheme="minorEastAsia" w:hAnsiTheme="minorEastAsia" w:cs="宋体" w:hint="eastAsia"/>
          <w:szCs w:val="21"/>
        </w:rPr>
        <w:t>维修维</w:t>
      </w:r>
      <w:r w:rsidR="00E5002F" w:rsidRPr="00B1212B">
        <w:rPr>
          <w:rFonts w:asciiTheme="minorEastAsia" w:hAnsiTheme="minorEastAsia" w:cs="宋体" w:hint="eastAsia"/>
          <w:szCs w:val="21"/>
        </w:rPr>
        <w:t>保</w:t>
      </w:r>
      <w:r w:rsidR="002518B5" w:rsidRPr="00B1212B">
        <w:rPr>
          <w:rFonts w:asciiTheme="minorEastAsia" w:hAnsiTheme="minorEastAsia" w:cs="宋体" w:hint="eastAsia"/>
          <w:szCs w:val="21"/>
        </w:rPr>
        <w:t>监管</w:t>
      </w:r>
      <w:proofErr w:type="gramEnd"/>
      <w:r w:rsidRPr="00B1212B">
        <w:rPr>
          <w:rFonts w:asciiTheme="minorEastAsia" w:hAnsiTheme="minorEastAsia" w:cs="宋体" w:hint="eastAsia"/>
          <w:szCs w:val="21"/>
        </w:rPr>
        <w:t>；</w:t>
      </w:r>
    </w:p>
    <w:p w:rsidR="00AE7E1B" w:rsidRPr="00B1212B" w:rsidRDefault="003160DB" w:rsidP="00B1212B">
      <w:pPr>
        <w:adjustRightInd w:val="0"/>
        <w:snapToGrid w:val="0"/>
        <w:spacing w:line="360" w:lineRule="auto"/>
        <w:ind w:firstLineChars="150" w:firstLine="315"/>
        <w:rPr>
          <w:rFonts w:asciiTheme="minorEastAsia" w:hAnsiTheme="minorEastAsia" w:cs="宋体"/>
          <w:szCs w:val="21"/>
        </w:rPr>
      </w:pPr>
      <w:r w:rsidRPr="00B1212B">
        <w:rPr>
          <w:rFonts w:asciiTheme="minorEastAsia" w:hAnsiTheme="minorEastAsia" w:cs="宋体" w:hint="eastAsia"/>
          <w:szCs w:val="21"/>
        </w:rPr>
        <w:t>（3）区域内公共供配电系统和应急供电系统的管理与日常运行</w:t>
      </w:r>
      <w:r w:rsidR="002518B5" w:rsidRPr="00B1212B">
        <w:rPr>
          <w:rFonts w:asciiTheme="minorEastAsia" w:hAnsiTheme="minorEastAsia" w:cs="宋体" w:hint="eastAsia"/>
          <w:szCs w:val="21"/>
        </w:rPr>
        <w:t>维护</w:t>
      </w:r>
      <w:r w:rsidRPr="00B1212B">
        <w:rPr>
          <w:rFonts w:asciiTheme="minorEastAsia" w:hAnsiTheme="minorEastAsia" w:cs="宋体" w:hint="eastAsia"/>
          <w:szCs w:val="21"/>
        </w:rPr>
        <w:t>；</w:t>
      </w:r>
    </w:p>
    <w:p w:rsidR="00AE7E1B" w:rsidRPr="00B1212B" w:rsidRDefault="003160DB" w:rsidP="00B1212B">
      <w:pPr>
        <w:adjustRightInd w:val="0"/>
        <w:snapToGrid w:val="0"/>
        <w:spacing w:line="360" w:lineRule="auto"/>
        <w:ind w:firstLineChars="150" w:firstLine="315"/>
        <w:rPr>
          <w:rFonts w:asciiTheme="minorEastAsia" w:hAnsiTheme="minorEastAsia" w:cs="宋体"/>
          <w:szCs w:val="21"/>
        </w:rPr>
      </w:pPr>
      <w:r w:rsidRPr="00B1212B">
        <w:rPr>
          <w:rFonts w:asciiTheme="minorEastAsia" w:hAnsiTheme="minorEastAsia" w:cs="宋体" w:hint="eastAsia"/>
          <w:szCs w:val="21"/>
        </w:rPr>
        <w:t>（4）区域内室内外公共照明设备的管理及日常运行和维保；</w:t>
      </w:r>
    </w:p>
    <w:p w:rsidR="00AE7E1B" w:rsidRPr="00B1212B" w:rsidRDefault="003160DB" w:rsidP="00B1212B">
      <w:pPr>
        <w:adjustRightInd w:val="0"/>
        <w:snapToGrid w:val="0"/>
        <w:spacing w:line="360" w:lineRule="auto"/>
        <w:ind w:firstLineChars="150" w:firstLine="315"/>
        <w:rPr>
          <w:rFonts w:asciiTheme="minorEastAsia" w:hAnsiTheme="minorEastAsia" w:cs="宋体"/>
          <w:szCs w:val="21"/>
        </w:rPr>
      </w:pPr>
      <w:r w:rsidRPr="00B1212B">
        <w:rPr>
          <w:rFonts w:asciiTheme="minorEastAsia" w:hAnsiTheme="minorEastAsia" w:cs="宋体" w:hint="eastAsia"/>
          <w:szCs w:val="21"/>
        </w:rPr>
        <w:t>（5）区域内公共基础弱电智能化系统的运行管理、日常维护，以及</w:t>
      </w:r>
      <w:proofErr w:type="gramStart"/>
      <w:r w:rsidR="002518B5" w:rsidRPr="00B1212B">
        <w:rPr>
          <w:rFonts w:asciiTheme="minorEastAsia" w:hAnsiTheme="minorEastAsia" w:cs="宋体" w:hint="eastAsia"/>
          <w:szCs w:val="21"/>
        </w:rPr>
        <w:t>维修维</w:t>
      </w:r>
      <w:r w:rsidR="00E5002F" w:rsidRPr="00B1212B">
        <w:rPr>
          <w:rFonts w:asciiTheme="minorEastAsia" w:hAnsiTheme="minorEastAsia" w:cs="宋体" w:hint="eastAsia"/>
          <w:szCs w:val="21"/>
        </w:rPr>
        <w:t>保</w:t>
      </w:r>
      <w:r w:rsidR="002518B5" w:rsidRPr="00B1212B">
        <w:rPr>
          <w:rFonts w:asciiTheme="minorEastAsia" w:hAnsiTheme="minorEastAsia" w:cs="宋体" w:hint="eastAsia"/>
          <w:szCs w:val="21"/>
        </w:rPr>
        <w:t>监管</w:t>
      </w:r>
      <w:proofErr w:type="gramEnd"/>
      <w:r w:rsidRPr="00B1212B">
        <w:rPr>
          <w:rFonts w:asciiTheme="minorEastAsia" w:hAnsiTheme="minorEastAsia" w:cs="宋体" w:hint="eastAsia"/>
          <w:szCs w:val="21"/>
        </w:rPr>
        <w:t>；</w:t>
      </w:r>
    </w:p>
    <w:p w:rsidR="00AE7E1B" w:rsidRPr="00B1212B" w:rsidRDefault="003160DB" w:rsidP="00B1212B">
      <w:pPr>
        <w:adjustRightInd w:val="0"/>
        <w:snapToGrid w:val="0"/>
        <w:spacing w:line="360" w:lineRule="auto"/>
        <w:ind w:firstLineChars="300" w:firstLine="630"/>
        <w:rPr>
          <w:rFonts w:asciiTheme="minorEastAsia" w:hAnsiTheme="minorEastAsia"/>
          <w:szCs w:val="21"/>
        </w:rPr>
      </w:pPr>
      <w:r w:rsidRPr="00B1212B">
        <w:rPr>
          <w:rFonts w:asciiTheme="minorEastAsia" w:hAnsiTheme="minorEastAsia" w:cs="宋体" w:hint="eastAsia"/>
          <w:szCs w:val="21"/>
        </w:rPr>
        <w:t>1）火灾自动报警及联动控制系统；</w:t>
      </w:r>
    </w:p>
    <w:p w:rsidR="00AE7E1B" w:rsidRPr="00B1212B" w:rsidRDefault="003160DB" w:rsidP="00B1212B">
      <w:pPr>
        <w:adjustRightInd w:val="0"/>
        <w:snapToGrid w:val="0"/>
        <w:spacing w:line="360" w:lineRule="auto"/>
        <w:ind w:firstLineChars="300" w:firstLine="630"/>
        <w:rPr>
          <w:rFonts w:asciiTheme="minorEastAsia" w:hAnsiTheme="minorEastAsia"/>
          <w:szCs w:val="21"/>
        </w:rPr>
      </w:pPr>
      <w:r w:rsidRPr="00B1212B">
        <w:rPr>
          <w:rFonts w:asciiTheme="minorEastAsia" w:hAnsiTheme="minorEastAsia" w:cs="宋体" w:hint="eastAsia"/>
          <w:szCs w:val="21"/>
        </w:rPr>
        <w:t>2）安防系统（视频监控、入侵报警、门禁系统、电子巡查等）；</w:t>
      </w:r>
    </w:p>
    <w:p w:rsidR="00AE7E1B" w:rsidRPr="00B1212B" w:rsidRDefault="003160DB" w:rsidP="00B1212B">
      <w:pPr>
        <w:adjustRightInd w:val="0"/>
        <w:snapToGrid w:val="0"/>
        <w:spacing w:line="360" w:lineRule="auto"/>
        <w:ind w:firstLineChars="300" w:firstLine="630"/>
        <w:rPr>
          <w:rFonts w:asciiTheme="minorEastAsia" w:hAnsiTheme="minorEastAsia"/>
          <w:szCs w:val="21"/>
        </w:rPr>
      </w:pPr>
      <w:r w:rsidRPr="00B1212B">
        <w:rPr>
          <w:rFonts w:asciiTheme="minorEastAsia" w:hAnsiTheme="minorEastAsia" w:cs="宋体" w:hint="eastAsia"/>
          <w:szCs w:val="21"/>
        </w:rPr>
        <w:t>3）公共广播系统；</w:t>
      </w:r>
    </w:p>
    <w:p w:rsidR="00AE7E1B" w:rsidRPr="00B1212B" w:rsidRDefault="003160DB" w:rsidP="00B1212B">
      <w:pPr>
        <w:adjustRightInd w:val="0"/>
        <w:snapToGrid w:val="0"/>
        <w:spacing w:line="360" w:lineRule="auto"/>
        <w:ind w:firstLineChars="300" w:firstLine="630"/>
        <w:rPr>
          <w:rFonts w:asciiTheme="minorEastAsia" w:hAnsiTheme="minorEastAsia"/>
          <w:szCs w:val="21"/>
        </w:rPr>
      </w:pPr>
      <w:r w:rsidRPr="00B1212B">
        <w:rPr>
          <w:rFonts w:asciiTheme="minorEastAsia" w:hAnsiTheme="minorEastAsia" w:cs="宋体" w:hint="eastAsia"/>
          <w:szCs w:val="21"/>
        </w:rPr>
        <w:t>4）建筑设备监控系统（BA）；</w:t>
      </w:r>
    </w:p>
    <w:p w:rsidR="00AE7E1B" w:rsidRPr="00B1212B" w:rsidRDefault="003160DB" w:rsidP="00B1212B">
      <w:pPr>
        <w:adjustRightInd w:val="0"/>
        <w:snapToGrid w:val="0"/>
        <w:spacing w:line="360" w:lineRule="auto"/>
        <w:ind w:firstLineChars="300" w:firstLine="630"/>
        <w:rPr>
          <w:rFonts w:asciiTheme="minorEastAsia" w:hAnsiTheme="minorEastAsia"/>
          <w:szCs w:val="21"/>
        </w:rPr>
      </w:pPr>
      <w:r w:rsidRPr="00B1212B">
        <w:rPr>
          <w:rFonts w:asciiTheme="minorEastAsia" w:hAnsiTheme="minorEastAsia" w:cs="宋体" w:hint="eastAsia"/>
          <w:szCs w:val="21"/>
        </w:rPr>
        <w:t>5）电话及网络系统；</w:t>
      </w:r>
    </w:p>
    <w:p w:rsidR="00AE7E1B" w:rsidRPr="00B1212B" w:rsidRDefault="003160DB" w:rsidP="00B1212B">
      <w:pPr>
        <w:adjustRightInd w:val="0"/>
        <w:snapToGrid w:val="0"/>
        <w:spacing w:line="360" w:lineRule="auto"/>
        <w:ind w:firstLineChars="300" w:firstLine="630"/>
        <w:rPr>
          <w:rFonts w:asciiTheme="minorEastAsia" w:hAnsiTheme="minorEastAsia"/>
          <w:szCs w:val="21"/>
        </w:rPr>
      </w:pPr>
      <w:r w:rsidRPr="00B1212B">
        <w:rPr>
          <w:rFonts w:asciiTheme="minorEastAsia" w:hAnsiTheme="minorEastAsia" w:cs="宋体" w:hint="eastAsia"/>
          <w:szCs w:val="21"/>
        </w:rPr>
        <w:t>6）无线通讯系统；</w:t>
      </w:r>
    </w:p>
    <w:p w:rsidR="00AE7E1B" w:rsidRPr="00B1212B" w:rsidRDefault="003160DB" w:rsidP="00B1212B">
      <w:pPr>
        <w:adjustRightInd w:val="0"/>
        <w:snapToGrid w:val="0"/>
        <w:spacing w:line="360" w:lineRule="auto"/>
        <w:ind w:firstLineChars="300" w:firstLine="630"/>
        <w:rPr>
          <w:rFonts w:asciiTheme="minorEastAsia" w:hAnsiTheme="minorEastAsia"/>
          <w:szCs w:val="21"/>
        </w:rPr>
      </w:pPr>
      <w:r w:rsidRPr="00B1212B">
        <w:rPr>
          <w:rFonts w:asciiTheme="minorEastAsia" w:hAnsiTheme="minorEastAsia" w:cs="宋体" w:hint="eastAsia"/>
          <w:szCs w:val="21"/>
        </w:rPr>
        <w:t>7）时钟系统；</w:t>
      </w:r>
    </w:p>
    <w:p w:rsidR="00AE7E1B" w:rsidRPr="00B1212B" w:rsidRDefault="003160DB" w:rsidP="00B1212B">
      <w:pPr>
        <w:adjustRightInd w:val="0"/>
        <w:snapToGrid w:val="0"/>
        <w:spacing w:line="360" w:lineRule="auto"/>
        <w:ind w:firstLineChars="300" w:firstLine="630"/>
        <w:rPr>
          <w:rFonts w:asciiTheme="minorEastAsia" w:hAnsiTheme="minorEastAsia"/>
          <w:szCs w:val="21"/>
        </w:rPr>
      </w:pPr>
      <w:r w:rsidRPr="00B1212B">
        <w:rPr>
          <w:rFonts w:asciiTheme="minorEastAsia" w:hAnsiTheme="minorEastAsia" w:cs="宋体" w:hint="eastAsia"/>
          <w:szCs w:val="21"/>
        </w:rPr>
        <w:t>8）信息显示系统；</w:t>
      </w:r>
    </w:p>
    <w:p w:rsidR="00AE7E1B" w:rsidRPr="00B1212B" w:rsidRDefault="003160DB" w:rsidP="00B1212B">
      <w:pPr>
        <w:adjustRightInd w:val="0"/>
        <w:snapToGrid w:val="0"/>
        <w:spacing w:line="360" w:lineRule="auto"/>
        <w:ind w:firstLineChars="300" w:firstLine="630"/>
        <w:rPr>
          <w:rFonts w:asciiTheme="minorEastAsia" w:hAnsiTheme="minorEastAsia"/>
          <w:szCs w:val="21"/>
        </w:rPr>
      </w:pPr>
      <w:r w:rsidRPr="00B1212B">
        <w:rPr>
          <w:rFonts w:asciiTheme="minorEastAsia" w:hAnsiTheme="minorEastAsia" w:cs="宋体" w:hint="eastAsia"/>
          <w:szCs w:val="21"/>
        </w:rPr>
        <w:t>9）停车场管理系统的运行</w:t>
      </w:r>
      <w:proofErr w:type="gramStart"/>
      <w:r w:rsidRPr="00B1212B">
        <w:rPr>
          <w:rFonts w:asciiTheme="minorEastAsia" w:hAnsiTheme="minorEastAsia" w:cs="宋体" w:hint="eastAsia"/>
          <w:szCs w:val="21"/>
        </w:rPr>
        <w:t>和维保等</w:t>
      </w:r>
      <w:proofErr w:type="gramEnd"/>
      <w:r w:rsidRPr="00B1212B">
        <w:rPr>
          <w:rFonts w:asciiTheme="minorEastAsia" w:hAnsiTheme="minorEastAsia" w:cs="宋体" w:hint="eastAsia"/>
          <w:szCs w:val="21"/>
        </w:rPr>
        <w:t>。</w:t>
      </w:r>
    </w:p>
    <w:p w:rsidR="00AE7E1B" w:rsidRPr="00B1212B" w:rsidRDefault="003160DB" w:rsidP="00B1212B">
      <w:pPr>
        <w:adjustRightInd w:val="0"/>
        <w:snapToGrid w:val="0"/>
        <w:spacing w:line="360" w:lineRule="auto"/>
        <w:ind w:firstLineChars="150" w:firstLine="315"/>
        <w:rPr>
          <w:rFonts w:asciiTheme="minorEastAsia" w:hAnsiTheme="minorEastAsia" w:cs="宋体"/>
          <w:szCs w:val="21"/>
        </w:rPr>
      </w:pPr>
      <w:r w:rsidRPr="00B1212B">
        <w:rPr>
          <w:rFonts w:asciiTheme="minorEastAsia" w:hAnsiTheme="minorEastAsia" w:cs="宋体" w:hint="eastAsia"/>
          <w:szCs w:val="21"/>
        </w:rPr>
        <w:t>（6）区域内公共消防系统（含气体灭火系统）设施设备的运行管理、日常维护，以及</w:t>
      </w:r>
      <w:proofErr w:type="gramStart"/>
      <w:r w:rsidR="002518B5" w:rsidRPr="00B1212B">
        <w:rPr>
          <w:rFonts w:asciiTheme="minorEastAsia" w:hAnsiTheme="minorEastAsia" w:cs="宋体" w:hint="eastAsia"/>
          <w:szCs w:val="21"/>
        </w:rPr>
        <w:t>维修维</w:t>
      </w:r>
      <w:r w:rsidR="00E5002F" w:rsidRPr="00B1212B">
        <w:rPr>
          <w:rFonts w:asciiTheme="minorEastAsia" w:hAnsiTheme="minorEastAsia" w:cs="宋体" w:hint="eastAsia"/>
          <w:szCs w:val="21"/>
        </w:rPr>
        <w:t>保</w:t>
      </w:r>
      <w:r w:rsidR="002518B5" w:rsidRPr="00B1212B">
        <w:rPr>
          <w:rFonts w:asciiTheme="minorEastAsia" w:hAnsiTheme="minorEastAsia" w:cs="宋体" w:hint="eastAsia"/>
          <w:szCs w:val="21"/>
        </w:rPr>
        <w:t>监管</w:t>
      </w:r>
      <w:proofErr w:type="gramEnd"/>
      <w:r w:rsidRPr="00B1212B">
        <w:rPr>
          <w:rFonts w:asciiTheme="minorEastAsia" w:hAnsiTheme="minorEastAsia" w:cs="宋体" w:hint="eastAsia"/>
          <w:szCs w:val="21"/>
        </w:rPr>
        <w:t>；</w:t>
      </w:r>
    </w:p>
    <w:p w:rsidR="00AE7E1B" w:rsidRPr="00B1212B" w:rsidRDefault="003160DB" w:rsidP="00B1212B">
      <w:pPr>
        <w:adjustRightInd w:val="0"/>
        <w:snapToGrid w:val="0"/>
        <w:spacing w:line="360" w:lineRule="auto"/>
        <w:ind w:firstLineChars="150" w:firstLine="315"/>
        <w:rPr>
          <w:rFonts w:asciiTheme="minorEastAsia" w:hAnsiTheme="minorEastAsia" w:cs="宋体"/>
          <w:szCs w:val="21"/>
        </w:rPr>
      </w:pPr>
      <w:r w:rsidRPr="00B1212B">
        <w:rPr>
          <w:rFonts w:asciiTheme="minorEastAsia" w:hAnsiTheme="minorEastAsia" w:cs="宋体" w:hint="eastAsia"/>
          <w:szCs w:val="21"/>
        </w:rPr>
        <w:t>（7）区域内公共电梯系统的运行管理以及</w:t>
      </w:r>
      <w:proofErr w:type="gramStart"/>
      <w:r w:rsidRPr="00B1212B">
        <w:rPr>
          <w:rFonts w:asciiTheme="minorEastAsia" w:hAnsiTheme="minorEastAsia" w:cs="宋体" w:hint="eastAsia"/>
          <w:szCs w:val="21"/>
        </w:rPr>
        <w:t>维修维保监管</w:t>
      </w:r>
      <w:proofErr w:type="gramEnd"/>
      <w:r w:rsidRPr="00B1212B">
        <w:rPr>
          <w:rFonts w:asciiTheme="minorEastAsia" w:hAnsiTheme="minorEastAsia" w:cs="宋体" w:hint="eastAsia"/>
          <w:szCs w:val="21"/>
        </w:rPr>
        <w:t>；</w:t>
      </w:r>
    </w:p>
    <w:p w:rsidR="00AE7E1B" w:rsidRPr="00B1212B" w:rsidRDefault="003160DB" w:rsidP="00B1212B">
      <w:pPr>
        <w:adjustRightInd w:val="0"/>
        <w:snapToGrid w:val="0"/>
        <w:spacing w:line="360" w:lineRule="auto"/>
        <w:ind w:firstLineChars="150" w:firstLine="315"/>
        <w:rPr>
          <w:rFonts w:asciiTheme="minorEastAsia" w:hAnsiTheme="minorEastAsia" w:cs="宋体"/>
          <w:szCs w:val="21"/>
        </w:rPr>
      </w:pPr>
      <w:r w:rsidRPr="00B1212B">
        <w:rPr>
          <w:rFonts w:asciiTheme="minorEastAsia" w:hAnsiTheme="minorEastAsia" w:cs="宋体" w:hint="eastAsia"/>
          <w:szCs w:val="21"/>
        </w:rPr>
        <w:t>（8）区域内公共给排水系统（含消防水系统）的运行管理、日常维护以及</w:t>
      </w:r>
      <w:proofErr w:type="gramStart"/>
      <w:r w:rsidRPr="00B1212B">
        <w:rPr>
          <w:rFonts w:asciiTheme="minorEastAsia" w:hAnsiTheme="minorEastAsia" w:cs="宋体" w:hint="eastAsia"/>
          <w:szCs w:val="21"/>
        </w:rPr>
        <w:t>维修维保监管</w:t>
      </w:r>
      <w:proofErr w:type="gramEnd"/>
      <w:r w:rsidRPr="00B1212B">
        <w:rPr>
          <w:rFonts w:asciiTheme="minorEastAsia" w:hAnsiTheme="minorEastAsia" w:cs="宋体" w:hint="eastAsia"/>
          <w:szCs w:val="21"/>
        </w:rPr>
        <w:t>；</w:t>
      </w:r>
    </w:p>
    <w:p w:rsidR="00AE7E1B" w:rsidRPr="00B1212B" w:rsidRDefault="003160DB" w:rsidP="00B1212B">
      <w:pPr>
        <w:adjustRightInd w:val="0"/>
        <w:snapToGrid w:val="0"/>
        <w:spacing w:line="360" w:lineRule="auto"/>
        <w:ind w:firstLineChars="150" w:firstLine="315"/>
        <w:rPr>
          <w:rFonts w:asciiTheme="minorEastAsia" w:hAnsiTheme="minorEastAsia" w:cs="宋体"/>
          <w:szCs w:val="21"/>
        </w:rPr>
      </w:pPr>
      <w:r w:rsidRPr="00B1212B">
        <w:rPr>
          <w:rFonts w:asciiTheme="minorEastAsia" w:hAnsiTheme="minorEastAsia" w:cs="宋体" w:hint="eastAsia"/>
          <w:szCs w:val="21"/>
        </w:rPr>
        <w:t>（9）区域内公共暖通系统的运行管理、日常维护和</w:t>
      </w:r>
      <w:proofErr w:type="gramStart"/>
      <w:r w:rsidRPr="00B1212B">
        <w:rPr>
          <w:rFonts w:asciiTheme="minorEastAsia" w:hAnsiTheme="minorEastAsia" w:cs="宋体" w:hint="eastAsia"/>
          <w:szCs w:val="21"/>
        </w:rPr>
        <w:t>维修维保监管</w:t>
      </w:r>
      <w:proofErr w:type="gramEnd"/>
    </w:p>
    <w:p w:rsidR="00AE7E1B" w:rsidRPr="00B1212B" w:rsidRDefault="003160DB" w:rsidP="00B1212B">
      <w:pPr>
        <w:adjustRightInd w:val="0"/>
        <w:snapToGrid w:val="0"/>
        <w:spacing w:line="360" w:lineRule="auto"/>
        <w:ind w:firstLineChars="150" w:firstLine="315"/>
        <w:rPr>
          <w:rFonts w:asciiTheme="minorEastAsia" w:hAnsiTheme="minorEastAsia" w:cs="宋体"/>
          <w:szCs w:val="21"/>
        </w:rPr>
      </w:pPr>
      <w:r w:rsidRPr="00B1212B">
        <w:rPr>
          <w:rFonts w:asciiTheme="minorEastAsia" w:hAnsiTheme="minorEastAsia" w:cs="宋体" w:hint="eastAsia"/>
          <w:szCs w:val="21"/>
        </w:rPr>
        <w:t>（10）区域内公共防雷接地系统的日常维护和维修监管；</w:t>
      </w:r>
    </w:p>
    <w:p w:rsidR="00AE7E1B" w:rsidRPr="00B1212B" w:rsidRDefault="003160DB" w:rsidP="00B1212B">
      <w:pPr>
        <w:adjustRightInd w:val="0"/>
        <w:snapToGrid w:val="0"/>
        <w:spacing w:line="360" w:lineRule="auto"/>
        <w:ind w:firstLineChars="150" w:firstLine="315"/>
        <w:rPr>
          <w:rFonts w:asciiTheme="minorEastAsia" w:hAnsiTheme="minorEastAsia" w:cs="宋体"/>
          <w:szCs w:val="21"/>
        </w:rPr>
      </w:pPr>
      <w:r w:rsidRPr="00B1212B">
        <w:rPr>
          <w:rFonts w:asciiTheme="minorEastAsia" w:hAnsiTheme="minorEastAsia" w:cs="宋体" w:hint="eastAsia"/>
          <w:szCs w:val="21"/>
        </w:rPr>
        <w:t>（11）公共会务设施设备的运行管理和维修监管；</w:t>
      </w:r>
    </w:p>
    <w:p w:rsidR="00AE7E1B" w:rsidRPr="00B1212B" w:rsidRDefault="003160DB" w:rsidP="00B1212B">
      <w:pPr>
        <w:adjustRightInd w:val="0"/>
        <w:snapToGrid w:val="0"/>
        <w:spacing w:line="360" w:lineRule="auto"/>
        <w:ind w:firstLineChars="150" w:firstLine="315"/>
        <w:rPr>
          <w:rFonts w:asciiTheme="minorEastAsia" w:hAnsiTheme="minorEastAsia" w:cs="宋体"/>
          <w:szCs w:val="21"/>
        </w:rPr>
      </w:pPr>
      <w:r w:rsidRPr="00B1212B">
        <w:rPr>
          <w:rFonts w:asciiTheme="minorEastAsia" w:hAnsiTheme="minorEastAsia" w:cs="宋体" w:hint="eastAsia"/>
          <w:szCs w:val="21"/>
        </w:rPr>
        <w:t>（12）展项设备的日常运行管理、日常维护，以及维修监管；</w:t>
      </w:r>
    </w:p>
    <w:p w:rsidR="00AE7E1B" w:rsidRPr="00B1212B" w:rsidRDefault="003160DB" w:rsidP="00B1212B">
      <w:pPr>
        <w:adjustRightInd w:val="0"/>
        <w:snapToGrid w:val="0"/>
        <w:spacing w:line="360" w:lineRule="auto"/>
        <w:ind w:firstLineChars="150" w:firstLine="315"/>
        <w:rPr>
          <w:rFonts w:asciiTheme="minorEastAsia" w:hAnsiTheme="minorEastAsia" w:cs="宋体"/>
          <w:szCs w:val="21"/>
        </w:rPr>
      </w:pPr>
      <w:r w:rsidRPr="00B1212B">
        <w:rPr>
          <w:rFonts w:asciiTheme="minorEastAsia" w:hAnsiTheme="minorEastAsia" w:cs="宋体" w:hint="eastAsia"/>
          <w:szCs w:val="21"/>
        </w:rPr>
        <w:t>（13）布展管理（含展厅布置、</w:t>
      </w:r>
      <w:proofErr w:type="gramStart"/>
      <w:r w:rsidRPr="00B1212B">
        <w:rPr>
          <w:rFonts w:asciiTheme="minorEastAsia" w:hAnsiTheme="minorEastAsia" w:cs="宋体" w:hint="eastAsia"/>
          <w:szCs w:val="21"/>
        </w:rPr>
        <w:t>布撤展品</w:t>
      </w:r>
      <w:proofErr w:type="gramEnd"/>
      <w:r w:rsidRPr="00B1212B">
        <w:rPr>
          <w:rFonts w:asciiTheme="minorEastAsia" w:hAnsiTheme="minorEastAsia" w:cs="宋体" w:hint="eastAsia"/>
          <w:szCs w:val="21"/>
        </w:rPr>
        <w:t>工作、开幕式布置工作、施工现场监管等）；</w:t>
      </w:r>
    </w:p>
    <w:p w:rsidR="00AE7E1B" w:rsidRPr="00B1212B" w:rsidRDefault="003160DB" w:rsidP="00B1212B">
      <w:pPr>
        <w:adjustRightInd w:val="0"/>
        <w:snapToGrid w:val="0"/>
        <w:spacing w:line="360" w:lineRule="auto"/>
        <w:ind w:firstLineChars="150" w:firstLine="315"/>
        <w:rPr>
          <w:rFonts w:asciiTheme="minorEastAsia" w:hAnsiTheme="minorEastAsia" w:cs="宋体"/>
          <w:szCs w:val="21"/>
        </w:rPr>
      </w:pPr>
      <w:r w:rsidRPr="00B1212B">
        <w:rPr>
          <w:rFonts w:asciiTheme="minorEastAsia" w:hAnsiTheme="minorEastAsia" w:cs="宋体" w:hint="eastAsia"/>
          <w:szCs w:val="21"/>
        </w:rPr>
        <w:t>（14）</w:t>
      </w:r>
      <w:proofErr w:type="gramStart"/>
      <w:r w:rsidRPr="00B1212B">
        <w:rPr>
          <w:rFonts w:asciiTheme="minorEastAsia" w:hAnsiTheme="minorEastAsia" w:cs="宋体" w:hint="eastAsia"/>
          <w:szCs w:val="21"/>
        </w:rPr>
        <w:t>临展搭建</w:t>
      </w:r>
      <w:proofErr w:type="gramEnd"/>
      <w:r w:rsidRPr="00B1212B">
        <w:rPr>
          <w:rFonts w:asciiTheme="minorEastAsia" w:hAnsiTheme="minorEastAsia" w:cs="宋体" w:hint="eastAsia"/>
          <w:szCs w:val="21"/>
        </w:rPr>
        <w:t>管理与运行保障；</w:t>
      </w:r>
    </w:p>
    <w:p w:rsidR="00AE7E1B" w:rsidRPr="00B1212B" w:rsidRDefault="003160DB" w:rsidP="00B1212B">
      <w:pPr>
        <w:adjustRightInd w:val="0"/>
        <w:snapToGrid w:val="0"/>
        <w:spacing w:line="360" w:lineRule="auto"/>
        <w:ind w:firstLineChars="150" w:firstLine="315"/>
        <w:rPr>
          <w:rFonts w:asciiTheme="minorEastAsia" w:hAnsiTheme="minorEastAsia" w:cs="宋体"/>
          <w:szCs w:val="21"/>
        </w:rPr>
      </w:pPr>
      <w:r w:rsidRPr="00B1212B">
        <w:rPr>
          <w:rFonts w:asciiTheme="minorEastAsia" w:hAnsiTheme="minorEastAsia" w:cs="宋体" w:hint="eastAsia"/>
          <w:szCs w:val="21"/>
        </w:rPr>
        <w:t>（15）各类机房管理；</w:t>
      </w:r>
    </w:p>
    <w:p w:rsidR="00AE7E1B" w:rsidRPr="00B1212B" w:rsidRDefault="003160DB" w:rsidP="00B1212B">
      <w:pPr>
        <w:adjustRightInd w:val="0"/>
        <w:snapToGrid w:val="0"/>
        <w:spacing w:line="360" w:lineRule="auto"/>
        <w:ind w:firstLineChars="150" w:firstLine="315"/>
        <w:rPr>
          <w:rFonts w:asciiTheme="minorEastAsia" w:hAnsiTheme="minorEastAsia" w:cs="宋体"/>
          <w:szCs w:val="21"/>
        </w:rPr>
      </w:pPr>
      <w:r w:rsidRPr="00B1212B">
        <w:rPr>
          <w:rFonts w:asciiTheme="minorEastAsia" w:hAnsiTheme="minorEastAsia" w:cs="宋体" w:hint="eastAsia"/>
          <w:szCs w:val="21"/>
        </w:rPr>
        <w:t>（16）公共能源管理和控制；</w:t>
      </w:r>
    </w:p>
    <w:p w:rsidR="00AE7E1B" w:rsidRPr="00B1212B" w:rsidRDefault="003160DB" w:rsidP="00B1212B">
      <w:pPr>
        <w:adjustRightInd w:val="0"/>
        <w:snapToGrid w:val="0"/>
        <w:spacing w:line="360" w:lineRule="auto"/>
        <w:ind w:firstLineChars="150" w:firstLine="315"/>
        <w:rPr>
          <w:rFonts w:asciiTheme="minorEastAsia" w:hAnsiTheme="minorEastAsia" w:cs="宋体"/>
          <w:szCs w:val="21"/>
        </w:rPr>
      </w:pPr>
      <w:r w:rsidRPr="00B1212B">
        <w:rPr>
          <w:rFonts w:asciiTheme="minorEastAsia" w:hAnsiTheme="minorEastAsia" w:cs="宋体" w:hint="eastAsia"/>
          <w:szCs w:val="21"/>
        </w:rPr>
        <w:t>（17）所有公共建筑物及构筑物、设施设备等的档案资料管理；</w:t>
      </w:r>
    </w:p>
    <w:p w:rsidR="00AE7E1B" w:rsidRPr="00B1212B" w:rsidRDefault="003160DB" w:rsidP="00B1212B">
      <w:pPr>
        <w:adjustRightInd w:val="0"/>
        <w:snapToGrid w:val="0"/>
        <w:spacing w:line="360" w:lineRule="auto"/>
        <w:ind w:firstLineChars="150" w:firstLine="315"/>
        <w:rPr>
          <w:rFonts w:asciiTheme="minorEastAsia" w:hAnsiTheme="minorEastAsia" w:cs="宋体"/>
          <w:szCs w:val="21"/>
        </w:rPr>
      </w:pPr>
      <w:r w:rsidRPr="00B1212B">
        <w:rPr>
          <w:rFonts w:asciiTheme="minorEastAsia" w:hAnsiTheme="minorEastAsia" w:cs="宋体" w:hint="eastAsia"/>
          <w:szCs w:val="21"/>
        </w:rPr>
        <w:t>（18）设备设施基础管理（设备台账、计划、图纸资料、运行维护维修档案管理等）；</w:t>
      </w:r>
    </w:p>
    <w:p w:rsidR="00AE7E1B" w:rsidRPr="00B1212B" w:rsidRDefault="003160DB" w:rsidP="00B1212B">
      <w:pPr>
        <w:adjustRightInd w:val="0"/>
        <w:snapToGrid w:val="0"/>
        <w:spacing w:line="360" w:lineRule="auto"/>
        <w:ind w:firstLineChars="150" w:firstLine="315"/>
        <w:rPr>
          <w:rFonts w:asciiTheme="minorEastAsia" w:hAnsiTheme="minorEastAsia" w:cs="宋体"/>
          <w:szCs w:val="21"/>
        </w:rPr>
      </w:pPr>
      <w:r w:rsidRPr="00B1212B">
        <w:rPr>
          <w:rFonts w:asciiTheme="minorEastAsia" w:hAnsiTheme="minorEastAsia" w:cs="宋体" w:hint="eastAsia"/>
          <w:szCs w:val="21"/>
        </w:rPr>
        <w:lastRenderedPageBreak/>
        <w:t>（19）建筑及大系统设备更新改造及相应施工管理。</w:t>
      </w:r>
    </w:p>
    <w:p w:rsidR="00AE7E1B" w:rsidRPr="00B1212B" w:rsidRDefault="00AE7E1B" w:rsidP="00B1212B">
      <w:pPr>
        <w:pStyle w:val="a6"/>
        <w:spacing w:line="360" w:lineRule="auto"/>
        <w:rPr>
          <w:rFonts w:asciiTheme="minorEastAsia" w:eastAsiaTheme="minorEastAsia" w:hAnsiTheme="minorEastAsia"/>
          <w:b/>
          <w:bCs/>
          <w:sz w:val="21"/>
          <w:szCs w:val="21"/>
        </w:rPr>
      </w:pPr>
    </w:p>
    <w:p w:rsidR="00AE7E1B" w:rsidRPr="00B1212B" w:rsidRDefault="003160DB" w:rsidP="00B1212B">
      <w:pPr>
        <w:pStyle w:val="a6"/>
        <w:spacing w:line="360" w:lineRule="auto"/>
        <w:rPr>
          <w:rFonts w:asciiTheme="minorEastAsia" w:eastAsiaTheme="minorEastAsia" w:hAnsiTheme="minorEastAsia"/>
          <w:b/>
          <w:bCs/>
          <w:sz w:val="21"/>
          <w:szCs w:val="21"/>
        </w:rPr>
      </w:pPr>
      <w:r w:rsidRPr="00B1212B">
        <w:rPr>
          <w:rFonts w:asciiTheme="minorEastAsia" w:eastAsiaTheme="minorEastAsia" w:hAnsiTheme="minorEastAsia" w:hint="eastAsia"/>
          <w:b/>
          <w:bCs/>
          <w:sz w:val="21"/>
          <w:szCs w:val="21"/>
        </w:rPr>
        <w:t>2、环境管理服务内容</w:t>
      </w:r>
    </w:p>
    <w:p w:rsidR="00AE7E1B" w:rsidRPr="00B1212B" w:rsidRDefault="003160DB" w:rsidP="00B1212B">
      <w:pPr>
        <w:adjustRightInd w:val="0"/>
        <w:snapToGrid w:val="0"/>
        <w:spacing w:line="360" w:lineRule="auto"/>
        <w:ind w:firstLineChars="200" w:firstLine="420"/>
        <w:rPr>
          <w:rFonts w:asciiTheme="minorEastAsia" w:hAnsiTheme="minorEastAsia"/>
          <w:szCs w:val="21"/>
        </w:rPr>
      </w:pPr>
      <w:r w:rsidRPr="00B1212B">
        <w:rPr>
          <w:rFonts w:asciiTheme="minorEastAsia" w:hAnsiTheme="minorEastAsia" w:cs="宋体" w:hint="eastAsia"/>
          <w:szCs w:val="21"/>
        </w:rPr>
        <w:t>（1）区域内建筑物、构筑物外围区域等区域的保洁（含广场、道路、座椅、雕塑、水景、小品、路灯、线杆、围栏、地沟、风口、标识、电梯、廊道、亭、院、停车场、</w:t>
      </w:r>
      <w:proofErr w:type="gramStart"/>
      <w:r w:rsidRPr="00B1212B">
        <w:rPr>
          <w:rFonts w:asciiTheme="minorEastAsia" w:hAnsiTheme="minorEastAsia" w:cs="宋体" w:hint="eastAsia"/>
          <w:szCs w:val="21"/>
        </w:rPr>
        <w:t>排队区</w:t>
      </w:r>
      <w:proofErr w:type="gramEnd"/>
      <w:r w:rsidRPr="00B1212B">
        <w:rPr>
          <w:rFonts w:asciiTheme="minorEastAsia" w:hAnsiTheme="minorEastAsia" w:cs="宋体" w:hint="eastAsia"/>
          <w:szCs w:val="21"/>
        </w:rPr>
        <w:t>等）；</w:t>
      </w:r>
    </w:p>
    <w:p w:rsidR="00AE7E1B" w:rsidRPr="00B1212B" w:rsidRDefault="003160DB" w:rsidP="00B1212B">
      <w:pPr>
        <w:adjustRightInd w:val="0"/>
        <w:snapToGrid w:val="0"/>
        <w:spacing w:line="360" w:lineRule="auto"/>
        <w:ind w:firstLineChars="200" w:firstLine="420"/>
        <w:rPr>
          <w:rFonts w:asciiTheme="minorEastAsia" w:hAnsiTheme="minorEastAsia"/>
          <w:szCs w:val="21"/>
        </w:rPr>
      </w:pPr>
      <w:r w:rsidRPr="00B1212B">
        <w:rPr>
          <w:rFonts w:asciiTheme="minorEastAsia" w:hAnsiTheme="minorEastAsia" w:cs="宋体" w:hint="eastAsia"/>
          <w:szCs w:val="21"/>
        </w:rPr>
        <w:t>（2）地下停车场、地下公共区域日常保洁；</w:t>
      </w:r>
    </w:p>
    <w:p w:rsidR="00AE7E1B" w:rsidRPr="00B1212B" w:rsidRDefault="003160DB" w:rsidP="00B1212B">
      <w:pPr>
        <w:adjustRightInd w:val="0"/>
        <w:snapToGrid w:val="0"/>
        <w:spacing w:line="360" w:lineRule="auto"/>
        <w:ind w:firstLineChars="200" w:firstLine="420"/>
        <w:rPr>
          <w:rFonts w:asciiTheme="minorEastAsia" w:hAnsiTheme="minorEastAsia"/>
          <w:szCs w:val="21"/>
        </w:rPr>
      </w:pPr>
      <w:r w:rsidRPr="00B1212B">
        <w:rPr>
          <w:rFonts w:asciiTheme="minorEastAsia" w:hAnsiTheme="minorEastAsia" w:cs="宋体" w:hint="eastAsia"/>
          <w:szCs w:val="21"/>
        </w:rPr>
        <w:t>（3）区域范围内建筑物、构筑物内的公共部位和公共设施、饰品（厅堂、通道、卫生间、电梯等）的保洁；</w:t>
      </w:r>
    </w:p>
    <w:p w:rsidR="00AE7E1B" w:rsidRPr="00B1212B" w:rsidRDefault="003160DB" w:rsidP="00B1212B">
      <w:pPr>
        <w:adjustRightInd w:val="0"/>
        <w:snapToGrid w:val="0"/>
        <w:spacing w:line="360" w:lineRule="auto"/>
        <w:ind w:firstLineChars="200" w:firstLine="420"/>
        <w:rPr>
          <w:rFonts w:asciiTheme="minorEastAsia" w:hAnsiTheme="minorEastAsia"/>
          <w:szCs w:val="21"/>
        </w:rPr>
      </w:pPr>
      <w:r w:rsidRPr="00B1212B">
        <w:rPr>
          <w:rFonts w:asciiTheme="minorEastAsia" w:hAnsiTheme="minorEastAsia" w:cs="宋体" w:hint="eastAsia"/>
          <w:szCs w:val="21"/>
        </w:rPr>
        <w:t>（4）展区区域的保洁（包含展品、展具的保洁）；</w:t>
      </w:r>
    </w:p>
    <w:p w:rsidR="00AE7E1B" w:rsidRPr="00B1212B" w:rsidRDefault="003160DB" w:rsidP="00B1212B">
      <w:pPr>
        <w:adjustRightInd w:val="0"/>
        <w:snapToGrid w:val="0"/>
        <w:spacing w:line="360" w:lineRule="auto"/>
        <w:ind w:firstLineChars="200" w:firstLine="420"/>
        <w:rPr>
          <w:rFonts w:asciiTheme="minorEastAsia" w:hAnsiTheme="minorEastAsia"/>
          <w:szCs w:val="21"/>
        </w:rPr>
      </w:pPr>
      <w:r w:rsidRPr="00B1212B">
        <w:rPr>
          <w:rFonts w:asciiTheme="minorEastAsia" w:hAnsiTheme="minorEastAsia" w:cs="宋体" w:hint="eastAsia"/>
          <w:szCs w:val="21"/>
        </w:rPr>
        <w:t>（5）区域管理部门办公区域（含办公室、更衣室等）的保洁；</w:t>
      </w:r>
    </w:p>
    <w:p w:rsidR="00AE7E1B" w:rsidRPr="00B1212B" w:rsidRDefault="003160DB" w:rsidP="00B1212B">
      <w:pPr>
        <w:adjustRightInd w:val="0"/>
        <w:snapToGrid w:val="0"/>
        <w:spacing w:line="360" w:lineRule="auto"/>
        <w:ind w:firstLineChars="200" w:firstLine="420"/>
        <w:rPr>
          <w:rFonts w:asciiTheme="minorEastAsia" w:hAnsiTheme="minorEastAsia"/>
          <w:szCs w:val="21"/>
        </w:rPr>
      </w:pPr>
      <w:r w:rsidRPr="00B1212B">
        <w:rPr>
          <w:rFonts w:asciiTheme="minorEastAsia" w:hAnsiTheme="minorEastAsia" w:cs="宋体" w:hint="eastAsia"/>
          <w:szCs w:val="21"/>
        </w:rPr>
        <w:t>（6）公共接待内部会场、接待室、多功能厅等区域的保洁；</w:t>
      </w:r>
    </w:p>
    <w:p w:rsidR="00AE7E1B" w:rsidRPr="00B1212B" w:rsidRDefault="003160DB" w:rsidP="00B1212B">
      <w:pPr>
        <w:adjustRightInd w:val="0"/>
        <w:snapToGrid w:val="0"/>
        <w:spacing w:line="360" w:lineRule="auto"/>
        <w:ind w:firstLineChars="200" w:firstLine="420"/>
        <w:rPr>
          <w:rFonts w:asciiTheme="minorEastAsia" w:hAnsiTheme="minorEastAsia"/>
          <w:szCs w:val="21"/>
        </w:rPr>
      </w:pPr>
      <w:r w:rsidRPr="00B1212B">
        <w:rPr>
          <w:rFonts w:asciiTheme="minorEastAsia" w:hAnsiTheme="minorEastAsia" w:cs="宋体" w:hint="eastAsia"/>
          <w:szCs w:val="21"/>
        </w:rPr>
        <w:t>（7）功能房室的日常清洁（服务中心、储藏室、图书室、值班室、监控室、库房等，不含典藏库区）；</w:t>
      </w:r>
    </w:p>
    <w:p w:rsidR="00AE7E1B" w:rsidRPr="00B1212B" w:rsidRDefault="003160DB" w:rsidP="00B1212B">
      <w:pPr>
        <w:adjustRightInd w:val="0"/>
        <w:snapToGrid w:val="0"/>
        <w:spacing w:line="360" w:lineRule="auto"/>
        <w:ind w:firstLineChars="200" w:firstLine="420"/>
        <w:rPr>
          <w:rFonts w:asciiTheme="minorEastAsia" w:hAnsiTheme="minorEastAsia"/>
          <w:szCs w:val="21"/>
        </w:rPr>
      </w:pPr>
      <w:r w:rsidRPr="00B1212B">
        <w:rPr>
          <w:rFonts w:asciiTheme="minorEastAsia" w:hAnsiTheme="minorEastAsia" w:cs="宋体" w:hint="eastAsia"/>
          <w:szCs w:val="21"/>
        </w:rPr>
        <w:t>（</w:t>
      </w:r>
      <w:r w:rsidR="00056E92" w:rsidRPr="00B1212B">
        <w:rPr>
          <w:rFonts w:asciiTheme="minorEastAsia" w:hAnsiTheme="minorEastAsia" w:cs="宋体"/>
          <w:szCs w:val="21"/>
        </w:rPr>
        <w:t>8</w:t>
      </w:r>
      <w:r w:rsidRPr="00B1212B">
        <w:rPr>
          <w:rFonts w:asciiTheme="minorEastAsia" w:hAnsiTheme="minorEastAsia" w:cs="宋体" w:hint="eastAsia"/>
          <w:szCs w:val="21"/>
        </w:rPr>
        <w:t>）区域范围内的环境消毒、有害生物防治工作的监管；</w:t>
      </w:r>
    </w:p>
    <w:p w:rsidR="00AE7E1B" w:rsidRPr="00B1212B" w:rsidRDefault="003160DB" w:rsidP="00B1212B">
      <w:pPr>
        <w:adjustRightInd w:val="0"/>
        <w:snapToGrid w:val="0"/>
        <w:spacing w:line="360" w:lineRule="auto"/>
        <w:ind w:firstLineChars="200" w:firstLine="420"/>
        <w:rPr>
          <w:rFonts w:asciiTheme="minorEastAsia" w:hAnsiTheme="minorEastAsia"/>
          <w:szCs w:val="21"/>
        </w:rPr>
      </w:pPr>
      <w:r w:rsidRPr="00B1212B">
        <w:rPr>
          <w:rFonts w:asciiTheme="minorEastAsia" w:hAnsiTheme="minorEastAsia" w:cs="宋体" w:hint="eastAsia"/>
          <w:szCs w:val="21"/>
        </w:rPr>
        <w:t>（</w:t>
      </w:r>
      <w:r w:rsidR="00056E92" w:rsidRPr="00B1212B">
        <w:rPr>
          <w:rFonts w:asciiTheme="minorEastAsia" w:hAnsiTheme="minorEastAsia" w:cs="宋体"/>
          <w:szCs w:val="21"/>
        </w:rPr>
        <w:t>9</w:t>
      </w:r>
      <w:r w:rsidRPr="00B1212B">
        <w:rPr>
          <w:rFonts w:asciiTheme="minorEastAsia" w:hAnsiTheme="minorEastAsia" w:cs="宋体" w:hint="eastAsia"/>
          <w:szCs w:val="21"/>
        </w:rPr>
        <w:t>）区域范围内建筑外立面及构筑物的外立面（含玻璃）清洁监管；</w:t>
      </w:r>
    </w:p>
    <w:p w:rsidR="00AE7E1B" w:rsidRPr="00B1212B" w:rsidRDefault="003160DB" w:rsidP="00B1212B">
      <w:pPr>
        <w:adjustRightInd w:val="0"/>
        <w:snapToGrid w:val="0"/>
        <w:spacing w:line="360" w:lineRule="auto"/>
        <w:ind w:firstLineChars="200" w:firstLine="420"/>
        <w:rPr>
          <w:rFonts w:asciiTheme="minorEastAsia" w:hAnsiTheme="minorEastAsia"/>
          <w:szCs w:val="21"/>
        </w:rPr>
      </w:pPr>
      <w:r w:rsidRPr="00B1212B">
        <w:rPr>
          <w:rFonts w:asciiTheme="minorEastAsia" w:hAnsiTheme="minorEastAsia" w:cs="宋体" w:hint="eastAsia"/>
          <w:szCs w:val="21"/>
        </w:rPr>
        <w:t>（</w:t>
      </w:r>
      <w:r w:rsidR="00056E92" w:rsidRPr="00B1212B">
        <w:rPr>
          <w:rFonts w:asciiTheme="minorEastAsia" w:hAnsiTheme="minorEastAsia" w:cs="宋体" w:hint="eastAsia"/>
          <w:szCs w:val="21"/>
        </w:rPr>
        <w:t>1</w:t>
      </w:r>
      <w:r w:rsidR="00056E92" w:rsidRPr="00B1212B">
        <w:rPr>
          <w:rFonts w:asciiTheme="minorEastAsia" w:hAnsiTheme="minorEastAsia" w:cs="宋体"/>
          <w:szCs w:val="21"/>
        </w:rPr>
        <w:t>0</w:t>
      </w:r>
      <w:r w:rsidRPr="00B1212B">
        <w:rPr>
          <w:rFonts w:asciiTheme="minorEastAsia" w:hAnsiTheme="minorEastAsia" w:cs="宋体" w:hint="eastAsia"/>
          <w:szCs w:val="21"/>
        </w:rPr>
        <w:t>）区域范围内特种装饰材料的专业养护，如：地面清洗、打蜡、镜面处理、抛光，木质材料保养，金属防锈蚀处理等（展品和展具、区域管理部门有特殊要求的除外）；</w:t>
      </w:r>
    </w:p>
    <w:p w:rsidR="00AE7E1B" w:rsidRPr="00B1212B" w:rsidRDefault="003160DB" w:rsidP="00B1212B">
      <w:pPr>
        <w:adjustRightInd w:val="0"/>
        <w:snapToGrid w:val="0"/>
        <w:spacing w:line="360" w:lineRule="auto"/>
        <w:ind w:firstLineChars="200" w:firstLine="420"/>
        <w:rPr>
          <w:rFonts w:asciiTheme="minorEastAsia" w:hAnsiTheme="minorEastAsia"/>
          <w:szCs w:val="21"/>
        </w:rPr>
      </w:pPr>
      <w:r w:rsidRPr="00B1212B">
        <w:rPr>
          <w:rFonts w:asciiTheme="minorEastAsia" w:hAnsiTheme="minorEastAsia" w:cs="宋体" w:hint="eastAsia"/>
          <w:szCs w:val="21"/>
        </w:rPr>
        <w:t>（</w:t>
      </w:r>
      <w:r w:rsidR="00056E92" w:rsidRPr="00B1212B">
        <w:rPr>
          <w:rFonts w:asciiTheme="minorEastAsia" w:hAnsiTheme="minorEastAsia" w:cs="宋体" w:hint="eastAsia"/>
          <w:szCs w:val="21"/>
        </w:rPr>
        <w:t>1</w:t>
      </w:r>
      <w:r w:rsidR="00056E92" w:rsidRPr="00B1212B">
        <w:rPr>
          <w:rFonts w:asciiTheme="minorEastAsia" w:hAnsiTheme="minorEastAsia" w:cs="宋体"/>
          <w:szCs w:val="21"/>
        </w:rPr>
        <w:t>1</w:t>
      </w:r>
      <w:r w:rsidRPr="00B1212B">
        <w:rPr>
          <w:rFonts w:asciiTheme="minorEastAsia" w:hAnsiTheme="minorEastAsia" w:cs="宋体" w:hint="eastAsia"/>
          <w:szCs w:val="21"/>
        </w:rPr>
        <w:t>）区域内所有植物的摆放、养护、替换、搬运等工作的监管（包括展厅、公共区域、办公区域、会议室、多功能厅、</w:t>
      </w:r>
      <w:proofErr w:type="gramStart"/>
      <w:r w:rsidRPr="00B1212B">
        <w:rPr>
          <w:rFonts w:asciiTheme="minorEastAsia" w:hAnsiTheme="minorEastAsia" w:cs="宋体" w:hint="eastAsia"/>
          <w:szCs w:val="21"/>
        </w:rPr>
        <w:t>接待区</w:t>
      </w:r>
      <w:proofErr w:type="gramEnd"/>
      <w:r w:rsidRPr="00B1212B">
        <w:rPr>
          <w:rFonts w:asciiTheme="minorEastAsia" w:hAnsiTheme="minorEastAsia" w:cs="宋体" w:hint="eastAsia"/>
          <w:szCs w:val="21"/>
        </w:rPr>
        <w:t>及建筑外部绿化、会议活动或节假日的绿化布置等）；</w:t>
      </w:r>
    </w:p>
    <w:p w:rsidR="00AE7E1B" w:rsidRPr="00B1212B" w:rsidRDefault="003160DB" w:rsidP="00B1212B">
      <w:pPr>
        <w:adjustRightInd w:val="0"/>
        <w:snapToGrid w:val="0"/>
        <w:spacing w:line="360" w:lineRule="auto"/>
        <w:ind w:firstLineChars="200" w:firstLine="420"/>
        <w:rPr>
          <w:rFonts w:asciiTheme="minorEastAsia" w:hAnsiTheme="minorEastAsia" w:cs="宋体"/>
          <w:szCs w:val="21"/>
        </w:rPr>
      </w:pPr>
      <w:r w:rsidRPr="00B1212B">
        <w:rPr>
          <w:rFonts w:asciiTheme="minorEastAsia" w:hAnsiTheme="minorEastAsia" w:cs="宋体" w:hint="eastAsia"/>
          <w:szCs w:val="21"/>
        </w:rPr>
        <w:t>（</w:t>
      </w:r>
      <w:r w:rsidR="00056E92" w:rsidRPr="00B1212B">
        <w:rPr>
          <w:rFonts w:asciiTheme="minorEastAsia" w:hAnsiTheme="minorEastAsia" w:cs="宋体" w:hint="eastAsia"/>
          <w:szCs w:val="21"/>
        </w:rPr>
        <w:t>1</w:t>
      </w:r>
      <w:r w:rsidR="00056E92" w:rsidRPr="00B1212B">
        <w:rPr>
          <w:rFonts w:asciiTheme="minorEastAsia" w:hAnsiTheme="minorEastAsia" w:cs="宋体"/>
          <w:szCs w:val="21"/>
        </w:rPr>
        <w:t>2</w:t>
      </w:r>
      <w:r w:rsidRPr="00B1212B">
        <w:rPr>
          <w:rFonts w:asciiTheme="minorEastAsia" w:hAnsiTheme="minorEastAsia" w:cs="宋体" w:hint="eastAsia"/>
          <w:szCs w:val="21"/>
        </w:rPr>
        <w:t>）</w:t>
      </w:r>
      <w:r w:rsidRPr="00B1212B">
        <w:rPr>
          <w:rFonts w:asciiTheme="minorEastAsia" w:hAnsiTheme="minorEastAsia" w:cs="楷体_GB2312" w:hint="eastAsia"/>
          <w:szCs w:val="21"/>
        </w:rPr>
        <w:t>区域范围内的空气检测的监管及环境卫生管理；</w:t>
      </w:r>
    </w:p>
    <w:p w:rsidR="00AE7E1B" w:rsidRPr="00B1212B" w:rsidRDefault="003160DB" w:rsidP="00B1212B">
      <w:pPr>
        <w:adjustRightInd w:val="0"/>
        <w:snapToGrid w:val="0"/>
        <w:spacing w:line="360" w:lineRule="auto"/>
        <w:ind w:firstLineChars="200" w:firstLine="420"/>
        <w:rPr>
          <w:rFonts w:asciiTheme="minorEastAsia" w:hAnsiTheme="minorEastAsia"/>
          <w:szCs w:val="21"/>
        </w:rPr>
      </w:pPr>
      <w:r w:rsidRPr="00B1212B">
        <w:rPr>
          <w:rFonts w:asciiTheme="minorEastAsia" w:hAnsiTheme="minorEastAsia" w:cs="宋体" w:hint="eastAsia"/>
          <w:szCs w:val="21"/>
        </w:rPr>
        <w:t>（</w:t>
      </w:r>
      <w:r w:rsidR="00056E92" w:rsidRPr="00B1212B">
        <w:rPr>
          <w:rFonts w:asciiTheme="minorEastAsia" w:hAnsiTheme="minorEastAsia" w:cs="宋体" w:hint="eastAsia"/>
          <w:szCs w:val="21"/>
        </w:rPr>
        <w:t>1</w:t>
      </w:r>
      <w:r w:rsidR="00056E92" w:rsidRPr="00B1212B">
        <w:rPr>
          <w:rFonts w:asciiTheme="minorEastAsia" w:hAnsiTheme="minorEastAsia" w:cs="宋体"/>
          <w:szCs w:val="21"/>
        </w:rPr>
        <w:t>3</w:t>
      </w:r>
      <w:r w:rsidRPr="00B1212B">
        <w:rPr>
          <w:rFonts w:asciiTheme="minorEastAsia" w:hAnsiTheme="minorEastAsia" w:cs="宋体" w:hint="eastAsia"/>
          <w:szCs w:val="21"/>
        </w:rPr>
        <w:t>）区域内日常垃圾与建筑垃圾清运管理工作</w:t>
      </w:r>
      <w:r w:rsidR="00056E92" w:rsidRPr="00B1212B">
        <w:rPr>
          <w:rFonts w:asciiTheme="minorEastAsia" w:hAnsiTheme="minorEastAsia" w:cs="宋体" w:hint="eastAsia"/>
          <w:szCs w:val="21"/>
        </w:rPr>
        <w:t>。</w:t>
      </w:r>
    </w:p>
    <w:p w:rsidR="00AE7E1B" w:rsidRPr="00B1212B" w:rsidRDefault="00AE7E1B" w:rsidP="00B1212B">
      <w:pPr>
        <w:tabs>
          <w:tab w:val="left" w:pos="1149"/>
        </w:tabs>
        <w:spacing w:line="360" w:lineRule="auto"/>
        <w:ind w:firstLineChars="200" w:firstLine="420"/>
        <w:rPr>
          <w:rFonts w:asciiTheme="minorEastAsia" w:hAnsiTheme="minorEastAsia"/>
          <w:szCs w:val="21"/>
        </w:rPr>
      </w:pPr>
    </w:p>
    <w:p w:rsidR="00AE7E1B" w:rsidRPr="00B1212B" w:rsidRDefault="003160DB" w:rsidP="00B1212B">
      <w:pPr>
        <w:pStyle w:val="a6"/>
        <w:spacing w:line="360" w:lineRule="auto"/>
        <w:rPr>
          <w:rFonts w:asciiTheme="minorEastAsia" w:eastAsiaTheme="minorEastAsia" w:hAnsiTheme="minorEastAsia"/>
          <w:b/>
          <w:bCs/>
          <w:sz w:val="21"/>
          <w:szCs w:val="21"/>
        </w:rPr>
      </w:pPr>
      <w:r w:rsidRPr="00B1212B">
        <w:rPr>
          <w:rFonts w:asciiTheme="minorEastAsia" w:eastAsiaTheme="minorEastAsia" w:hAnsiTheme="minorEastAsia" w:hint="eastAsia"/>
          <w:b/>
          <w:bCs/>
          <w:sz w:val="21"/>
          <w:szCs w:val="21"/>
        </w:rPr>
        <w:t>3、物业行政管理服务内容</w:t>
      </w:r>
    </w:p>
    <w:p w:rsidR="00716D72" w:rsidRPr="00B1212B" w:rsidRDefault="003160DB" w:rsidP="00B1212B">
      <w:pPr>
        <w:tabs>
          <w:tab w:val="left" w:pos="1149"/>
        </w:tabs>
        <w:spacing w:line="360" w:lineRule="auto"/>
        <w:rPr>
          <w:rFonts w:asciiTheme="minorEastAsia" w:hAnsiTheme="minorEastAsia"/>
          <w:bCs/>
          <w:szCs w:val="21"/>
        </w:rPr>
      </w:pPr>
      <w:r w:rsidRPr="00B1212B">
        <w:rPr>
          <w:rFonts w:asciiTheme="minorEastAsia" w:hAnsiTheme="minorEastAsia" w:cs="宋体" w:hint="eastAsia"/>
          <w:bCs/>
          <w:szCs w:val="21"/>
        </w:rPr>
        <w:t>3.1物业行政管理服务内容</w:t>
      </w:r>
    </w:p>
    <w:p w:rsidR="00AE7E1B" w:rsidRPr="00B1212B" w:rsidRDefault="003160DB" w:rsidP="00B1212B">
      <w:pPr>
        <w:tabs>
          <w:tab w:val="left" w:pos="1149"/>
        </w:tabs>
        <w:spacing w:line="360" w:lineRule="auto"/>
        <w:ind w:firstLineChars="200" w:firstLine="420"/>
        <w:rPr>
          <w:rFonts w:asciiTheme="minorEastAsia" w:hAnsiTheme="minorEastAsia"/>
          <w:szCs w:val="21"/>
        </w:rPr>
      </w:pPr>
      <w:r w:rsidRPr="00B1212B">
        <w:rPr>
          <w:rFonts w:asciiTheme="minorEastAsia" w:hAnsiTheme="minorEastAsia" w:cs="宋体" w:hint="eastAsia"/>
          <w:szCs w:val="21"/>
        </w:rPr>
        <w:t>（1）物业管理机构的日常管理；</w:t>
      </w:r>
    </w:p>
    <w:p w:rsidR="00AE7E1B" w:rsidRPr="00B1212B" w:rsidRDefault="003160DB" w:rsidP="00B1212B">
      <w:pPr>
        <w:tabs>
          <w:tab w:val="left" w:pos="1149"/>
        </w:tabs>
        <w:spacing w:line="360" w:lineRule="auto"/>
        <w:ind w:firstLineChars="200" w:firstLine="420"/>
        <w:rPr>
          <w:rFonts w:asciiTheme="minorEastAsia" w:hAnsiTheme="minorEastAsia"/>
          <w:szCs w:val="21"/>
        </w:rPr>
      </w:pPr>
      <w:r w:rsidRPr="00B1212B">
        <w:rPr>
          <w:rFonts w:asciiTheme="minorEastAsia" w:hAnsiTheme="minorEastAsia" w:cs="宋体" w:hint="eastAsia"/>
          <w:szCs w:val="21"/>
        </w:rPr>
        <w:t>（2）物业管理的质量管理；</w:t>
      </w:r>
    </w:p>
    <w:p w:rsidR="00AE7E1B" w:rsidRPr="00B1212B" w:rsidRDefault="003160DB" w:rsidP="00B1212B">
      <w:pPr>
        <w:tabs>
          <w:tab w:val="left" w:pos="1149"/>
        </w:tabs>
        <w:spacing w:line="360" w:lineRule="auto"/>
        <w:ind w:firstLineChars="200" w:firstLine="420"/>
        <w:rPr>
          <w:rFonts w:asciiTheme="minorEastAsia" w:hAnsiTheme="minorEastAsia"/>
          <w:szCs w:val="21"/>
        </w:rPr>
      </w:pPr>
      <w:r w:rsidRPr="00B1212B">
        <w:rPr>
          <w:rFonts w:asciiTheme="minorEastAsia" w:hAnsiTheme="minorEastAsia" w:cs="宋体" w:hint="eastAsia"/>
          <w:szCs w:val="21"/>
        </w:rPr>
        <w:t>（3）物业管理服务相关档案管理；</w:t>
      </w:r>
    </w:p>
    <w:p w:rsidR="00AE7E1B" w:rsidRPr="00B1212B" w:rsidRDefault="003160DB" w:rsidP="00B1212B">
      <w:pPr>
        <w:tabs>
          <w:tab w:val="left" w:pos="1149"/>
        </w:tabs>
        <w:spacing w:line="360" w:lineRule="auto"/>
        <w:ind w:firstLineChars="200" w:firstLine="420"/>
        <w:rPr>
          <w:rFonts w:asciiTheme="minorEastAsia" w:hAnsiTheme="minorEastAsia"/>
          <w:szCs w:val="21"/>
        </w:rPr>
      </w:pPr>
      <w:r w:rsidRPr="00B1212B">
        <w:rPr>
          <w:rFonts w:asciiTheme="minorEastAsia" w:hAnsiTheme="minorEastAsia" w:cs="宋体" w:hint="eastAsia"/>
          <w:szCs w:val="21"/>
        </w:rPr>
        <w:t>（4）物业管理服务的问询接待、投诉受理及回访；</w:t>
      </w:r>
    </w:p>
    <w:p w:rsidR="00AE7E1B" w:rsidRPr="00B1212B" w:rsidRDefault="003160DB" w:rsidP="00B1212B">
      <w:pPr>
        <w:tabs>
          <w:tab w:val="left" w:pos="1149"/>
        </w:tabs>
        <w:spacing w:line="360" w:lineRule="auto"/>
        <w:ind w:firstLineChars="200" w:firstLine="420"/>
        <w:rPr>
          <w:rFonts w:asciiTheme="minorEastAsia" w:hAnsiTheme="minorEastAsia"/>
          <w:szCs w:val="21"/>
        </w:rPr>
      </w:pPr>
      <w:r w:rsidRPr="00B1212B">
        <w:rPr>
          <w:rFonts w:asciiTheme="minorEastAsia" w:hAnsiTheme="minorEastAsia" w:cs="宋体" w:hint="eastAsia"/>
          <w:szCs w:val="21"/>
        </w:rPr>
        <w:t>（5）物业管理服务的报修受理；</w:t>
      </w:r>
    </w:p>
    <w:p w:rsidR="00AE7E1B" w:rsidRPr="00B1212B" w:rsidRDefault="003160DB" w:rsidP="00B1212B">
      <w:pPr>
        <w:tabs>
          <w:tab w:val="left" w:pos="1149"/>
        </w:tabs>
        <w:spacing w:line="360" w:lineRule="auto"/>
        <w:ind w:firstLineChars="200" w:firstLine="420"/>
        <w:rPr>
          <w:rFonts w:asciiTheme="minorEastAsia" w:hAnsiTheme="minorEastAsia"/>
          <w:szCs w:val="21"/>
        </w:rPr>
      </w:pPr>
      <w:r w:rsidRPr="00B1212B">
        <w:rPr>
          <w:rFonts w:asciiTheme="minorEastAsia" w:hAnsiTheme="minorEastAsia" w:cs="宋体" w:hint="eastAsia"/>
          <w:szCs w:val="21"/>
        </w:rPr>
        <w:t>（6）物业管理服务的物资管理；</w:t>
      </w:r>
    </w:p>
    <w:p w:rsidR="00AE7E1B" w:rsidRPr="00B1212B" w:rsidRDefault="003160DB" w:rsidP="00B1212B">
      <w:pPr>
        <w:tabs>
          <w:tab w:val="left" w:pos="1149"/>
        </w:tabs>
        <w:spacing w:line="360" w:lineRule="auto"/>
        <w:ind w:firstLineChars="200" w:firstLine="420"/>
        <w:rPr>
          <w:rFonts w:asciiTheme="minorEastAsia" w:hAnsiTheme="minorEastAsia"/>
          <w:szCs w:val="21"/>
        </w:rPr>
      </w:pPr>
      <w:r w:rsidRPr="00B1212B">
        <w:rPr>
          <w:rFonts w:asciiTheme="minorEastAsia" w:hAnsiTheme="minorEastAsia" w:cs="宋体" w:hint="eastAsia"/>
          <w:szCs w:val="21"/>
        </w:rPr>
        <w:t>（7）对参观者的物业管理服务意见征询；</w:t>
      </w:r>
    </w:p>
    <w:p w:rsidR="00AE7E1B" w:rsidRPr="00B1212B" w:rsidRDefault="003160DB" w:rsidP="00B1212B">
      <w:pPr>
        <w:tabs>
          <w:tab w:val="left" w:pos="1149"/>
        </w:tabs>
        <w:spacing w:line="360" w:lineRule="auto"/>
        <w:ind w:firstLineChars="200" w:firstLine="420"/>
        <w:rPr>
          <w:rFonts w:asciiTheme="minorEastAsia" w:hAnsiTheme="minorEastAsia"/>
          <w:szCs w:val="21"/>
        </w:rPr>
      </w:pPr>
      <w:r w:rsidRPr="00B1212B">
        <w:rPr>
          <w:rFonts w:asciiTheme="minorEastAsia" w:hAnsiTheme="minorEastAsia" w:cs="宋体" w:hint="eastAsia"/>
          <w:szCs w:val="21"/>
        </w:rPr>
        <w:lastRenderedPageBreak/>
        <w:t>（8）大客流、大型活动、接待的组织协调；</w:t>
      </w:r>
    </w:p>
    <w:p w:rsidR="00AE7E1B" w:rsidRPr="00B1212B" w:rsidRDefault="003160DB" w:rsidP="00B1212B">
      <w:pPr>
        <w:tabs>
          <w:tab w:val="left" w:pos="1149"/>
        </w:tabs>
        <w:spacing w:line="360" w:lineRule="auto"/>
        <w:ind w:firstLineChars="200" w:firstLine="420"/>
        <w:rPr>
          <w:rFonts w:asciiTheme="minorEastAsia" w:hAnsiTheme="minorEastAsia"/>
          <w:szCs w:val="21"/>
        </w:rPr>
      </w:pPr>
      <w:r w:rsidRPr="00B1212B">
        <w:rPr>
          <w:rFonts w:asciiTheme="minorEastAsia" w:hAnsiTheme="minorEastAsia" w:cs="宋体" w:hint="eastAsia"/>
          <w:szCs w:val="21"/>
        </w:rPr>
        <w:t>（9）突发事件应急处置管理；</w:t>
      </w:r>
    </w:p>
    <w:p w:rsidR="00AE7E1B" w:rsidRPr="00B1212B" w:rsidRDefault="003160DB" w:rsidP="00B1212B">
      <w:pPr>
        <w:tabs>
          <w:tab w:val="left" w:pos="1149"/>
        </w:tabs>
        <w:spacing w:line="360" w:lineRule="auto"/>
        <w:ind w:firstLineChars="200" w:firstLine="420"/>
        <w:rPr>
          <w:rFonts w:asciiTheme="minorEastAsia" w:hAnsiTheme="minorEastAsia"/>
          <w:szCs w:val="21"/>
        </w:rPr>
      </w:pPr>
      <w:r w:rsidRPr="00B1212B">
        <w:rPr>
          <w:rFonts w:asciiTheme="minorEastAsia" w:hAnsiTheme="minorEastAsia" w:cs="宋体" w:hint="eastAsia"/>
          <w:szCs w:val="21"/>
        </w:rPr>
        <w:t>（10）对外关系协调（街道、环卫、城管、消防、公安及市政等部门）。</w:t>
      </w:r>
    </w:p>
    <w:p w:rsidR="00AE7E1B" w:rsidRPr="00B1212B" w:rsidRDefault="00AE7E1B" w:rsidP="00B1212B">
      <w:pPr>
        <w:adjustRightInd w:val="0"/>
        <w:snapToGrid w:val="0"/>
        <w:spacing w:line="360" w:lineRule="auto"/>
        <w:ind w:firstLineChars="200" w:firstLine="422"/>
        <w:rPr>
          <w:rFonts w:asciiTheme="minorEastAsia" w:hAnsiTheme="minorEastAsia" w:cs="宋体"/>
          <w:b/>
          <w:bCs/>
          <w:szCs w:val="21"/>
        </w:rPr>
      </w:pPr>
    </w:p>
    <w:p w:rsidR="00AE7E1B" w:rsidRPr="00B1212B" w:rsidRDefault="003160DB" w:rsidP="00B1212B">
      <w:pPr>
        <w:adjustRightInd w:val="0"/>
        <w:snapToGrid w:val="0"/>
        <w:spacing w:line="360" w:lineRule="auto"/>
        <w:rPr>
          <w:rFonts w:asciiTheme="minorEastAsia" w:hAnsiTheme="minorEastAsia"/>
          <w:bCs/>
          <w:szCs w:val="21"/>
        </w:rPr>
      </w:pPr>
      <w:r w:rsidRPr="00B1212B">
        <w:rPr>
          <w:rFonts w:asciiTheme="minorEastAsia" w:hAnsiTheme="minorEastAsia" w:cs="宋体" w:hint="eastAsia"/>
          <w:bCs/>
          <w:szCs w:val="21"/>
        </w:rPr>
        <w:t>3.2物业管理项目人员配置</w:t>
      </w:r>
    </w:p>
    <w:p w:rsidR="006C31A7" w:rsidRDefault="003160DB" w:rsidP="00B1212B">
      <w:pPr>
        <w:tabs>
          <w:tab w:val="left" w:pos="1149"/>
        </w:tabs>
        <w:spacing w:line="360" w:lineRule="auto"/>
        <w:ind w:firstLineChars="200" w:firstLine="420"/>
        <w:rPr>
          <w:rFonts w:asciiTheme="minorEastAsia" w:hAnsiTheme="minorEastAsia" w:cs="宋体"/>
          <w:szCs w:val="21"/>
        </w:rPr>
      </w:pPr>
      <w:r w:rsidRPr="00B1212B">
        <w:rPr>
          <w:rFonts w:asciiTheme="minorEastAsia" w:hAnsiTheme="minorEastAsia" w:cs="宋体" w:hint="eastAsia"/>
          <w:szCs w:val="21"/>
        </w:rPr>
        <w:t>（</w:t>
      </w:r>
      <w:r w:rsidRPr="00B1212B">
        <w:rPr>
          <w:rFonts w:asciiTheme="minorEastAsia" w:hAnsiTheme="minorEastAsia" w:cs="宋体"/>
          <w:szCs w:val="21"/>
        </w:rPr>
        <w:t>1）</w:t>
      </w:r>
      <w:r w:rsidRPr="00B1212B">
        <w:rPr>
          <w:rFonts w:asciiTheme="minorEastAsia" w:hAnsiTheme="minorEastAsia" w:hint="eastAsia"/>
          <w:szCs w:val="21"/>
        </w:rPr>
        <w:t>★</w:t>
      </w:r>
      <w:r w:rsidRPr="00B1212B">
        <w:rPr>
          <w:rFonts w:asciiTheme="minorEastAsia" w:hAnsiTheme="minorEastAsia" w:cs="宋体" w:hint="eastAsia"/>
          <w:szCs w:val="21"/>
        </w:rPr>
        <w:t>本项目物业人员配置</w:t>
      </w:r>
      <w:r w:rsidRPr="00B1212B">
        <w:rPr>
          <w:rFonts w:asciiTheme="minorEastAsia" w:hAnsiTheme="minorEastAsia" w:cs="宋体"/>
          <w:szCs w:val="21"/>
        </w:rPr>
        <w:t>总数不得</w:t>
      </w:r>
      <w:r w:rsidRPr="00B1212B">
        <w:rPr>
          <w:rFonts w:asciiTheme="minorEastAsia" w:hAnsiTheme="minorEastAsia" w:cs="宋体" w:hint="eastAsia"/>
          <w:szCs w:val="21"/>
        </w:rPr>
        <w:t>少于</w:t>
      </w:r>
      <w:r w:rsidR="00056E92" w:rsidRPr="00B1212B">
        <w:rPr>
          <w:rFonts w:asciiTheme="minorEastAsia" w:hAnsiTheme="minorEastAsia" w:cs="宋体"/>
          <w:szCs w:val="21"/>
        </w:rPr>
        <w:t>58</w:t>
      </w:r>
      <w:r w:rsidRPr="00B1212B">
        <w:rPr>
          <w:rFonts w:asciiTheme="minorEastAsia" w:hAnsiTheme="minorEastAsia" w:cs="宋体" w:hint="eastAsia"/>
          <w:szCs w:val="21"/>
        </w:rPr>
        <w:t>人</w:t>
      </w:r>
      <w:r w:rsidRPr="00B1212B">
        <w:rPr>
          <w:rFonts w:asciiTheme="minorEastAsia" w:hAnsiTheme="minorEastAsia" w:cs="宋体"/>
          <w:szCs w:val="21"/>
        </w:rPr>
        <w:t>。</w:t>
      </w:r>
    </w:p>
    <w:p w:rsidR="00BD10B3" w:rsidRDefault="003160DB" w:rsidP="00B1212B">
      <w:pPr>
        <w:tabs>
          <w:tab w:val="left" w:pos="1149"/>
        </w:tabs>
        <w:spacing w:line="360" w:lineRule="auto"/>
        <w:ind w:firstLineChars="200" w:firstLine="420"/>
        <w:rPr>
          <w:rFonts w:asciiTheme="minorEastAsia" w:hAnsiTheme="minorEastAsia"/>
          <w:szCs w:val="21"/>
        </w:rPr>
      </w:pPr>
      <w:r w:rsidRPr="00B1212B">
        <w:rPr>
          <w:rFonts w:asciiTheme="minorEastAsia" w:hAnsiTheme="minorEastAsia" w:cs="宋体" w:hint="eastAsia"/>
          <w:szCs w:val="21"/>
        </w:rPr>
        <w:t>每个岗位不得低于以下人员配置表中的人数。</w:t>
      </w:r>
      <w:r w:rsidRPr="00B1212B">
        <w:rPr>
          <w:rFonts w:asciiTheme="minorEastAsia" w:hAnsiTheme="minorEastAsia"/>
          <w:szCs w:val="21"/>
        </w:rPr>
        <w:t>所投入人员未经业主方同意不得变更人员，不得另外派工作。业主方不定期抽查，抽到缺编人员，按此岗位的</w:t>
      </w:r>
      <w:proofErr w:type="gramStart"/>
      <w:r w:rsidRPr="00B1212B">
        <w:rPr>
          <w:rFonts w:asciiTheme="minorEastAsia" w:hAnsiTheme="minorEastAsia"/>
          <w:szCs w:val="21"/>
        </w:rPr>
        <w:t>双倍月</w:t>
      </w:r>
      <w:proofErr w:type="gramEnd"/>
      <w:r w:rsidRPr="00B1212B">
        <w:rPr>
          <w:rFonts w:asciiTheme="minorEastAsia" w:hAnsiTheme="minorEastAsia"/>
          <w:szCs w:val="21"/>
        </w:rPr>
        <w:t>工资从物业服务费中扣除。</w:t>
      </w:r>
    </w:p>
    <w:p w:rsidR="00BD10B3" w:rsidRDefault="00BD10B3" w:rsidP="00B1212B">
      <w:pPr>
        <w:tabs>
          <w:tab w:val="left" w:pos="1149"/>
        </w:tabs>
        <w:spacing w:line="360" w:lineRule="auto"/>
        <w:ind w:firstLineChars="200" w:firstLine="420"/>
        <w:rPr>
          <w:rFonts w:asciiTheme="minorEastAsia" w:hAnsiTheme="minorEastAsia"/>
          <w:szCs w:val="21"/>
        </w:rPr>
      </w:pPr>
      <w:r>
        <w:rPr>
          <w:rFonts w:asciiTheme="minorEastAsia" w:hAnsiTheme="minorEastAsia" w:hint="eastAsia"/>
          <w:szCs w:val="21"/>
        </w:rPr>
        <w:t>人员要求：</w:t>
      </w:r>
    </w:p>
    <w:p w:rsidR="00BD10B3" w:rsidRDefault="00BD10B3" w:rsidP="00B1212B">
      <w:pPr>
        <w:tabs>
          <w:tab w:val="left" w:pos="1149"/>
        </w:tabs>
        <w:spacing w:line="360" w:lineRule="auto"/>
        <w:ind w:firstLineChars="200" w:firstLine="444"/>
        <w:rPr>
          <w:rFonts w:ascii="宋体" w:eastAsia="宋体" w:hAnsi="宋体" w:cs="宋体"/>
          <w:spacing w:val="3"/>
        </w:rPr>
      </w:pPr>
      <w:r w:rsidRPr="008373A1">
        <w:rPr>
          <w:rFonts w:ascii="宋体" w:eastAsia="宋体" w:hAnsi="宋体" w:cs="宋体"/>
          <w:spacing w:val="6"/>
        </w:rPr>
        <w:t>物</w:t>
      </w:r>
      <w:r w:rsidRPr="008373A1">
        <w:rPr>
          <w:rFonts w:ascii="宋体" w:eastAsia="宋体" w:hAnsi="宋体" w:cs="宋体"/>
          <w:spacing w:val="3"/>
        </w:rPr>
        <w:t>业经理</w:t>
      </w:r>
      <w:r>
        <w:rPr>
          <w:rFonts w:ascii="宋体" w:eastAsia="宋体" w:hAnsi="宋体" w:cs="宋体" w:hint="eastAsia"/>
          <w:spacing w:val="3"/>
        </w:rPr>
        <w:t>：</w:t>
      </w:r>
      <w:r>
        <w:rPr>
          <w:rFonts w:ascii="宋体" w:eastAsia="宋体" w:hAnsi="宋体"/>
          <w:spacing w:val="3"/>
        </w:rPr>
        <w:t>45</w:t>
      </w:r>
      <w:r>
        <w:rPr>
          <w:rFonts w:ascii="宋体" w:eastAsia="宋体" w:hAnsi="宋体" w:hint="eastAsia"/>
          <w:spacing w:val="3"/>
        </w:rPr>
        <w:t>周</w:t>
      </w:r>
      <w:r w:rsidRPr="008373A1">
        <w:rPr>
          <w:rFonts w:ascii="宋体" w:eastAsia="宋体" w:hAnsi="宋体" w:cs="宋体"/>
          <w:spacing w:val="3"/>
        </w:rPr>
        <w:t>岁</w:t>
      </w:r>
      <w:r>
        <w:rPr>
          <w:rFonts w:ascii="宋体" w:eastAsia="宋体" w:hAnsi="宋体" w:cs="宋体" w:hint="eastAsia"/>
          <w:spacing w:val="3"/>
        </w:rPr>
        <w:t>及</w:t>
      </w:r>
      <w:r w:rsidRPr="008373A1">
        <w:rPr>
          <w:rFonts w:ascii="宋体" w:eastAsia="宋体" w:hAnsi="宋体" w:cs="宋体"/>
          <w:spacing w:val="3"/>
        </w:rPr>
        <w:t>以下，大学本科及以上学历</w:t>
      </w:r>
    </w:p>
    <w:p w:rsidR="00BD10B3" w:rsidRDefault="00BD10B3" w:rsidP="00B1212B">
      <w:pPr>
        <w:tabs>
          <w:tab w:val="left" w:pos="1149"/>
        </w:tabs>
        <w:spacing w:line="360" w:lineRule="auto"/>
        <w:ind w:firstLineChars="200" w:firstLine="432"/>
        <w:rPr>
          <w:rFonts w:ascii="宋体" w:eastAsia="宋体" w:hAnsi="宋体" w:cs="宋体"/>
          <w:spacing w:val="3"/>
        </w:rPr>
      </w:pPr>
      <w:r w:rsidRPr="0082024E">
        <w:rPr>
          <w:rFonts w:ascii="宋体" w:eastAsia="宋体" w:hAnsi="宋体" w:cs="宋体"/>
          <w:spacing w:val="3"/>
        </w:rPr>
        <w:t>项目经理</w:t>
      </w:r>
      <w:r>
        <w:rPr>
          <w:rFonts w:ascii="宋体" w:eastAsia="宋体" w:hAnsi="宋体" w:cs="宋体" w:hint="eastAsia"/>
          <w:spacing w:val="3"/>
        </w:rPr>
        <w:t>：</w:t>
      </w:r>
      <w:r w:rsidRPr="0082024E">
        <w:rPr>
          <w:rFonts w:ascii="宋体" w:eastAsia="宋体" w:hAnsi="宋体" w:cs="宋体"/>
          <w:spacing w:val="3"/>
        </w:rPr>
        <w:t>有类似服务经验</w:t>
      </w:r>
    </w:p>
    <w:p w:rsidR="00BD10B3" w:rsidRDefault="00BD10B3" w:rsidP="00B1212B">
      <w:pPr>
        <w:tabs>
          <w:tab w:val="left" w:pos="1149"/>
        </w:tabs>
        <w:spacing w:line="360" w:lineRule="auto"/>
        <w:ind w:firstLineChars="200" w:firstLine="432"/>
        <w:rPr>
          <w:rFonts w:ascii="宋体" w:eastAsia="宋体" w:hAnsi="宋体" w:cs="宋体"/>
          <w:spacing w:val="3"/>
        </w:rPr>
      </w:pPr>
      <w:r>
        <w:rPr>
          <w:rFonts w:ascii="宋体" w:eastAsia="宋体" w:hAnsi="宋体" w:cs="宋体" w:hint="eastAsia"/>
          <w:spacing w:val="3"/>
        </w:rPr>
        <w:t>助理：4</w:t>
      </w:r>
      <w:r>
        <w:rPr>
          <w:rFonts w:ascii="宋体" w:eastAsia="宋体" w:hAnsi="宋体" w:cs="宋体"/>
          <w:spacing w:val="3"/>
        </w:rPr>
        <w:t>5</w:t>
      </w:r>
      <w:r>
        <w:rPr>
          <w:rFonts w:ascii="宋体" w:eastAsia="宋体" w:hAnsi="宋体" w:cs="宋体" w:hint="eastAsia"/>
          <w:spacing w:val="3"/>
        </w:rPr>
        <w:t>周岁及以下，</w:t>
      </w:r>
      <w:r w:rsidRPr="008373A1">
        <w:rPr>
          <w:rFonts w:ascii="宋体" w:eastAsia="宋体" w:hAnsi="宋体" w:cs="宋体"/>
          <w:spacing w:val="3"/>
        </w:rPr>
        <w:t>大学本科及以上学历</w:t>
      </w:r>
    </w:p>
    <w:p w:rsidR="00BD10B3" w:rsidRDefault="00BD10B3" w:rsidP="00B1212B">
      <w:pPr>
        <w:tabs>
          <w:tab w:val="left" w:pos="1149"/>
        </w:tabs>
        <w:spacing w:line="360" w:lineRule="auto"/>
        <w:ind w:firstLineChars="200" w:firstLine="432"/>
        <w:rPr>
          <w:rFonts w:ascii="宋体" w:eastAsia="宋体" w:hAnsi="宋体" w:cs="宋体"/>
          <w:spacing w:val="3"/>
        </w:rPr>
      </w:pPr>
      <w:r>
        <w:rPr>
          <w:rFonts w:ascii="宋体" w:eastAsia="宋体" w:hAnsi="宋体" w:cs="宋体" w:hint="eastAsia"/>
          <w:spacing w:val="3"/>
        </w:rPr>
        <w:t>工程主管：</w:t>
      </w:r>
      <w:r>
        <w:rPr>
          <w:rFonts w:ascii="宋体" w:eastAsia="宋体" w:hAnsi="宋体" w:cs="宋体"/>
          <w:spacing w:val="3"/>
        </w:rPr>
        <w:t>50</w:t>
      </w:r>
      <w:r>
        <w:rPr>
          <w:rFonts w:ascii="宋体" w:eastAsia="宋体" w:hAnsi="宋体" w:cs="宋体" w:hint="eastAsia"/>
          <w:spacing w:val="3"/>
        </w:rPr>
        <w:t>周岁及以下，</w:t>
      </w:r>
      <w:r w:rsidRPr="008373A1">
        <w:rPr>
          <w:rFonts w:ascii="宋体" w:eastAsia="宋体" w:hAnsi="宋体" w:cs="宋体"/>
          <w:spacing w:val="3"/>
        </w:rPr>
        <w:t>大学本科及以上学历</w:t>
      </w:r>
    </w:p>
    <w:p w:rsidR="00BD10B3" w:rsidRDefault="00BD10B3" w:rsidP="00B1212B">
      <w:pPr>
        <w:tabs>
          <w:tab w:val="left" w:pos="1149"/>
        </w:tabs>
        <w:spacing w:line="360" w:lineRule="auto"/>
        <w:ind w:firstLineChars="200" w:firstLine="432"/>
        <w:rPr>
          <w:rFonts w:ascii="宋体" w:eastAsia="宋体" w:hAnsi="宋体" w:cs="宋体"/>
          <w:spacing w:val="3"/>
        </w:rPr>
      </w:pPr>
      <w:r>
        <w:rPr>
          <w:rFonts w:ascii="宋体" w:eastAsia="宋体" w:hAnsi="宋体" w:cs="宋体" w:hint="eastAsia"/>
          <w:spacing w:val="3"/>
        </w:rPr>
        <w:t>保安</w:t>
      </w:r>
      <w:r>
        <w:rPr>
          <w:rFonts w:ascii="宋体" w:eastAsia="宋体" w:hAnsi="宋体" w:cs="宋体" w:hint="eastAsia"/>
          <w:spacing w:val="10"/>
        </w:rPr>
        <w:t>领班：</w:t>
      </w:r>
      <w:r>
        <w:rPr>
          <w:rFonts w:ascii="宋体" w:eastAsia="宋体" w:hAnsi="宋体" w:cs="宋体"/>
          <w:spacing w:val="3"/>
        </w:rPr>
        <w:t>50</w:t>
      </w:r>
      <w:r>
        <w:rPr>
          <w:rFonts w:ascii="宋体" w:eastAsia="宋体" w:hAnsi="宋体" w:cs="宋体" w:hint="eastAsia"/>
          <w:spacing w:val="3"/>
        </w:rPr>
        <w:t>周岁及以下，</w:t>
      </w:r>
      <w:r w:rsidRPr="008373A1">
        <w:rPr>
          <w:rFonts w:ascii="宋体" w:eastAsia="宋体" w:hAnsi="宋体" w:cs="宋体"/>
          <w:spacing w:val="3"/>
        </w:rPr>
        <w:t>大学本科及以上学历</w:t>
      </w:r>
    </w:p>
    <w:p w:rsidR="00AE7E1B" w:rsidRPr="00B1212B" w:rsidRDefault="00BD10B3" w:rsidP="00B1212B">
      <w:pPr>
        <w:tabs>
          <w:tab w:val="left" w:pos="1149"/>
        </w:tabs>
        <w:spacing w:line="360" w:lineRule="auto"/>
        <w:ind w:firstLineChars="200" w:firstLine="436"/>
        <w:rPr>
          <w:rFonts w:asciiTheme="minorEastAsia" w:hAnsiTheme="minorEastAsia"/>
          <w:szCs w:val="21"/>
        </w:rPr>
      </w:pPr>
      <w:r>
        <w:rPr>
          <w:rFonts w:ascii="宋体" w:eastAsia="宋体" w:hAnsi="宋体" w:cs="宋体" w:hint="eastAsia"/>
          <w:spacing w:val="4"/>
        </w:rPr>
        <w:t>保洁领班：</w:t>
      </w:r>
      <w:r>
        <w:rPr>
          <w:rFonts w:ascii="宋体" w:eastAsia="宋体" w:hAnsi="宋体" w:cs="宋体"/>
          <w:spacing w:val="3"/>
        </w:rPr>
        <w:t>45</w:t>
      </w:r>
      <w:r>
        <w:rPr>
          <w:rFonts w:ascii="宋体" w:eastAsia="宋体" w:hAnsi="宋体" w:cs="宋体" w:hint="eastAsia"/>
          <w:spacing w:val="3"/>
        </w:rPr>
        <w:t>周岁及以下，</w:t>
      </w:r>
      <w:r w:rsidRPr="008373A1">
        <w:rPr>
          <w:rFonts w:ascii="宋体" w:eastAsia="宋体" w:hAnsi="宋体" w:cs="宋体"/>
          <w:spacing w:val="3"/>
        </w:rPr>
        <w:t>大学本科及以上学历</w:t>
      </w:r>
    </w:p>
    <w:tbl>
      <w:tblPr>
        <w:tblW w:w="8427" w:type="dxa"/>
        <w:jc w:val="center"/>
        <w:tblLook w:val="04A0" w:firstRow="1" w:lastRow="0" w:firstColumn="1" w:lastColumn="0" w:noHBand="0" w:noVBand="1"/>
      </w:tblPr>
      <w:tblGrid>
        <w:gridCol w:w="2169"/>
        <w:gridCol w:w="2158"/>
        <w:gridCol w:w="2050"/>
        <w:gridCol w:w="2050"/>
      </w:tblGrid>
      <w:tr w:rsidR="00AE7E1B" w:rsidRPr="00B1212B">
        <w:trPr>
          <w:trHeight w:val="450"/>
          <w:jc w:val="center"/>
        </w:trPr>
        <w:tc>
          <w:tcPr>
            <w:tcW w:w="2169"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AE7E1B" w:rsidRPr="00B1212B" w:rsidRDefault="003160DB" w:rsidP="00B1212B">
            <w:pPr>
              <w:widowControl/>
              <w:spacing w:line="360" w:lineRule="auto"/>
              <w:jc w:val="center"/>
              <w:rPr>
                <w:rFonts w:asciiTheme="minorEastAsia" w:hAnsiTheme="minorEastAsia" w:cs="宋体"/>
                <w:b/>
                <w:color w:val="000000"/>
                <w:kern w:val="0"/>
                <w:szCs w:val="21"/>
              </w:rPr>
            </w:pPr>
            <w:r w:rsidRPr="00B1212B">
              <w:rPr>
                <w:rFonts w:asciiTheme="minorEastAsia" w:hAnsiTheme="minorEastAsia" w:cs="宋体" w:hint="eastAsia"/>
                <w:b/>
                <w:color w:val="000000"/>
                <w:kern w:val="0"/>
                <w:szCs w:val="21"/>
              </w:rPr>
              <w:t>部门</w:t>
            </w:r>
          </w:p>
        </w:tc>
        <w:tc>
          <w:tcPr>
            <w:tcW w:w="2158" w:type="dxa"/>
            <w:tcBorders>
              <w:top w:val="single" w:sz="4" w:space="0" w:color="auto"/>
              <w:left w:val="nil"/>
              <w:bottom w:val="single" w:sz="4" w:space="0" w:color="auto"/>
              <w:right w:val="single" w:sz="4" w:space="0" w:color="auto"/>
            </w:tcBorders>
            <w:shd w:val="clear" w:color="000000" w:fill="92D050"/>
            <w:noWrap/>
            <w:vAlign w:val="center"/>
          </w:tcPr>
          <w:p w:rsidR="00AE7E1B" w:rsidRPr="00B1212B" w:rsidRDefault="003160DB" w:rsidP="00B1212B">
            <w:pPr>
              <w:widowControl/>
              <w:spacing w:line="360" w:lineRule="auto"/>
              <w:jc w:val="center"/>
              <w:rPr>
                <w:rFonts w:asciiTheme="minorEastAsia" w:hAnsiTheme="minorEastAsia" w:cs="宋体"/>
                <w:b/>
                <w:color w:val="000000"/>
                <w:kern w:val="0"/>
                <w:szCs w:val="21"/>
              </w:rPr>
            </w:pPr>
            <w:r w:rsidRPr="00B1212B">
              <w:rPr>
                <w:rFonts w:asciiTheme="minorEastAsia" w:hAnsiTheme="minorEastAsia" w:cs="宋体" w:hint="eastAsia"/>
                <w:b/>
                <w:color w:val="000000"/>
                <w:kern w:val="0"/>
                <w:szCs w:val="21"/>
              </w:rPr>
              <w:t>岗位名称</w:t>
            </w:r>
          </w:p>
        </w:tc>
        <w:tc>
          <w:tcPr>
            <w:tcW w:w="2050" w:type="dxa"/>
            <w:tcBorders>
              <w:top w:val="single" w:sz="4" w:space="0" w:color="auto"/>
              <w:left w:val="nil"/>
              <w:bottom w:val="single" w:sz="4" w:space="0" w:color="auto"/>
              <w:right w:val="single" w:sz="4" w:space="0" w:color="auto"/>
            </w:tcBorders>
            <w:shd w:val="clear" w:color="000000" w:fill="92D050"/>
            <w:noWrap/>
            <w:vAlign w:val="center"/>
          </w:tcPr>
          <w:p w:rsidR="00AE7E1B" w:rsidRPr="00B1212B" w:rsidRDefault="003160DB" w:rsidP="00B1212B">
            <w:pPr>
              <w:widowControl/>
              <w:spacing w:line="360" w:lineRule="auto"/>
              <w:jc w:val="center"/>
              <w:rPr>
                <w:rFonts w:asciiTheme="minorEastAsia" w:hAnsiTheme="minorEastAsia" w:cs="宋体"/>
                <w:b/>
                <w:color w:val="000000"/>
                <w:kern w:val="0"/>
                <w:szCs w:val="21"/>
              </w:rPr>
            </w:pPr>
            <w:r w:rsidRPr="00B1212B">
              <w:rPr>
                <w:rFonts w:asciiTheme="minorEastAsia" w:hAnsiTheme="minorEastAsia" w:cs="宋体" w:hint="eastAsia"/>
                <w:b/>
                <w:color w:val="000000"/>
                <w:kern w:val="0"/>
                <w:szCs w:val="21"/>
              </w:rPr>
              <w:t>人数</w:t>
            </w:r>
          </w:p>
        </w:tc>
        <w:tc>
          <w:tcPr>
            <w:tcW w:w="2050" w:type="dxa"/>
            <w:tcBorders>
              <w:top w:val="single" w:sz="4" w:space="0" w:color="auto"/>
              <w:left w:val="nil"/>
              <w:bottom w:val="single" w:sz="4" w:space="0" w:color="auto"/>
              <w:right w:val="single" w:sz="4" w:space="0" w:color="auto"/>
            </w:tcBorders>
            <w:shd w:val="clear" w:color="000000" w:fill="92D050"/>
            <w:noWrap/>
            <w:vAlign w:val="center"/>
          </w:tcPr>
          <w:p w:rsidR="00AE7E1B" w:rsidRPr="00B1212B" w:rsidRDefault="003160DB" w:rsidP="00B1212B">
            <w:pPr>
              <w:widowControl/>
              <w:spacing w:line="360" w:lineRule="auto"/>
              <w:jc w:val="center"/>
              <w:rPr>
                <w:rFonts w:asciiTheme="minorEastAsia" w:hAnsiTheme="minorEastAsia" w:cs="宋体"/>
                <w:b/>
                <w:color w:val="000000"/>
                <w:kern w:val="0"/>
                <w:szCs w:val="21"/>
              </w:rPr>
            </w:pPr>
            <w:r w:rsidRPr="00B1212B">
              <w:rPr>
                <w:rFonts w:asciiTheme="minorEastAsia" w:hAnsiTheme="minorEastAsia" w:cs="宋体" w:hint="eastAsia"/>
                <w:b/>
                <w:color w:val="000000"/>
                <w:kern w:val="0"/>
                <w:szCs w:val="21"/>
              </w:rPr>
              <w:t>备注</w:t>
            </w:r>
          </w:p>
        </w:tc>
      </w:tr>
      <w:tr w:rsidR="00162B27" w:rsidRPr="00B1212B" w:rsidTr="002518B5">
        <w:trPr>
          <w:trHeight w:val="450"/>
          <w:jc w:val="center"/>
        </w:trPr>
        <w:tc>
          <w:tcPr>
            <w:tcW w:w="2169" w:type="dxa"/>
            <w:tcBorders>
              <w:top w:val="nil"/>
              <w:left w:val="single" w:sz="4" w:space="0" w:color="auto"/>
              <w:bottom w:val="single" w:sz="4" w:space="0" w:color="auto"/>
              <w:right w:val="single" w:sz="4" w:space="0" w:color="auto"/>
            </w:tcBorders>
            <w:shd w:val="clear" w:color="auto" w:fill="auto"/>
            <w:vAlign w:val="center"/>
          </w:tcPr>
          <w:p w:rsidR="00162B27" w:rsidRPr="00B1212B" w:rsidRDefault="00162B27"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管理处</w:t>
            </w:r>
          </w:p>
        </w:tc>
        <w:tc>
          <w:tcPr>
            <w:tcW w:w="2158" w:type="dxa"/>
            <w:tcBorders>
              <w:top w:val="nil"/>
              <w:left w:val="nil"/>
              <w:bottom w:val="single" w:sz="4" w:space="0" w:color="auto"/>
              <w:right w:val="single" w:sz="4" w:space="0" w:color="auto"/>
            </w:tcBorders>
            <w:shd w:val="clear" w:color="auto" w:fill="auto"/>
            <w:vAlign w:val="center"/>
          </w:tcPr>
          <w:p w:rsidR="00162B27" w:rsidRPr="00B1212B" w:rsidRDefault="00162B27"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管理人员</w:t>
            </w:r>
          </w:p>
        </w:tc>
        <w:tc>
          <w:tcPr>
            <w:tcW w:w="2050" w:type="dxa"/>
            <w:tcBorders>
              <w:top w:val="nil"/>
              <w:left w:val="nil"/>
              <w:bottom w:val="single" w:sz="4" w:space="0" w:color="auto"/>
              <w:right w:val="single" w:sz="4" w:space="0" w:color="auto"/>
            </w:tcBorders>
            <w:shd w:val="clear" w:color="000000" w:fill="FFFFFF"/>
            <w:vAlign w:val="center"/>
          </w:tcPr>
          <w:p w:rsidR="00162B27" w:rsidRPr="00B1212B" w:rsidRDefault="00162B27" w:rsidP="00B1212B">
            <w:pPr>
              <w:widowControl/>
              <w:spacing w:line="360" w:lineRule="auto"/>
              <w:jc w:val="center"/>
              <w:rPr>
                <w:rFonts w:asciiTheme="minorEastAsia" w:hAnsiTheme="minorEastAsia"/>
                <w:color w:val="000000"/>
                <w:kern w:val="0"/>
                <w:szCs w:val="21"/>
              </w:rPr>
            </w:pPr>
            <w:r w:rsidRPr="00B1212B">
              <w:rPr>
                <w:rFonts w:asciiTheme="minorEastAsia" w:hAnsiTheme="minorEastAsia" w:hint="eastAsia"/>
                <w:color w:val="000000"/>
                <w:kern w:val="0"/>
                <w:szCs w:val="21"/>
              </w:rPr>
              <w:t>2</w:t>
            </w:r>
          </w:p>
        </w:tc>
        <w:tc>
          <w:tcPr>
            <w:tcW w:w="2050" w:type="dxa"/>
            <w:vMerge w:val="restart"/>
            <w:tcBorders>
              <w:top w:val="nil"/>
              <w:left w:val="nil"/>
              <w:right w:val="single" w:sz="4" w:space="0" w:color="auto"/>
            </w:tcBorders>
            <w:shd w:val="clear" w:color="000000" w:fill="FFFFFF"/>
            <w:vAlign w:val="center"/>
          </w:tcPr>
          <w:p w:rsidR="00162B27" w:rsidRPr="00B1212B" w:rsidRDefault="00162B27" w:rsidP="00B1212B">
            <w:pPr>
              <w:spacing w:line="360" w:lineRule="auto"/>
              <w:jc w:val="center"/>
              <w:rPr>
                <w:rFonts w:asciiTheme="minorEastAsia" w:hAnsiTheme="minorEastAsia"/>
                <w:color w:val="000000"/>
                <w:kern w:val="0"/>
                <w:szCs w:val="21"/>
              </w:rPr>
            </w:pPr>
            <w:r w:rsidRPr="00B1212B">
              <w:rPr>
                <w:rFonts w:asciiTheme="minorEastAsia" w:hAnsiTheme="minorEastAsia" w:hint="eastAsia"/>
                <w:color w:val="000000"/>
                <w:kern w:val="0"/>
                <w:szCs w:val="21"/>
              </w:rPr>
              <w:t>人员排班应满足项目实际运行需求</w:t>
            </w:r>
          </w:p>
        </w:tc>
      </w:tr>
      <w:tr w:rsidR="00162B27" w:rsidRPr="00B1212B" w:rsidTr="002518B5">
        <w:trPr>
          <w:trHeight w:val="450"/>
          <w:jc w:val="center"/>
        </w:trPr>
        <w:tc>
          <w:tcPr>
            <w:tcW w:w="2169" w:type="dxa"/>
            <w:tcBorders>
              <w:top w:val="nil"/>
              <w:left w:val="single" w:sz="4" w:space="0" w:color="auto"/>
              <w:bottom w:val="single" w:sz="4" w:space="0" w:color="auto"/>
              <w:right w:val="single" w:sz="4" w:space="0" w:color="auto"/>
            </w:tcBorders>
            <w:shd w:val="clear" w:color="auto" w:fill="auto"/>
            <w:vAlign w:val="center"/>
          </w:tcPr>
          <w:p w:rsidR="00162B27" w:rsidRPr="00B1212B" w:rsidRDefault="00162B27"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工程维护部</w:t>
            </w:r>
          </w:p>
        </w:tc>
        <w:tc>
          <w:tcPr>
            <w:tcW w:w="2158" w:type="dxa"/>
            <w:tcBorders>
              <w:top w:val="nil"/>
              <w:left w:val="nil"/>
              <w:bottom w:val="single" w:sz="4" w:space="0" w:color="auto"/>
              <w:right w:val="single" w:sz="4" w:space="0" w:color="auto"/>
            </w:tcBorders>
            <w:shd w:val="clear" w:color="auto" w:fill="auto"/>
            <w:vAlign w:val="center"/>
          </w:tcPr>
          <w:p w:rsidR="00162B27" w:rsidRPr="00B1212B" w:rsidRDefault="00162B27"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维修工</w:t>
            </w:r>
          </w:p>
        </w:tc>
        <w:tc>
          <w:tcPr>
            <w:tcW w:w="2050" w:type="dxa"/>
            <w:tcBorders>
              <w:top w:val="nil"/>
              <w:left w:val="nil"/>
              <w:bottom w:val="single" w:sz="4" w:space="0" w:color="auto"/>
              <w:right w:val="single" w:sz="4" w:space="0" w:color="auto"/>
            </w:tcBorders>
            <w:shd w:val="clear" w:color="000000" w:fill="FFFFFF"/>
            <w:vAlign w:val="center"/>
          </w:tcPr>
          <w:p w:rsidR="00162B27" w:rsidRPr="00B1212B" w:rsidRDefault="00162B27" w:rsidP="00B1212B">
            <w:pPr>
              <w:widowControl/>
              <w:spacing w:line="360" w:lineRule="auto"/>
              <w:jc w:val="center"/>
              <w:rPr>
                <w:rFonts w:asciiTheme="minorEastAsia" w:hAnsiTheme="minorEastAsia"/>
                <w:color w:val="000000"/>
                <w:kern w:val="0"/>
                <w:szCs w:val="21"/>
              </w:rPr>
            </w:pPr>
            <w:r w:rsidRPr="00B1212B">
              <w:rPr>
                <w:rFonts w:asciiTheme="minorEastAsia" w:hAnsiTheme="minorEastAsia"/>
                <w:color w:val="000000"/>
                <w:kern w:val="0"/>
                <w:szCs w:val="21"/>
              </w:rPr>
              <w:t>6</w:t>
            </w:r>
          </w:p>
        </w:tc>
        <w:tc>
          <w:tcPr>
            <w:tcW w:w="2050" w:type="dxa"/>
            <w:vMerge/>
            <w:tcBorders>
              <w:left w:val="nil"/>
              <w:right w:val="single" w:sz="4" w:space="0" w:color="auto"/>
            </w:tcBorders>
            <w:shd w:val="clear" w:color="000000" w:fill="FFFFFF"/>
            <w:vAlign w:val="center"/>
          </w:tcPr>
          <w:p w:rsidR="00162B27" w:rsidRPr="00B1212B" w:rsidRDefault="00162B27" w:rsidP="00B1212B">
            <w:pPr>
              <w:spacing w:line="360" w:lineRule="auto"/>
              <w:jc w:val="center"/>
              <w:rPr>
                <w:rFonts w:asciiTheme="minorEastAsia" w:hAnsiTheme="minorEastAsia"/>
                <w:color w:val="000000"/>
                <w:kern w:val="0"/>
                <w:szCs w:val="21"/>
              </w:rPr>
            </w:pPr>
          </w:p>
        </w:tc>
      </w:tr>
      <w:tr w:rsidR="00162B27" w:rsidRPr="00B1212B" w:rsidTr="002518B5">
        <w:trPr>
          <w:trHeight w:val="450"/>
          <w:jc w:val="center"/>
        </w:trPr>
        <w:tc>
          <w:tcPr>
            <w:tcW w:w="2169" w:type="dxa"/>
            <w:tcBorders>
              <w:top w:val="nil"/>
              <w:left w:val="single" w:sz="4" w:space="0" w:color="auto"/>
              <w:bottom w:val="single" w:sz="4" w:space="0" w:color="auto"/>
              <w:right w:val="single" w:sz="4" w:space="0" w:color="auto"/>
            </w:tcBorders>
            <w:shd w:val="clear" w:color="auto" w:fill="auto"/>
            <w:vAlign w:val="center"/>
          </w:tcPr>
          <w:p w:rsidR="00162B27" w:rsidRPr="00B1212B" w:rsidRDefault="00162B27"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环境保洁部</w:t>
            </w:r>
          </w:p>
        </w:tc>
        <w:tc>
          <w:tcPr>
            <w:tcW w:w="2158" w:type="dxa"/>
            <w:tcBorders>
              <w:top w:val="nil"/>
              <w:left w:val="nil"/>
              <w:bottom w:val="single" w:sz="4" w:space="0" w:color="auto"/>
              <w:right w:val="single" w:sz="4" w:space="0" w:color="auto"/>
            </w:tcBorders>
            <w:shd w:val="clear" w:color="000000" w:fill="FFFFFF"/>
            <w:vAlign w:val="center"/>
          </w:tcPr>
          <w:p w:rsidR="00162B27" w:rsidRPr="00B1212B" w:rsidRDefault="00162B27"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保洁员</w:t>
            </w:r>
          </w:p>
        </w:tc>
        <w:tc>
          <w:tcPr>
            <w:tcW w:w="2050" w:type="dxa"/>
            <w:tcBorders>
              <w:top w:val="nil"/>
              <w:left w:val="nil"/>
              <w:bottom w:val="single" w:sz="4" w:space="0" w:color="auto"/>
              <w:right w:val="single" w:sz="4" w:space="0" w:color="auto"/>
            </w:tcBorders>
            <w:shd w:val="clear" w:color="000000" w:fill="FFFFFF"/>
            <w:vAlign w:val="center"/>
          </w:tcPr>
          <w:p w:rsidR="00162B27" w:rsidRPr="00B1212B" w:rsidRDefault="00162B27" w:rsidP="00B1212B">
            <w:pPr>
              <w:widowControl/>
              <w:spacing w:line="360" w:lineRule="auto"/>
              <w:jc w:val="center"/>
              <w:rPr>
                <w:rFonts w:asciiTheme="minorEastAsia" w:hAnsiTheme="minorEastAsia"/>
                <w:color w:val="000000"/>
                <w:kern w:val="0"/>
                <w:szCs w:val="21"/>
              </w:rPr>
            </w:pPr>
            <w:r w:rsidRPr="00B1212B">
              <w:rPr>
                <w:rFonts w:asciiTheme="minorEastAsia" w:hAnsiTheme="minorEastAsia"/>
                <w:color w:val="000000"/>
                <w:kern w:val="0"/>
                <w:szCs w:val="21"/>
              </w:rPr>
              <w:t>12</w:t>
            </w:r>
          </w:p>
        </w:tc>
        <w:tc>
          <w:tcPr>
            <w:tcW w:w="2050" w:type="dxa"/>
            <w:vMerge/>
            <w:tcBorders>
              <w:left w:val="nil"/>
              <w:right w:val="single" w:sz="4" w:space="0" w:color="auto"/>
            </w:tcBorders>
            <w:shd w:val="clear" w:color="000000" w:fill="FFFFFF"/>
            <w:vAlign w:val="center"/>
          </w:tcPr>
          <w:p w:rsidR="00162B27" w:rsidRPr="00B1212B" w:rsidRDefault="00162B27" w:rsidP="00B1212B">
            <w:pPr>
              <w:spacing w:line="360" w:lineRule="auto"/>
              <w:jc w:val="center"/>
              <w:rPr>
                <w:rFonts w:asciiTheme="minorEastAsia" w:hAnsiTheme="minorEastAsia"/>
                <w:color w:val="000000"/>
                <w:kern w:val="0"/>
                <w:szCs w:val="21"/>
              </w:rPr>
            </w:pPr>
          </w:p>
        </w:tc>
      </w:tr>
      <w:tr w:rsidR="00162B27" w:rsidRPr="00B1212B" w:rsidTr="002518B5">
        <w:trPr>
          <w:trHeight w:val="450"/>
          <w:jc w:val="center"/>
        </w:trPr>
        <w:tc>
          <w:tcPr>
            <w:tcW w:w="2169" w:type="dxa"/>
            <w:tcBorders>
              <w:top w:val="nil"/>
              <w:left w:val="single" w:sz="4" w:space="0" w:color="auto"/>
              <w:bottom w:val="single" w:sz="4" w:space="0" w:color="auto"/>
              <w:right w:val="single" w:sz="4" w:space="0" w:color="auto"/>
            </w:tcBorders>
            <w:shd w:val="clear" w:color="auto" w:fill="auto"/>
            <w:vAlign w:val="center"/>
          </w:tcPr>
          <w:p w:rsidR="00162B27" w:rsidRPr="00B1212B" w:rsidRDefault="00162B27"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安全保卫部</w:t>
            </w:r>
          </w:p>
        </w:tc>
        <w:tc>
          <w:tcPr>
            <w:tcW w:w="2158" w:type="dxa"/>
            <w:tcBorders>
              <w:top w:val="nil"/>
              <w:left w:val="nil"/>
              <w:bottom w:val="single" w:sz="4" w:space="0" w:color="auto"/>
              <w:right w:val="single" w:sz="4" w:space="0" w:color="auto"/>
            </w:tcBorders>
            <w:shd w:val="clear" w:color="auto" w:fill="auto"/>
            <w:vAlign w:val="center"/>
          </w:tcPr>
          <w:p w:rsidR="00162B27" w:rsidRPr="00B1212B" w:rsidRDefault="00162B27"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保安员</w:t>
            </w:r>
          </w:p>
        </w:tc>
        <w:tc>
          <w:tcPr>
            <w:tcW w:w="2050" w:type="dxa"/>
            <w:tcBorders>
              <w:top w:val="nil"/>
              <w:left w:val="nil"/>
              <w:bottom w:val="single" w:sz="4" w:space="0" w:color="auto"/>
              <w:right w:val="single" w:sz="4" w:space="0" w:color="auto"/>
            </w:tcBorders>
            <w:shd w:val="clear" w:color="000000" w:fill="FFFFFF"/>
            <w:vAlign w:val="center"/>
          </w:tcPr>
          <w:p w:rsidR="00162B27" w:rsidRPr="00B1212B" w:rsidRDefault="00162B27" w:rsidP="00B1212B">
            <w:pPr>
              <w:widowControl/>
              <w:spacing w:line="360" w:lineRule="auto"/>
              <w:jc w:val="center"/>
              <w:rPr>
                <w:rFonts w:asciiTheme="minorEastAsia" w:hAnsiTheme="minorEastAsia"/>
                <w:color w:val="000000"/>
                <w:kern w:val="0"/>
                <w:szCs w:val="21"/>
              </w:rPr>
            </w:pPr>
            <w:r w:rsidRPr="00B1212B">
              <w:rPr>
                <w:rFonts w:asciiTheme="minorEastAsia" w:hAnsiTheme="minorEastAsia"/>
                <w:color w:val="000000"/>
                <w:kern w:val="0"/>
                <w:szCs w:val="21"/>
              </w:rPr>
              <w:t>38</w:t>
            </w:r>
          </w:p>
        </w:tc>
        <w:tc>
          <w:tcPr>
            <w:tcW w:w="2050" w:type="dxa"/>
            <w:vMerge/>
            <w:tcBorders>
              <w:left w:val="nil"/>
              <w:right w:val="single" w:sz="4" w:space="0" w:color="auto"/>
            </w:tcBorders>
            <w:shd w:val="clear" w:color="000000" w:fill="FFFFFF"/>
            <w:vAlign w:val="center"/>
          </w:tcPr>
          <w:p w:rsidR="00162B27" w:rsidRPr="00B1212B" w:rsidRDefault="00162B27" w:rsidP="00B1212B">
            <w:pPr>
              <w:widowControl/>
              <w:spacing w:line="360" w:lineRule="auto"/>
              <w:jc w:val="center"/>
              <w:rPr>
                <w:rFonts w:asciiTheme="minorEastAsia" w:hAnsiTheme="minorEastAsia"/>
                <w:color w:val="000000"/>
                <w:kern w:val="0"/>
                <w:szCs w:val="21"/>
              </w:rPr>
            </w:pPr>
          </w:p>
        </w:tc>
      </w:tr>
      <w:tr w:rsidR="00162B27" w:rsidRPr="00B1212B" w:rsidTr="002518B5">
        <w:trPr>
          <w:trHeight w:val="450"/>
          <w:jc w:val="center"/>
        </w:trPr>
        <w:tc>
          <w:tcPr>
            <w:tcW w:w="43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62B27" w:rsidRPr="00B1212B" w:rsidRDefault="00162B27"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hint="eastAsia"/>
                <w:color w:val="000000"/>
                <w:kern w:val="0"/>
                <w:szCs w:val="21"/>
              </w:rPr>
              <w:t>合计</w:t>
            </w:r>
          </w:p>
        </w:tc>
        <w:tc>
          <w:tcPr>
            <w:tcW w:w="2050" w:type="dxa"/>
            <w:tcBorders>
              <w:top w:val="nil"/>
              <w:left w:val="nil"/>
              <w:bottom w:val="single" w:sz="4" w:space="0" w:color="auto"/>
              <w:right w:val="single" w:sz="4" w:space="0" w:color="auto"/>
            </w:tcBorders>
            <w:shd w:val="clear" w:color="000000" w:fill="FFFFFF"/>
            <w:vAlign w:val="center"/>
          </w:tcPr>
          <w:p w:rsidR="00162B27" w:rsidRPr="00B1212B" w:rsidRDefault="00162B27" w:rsidP="00B1212B">
            <w:pPr>
              <w:widowControl/>
              <w:spacing w:line="360" w:lineRule="auto"/>
              <w:jc w:val="center"/>
              <w:rPr>
                <w:rFonts w:asciiTheme="minorEastAsia" w:hAnsiTheme="minorEastAsia" w:cs="宋体"/>
                <w:color w:val="000000"/>
                <w:kern w:val="0"/>
                <w:szCs w:val="21"/>
              </w:rPr>
            </w:pPr>
            <w:r w:rsidRPr="00B1212B">
              <w:rPr>
                <w:rFonts w:asciiTheme="minorEastAsia" w:hAnsiTheme="minorEastAsia" w:cs="宋体"/>
                <w:color w:val="000000"/>
                <w:kern w:val="0"/>
                <w:szCs w:val="21"/>
              </w:rPr>
              <w:t>58</w:t>
            </w:r>
            <w:r w:rsidRPr="00B1212B">
              <w:rPr>
                <w:rFonts w:asciiTheme="minorEastAsia" w:hAnsiTheme="minorEastAsia" w:cs="宋体" w:hint="eastAsia"/>
                <w:color w:val="000000"/>
                <w:kern w:val="0"/>
                <w:szCs w:val="21"/>
              </w:rPr>
              <w:t>人</w:t>
            </w:r>
          </w:p>
        </w:tc>
        <w:tc>
          <w:tcPr>
            <w:tcW w:w="2050" w:type="dxa"/>
            <w:vMerge/>
            <w:tcBorders>
              <w:left w:val="nil"/>
              <w:bottom w:val="single" w:sz="4" w:space="0" w:color="auto"/>
              <w:right w:val="single" w:sz="4" w:space="0" w:color="auto"/>
            </w:tcBorders>
            <w:shd w:val="clear" w:color="000000" w:fill="FFFFFF"/>
            <w:vAlign w:val="center"/>
          </w:tcPr>
          <w:p w:rsidR="00162B27" w:rsidRPr="00B1212B" w:rsidRDefault="00162B27" w:rsidP="00B1212B">
            <w:pPr>
              <w:widowControl/>
              <w:spacing w:line="360" w:lineRule="auto"/>
              <w:rPr>
                <w:rFonts w:asciiTheme="minorEastAsia" w:hAnsiTheme="minorEastAsia" w:cs="宋体"/>
                <w:color w:val="000000"/>
                <w:kern w:val="0"/>
                <w:szCs w:val="21"/>
                <w:highlight w:val="yellow"/>
              </w:rPr>
            </w:pPr>
          </w:p>
        </w:tc>
      </w:tr>
    </w:tbl>
    <w:p w:rsidR="00AE7E1B" w:rsidRPr="00B1212B" w:rsidRDefault="00AE7E1B" w:rsidP="00B1212B">
      <w:pPr>
        <w:tabs>
          <w:tab w:val="left" w:pos="1149"/>
        </w:tabs>
        <w:spacing w:line="360" w:lineRule="auto"/>
        <w:ind w:firstLineChars="200" w:firstLine="420"/>
        <w:rPr>
          <w:rFonts w:asciiTheme="minorEastAsia" w:hAnsiTheme="minorEastAsia" w:cs="宋体"/>
          <w:szCs w:val="21"/>
        </w:rPr>
      </w:pPr>
    </w:p>
    <w:p w:rsidR="00AE7E1B" w:rsidRPr="00B1212B" w:rsidRDefault="003160DB" w:rsidP="00B1212B">
      <w:pPr>
        <w:tabs>
          <w:tab w:val="left" w:pos="1149"/>
        </w:tabs>
        <w:spacing w:line="360" w:lineRule="auto"/>
        <w:ind w:firstLineChars="200" w:firstLine="420"/>
        <w:rPr>
          <w:rFonts w:asciiTheme="minorEastAsia" w:hAnsiTheme="minorEastAsia" w:cs="宋体"/>
          <w:szCs w:val="21"/>
        </w:rPr>
      </w:pPr>
      <w:r w:rsidRPr="00B1212B">
        <w:rPr>
          <w:rFonts w:asciiTheme="minorEastAsia" w:hAnsiTheme="minorEastAsia" w:cs="宋体" w:hint="eastAsia"/>
          <w:szCs w:val="21"/>
        </w:rPr>
        <w:t>（2）</w:t>
      </w:r>
      <w:r w:rsidRPr="00B1212B">
        <w:rPr>
          <w:rFonts w:asciiTheme="minorEastAsia" w:hAnsiTheme="minorEastAsia" w:hint="eastAsia"/>
          <w:szCs w:val="21"/>
        </w:rPr>
        <w:t>除上一条款外，未按招标书要求配备服务人员的，根据未配备岗位数多少扣物业服务费用1%-20%（根据具体情况由甲方决定）。累计一月缺编5人或以上业主方有权解除合同。</w:t>
      </w:r>
    </w:p>
    <w:p w:rsidR="00AE7E1B" w:rsidRPr="00B1212B" w:rsidRDefault="003160DB" w:rsidP="00B1212B">
      <w:pPr>
        <w:tabs>
          <w:tab w:val="left" w:pos="1149"/>
        </w:tabs>
        <w:spacing w:line="360" w:lineRule="auto"/>
        <w:ind w:firstLineChars="200" w:firstLine="420"/>
        <w:rPr>
          <w:rFonts w:asciiTheme="minorEastAsia" w:hAnsiTheme="minorEastAsia" w:cs="宋体"/>
          <w:szCs w:val="21"/>
        </w:rPr>
      </w:pPr>
      <w:r w:rsidRPr="00B1212B">
        <w:rPr>
          <w:rFonts w:asciiTheme="minorEastAsia" w:hAnsiTheme="minorEastAsia" w:cs="宋体" w:hint="eastAsia"/>
          <w:szCs w:val="21"/>
        </w:rPr>
        <w:t>（3）工程维护</w:t>
      </w:r>
      <w:proofErr w:type="gramStart"/>
      <w:r w:rsidRPr="00B1212B">
        <w:rPr>
          <w:rFonts w:asciiTheme="minorEastAsia" w:hAnsiTheme="minorEastAsia" w:cs="宋体" w:hint="eastAsia"/>
          <w:szCs w:val="21"/>
        </w:rPr>
        <w:t>部专业</w:t>
      </w:r>
      <w:proofErr w:type="gramEnd"/>
      <w:r w:rsidRPr="00B1212B">
        <w:rPr>
          <w:rFonts w:asciiTheme="minorEastAsia" w:hAnsiTheme="minorEastAsia" w:cs="宋体" w:hint="eastAsia"/>
          <w:szCs w:val="21"/>
        </w:rPr>
        <w:t>工种必须持证（包括高</w:t>
      </w:r>
      <w:r w:rsidR="00162B27" w:rsidRPr="00B1212B">
        <w:rPr>
          <w:rFonts w:asciiTheme="minorEastAsia" w:hAnsiTheme="minorEastAsia" w:cs="宋体" w:hint="eastAsia"/>
          <w:szCs w:val="21"/>
        </w:rPr>
        <w:t>、低</w:t>
      </w:r>
      <w:r w:rsidRPr="00B1212B">
        <w:rPr>
          <w:rFonts w:asciiTheme="minorEastAsia" w:hAnsiTheme="minorEastAsia" w:cs="宋体" w:hint="eastAsia"/>
          <w:szCs w:val="21"/>
        </w:rPr>
        <w:t>压电工、空调工、电梯工</w:t>
      </w:r>
      <w:r w:rsidR="00BB46CA" w:rsidRPr="00B1212B">
        <w:rPr>
          <w:rFonts w:asciiTheme="minorEastAsia" w:hAnsiTheme="minorEastAsia" w:cs="宋体" w:hint="eastAsia"/>
          <w:szCs w:val="21"/>
        </w:rPr>
        <w:t>、高空作业</w:t>
      </w:r>
      <w:r w:rsidRPr="00B1212B">
        <w:rPr>
          <w:rFonts w:asciiTheme="minorEastAsia" w:hAnsiTheme="minorEastAsia" w:cs="宋体" w:hint="eastAsia"/>
          <w:szCs w:val="21"/>
        </w:rPr>
        <w:t>等）。</w:t>
      </w:r>
    </w:p>
    <w:p w:rsidR="00AE7E1B" w:rsidRPr="00B1212B" w:rsidRDefault="003160DB" w:rsidP="00B1212B">
      <w:pPr>
        <w:tabs>
          <w:tab w:val="left" w:pos="1149"/>
        </w:tabs>
        <w:spacing w:line="360" w:lineRule="auto"/>
        <w:ind w:firstLineChars="200" w:firstLine="420"/>
        <w:rPr>
          <w:rFonts w:asciiTheme="minorEastAsia" w:hAnsiTheme="minorEastAsia" w:cs="宋体"/>
          <w:szCs w:val="21"/>
        </w:rPr>
      </w:pPr>
      <w:r w:rsidRPr="00B1212B">
        <w:rPr>
          <w:rFonts w:asciiTheme="minorEastAsia" w:hAnsiTheme="minorEastAsia" w:cs="宋体" w:hint="eastAsia"/>
          <w:szCs w:val="21"/>
        </w:rPr>
        <w:t>（4）安全保卫部保安人员必须为男性，80%不得超过45岁，必须持有保安证，监控岗位需持证上岗。</w:t>
      </w:r>
      <w:r w:rsidR="00430F77">
        <w:rPr>
          <w:rFonts w:asciiTheme="minorEastAsia" w:hAnsiTheme="minorEastAsia" w:cs="宋体" w:hint="eastAsia"/>
          <w:szCs w:val="21"/>
        </w:rPr>
        <w:t>（</w:t>
      </w:r>
      <w:r w:rsidR="00093CBA">
        <w:rPr>
          <w:rFonts w:asciiTheme="minorEastAsia" w:hAnsiTheme="minorEastAsia" w:cs="宋体" w:hint="eastAsia"/>
          <w:szCs w:val="21"/>
        </w:rPr>
        <w:t>美术馆公共区域保安岗</w:t>
      </w:r>
      <w:r w:rsidR="00430F77">
        <w:rPr>
          <w:rFonts w:asciiTheme="minorEastAsia" w:hAnsiTheme="minorEastAsia" w:cs="宋体" w:hint="eastAsia"/>
          <w:szCs w:val="21"/>
        </w:rPr>
        <w:t>为站立岗，</w:t>
      </w:r>
      <w:r w:rsidR="006C2ED8">
        <w:rPr>
          <w:rFonts w:asciiTheme="minorEastAsia" w:hAnsiTheme="minorEastAsia" w:cs="宋体" w:hint="eastAsia"/>
          <w:szCs w:val="21"/>
        </w:rPr>
        <w:t>需</w:t>
      </w:r>
      <w:r w:rsidR="00430F77">
        <w:rPr>
          <w:rFonts w:asciiTheme="minorEastAsia" w:hAnsiTheme="minorEastAsia" w:cs="宋体" w:hint="eastAsia"/>
          <w:szCs w:val="21"/>
        </w:rPr>
        <w:t>有</w:t>
      </w:r>
      <w:r w:rsidR="006C2ED8">
        <w:rPr>
          <w:rFonts w:asciiTheme="minorEastAsia" w:hAnsiTheme="minorEastAsia" w:cs="宋体" w:hint="eastAsia"/>
          <w:szCs w:val="21"/>
        </w:rPr>
        <w:t>良好，</w:t>
      </w:r>
      <w:r w:rsidR="00430F77">
        <w:rPr>
          <w:rFonts w:asciiTheme="minorEastAsia" w:hAnsiTheme="minorEastAsia" w:cs="宋体" w:hint="eastAsia"/>
          <w:szCs w:val="21"/>
        </w:rPr>
        <w:t>形象和</w:t>
      </w:r>
      <w:r w:rsidR="006C2ED8">
        <w:rPr>
          <w:rFonts w:asciiTheme="minorEastAsia" w:hAnsiTheme="minorEastAsia" w:cs="宋体" w:hint="eastAsia"/>
          <w:szCs w:val="21"/>
        </w:rPr>
        <w:t>体力</w:t>
      </w:r>
      <w:r w:rsidR="00430F77">
        <w:rPr>
          <w:rFonts w:asciiTheme="minorEastAsia" w:hAnsiTheme="minorEastAsia" w:cs="宋体" w:hint="eastAsia"/>
          <w:szCs w:val="21"/>
        </w:rPr>
        <w:t>）</w:t>
      </w:r>
    </w:p>
    <w:p w:rsidR="00AE7E1B" w:rsidRPr="00B1212B" w:rsidRDefault="003160DB" w:rsidP="00B1212B">
      <w:pPr>
        <w:tabs>
          <w:tab w:val="left" w:pos="1149"/>
        </w:tabs>
        <w:spacing w:line="360" w:lineRule="auto"/>
        <w:ind w:firstLineChars="200" w:firstLine="420"/>
        <w:rPr>
          <w:rFonts w:asciiTheme="minorEastAsia" w:hAnsiTheme="minorEastAsia" w:cs="宋体"/>
          <w:szCs w:val="21"/>
        </w:rPr>
      </w:pPr>
      <w:r w:rsidRPr="00B1212B">
        <w:rPr>
          <w:rFonts w:asciiTheme="minorEastAsia" w:hAnsiTheme="minorEastAsia" w:cs="宋体" w:hint="eastAsia"/>
          <w:szCs w:val="21"/>
        </w:rPr>
        <w:lastRenderedPageBreak/>
        <w:t>（5）环境保洁部员工</w:t>
      </w:r>
      <w:r w:rsidR="002B42FE" w:rsidRPr="00B1212B">
        <w:rPr>
          <w:rFonts w:asciiTheme="minorEastAsia" w:hAnsiTheme="minorEastAsia" w:cs="宋体"/>
          <w:szCs w:val="21"/>
        </w:rPr>
        <w:t>80%</w:t>
      </w:r>
      <w:r w:rsidR="002B42FE" w:rsidRPr="00B1212B">
        <w:rPr>
          <w:rFonts w:asciiTheme="minorEastAsia" w:hAnsiTheme="minorEastAsia" w:cs="宋体" w:hint="eastAsia"/>
          <w:szCs w:val="21"/>
        </w:rPr>
        <w:t>不得超过5</w:t>
      </w:r>
      <w:r w:rsidR="002B42FE" w:rsidRPr="00B1212B">
        <w:rPr>
          <w:rFonts w:asciiTheme="minorEastAsia" w:hAnsiTheme="minorEastAsia" w:cs="宋体"/>
          <w:szCs w:val="21"/>
        </w:rPr>
        <w:t>0</w:t>
      </w:r>
      <w:r w:rsidR="002B42FE" w:rsidRPr="00B1212B">
        <w:rPr>
          <w:rFonts w:asciiTheme="minorEastAsia" w:hAnsiTheme="minorEastAsia" w:cs="宋体" w:hint="eastAsia"/>
          <w:szCs w:val="21"/>
        </w:rPr>
        <w:t>岁，其中男性员工人数不低于1</w:t>
      </w:r>
      <w:r w:rsidR="002B42FE" w:rsidRPr="00B1212B">
        <w:rPr>
          <w:rFonts w:asciiTheme="minorEastAsia" w:hAnsiTheme="minorEastAsia" w:cs="宋体"/>
          <w:szCs w:val="21"/>
        </w:rPr>
        <w:t>0%</w:t>
      </w:r>
      <w:r w:rsidRPr="00B1212B">
        <w:rPr>
          <w:rFonts w:asciiTheme="minorEastAsia" w:hAnsiTheme="minorEastAsia" w:cs="宋体" w:hint="eastAsia"/>
          <w:szCs w:val="21"/>
        </w:rPr>
        <w:t>。</w:t>
      </w:r>
      <w:r w:rsidR="00430F77">
        <w:rPr>
          <w:rFonts w:asciiTheme="minorEastAsia" w:hAnsiTheme="minorEastAsia" w:cs="宋体" w:hint="eastAsia"/>
          <w:szCs w:val="21"/>
        </w:rPr>
        <w:t>（女性5</w:t>
      </w:r>
      <w:r w:rsidR="00430F77">
        <w:rPr>
          <w:rFonts w:asciiTheme="minorEastAsia" w:hAnsiTheme="minorEastAsia" w:cs="宋体"/>
          <w:szCs w:val="21"/>
        </w:rPr>
        <w:t>0</w:t>
      </w:r>
      <w:r w:rsidR="00430F77">
        <w:rPr>
          <w:rFonts w:asciiTheme="minorEastAsia" w:hAnsiTheme="minorEastAsia" w:cs="宋体" w:hint="eastAsia"/>
          <w:szCs w:val="21"/>
        </w:rPr>
        <w:t>岁退休，</w:t>
      </w:r>
      <w:r w:rsidR="006C2ED8">
        <w:rPr>
          <w:rFonts w:asciiTheme="minorEastAsia" w:hAnsiTheme="minorEastAsia" w:cs="宋体" w:hint="eastAsia"/>
          <w:szCs w:val="21"/>
        </w:rPr>
        <w:t>男性保洁工需协助搬运及操作中大型设备</w:t>
      </w:r>
      <w:r w:rsidR="00430F77">
        <w:rPr>
          <w:rFonts w:asciiTheme="minorEastAsia" w:hAnsiTheme="minorEastAsia" w:cs="宋体" w:hint="eastAsia"/>
          <w:szCs w:val="21"/>
        </w:rPr>
        <w:t>）</w:t>
      </w:r>
    </w:p>
    <w:p w:rsidR="00AE7E1B" w:rsidRPr="00B1212B" w:rsidRDefault="003160DB" w:rsidP="00B1212B">
      <w:pPr>
        <w:tabs>
          <w:tab w:val="left" w:pos="1149"/>
        </w:tabs>
        <w:spacing w:line="360" w:lineRule="auto"/>
        <w:ind w:firstLineChars="200" w:firstLine="420"/>
        <w:rPr>
          <w:rFonts w:asciiTheme="minorEastAsia" w:hAnsiTheme="minorEastAsia" w:cs="宋体"/>
          <w:szCs w:val="21"/>
        </w:rPr>
      </w:pPr>
      <w:r w:rsidRPr="00B1212B">
        <w:rPr>
          <w:rFonts w:asciiTheme="minorEastAsia" w:hAnsiTheme="minorEastAsia" w:cs="宋体" w:hint="eastAsia"/>
          <w:szCs w:val="21"/>
        </w:rPr>
        <w:t>要求：投标人物业管理服务人员必须由业主方审核录用，统一由业主方调配安排，服务人员不得使用退休返聘人员。</w:t>
      </w:r>
    </w:p>
    <w:p w:rsidR="00AE7E1B" w:rsidRPr="00B1212B" w:rsidRDefault="00AE7E1B" w:rsidP="00B1212B">
      <w:pPr>
        <w:pStyle w:val="a6"/>
        <w:spacing w:line="360" w:lineRule="auto"/>
        <w:rPr>
          <w:rFonts w:asciiTheme="minorEastAsia" w:eastAsiaTheme="minorEastAsia" w:hAnsiTheme="minorEastAsia" w:cs="宋体"/>
          <w:b/>
          <w:bCs/>
          <w:sz w:val="21"/>
          <w:szCs w:val="21"/>
        </w:rPr>
      </w:pPr>
    </w:p>
    <w:p w:rsidR="00AE7E1B" w:rsidRPr="00B1212B" w:rsidRDefault="003160DB" w:rsidP="00B1212B">
      <w:pPr>
        <w:pStyle w:val="a6"/>
        <w:spacing w:line="360" w:lineRule="auto"/>
        <w:rPr>
          <w:rFonts w:asciiTheme="minorEastAsia" w:eastAsiaTheme="minorEastAsia" w:hAnsiTheme="minorEastAsia"/>
          <w:b/>
          <w:bCs/>
          <w:sz w:val="21"/>
          <w:szCs w:val="21"/>
        </w:rPr>
      </w:pPr>
      <w:r w:rsidRPr="00B1212B">
        <w:rPr>
          <w:rFonts w:asciiTheme="minorEastAsia" w:eastAsiaTheme="minorEastAsia" w:hAnsiTheme="minorEastAsia" w:hint="eastAsia"/>
          <w:b/>
          <w:bCs/>
          <w:sz w:val="21"/>
          <w:szCs w:val="21"/>
        </w:rPr>
        <w:t>4、公共关系管理服务内容</w:t>
      </w:r>
    </w:p>
    <w:p w:rsidR="00AE7E1B" w:rsidRPr="00B1212B" w:rsidRDefault="003160DB" w:rsidP="00B1212B">
      <w:pPr>
        <w:pStyle w:val="a6"/>
        <w:spacing w:line="360" w:lineRule="auto"/>
        <w:rPr>
          <w:rFonts w:asciiTheme="minorEastAsia" w:eastAsiaTheme="minorEastAsia" w:hAnsiTheme="minorEastAsia"/>
          <w:sz w:val="21"/>
          <w:szCs w:val="21"/>
        </w:rPr>
      </w:pPr>
      <w:r w:rsidRPr="00B1212B">
        <w:rPr>
          <w:rFonts w:asciiTheme="minorEastAsia" w:eastAsiaTheme="minorEastAsia" w:hAnsiTheme="minorEastAsia" w:hint="eastAsia"/>
          <w:sz w:val="21"/>
          <w:szCs w:val="21"/>
        </w:rPr>
        <w:t>（1）主动联系本项目水、电、气的供应、管理部门和环卫、公安等部门，建立良好关系和应急协调机制。</w:t>
      </w:r>
    </w:p>
    <w:p w:rsidR="00AE7E1B" w:rsidRPr="00B1212B" w:rsidRDefault="003160DB" w:rsidP="00B1212B">
      <w:pPr>
        <w:pStyle w:val="a6"/>
        <w:spacing w:line="360" w:lineRule="auto"/>
        <w:rPr>
          <w:rFonts w:asciiTheme="minorEastAsia" w:eastAsiaTheme="minorEastAsia" w:hAnsiTheme="minorEastAsia"/>
          <w:sz w:val="21"/>
          <w:szCs w:val="21"/>
        </w:rPr>
      </w:pPr>
      <w:r w:rsidRPr="00B1212B">
        <w:rPr>
          <w:rFonts w:asciiTheme="minorEastAsia" w:eastAsiaTheme="minorEastAsia" w:hAnsiTheme="minorEastAsia" w:hint="eastAsia"/>
          <w:sz w:val="21"/>
          <w:szCs w:val="21"/>
        </w:rPr>
        <w:t>（2）主动联系本项目公共设备制造供应商，了解设备维修、维护情况，建立良好关系和应急协调机制。</w:t>
      </w:r>
    </w:p>
    <w:p w:rsidR="00716D72" w:rsidRPr="00B1212B" w:rsidRDefault="00716D72" w:rsidP="00B1212B">
      <w:pPr>
        <w:pStyle w:val="a6"/>
        <w:spacing w:line="360" w:lineRule="auto"/>
        <w:rPr>
          <w:rFonts w:asciiTheme="minorEastAsia" w:eastAsiaTheme="minorEastAsia" w:hAnsiTheme="minorEastAsia"/>
          <w:b/>
          <w:bCs/>
          <w:sz w:val="21"/>
          <w:szCs w:val="21"/>
        </w:rPr>
      </w:pPr>
    </w:p>
    <w:p w:rsidR="00716D72" w:rsidRPr="00B1212B" w:rsidRDefault="003160DB" w:rsidP="00B1212B">
      <w:pPr>
        <w:pStyle w:val="a6"/>
        <w:spacing w:line="360" w:lineRule="auto"/>
        <w:rPr>
          <w:rFonts w:asciiTheme="minorEastAsia" w:eastAsiaTheme="minorEastAsia" w:hAnsiTheme="minorEastAsia"/>
          <w:b/>
          <w:bCs/>
          <w:sz w:val="21"/>
          <w:szCs w:val="21"/>
        </w:rPr>
      </w:pPr>
      <w:r w:rsidRPr="00B1212B">
        <w:rPr>
          <w:rFonts w:asciiTheme="minorEastAsia" w:eastAsiaTheme="minorEastAsia" w:hAnsiTheme="minorEastAsia" w:hint="eastAsia"/>
          <w:b/>
          <w:bCs/>
          <w:sz w:val="21"/>
          <w:szCs w:val="21"/>
        </w:rPr>
        <w:t>5、国有资产管理</w:t>
      </w:r>
    </w:p>
    <w:p w:rsidR="00AE7E1B" w:rsidRPr="00B1212B" w:rsidRDefault="003160DB" w:rsidP="00B1212B">
      <w:pPr>
        <w:adjustRightInd w:val="0"/>
        <w:snapToGrid w:val="0"/>
        <w:spacing w:line="360" w:lineRule="auto"/>
        <w:ind w:firstLineChars="200" w:firstLine="420"/>
        <w:rPr>
          <w:rFonts w:asciiTheme="minorEastAsia" w:hAnsiTheme="minorEastAsia"/>
          <w:szCs w:val="21"/>
        </w:rPr>
      </w:pPr>
      <w:r w:rsidRPr="00B1212B">
        <w:rPr>
          <w:rFonts w:asciiTheme="minorEastAsia" w:hAnsiTheme="minorEastAsia" w:cs="宋体" w:hint="eastAsia"/>
          <w:szCs w:val="21"/>
        </w:rPr>
        <w:t>为加强本馆固定资产管理，根据相关规定，结合本馆实际情况，制定相应规定：</w:t>
      </w:r>
    </w:p>
    <w:p w:rsidR="00AE7E1B" w:rsidRPr="00B1212B" w:rsidRDefault="003160DB" w:rsidP="00B1212B">
      <w:pPr>
        <w:adjustRightInd w:val="0"/>
        <w:snapToGrid w:val="0"/>
        <w:spacing w:line="360" w:lineRule="auto"/>
        <w:ind w:firstLineChars="200" w:firstLine="420"/>
        <w:rPr>
          <w:rFonts w:asciiTheme="minorEastAsia" w:hAnsiTheme="minorEastAsia"/>
          <w:szCs w:val="21"/>
        </w:rPr>
      </w:pPr>
      <w:r w:rsidRPr="00B1212B">
        <w:rPr>
          <w:rFonts w:asciiTheme="minorEastAsia" w:hAnsiTheme="minorEastAsia" w:cs="宋体" w:hint="eastAsia"/>
          <w:szCs w:val="21"/>
        </w:rPr>
        <w:t>（1）本馆国有资产的管理由业主方负责，实行统一领导、归口管理、分级负责、责任到人的管理机制；</w:t>
      </w:r>
    </w:p>
    <w:p w:rsidR="00AE7E1B" w:rsidRPr="00B1212B" w:rsidRDefault="003160DB" w:rsidP="00B1212B">
      <w:pPr>
        <w:adjustRightInd w:val="0"/>
        <w:snapToGrid w:val="0"/>
        <w:spacing w:line="360" w:lineRule="auto"/>
        <w:ind w:firstLineChars="200" w:firstLine="420"/>
        <w:rPr>
          <w:rFonts w:asciiTheme="minorEastAsia" w:hAnsiTheme="minorEastAsia"/>
          <w:szCs w:val="21"/>
        </w:rPr>
      </w:pPr>
      <w:r w:rsidRPr="00B1212B">
        <w:rPr>
          <w:rFonts w:asciiTheme="minorEastAsia" w:hAnsiTheme="minorEastAsia" w:cs="宋体" w:hint="eastAsia"/>
          <w:szCs w:val="21"/>
        </w:rPr>
        <w:t>（2）由业主方专职人员实施国有资产管理。物业公司各部门必须重视和加强国有资产管理工作，维护国有资产及其权益不受损害；</w:t>
      </w:r>
    </w:p>
    <w:p w:rsidR="00AE7E1B" w:rsidRPr="00B1212B" w:rsidRDefault="003160DB" w:rsidP="00B1212B">
      <w:pPr>
        <w:adjustRightInd w:val="0"/>
        <w:snapToGrid w:val="0"/>
        <w:spacing w:line="360" w:lineRule="auto"/>
        <w:ind w:firstLineChars="200" w:firstLine="420"/>
        <w:rPr>
          <w:rFonts w:asciiTheme="minorEastAsia" w:hAnsiTheme="minorEastAsia"/>
          <w:szCs w:val="21"/>
        </w:rPr>
      </w:pPr>
      <w:r w:rsidRPr="00B1212B">
        <w:rPr>
          <w:rFonts w:asciiTheme="minorEastAsia" w:hAnsiTheme="minorEastAsia" w:cs="宋体" w:hint="eastAsia"/>
          <w:szCs w:val="21"/>
        </w:rPr>
        <w:t>（3）物业管理部门应配合馆方管理人员、财会人员密切协作、严格手续、定期对帐，做到帐实相符，清楚；</w:t>
      </w:r>
    </w:p>
    <w:p w:rsidR="00AE7E1B" w:rsidRPr="00B1212B" w:rsidRDefault="003160DB" w:rsidP="00B1212B">
      <w:pPr>
        <w:adjustRightInd w:val="0"/>
        <w:snapToGrid w:val="0"/>
        <w:spacing w:line="360" w:lineRule="auto"/>
        <w:ind w:firstLineChars="200" w:firstLine="420"/>
        <w:rPr>
          <w:rFonts w:asciiTheme="minorEastAsia" w:hAnsiTheme="minorEastAsia"/>
          <w:szCs w:val="21"/>
        </w:rPr>
      </w:pPr>
      <w:r w:rsidRPr="00B1212B">
        <w:rPr>
          <w:rFonts w:asciiTheme="minorEastAsia" w:hAnsiTheme="minorEastAsia" w:cs="宋体" w:hint="eastAsia"/>
          <w:szCs w:val="21"/>
        </w:rPr>
        <w:t>（5）工作人员调离，须到业主方专职人员处办理固定资产及财产移交手续。人事部门凭调离人员所持已办理移交的固定资产及财产登记卡，方可办理调离手续；</w:t>
      </w:r>
    </w:p>
    <w:p w:rsidR="00AE7E1B" w:rsidRPr="00B1212B" w:rsidRDefault="003160DB" w:rsidP="00B1212B">
      <w:pPr>
        <w:adjustRightInd w:val="0"/>
        <w:snapToGrid w:val="0"/>
        <w:spacing w:line="360" w:lineRule="auto"/>
        <w:ind w:firstLineChars="150" w:firstLine="315"/>
        <w:rPr>
          <w:rFonts w:asciiTheme="minorEastAsia" w:hAnsiTheme="minorEastAsia" w:cs="宋体"/>
          <w:szCs w:val="21"/>
        </w:rPr>
      </w:pPr>
      <w:r w:rsidRPr="00B1212B">
        <w:rPr>
          <w:rFonts w:asciiTheme="minorEastAsia" w:hAnsiTheme="minorEastAsia" w:cs="宋体" w:hint="eastAsia"/>
          <w:szCs w:val="21"/>
        </w:rPr>
        <w:t>（6）因过失责任造成固定资产及财产损毁的，视情节轻重给予过失责任人必要的教育、经济赔偿和纪律处分；属违法犯罪的，由司法部门追究责任。</w:t>
      </w:r>
    </w:p>
    <w:p w:rsidR="00AE7E1B" w:rsidRPr="00B1212B" w:rsidRDefault="00AE7E1B" w:rsidP="00B1212B">
      <w:pPr>
        <w:pStyle w:val="a6"/>
        <w:spacing w:line="360" w:lineRule="auto"/>
        <w:rPr>
          <w:rFonts w:asciiTheme="minorEastAsia" w:eastAsiaTheme="minorEastAsia" w:hAnsiTheme="minorEastAsia"/>
          <w:b/>
          <w:bCs/>
          <w:sz w:val="21"/>
          <w:szCs w:val="21"/>
        </w:rPr>
      </w:pPr>
    </w:p>
    <w:p w:rsidR="00AE7E1B" w:rsidRPr="00B1212B" w:rsidRDefault="00153A7C" w:rsidP="00B1212B">
      <w:pPr>
        <w:pStyle w:val="a6"/>
        <w:spacing w:line="360" w:lineRule="auto"/>
        <w:rPr>
          <w:rFonts w:asciiTheme="minorEastAsia" w:eastAsiaTheme="minorEastAsia" w:hAnsiTheme="minorEastAsia"/>
          <w:sz w:val="21"/>
          <w:szCs w:val="21"/>
        </w:rPr>
      </w:pPr>
      <w:r w:rsidRPr="00B1212B">
        <w:rPr>
          <w:rFonts w:asciiTheme="minorEastAsia" w:eastAsiaTheme="minorEastAsia" w:hAnsiTheme="minorEastAsia"/>
          <w:b/>
          <w:bCs/>
          <w:sz w:val="21"/>
          <w:szCs w:val="21"/>
        </w:rPr>
        <w:t>6</w:t>
      </w:r>
      <w:r w:rsidR="003160DB" w:rsidRPr="00B1212B">
        <w:rPr>
          <w:rFonts w:asciiTheme="minorEastAsia" w:eastAsiaTheme="minorEastAsia" w:hAnsiTheme="minorEastAsia" w:hint="eastAsia"/>
          <w:b/>
          <w:bCs/>
          <w:sz w:val="21"/>
          <w:szCs w:val="21"/>
        </w:rPr>
        <w:t>、安全保卫管理服务内容</w:t>
      </w:r>
    </w:p>
    <w:p w:rsidR="00AE7E1B" w:rsidRPr="00B1212B" w:rsidRDefault="003160DB" w:rsidP="00B1212B">
      <w:pPr>
        <w:spacing w:line="360" w:lineRule="auto"/>
        <w:ind w:firstLineChars="200" w:firstLine="420"/>
        <w:rPr>
          <w:rFonts w:asciiTheme="minorEastAsia" w:hAnsiTheme="minorEastAsia"/>
          <w:szCs w:val="21"/>
        </w:rPr>
      </w:pPr>
      <w:r w:rsidRPr="00B1212B">
        <w:rPr>
          <w:rFonts w:asciiTheme="minorEastAsia" w:hAnsiTheme="minorEastAsia" w:cs="宋体" w:hint="eastAsia"/>
          <w:szCs w:val="21"/>
        </w:rPr>
        <w:t>根据刘海粟美术馆运营计划：客流控制、安全秩序、作品维护等要求；保证客流有序，拥堵疏导及时，禁止行为控制，闭馆清场，应急事项处置等工作要求。对保安责任范围设定为：安检，出入口，内外场巡逻、作品看护、技防监控、指挥相应责任区。保安人员的勤务班次根据展馆的特征，按不同的岗位需求制定。</w:t>
      </w:r>
    </w:p>
    <w:p w:rsidR="00AE7E1B" w:rsidRPr="00B1212B" w:rsidRDefault="003160DB" w:rsidP="00B1212B">
      <w:pPr>
        <w:pStyle w:val="Default"/>
        <w:spacing w:line="360" w:lineRule="auto"/>
        <w:ind w:firstLineChars="200" w:firstLine="420"/>
        <w:rPr>
          <w:rFonts w:asciiTheme="minorEastAsia" w:eastAsiaTheme="minorEastAsia" w:hAnsiTheme="minorEastAsia" w:cs="Times New Roman"/>
          <w:color w:val="auto"/>
          <w:sz w:val="21"/>
          <w:szCs w:val="21"/>
        </w:rPr>
      </w:pPr>
      <w:r w:rsidRPr="00B1212B">
        <w:rPr>
          <w:rFonts w:asciiTheme="minorEastAsia" w:eastAsiaTheme="minorEastAsia" w:hAnsiTheme="minorEastAsia" w:hint="eastAsia"/>
          <w:color w:val="auto"/>
          <w:sz w:val="21"/>
          <w:szCs w:val="21"/>
        </w:rPr>
        <w:t>严格遵循“以人为本，预有准备；责任到位，严密组织；快速反应，科学应对”的要求。</w:t>
      </w:r>
    </w:p>
    <w:p w:rsidR="00AE7E1B" w:rsidRPr="00B1212B" w:rsidRDefault="003160DB" w:rsidP="00B1212B">
      <w:pPr>
        <w:pStyle w:val="Default"/>
        <w:spacing w:line="360" w:lineRule="auto"/>
        <w:ind w:firstLineChars="200" w:firstLine="420"/>
        <w:rPr>
          <w:rFonts w:asciiTheme="minorEastAsia" w:eastAsiaTheme="minorEastAsia" w:hAnsiTheme="minorEastAsia" w:cs="Times New Roman"/>
          <w:color w:val="auto"/>
          <w:sz w:val="21"/>
          <w:szCs w:val="21"/>
        </w:rPr>
      </w:pPr>
      <w:r w:rsidRPr="00B1212B">
        <w:rPr>
          <w:rFonts w:asciiTheme="minorEastAsia" w:eastAsiaTheme="minorEastAsia" w:hAnsiTheme="minorEastAsia" w:hint="eastAsia"/>
          <w:color w:val="auto"/>
          <w:sz w:val="21"/>
          <w:szCs w:val="21"/>
        </w:rPr>
        <w:t>根据刘海粟美术馆运营特点，制定安保管理方案。</w:t>
      </w:r>
    </w:p>
    <w:p w:rsidR="00AE7E1B" w:rsidRPr="00B1212B" w:rsidRDefault="003160DB" w:rsidP="00B1212B">
      <w:pPr>
        <w:tabs>
          <w:tab w:val="left" w:pos="1149"/>
        </w:tabs>
        <w:spacing w:line="360" w:lineRule="auto"/>
        <w:ind w:firstLineChars="197" w:firstLine="414"/>
        <w:rPr>
          <w:rFonts w:asciiTheme="minorEastAsia" w:hAnsiTheme="minorEastAsia" w:cs="宋体"/>
          <w:b/>
          <w:bCs/>
          <w:szCs w:val="21"/>
        </w:rPr>
      </w:pPr>
      <w:r w:rsidRPr="00B1212B">
        <w:rPr>
          <w:rFonts w:asciiTheme="minorEastAsia" w:hAnsiTheme="minorEastAsia" w:cs="宋体" w:hint="eastAsia"/>
          <w:szCs w:val="21"/>
        </w:rPr>
        <w:lastRenderedPageBreak/>
        <w:t>持续满足刘海粟美术馆各种时段不同需求的安全保障要求。</w:t>
      </w:r>
    </w:p>
    <w:p w:rsidR="00AE7E1B" w:rsidRPr="00B1212B" w:rsidRDefault="00153A7C" w:rsidP="00B1212B">
      <w:pPr>
        <w:spacing w:line="360" w:lineRule="auto"/>
        <w:rPr>
          <w:rFonts w:asciiTheme="minorEastAsia" w:hAnsiTheme="minorEastAsia"/>
          <w:bCs/>
          <w:szCs w:val="21"/>
        </w:rPr>
      </w:pPr>
      <w:r w:rsidRPr="00B1212B">
        <w:rPr>
          <w:rFonts w:asciiTheme="minorEastAsia" w:hAnsiTheme="minorEastAsia" w:cs="宋体"/>
          <w:bCs/>
          <w:szCs w:val="21"/>
        </w:rPr>
        <w:t>6</w:t>
      </w:r>
      <w:r w:rsidR="003160DB" w:rsidRPr="00B1212B">
        <w:rPr>
          <w:rFonts w:asciiTheme="minorEastAsia" w:hAnsiTheme="minorEastAsia" w:cs="宋体" w:hint="eastAsia"/>
          <w:bCs/>
          <w:szCs w:val="21"/>
        </w:rPr>
        <w:t>.1内场秩序管理</w:t>
      </w:r>
    </w:p>
    <w:p w:rsidR="00AE7E1B" w:rsidRPr="00B1212B" w:rsidRDefault="003160DB" w:rsidP="00B1212B">
      <w:pPr>
        <w:pStyle w:val="p0"/>
        <w:spacing w:line="360" w:lineRule="auto"/>
        <w:ind w:firstLineChars="200" w:firstLine="420"/>
        <w:rPr>
          <w:rFonts w:asciiTheme="minorEastAsia" w:eastAsiaTheme="minorEastAsia" w:hAnsiTheme="minorEastAsia" w:cs="宋体"/>
        </w:rPr>
      </w:pPr>
      <w:r w:rsidRPr="00B1212B">
        <w:rPr>
          <w:rFonts w:asciiTheme="minorEastAsia" w:eastAsiaTheme="minorEastAsia" w:hAnsiTheme="minorEastAsia" w:cs="宋体" w:hint="eastAsia"/>
        </w:rPr>
        <w:t>（1）展区管理：确保观众参观流线的连续性，负责展厅的秩序维持、负责突发事件临时处置。</w:t>
      </w:r>
    </w:p>
    <w:p w:rsidR="00AE7E1B" w:rsidRPr="00B1212B" w:rsidRDefault="003160DB" w:rsidP="00B1212B">
      <w:pPr>
        <w:tabs>
          <w:tab w:val="left" w:pos="1149"/>
        </w:tabs>
        <w:spacing w:line="360" w:lineRule="auto"/>
        <w:ind w:firstLineChars="200" w:firstLine="420"/>
        <w:rPr>
          <w:rFonts w:asciiTheme="minorEastAsia" w:hAnsiTheme="minorEastAsia" w:cs="宋体"/>
          <w:szCs w:val="21"/>
        </w:rPr>
      </w:pPr>
      <w:r w:rsidRPr="00B1212B">
        <w:rPr>
          <w:rFonts w:asciiTheme="minorEastAsia" w:hAnsiTheme="minorEastAsia" w:cs="宋体" w:hint="eastAsia"/>
          <w:szCs w:val="21"/>
        </w:rPr>
        <w:t>（2）藏品库房区域管理：确保通道畅通，无堆物，确保24小时安全管理。</w:t>
      </w:r>
    </w:p>
    <w:p w:rsidR="00AE7E1B" w:rsidRPr="00B1212B" w:rsidRDefault="003160DB" w:rsidP="00B1212B">
      <w:pPr>
        <w:tabs>
          <w:tab w:val="left" w:pos="1149"/>
        </w:tabs>
        <w:spacing w:line="360" w:lineRule="auto"/>
        <w:ind w:firstLineChars="200" w:firstLine="420"/>
        <w:rPr>
          <w:rFonts w:asciiTheme="minorEastAsia" w:hAnsiTheme="minorEastAsia"/>
          <w:b/>
          <w:bCs/>
          <w:szCs w:val="21"/>
        </w:rPr>
      </w:pPr>
      <w:r w:rsidRPr="00B1212B">
        <w:rPr>
          <w:rFonts w:asciiTheme="minorEastAsia" w:hAnsiTheme="minorEastAsia" w:cs="宋体" w:hint="eastAsia"/>
          <w:szCs w:val="21"/>
        </w:rPr>
        <w:t>（3）秩序维护、安全管理:美术馆内部所有区域的秩序维护和安全管理。</w:t>
      </w:r>
    </w:p>
    <w:p w:rsidR="00AE7E1B" w:rsidRPr="00B1212B" w:rsidRDefault="00153A7C" w:rsidP="00B1212B">
      <w:pPr>
        <w:spacing w:line="360" w:lineRule="auto"/>
        <w:rPr>
          <w:rFonts w:asciiTheme="minorEastAsia" w:hAnsiTheme="minorEastAsia"/>
          <w:bCs/>
          <w:szCs w:val="21"/>
        </w:rPr>
      </w:pPr>
      <w:r w:rsidRPr="00B1212B">
        <w:rPr>
          <w:rFonts w:asciiTheme="minorEastAsia" w:hAnsiTheme="minorEastAsia" w:cs="宋体"/>
          <w:bCs/>
          <w:szCs w:val="21"/>
        </w:rPr>
        <w:t>6</w:t>
      </w:r>
      <w:r w:rsidR="003160DB" w:rsidRPr="00B1212B">
        <w:rPr>
          <w:rFonts w:asciiTheme="minorEastAsia" w:hAnsiTheme="minorEastAsia" w:cs="宋体" w:hint="eastAsia"/>
          <w:bCs/>
          <w:szCs w:val="21"/>
        </w:rPr>
        <w:t>.2外围秩序管理</w:t>
      </w:r>
    </w:p>
    <w:p w:rsidR="00AE7E1B" w:rsidRPr="00B1212B" w:rsidRDefault="003160DB" w:rsidP="00B1212B">
      <w:pPr>
        <w:tabs>
          <w:tab w:val="left" w:pos="1149"/>
        </w:tabs>
        <w:spacing w:line="360" w:lineRule="auto"/>
        <w:ind w:firstLineChars="200" w:firstLine="420"/>
        <w:rPr>
          <w:rFonts w:asciiTheme="minorEastAsia" w:hAnsiTheme="minorEastAsia"/>
          <w:szCs w:val="21"/>
        </w:rPr>
      </w:pPr>
      <w:r w:rsidRPr="00B1212B">
        <w:rPr>
          <w:rFonts w:asciiTheme="minorEastAsia" w:hAnsiTheme="minorEastAsia" w:cs="宋体" w:hint="eastAsia"/>
          <w:szCs w:val="21"/>
        </w:rPr>
        <w:t>（1）治安管理：负责外围秩序维护，各类进出口的安全管理；</w:t>
      </w:r>
    </w:p>
    <w:p w:rsidR="00AE7E1B" w:rsidRPr="00B1212B" w:rsidRDefault="003160DB" w:rsidP="00B1212B">
      <w:pPr>
        <w:tabs>
          <w:tab w:val="left" w:pos="1149"/>
        </w:tabs>
        <w:spacing w:line="360" w:lineRule="auto"/>
        <w:ind w:firstLineChars="200" w:firstLine="420"/>
        <w:rPr>
          <w:rFonts w:asciiTheme="minorEastAsia" w:hAnsiTheme="minorEastAsia"/>
          <w:szCs w:val="21"/>
        </w:rPr>
      </w:pPr>
      <w:r w:rsidRPr="00B1212B">
        <w:rPr>
          <w:rFonts w:asciiTheme="minorEastAsia" w:hAnsiTheme="minorEastAsia" w:cs="宋体" w:hint="eastAsia"/>
          <w:szCs w:val="21"/>
        </w:rPr>
        <w:t>（2）交通管理：负责各类车辆进出的登记、停靠和管理；</w:t>
      </w:r>
    </w:p>
    <w:p w:rsidR="00AE7E1B" w:rsidRPr="00B1212B" w:rsidRDefault="003160DB" w:rsidP="00B1212B">
      <w:pPr>
        <w:tabs>
          <w:tab w:val="left" w:pos="1149"/>
        </w:tabs>
        <w:spacing w:line="360" w:lineRule="auto"/>
        <w:ind w:firstLineChars="200" w:firstLine="420"/>
        <w:rPr>
          <w:rFonts w:asciiTheme="minorEastAsia" w:hAnsiTheme="minorEastAsia"/>
          <w:szCs w:val="21"/>
        </w:rPr>
      </w:pPr>
      <w:r w:rsidRPr="00B1212B">
        <w:rPr>
          <w:rFonts w:asciiTheme="minorEastAsia" w:hAnsiTheme="minorEastAsia" w:cs="宋体" w:hint="eastAsia"/>
          <w:szCs w:val="21"/>
        </w:rPr>
        <w:t>（3）客流管理：负责观众排队、领票、安检的秩序维护，确保运行安全；</w:t>
      </w:r>
    </w:p>
    <w:p w:rsidR="00AE7E1B" w:rsidRPr="00B1212B" w:rsidRDefault="003160DB" w:rsidP="00B1212B">
      <w:pPr>
        <w:tabs>
          <w:tab w:val="left" w:pos="1149"/>
        </w:tabs>
        <w:spacing w:line="360" w:lineRule="auto"/>
        <w:ind w:firstLineChars="198" w:firstLine="416"/>
        <w:rPr>
          <w:rFonts w:asciiTheme="minorEastAsia" w:hAnsiTheme="minorEastAsia"/>
          <w:szCs w:val="21"/>
        </w:rPr>
      </w:pPr>
      <w:r w:rsidRPr="00B1212B">
        <w:rPr>
          <w:rFonts w:asciiTheme="minorEastAsia" w:hAnsiTheme="minorEastAsia" w:cs="宋体" w:hint="eastAsia"/>
          <w:szCs w:val="21"/>
        </w:rPr>
        <w:t>（4）活动安全管理：确保贵宾、嘉宾安全，确保贵宾、嘉宾车辆道路、人员行进线路畅通，现场秩序管理；</w:t>
      </w:r>
    </w:p>
    <w:p w:rsidR="00AE7E1B" w:rsidRPr="00B1212B" w:rsidRDefault="00AE7E1B" w:rsidP="00B1212B">
      <w:pPr>
        <w:tabs>
          <w:tab w:val="left" w:pos="900"/>
        </w:tabs>
        <w:snapToGrid w:val="0"/>
        <w:spacing w:line="360" w:lineRule="auto"/>
        <w:rPr>
          <w:rFonts w:asciiTheme="minorEastAsia" w:hAnsiTheme="minorEastAsia" w:cs="宋体"/>
          <w:bCs/>
          <w:szCs w:val="21"/>
        </w:rPr>
      </w:pPr>
    </w:p>
    <w:p w:rsidR="00AE7E1B" w:rsidRPr="00B1212B" w:rsidRDefault="00153A7C" w:rsidP="00B1212B">
      <w:pPr>
        <w:tabs>
          <w:tab w:val="left" w:pos="900"/>
        </w:tabs>
        <w:snapToGrid w:val="0"/>
        <w:spacing w:line="360" w:lineRule="auto"/>
        <w:rPr>
          <w:rFonts w:asciiTheme="minorEastAsia" w:hAnsiTheme="minorEastAsia" w:cs="宋体"/>
          <w:bCs/>
          <w:szCs w:val="21"/>
        </w:rPr>
      </w:pPr>
      <w:r w:rsidRPr="00B1212B">
        <w:rPr>
          <w:rFonts w:asciiTheme="minorEastAsia" w:hAnsiTheme="minorEastAsia" w:cs="宋体"/>
          <w:bCs/>
          <w:szCs w:val="21"/>
        </w:rPr>
        <w:t>6</w:t>
      </w:r>
      <w:r w:rsidR="003160DB" w:rsidRPr="00B1212B">
        <w:rPr>
          <w:rFonts w:asciiTheme="minorEastAsia" w:hAnsiTheme="minorEastAsia" w:cs="宋体" w:hint="eastAsia"/>
          <w:bCs/>
          <w:szCs w:val="21"/>
        </w:rPr>
        <w:t>.3安检、监控、消防管理</w:t>
      </w:r>
    </w:p>
    <w:p w:rsidR="00AE7E1B" w:rsidRPr="00B1212B" w:rsidRDefault="003160DB" w:rsidP="00B1212B">
      <w:pPr>
        <w:pStyle w:val="p0"/>
        <w:spacing w:line="360" w:lineRule="auto"/>
        <w:ind w:firstLineChars="200" w:firstLine="420"/>
        <w:rPr>
          <w:rFonts w:asciiTheme="minorEastAsia" w:eastAsiaTheme="minorEastAsia" w:hAnsiTheme="minorEastAsia" w:cs="宋体"/>
        </w:rPr>
      </w:pPr>
      <w:r w:rsidRPr="00B1212B">
        <w:rPr>
          <w:rFonts w:asciiTheme="minorEastAsia" w:eastAsiaTheme="minorEastAsia" w:hAnsiTheme="minorEastAsia" w:cs="宋体" w:hint="eastAsia"/>
        </w:rPr>
        <w:t>安检管理：负责每日进馆观众、物品的检查和安全管理。</w:t>
      </w:r>
    </w:p>
    <w:p w:rsidR="00AE7E1B" w:rsidRPr="00B1212B" w:rsidRDefault="003160DB" w:rsidP="00B1212B">
      <w:pPr>
        <w:pStyle w:val="p0"/>
        <w:spacing w:line="360" w:lineRule="auto"/>
        <w:ind w:firstLineChars="200" w:firstLine="420"/>
        <w:rPr>
          <w:rFonts w:asciiTheme="minorEastAsia" w:eastAsiaTheme="minorEastAsia" w:hAnsiTheme="minorEastAsia" w:cs="宋体"/>
        </w:rPr>
      </w:pPr>
      <w:r w:rsidRPr="00B1212B">
        <w:rPr>
          <w:rFonts w:asciiTheme="minorEastAsia" w:eastAsiaTheme="minorEastAsia" w:hAnsiTheme="minorEastAsia" w:cs="宋体" w:hint="eastAsia"/>
        </w:rPr>
        <w:t>监控管理：24小时负责场内外现场的实时监管和备用钥匙的安全管理。</w:t>
      </w:r>
    </w:p>
    <w:p w:rsidR="00AE7E1B" w:rsidRPr="00B1212B" w:rsidRDefault="003160DB" w:rsidP="00B1212B">
      <w:pPr>
        <w:pStyle w:val="p0"/>
        <w:spacing w:line="360" w:lineRule="auto"/>
        <w:ind w:firstLineChars="200" w:firstLine="420"/>
        <w:rPr>
          <w:rFonts w:asciiTheme="minorEastAsia" w:eastAsiaTheme="minorEastAsia" w:hAnsiTheme="minorEastAsia" w:cs="宋体"/>
        </w:rPr>
      </w:pPr>
      <w:r w:rsidRPr="00B1212B">
        <w:rPr>
          <w:rFonts w:asciiTheme="minorEastAsia" w:eastAsiaTheme="minorEastAsia" w:hAnsiTheme="minorEastAsia" w:cs="宋体" w:hint="eastAsia"/>
        </w:rPr>
        <w:t>消防管理：负责消防设备操作管理。</w:t>
      </w:r>
    </w:p>
    <w:p w:rsidR="00871D07" w:rsidRPr="00B1212B" w:rsidRDefault="00716D72" w:rsidP="00B1212B">
      <w:pPr>
        <w:spacing w:line="360" w:lineRule="auto"/>
        <w:rPr>
          <w:rFonts w:asciiTheme="minorEastAsia" w:hAnsiTheme="minorEastAsia" w:cs="宋体"/>
          <w:szCs w:val="21"/>
        </w:rPr>
      </w:pPr>
      <w:r w:rsidRPr="00B1212B">
        <w:rPr>
          <w:rFonts w:asciiTheme="minorEastAsia" w:hAnsiTheme="minorEastAsia" w:cs="宋体"/>
          <w:bCs/>
          <w:szCs w:val="21"/>
        </w:rPr>
        <w:t>6.4</w:t>
      </w:r>
      <w:r w:rsidRPr="00B1212B">
        <w:rPr>
          <w:rFonts w:asciiTheme="minorEastAsia" w:hAnsiTheme="minorEastAsia" w:cs="宋体" w:hint="eastAsia"/>
          <w:szCs w:val="21"/>
        </w:rPr>
        <w:t>展厅服务管理</w:t>
      </w:r>
    </w:p>
    <w:p w:rsidR="00871D07" w:rsidRPr="00B1212B" w:rsidRDefault="00716D72" w:rsidP="00B1212B">
      <w:pPr>
        <w:numPr>
          <w:ilvl w:val="255"/>
          <w:numId w:val="0"/>
        </w:numPr>
        <w:adjustRightInd w:val="0"/>
        <w:snapToGrid w:val="0"/>
        <w:spacing w:line="360" w:lineRule="auto"/>
        <w:ind w:firstLineChars="200" w:firstLine="420"/>
        <w:jc w:val="left"/>
        <w:rPr>
          <w:rFonts w:asciiTheme="minorEastAsia" w:hAnsiTheme="minorEastAsia" w:cs="宋体"/>
          <w:szCs w:val="21"/>
        </w:rPr>
      </w:pPr>
      <w:r w:rsidRPr="00B1212B">
        <w:rPr>
          <w:rFonts w:asciiTheme="minorEastAsia" w:hAnsiTheme="minorEastAsia" w:cs="宋体" w:hint="eastAsia"/>
          <w:szCs w:val="21"/>
        </w:rPr>
        <w:t>（</w:t>
      </w:r>
      <w:r w:rsidRPr="00B1212B">
        <w:rPr>
          <w:rFonts w:asciiTheme="minorEastAsia" w:hAnsiTheme="minorEastAsia" w:cs="宋体"/>
          <w:szCs w:val="21"/>
        </w:rPr>
        <w:t>1</w:t>
      </w:r>
      <w:r w:rsidRPr="00B1212B">
        <w:rPr>
          <w:rFonts w:asciiTheme="minorEastAsia" w:hAnsiTheme="minorEastAsia" w:cs="宋体" w:hint="eastAsia"/>
          <w:szCs w:val="21"/>
        </w:rPr>
        <w:t>）负责监管做好展厅参观客流控制、参观秩序维护；</w:t>
      </w:r>
    </w:p>
    <w:p w:rsidR="00871D07" w:rsidRPr="00B1212B" w:rsidRDefault="00716D72" w:rsidP="00B1212B">
      <w:pPr>
        <w:numPr>
          <w:ilvl w:val="255"/>
          <w:numId w:val="0"/>
        </w:numPr>
        <w:adjustRightInd w:val="0"/>
        <w:snapToGrid w:val="0"/>
        <w:spacing w:line="360" w:lineRule="auto"/>
        <w:ind w:firstLineChars="200" w:firstLine="420"/>
        <w:jc w:val="left"/>
        <w:rPr>
          <w:rFonts w:asciiTheme="minorEastAsia" w:hAnsiTheme="minorEastAsia" w:cs="宋体"/>
          <w:szCs w:val="21"/>
        </w:rPr>
      </w:pPr>
      <w:r w:rsidRPr="00B1212B">
        <w:rPr>
          <w:rFonts w:asciiTheme="minorEastAsia" w:hAnsiTheme="minorEastAsia" w:cs="宋体" w:hint="eastAsia"/>
          <w:szCs w:val="21"/>
        </w:rPr>
        <w:t>（</w:t>
      </w:r>
      <w:r w:rsidRPr="00B1212B">
        <w:rPr>
          <w:rFonts w:asciiTheme="minorEastAsia" w:hAnsiTheme="minorEastAsia" w:cs="宋体"/>
          <w:szCs w:val="21"/>
        </w:rPr>
        <w:t>2</w:t>
      </w:r>
      <w:r w:rsidRPr="00B1212B">
        <w:rPr>
          <w:rFonts w:asciiTheme="minorEastAsia" w:hAnsiTheme="minorEastAsia" w:cs="宋体" w:hint="eastAsia"/>
          <w:szCs w:val="21"/>
        </w:rPr>
        <w:t>）负责各类突发事件的现场处置指挥，指令发布；</w:t>
      </w:r>
    </w:p>
    <w:p w:rsidR="00871D07" w:rsidRPr="00B1212B" w:rsidRDefault="00716D72" w:rsidP="00B1212B">
      <w:pPr>
        <w:adjustRightInd w:val="0"/>
        <w:snapToGrid w:val="0"/>
        <w:spacing w:line="360" w:lineRule="auto"/>
        <w:ind w:firstLineChars="200" w:firstLine="420"/>
        <w:rPr>
          <w:rFonts w:asciiTheme="minorEastAsia" w:hAnsiTheme="minorEastAsia" w:cs="宋体"/>
          <w:szCs w:val="21"/>
        </w:rPr>
      </w:pPr>
      <w:r w:rsidRPr="00B1212B">
        <w:rPr>
          <w:rFonts w:asciiTheme="minorEastAsia" w:hAnsiTheme="minorEastAsia" w:cs="宋体" w:hint="eastAsia"/>
          <w:szCs w:val="21"/>
        </w:rPr>
        <w:t>（</w:t>
      </w:r>
      <w:r w:rsidRPr="00B1212B">
        <w:rPr>
          <w:rFonts w:asciiTheme="minorEastAsia" w:hAnsiTheme="minorEastAsia" w:cs="宋体"/>
          <w:szCs w:val="21"/>
        </w:rPr>
        <w:t>3</w:t>
      </w:r>
      <w:r w:rsidRPr="00B1212B">
        <w:rPr>
          <w:rFonts w:asciiTheme="minorEastAsia" w:hAnsiTheme="minorEastAsia" w:cs="宋体" w:hint="eastAsia"/>
          <w:szCs w:val="21"/>
        </w:rPr>
        <w:t>）负责维护观众参观环境及参观质量、制止观众不当行为。</w:t>
      </w:r>
    </w:p>
    <w:p w:rsidR="00871D07" w:rsidRPr="00B1212B" w:rsidRDefault="00716D72" w:rsidP="00B1212B">
      <w:pPr>
        <w:spacing w:line="360" w:lineRule="auto"/>
        <w:rPr>
          <w:rFonts w:asciiTheme="minorEastAsia" w:hAnsiTheme="minorEastAsia" w:cs="宋体"/>
          <w:szCs w:val="21"/>
        </w:rPr>
      </w:pPr>
      <w:r w:rsidRPr="00B1212B">
        <w:rPr>
          <w:rFonts w:asciiTheme="minorEastAsia" w:hAnsiTheme="minorEastAsia" w:cs="宋体"/>
          <w:szCs w:val="21"/>
        </w:rPr>
        <w:t>6.5观众服务管理</w:t>
      </w:r>
    </w:p>
    <w:p w:rsidR="00871D07" w:rsidRPr="00B1212B" w:rsidRDefault="00716D72" w:rsidP="00B1212B">
      <w:pPr>
        <w:numPr>
          <w:ilvl w:val="255"/>
          <w:numId w:val="0"/>
        </w:numPr>
        <w:adjustRightInd w:val="0"/>
        <w:snapToGrid w:val="0"/>
        <w:spacing w:line="360" w:lineRule="auto"/>
        <w:ind w:firstLineChars="200" w:firstLine="420"/>
        <w:jc w:val="left"/>
        <w:rPr>
          <w:rFonts w:asciiTheme="minorEastAsia" w:hAnsiTheme="minorEastAsia" w:cs="宋体"/>
          <w:szCs w:val="21"/>
        </w:rPr>
      </w:pPr>
      <w:r w:rsidRPr="00B1212B">
        <w:rPr>
          <w:rFonts w:asciiTheme="minorEastAsia" w:hAnsiTheme="minorEastAsia" w:cs="宋体" w:hint="eastAsia"/>
          <w:szCs w:val="21"/>
        </w:rPr>
        <w:t>负责运行期间观众投诉处理归口管理工作。</w:t>
      </w:r>
    </w:p>
    <w:p w:rsidR="00871D07" w:rsidRPr="00B1212B" w:rsidRDefault="00716D72" w:rsidP="00B1212B">
      <w:pPr>
        <w:spacing w:line="360" w:lineRule="auto"/>
        <w:rPr>
          <w:rFonts w:asciiTheme="minorEastAsia" w:hAnsiTheme="minorEastAsia" w:cs="宋体"/>
          <w:szCs w:val="21"/>
        </w:rPr>
      </w:pPr>
      <w:r w:rsidRPr="00B1212B">
        <w:rPr>
          <w:rFonts w:asciiTheme="minorEastAsia" w:hAnsiTheme="minorEastAsia" w:cs="宋体"/>
          <w:szCs w:val="21"/>
        </w:rPr>
        <w:t>6.6活动接待管理</w:t>
      </w:r>
    </w:p>
    <w:p w:rsidR="00871D07" w:rsidRPr="00B1212B" w:rsidRDefault="00716D72" w:rsidP="00B1212B">
      <w:pPr>
        <w:numPr>
          <w:ilvl w:val="255"/>
          <w:numId w:val="0"/>
        </w:numPr>
        <w:adjustRightInd w:val="0"/>
        <w:snapToGrid w:val="0"/>
        <w:spacing w:line="360" w:lineRule="auto"/>
        <w:ind w:firstLineChars="200" w:firstLine="420"/>
        <w:jc w:val="left"/>
        <w:rPr>
          <w:rFonts w:asciiTheme="minorEastAsia" w:hAnsiTheme="minorEastAsia" w:cs="宋体"/>
          <w:szCs w:val="21"/>
        </w:rPr>
      </w:pPr>
      <w:r w:rsidRPr="00B1212B">
        <w:rPr>
          <w:rFonts w:asciiTheme="minorEastAsia" w:hAnsiTheme="minorEastAsia" w:cs="宋体" w:hint="eastAsia"/>
          <w:szCs w:val="21"/>
        </w:rPr>
        <w:t>（</w:t>
      </w:r>
      <w:r w:rsidRPr="00B1212B">
        <w:rPr>
          <w:rFonts w:asciiTheme="minorEastAsia" w:hAnsiTheme="minorEastAsia" w:cs="宋体"/>
          <w:szCs w:val="21"/>
        </w:rPr>
        <w:t>1</w:t>
      </w:r>
      <w:r w:rsidRPr="00B1212B">
        <w:rPr>
          <w:rFonts w:asciiTheme="minorEastAsia" w:hAnsiTheme="minorEastAsia" w:cs="宋体" w:hint="eastAsia"/>
          <w:szCs w:val="21"/>
        </w:rPr>
        <w:t>）配合负责接待活动的报、审批工作，多方单位部门间的沟通协调；</w:t>
      </w:r>
    </w:p>
    <w:p w:rsidR="00871D07" w:rsidRPr="00B1212B" w:rsidRDefault="00716D72" w:rsidP="00B1212B">
      <w:pPr>
        <w:numPr>
          <w:ilvl w:val="255"/>
          <w:numId w:val="0"/>
        </w:numPr>
        <w:adjustRightInd w:val="0"/>
        <w:snapToGrid w:val="0"/>
        <w:spacing w:line="360" w:lineRule="auto"/>
        <w:ind w:firstLineChars="200" w:firstLine="420"/>
        <w:jc w:val="left"/>
        <w:rPr>
          <w:rFonts w:asciiTheme="minorEastAsia" w:hAnsiTheme="minorEastAsia" w:cs="宋体"/>
          <w:szCs w:val="21"/>
        </w:rPr>
      </w:pPr>
      <w:r w:rsidRPr="00B1212B">
        <w:rPr>
          <w:rFonts w:asciiTheme="minorEastAsia" w:hAnsiTheme="minorEastAsia" w:cs="宋体" w:hint="eastAsia"/>
          <w:szCs w:val="21"/>
        </w:rPr>
        <w:t>（</w:t>
      </w:r>
      <w:r w:rsidRPr="00B1212B">
        <w:rPr>
          <w:rFonts w:asciiTheme="minorEastAsia" w:hAnsiTheme="minorEastAsia" w:cs="宋体"/>
          <w:szCs w:val="21"/>
        </w:rPr>
        <w:t>2</w:t>
      </w:r>
      <w:r w:rsidRPr="00B1212B">
        <w:rPr>
          <w:rFonts w:asciiTheme="minorEastAsia" w:hAnsiTheme="minorEastAsia" w:cs="宋体" w:hint="eastAsia"/>
          <w:szCs w:val="21"/>
        </w:rPr>
        <w:t>）负责接待活动的实施监督、保障跟进等管理工作。</w:t>
      </w:r>
    </w:p>
    <w:p w:rsidR="00AE7E1B" w:rsidRPr="00B1212B" w:rsidRDefault="00AE7E1B" w:rsidP="00B1212B">
      <w:pPr>
        <w:spacing w:line="360" w:lineRule="auto"/>
        <w:jc w:val="center"/>
        <w:rPr>
          <w:rFonts w:asciiTheme="minorEastAsia" w:hAnsiTheme="minorEastAsia"/>
          <w:szCs w:val="21"/>
        </w:rPr>
      </w:pPr>
    </w:p>
    <w:p w:rsidR="00AE7E1B" w:rsidRPr="00B1212B" w:rsidRDefault="003160DB" w:rsidP="00B1212B">
      <w:pPr>
        <w:pStyle w:val="a6"/>
        <w:spacing w:line="360" w:lineRule="auto"/>
        <w:rPr>
          <w:rFonts w:asciiTheme="minorEastAsia" w:eastAsiaTheme="minorEastAsia" w:hAnsiTheme="minorEastAsia"/>
          <w:b/>
          <w:bCs/>
          <w:sz w:val="21"/>
          <w:szCs w:val="21"/>
        </w:rPr>
      </w:pPr>
      <w:r w:rsidRPr="00B1212B">
        <w:rPr>
          <w:rFonts w:asciiTheme="minorEastAsia" w:eastAsiaTheme="minorEastAsia" w:hAnsiTheme="minorEastAsia" w:hint="eastAsia"/>
          <w:b/>
          <w:bCs/>
          <w:sz w:val="21"/>
          <w:szCs w:val="21"/>
        </w:rPr>
        <w:t>1、项目接管</w:t>
      </w:r>
    </w:p>
    <w:p w:rsidR="00AE7E1B" w:rsidRPr="00B1212B" w:rsidRDefault="003160DB" w:rsidP="00B1212B">
      <w:pPr>
        <w:pStyle w:val="a8"/>
        <w:numPr>
          <w:ilvl w:val="0"/>
          <w:numId w:val="7"/>
        </w:numPr>
        <w:tabs>
          <w:tab w:val="left" w:pos="900"/>
        </w:tabs>
        <w:snapToGrid w:val="0"/>
        <w:spacing w:line="360" w:lineRule="auto"/>
        <w:ind w:firstLineChars="0"/>
        <w:rPr>
          <w:rFonts w:asciiTheme="minorEastAsia" w:hAnsiTheme="minorEastAsia" w:cs="宋体"/>
          <w:bCs/>
          <w:szCs w:val="21"/>
        </w:rPr>
      </w:pPr>
      <w:r w:rsidRPr="00B1212B">
        <w:rPr>
          <w:rFonts w:asciiTheme="minorEastAsia" w:hAnsiTheme="minorEastAsia" w:cs="宋体" w:hint="eastAsia"/>
          <w:bCs/>
          <w:szCs w:val="21"/>
        </w:rPr>
        <w:t>制订进驻验收标准及物业接收计划，</w:t>
      </w:r>
      <w:r w:rsidR="004C505D" w:rsidRPr="00B1212B">
        <w:rPr>
          <w:rFonts w:asciiTheme="minorEastAsia" w:hAnsiTheme="minorEastAsia" w:cs="宋体" w:hint="eastAsia"/>
          <w:bCs/>
          <w:szCs w:val="21"/>
        </w:rPr>
        <w:t>草拟工作日程并调配</w:t>
      </w:r>
      <w:r w:rsidR="004C505D">
        <w:rPr>
          <w:rFonts w:asciiTheme="minorEastAsia" w:hAnsiTheme="minorEastAsia" w:cs="宋体" w:hint="eastAsia"/>
          <w:bCs/>
          <w:szCs w:val="21"/>
        </w:rPr>
        <w:t>相关人员按</w:t>
      </w:r>
      <w:r w:rsidR="004C505D" w:rsidRPr="00B1212B">
        <w:rPr>
          <w:rFonts w:asciiTheme="minorEastAsia" w:hAnsiTheme="minorEastAsia" w:cs="宋体" w:hint="eastAsia"/>
          <w:bCs/>
          <w:szCs w:val="21"/>
        </w:rPr>
        <w:t>进度及质量标准逐步进行验收</w:t>
      </w:r>
      <w:r w:rsidRPr="00B1212B">
        <w:rPr>
          <w:rFonts w:asciiTheme="minorEastAsia" w:hAnsiTheme="minorEastAsia" w:cs="宋体" w:hint="eastAsia"/>
          <w:bCs/>
          <w:szCs w:val="21"/>
        </w:rPr>
        <w:t>。</w:t>
      </w:r>
    </w:p>
    <w:p w:rsidR="00AE7E1B" w:rsidRPr="00B1212B" w:rsidRDefault="00AE7E1B" w:rsidP="00B1212B">
      <w:pPr>
        <w:pStyle w:val="211"/>
        <w:widowControl w:val="0"/>
        <w:spacing w:line="360" w:lineRule="auto"/>
        <w:ind w:left="652" w:firstLine="0"/>
        <w:jc w:val="both"/>
        <w:rPr>
          <w:rFonts w:asciiTheme="minorEastAsia" w:eastAsiaTheme="minorEastAsia" w:hAnsiTheme="minorEastAsia"/>
          <w:szCs w:val="21"/>
          <w:lang w:val="zh-CN"/>
        </w:rPr>
      </w:pPr>
    </w:p>
    <w:p w:rsidR="00AE7E1B" w:rsidRPr="00B1212B" w:rsidRDefault="003160DB" w:rsidP="00B1212B">
      <w:pPr>
        <w:pStyle w:val="a6"/>
        <w:spacing w:line="360" w:lineRule="auto"/>
        <w:rPr>
          <w:rFonts w:asciiTheme="minorEastAsia" w:eastAsiaTheme="minorEastAsia" w:hAnsiTheme="minorEastAsia"/>
          <w:b/>
          <w:bCs/>
          <w:sz w:val="21"/>
          <w:szCs w:val="21"/>
        </w:rPr>
      </w:pPr>
      <w:r w:rsidRPr="00B1212B">
        <w:rPr>
          <w:rFonts w:asciiTheme="minorEastAsia" w:eastAsiaTheme="minorEastAsia" w:hAnsiTheme="minorEastAsia" w:hint="eastAsia"/>
          <w:b/>
          <w:bCs/>
          <w:sz w:val="21"/>
          <w:szCs w:val="21"/>
        </w:rPr>
        <w:lastRenderedPageBreak/>
        <w:t>2、日常运作</w:t>
      </w:r>
    </w:p>
    <w:p w:rsidR="00AE7E1B" w:rsidRPr="00B1212B" w:rsidRDefault="003160DB" w:rsidP="00B1212B">
      <w:pPr>
        <w:pStyle w:val="a8"/>
        <w:widowControl/>
        <w:numPr>
          <w:ilvl w:val="0"/>
          <w:numId w:val="8"/>
        </w:numPr>
        <w:tabs>
          <w:tab w:val="left" w:pos="426"/>
        </w:tabs>
        <w:spacing w:line="360" w:lineRule="auto"/>
        <w:ind w:firstLineChars="0"/>
        <w:jc w:val="left"/>
        <w:rPr>
          <w:rFonts w:asciiTheme="minorEastAsia" w:hAnsiTheme="minorEastAsia"/>
          <w:szCs w:val="21"/>
        </w:rPr>
      </w:pPr>
      <w:r w:rsidRPr="00B1212B">
        <w:rPr>
          <w:rFonts w:asciiTheme="minorEastAsia" w:hAnsiTheme="minorEastAsia" w:hint="eastAsia"/>
          <w:szCs w:val="21"/>
        </w:rPr>
        <w:t>中标单位要加强内部管理控制，针对招标项目制定相应管理、工作流程、人员培训、安全防范、巡查监督、考核奖惩等制度，建立适合本项目的各项管理机制，确保管理运作正常、良好、有效、无事故。如</w:t>
      </w:r>
      <w:proofErr w:type="gramStart"/>
      <w:r w:rsidRPr="00B1212B">
        <w:rPr>
          <w:rFonts w:asciiTheme="minorEastAsia" w:hAnsiTheme="minorEastAsia" w:hint="eastAsia"/>
          <w:szCs w:val="21"/>
        </w:rPr>
        <w:t>遇管理</w:t>
      </w:r>
      <w:proofErr w:type="gramEnd"/>
      <w:r w:rsidRPr="00B1212B">
        <w:rPr>
          <w:rFonts w:asciiTheme="minorEastAsia" w:hAnsiTheme="minorEastAsia" w:hint="eastAsia"/>
          <w:szCs w:val="21"/>
        </w:rPr>
        <w:t>责任不到位、发生各类事故，追究相关人员及公司责任。</w:t>
      </w:r>
    </w:p>
    <w:p w:rsidR="00AE7E1B" w:rsidRPr="00B1212B" w:rsidRDefault="003160DB" w:rsidP="00B1212B">
      <w:pPr>
        <w:pStyle w:val="a8"/>
        <w:widowControl/>
        <w:numPr>
          <w:ilvl w:val="0"/>
          <w:numId w:val="8"/>
        </w:numPr>
        <w:tabs>
          <w:tab w:val="left" w:pos="426"/>
        </w:tabs>
        <w:spacing w:line="360" w:lineRule="auto"/>
        <w:ind w:firstLineChars="0"/>
        <w:jc w:val="left"/>
        <w:rPr>
          <w:rFonts w:asciiTheme="minorEastAsia" w:hAnsiTheme="minorEastAsia"/>
          <w:szCs w:val="21"/>
        </w:rPr>
      </w:pPr>
      <w:r w:rsidRPr="00B1212B">
        <w:rPr>
          <w:rFonts w:asciiTheme="minorEastAsia" w:hAnsiTheme="minorEastAsia" w:hint="eastAsia"/>
          <w:szCs w:val="21"/>
        </w:rPr>
        <w:t>鉴于同一项目内业主方的工作时间与开馆时间及服务需求各不相同，物业管理中心每天有人在岗，以即时处理对物业管理及相关工作的需求和投诉建议。并公示24小时服务热线和报修热线，便于应急处置。</w:t>
      </w:r>
    </w:p>
    <w:p w:rsidR="00AE7E1B" w:rsidRPr="00B1212B" w:rsidRDefault="003160DB" w:rsidP="00B1212B">
      <w:pPr>
        <w:pStyle w:val="a8"/>
        <w:widowControl/>
        <w:numPr>
          <w:ilvl w:val="0"/>
          <w:numId w:val="8"/>
        </w:numPr>
        <w:tabs>
          <w:tab w:val="left" w:pos="426"/>
        </w:tabs>
        <w:spacing w:line="360" w:lineRule="auto"/>
        <w:ind w:firstLineChars="0"/>
        <w:jc w:val="left"/>
        <w:rPr>
          <w:rFonts w:asciiTheme="minorEastAsia" w:hAnsiTheme="minorEastAsia"/>
          <w:szCs w:val="21"/>
        </w:rPr>
      </w:pPr>
      <w:r w:rsidRPr="00B1212B">
        <w:rPr>
          <w:rFonts w:asciiTheme="minorEastAsia" w:hAnsiTheme="minorEastAsia" w:hint="eastAsia"/>
          <w:szCs w:val="21"/>
        </w:rPr>
        <w:t>由于项目的特殊性，为确保正常运作，要求中标单位强化对业主方日常业务所需资源和相关设备设施、包括施工和服务安排专人巡视、检查，发现问题，及时处理，确保无事故发生配合创建市级文明单位的工作。</w:t>
      </w:r>
    </w:p>
    <w:p w:rsidR="00AE7E1B" w:rsidRPr="00B1212B" w:rsidRDefault="00867131" w:rsidP="00B1212B">
      <w:pPr>
        <w:pStyle w:val="a8"/>
        <w:widowControl/>
        <w:numPr>
          <w:ilvl w:val="0"/>
          <w:numId w:val="8"/>
        </w:numPr>
        <w:tabs>
          <w:tab w:val="left" w:pos="426"/>
        </w:tabs>
        <w:spacing w:line="360" w:lineRule="auto"/>
        <w:ind w:firstLineChars="0"/>
        <w:jc w:val="left"/>
        <w:rPr>
          <w:rFonts w:asciiTheme="minorEastAsia" w:hAnsiTheme="minorEastAsia"/>
          <w:szCs w:val="21"/>
        </w:rPr>
      </w:pPr>
      <w:r w:rsidRPr="00B1212B">
        <w:rPr>
          <w:rFonts w:asciiTheme="minorEastAsia" w:hAnsiTheme="minorEastAsia" w:hint="eastAsia"/>
          <w:szCs w:val="21"/>
        </w:rPr>
        <w:t>提供保持</w:t>
      </w:r>
      <w:r w:rsidRPr="00B1212B">
        <w:rPr>
          <w:rFonts w:asciiTheme="minorEastAsia" w:hAnsiTheme="minorEastAsia"/>
          <w:szCs w:val="21"/>
        </w:rPr>
        <w:t xml:space="preserve"> “节能减排”示范单位的相关配合工作方案。</w:t>
      </w:r>
    </w:p>
    <w:p w:rsidR="00AE7E1B" w:rsidRPr="00B1212B" w:rsidRDefault="003160DB" w:rsidP="00B1212B">
      <w:pPr>
        <w:pStyle w:val="a8"/>
        <w:widowControl/>
        <w:numPr>
          <w:ilvl w:val="0"/>
          <w:numId w:val="8"/>
        </w:numPr>
        <w:tabs>
          <w:tab w:val="left" w:pos="426"/>
        </w:tabs>
        <w:spacing w:line="360" w:lineRule="auto"/>
        <w:ind w:firstLineChars="0"/>
        <w:jc w:val="left"/>
        <w:rPr>
          <w:rFonts w:asciiTheme="minorEastAsia" w:hAnsiTheme="minorEastAsia"/>
          <w:szCs w:val="21"/>
        </w:rPr>
      </w:pPr>
      <w:r w:rsidRPr="00B1212B">
        <w:rPr>
          <w:rFonts w:asciiTheme="minorEastAsia" w:hAnsiTheme="minorEastAsia" w:hint="eastAsia"/>
          <w:szCs w:val="21"/>
        </w:rPr>
        <w:t>项目停车场按照场馆停车管理规定</w:t>
      </w:r>
      <w:r w:rsidRPr="00B1212B">
        <w:rPr>
          <w:rFonts w:asciiTheme="minorEastAsia" w:hAnsiTheme="minorEastAsia"/>
          <w:szCs w:val="21"/>
        </w:rPr>
        <w:t>，</w:t>
      </w:r>
      <w:r w:rsidR="00EB298A" w:rsidRPr="00B1212B">
        <w:rPr>
          <w:rFonts w:asciiTheme="minorEastAsia" w:hAnsiTheme="minorEastAsia" w:hint="eastAsia"/>
          <w:szCs w:val="21"/>
        </w:rPr>
        <w:t>不收取停车费,</w:t>
      </w:r>
      <w:r w:rsidRPr="00B1212B">
        <w:rPr>
          <w:rFonts w:asciiTheme="minorEastAsia" w:hAnsiTheme="minorEastAsia" w:hint="eastAsia"/>
          <w:szCs w:val="21"/>
        </w:rPr>
        <w:t>配合业主方做好停车管理</w:t>
      </w:r>
      <w:r w:rsidR="00677EC8" w:rsidRPr="00B1212B">
        <w:rPr>
          <w:rFonts w:asciiTheme="minorEastAsia" w:hAnsiTheme="minorEastAsia" w:hint="eastAsia"/>
          <w:szCs w:val="21"/>
        </w:rPr>
        <w:t>工作</w:t>
      </w:r>
      <w:r w:rsidRPr="00B1212B">
        <w:rPr>
          <w:rFonts w:asciiTheme="minorEastAsia" w:hAnsiTheme="minorEastAsia" w:hint="eastAsia"/>
          <w:szCs w:val="21"/>
        </w:rPr>
        <w:t>。</w:t>
      </w:r>
    </w:p>
    <w:p w:rsidR="00AE7E1B" w:rsidRPr="00B1212B" w:rsidRDefault="003160DB" w:rsidP="00B1212B">
      <w:pPr>
        <w:pStyle w:val="a8"/>
        <w:widowControl/>
        <w:numPr>
          <w:ilvl w:val="0"/>
          <w:numId w:val="8"/>
        </w:numPr>
        <w:tabs>
          <w:tab w:val="left" w:pos="426"/>
        </w:tabs>
        <w:spacing w:line="360" w:lineRule="auto"/>
        <w:ind w:firstLineChars="0"/>
        <w:jc w:val="left"/>
        <w:rPr>
          <w:rFonts w:asciiTheme="minorEastAsia" w:hAnsiTheme="minorEastAsia"/>
          <w:szCs w:val="21"/>
        </w:rPr>
      </w:pPr>
      <w:r w:rsidRPr="00B1212B">
        <w:rPr>
          <w:rFonts w:asciiTheme="minorEastAsia" w:hAnsiTheme="minorEastAsia" w:hint="eastAsia"/>
          <w:szCs w:val="21"/>
        </w:rPr>
        <w:t>为了保证社会的稳定性，中标单位需接受原物业50</w:t>
      </w:r>
      <w:r w:rsidRPr="00B1212B">
        <w:rPr>
          <w:rFonts w:asciiTheme="minorEastAsia" w:hAnsiTheme="minorEastAsia"/>
          <w:szCs w:val="21"/>
        </w:rPr>
        <w:t>%</w:t>
      </w:r>
      <w:r w:rsidRPr="00B1212B">
        <w:rPr>
          <w:rFonts w:asciiTheme="minorEastAsia" w:hAnsiTheme="minorEastAsia" w:hint="eastAsia"/>
          <w:szCs w:val="21"/>
        </w:rPr>
        <w:t>以上的一线工作人员，且要求被接受员工薪</w:t>
      </w:r>
      <w:proofErr w:type="gramStart"/>
      <w:r w:rsidRPr="00B1212B">
        <w:rPr>
          <w:rFonts w:asciiTheme="minorEastAsia" w:hAnsiTheme="minorEastAsia" w:hint="eastAsia"/>
          <w:szCs w:val="21"/>
        </w:rPr>
        <w:t>酬</w:t>
      </w:r>
      <w:proofErr w:type="gramEnd"/>
      <w:r w:rsidRPr="00B1212B">
        <w:rPr>
          <w:rFonts w:asciiTheme="minorEastAsia" w:hAnsiTheme="minorEastAsia" w:hint="eastAsia"/>
          <w:szCs w:val="21"/>
        </w:rPr>
        <w:t>不得低于原有标准。</w:t>
      </w:r>
    </w:p>
    <w:p w:rsidR="00AE7E1B" w:rsidRPr="00B1212B" w:rsidRDefault="003160DB" w:rsidP="00B1212B">
      <w:pPr>
        <w:pStyle w:val="a8"/>
        <w:widowControl/>
        <w:numPr>
          <w:ilvl w:val="0"/>
          <w:numId w:val="8"/>
        </w:numPr>
        <w:tabs>
          <w:tab w:val="left" w:pos="426"/>
        </w:tabs>
        <w:spacing w:line="360" w:lineRule="auto"/>
        <w:ind w:firstLineChars="0"/>
        <w:jc w:val="left"/>
        <w:rPr>
          <w:rFonts w:asciiTheme="minorEastAsia" w:hAnsiTheme="minorEastAsia"/>
          <w:szCs w:val="21"/>
        </w:rPr>
      </w:pPr>
      <w:r w:rsidRPr="00B1212B">
        <w:rPr>
          <w:rFonts w:asciiTheme="minorEastAsia" w:hAnsiTheme="minorEastAsia" w:cs="宋体" w:hint="eastAsia"/>
          <w:szCs w:val="21"/>
        </w:rPr>
        <w:t>执行重大事项报告制度，遇到险情和重大事故，或对违规行为劝阻无效时，立即通知业主方，并及时向上级和当地行政主管部门报告。</w:t>
      </w:r>
    </w:p>
    <w:p w:rsidR="00AE7E1B" w:rsidRPr="00B1212B" w:rsidRDefault="003160DB" w:rsidP="00B1212B">
      <w:pPr>
        <w:pStyle w:val="a8"/>
        <w:widowControl/>
        <w:numPr>
          <w:ilvl w:val="0"/>
          <w:numId w:val="8"/>
        </w:numPr>
        <w:tabs>
          <w:tab w:val="left" w:pos="426"/>
        </w:tabs>
        <w:spacing w:line="360" w:lineRule="auto"/>
        <w:ind w:firstLineChars="0"/>
        <w:jc w:val="left"/>
        <w:rPr>
          <w:rFonts w:asciiTheme="minorEastAsia" w:hAnsiTheme="minorEastAsia"/>
          <w:szCs w:val="21"/>
        </w:rPr>
      </w:pPr>
      <w:r w:rsidRPr="00B1212B">
        <w:rPr>
          <w:rFonts w:asciiTheme="minorEastAsia" w:hAnsiTheme="minorEastAsia" w:hint="eastAsia"/>
          <w:szCs w:val="21"/>
        </w:rPr>
        <w:t>未能按照规定采取“非访人员”应急预案处置程序的措施，影响项目正常办公、人身安全财产安全和形象受损，业主方有权扣除相应比例的物业管理服务费用，直至解除合同。</w:t>
      </w:r>
    </w:p>
    <w:p w:rsidR="00AE7E1B" w:rsidRPr="00B1212B" w:rsidRDefault="003160DB" w:rsidP="00B1212B">
      <w:pPr>
        <w:pStyle w:val="a8"/>
        <w:widowControl/>
        <w:numPr>
          <w:ilvl w:val="0"/>
          <w:numId w:val="8"/>
        </w:numPr>
        <w:tabs>
          <w:tab w:val="left" w:pos="426"/>
        </w:tabs>
        <w:spacing w:line="360" w:lineRule="auto"/>
        <w:ind w:firstLineChars="0"/>
        <w:jc w:val="left"/>
        <w:rPr>
          <w:rFonts w:asciiTheme="minorEastAsia" w:hAnsiTheme="minorEastAsia"/>
          <w:szCs w:val="21"/>
        </w:rPr>
      </w:pPr>
      <w:r w:rsidRPr="00B1212B">
        <w:rPr>
          <w:rFonts w:asciiTheme="minorEastAsia" w:hAnsiTheme="minorEastAsia" w:hint="eastAsia"/>
          <w:szCs w:val="21"/>
        </w:rPr>
        <w:t>场馆内的节假日装饰布置</w:t>
      </w:r>
      <w:r w:rsidR="00A61D28" w:rsidRPr="00B1212B">
        <w:rPr>
          <w:rFonts w:asciiTheme="minorEastAsia" w:hAnsiTheme="minorEastAsia" w:hint="eastAsia"/>
          <w:szCs w:val="21"/>
        </w:rPr>
        <w:t>配合</w:t>
      </w:r>
      <w:r w:rsidRPr="00B1212B">
        <w:rPr>
          <w:rFonts w:asciiTheme="minorEastAsia" w:hAnsiTheme="minorEastAsia" w:hint="eastAsia"/>
          <w:szCs w:val="21"/>
        </w:rPr>
        <w:t>。</w:t>
      </w:r>
    </w:p>
    <w:p w:rsidR="00AE7E1B" w:rsidRPr="00B1212B" w:rsidRDefault="003160DB" w:rsidP="00B1212B">
      <w:pPr>
        <w:pStyle w:val="a8"/>
        <w:widowControl/>
        <w:numPr>
          <w:ilvl w:val="0"/>
          <w:numId w:val="8"/>
        </w:numPr>
        <w:tabs>
          <w:tab w:val="left" w:pos="426"/>
        </w:tabs>
        <w:spacing w:line="360" w:lineRule="auto"/>
        <w:ind w:firstLineChars="0"/>
        <w:jc w:val="left"/>
        <w:rPr>
          <w:rFonts w:asciiTheme="minorEastAsia" w:hAnsiTheme="minorEastAsia"/>
          <w:szCs w:val="21"/>
        </w:rPr>
      </w:pPr>
      <w:r w:rsidRPr="00B1212B">
        <w:rPr>
          <w:rFonts w:asciiTheme="minorEastAsia" w:hAnsiTheme="minorEastAsia" w:hint="eastAsia"/>
          <w:szCs w:val="21"/>
        </w:rPr>
        <w:t>业主方有权对中标单位的日常管理工作进行审核与监督，包括委托专业机构对物业公司服务质量进行绩效评估，以期提高物业服务水平，确保管理质量。</w:t>
      </w:r>
    </w:p>
    <w:p w:rsidR="00AE7E1B" w:rsidRPr="00B1212B" w:rsidRDefault="00867131" w:rsidP="00B1212B">
      <w:pPr>
        <w:pStyle w:val="a8"/>
        <w:widowControl/>
        <w:numPr>
          <w:ilvl w:val="0"/>
          <w:numId w:val="8"/>
        </w:numPr>
        <w:tabs>
          <w:tab w:val="left" w:pos="426"/>
        </w:tabs>
        <w:spacing w:line="360" w:lineRule="auto"/>
        <w:ind w:firstLineChars="0"/>
        <w:jc w:val="left"/>
        <w:rPr>
          <w:rFonts w:asciiTheme="minorEastAsia" w:hAnsiTheme="minorEastAsia"/>
          <w:szCs w:val="21"/>
        </w:rPr>
      </w:pPr>
      <w:r w:rsidRPr="00B1212B">
        <w:rPr>
          <w:rFonts w:asciiTheme="minorEastAsia" w:hAnsiTheme="minorEastAsia" w:hint="eastAsia"/>
          <w:szCs w:val="21"/>
        </w:rPr>
        <w:t>合同期内每年进行</w:t>
      </w:r>
      <w:r w:rsidRPr="00B1212B">
        <w:rPr>
          <w:rFonts w:asciiTheme="minorEastAsia" w:hAnsiTheme="minorEastAsia"/>
          <w:szCs w:val="21"/>
        </w:rPr>
        <w:t>4</w:t>
      </w:r>
      <w:r w:rsidRPr="00B1212B">
        <w:rPr>
          <w:rFonts w:asciiTheme="minorEastAsia" w:hAnsiTheme="minorEastAsia" w:hint="eastAsia"/>
          <w:szCs w:val="21"/>
        </w:rPr>
        <w:t>次业主方考核，</w:t>
      </w:r>
      <w:r w:rsidR="00716D72" w:rsidRPr="00B1212B">
        <w:rPr>
          <w:rFonts w:asciiTheme="minorEastAsia" w:hAnsiTheme="minorEastAsia" w:hint="eastAsia"/>
          <w:szCs w:val="21"/>
        </w:rPr>
        <w:t>总分</w:t>
      </w:r>
      <w:r w:rsidRPr="00B1212B">
        <w:rPr>
          <w:rFonts w:asciiTheme="minorEastAsia" w:hAnsiTheme="minorEastAsia" w:hint="eastAsia"/>
          <w:szCs w:val="21"/>
        </w:rPr>
        <w:t>不低于</w:t>
      </w:r>
      <w:r w:rsidR="00716D72" w:rsidRPr="00B1212B">
        <w:rPr>
          <w:rFonts w:asciiTheme="minorEastAsia" w:hAnsiTheme="minorEastAsia"/>
          <w:szCs w:val="21"/>
        </w:rPr>
        <w:t>90</w:t>
      </w:r>
      <w:r w:rsidRPr="00B1212B">
        <w:rPr>
          <w:rFonts w:asciiTheme="minorEastAsia" w:hAnsiTheme="minorEastAsia" w:hint="eastAsia"/>
          <w:szCs w:val="21"/>
        </w:rPr>
        <w:t>，</w:t>
      </w:r>
      <w:r w:rsidRPr="00B1212B">
        <w:rPr>
          <w:rFonts w:asciiTheme="minorEastAsia" w:hAnsiTheme="minorEastAsia"/>
          <w:szCs w:val="21"/>
        </w:rPr>
        <w:t>业主考</w:t>
      </w:r>
      <w:r w:rsidRPr="00B1212B">
        <w:rPr>
          <w:rFonts w:asciiTheme="minorEastAsia" w:hAnsiTheme="minorEastAsia" w:hint="eastAsia"/>
          <w:szCs w:val="21"/>
        </w:rPr>
        <w:t>核</w:t>
      </w:r>
      <w:r w:rsidRPr="00B1212B">
        <w:rPr>
          <w:rFonts w:asciiTheme="minorEastAsia" w:hAnsiTheme="minorEastAsia"/>
          <w:szCs w:val="21"/>
        </w:rPr>
        <w:t>每</w:t>
      </w:r>
      <w:r w:rsidRPr="00B1212B">
        <w:rPr>
          <w:rFonts w:asciiTheme="minorEastAsia" w:hAnsiTheme="minorEastAsia" w:hint="eastAsia"/>
          <w:szCs w:val="21"/>
        </w:rPr>
        <w:t>季度</w:t>
      </w:r>
      <w:r w:rsidRPr="00B1212B">
        <w:rPr>
          <w:rFonts w:asciiTheme="minorEastAsia" w:hAnsiTheme="minorEastAsia"/>
          <w:szCs w:val="21"/>
        </w:rPr>
        <w:t>进行一次</w:t>
      </w:r>
      <w:r w:rsidRPr="00B1212B">
        <w:rPr>
          <w:rFonts w:asciiTheme="minorEastAsia" w:hAnsiTheme="minorEastAsia" w:hint="eastAsia"/>
          <w:szCs w:val="21"/>
        </w:rPr>
        <w:t>，</w:t>
      </w:r>
      <w:r w:rsidRPr="00B1212B">
        <w:rPr>
          <w:rFonts w:asciiTheme="minorEastAsia" w:hAnsiTheme="minorEastAsia"/>
          <w:szCs w:val="21"/>
        </w:rPr>
        <w:t>考评</w:t>
      </w:r>
      <w:r w:rsidR="00716D72" w:rsidRPr="00B1212B">
        <w:rPr>
          <w:rFonts w:asciiTheme="minorEastAsia" w:hAnsiTheme="minorEastAsia" w:hint="eastAsia"/>
          <w:szCs w:val="21"/>
        </w:rPr>
        <w:t>达标</w:t>
      </w:r>
      <w:r w:rsidRPr="00B1212B">
        <w:rPr>
          <w:rFonts w:asciiTheme="minorEastAsia" w:hAnsiTheme="minorEastAsia"/>
          <w:szCs w:val="21"/>
        </w:rPr>
        <w:t>后支付物业管理费</w:t>
      </w:r>
    </w:p>
    <w:p w:rsidR="00AE7E1B" w:rsidRPr="00B1212B" w:rsidRDefault="003160DB" w:rsidP="00B1212B">
      <w:pPr>
        <w:pStyle w:val="a8"/>
        <w:widowControl/>
        <w:numPr>
          <w:ilvl w:val="0"/>
          <w:numId w:val="8"/>
        </w:numPr>
        <w:tabs>
          <w:tab w:val="left" w:pos="426"/>
        </w:tabs>
        <w:spacing w:line="360" w:lineRule="auto"/>
        <w:ind w:firstLineChars="0"/>
        <w:jc w:val="left"/>
        <w:rPr>
          <w:rFonts w:asciiTheme="minorEastAsia" w:hAnsiTheme="minorEastAsia"/>
          <w:szCs w:val="21"/>
        </w:rPr>
      </w:pPr>
      <w:r w:rsidRPr="00B1212B">
        <w:rPr>
          <w:rFonts w:asciiTheme="minorEastAsia" w:hAnsiTheme="minorEastAsia"/>
          <w:szCs w:val="21"/>
        </w:rPr>
        <w:t>对临时性、突发性的各项任务（如：各类会议、参观接待、大型活动、搬</w:t>
      </w:r>
      <w:r w:rsidRPr="00B1212B">
        <w:rPr>
          <w:rFonts w:asciiTheme="minorEastAsia" w:hAnsiTheme="minorEastAsia" w:hint="eastAsia"/>
          <w:szCs w:val="21"/>
        </w:rPr>
        <w:t>运</w:t>
      </w:r>
      <w:r w:rsidRPr="00B1212B">
        <w:rPr>
          <w:rFonts w:asciiTheme="minorEastAsia" w:hAnsiTheme="minorEastAsia"/>
          <w:szCs w:val="21"/>
        </w:rPr>
        <w:t>等），中标方应全力配合，</w:t>
      </w:r>
      <w:proofErr w:type="gramStart"/>
      <w:r w:rsidRPr="00B1212B">
        <w:rPr>
          <w:rFonts w:asciiTheme="minorEastAsia" w:hAnsiTheme="minorEastAsia"/>
          <w:szCs w:val="21"/>
        </w:rPr>
        <w:t>不</w:t>
      </w:r>
      <w:proofErr w:type="gramEnd"/>
      <w:r w:rsidRPr="00B1212B">
        <w:rPr>
          <w:rFonts w:asciiTheme="minorEastAsia" w:hAnsiTheme="minorEastAsia"/>
          <w:szCs w:val="21"/>
        </w:rPr>
        <w:t>另行收费。</w:t>
      </w:r>
    </w:p>
    <w:p w:rsidR="00AE7E1B" w:rsidRPr="00B1212B" w:rsidRDefault="003160DB" w:rsidP="00B1212B">
      <w:pPr>
        <w:pStyle w:val="a8"/>
        <w:widowControl/>
        <w:numPr>
          <w:ilvl w:val="0"/>
          <w:numId w:val="8"/>
        </w:numPr>
        <w:tabs>
          <w:tab w:val="left" w:pos="426"/>
        </w:tabs>
        <w:spacing w:line="360" w:lineRule="auto"/>
        <w:ind w:firstLineChars="0"/>
        <w:jc w:val="left"/>
        <w:rPr>
          <w:rFonts w:asciiTheme="minorEastAsia" w:hAnsiTheme="minorEastAsia"/>
          <w:szCs w:val="21"/>
        </w:rPr>
      </w:pPr>
      <w:r w:rsidRPr="00B1212B">
        <w:rPr>
          <w:rFonts w:asciiTheme="minorEastAsia" w:hAnsiTheme="minorEastAsia" w:hint="eastAsia"/>
          <w:szCs w:val="21"/>
        </w:rPr>
        <w:t>本项目为对外文化服务窗口单位，法定节假日均对社会公众开放；</w:t>
      </w:r>
      <w:proofErr w:type="gramStart"/>
      <w:r w:rsidRPr="00B1212B">
        <w:rPr>
          <w:rFonts w:asciiTheme="minorEastAsia" w:hAnsiTheme="minorEastAsia" w:hint="eastAsia"/>
          <w:szCs w:val="21"/>
        </w:rPr>
        <w:t>周一馆休日</w:t>
      </w:r>
      <w:proofErr w:type="gramEnd"/>
      <w:r w:rsidRPr="00B1212B">
        <w:rPr>
          <w:rFonts w:asciiTheme="minorEastAsia" w:hAnsiTheme="minorEastAsia" w:hint="eastAsia"/>
          <w:szCs w:val="21"/>
        </w:rPr>
        <w:t>物业服务人员仍需保证场馆的正常运作。各投标单位必须充分考虑人员配置并充分计算节假日加班费，一旦中标，招标人将不再支付任何加班费用。（根据近年来实际加班情况，每年国定假加班人次约为420人次）</w:t>
      </w:r>
    </w:p>
    <w:p w:rsidR="00AE7E1B" w:rsidRPr="00B1212B" w:rsidRDefault="003160DB" w:rsidP="00B1212B">
      <w:pPr>
        <w:pStyle w:val="a8"/>
        <w:numPr>
          <w:ilvl w:val="0"/>
          <w:numId w:val="8"/>
        </w:numPr>
        <w:spacing w:line="360" w:lineRule="auto"/>
        <w:ind w:firstLineChars="0"/>
        <w:rPr>
          <w:rFonts w:asciiTheme="minorEastAsia" w:hAnsiTheme="minorEastAsia"/>
          <w:szCs w:val="21"/>
        </w:rPr>
      </w:pPr>
      <w:r w:rsidRPr="00B1212B">
        <w:rPr>
          <w:rFonts w:asciiTheme="minorEastAsia" w:hAnsiTheme="minorEastAsia" w:hint="eastAsia"/>
          <w:szCs w:val="21"/>
        </w:rPr>
        <w:lastRenderedPageBreak/>
        <w:t>本项目为消防重点单位，各投标单位应提供详尽的消防安全管理方案。</w:t>
      </w:r>
    </w:p>
    <w:p w:rsidR="00AE7E1B" w:rsidRPr="00B1212B" w:rsidRDefault="003160DB" w:rsidP="00B1212B">
      <w:pPr>
        <w:pStyle w:val="a8"/>
        <w:numPr>
          <w:ilvl w:val="0"/>
          <w:numId w:val="8"/>
        </w:numPr>
        <w:spacing w:line="360" w:lineRule="auto"/>
        <w:ind w:firstLineChars="0"/>
        <w:rPr>
          <w:rFonts w:asciiTheme="minorEastAsia" w:hAnsiTheme="minorEastAsia"/>
          <w:bCs/>
          <w:szCs w:val="21"/>
        </w:rPr>
      </w:pPr>
      <w:r w:rsidRPr="00B1212B">
        <w:rPr>
          <w:rFonts w:asciiTheme="minorEastAsia" w:hAnsiTheme="minorEastAsia"/>
          <w:bCs/>
          <w:szCs w:val="21"/>
        </w:rPr>
        <w:t>基于</w:t>
      </w:r>
      <w:r w:rsidRPr="00B1212B">
        <w:rPr>
          <w:rFonts w:asciiTheme="minorEastAsia" w:hAnsiTheme="minorEastAsia" w:hint="eastAsia"/>
          <w:bCs/>
          <w:szCs w:val="21"/>
        </w:rPr>
        <w:t>本项目</w:t>
      </w:r>
      <w:r w:rsidRPr="00B1212B">
        <w:rPr>
          <w:rFonts w:asciiTheme="minorEastAsia" w:hAnsiTheme="minorEastAsia"/>
          <w:bCs/>
          <w:szCs w:val="21"/>
        </w:rPr>
        <w:t>的特殊性，中标单位需具有对</w:t>
      </w:r>
      <w:r w:rsidRPr="00B1212B">
        <w:rPr>
          <w:rFonts w:asciiTheme="minorEastAsia" w:hAnsiTheme="minorEastAsia" w:hint="eastAsia"/>
          <w:bCs/>
          <w:szCs w:val="21"/>
        </w:rPr>
        <w:t>美术场馆</w:t>
      </w:r>
      <w:r w:rsidRPr="00B1212B">
        <w:rPr>
          <w:rFonts w:asciiTheme="minorEastAsia" w:hAnsiTheme="minorEastAsia"/>
          <w:bCs/>
          <w:szCs w:val="21"/>
        </w:rPr>
        <w:t>、</w:t>
      </w:r>
      <w:r w:rsidRPr="00B1212B">
        <w:rPr>
          <w:rFonts w:asciiTheme="minorEastAsia" w:hAnsiTheme="minorEastAsia" w:hint="eastAsia"/>
          <w:bCs/>
          <w:szCs w:val="21"/>
        </w:rPr>
        <w:t>公共场馆、展会、公益活动</w:t>
      </w:r>
      <w:r w:rsidRPr="00B1212B">
        <w:rPr>
          <w:rFonts w:asciiTheme="minorEastAsia" w:hAnsiTheme="minorEastAsia"/>
          <w:bCs/>
          <w:szCs w:val="21"/>
        </w:rPr>
        <w:t>、</w:t>
      </w:r>
      <w:r w:rsidRPr="00B1212B">
        <w:rPr>
          <w:rFonts w:asciiTheme="minorEastAsia" w:hAnsiTheme="minorEastAsia" w:hint="eastAsia"/>
          <w:bCs/>
          <w:szCs w:val="21"/>
        </w:rPr>
        <w:t>接待各级</w:t>
      </w:r>
      <w:proofErr w:type="gramStart"/>
      <w:r w:rsidRPr="00B1212B">
        <w:rPr>
          <w:rFonts w:asciiTheme="minorEastAsia" w:hAnsiTheme="minorEastAsia" w:hint="eastAsia"/>
          <w:bCs/>
          <w:szCs w:val="21"/>
        </w:rPr>
        <w:t>别领导</w:t>
      </w:r>
      <w:proofErr w:type="gramEnd"/>
      <w:r w:rsidRPr="00B1212B">
        <w:rPr>
          <w:rFonts w:asciiTheme="minorEastAsia" w:hAnsiTheme="minorEastAsia" w:hint="eastAsia"/>
          <w:bCs/>
          <w:szCs w:val="21"/>
        </w:rPr>
        <w:t>来访参观的应对能力，协调</w:t>
      </w:r>
      <w:r w:rsidRPr="00B1212B">
        <w:rPr>
          <w:rFonts w:asciiTheme="minorEastAsia" w:hAnsiTheme="minorEastAsia"/>
          <w:bCs/>
          <w:szCs w:val="21"/>
        </w:rPr>
        <w:t>周边警署、消防、医疗、供电、计划用水办、环</w:t>
      </w:r>
      <w:r w:rsidR="00867131" w:rsidRPr="00B1212B">
        <w:rPr>
          <w:rFonts w:asciiTheme="minorEastAsia" w:hAnsiTheme="minorEastAsia"/>
          <w:bCs/>
          <w:szCs w:val="21"/>
        </w:rPr>
        <w:t>保、卫生、绿化等职能部门，具备协助业主方举办大型活动的能力。</w:t>
      </w:r>
    </w:p>
    <w:p w:rsidR="00AE7E1B" w:rsidRPr="00B1212B" w:rsidRDefault="00716D72" w:rsidP="00B1212B">
      <w:pPr>
        <w:pStyle w:val="a8"/>
        <w:numPr>
          <w:ilvl w:val="0"/>
          <w:numId w:val="8"/>
        </w:numPr>
        <w:spacing w:line="360" w:lineRule="auto"/>
        <w:ind w:firstLineChars="0"/>
        <w:rPr>
          <w:rFonts w:asciiTheme="minorEastAsia" w:hAnsiTheme="minorEastAsia"/>
          <w:szCs w:val="21"/>
        </w:rPr>
      </w:pPr>
      <w:r w:rsidRPr="00B1212B">
        <w:rPr>
          <w:rFonts w:asciiTheme="minorEastAsia" w:hAnsiTheme="minorEastAsia" w:hint="eastAsia"/>
          <w:szCs w:val="21"/>
        </w:rPr>
        <w:t>各投标单位需具备美术馆安保方面的培训经历并提供接受公安、文保分局的检查的实施</w:t>
      </w:r>
      <w:r w:rsidR="00867131" w:rsidRPr="00B1212B">
        <w:rPr>
          <w:rFonts w:asciiTheme="minorEastAsia" w:hAnsiTheme="minorEastAsia" w:hint="eastAsia"/>
          <w:szCs w:val="21"/>
        </w:rPr>
        <w:t>方案。</w:t>
      </w:r>
    </w:p>
    <w:p w:rsidR="00AE7E1B" w:rsidRPr="00B1212B" w:rsidRDefault="00867131" w:rsidP="00B1212B">
      <w:pPr>
        <w:pStyle w:val="a8"/>
        <w:numPr>
          <w:ilvl w:val="0"/>
          <w:numId w:val="8"/>
        </w:numPr>
        <w:spacing w:line="360" w:lineRule="auto"/>
        <w:ind w:firstLineChars="0"/>
        <w:rPr>
          <w:rFonts w:asciiTheme="minorEastAsia" w:hAnsiTheme="minorEastAsia"/>
          <w:szCs w:val="21"/>
        </w:rPr>
      </w:pPr>
      <w:r w:rsidRPr="00B1212B">
        <w:rPr>
          <w:rFonts w:asciiTheme="minorEastAsia" w:hAnsiTheme="minorEastAsia" w:hint="eastAsia"/>
          <w:szCs w:val="21"/>
        </w:rPr>
        <w:t>本项目是上海市公共文化对外服务窗口单位，人流密集场所，也是上海市美术类场馆地标单位，需建立应急救护绿色通道。</w:t>
      </w:r>
    </w:p>
    <w:p w:rsidR="00AE7E1B" w:rsidRPr="00B1212B" w:rsidRDefault="00867131" w:rsidP="00B1212B">
      <w:pPr>
        <w:pStyle w:val="a8"/>
        <w:widowControl/>
        <w:numPr>
          <w:ilvl w:val="0"/>
          <w:numId w:val="8"/>
        </w:numPr>
        <w:tabs>
          <w:tab w:val="left" w:pos="426"/>
        </w:tabs>
        <w:spacing w:line="360" w:lineRule="auto"/>
        <w:ind w:firstLineChars="0"/>
        <w:jc w:val="left"/>
        <w:rPr>
          <w:rFonts w:asciiTheme="minorEastAsia" w:hAnsiTheme="minorEastAsia"/>
          <w:szCs w:val="21"/>
        </w:rPr>
      </w:pPr>
      <w:r w:rsidRPr="00B1212B">
        <w:rPr>
          <w:rFonts w:asciiTheme="minorEastAsia" w:hAnsiTheme="minorEastAsia" w:hint="eastAsia"/>
          <w:szCs w:val="21"/>
        </w:rPr>
        <w:t>各投标单位应提供</w:t>
      </w:r>
      <w:r w:rsidR="00716D72" w:rsidRPr="00B1212B">
        <w:rPr>
          <w:rFonts w:asciiTheme="minorEastAsia" w:hAnsiTheme="minorEastAsia" w:hint="eastAsia"/>
          <w:szCs w:val="21"/>
        </w:rPr>
        <w:t>安全风险分级管控和隐患排查治理双重预防机制</w:t>
      </w:r>
      <w:r w:rsidRPr="00B1212B">
        <w:rPr>
          <w:rFonts w:asciiTheme="minorEastAsia" w:hAnsiTheme="minorEastAsia" w:hint="eastAsia"/>
          <w:szCs w:val="21"/>
        </w:rPr>
        <w:t>工作方案</w:t>
      </w:r>
      <w:r w:rsidRPr="00B1212B">
        <w:rPr>
          <w:rFonts w:asciiTheme="minorEastAsia" w:hAnsiTheme="minorEastAsia"/>
          <w:szCs w:val="21"/>
        </w:rPr>
        <w:t>。</w:t>
      </w:r>
    </w:p>
    <w:p w:rsidR="00716D72" w:rsidRPr="00B1212B" w:rsidRDefault="00716D72" w:rsidP="00B1212B">
      <w:pPr>
        <w:pStyle w:val="a8"/>
        <w:widowControl/>
        <w:tabs>
          <w:tab w:val="left" w:pos="426"/>
        </w:tabs>
        <w:spacing w:line="360" w:lineRule="auto"/>
        <w:ind w:left="420" w:firstLineChars="0" w:firstLine="0"/>
        <w:jc w:val="left"/>
        <w:rPr>
          <w:rFonts w:asciiTheme="minorEastAsia" w:hAnsiTheme="minorEastAsia"/>
          <w:szCs w:val="21"/>
          <w:highlight w:val="yellow"/>
        </w:rPr>
      </w:pPr>
    </w:p>
    <w:p w:rsidR="00AE7E1B" w:rsidRPr="00B1212B" w:rsidRDefault="003160DB" w:rsidP="00B1212B">
      <w:pPr>
        <w:pStyle w:val="a6"/>
        <w:spacing w:line="360" w:lineRule="auto"/>
        <w:rPr>
          <w:rFonts w:asciiTheme="minorEastAsia" w:eastAsiaTheme="minorEastAsia" w:hAnsiTheme="minorEastAsia"/>
          <w:b/>
          <w:bCs/>
          <w:sz w:val="21"/>
          <w:szCs w:val="21"/>
        </w:rPr>
      </w:pPr>
      <w:r w:rsidRPr="00B1212B">
        <w:rPr>
          <w:rFonts w:asciiTheme="minorEastAsia" w:eastAsiaTheme="minorEastAsia" w:hAnsiTheme="minorEastAsia" w:hint="eastAsia"/>
          <w:b/>
          <w:bCs/>
          <w:sz w:val="21"/>
          <w:szCs w:val="21"/>
        </w:rPr>
        <w:t>3、管理团队</w:t>
      </w:r>
    </w:p>
    <w:p w:rsidR="00AE7E1B" w:rsidRPr="00B1212B" w:rsidRDefault="003160DB" w:rsidP="00B1212B">
      <w:pPr>
        <w:pStyle w:val="a8"/>
        <w:widowControl/>
        <w:numPr>
          <w:ilvl w:val="0"/>
          <w:numId w:val="9"/>
        </w:numPr>
        <w:tabs>
          <w:tab w:val="left" w:pos="426"/>
        </w:tabs>
        <w:spacing w:line="360" w:lineRule="auto"/>
        <w:ind w:firstLineChars="0"/>
        <w:jc w:val="left"/>
        <w:rPr>
          <w:rFonts w:asciiTheme="minorEastAsia" w:hAnsiTheme="minorEastAsia"/>
          <w:szCs w:val="21"/>
        </w:rPr>
      </w:pPr>
      <w:r w:rsidRPr="00B1212B">
        <w:rPr>
          <w:rFonts w:asciiTheme="minorEastAsia" w:hAnsiTheme="minorEastAsia" w:hint="eastAsia"/>
          <w:szCs w:val="21"/>
        </w:rPr>
        <w:t>投标单位需为本项目组建一支能满足需求的服务团队。投标单位为本项目配备的项目经理与各专业管理、技术负责人需有</w:t>
      </w:r>
      <w:r w:rsidR="00C62D2B" w:rsidRPr="00B1212B">
        <w:rPr>
          <w:rFonts w:asciiTheme="minorEastAsia" w:hAnsiTheme="minorEastAsia" w:hint="eastAsia"/>
          <w:szCs w:val="21"/>
        </w:rPr>
        <w:t>5</w:t>
      </w:r>
      <w:r w:rsidR="00867131" w:rsidRPr="00B1212B">
        <w:rPr>
          <w:rFonts w:asciiTheme="minorEastAsia" w:hAnsiTheme="minorEastAsia"/>
          <w:szCs w:val="21"/>
        </w:rPr>
        <w:t>年以上</w:t>
      </w:r>
      <w:r w:rsidR="00744916" w:rsidRPr="00B1212B">
        <w:rPr>
          <w:rFonts w:asciiTheme="minorEastAsia" w:hAnsiTheme="minorEastAsia" w:hint="eastAsia"/>
          <w:szCs w:val="21"/>
        </w:rPr>
        <w:t>相关物业管理经验</w:t>
      </w:r>
      <w:r w:rsidRPr="00B1212B">
        <w:rPr>
          <w:rFonts w:asciiTheme="minorEastAsia" w:hAnsiTheme="minorEastAsia" w:hint="eastAsia"/>
          <w:szCs w:val="21"/>
        </w:rPr>
        <w:t>。所有物业服务人员需具备同岗位相适应的学历、职称、职业资格证书。</w:t>
      </w:r>
    </w:p>
    <w:p w:rsidR="00AE7E1B" w:rsidRPr="00B1212B" w:rsidRDefault="003160DB" w:rsidP="00B1212B">
      <w:pPr>
        <w:pStyle w:val="a8"/>
        <w:widowControl/>
        <w:numPr>
          <w:ilvl w:val="0"/>
          <w:numId w:val="9"/>
        </w:numPr>
        <w:tabs>
          <w:tab w:val="left" w:pos="426"/>
        </w:tabs>
        <w:spacing w:line="360" w:lineRule="auto"/>
        <w:ind w:firstLineChars="0"/>
        <w:jc w:val="left"/>
        <w:rPr>
          <w:rFonts w:asciiTheme="minorEastAsia" w:hAnsiTheme="minorEastAsia"/>
          <w:szCs w:val="21"/>
        </w:rPr>
      </w:pPr>
      <w:r w:rsidRPr="00B1212B">
        <w:rPr>
          <w:rFonts w:asciiTheme="minorEastAsia" w:hAnsiTheme="minorEastAsia"/>
          <w:szCs w:val="21"/>
        </w:rPr>
        <w:t>项目经理受业主方委托，代表业主方，依据服务合同和约定，对内管理整个物业，组织专业化的服务；对外先行承担与物业管理相关的责任，履行相关义务，代表业主方与物业管理所涉及的各有关方面交涉，维护业主方的合法权益，并提醒业主方遵守与物业管理有关的法规政策，履行应尽的责任和义务。</w:t>
      </w:r>
    </w:p>
    <w:p w:rsidR="00AE7E1B" w:rsidRPr="00B1212B" w:rsidRDefault="003160DB" w:rsidP="00B1212B">
      <w:pPr>
        <w:pStyle w:val="a8"/>
        <w:widowControl/>
        <w:numPr>
          <w:ilvl w:val="0"/>
          <w:numId w:val="9"/>
        </w:numPr>
        <w:tabs>
          <w:tab w:val="left" w:pos="426"/>
        </w:tabs>
        <w:spacing w:line="360" w:lineRule="auto"/>
        <w:ind w:firstLineChars="0"/>
        <w:jc w:val="left"/>
        <w:rPr>
          <w:rFonts w:asciiTheme="minorEastAsia" w:hAnsiTheme="minorEastAsia"/>
          <w:szCs w:val="21"/>
        </w:rPr>
      </w:pPr>
      <w:r w:rsidRPr="00B1212B">
        <w:rPr>
          <w:rFonts w:asciiTheme="minorEastAsia" w:hAnsiTheme="minorEastAsia" w:hint="eastAsia"/>
          <w:szCs w:val="21"/>
        </w:rPr>
        <w:t>鉴于保密性的要求，各投标单位在标书中需有保密工作相关方案和措施，重要岗位需接受保密教育，签订保密协议。所有聘用人员均需政审合格,无犯罪记录，并交业主方审核备案。</w:t>
      </w:r>
    </w:p>
    <w:p w:rsidR="00C72C98" w:rsidRPr="00B1212B" w:rsidRDefault="00C72C98" w:rsidP="00B1212B">
      <w:pPr>
        <w:widowControl/>
        <w:spacing w:line="360" w:lineRule="auto"/>
        <w:jc w:val="left"/>
        <w:rPr>
          <w:rFonts w:asciiTheme="minorEastAsia" w:hAnsiTheme="minorEastAsia"/>
          <w:szCs w:val="21"/>
        </w:rPr>
      </w:pPr>
      <w:r w:rsidRPr="00B1212B">
        <w:rPr>
          <w:rFonts w:asciiTheme="minorEastAsia" w:hAnsiTheme="minorEastAsia"/>
          <w:szCs w:val="21"/>
        </w:rPr>
        <w:br w:type="page"/>
      </w:r>
      <w:bookmarkStart w:id="2" w:name="_GoBack"/>
      <w:bookmarkEnd w:id="2"/>
    </w:p>
    <w:p w:rsidR="00716D72" w:rsidRPr="00B1212B" w:rsidRDefault="003160DB" w:rsidP="00B1212B">
      <w:pPr>
        <w:spacing w:line="360" w:lineRule="auto"/>
        <w:jc w:val="center"/>
        <w:outlineLvl w:val="0"/>
        <w:rPr>
          <w:rFonts w:asciiTheme="minorEastAsia" w:hAnsiTheme="minorEastAsia"/>
          <w:b/>
          <w:sz w:val="30"/>
          <w:szCs w:val="30"/>
        </w:rPr>
      </w:pPr>
      <w:r w:rsidRPr="00B1212B">
        <w:rPr>
          <w:rFonts w:asciiTheme="minorEastAsia" w:hAnsiTheme="minorEastAsia" w:hint="eastAsia"/>
          <w:b/>
          <w:sz w:val="30"/>
          <w:szCs w:val="30"/>
        </w:rPr>
        <w:lastRenderedPageBreak/>
        <w:t>物业考核办法及退出机制</w:t>
      </w:r>
    </w:p>
    <w:p w:rsidR="002518B5" w:rsidRPr="00B1212B" w:rsidRDefault="002518B5" w:rsidP="00B1212B">
      <w:pPr>
        <w:spacing w:line="360" w:lineRule="auto"/>
        <w:jc w:val="left"/>
        <w:rPr>
          <w:rFonts w:asciiTheme="minorEastAsia" w:hAnsiTheme="minorEastAsia"/>
          <w:b/>
          <w:szCs w:val="21"/>
        </w:rPr>
      </w:pPr>
    </w:p>
    <w:p w:rsidR="002518B5" w:rsidRPr="00B1212B" w:rsidRDefault="000411AD" w:rsidP="00B1212B">
      <w:pPr>
        <w:pStyle w:val="1"/>
        <w:spacing w:line="360" w:lineRule="auto"/>
        <w:ind w:firstLine="0"/>
        <w:rPr>
          <w:rFonts w:asciiTheme="minorEastAsia" w:hAnsiTheme="minorEastAsia"/>
          <w:b/>
          <w:sz w:val="21"/>
          <w:szCs w:val="21"/>
        </w:rPr>
      </w:pPr>
      <w:r w:rsidRPr="00B1212B">
        <w:rPr>
          <w:rFonts w:asciiTheme="minorEastAsia" w:hAnsiTheme="minorEastAsia" w:cs="宋体" w:hint="eastAsia"/>
          <w:b/>
          <w:bCs/>
          <w:sz w:val="21"/>
          <w:szCs w:val="21"/>
        </w:rPr>
        <w:t>1、</w:t>
      </w:r>
      <w:r w:rsidRPr="00B1212B">
        <w:rPr>
          <w:rFonts w:asciiTheme="minorEastAsia" w:hAnsiTheme="minorEastAsia" w:hint="eastAsia"/>
          <w:b/>
          <w:sz w:val="21"/>
          <w:szCs w:val="21"/>
        </w:rPr>
        <w:t>物业管理工作考核管理办法</w:t>
      </w:r>
    </w:p>
    <w:p w:rsidR="00AE7E1B" w:rsidRPr="00B1212B" w:rsidRDefault="003160DB" w:rsidP="00B1212B">
      <w:pPr>
        <w:pStyle w:val="10"/>
        <w:spacing w:line="360" w:lineRule="auto"/>
        <w:ind w:firstLineChars="200" w:firstLine="420"/>
        <w:rPr>
          <w:rFonts w:asciiTheme="minorEastAsia" w:eastAsiaTheme="minorEastAsia" w:hAnsiTheme="minorEastAsia"/>
          <w:szCs w:val="21"/>
        </w:rPr>
      </w:pPr>
      <w:r w:rsidRPr="00B1212B">
        <w:rPr>
          <w:rFonts w:asciiTheme="minorEastAsia" w:eastAsiaTheme="minorEastAsia" w:hAnsiTheme="minorEastAsia" w:hint="eastAsia"/>
          <w:szCs w:val="21"/>
        </w:rPr>
        <w:t>中标单位须以合同附件的形式与业主方确定以下考核办法，主要条款不得修改。</w:t>
      </w:r>
    </w:p>
    <w:p w:rsidR="00AE7E1B" w:rsidRPr="00B1212B" w:rsidRDefault="003160DB" w:rsidP="00B1212B">
      <w:pPr>
        <w:pStyle w:val="10"/>
        <w:numPr>
          <w:ilvl w:val="0"/>
          <w:numId w:val="10"/>
        </w:numPr>
        <w:spacing w:line="360" w:lineRule="auto"/>
        <w:rPr>
          <w:rFonts w:asciiTheme="minorEastAsia" w:eastAsiaTheme="minorEastAsia" w:hAnsiTheme="minorEastAsia"/>
          <w:szCs w:val="21"/>
        </w:rPr>
      </w:pPr>
      <w:r w:rsidRPr="00B1212B">
        <w:rPr>
          <w:rFonts w:asciiTheme="minorEastAsia" w:eastAsiaTheme="minorEastAsia" w:hAnsiTheme="minorEastAsia" w:hint="eastAsia"/>
          <w:szCs w:val="21"/>
        </w:rPr>
        <w:t>组织形式</w:t>
      </w:r>
    </w:p>
    <w:p w:rsidR="00AE7E1B" w:rsidRPr="00B1212B" w:rsidRDefault="003160DB" w:rsidP="00B1212B">
      <w:pPr>
        <w:pStyle w:val="10"/>
        <w:numPr>
          <w:ilvl w:val="0"/>
          <w:numId w:val="11"/>
        </w:numPr>
        <w:spacing w:line="360" w:lineRule="auto"/>
        <w:ind w:firstLine="6"/>
        <w:rPr>
          <w:rFonts w:asciiTheme="minorEastAsia" w:eastAsiaTheme="minorEastAsia" w:hAnsiTheme="minorEastAsia"/>
          <w:szCs w:val="21"/>
        </w:rPr>
      </w:pPr>
      <w:r w:rsidRPr="00B1212B">
        <w:rPr>
          <w:rFonts w:asciiTheme="minorEastAsia" w:eastAsiaTheme="minorEastAsia" w:hAnsiTheme="minorEastAsia" w:hint="eastAsia"/>
          <w:szCs w:val="21"/>
        </w:rPr>
        <w:t>由刘海粟美术馆主管部门组成考评小组，负责对中标单位进行考核。</w:t>
      </w:r>
    </w:p>
    <w:p w:rsidR="00AE7E1B" w:rsidRPr="00B1212B" w:rsidRDefault="003160DB" w:rsidP="00B1212B">
      <w:pPr>
        <w:pStyle w:val="10"/>
        <w:numPr>
          <w:ilvl w:val="0"/>
          <w:numId w:val="11"/>
        </w:numPr>
        <w:spacing w:line="360" w:lineRule="auto"/>
        <w:ind w:left="851" w:hanging="425"/>
        <w:rPr>
          <w:rFonts w:asciiTheme="minorEastAsia" w:eastAsiaTheme="minorEastAsia" w:hAnsiTheme="minorEastAsia"/>
          <w:szCs w:val="21"/>
        </w:rPr>
      </w:pPr>
      <w:r w:rsidRPr="00B1212B">
        <w:rPr>
          <w:rFonts w:asciiTheme="minorEastAsia" w:eastAsiaTheme="minorEastAsia" w:hAnsiTheme="minorEastAsia" w:hint="eastAsia"/>
          <w:szCs w:val="21"/>
        </w:rPr>
        <w:t>考评小组负责考评日常组织工作及考评信息、数据或结果的收集、整理和汇总工作。</w:t>
      </w:r>
    </w:p>
    <w:p w:rsidR="00AE7E1B" w:rsidRPr="00B1212B" w:rsidRDefault="003160DB" w:rsidP="00B1212B">
      <w:pPr>
        <w:pStyle w:val="10"/>
        <w:numPr>
          <w:ilvl w:val="0"/>
          <w:numId w:val="10"/>
        </w:numPr>
        <w:spacing w:line="360" w:lineRule="auto"/>
        <w:rPr>
          <w:rFonts w:asciiTheme="minorEastAsia" w:eastAsiaTheme="minorEastAsia" w:hAnsiTheme="minorEastAsia"/>
          <w:szCs w:val="21"/>
        </w:rPr>
      </w:pPr>
      <w:r w:rsidRPr="00B1212B">
        <w:rPr>
          <w:rFonts w:asciiTheme="minorEastAsia" w:eastAsiaTheme="minorEastAsia" w:hAnsiTheme="minorEastAsia" w:hint="eastAsia"/>
          <w:szCs w:val="21"/>
        </w:rPr>
        <w:t>考评依据</w:t>
      </w:r>
    </w:p>
    <w:p w:rsidR="00AE7E1B" w:rsidRPr="00B1212B" w:rsidRDefault="003160DB" w:rsidP="00B1212B">
      <w:pPr>
        <w:pStyle w:val="10"/>
        <w:numPr>
          <w:ilvl w:val="0"/>
          <w:numId w:val="11"/>
        </w:numPr>
        <w:spacing w:line="360" w:lineRule="auto"/>
        <w:ind w:firstLine="6"/>
        <w:rPr>
          <w:rFonts w:asciiTheme="minorEastAsia" w:eastAsiaTheme="minorEastAsia" w:hAnsiTheme="minorEastAsia"/>
          <w:szCs w:val="21"/>
        </w:rPr>
      </w:pPr>
      <w:r w:rsidRPr="00B1212B">
        <w:rPr>
          <w:rFonts w:asciiTheme="minorEastAsia" w:eastAsiaTheme="minorEastAsia" w:hAnsiTheme="minorEastAsia" w:hint="eastAsia"/>
          <w:szCs w:val="21"/>
        </w:rPr>
        <w:t>物业管理委托合同要求。</w:t>
      </w:r>
    </w:p>
    <w:p w:rsidR="00AE7E1B" w:rsidRPr="00B1212B" w:rsidRDefault="003160DB" w:rsidP="00B1212B">
      <w:pPr>
        <w:pStyle w:val="10"/>
        <w:numPr>
          <w:ilvl w:val="0"/>
          <w:numId w:val="11"/>
        </w:numPr>
        <w:spacing w:line="360" w:lineRule="auto"/>
        <w:ind w:firstLine="6"/>
        <w:rPr>
          <w:rFonts w:asciiTheme="minorEastAsia" w:eastAsiaTheme="minorEastAsia" w:hAnsiTheme="minorEastAsia"/>
          <w:szCs w:val="21"/>
        </w:rPr>
      </w:pPr>
      <w:r w:rsidRPr="00B1212B">
        <w:rPr>
          <w:rFonts w:asciiTheme="minorEastAsia" w:eastAsiaTheme="minorEastAsia" w:hAnsiTheme="minorEastAsia" w:hint="eastAsia"/>
          <w:szCs w:val="21"/>
        </w:rPr>
        <w:t>行业法律法规要求。</w:t>
      </w:r>
    </w:p>
    <w:p w:rsidR="00AE7E1B" w:rsidRPr="00B1212B" w:rsidRDefault="003160DB" w:rsidP="00B1212B">
      <w:pPr>
        <w:pStyle w:val="10"/>
        <w:numPr>
          <w:ilvl w:val="0"/>
          <w:numId w:val="11"/>
        </w:numPr>
        <w:spacing w:line="360" w:lineRule="auto"/>
        <w:ind w:firstLine="6"/>
        <w:rPr>
          <w:rFonts w:asciiTheme="minorEastAsia" w:eastAsiaTheme="minorEastAsia" w:hAnsiTheme="minorEastAsia"/>
          <w:szCs w:val="21"/>
        </w:rPr>
      </w:pPr>
      <w:r w:rsidRPr="00B1212B">
        <w:rPr>
          <w:rFonts w:asciiTheme="minorEastAsia" w:eastAsiaTheme="minorEastAsia" w:hAnsiTheme="minorEastAsia" w:hint="eastAsia"/>
          <w:szCs w:val="21"/>
        </w:rPr>
        <w:t>本项目管理文件、作业指导书。</w:t>
      </w:r>
    </w:p>
    <w:p w:rsidR="00AE7E1B" w:rsidRPr="00B1212B" w:rsidRDefault="003160DB" w:rsidP="00B1212B">
      <w:pPr>
        <w:pStyle w:val="10"/>
        <w:numPr>
          <w:ilvl w:val="0"/>
          <w:numId w:val="10"/>
        </w:numPr>
        <w:spacing w:line="360" w:lineRule="auto"/>
        <w:rPr>
          <w:rFonts w:asciiTheme="minorEastAsia" w:eastAsiaTheme="minorEastAsia" w:hAnsiTheme="minorEastAsia"/>
          <w:szCs w:val="21"/>
        </w:rPr>
      </w:pPr>
      <w:r w:rsidRPr="00B1212B">
        <w:rPr>
          <w:rFonts w:asciiTheme="minorEastAsia" w:eastAsiaTheme="minorEastAsia" w:hAnsiTheme="minorEastAsia" w:hint="eastAsia"/>
          <w:szCs w:val="21"/>
        </w:rPr>
        <w:t>考评形式</w:t>
      </w:r>
    </w:p>
    <w:p w:rsidR="00AE7E1B" w:rsidRPr="00B1212B" w:rsidRDefault="003160DB" w:rsidP="00B1212B">
      <w:pPr>
        <w:pStyle w:val="10"/>
        <w:spacing w:line="360" w:lineRule="auto"/>
        <w:ind w:firstLineChars="200" w:firstLine="420"/>
        <w:rPr>
          <w:rFonts w:asciiTheme="minorEastAsia" w:eastAsiaTheme="minorEastAsia" w:hAnsiTheme="minorEastAsia"/>
          <w:szCs w:val="21"/>
        </w:rPr>
      </w:pPr>
      <w:r w:rsidRPr="00B1212B">
        <w:rPr>
          <w:rFonts w:asciiTheme="minorEastAsia" w:eastAsiaTheme="minorEastAsia" w:hAnsiTheme="minorEastAsia" w:hint="eastAsia"/>
          <w:szCs w:val="21"/>
        </w:rPr>
        <w:t>考核分为季度考核及年度考评两种</w:t>
      </w:r>
    </w:p>
    <w:p w:rsidR="00AE7E1B" w:rsidRPr="00B1212B" w:rsidRDefault="003160DB" w:rsidP="00B1212B">
      <w:pPr>
        <w:pStyle w:val="10"/>
        <w:numPr>
          <w:ilvl w:val="0"/>
          <w:numId w:val="11"/>
        </w:numPr>
        <w:spacing w:line="360" w:lineRule="auto"/>
        <w:ind w:firstLine="6"/>
        <w:rPr>
          <w:rFonts w:asciiTheme="minorEastAsia" w:eastAsiaTheme="minorEastAsia" w:hAnsiTheme="minorEastAsia"/>
          <w:szCs w:val="21"/>
        </w:rPr>
      </w:pPr>
      <w:r w:rsidRPr="00B1212B">
        <w:rPr>
          <w:rFonts w:asciiTheme="minorEastAsia" w:eastAsiaTheme="minorEastAsia" w:hAnsiTheme="minorEastAsia" w:hint="eastAsia"/>
          <w:szCs w:val="21"/>
        </w:rPr>
        <w:t>季度考核</w:t>
      </w:r>
    </w:p>
    <w:p w:rsidR="00AE7E1B" w:rsidRPr="00B1212B" w:rsidRDefault="003160DB" w:rsidP="00B1212B">
      <w:pPr>
        <w:pStyle w:val="10"/>
        <w:numPr>
          <w:ilvl w:val="0"/>
          <w:numId w:val="12"/>
        </w:numPr>
        <w:spacing w:line="360" w:lineRule="auto"/>
        <w:ind w:left="1276"/>
        <w:rPr>
          <w:rFonts w:asciiTheme="minorEastAsia" w:eastAsiaTheme="minorEastAsia" w:hAnsiTheme="minorEastAsia"/>
          <w:szCs w:val="21"/>
        </w:rPr>
      </w:pPr>
      <w:r w:rsidRPr="00B1212B">
        <w:rPr>
          <w:rFonts w:asciiTheme="minorEastAsia" w:eastAsiaTheme="minorEastAsia" w:hAnsiTheme="minorEastAsia" w:hint="eastAsia"/>
          <w:szCs w:val="21"/>
        </w:rPr>
        <w:t>季度考核实行扣分制。</w:t>
      </w:r>
    </w:p>
    <w:p w:rsidR="00AE7E1B" w:rsidRPr="00B1212B" w:rsidRDefault="003160DB" w:rsidP="00B1212B">
      <w:pPr>
        <w:pStyle w:val="10"/>
        <w:numPr>
          <w:ilvl w:val="0"/>
          <w:numId w:val="12"/>
        </w:numPr>
        <w:spacing w:line="360" w:lineRule="auto"/>
        <w:ind w:left="1276"/>
        <w:rPr>
          <w:rFonts w:asciiTheme="minorEastAsia" w:eastAsiaTheme="minorEastAsia" w:hAnsiTheme="minorEastAsia"/>
          <w:szCs w:val="21"/>
        </w:rPr>
      </w:pPr>
      <w:r w:rsidRPr="00B1212B">
        <w:rPr>
          <w:rFonts w:asciiTheme="minorEastAsia" w:eastAsiaTheme="minorEastAsia" w:hAnsiTheme="minorEastAsia" w:hint="eastAsia"/>
          <w:szCs w:val="21"/>
        </w:rPr>
        <w:t>季度考核由业主方与物业管理工作相关的部门负责考核。</w:t>
      </w:r>
    </w:p>
    <w:p w:rsidR="00AE7E1B" w:rsidRPr="00B1212B" w:rsidRDefault="003160DB" w:rsidP="00B1212B">
      <w:pPr>
        <w:pStyle w:val="10"/>
        <w:numPr>
          <w:ilvl w:val="0"/>
          <w:numId w:val="12"/>
        </w:numPr>
        <w:spacing w:line="360" w:lineRule="auto"/>
        <w:ind w:left="1276"/>
        <w:rPr>
          <w:rFonts w:asciiTheme="minorEastAsia" w:eastAsiaTheme="minorEastAsia" w:hAnsiTheme="minorEastAsia"/>
          <w:szCs w:val="21"/>
        </w:rPr>
      </w:pPr>
      <w:r w:rsidRPr="00B1212B">
        <w:rPr>
          <w:rFonts w:asciiTheme="minorEastAsia" w:eastAsiaTheme="minorEastAsia" w:hAnsiTheme="minorEastAsia" w:hint="eastAsia"/>
          <w:szCs w:val="21"/>
        </w:rPr>
        <w:t>季度考核以不少于一次的检查方式对物业管理工作进行考核，形成物业管理工作质量考核表，并请被考核部门负责人在考核表上签字确认；</w:t>
      </w:r>
    </w:p>
    <w:p w:rsidR="00AE7E1B" w:rsidRPr="00B1212B" w:rsidRDefault="003160DB" w:rsidP="00B1212B">
      <w:pPr>
        <w:pStyle w:val="10"/>
        <w:numPr>
          <w:ilvl w:val="0"/>
          <w:numId w:val="12"/>
        </w:numPr>
        <w:spacing w:line="360" w:lineRule="auto"/>
        <w:ind w:left="1276"/>
        <w:rPr>
          <w:rFonts w:asciiTheme="minorEastAsia" w:eastAsiaTheme="minorEastAsia" w:hAnsiTheme="minorEastAsia"/>
          <w:b/>
          <w:szCs w:val="21"/>
        </w:rPr>
      </w:pPr>
      <w:r w:rsidRPr="00B1212B">
        <w:rPr>
          <w:rFonts w:asciiTheme="minorEastAsia" w:eastAsiaTheme="minorEastAsia" w:hAnsiTheme="minorEastAsia" w:hint="eastAsia"/>
          <w:szCs w:val="21"/>
        </w:rPr>
        <w:t>物业管理服务人员的考勤检查：全部岗位人员名单交业主方备案，中标物业管理服务人员的考勤系统向甲方开放，甲方根据需要随时抽查，抽查情况请被考核部门负责人在考核表上签字确认；</w:t>
      </w:r>
    </w:p>
    <w:p w:rsidR="00AE7E1B" w:rsidRPr="00B1212B" w:rsidRDefault="003160DB" w:rsidP="00B1212B">
      <w:pPr>
        <w:pStyle w:val="10"/>
        <w:numPr>
          <w:ilvl w:val="0"/>
          <w:numId w:val="12"/>
        </w:numPr>
        <w:spacing w:line="360" w:lineRule="auto"/>
        <w:ind w:left="1276"/>
        <w:rPr>
          <w:rFonts w:asciiTheme="minorEastAsia" w:eastAsiaTheme="minorEastAsia" w:hAnsiTheme="minorEastAsia"/>
          <w:szCs w:val="21"/>
        </w:rPr>
      </w:pPr>
      <w:r w:rsidRPr="00B1212B">
        <w:rPr>
          <w:rFonts w:asciiTheme="minorEastAsia" w:eastAsiaTheme="minorEastAsia" w:hAnsiTheme="minorEastAsia" w:hint="eastAsia"/>
          <w:szCs w:val="21"/>
        </w:rPr>
        <w:t>人员流动性及</w:t>
      </w:r>
      <w:proofErr w:type="gramStart"/>
      <w:r w:rsidRPr="00B1212B">
        <w:rPr>
          <w:rFonts w:asciiTheme="minorEastAsia" w:eastAsiaTheme="minorEastAsia" w:hAnsiTheme="minorEastAsia" w:hint="eastAsia"/>
          <w:szCs w:val="21"/>
        </w:rPr>
        <w:t>在岗率</w:t>
      </w:r>
      <w:proofErr w:type="gramEnd"/>
      <w:r w:rsidRPr="00B1212B">
        <w:rPr>
          <w:rFonts w:asciiTheme="minorEastAsia" w:eastAsiaTheme="minorEastAsia" w:hAnsiTheme="minorEastAsia" w:hint="eastAsia"/>
          <w:szCs w:val="21"/>
        </w:rPr>
        <w:t>考核：主要岗位、重要岗位人员的离职或辞退须交业主方备案；人员在岗情况及</w:t>
      </w:r>
      <w:proofErr w:type="gramStart"/>
      <w:r w:rsidRPr="00B1212B">
        <w:rPr>
          <w:rFonts w:asciiTheme="minorEastAsia" w:eastAsiaTheme="minorEastAsia" w:hAnsiTheme="minorEastAsia" w:hint="eastAsia"/>
          <w:szCs w:val="21"/>
        </w:rPr>
        <w:t>在岗率请</w:t>
      </w:r>
      <w:proofErr w:type="gramEnd"/>
      <w:r w:rsidRPr="00B1212B">
        <w:rPr>
          <w:rFonts w:asciiTheme="minorEastAsia" w:eastAsiaTheme="minorEastAsia" w:hAnsiTheme="minorEastAsia" w:hint="eastAsia"/>
          <w:szCs w:val="21"/>
        </w:rPr>
        <w:t>被考核部门负责人在考核表上签字确认；</w:t>
      </w:r>
    </w:p>
    <w:p w:rsidR="00AE7E1B" w:rsidRPr="00B1212B" w:rsidRDefault="003160DB" w:rsidP="00B1212B">
      <w:pPr>
        <w:pStyle w:val="10"/>
        <w:numPr>
          <w:ilvl w:val="0"/>
          <w:numId w:val="12"/>
        </w:numPr>
        <w:spacing w:line="360" w:lineRule="auto"/>
        <w:ind w:left="1276"/>
        <w:rPr>
          <w:rFonts w:asciiTheme="minorEastAsia" w:eastAsiaTheme="minorEastAsia" w:hAnsiTheme="minorEastAsia"/>
          <w:szCs w:val="21"/>
        </w:rPr>
      </w:pPr>
      <w:r w:rsidRPr="00B1212B">
        <w:rPr>
          <w:rFonts w:asciiTheme="minorEastAsia" w:eastAsiaTheme="minorEastAsia" w:hAnsiTheme="minorEastAsia" w:hint="eastAsia"/>
          <w:szCs w:val="21"/>
        </w:rPr>
        <w:t>考评小组以外的工作人员在工作中发现中标单位的不符合项可报告考评小组，由考评小组进行调查经确认后纳入考核依据；</w:t>
      </w:r>
    </w:p>
    <w:p w:rsidR="00AE7E1B" w:rsidRPr="00B1212B" w:rsidRDefault="003160DB" w:rsidP="00B1212B">
      <w:pPr>
        <w:pStyle w:val="10"/>
        <w:numPr>
          <w:ilvl w:val="0"/>
          <w:numId w:val="12"/>
        </w:numPr>
        <w:spacing w:line="360" w:lineRule="auto"/>
        <w:ind w:left="1276"/>
        <w:rPr>
          <w:rFonts w:asciiTheme="minorEastAsia" w:eastAsiaTheme="minorEastAsia" w:hAnsiTheme="minorEastAsia"/>
          <w:szCs w:val="21"/>
        </w:rPr>
      </w:pPr>
      <w:r w:rsidRPr="00B1212B">
        <w:rPr>
          <w:rFonts w:asciiTheme="minorEastAsia" w:eastAsiaTheme="minorEastAsia" w:hAnsiTheme="minorEastAsia" w:hint="eastAsia"/>
          <w:szCs w:val="21"/>
        </w:rPr>
        <w:t>指标类的考核项目，由中标单位每季随工作小结报考评小组自评结果，由考评小组抽查核实后确认后纳入考核依据；</w:t>
      </w:r>
    </w:p>
    <w:p w:rsidR="00AE7E1B" w:rsidRPr="00B1212B" w:rsidRDefault="003160DB" w:rsidP="00B1212B">
      <w:pPr>
        <w:pStyle w:val="10"/>
        <w:numPr>
          <w:ilvl w:val="0"/>
          <w:numId w:val="12"/>
        </w:numPr>
        <w:spacing w:line="360" w:lineRule="auto"/>
        <w:ind w:left="1276"/>
        <w:rPr>
          <w:rFonts w:asciiTheme="minorEastAsia" w:eastAsiaTheme="minorEastAsia" w:hAnsiTheme="minorEastAsia"/>
          <w:szCs w:val="21"/>
        </w:rPr>
      </w:pPr>
      <w:r w:rsidRPr="00B1212B">
        <w:rPr>
          <w:rFonts w:asciiTheme="minorEastAsia" w:eastAsiaTheme="minorEastAsia" w:hAnsiTheme="minorEastAsia" w:hint="eastAsia"/>
          <w:szCs w:val="21"/>
        </w:rPr>
        <w:t>考核结果在下季第一个月20日前向乙方通报，中标单位如有异议，可在一周内申请复议。</w:t>
      </w:r>
    </w:p>
    <w:p w:rsidR="00AE7E1B" w:rsidRPr="00B1212B" w:rsidRDefault="003160DB" w:rsidP="00B1212B">
      <w:pPr>
        <w:pStyle w:val="10"/>
        <w:numPr>
          <w:ilvl w:val="0"/>
          <w:numId w:val="11"/>
        </w:numPr>
        <w:spacing w:line="360" w:lineRule="auto"/>
        <w:ind w:firstLine="6"/>
        <w:rPr>
          <w:rFonts w:asciiTheme="minorEastAsia" w:eastAsiaTheme="minorEastAsia" w:hAnsiTheme="minorEastAsia"/>
          <w:szCs w:val="21"/>
        </w:rPr>
      </w:pPr>
      <w:r w:rsidRPr="00B1212B">
        <w:rPr>
          <w:rFonts w:asciiTheme="minorEastAsia" w:eastAsiaTheme="minorEastAsia" w:hAnsiTheme="minorEastAsia" w:hint="eastAsia"/>
          <w:szCs w:val="21"/>
        </w:rPr>
        <w:lastRenderedPageBreak/>
        <w:t>年度考评</w:t>
      </w:r>
    </w:p>
    <w:p w:rsidR="00AE7E1B" w:rsidRPr="00B1212B" w:rsidRDefault="003160DB" w:rsidP="00B1212B">
      <w:pPr>
        <w:pStyle w:val="10"/>
        <w:numPr>
          <w:ilvl w:val="0"/>
          <w:numId w:val="12"/>
        </w:numPr>
        <w:spacing w:line="360" w:lineRule="auto"/>
        <w:ind w:left="1276"/>
        <w:rPr>
          <w:rFonts w:asciiTheme="minorEastAsia" w:eastAsiaTheme="minorEastAsia" w:hAnsiTheme="minorEastAsia"/>
          <w:szCs w:val="21"/>
        </w:rPr>
      </w:pPr>
      <w:r w:rsidRPr="00B1212B">
        <w:rPr>
          <w:rFonts w:asciiTheme="minorEastAsia" w:eastAsiaTheme="minorEastAsia" w:hAnsiTheme="minorEastAsia" w:hint="eastAsia"/>
          <w:szCs w:val="21"/>
        </w:rPr>
        <w:t>年度考评以月度指标考核平均值及满意值（业主与用户的平均值）为主要考评指标，由考评小组、相关部门和乙方组织满意度调查。</w:t>
      </w:r>
    </w:p>
    <w:p w:rsidR="00AE7E1B" w:rsidRPr="00B1212B" w:rsidRDefault="003160DB" w:rsidP="00B1212B">
      <w:pPr>
        <w:pStyle w:val="10"/>
        <w:numPr>
          <w:ilvl w:val="0"/>
          <w:numId w:val="12"/>
        </w:numPr>
        <w:spacing w:line="360" w:lineRule="auto"/>
        <w:ind w:left="1276"/>
        <w:rPr>
          <w:rFonts w:asciiTheme="minorEastAsia" w:eastAsiaTheme="minorEastAsia" w:hAnsiTheme="minorEastAsia"/>
          <w:szCs w:val="21"/>
        </w:rPr>
      </w:pPr>
      <w:r w:rsidRPr="00B1212B">
        <w:rPr>
          <w:rFonts w:asciiTheme="minorEastAsia" w:eastAsiaTheme="minorEastAsia" w:hAnsiTheme="minorEastAsia" w:hint="eastAsia"/>
          <w:szCs w:val="21"/>
        </w:rPr>
        <w:t>公式：年度考评总分=（∑每季考核分数÷∑考核次数）×70%＋[（平均用户满意值＋平均业主满意值）÷2]×30%</w:t>
      </w:r>
    </w:p>
    <w:p w:rsidR="00AE7E1B" w:rsidRPr="00B1212B" w:rsidRDefault="003160DB" w:rsidP="00B1212B">
      <w:pPr>
        <w:pStyle w:val="10"/>
        <w:numPr>
          <w:ilvl w:val="0"/>
          <w:numId w:val="12"/>
        </w:numPr>
        <w:spacing w:line="360" w:lineRule="auto"/>
        <w:ind w:left="1276"/>
        <w:rPr>
          <w:rFonts w:asciiTheme="minorEastAsia" w:eastAsiaTheme="minorEastAsia" w:hAnsiTheme="minorEastAsia"/>
          <w:szCs w:val="21"/>
        </w:rPr>
      </w:pPr>
      <w:r w:rsidRPr="00B1212B">
        <w:rPr>
          <w:rFonts w:asciiTheme="minorEastAsia" w:eastAsiaTheme="minorEastAsia" w:hAnsiTheme="minorEastAsia" w:hint="eastAsia"/>
          <w:szCs w:val="21"/>
        </w:rPr>
        <w:t>业主满意度调查：向相关单位工作人员抽样调查；</w:t>
      </w:r>
    </w:p>
    <w:p w:rsidR="00AE7E1B" w:rsidRPr="00B1212B" w:rsidRDefault="003160DB" w:rsidP="00B1212B">
      <w:pPr>
        <w:pStyle w:val="10"/>
        <w:numPr>
          <w:ilvl w:val="0"/>
          <w:numId w:val="12"/>
        </w:numPr>
        <w:spacing w:line="360" w:lineRule="auto"/>
        <w:ind w:left="1276"/>
        <w:rPr>
          <w:rFonts w:asciiTheme="minorEastAsia" w:eastAsiaTheme="minorEastAsia" w:hAnsiTheme="minorEastAsia"/>
          <w:szCs w:val="21"/>
        </w:rPr>
      </w:pPr>
      <w:r w:rsidRPr="00B1212B">
        <w:rPr>
          <w:rFonts w:asciiTheme="minorEastAsia" w:eastAsiaTheme="minorEastAsia" w:hAnsiTheme="minorEastAsia" w:hint="eastAsia"/>
          <w:szCs w:val="21"/>
        </w:rPr>
        <w:t>客户满意度调查，获得考核所需的满意值：</w:t>
      </w:r>
    </w:p>
    <w:p w:rsidR="00AE7E1B" w:rsidRPr="00B1212B" w:rsidRDefault="003160DB" w:rsidP="00B1212B">
      <w:pPr>
        <w:pStyle w:val="10"/>
        <w:numPr>
          <w:ilvl w:val="0"/>
          <w:numId w:val="12"/>
        </w:numPr>
        <w:spacing w:line="360" w:lineRule="auto"/>
        <w:ind w:left="1276"/>
        <w:rPr>
          <w:rFonts w:asciiTheme="minorEastAsia" w:eastAsiaTheme="minorEastAsia" w:hAnsiTheme="minorEastAsia"/>
          <w:szCs w:val="21"/>
        </w:rPr>
      </w:pPr>
      <w:r w:rsidRPr="00B1212B">
        <w:rPr>
          <w:rFonts w:asciiTheme="minorEastAsia" w:eastAsiaTheme="minorEastAsia" w:hAnsiTheme="minorEastAsia" w:hint="eastAsia"/>
          <w:szCs w:val="21"/>
        </w:rPr>
        <w:t>每季度，职能部门组织至现场进行用户满意度调查；</w:t>
      </w:r>
    </w:p>
    <w:p w:rsidR="00AE7E1B" w:rsidRPr="00B1212B" w:rsidRDefault="003160DB" w:rsidP="00B1212B">
      <w:pPr>
        <w:pStyle w:val="10"/>
        <w:numPr>
          <w:ilvl w:val="0"/>
          <w:numId w:val="12"/>
        </w:numPr>
        <w:spacing w:line="360" w:lineRule="auto"/>
        <w:ind w:left="1276"/>
        <w:rPr>
          <w:rFonts w:asciiTheme="minorEastAsia" w:eastAsiaTheme="minorEastAsia" w:hAnsiTheme="minorEastAsia"/>
          <w:szCs w:val="21"/>
        </w:rPr>
      </w:pPr>
      <w:r w:rsidRPr="00B1212B">
        <w:rPr>
          <w:rFonts w:asciiTheme="minorEastAsia" w:eastAsiaTheme="minorEastAsia" w:hAnsiTheme="minorEastAsia" w:hint="eastAsia"/>
          <w:szCs w:val="21"/>
        </w:rPr>
        <w:t>物业管理协会或质量协会等行业协会或机构至现场进行客户满意度调查，抽样数20份。</w:t>
      </w:r>
    </w:p>
    <w:p w:rsidR="00AE7E1B" w:rsidRPr="00B1212B" w:rsidRDefault="00867131" w:rsidP="00B1212B">
      <w:pPr>
        <w:pStyle w:val="10"/>
        <w:numPr>
          <w:ilvl w:val="0"/>
          <w:numId w:val="10"/>
        </w:numPr>
        <w:spacing w:line="360" w:lineRule="auto"/>
        <w:rPr>
          <w:rFonts w:asciiTheme="minorEastAsia" w:eastAsiaTheme="minorEastAsia" w:hAnsiTheme="minorEastAsia"/>
          <w:szCs w:val="21"/>
        </w:rPr>
      </w:pPr>
      <w:r w:rsidRPr="00B1212B">
        <w:rPr>
          <w:rFonts w:asciiTheme="minorEastAsia" w:eastAsiaTheme="minorEastAsia" w:hAnsiTheme="minorEastAsia" w:hint="eastAsia"/>
          <w:szCs w:val="21"/>
        </w:rPr>
        <w:t>奖罚方法</w:t>
      </w:r>
    </w:p>
    <w:p w:rsidR="00AE7E1B" w:rsidRPr="00B1212B" w:rsidRDefault="00867131" w:rsidP="00B1212B">
      <w:pPr>
        <w:pStyle w:val="10"/>
        <w:spacing w:line="360" w:lineRule="auto"/>
        <w:rPr>
          <w:rFonts w:asciiTheme="minorEastAsia" w:eastAsiaTheme="minorEastAsia" w:hAnsiTheme="minorEastAsia"/>
          <w:szCs w:val="21"/>
        </w:rPr>
      </w:pPr>
      <w:r w:rsidRPr="00B1212B">
        <w:rPr>
          <w:rFonts w:asciiTheme="minorEastAsia" w:eastAsiaTheme="minorEastAsia" w:hAnsiTheme="minorEastAsia"/>
          <w:szCs w:val="21"/>
        </w:rPr>
        <w:t>1.4.1季度考核与物业服务费挂钩：</w:t>
      </w:r>
    </w:p>
    <w:p w:rsidR="00AE7E1B" w:rsidRPr="00B1212B" w:rsidRDefault="00867131" w:rsidP="00B1212B">
      <w:pPr>
        <w:pStyle w:val="10"/>
        <w:numPr>
          <w:ilvl w:val="0"/>
          <w:numId w:val="11"/>
        </w:numPr>
        <w:spacing w:line="360" w:lineRule="auto"/>
        <w:ind w:firstLine="6"/>
        <w:rPr>
          <w:rFonts w:asciiTheme="minorEastAsia" w:eastAsiaTheme="minorEastAsia" w:hAnsiTheme="minorEastAsia"/>
          <w:szCs w:val="21"/>
        </w:rPr>
      </w:pPr>
      <w:r w:rsidRPr="00B1212B">
        <w:rPr>
          <w:rFonts w:asciiTheme="minorEastAsia" w:eastAsiaTheme="minorEastAsia" w:hAnsiTheme="minorEastAsia" w:hint="eastAsia"/>
          <w:szCs w:val="21"/>
        </w:rPr>
        <w:t>季度考核总分≥</w:t>
      </w:r>
      <w:r w:rsidRPr="00B1212B">
        <w:rPr>
          <w:rFonts w:asciiTheme="minorEastAsia" w:eastAsiaTheme="minorEastAsia" w:hAnsiTheme="minorEastAsia"/>
          <w:szCs w:val="21"/>
        </w:rPr>
        <w:t>90分，为“达标”，按该季度</w:t>
      </w:r>
      <w:r w:rsidR="00716D72" w:rsidRPr="00B1212B">
        <w:rPr>
          <w:rFonts w:asciiTheme="minorEastAsia" w:eastAsiaTheme="minorEastAsia" w:hAnsiTheme="minorEastAsia"/>
          <w:szCs w:val="21"/>
        </w:rPr>
        <w:t>100</w:t>
      </w:r>
      <w:r w:rsidRPr="00B1212B">
        <w:rPr>
          <w:rFonts w:asciiTheme="minorEastAsia" w:eastAsiaTheme="minorEastAsia" w:hAnsiTheme="minorEastAsia"/>
          <w:szCs w:val="21"/>
        </w:rPr>
        <w:t>%支付物业服务费；</w:t>
      </w:r>
    </w:p>
    <w:p w:rsidR="00AE7E1B" w:rsidRPr="00B1212B" w:rsidRDefault="00867131" w:rsidP="00B1212B">
      <w:pPr>
        <w:pStyle w:val="10"/>
        <w:numPr>
          <w:ilvl w:val="0"/>
          <w:numId w:val="11"/>
        </w:numPr>
        <w:spacing w:line="360" w:lineRule="auto"/>
        <w:ind w:left="851" w:hanging="425"/>
        <w:rPr>
          <w:rFonts w:asciiTheme="minorEastAsia" w:eastAsiaTheme="minorEastAsia" w:hAnsiTheme="minorEastAsia"/>
          <w:szCs w:val="21"/>
        </w:rPr>
      </w:pPr>
      <w:r w:rsidRPr="00B1212B">
        <w:rPr>
          <w:rFonts w:asciiTheme="minorEastAsia" w:eastAsiaTheme="minorEastAsia" w:hAnsiTheme="minorEastAsia" w:hint="eastAsia"/>
          <w:szCs w:val="21"/>
        </w:rPr>
        <w:t>季度考核总分</w:t>
      </w:r>
      <w:r w:rsidRPr="00B1212B">
        <w:rPr>
          <w:rFonts w:asciiTheme="minorEastAsia" w:eastAsiaTheme="minorEastAsia" w:hAnsiTheme="minorEastAsia"/>
          <w:szCs w:val="21"/>
        </w:rPr>
        <w:t>&lt;90分，为“不达标”，每降低1分，在达标的季度物业服务费基数上扣除2%物业服务费,该费用在整改到达标后支付；</w:t>
      </w:r>
    </w:p>
    <w:p w:rsidR="00AE7E1B" w:rsidRPr="00B1212B" w:rsidRDefault="00867131" w:rsidP="00B1212B">
      <w:pPr>
        <w:pStyle w:val="10"/>
        <w:numPr>
          <w:ilvl w:val="0"/>
          <w:numId w:val="11"/>
        </w:numPr>
        <w:spacing w:line="360" w:lineRule="auto"/>
        <w:ind w:firstLine="6"/>
        <w:rPr>
          <w:rFonts w:asciiTheme="minorEastAsia" w:eastAsiaTheme="minorEastAsia" w:hAnsiTheme="minorEastAsia"/>
          <w:szCs w:val="21"/>
        </w:rPr>
      </w:pPr>
      <w:r w:rsidRPr="00B1212B">
        <w:rPr>
          <w:rFonts w:asciiTheme="minorEastAsia" w:eastAsiaTheme="minorEastAsia" w:hAnsiTheme="minorEastAsia" w:hint="eastAsia"/>
          <w:szCs w:val="21"/>
        </w:rPr>
        <w:t>在合同项下的责任范围内，在考核期内发生以下任何一种情况考核为不合格，经第三方确认为物业公司全责的扣除</w:t>
      </w:r>
      <w:r w:rsidR="00716D72" w:rsidRPr="00B1212B">
        <w:rPr>
          <w:rFonts w:asciiTheme="minorEastAsia" w:eastAsiaTheme="minorEastAsia" w:hAnsiTheme="minorEastAsia" w:hint="eastAsia"/>
          <w:szCs w:val="21"/>
        </w:rPr>
        <w:t>当月</w:t>
      </w:r>
      <w:r w:rsidRPr="00B1212B">
        <w:rPr>
          <w:rFonts w:asciiTheme="minorEastAsia" w:eastAsiaTheme="minorEastAsia" w:hAnsiTheme="minorEastAsia" w:hint="eastAsia"/>
          <w:szCs w:val="21"/>
        </w:rPr>
        <w:t>全部物业服务费。</w:t>
      </w:r>
    </w:p>
    <w:p w:rsidR="00AE7E1B" w:rsidRPr="00B1212B" w:rsidRDefault="003160DB" w:rsidP="00B1212B">
      <w:pPr>
        <w:pStyle w:val="10"/>
        <w:numPr>
          <w:ilvl w:val="0"/>
          <w:numId w:val="13"/>
        </w:numPr>
        <w:spacing w:line="360" w:lineRule="auto"/>
        <w:rPr>
          <w:rFonts w:asciiTheme="minorEastAsia" w:eastAsiaTheme="minorEastAsia" w:hAnsiTheme="minorEastAsia"/>
          <w:szCs w:val="21"/>
        </w:rPr>
      </w:pPr>
      <w:r w:rsidRPr="00B1212B">
        <w:rPr>
          <w:rFonts w:asciiTheme="minorEastAsia" w:eastAsiaTheme="minorEastAsia" w:hAnsiTheme="minorEastAsia" w:hint="eastAsia"/>
          <w:szCs w:val="21"/>
        </w:rPr>
        <w:t>发生人身伤亡事故；</w:t>
      </w:r>
    </w:p>
    <w:p w:rsidR="00AE7E1B" w:rsidRPr="00B1212B" w:rsidRDefault="00417071" w:rsidP="00B1212B">
      <w:pPr>
        <w:pStyle w:val="10"/>
        <w:numPr>
          <w:ilvl w:val="0"/>
          <w:numId w:val="13"/>
        </w:numPr>
        <w:spacing w:line="360" w:lineRule="auto"/>
        <w:rPr>
          <w:rFonts w:asciiTheme="minorEastAsia" w:eastAsiaTheme="minorEastAsia" w:hAnsiTheme="minorEastAsia"/>
          <w:szCs w:val="21"/>
        </w:rPr>
      </w:pPr>
      <w:r w:rsidRPr="00B1212B">
        <w:rPr>
          <w:rFonts w:asciiTheme="minorEastAsia" w:eastAsiaTheme="minorEastAsia" w:hAnsiTheme="minorEastAsia" w:hint="eastAsia"/>
          <w:szCs w:val="21"/>
        </w:rPr>
        <w:t>发生重大责任事故</w:t>
      </w:r>
      <w:r w:rsidR="003160DB" w:rsidRPr="00B1212B">
        <w:rPr>
          <w:rFonts w:asciiTheme="minorEastAsia" w:eastAsiaTheme="minorEastAsia" w:hAnsiTheme="minorEastAsia" w:hint="eastAsia"/>
          <w:szCs w:val="21"/>
        </w:rPr>
        <w:t>；</w:t>
      </w:r>
    </w:p>
    <w:p w:rsidR="00AE7E1B" w:rsidRPr="00B1212B" w:rsidRDefault="003160DB" w:rsidP="00B1212B">
      <w:pPr>
        <w:pStyle w:val="10"/>
        <w:spacing w:line="360" w:lineRule="auto"/>
        <w:rPr>
          <w:rFonts w:asciiTheme="minorEastAsia" w:eastAsiaTheme="minorEastAsia" w:hAnsiTheme="minorEastAsia"/>
          <w:szCs w:val="21"/>
        </w:rPr>
      </w:pPr>
      <w:r w:rsidRPr="00B1212B">
        <w:rPr>
          <w:rFonts w:asciiTheme="minorEastAsia" w:eastAsiaTheme="minorEastAsia" w:hAnsiTheme="minorEastAsia" w:hint="eastAsia"/>
          <w:szCs w:val="21"/>
        </w:rPr>
        <w:t>1.4.</w:t>
      </w:r>
      <w:proofErr w:type="gramStart"/>
      <w:r w:rsidRPr="00B1212B">
        <w:rPr>
          <w:rFonts w:asciiTheme="minorEastAsia" w:eastAsiaTheme="minorEastAsia" w:hAnsiTheme="minorEastAsia" w:hint="eastAsia"/>
          <w:szCs w:val="21"/>
        </w:rPr>
        <w:t>2</w:t>
      </w:r>
      <w:proofErr w:type="gramEnd"/>
      <w:r w:rsidRPr="00B1212B">
        <w:rPr>
          <w:rFonts w:asciiTheme="minorEastAsia" w:eastAsiaTheme="minorEastAsia" w:hAnsiTheme="minorEastAsia" w:hint="eastAsia"/>
          <w:szCs w:val="21"/>
        </w:rPr>
        <w:t>年度考核与年度物业服务费挂钩：</w:t>
      </w:r>
    </w:p>
    <w:p w:rsidR="00AE7E1B" w:rsidRPr="00B1212B" w:rsidRDefault="003160DB" w:rsidP="00B1212B">
      <w:pPr>
        <w:pStyle w:val="10"/>
        <w:numPr>
          <w:ilvl w:val="0"/>
          <w:numId w:val="11"/>
        </w:numPr>
        <w:spacing w:line="360" w:lineRule="auto"/>
        <w:ind w:firstLine="6"/>
        <w:rPr>
          <w:rFonts w:asciiTheme="minorEastAsia" w:eastAsiaTheme="minorEastAsia" w:hAnsiTheme="minorEastAsia"/>
          <w:szCs w:val="21"/>
        </w:rPr>
      </w:pPr>
      <w:r w:rsidRPr="00B1212B">
        <w:rPr>
          <w:rFonts w:asciiTheme="minorEastAsia" w:eastAsiaTheme="minorEastAsia" w:hAnsiTheme="minorEastAsia" w:hint="eastAsia"/>
          <w:szCs w:val="21"/>
        </w:rPr>
        <w:t>年度考核总分≥90分，为“达标”，支付年度物业服务费的</w:t>
      </w:r>
      <w:r w:rsidR="0009540D" w:rsidRPr="00B1212B">
        <w:rPr>
          <w:rFonts w:asciiTheme="minorEastAsia" w:eastAsiaTheme="minorEastAsia" w:hAnsiTheme="minorEastAsia" w:hint="eastAsia"/>
          <w:szCs w:val="21"/>
        </w:rPr>
        <w:t>100</w:t>
      </w:r>
      <w:r w:rsidRPr="00B1212B">
        <w:rPr>
          <w:rFonts w:asciiTheme="minorEastAsia" w:eastAsiaTheme="minorEastAsia" w:hAnsiTheme="minorEastAsia" w:hint="eastAsia"/>
          <w:szCs w:val="21"/>
        </w:rPr>
        <w:t>%，作为年度物业服务费；</w:t>
      </w:r>
    </w:p>
    <w:p w:rsidR="00AE7E1B" w:rsidRPr="00B1212B" w:rsidRDefault="003160DB" w:rsidP="00B1212B">
      <w:pPr>
        <w:pStyle w:val="10"/>
        <w:numPr>
          <w:ilvl w:val="0"/>
          <w:numId w:val="11"/>
        </w:numPr>
        <w:spacing w:line="360" w:lineRule="auto"/>
        <w:ind w:firstLine="6"/>
        <w:rPr>
          <w:rFonts w:asciiTheme="minorEastAsia" w:eastAsiaTheme="minorEastAsia" w:hAnsiTheme="minorEastAsia"/>
          <w:szCs w:val="21"/>
        </w:rPr>
      </w:pPr>
      <w:r w:rsidRPr="00B1212B">
        <w:rPr>
          <w:rFonts w:asciiTheme="minorEastAsia" w:eastAsiaTheme="minorEastAsia" w:hAnsiTheme="minorEastAsia" w:hint="eastAsia"/>
          <w:szCs w:val="21"/>
        </w:rPr>
        <w:t>年度考核总分&lt;90分，为“不达标”，每降低1分，在达标物业服务费基数上扣除2%年度物业服务费。</w:t>
      </w:r>
    </w:p>
    <w:p w:rsidR="00AE7E1B" w:rsidRPr="00B1212B" w:rsidRDefault="003160DB" w:rsidP="00B1212B">
      <w:pPr>
        <w:pStyle w:val="10"/>
        <w:numPr>
          <w:ilvl w:val="0"/>
          <w:numId w:val="11"/>
        </w:numPr>
        <w:spacing w:line="360" w:lineRule="auto"/>
        <w:ind w:firstLine="6"/>
        <w:rPr>
          <w:rFonts w:asciiTheme="minorEastAsia" w:eastAsiaTheme="minorEastAsia" w:hAnsiTheme="minorEastAsia"/>
          <w:szCs w:val="21"/>
        </w:rPr>
      </w:pPr>
      <w:r w:rsidRPr="00B1212B">
        <w:rPr>
          <w:rFonts w:asciiTheme="minorEastAsia" w:eastAsiaTheme="minorEastAsia" w:hAnsiTheme="minorEastAsia" w:hint="eastAsia"/>
          <w:szCs w:val="21"/>
        </w:rPr>
        <w:t>中标单位表现突出时，给予年度考核加分（加至100分</w:t>
      </w:r>
      <w:proofErr w:type="gramStart"/>
      <w:r w:rsidRPr="00B1212B">
        <w:rPr>
          <w:rFonts w:asciiTheme="minorEastAsia" w:eastAsiaTheme="minorEastAsia" w:hAnsiTheme="minorEastAsia" w:hint="eastAsia"/>
          <w:szCs w:val="21"/>
        </w:rPr>
        <w:t>止</w:t>
      </w:r>
      <w:proofErr w:type="gramEnd"/>
      <w:r w:rsidRPr="00B1212B">
        <w:rPr>
          <w:rFonts w:asciiTheme="minorEastAsia" w:eastAsiaTheme="minorEastAsia" w:hAnsiTheme="minorEastAsia" w:hint="eastAsia"/>
          <w:szCs w:val="21"/>
        </w:rPr>
        <w:t>），突出表现加分如下：</w:t>
      </w:r>
    </w:p>
    <w:p w:rsidR="00AE7E1B" w:rsidRPr="00B1212B" w:rsidRDefault="003160DB" w:rsidP="00B1212B">
      <w:pPr>
        <w:pStyle w:val="10"/>
        <w:numPr>
          <w:ilvl w:val="0"/>
          <w:numId w:val="13"/>
        </w:numPr>
        <w:spacing w:line="360" w:lineRule="auto"/>
        <w:rPr>
          <w:rFonts w:asciiTheme="minorEastAsia" w:eastAsiaTheme="minorEastAsia" w:hAnsiTheme="minorEastAsia"/>
          <w:szCs w:val="21"/>
        </w:rPr>
      </w:pPr>
      <w:r w:rsidRPr="00B1212B">
        <w:rPr>
          <w:rFonts w:asciiTheme="minorEastAsia" w:eastAsiaTheme="minorEastAsia" w:hAnsiTheme="minorEastAsia" w:hint="eastAsia"/>
          <w:szCs w:val="21"/>
        </w:rPr>
        <w:t>有效处置突发事件或员工有见义勇为行为并为业主方挽回损失的加1分；</w:t>
      </w:r>
    </w:p>
    <w:p w:rsidR="00AE7E1B" w:rsidRPr="00B1212B" w:rsidRDefault="003160DB" w:rsidP="00B1212B">
      <w:pPr>
        <w:pStyle w:val="10"/>
        <w:numPr>
          <w:ilvl w:val="0"/>
          <w:numId w:val="13"/>
        </w:numPr>
        <w:spacing w:line="360" w:lineRule="auto"/>
        <w:rPr>
          <w:rFonts w:asciiTheme="minorEastAsia" w:eastAsiaTheme="minorEastAsia" w:hAnsiTheme="minorEastAsia"/>
          <w:szCs w:val="21"/>
        </w:rPr>
      </w:pPr>
      <w:r w:rsidRPr="00B1212B">
        <w:rPr>
          <w:rFonts w:asciiTheme="minorEastAsia" w:eastAsiaTheme="minorEastAsia" w:hAnsiTheme="minorEastAsia" w:hint="eastAsia"/>
          <w:szCs w:val="21"/>
        </w:rPr>
        <w:t>为配合业主方获得市级以上荣誉做出突出成绩的，加1分；</w:t>
      </w:r>
    </w:p>
    <w:p w:rsidR="00AE7E1B" w:rsidRPr="00B1212B" w:rsidRDefault="003160DB" w:rsidP="00B1212B">
      <w:pPr>
        <w:pStyle w:val="10"/>
        <w:numPr>
          <w:ilvl w:val="0"/>
          <w:numId w:val="13"/>
        </w:numPr>
        <w:spacing w:line="360" w:lineRule="auto"/>
        <w:rPr>
          <w:rFonts w:asciiTheme="minorEastAsia" w:eastAsiaTheme="minorEastAsia" w:hAnsiTheme="minorEastAsia"/>
          <w:szCs w:val="21"/>
        </w:rPr>
      </w:pPr>
      <w:r w:rsidRPr="00B1212B">
        <w:rPr>
          <w:rFonts w:asciiTheme="minorEastAsia" w:eastAsiaTheme="minorEastAsia" w:hAnsiTheme="minorEastAsia" w:hint="eastAsia"/>
          <w:szCs w:val="21"/>
        </w:rPr>
        <w:t>在配合重大活动保障过程中做出成绩的，加1分；</w:t>
      </w:r>
    </w:p>
    <w:p w:rsidR="00AE7E1B" w:rsidRPr="00B1212B" w:rsidRDefault="003160DB" w:rsidP="00B1212B">
      <w:pPr>
        <w:pStyle w:val="10"/>
        <w:numPr>
          <w:ilvl w:val="0"/>
          <w:numId w:val="13"/>
        </w:numPr>
        <w:spacing w:line="360" w:lineRule="auto"/>
        <w:rPr>
          <w:rFonts w:asciiTheme="minorEastAsia" w:eastAsiaTheme="minorEastAsia" w:hAnsiTheme="minorEastAsia"/>
          <w:szCs w:val="21"/>
        </w:rPr>
      </w:pPr>
      <w:r w:rsidRPr="00B1212B">
        <w:rPr>
          <w:rFonts w:asciiTheme="minorEastAsia" w:eastAsiaTheme="minorEastAsia" w:hAnsiTheme="minorEastAsia" w:hint="eastAsia"/>
          <w:szCs w:val="21"/>
        </w:rPr>
        <w:t>通过技术更新、观念或管理创新，为业主方增收节支做出突出贡献的加2分；</w:t>
      </w:r>
    </w:p>
    <w:p w:rsidR="00AE7E1B" w:rsidRPr="00B1212B" w:rsidRDefault="003160DB" w:rsidP="00B1212B">
      <w:pPr>
        <w:pStyle w:val="10"/>
        <w:numPr>
          <w:ilvl w:val="0"/>
          <w:numId w:val="13"/>
        </w:numPr>
        <w:spacing w:line="360" w:lineRule="auto"/>
        <w:rPr>
          <w:rFonts w:asciiTheme="minorEastAsia" w:eastAsiaTheme="minorEastAsia" w:hAnsiTheme="minorEastAsia"/>
          <w:szCs w:val="21"/>
        </w:rPr>
      </w:pPr>
      <w:r w:rsidRPr="00B1212B">
        <w:rPr>
          <w:rFonts w:asciiTheme="minorEastAsia" w:eastAsiaTheme="minorEastAsia" w:hAnsiTheme="minorEastAsia" w:hint="eastAsia"/>
          <w:szCs w:val="21"/>
        </w:rPr>
        <w:t>充分应用智能化楼宇管理系统，对用水用电的实时数据进行统计分析，降低能</w:t>
      </w:r>
      <w:r w:rsidRPr="00B1212B">
        <w:rPr>
          <w:rFonts w:asciiTheme="minorEastAsia" w:eastAsiaTheme="minorEastAsia" w:hAnsiTheme="minorEastAsia" w:hint="eastAsia"/>
          <w:szCs w:val="21"/>
        </w:rPr>
        <w:lastRenderedPageBreak/>
        <w:t>耗，实现节能减排的目标，较上年度每节省5%，加1分；</w:t>
      </w:r>
    </w:p>
    <w:p w:rsidR="00AE7E1B" w:rsidRPr="00B1212B" w:rsidRDefault="003160DB" w:rsidP="00B1212B">
      <w:pPr>
        <w:pStyle w:val="10"/>
        <w:numPr>
          <w:ilvl w:val="0"/>
          <w:numId w:val="13"/>
        </w:numPr>
        <w:spacing w:line="360" w:lineRule="auto"/>
        <w:rPr>
          <w:rFonts w:asciiTheme="minorEastAsia" w:eastAsiaTheme="minorEastAsia" w:hAnsiTheme="minorEastAsia"/>
          <w:szCs w:val="21"/>
        </w:rPr>
      </w:pPr>
      <w:r w:rsidRPr="00B1212B">
        <w:rPr>
          <w:rFonts w:asciiTheme="minorEastAsia" w:eastAsiaTheme="minorEastAsia" w:hAnsiTheme="minorEastAsia" w:hint="eastAsia"/>
          <w:szCs w:val="21"/>
        </w:rPr>
        <w:t>有其他突出表现或成绩，赢得良好社会形象或经济效益的，加2分。</w:t>
      </w:r>
    </w:p>
    <w:p w:rsidR="00AE7E1B" w:rsidRPr="00B1212B" w:rsidRDefault="00AE7E1B" w:rsidP="00B1212B">
      <w:pPr>
        <w:pStyle w:val="10"/>
        <w:spacing w:line="360" w:lineRule="auto"/>
        <w:ind w:left="1260"/>
        <w:rPr>
          <w:rFonts w:asciiTheme="minorEastAsia" w:eastAsiaTheme="minorEastAsia" w:hAnsiTheme="minorEastAsia"/>
          <w:szCs w:val="21"/>
        </w:rPr>
      </w:pPr>
    </w:p>
    <w:p w:rsidR="002518B5" w:rsidRPr="00B1212B" w:rsidRDefault="000411AD" w:rsidP="00B1212B">
      <w:pPr>
        <w:pStyle w:val="1"/>
        <w:spacing w:line="360" w:lineRule="auto"/>
        <w:ind w:firstLine="0"/>
        <w:rPr>
          <w:rFonts w:asciiTheme="minorEastAsia" w:hAnsiTheme="minorEastAsia" w:cs="宋体"/>
          <w:b/>
          <w:bCs/>
          <w:sz w:val="21"/>
          <w:szCs w:val="21"/>
        </w:rPr>
      </w:pPr>
      <w:r w:rsidRPr="00B1212B">
        <w:rPr>
          <w:rFonts w:asciiTheme="minorEastAsia" w:hAnsiTheme="minorEastAsia" w:cs="宋体" w:hint="eastAsia"/>
          <w:b/>
          <w:bCs/>
          <w:sz w:val="21"/>
          <w:szCs w:val="21"/>
        </w:rPr>
        <w:t>2、物业管理的退出条件</w:t>
      </w:r>
    </w:p>
    <w:p w:rsidR="00AE7E1B" w:rsidRPr="00B1212B" w:rsidRDefault="003160DB" w:rsidP="00B1212B">
      <w:pPr>
        <w:pStyle w:val="10"/>
        <w:numPr>
          <w:ilvl w:val="0"/>
          <w:numId w:val="11"/>
        </w:numPr>
        <w:spacing w:line="360" w:lineRule="auto"/>
        <w:ind w:firstLine="6"/>
        <w:rPr>
          <w:rFonts w:asciiTheme="minorEastAsia" w:eastAsiaTheme="minorEastAsia" w:hAnsiTheme="minorEastAsia"/>
          <w:szCs w:val="21"/>
        </w:rPr>
      </w:pPr>
      <w:r w:rsidRPr="00B1212B">
        <w:rPr>
          <w:rFonts w:asciiTheme="minorEastAsia" w:eastAsiaTheme="minorEastAsia" w:hAnsiTheme="minorEastAsia" w:hint="eastAsia"/>
          <w:szCs w:val="21"/>
        </w:rPr>
        <w:t>合同到期</w:t>
      </w:r>
    </w:p>
    <w:p w:rsidR="00AE7E1B" w:rsidRPr="00B1212B" w:rsidRDefault="003160DB" w:rsidP="00B1212B">
      <w:pPr>
        <w:pStyle w:val="10"/>
        <w:numPr>
          <w:ilvl w:val="0"/>
          <w:numId w:val="11"/>
        </w:numPr>
        <w:spacing w:line="360" w:lineRule="auto"/>
        <w:ind w:firstLine="6"/>
        <w:rPr>
          <w:rFonts w:asciiTheme="minorEastAsia" w:eastAsiaTheme="minorEastAsia" w:hAnsiTheme="minorEastAsia"/>
          <w:szCs w:val="21"/>
        </w:rPr>
      </w:pPr>
      <w:r w:rsidRPr="00B1212B">
        <w:rPr>
          <w:rFonts w:asciiTheme="minorEastAsia" w:eastAsiaTheme="minorEastAsia" w:hAnsiTheme="minorEastAsia" w:hint="eastAsia"/>
          <w:szCs w:val="21"/>
        </w:rPr>
        <w:t>年度考评不达标</w:t>
      </w:r>
    </w:p>
    <w:p w:rsidR="00AE7E1B" w:rsidRPr="00B1212B" w:rsidRDefault="003160DB" w:rsidP="00B1212B">
      <w:pPr>
        <w:pStyle w:val="10"/>
        <w:numPr>
          <w:ilvl w:val="0"/>
          <w:numId w:val="11"/>
        </w:numPr>
        <w:spacing w:line="360" w:lineRule="auto"/>
        <w:ind w:firstLine="6"/>
        <w:rPr>
          <w:rFonts w:asciiTheme="minorEastAsia" w:eastAsiaTheme="minorEastAsia" w:hAnsiTheme="minorEastAsia"/>
          <w:szCs w:val="21"/>
        </w:rPr>
      </w:pPr>
      <w:r w:rsidRPr="00B1212B">
        <w:rPr>
          <w:rFonts w:asciiTheme="minorEastAsia" w:eastAsiaTheme="minorEastAsia" w:hAnsiTheme="minorEastAsia" w:hint="eastAsia"/>
          <w:szCs w:val="21"/>
        </w:rPr>
        <w:t>季度考评不达标,经两次整改后仍不达标的</w:t>
      </w:r>
    </w:p>
    <w:p w:rsidR="00AE7E1B" w:rsidRPr="00B1212B" w:rsidRDefault="003160DB" w:rsidP="00B1212B">
      <w:pPr>
        <w:pStyle w:val="10"/>
        <w:numPr>
          <w:ilvl w:val="0"/>
          <w:numId w:val="11"/>
        </w:numPr>
        <w:spacing w:line="360" w:lineRule="auto"/>
        <w:ind w:firstLine="6"/>
        <w:rPr>
          <w:rFonts w:asciiTheme="minorEastAsia" w:eastAsiaTheme="minorEastAsia" w:hAnsiTheme="minorEastAsia"/>
          <w:szCs w:val="21"/>
        </w:rPr>
      </w:pPr>
      <w:r w:rsidRPr="00B1212B">
        <w:rPr>
          <w:rFonts w:asciiTheme="minorEastAsia" w:eastAsiaTheme="minorEastAsia" w:hAnsiTheme="minorEastAsia" w:hint="eastAsia"/>
          <w:szCs w:val="21"/>
        </w:rPr>
        <w:t>遇重大责任事故</w:t>
      </w:r>
    </w:p>
    <w:p w:rsidR="00AE7E1B" w:rsidRPr="00B1212B" w:rsidRDefault="003160DB" w:rsidP="00B1212B">
      <w:pPr>
        <w:pStyle w:val="a8"/>
        <w:tabs>
          <w:tab w:val="left" w:pos="426"/>
        </w:tabs>
        <w:spacing w:line="360" w:lineRule="auto"/>
        <w:ind w:left="420" w:firstLineChars="0" w:firstLine="0"/>
        <w:rPr>
          <w:rFonts w:asciiTheme="minorEastAsia" w:hAnsiTheme="minorEastAsia"/>
          <w:szCs w:val="21"/>
        </w:rPr>
      </w:pPr>
      <w:r w:rsidRPr="00B1212B">
        <w:rPr>
          <w:rFonts w:asciiTheme="minorEastAsia" w:hAnsiTheme="minorEastAsia" w:hint="eastAsia"/>
          <w:b/>
          <w:szCs w:val="21"/>
        </w:rPr>
        <w:t>注：物业公司在管理过程中产生上述情况的，业主单位有权要求其无条件退出。</w:t>
      </w:r>
    </w:p>
    <w:sectPr w:rsidR="00AE7E1B" w:rsidRPr="00B1212B" w:rsidSect="00F97B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A16" w:rsidRDefault="00356A16" w:rsidP="00B846BD">
      <w:r>
        <w:separator/>
      </w:r>
    </w:p>
  </w:endnote>
  <w:endnote w:type="continuationSeparator" w:id="0">
    <w:p w:rsidR="00356A16" w:rsidRDefault="00356A16" w:rsidP="00B8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A16" w:rsidRDefault="00356A16" w:rsidP="00B846BD">
      <w:r>
        <w:separator/>
      </w:r>
    </w:p>
  </w:footnote>
  <w:footnote w:type="continuationSeparator" w:id="0">
    <w:p w:rsidR="00356A16" w:rsidRDefault="00356A16" w:rsidP="00B84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36D387A"/>
    <w:multiLevelType w:val="singleLevel"/>
    <w:tmpl w:val="E36D387A"/>
    <w:lvl w:ilvl="0">
      <w:start w:val="1"/>
      <w:numFmt w:val="decimal"/>
      <w:lvlText w:val="%1."/>
      <w:lvlJc w:val="left"/>
      <w:pPr>
        <w:tabs>
          <w:tab w:val="left" w:pos="312"/>
        </w:tabs>
      </w:pPr>
    </w:lvl>
  </w:abstractNum>
  <w:abstractNum w:abstractNumId="1" w15:restartNumberingAfterBreak="0">
    <w:nsid w:val="0000000F"/>
    <w:multiLevelType w:val="multilevel"/>
    <w:tmpl w:val="0000000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000011"/>
    <w:multiLevelType w:val="multilevel"/>
    <w:tmpl w:val="0000001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0000014"/>
    <w:multiLevelType w:val="multilevel"/>
    <w:tmpl w:val="00000014"/>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4" w15:restartNumberingAfterBreak="0">
    <w:nsid w:val="18E94E24"/>
    <w:multiLevelType w:val="multilevel"/>
    <w:tmpl w:val="18E94E24"/>
    <w:lvl w:ilvl="0">
      <w:start w:val="1"/>
      <w:numFmt w:val="decimal"/>
      <w:lvlText w:val="1.%1"/>
      <w:lvlJc w:val="left"/>
      <w:pPr>
        <w:ind w:left="420" w:hanging="420"/>
      </w:pPr>
      <w:rPr>
        <w:rFonts w:asciiTheme="minorEastAsia" w:eastAsia="宋体" w:hAnsiTheme="minorEastAsia"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D012AFF"/>
    <w:multiLevelType w:val="multilevel"/>
    <w:tmpl w:val="2D012AFF"/>
    <w:lvl w:ilvl="0">
      <w:start w:val="1"/>
      <w:numFmt w:val="decimal"/>
      <w:lvlText w:val="%1."/>
      <w:lvlJc w:val="left"/>
      <w:pPr>
        <w:ind w:left="840" w:hanging="420"/>
      </w:pPr>
      <w:rPr>
        <w:rFonts w:hint="eastAsia"/>
      </w:rPr>
    </w:lvl>
    <w:lvl w:ilvl="1">
      <w:start w:val="1"/>
      <w:numFmt w:val="decimal"/>
      <w:isLgl/>
      <w:lvlText w:val="%1.%2"/>
      <w:lvlJc w:val="left"/>
      <w:pPr>
        <w:ind w:left="840" w:hanging="4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20" w:hanging="1800"/>
      </w:pPr>
      <w:rPr>
        <w:rFonts w:hint="default"/>
      </w:rPr>
    </w:lvl>
  </w:abstractNum>
  <w:abstractNum w:abstractNumId="6" w15:restartNumberingAfterBreak="0">
    <w:nsid w:val="3E143C1A"/>
    <w:multiLevelType w:val="multilevel"/>
    <w:tmpl w:val="3E143C1A"/>
    <w:lvl w:ilvl="0">
      <w:start w:val="1"/>
      <w:numFmt w:val="decimal"/>
      <w:lvlText w:val="%1."/>
      <w:lvlJc w:val="left"/>
      <w:pPr>
        <w:ind w:left="420" w:hanging="420"/>
      </w:pPr>
      <w:rPr>
        <w:rFonts w:hint="eastAsia"/>
        <w:b/>
        <w:i w:val="0"/>
      </w:rPr>
    </w:lvl>
    <w:lvl w:ilvl="1">
      <w:start w:val="1"/>
      <w:numFmt w:val="decimal"/>
      <w:isLgl/>
      <w:lvlText w:val="%1.%2"/>
      <w:lvlJc w:val="left"/>
      <w:pPr>
        <w:ind w:left="360" w:hanging="360"/>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1080" w:hanging="108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440" w:hanging="144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800" w:hanging="1800"/>
      </w:pPr>
      <w:rPr>
        <w:rFonts w:hint="default"/>
        <w:u w:val="none"/>
      </w:rPr>
    </w:lvl>
    <w:lvl w:ilvl="8">
      <w:start w:val="1"/>
      <w:numFmt w:val="decimal"/>
      <w:isLgl/>
      <w:lvlText w:val="%1.%2.%3.%4.%5.%6.%7.%8.%9"/>
      <w:lvlJc w:val="left"/>
      <w:pPr>
        <w:ind w:left="1800" w:hanging="1800"/>
      </w:pPr>
      <w:rPr>
        <w:rFonts w:hint="default"/>
        <w:u w:val="none"/>
      </w:rPr>
    </w:lvl>
  </w:abstractNum>
  <w:abstractNum w:abstractNumId="7" w15:restartNumberingAfterBreak="0">
    <w:nsid w:val="408B5F39"/>
    <w:multiLevelType w:val="multilevel"/>
    <w:tmpl w:val="408B5F39"/>
    <w:lvl w:ilvl="0">
      <w:start w:val="1"/>
      <w:numFmt w:val="decimal"/>
      <w:lvlText w:val="3.%1"/>
      <w:lvlJc w:val="left"/>
      <w:pPr>
        <w:ind w:left="420" w:hanging="420"/>
      </w:pPr>
      <w:rPr>
        <w:rFonts w:asciiTheme="minorEastAsia" w:eastAsia="宋体" w:hAnsiTheme="minorEastAsia"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4CA92834"/>
    <w:multiLevelType w:val="multilevel"/>
    <w:tmpl w:val="4CA92834"/>
    <w:lvl w:ilvl="0">
      <w:start w:val="1"/>
      <w:numFmt w:val="decimal"/>
      <w:lvlText w:val="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58648A8"/>
    <w:multiLevelType w:val="multilevel"/>
    <w:tmpl w:val="558648A8"/>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0" w15:restartNumberingAfterBreak="0">
    <w:nsid w:val="5B4773B3"/>
    <w:multiLevelType w:val="multilevel"/>
    <w:tmpl w:val="5B4773B3"/>
    <w:lvl w:ilvl="0">
      <w:start w:val="1"/>
      <w:numFmt w:val="decimal"/>
      <w:lvlText w:val="1.%1"/>
      <w:lvlJc w:val="left"/>
      <w:pPr>
        <w:ind w:left="420" w:hanging="420"/>
      </w:pPr>
      <w:rPr>
        <w:rFonts w:asciiTheme="minorEastAsia" w:eastAsia="宋体" w:hAnsiTheme="minorEastAsia"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716D3158"/>
    <w:multiLevelType w:val="multilevel"/>
    <w:tmpl w:val="FD4278C2"/>
    <w:lvl w:ilvl="0">
      <w:start w:val="1"/>
      <w:numFmt w:val="decimal"/>
      <w:lvlText w:val="%1."/>
      <w:lvlJc w:val="left"/>
      <w:pPr>
        <w:ind w:left="420" w:hanging="420"/>
      </w:pPr>
      <w:rPr>
        <w:rFonts w:hint="eastAsia"/>
        <w:b/>
        <w:i w:val="0"/>
      </w:rPr>
    </w:lvl>
    <w:lvl w:ilvl="1">
      <w:start w:val="1"/>
      <w:numFmt w:val="decimal"/>
      <w:isLgl/>
      <w:lvlText w:val="%1.%2"/>
      <w:lvlJc w:val="left"/>
      <w:pPr>
        <w:ind w:left="360" w:hanging="360"/>
      </w:pPr>
      <w:rPr>
        <w:rFonts w:hint="default"/>
        <w:b w:val="0"/>
        <w:bCs/>
      </w:rPr>
    </w:lvl>
    <w:lvl w:ilvl="2">
      <w:start w:val="1"/>
      <w:numFmt w:val="decimal"/>
      <w:isLgl/>
      <w:lvlText w:val="%1.%2.%3"/>
      <w:lvlJc w:val="left"/>
      <w:pPr>
        <w:ind w:left="720" w:hanging="720"/>
      </w:pPr>
      <w:rPr>
        <w:rFonts w:hint="default"/>
        <w:b w:val="0"/>
        <w:bCs/>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74CD3F85"/>
    <w:multiLevelType w:val="multilevel"/>
    <w:tmpl w:val="74CD3F85"/>
    <w:lvl w:ilvl="0">
      <w:start w:val="1"/>
      <w:numFmt w:val="decimal"/>
      <w:lvlText w:val="3.%1"/>
      <w:lvlJc w:val="left"/>
      <w:pPr>
        <w:ind w:left="420" w:hanging="420"/>
      </w:pPr>
      <w:rPr>
        <w:rFonts w:asciiTheme="minorEastAsia" w:eastAsia="宋体" w:hAnsiTheme="minorEastAsia"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754E0DF2"/>
    <w:multiLevelType w:val="multilevel"/>
    <w:tmpl w:val="754E0DF2"/>
    <w:lvl w:ilvl="0">
      <w:start w:val="1"/>
      <w:numFmt w:val="bullet"/>
      <w:lvlText w:val=""/>
      <w:lvlJc w:val="left"/>
      <w:pPr>
        <w:ind w:left="1271" w:hanging="420"/>
      </w:pPr>
      <w:rPr>
        <w:rFonts w:ascii="Wingdings" w:hAnsi="Wingdings" w:hint="default"/>
      </w:rPr>
    </w:lvl>
    <w:lvl w:ilvl="1">
      <w:start w:val="1"/>
      <w:numFmt w:val="bullet"/>
      <w:lvlText w:val=""/>
      <w:lvlJc w:val="left"/>
      <w:pPr>
        <w:ind w:left="1691" w:hanging="420"/>
      </w:pPr>
      <w:rPr>
        <w:rFonts w:ascii="Wingdings" w:hAnsi="Wingdings" w:hint="default"/>
      </w:rPr>
    </w:lvl>
    <w:lvl w:ilvl="2">
      <w:start w:val="1"/>
      <w:numFmt w:val="bullet"/>
      <w:lvlText w:val=""/>
      <w:lvlJc w:val="left"/>
      <w:pPr>
        <w:ind w:left="2111" w:hanging="420"/>
      </w:pPr>
      <w:rPr>
        <w:rFonts w:ascii="Wingdings" w:hAnsi="Wingdings" w:hint="default"/>
      </w:rPr>
    </w:lvl>
    <w:lvl w:ilvl="3">
      <w:start w:val="1"/>
      <w:numFmt w:val="bullet"/>
      <w:lvlText w:val=""/>
      <w:lvlJc w:val="left"/>
      <w:pPr>
        <w:ind w:left="2531" w:hanging="420"/>
      </w:pPr>
      <w:rPr>
        <w:rFonts w:ascii="Wingdings" w:hAnsi="Wingdings" w:hint="default"/>
      </w:rPr>
    </w:lvl>
    <w:lvl w:ilvl="4">
      <w:start w:val="1"/>
      <w:numFmt w:val="bullet"/>
      <w:lvlText w:val=""/>
      <w:lvlJc w:val="left"/>
      <w:pPr>
        <w:ind w:left="2951" w:hanging="420"/>
      </w:pPr>
      <w:rPr>
        <w:rFonts w:ascii="Wingdings" w:hAnsi="Wingdings" w:hint="default"/>
      </w:rPr>
    </w:lvl>
    <w:lvl w:ilvl="5">
      <w:start w:val="1"/>
      <w:numFmt w:val="bullet"/>
      <w:lvlText w:val=""/>
      <w:lvlJc w:val="left"/>
      <w:pPr>
        <w:ind w:left="3371" w:hanging="420"/>
      </w:pPr>
      <w:rPr>
        <w:rFonts w:ascii="Wingdings" w:hAnsi="Wingdings" w:hint="default"/>
      </w:rPr>
    </w:lvl>
    <w:lvl w:ilvl="6">
      <w:start w:val="1"/>
      <w:numFmt w:val="bullet"/>
      <w:lvlText w:val=""/>
      <w:lvlJc w:val="left"/>
      <w:pPr>
        <w:ind w:left="3791" w:hanging="420"/>
      </w:pPr>
      <w:rPr>
        <w:rFonts w:ascii="Wingdings" w:hAnsi="Wingdings" w:hint="default"/>
      </w:rPr>
    </w:lvl>
    <w:lvl w:ilvl="7">
      <w:start w:val="1"/>
      <w:numFmt w:val="bullet"/>
      <w:lvlText w:val=""/>
      <w:lvlJc w:val="left"/>
      <w:pPr>
        <w:ind w:left="4211" w:hanging="420"/>
      </w:pPr>
      <w:rPr>
        <w:rFonts w:ascii="Wingdings" w:hAnsi="Wingdings" w:hint="default"/>
      </w:rPr>
    </w:lvl>
    <w:lvl w:ilvl="8">
      <w:start w:val="1"/>
      <w:numFmt w:val="bullet"/>
      <w:lvlText w:val=""/>
      <w:lvlJc w:val="left"/>
      <w:pPr>
        <w:ind w:left="4631" w:hanging="420"/>
      </w:pPr>
      <w:rPr>
        <w:rFonts w:ascii="Wingdings" w:hAnsi="Wingdings" w:hint="default"/>
      </w:rPr>
    </w:lvl>
  </w:abstractNum>
  <w:num w:numId="1">
    <w:abstractNumId w:val="0"/>
  </w:num>
  <w:num w:numId="2">
    <w:abstractNumId w:val="6"/>
  </w:num>
  <w:num w:numId="3">
    <w:abstractNumId w:val="7"/>
  </w:num>
  <w:num w:numId="4">
    <w:abstractNumId w:val="11"/>
  </w:num>
  <w:num w:numId="5">
    <w:abstractNumId w:val="5"/>
  </w:num>
  <w:num w:numId="6">
    <w:abstractNumId w:val="9"/>
  </w:num>
  <w:num w:numId="7">
    <w:abstractNumId w:val="10"/>
  </w:num>
  <w:num w:numId="8">
    <w:abstractNumId w:val="8"/>
  </w:num>
  <w:num w:numId="9">
    <w:abstractNumId w:val="12"/>
  </w:num>
  <w:num w:numId="10">
    <w:abstractNumId w:val="4"/>
  </w:num>
  <w:num w:numId="11">
    <w:abstractNumId w:val="1"/>
  </w:num>
  <w:num w:numId="12">
    <w:abstractNumId w:val="2"/>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023DA"/>
    <w:rsid w:val="AE7D1986"/>
    <w:rsid w:val="D5A76448"/>
    <w:rsid w:val="00000CCE"/>
    <w:rsid w:val="00011CE5"/>
    <w:rsid w:val="00025C1D"/>
    <w:rsid w:val="000411AD"/>
    <w:rsid w:val="00056E92"/>
    <w:rsid w:val="00085709"/>
    <w:rsid w:val="00093CBA"/>
    <w:rsid w:val="0009540D"/>
    <w:rsid w:val="00115922"/>
    <w:rsid w:val="00125818"/>
    <w:rsid w:val="00142218"/>
    <w:rsid w:val="00152347"/>
    <w:rsid w:val="00153A7C"/>
    <w:rsid w:val="00162B27"/>
    <w:rsid w:val="001E0E5E"/>
    <w:rsid w:val="001E119F"/>
    <w:rsid w:val="0020371D"/>
    <w:rsid w:val="00214CC7"/>
    <w:rsid w:val="00222F3E"/>
    <w:rsid w:val="002518B5"/>
    <w:rsid w:val="002B42FE"/>
    <w:rsid w:val="003160DB"/>
    <w:rsid w:val="0031636E"/>
    <w:rsid w:val="00356A16"/>
    <w:rsid w:val="00363C30"/>
    <w:rsid w:val="00417071"/>
    <w:rsid w:val="00430F77"/>
    <w:rsid w:val="0045166F"/>
    <w:rsid w:val="004735A8"/>
    <w:rsid w:val="00473826"/>
    <w:rsid w:val="004A7598"/>
    <w:rsid w:val="004B3452"/>
    <w:rsid w:val="004C2651"/>
    <w:rsid w:val="004C505D"/>
    <w:rsid w:val="004F398D"/>
    <w:rsid w:val="00514798"/>
    <w:rsid w:val="00537777"/>
    <w:rsid w:val="00552B35"/>
    <w:rsid w:val="005A3551"/>
    <w:rsid w:val="005D3605"/>
    <w:rsid w:val="00625082"/>
    <w:rsid w:val="006705CC"/>
    <w:rsid w:val="006752B9"/>
    <w:rsid w:val="00677EC8"/>
    <w:rsid w:val="00693879"/>
    <w:rsid w:val="006B1184"/>
    <w:rsid w:val="006B33DE"/>
    <w:rsid w:val="006C2ED8"/>
    <w:rsid w:val="006C31A7"/>
    <w:rsid w:val="006D3AF2"/>
    <w:rsid w:val="006D698D"/>
    <w:rsid w:val="006E1556"/>
    <w:rsid w:val="00716D72"/>
    <w:rsid w:val="00741EE2"/>
    <w:rsid w:val="00744916"/>
    <w:rsid w:val="007942FF"/>
    <w:rsid w:val="007A55CF"/>
    <w:rsid w:val="007D5BF3"/>
    <w:rsid w:val="007F42E9"/>
    <w:rsid w:val="007F5CA5"/>
    <w:rsid w:val="00800105"/>
    <w:rsid w:val="00812584"/>
    <w:rsid w:val="00867131"/>
    <w:rsid w:val="00871D07"/>
    <w:rsid w:val="008913A8"/>
    <w:rsid w:val="008A46ED"/>
    <w:rsid w:val="009023DA"/>
    <w:rsid w:val="00906DFC"/>
    <w:rsid w:val="0094619A"/>
    <w:rsid w:val="00986309"/>
    <w:rsid w:val="0099276B"/>
    <w:rsid w:val="009B407F"/>
    <w:rsid w:val="009E2D06"/>
    <w:rsid w:val="009E6974"/>
    <w:rsid w:val="00A02DB2"/>
    <w:rsid w:val="00A16AD3"/>
    <w:rsid w:val="00A50BB9"/>
    <w:rsid w:val="00A61D28"/>
    <w:rsid w:val="00A71A92"/>
    <w:rsid w:val="00AD697F"/>
    <w:rsid w:val="00AE7E1B"/>
    <w:rsid w:val="00B1212B"/>
    <w:rsid w:val="00B846BD"/>
    <w:rsid w:val="00BB46CA"/>
    <w:rsid w:val="00BD10B3"/>
    <w:rsid w:val="00BE108F"/>
    <w:rsid w:val="00BE3DEE"/>
    <w:rsid w:val="00BF079C"/>
    <w:rsid w:val="00BF6BB8"/>
    <w:rsid w:val="00C02ECD"/>
    <w:rsid w:val="00C07869"/>
    <w:rsid w:val="00C62D2B"/>
    <w:rsid w:val="00C7162A"/>
    <w:rsid w:val="00C72C98"/>
    <w:rsid w:val="00C91A21"/>
    <w:rsid w:val="00CC003B"/>
    <w:rsid w:val="00CD25CD"/>
    <w:rsid w:val="00CD2A30"/>
    <w:rsid w:val="00D00683"/>
    <w:rsid w:val="00D03E68"/>
    <w:rsid w:val="00D15459"/>
    <w:rsid w:val="00D627C1"/>
    <w:rsid w:val="00D6556C"/>
    <w:rsid w:val="00D73E22"/>
    <w:rsid w:val="00D74723"/>
    <w:rsid w:val="00DD415F"/>
    <w:rsid w:val="00E252BA"/>
    <w:rsid w:val="00E454F4"/>
    <w:rsid w:val="00E5002F"/>
    <w:rsid w:val="00E82026"/>
    <w:rsid w:val="00EB298A"/>
    <w:rsid w:val="00ED5AE0"/>
    <w:rsid w:val="00EE3846"/>
    <w:rsid w:val="00F1258A"/>
    <w:rsid w:val="00F44010"/>
    <w:rsid w:val="00F97BBC"/>
    <w:rsid w:val="00FD38C9"/>
    <w:rsid w:val="00FD7834"/>
    <w:rsid w:val="00FF19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2BB63"/>
  <w15:docId w15:val="{C68B693D-FFD7-4381-A421-A968A1C7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7E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E7E1B"/>
    <w:pPr>
      <w:widowControl/>
      <w:suppressLineNumbers/>
      <w:spacing w:before="120"/>
      <w:jc w:val="left"/>
    </w:pPr>
    <w:rPr>
      <w:rFonts w:ascii="Calibri" w:eastAsia="宋体" w:hAnsi="Calibri" w:cs="Arial"/>
      <w:i/>
      <w:iCs/>
      <w:kern w:val="0"/>
      <w:sz w:val="24"/>
      <w:szCs w:val="24"/>
    </w:rPr>
  </w:style>
  <w:style w:type="paragraph" w:styleId="a4">
    <w:name w:val="annotation text"/>
    <w:basedOn w:val="a"/>
    <w:link w:val="a5"/>
    <w:uiPriority w:val="99"/>
    <w:semiHidden/>
    <w:unhideWhenUsed/>
    <w:rsid w:val="00AE7E1B"/>
    <w:pPr>
      <w:jc w:val="left"/>
    </w:pPr>
  </w:style>
  <w:style w:type="paragraph" w:styleId="a6">
    <w:name w:val="Plain Text"/>
    <w:basedOn w:val="a"/>
    <w:link w:val="a7"/>
    <w:qFormat/>
    <w:rsid w:val="00AE7E1B"/>
    <w:rPr>
      <w:rFonts w:ascii="宋体" w:eastAsia="宋体" w:hAnsi="Courier New" w:cs="Times New Roman"/>
      <w:kern w:val="0"/>
      <w:sz w:val="20"/>
      <w:szCs w:val="20"/>
      <w:lang w:val="zh-CN"/>
    </w:rPr>
  </w:style>
  <w:style w:type="paragraph" w:styleId="3">
    <w:name w:val="Body Text Indent 3"/>
    <w:basedOn w:val="a"/>
    <w:link w:val="30"/>
    <w:uiPriority w:val="99"/>
    <w:unhideWhenUsed/>
    <w:rsid w:val="00AE7E1B"/>
    <w:pPr>
      <w:spacing w:after="120"/>
      <w:ind w:leftChars="200" w:left="420"/>
    </w:pPr>
    <w:rPr>
      <w:rFonts w:ascii="Calibri" w:eastAsia="宋体" w:hAnsi="Calibri" w:cs="Times New Roman"/>
      <w:sz w:val="16"/>
      <w:szCs w:val="16"/>
    </w:rPr>
  </w:style>
  <w:style w:type="character" w:customStyle="1" w:styleId="Char">
    <w:name w:val="批注框文本 Char"/>
    <w:basedOn w:val="a0"/>
    <w:link w:val="1"/>
    <w:uiPriority w:val="99"/>
    <w:qFormat/>
    <w:rsid w:val="00AE7E1B"/>
    <w:rPr>
      <w:sz w:val="18"/>
      <w:szCs w:val="18"/>
    </w:rPr>
  </w:style>
  <w:style w:type="paragraph" w:customStyle="1" w:styleId="1">
    <w:name w:val="列出段落1"/>
    <w:basedOn w:val="a"/>
    <w:link w:val="Char"/>
    <w:qFormat/>
    <w:rsid w:val="00AE7E1B"/>
    <w:pPr>
      <w:widowControl/>
      <w:ind w:firstLine="420"/>
      <w:jc w:val="left"/>
    </w:pPr>
    <w:rPr>
      <w:sz w:val="18"/>
      <w:szCs w:val="18"/>
    </w:rPr>
  </w:style>
  <w:style w:type="paragraph" w:customStyle="1" w:styleId="211">
    <w:name w:val="列出段落211"/>
    <w:basedOn w:val="a"/>
    <w:uiPriority w:val="34"/>
    <w:qFormat/>
    <w:rsid w:val="00AE7E1B"/>
    <w:pPr>
      <w:widowControl/>
      <w:ind w:firstLine="420"/>
      <w:jc w:val="left"/>
    </w:pPr>
    <w:rPr>
      <w:rFonts w:ascii="Calibri" w:eastAsia="宋体" w:hAnsi="Calibri" w:cs="Times New Roman"/>
      <w:kern w:val="0"/>
      <w:szCs w:val="24"/>
    </w:rPr>
  </w:style>
  <w:style w:type="paragraph" w:customStyle="1" w:styleId="2110">
    <w:name w:val="无间隔211"/>
    <w:qFormat/>
    <w:rsid w:val="00AE7E1B"/>
    <w:pPr>
      <w:widowControl w:val="0"/>
      <w:jc w:val="both"/>
    </w:pPr>
    <w:rPr>
      <w:rFonts w:ascii="Times New Roman" w:eastAsia="宋体" w:hAnsi="Times New Roman" w:cs="Times New Roman"/>
      <w:sz w:val="21"/>
      <w:szCs w:val="24"/>
    </w:rPr>
  </w:style>
  <w:style w:type="character" w:customStyle="1" w:styleId="30">
    <w:name w:val="正文文本缩进 3 字符"/>
    <w:basedOn w:val="a0"/>
    <w:link w:val="3"/>
    <w:uiPriority w:val="99"/>
    <w:rsid w:val="00AE7E1B"/>
    <w:rPr>
      <w:rFonts w:ascii="Calibri" w:eastAsia="宋体" w:hAnsi="Calibri" w:cs="Times New Roman"/>
      <w:sz w:val="16"/>
      <w:szCs w:val="16"/>
    </w:rPr>
  </w:style>
  <w:style w:type="character" w:customStyle="1" w:styleId="Char0">
    <w:name w:val="纯文本 Char"/>
    <w:basedOn w:val="a0"/>
    <w:uiPriority w:val="99"/>
    <w:semiHidden/>
    <w:qFormat/>
    <w:rsid w:val="00AE7E1B"/>
    <w:rPr>
      <w:rFonts w:ascii="宋体" w:eastAsia="宋体" w:hAnsi="Courier New" w:cs="Courier New"/>
      <w:szCs w:val="21"/>
    </w:rPr>
  </w:style>
  <w:style w:type="character" w:customStyle="1" w:styleId="a7">
    <w:name w:val="纯文本 字符"/>
    <w:link w:val="a6"/>
    <w:qFormat/>
    <w:locked/>
    <w:rsid w:val="00AE7E1B"/>
    <w:rPr>
      <w:rFonts w:ascii="宋体" w:eastAsia="宋体" w:hAnsi="Courier New" w:cs="Times New Roman"/>
      <w:kern w:val="0"/>
      <w:sz w:val="20"/>
      <w:szCs w:val="20"/>
      <w:lang w:val="zh-CN" w:eastAsia="zh-CN"/>
    </w:rPr>
  </w:style>
  <w:style w:type="paragraph" w:customStyle="1" w:styleId="p0">
    <w:name w:val="p0"/>
    <w:basedOn w:val="a"/>
    <w:qFormat/>
    <w:rsid w:val="00AE7E1B"/>
    <w:pPr>
      <w:widowControl/>
    </w:pPr>
    <w:rPr>
      <w:rFonts w:ascii="Times New Roman" w:eastAsia="宋体" w:hAnsi="Times New Roman" w:cs="Times New Roman"/>
      <w:kern w:val="0"/>
      <w:szCs w:val="21"/>
    </w:rPr>
  </w:style>
  <w:style w:type="paragraph" w:customStyle="1" w:styleId="Default">
    <w:name w:val="Default"/>
    <w:qFormat/>
    <w:rsid w:val="00AE7E1B"/>
    <w:pPr>
      <w:widowControl w:val="0"/>
      <w:autoSpaceDE w:val="0"/>
      <w:autoSpaceDN w:val="0"/>
      <w:adjustRightInd w:val="0"/>
    </w:pPr>
    <w:rPr>
      <w:rFonts w:ascii="宋体" w:eastAsia="宋体" w:hAnsi="Times New Roman" w:cs="宋体"/>
      <w:color w:val="000000"/>
      <w:sz w:val="24"/>
      <w:szCs w:val="24"/>
    </w:rPr>
  </w:style>
  <w:style w:type="paragraph" w:styleId="a8">
    <w:name w:val="List Paragraph"/>
    <w:basedOn w:val="a"/>
    <w:uiPriority w:val="34"/>
    <w:qFormat/>
    <w:rsid w:val="00AE7E1B"/>
    <w:pPr>
      <w:ind w:firstLineChars="200" w:firstLine="420"/>
    </w:pPr>
  </w:style>
  <w:style w:type="paragraph" w:customStyle="1" w:styleId="2">
    <w:name w:val="列出段落2"/>
    <w:basedOn w:val="a"/>
    <w:link w:val="Char1"/>
    <w:uiPriority w:val="34"/>
    <w:qFormat/>
    <w:rsid w:val="00AE7E1B"/>
    <w:pPr>
      <w:widowControl/>
      <w:ind w:firstLine="420"/>
      <w:jc w:val="left"/>
    </w:pPr>
    <w:rPr>
      <w:rFonts w:ascii="Calibri" w:eastAsia="宋体" w:hAnsi="Calibri" w:cs="Times New Roman"/>
      <w:kern w:val="0"/>
    </w:rPr>
  </w:style>
  <w:style w:type="character" w:customStyle="1" w:styleId="Char1">
    <w:name w:val="列出段落 Char"/>
    <w:link w:val="2"/>
    <w:uiPriority w:val="34"/>
    <w:qFormat/>
    <w:rsid w:val="00AE7E1B"/>
    <w:rPr>
      <w:rFonts w:ascii="Calibri" w:eastAsia="宋体" w:hAnsi="Calibri" w:cs="Times New Roman"/>
      <w:kern w:val="0"/>
    </w:rPr>
  </w:style>
  <w:style w:type="paragraph" w:customStyle="1" w:styleId="21">
    <w:name w:val="列出段落21"/>
    <w:basedOn w:val="a"/>
    <w:uiPriority w:val="34"/>
    <w:qFormat/>
    <w:rsid w:val="00AE7E1B"/>
    <w:pPr>
      <w:widowControl/>
      <w:ind w:firstLine="420"/>
      <w:jc w:val="left"/>
    </w:pPr>
    <w:rPr>
      <w:rFonts w:ascii="Calibri" w:eastAsia="宋体" w:hAnsi="Calibri" w:cs="Times New Roman"/>
      <w:kern w:val="0"/>
      <w:szCs w:val="24"/>
    </w:rPr>
  </w:style>
  <w:style w:type="paragraph" w:customStyle="1" w:styleId="10">
    <w:name w:val="无间隔1"/>
    <w:rsid w:val="00AE7E1B"/>
    <w:pPr>
      <w:widowControl w:val="0"/>
      <w:jc w:val="both"/>
    </w:pPr>
    <w:rPr>
      <w:rFonts w:ascii="Calibri" w:eastAsia="宋体" w:hAnsi="Calibri" w:cs="Times New Roman"/>
      <w:kern w:val="2"/>
      <w:sz w:val="21"/>
      <w:szCs w:val="22"/>
    </w:rPr>
  </w:style>
  <w:style w:type="character" w:styleId="a9">
    <w:name w:val="annotation reference"/>
    <w:basedOn w:val="a0"/>
    <w:uiPriority w:val="99"/>
    <w:semiHidden/>
    <w:unhideWhenUsed/>
    <w:rsid w:val="00AE7E1B"/>
    <w:rPr>
      <w:sz w:val="21"/>
      <w:szCs w:val="21"/>
    </w:rPr>
  </w:style>
  <w:style w:type="paragraph" w:styleId="aa">
    <w:name w:val="header"/>
    <w:basedOn w:val="a"/>
    <w:link w:val="ab"/>
    <w:uiPriority w:val="99"/>
    <w:unhideWhenUsed/>
    <w:rsid w:val="00B846BD"/>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B846BD"/>
    <w:rPr>
      <w:kern w:val="2"/>
      <w:sz w:val="18"/>
      <w:szCs w:val="18"/>
    </w:rPr>
  </w:style>
  <w:style w:type="paragraph" w:styleId="ac">
    <w:name w:val="footer"/>
    <w:basedOn w:val="a"/>
    <w:link w:val="ad"/>
    <w:uiPriority w:val="99"/>
    <w:unhideWhenUsed/>
    <w:rsid w:val="00B846BD"/>
    <w:pPr>
      <w:tabs>
        <w:tab w:val="center" w:pos="4153"/>
        <w:tab w:val="right" w:pos="8306"/>
      </w:tabs>
      <w:snapToGrid w:val="0"/>
      <w:jc w:val="left"/>
    </w:pPr>
    <w:rPr>
      <w:sz w:val="18"/>
      <w:szCs w:val="18"/>
    </w:rPr>
  </w:style>
  <w:style w:type="character" w:customStyle="1" w:styleId="ad">
    <w:name w:val="页脚 字符"/>
    <w:basedOn w:val="a0"/>
    <w:link w:val="ac"/>
    <w:uiPriority w:val="99"/>
    <w:rsid w:val="00B846BD"/>
    <w:rPr>
      <w:kern w:val="2"/>
      <w:sz w:val="18"/>
      <w:szCs w:val="18"/>
    </w:rPr>
  </w:style>
  <w:style w:type="paragraph" w:styleId="ae">
    <w:name w:val="Revision"/>
    <w:hidden/>
    <w:uiPriority w:val="99"/>
    <w:unhideWhenUsed/>
    <w:rsid w:val="00D6556C"/>
    <w:rPr>
      <w:kern w:val="2"/>
      <w:sz w:val="21"/>
      <w:szCs w:val="22"/>
    </w:rPr>
  </w:style>
  <w:style w:type="paragraph" w:customStyle="1" w:styleId="af">
    <w:basedOn w:val="a"/>
    <w:next w:val="a8"/>
    <w:uiPriority w:val="34"/>
    <w:qFormat/>
    <w:rsid w:val="00CC003B"/>
    <w:pPr>
      <w:ind w:firstLineChars="200" w:firstLine="420"/>
    </w:pPr>
    <w:rPr>
      <w:rFonts w:ascii="Times New Roman" w:eastAsia="宋体" w:hAnsi="Times New Roman" w:cs="Times New Roman"/>
      <w:szCs w:val="24"/>
    </w:rPr>
  </w:style>
  <w:style w:type="paragraph" w:styleId="af0">
    <w:name w:val="Balloon Text"/>
    <w:basedOn w:val="a"/>
    <w:link w:val="af1"/>
    <w:uiPriority w:val="99"/>
    <w:semiHidden/>
    <w:unhideWhenUsed/>
    <w:rsid w:val="002518B5"/>
    <w:rPr>
      <w:sz w:val="18"/>
      <w:szCs w:val="18"/>
    </w:rPr>
  </w:style>
  <w:style w:type="character" w:customStyle="1" w:styleId="af1">
    <w:name w:val="批注框文本 字符"/>
    <w:basedOn w:val="a0"/>
    <w:link w:val="af0"/>
    <w:uiPriority w:val="99"/>
    <w:semiHidden/>
    <w:rsid w:val="002518B5"/>
    <w:rPr>
      <w:kern w:val="2"/>
      <w:sz w:val="18"/>
      <w:szCs w:val="18"/>
    </w:rPr>
  </w:style>
  <w:style w:type="paragraph" w:styleId="af2">
    <w:name w:val="annotation subject"/>
    <w:basedOn w:val="a4"/>
    <w:next w:val="a4"/>
    <w:link w:val="af3"/>
    <w:uiPriority w:val="99"/>
    <w:semiHidden/>
    <w:unhideWhenUsed/>
    <w:rsid w:val="006C31A7"/>
    <w:rPr>
      <w:b/>
      <w:bCs/>
    </w:rPr>
  </w:style>
  <w:style w:type="character" w:customStyle="1" w:styleId="a5">
    <w:name w:val="批注文字 字符"/>
    <w:basedOn w:val="a0"/>
    <w:link w:val="a4"/>
    <w:uiPriority w:val="99"/>
    <w:semiHidden/>
    <w:rsid w:val="006C31A7"/>
    <w:rPr>
      <w:kern w:val="2"/>
      <w:sz w:val="21"/>
      <w:szCs w:val="22"/>
    </w:rPr>
  </w:style>
  <w:style w:type="character" w:customStyle="1" w:styleId="af3">
    <w:name w:val="批注主题 字符"/>
    <w:basedOn w:val="a5"/>
    <w:link w:val="af2"/>
    <w:uiPriority w:val="99"/>
    <w:semiHidden/>
    <w:rsid w:val="006C31A7"/>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20</Pages>
  <Words>1447</Words>
  <Characters>8252</Characters>
  <Application>Microsoft Office Word</Application>
  <DocSecurity>0</DocSecurity>
  <Lines>68</Lines>
  <Paragraphs>19</Paragraphs>
  <ScaleCrop>false</ScaleCrop>
  <Company>Microsoft</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郭田恬</cp:lastModifiedBy>
  <cp:revision>19</cp:revision>
  <cp:lastPrinted>2023-06-05T16:01:00Z</cp:lastPrinted>
  <dcterms:created xsi:type="dcterms:W3CDTF">2023-12-19T03:25:00Z</dcterms:created>
  <dcterms:modified xsi:type="dcterms:W3CDTF">2023-12-29T07:45:00Z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F36931C3BE3E5C7DB1739264F146253D_42</vt:lpwstr>
  </property>
</Properties>
</file>