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CEED" w14:textId="77777777" w:rsidR="00E82ABB" w:rsidRDefault="00B4656D">
      <w:pPr>
        <w:jc w:val="center"/>
        <w:rPr>
          <w:rFonts w:ascii="宋体" w:hAnsi="宋体" w:cs="宋体" w:hint="eastAsia"/>
          <w:b/>
          <w:bCs/>
          <w:sz w:val="36"/>
          <w:szCs w:val="36"/>
        </w:rPr>
      </w:pPr>
      <w:r>
        <w:rPr>
          <w:rFonts w:ascii="宋体" w:hAnsi="宋体" w:cs="宋体" w:hint="eastAsia"/>
          <w:b/>
          <w:bCs/>
          <w:sz w:val="36"/>
          <w:szCs w:val="36"/>
        </w:rPr>
        <w:t>售后公房维修资金信息系统（2025年升级改造）项目招标需求</w:t>
      </w:r>
    </w:p>
    <w:p w14:paraId="5144594A" w14:textId="77777777" w:rsidR="00E82ABB" w:rsidRDefault="00B4656D">
      <w:pPr>
        <w:pStyle w:val="1"/>
        <w:rPr>
          <w:sz w:val="32"/>
          <w:szCs w:val="32"/>
        </w:rPr>
      </w:pPr>
      <w:r>
        <w:rPr>
          <w:rFonts w:hint="eastAsia"/>
          <w:sz w:val="32"/>
          <w:szCs w:val="32"/>
        </w:rPr>
        <w:t>一、项目概况</w:t>
      </w:r>
    </w:p>
    <w:p w14:paraId="46223F6E"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售后公房维修资金信息系统于2012年建设完成投入使用至今，支撑整个上海市售后公房维修资金的信息化管理功能。2019年升级改造对系统架构进行了优化，采用了国产化的技术架构满足了业务系统对于安全管理要求。而随着时间的推移，宏观政策不断的推出，对于维修资金的管理上更加的规范。同时为响应国家号召，实现“信息多跑路，百姓少跑腿”的目标，积极探索符合维修资金信息系统特色的互联网+政务的模式，在为民服务方面实现维修资金信息更公开，操作更便捷，进一步体现“以民为本”这一理念。</w:t>
      </w:r>
    </w:p>
    <w:p w14:paraId="2AE826BE" w14:textId="77777777" w:rsidR="00E82ABB" w:rsidRDefault="00B4656D">
      <w:pPr>
        <w:pStyle w:val="1"/>
        <w:rPr>
          <w:sz w:val="32"/>
          <w:szCs w:val="32"/>
        </w:rPr>
      </w:pPr>
      <w:r>
        <w:rPr>
          <w:rFonts w:hint="eastAsia"/>
          <w:sz w:val="32"/>
          <w:szCs w:val="32"/>
        </w:rPr>
        <w:t>二、项目目标</w:t>
      </w:r>
    </w:p>
    <w:p w14:paraId="27232150"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为满足售后公房维修资金业务管理发展的需要，对现有业务功能进行XC升级改造并增加新业务功能的开发，使系统在功能上，更好地支撑售后公房维修资金管理业务，有助于进一步提升售后公房维修资金职能部门的管理和服务水平。为了响应国家对IT</w:t>
      </w:r>
      <w:r w:rsidR="00C8763B">
        <w:rPr>
          <w:rFonts w:ascii="宋体" w:hAnsi="宋体" w:hint="eastAsia"/>
          <w:color w:val="000000"/>
          <w:sz w:val="24"/>
        </w:rPr>
        <w:t xml:space="preserve"> </w:t>
      </w:r>
      <w:r w:rsidR="002730D7">
        <w:rPr>
          <w:rFonts w:ascii="宋体" w:hAnsi="宋体" w:hint="eastAsia"/>
          <w:color w:val="000000"/>
          <w:sz w:val="24"/>
        </w:rPr>
        <w:t>XC</w:t>
      </w:r>
      <w:r>
        <w:rPr>
          <w:rFonts w:ascii="宋体" w:hAnsi="宋体" w:hint="eastAsia"/>
          <w:color w:val="000000"/>
          <w:sz w:val="24"/>
        </w:rPr>
        <w:t>的指导政策，市公积金中心规划了信息系统</w:t>
      </w:r>
      <w:r w:rsidR="002730D7">
        <w:rPr>
          <w:rFonts w:ascii="宋体" w:hAnsi="宋体" w:hint="eastAsia"/>
          <w:color w:val="000000"/>
          <w:sz w:val="24"/>
        </w:rPr>
        <w:t>XC</w:t>
      </w:r>
      <w:r>
        <w:rPr>
          <w:rFonts w:ascii="宋体" w:hAnsi="宋体" w:hint="eastAsia"/>
          <w:color w:val="000000"/>
          <w:sz w:val="24"/>
        </w:rPr>
        <w:t>改造示范工程，以</w:t>
      </w:r>
      <w:proofErr w:type="gramStart"/>
      <w:r>
        <w:rPr>
          <w:rFonts w:ascii="宋体" w:hAnsi="宋体" w:hint="eastAsia"/>
          <w:color w:val="000000"/>
          <w:sz w:val="24"/>
        </w:rPr>
        <w:t>真实业务</w:t>
      </w:r>
      <w:proofErr w:type="gramEnd"/>
      <w:r>
        <w:rPr>
          <w:rFonts w:ascii="宋体" w:hAnsi="宋体" w:hint="eastAsia"/>
          <w:color w:val="000000"/>
          <w:sz w:val="24"/>
        </w:rPr>
        <w:t>系统改造为实例，验证使用</w:t>
      </w:r>
      <w:r w:rsidR="002730D7">
        <w:rPr>
          <w:rFonts w:ascii="宋体" w:hAnsi="宋体" w:hint="eastAsia"/>
          <w:color w:val="000000"/>
          <w:sz w:val="24"/>
        </w:rPr>
        <w:t>XC</w:t>
      </w:r>
      <w:r>
        <w:rPr>
          <w:rFonts w:ascii="宋体" w:hAnsi="宋体" w:hint="eastAsia"/>
          <w:color w:val="000000"/>
          <w:sz w:val="24"/>
        </w:rPr>
        <w:t>软件信息化建设的可行性。</w:t>
      </w:r>
    </w:p>
    <w:p w14:paraId="09C1CF2F"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本项目改造中，非</w:t>
      </w:r>
      <w:r w:rsidR="002730D7">
        <w:rPr>
          <w:rFonts w:ascii="宋体" w:hAnsi="宋体" w:hint="eastAsia"/>
          <w:color w:val="000000"/>
          <w:sz w:val="24"/>
        </w:rPr>
        <w:t>XC</w:t>
      </w:r>
      <w:r>
        <w:rPr>
          <w:rFonts w:ascii="宋体" w:hAnsi="宋体" w:hint="eastAsia"/>
          <w:color w:val="000000"/>
          <w:sz w:val="24"/>
        </w:rPr>
        <w:t>产品软件需要替换为</w:t>
      </w:r>
      <w:r w:rsidR="002730D7">
        <w:rPr>
          <w:rFonts w:ascii="宋体" w:hAnsi="宋体" w:hint="eastAsia"/>
          <w:color w:val="000000"/>
          <w:sz w:val="24"/>
        </w:rPr>
        <w:t>XC</w:t>
      </w:r>
      <w:r>
        <w:rPr>
          <w:rFonts w:ascii="宋体" w:hAnsi="宋体" w:hint="eastAsia"/>
          <w:color w:val="000000"/>
          <w:sz w:val="24"/>
        </w:rPr>
        <w:t>产品软件，基础软件</w:t>
      </w:r>
      <w:r w:rsidR="002730D7">
        <w:rPr>
          <w:rFonts w:ascii="宋体" w:hAnsi="宋体" w:hint="eastAsia"/>
          <w:color w:val="000000"/>
          <w:sz w:val="24"/>
        </w:rPr>
        <w:t>XC</w:t>
      </w:r>
      <w:r>
        <w:rPr>
          <w:rFonts w:ascii="宋体" w:hAnsi="宋体" w:hint="eastAsia"/>
          <w:color w:val="000000"/>
          <w:sz w:val="24"/>
        </w:rPr>
        <w:t>和客户端</w:t>
      </w:r>
      <w:r w:rsidR="002730D7">
        <w:rPr>
          <w:rFonts w:ascii="宋体" w:hAnsi="宋体" w:hint="eastAsia"/>
          <w:color w:val="000000"/>
          <w:sz w:val="24"/>
        </w:rPr>
        <w:t>XC</w:t>
      </w:r>
      <w:r>
        <w:rPr>
          <w:rFonts w:ascii="宋体" w:hAnsi="宋体" w:hint="eastAsia"/>
          <w:color w:val="000000"/>
          <w:sz w:val="24"/>
        </w:rPr>
        <w:t>而需要做相应适应性改造，改造方式包括前端改造、后台改造、设备兼容性改造、系统迁移和数据移植。</w:t>
      </w:r>
    </w:p>
    <w:p w14:paraId="6B35FEBC"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本项目改造中，为提升维修资金职能部门的信息化服务能力，与大数据中心随申办、市公积金中心网站对接，进一步拓展维修资金的线上支付业务，实现“信息多跑路，百姓少跑腿”的目标。</w:t>
      </w:r>
    </w:p>
    <w:p w14:paraId="117A6923" w14:textId="77777777" w:rsidR="00E82ABB" w:rsidRDefault="00B4656D">
      <w:pPr>
        <w:pStyle w:val="1"/>
        <w:rPr>
          <w:sz w:val="32"/>
          <w:szCs w:val="32"/>
        </w:rPr>
      </w:pPr>
      <w:r>
        <w:rPr>
          <w:rFonts w:hint="eastAsia"/>
          <w:sz w:val="32"/>
          <w:szCs w:val="32"/>
        </w:rPr>
        <w:lastRenderedPageBreak/>
        <w:t>三、项目建设内容</w:t>
      </w:r>
    </w:p>
    <w:p w14:paraId="20201A7D"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一、系统原有功能XC适配：本项目中系统现有的功能需按照XC要求进行改造，本次改造采用</w:t>
      </w:r>
      <w:proofErr w:type="gramStart"/>
      <w:r>
        <w:rPr>
          <w:rFonts w:ascii="宋体" w:hAnsi="宋体" w:hint="eastAsia"/>
          <w:color w:val="000000"/>
          <w:sz w:val="24"/>
        </w:rPr>
        <w:t>微服务</w:t>
      </w:r>
      <w:proofErr w:type="gramEnd"/>
      <w:r>
        <w:rPr>
          <w:rFonts w:ascii="宋体" w:hAnsi="宋体" w:hint="eastAsia"/>
          <w:color w:val="000000"/>
          <w:sz w:val="24"/>
        </w:rPr>
        <w:t>架构对应用系统进行重构，建设符合</w:t>
      </w:r>
      <w:r w:rsidR="002730D7">
        <w:rPr>
          <w:rFonts w:ascii="宋体" w:hAnsi="宋体" w:hint="eastAsia"/>
          <w:color w:val="000000"/>
          <w:sz w:val="24"/>
        </w:rPr>
        <w:t>XC</w:t>
      </w:r>
      <w:r>
        <w:rPr>
          <w:rFonts w:ascii="宋体" w:hAnsi="宋体" w:hint="eastAsia"/>
          <w:color w:val="000000"/>
          <w:sz w:val="24"/>
        </w:rPr>
        <w:t>要求的操作系统、数据库及中间件以及</w:t>
      </w:r>
      <w:r w:rsidR="002730D7">
        <w:rPr>
          <w:rFonts w:ascii="宋体" w:hAnsi="宋体" w:hint="eastAsia"/>
          <w:color w:val="000000"/>
          <w:sz w:val="24"/>
        </w:rPr>
        <w:t>XC</w:t>
      </w:r>
      <w:r>
        <w:rPr>
          <w:rFonts w:ascii="宋体" w:hAnsi="宋体" w:hint="eastAsia"/>
          <w:color w:val="000000"/>
          <w:sz w:val="24"/>
        </w:rPr>
        <w:t>计算、存储资源池，提供业务服务支撑，改造后，保证本次建设的应用软件功能的正常运行。</w:t>
      </w:r>
    </w:p>
    <w:p w14:paraId="0AA4FEC9"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二、业务功能新增：本项目中，需要在系统中维修资金业务模块、审计审价模块、管理审核模块、查询功能模块、对外服务接口、建行交易接口等功能模块中新增业务功能，满足系统内部、市公积金中心网站、“随申办”等多种渠道服务的新的业务服务手段和新的业务服务模式要求，进一步</w:t>
      </w:r>
      <w:proofErr w:type="gramStart"/>
      <w:r>
        <w:rPr>
          <w:rFonts w:ascii="宋体" w:hAnsi="宋体" w:hint="eastAsia"/>
          <w:color w:val="000000"/>
          <w:sz w:val="24"/>
        </w:rPr>
        <w:t>提升市</w:t>
      </w:r>
      <w:proofErr w:type="gramEnd"/>
      <w:r>
        <w:rPr>
          <w:rFonts w:ascii="宋体" w:hAnsi="宋体" w:hint="eastAsia"/>
          <w:color w:val="000000"/>
          <w:sz w:val="24"/>
        </w:rPr>
        <w:t>公积金中心信息化服务能力。</w:t>
      </w:r>
    </w:p>
    <w:p w14:paraId="76CF2288" w14:textId="77777777" w:rsidR="00E82ABB" w:rsidRDefault="00B4656D">
      <w:pPr>
        <w:pStyle w:val="1"/>
        <w:rPr>
          <w:sz w:val="32"/>
          <w:szCs w:val="32"/>
        </w:rPr>
      </w:pPr>
      <w:r>
        <w:rPr>
          <w:rFonts w:hint="eastAsia"/>
          <w:sz w:val="32"/>
          <w:szCs w:val="32"/>
        </w:rPr>
        <w:t>四、项目功能需求</w:t>
      </w:r>
    </w:p>
    <w:p w14:paraId="036CC07C" w14:textId="77777777" w:rsidR="00E82ABB" w:rsidRDefault="00B4656D">
      <w:pPr>
        <w:pStyle w:val="2"/>
      </w:pPr>
      <w:r>
        <w:rPr>
          <w:rFonts w:hint="eastAsia"/>
        </w:rPr>
        <w:t>4.1</w:t>
      </w:r>
      <w:r>
        <w:rPr>
          <w:rFonts w:hint="eastAsia"/>
        </w:rPr>
        <w:t>业务需求</w:t>
      </w:r>
    </w:p>
    <w:p w14:paraId="7E20F8EF"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对现有系统功能模块进行XC改造，采用包括实现硬件服务器、操作系统、数据库系统、应用系统等各个层面的</w:t>
      </w:r>
      <w:r w:rsidR="002730D7">
        <w:rPr>
          <w:rFonts w:ascii="宋体" w:hAnsi="宋体" w:hint="eastAsia"/>
          <w:color w:val="000000"/>
          <w:sz w:val="24"/>
        </w:rPr>
        <w:t>XC</w:t>
      </w:r>
      <w:r>
        <w:rPr>
          <w:rFonts w:ascii="宋体" w:hAnsi="宋体" w:hint="eastAsia"/>
          <w:color w:val="000000"/>
          <w:sz w:val="24"/>
        </w:rPr>
        <w:t>移植和改造。选用</w:t>
      </w:r>
      <w:r w:rsidR="002730D7">
        <w:rPr>
          <w:rFonts w:ascii="宋体" w:hAnsi="宋体" w:hint="eastAsia"/>
          <w:color w:val="000000"/>
          <w:sz w:val="24"/>
        </w:rPr>
        <w:t>XC</w:t>
      </w:r>
      <w:r>
        <w:rPr>
          <w:rFonts w:ascii="宋体" w:hAnsi="宋体" w:hint="eastAsia"/>
          <w:color w:val="000000"/>
          <w:sz w:val="24"/>
        </w:rPr>
        <w:t>目录下的自主可控的XC服务器设备、操作系统软件、数据库系统软件及中间件软件，搭建符合XC要求的</w:t>
      </w:r>
      <w:r w:rsidR="002730D7">
        <w:rPr>
          <w:rFonts w:ascii="宋体" w:hAnsi="宋体" w:hint="eastAsia"/>
          <w:color w:val="000000"/>
          <w:sz w:val="24"/>
        </w:rPr>
        <w:t>XC</w:t>
      </w:r>
      <w:r>
        <w:rPr>
          <w:rFonts w:ascii="宋体" w:hAnsi="宋体" w:hint="eastAsia"/>
          <w:color w:val="000000"/>
          <w:sz w:val="24"/>
        </w:rPr>
        <w:t>系统，提供业务服务支撑。XC涵盖售后公房维修资金</w:t>
      </w:r>
      <w:proofErr w:type="gramStart"/>
      <w:r>
        <w:rPr>
          <w:rFonts w:ascii="宋体" w:hAnsi="宋体" w:hint="eastAsia"/>
          <w:color w:val="000000"/>
          <w:sz w:val="24"/>
        </w:rPr>
        <w:t>系统系统</w:t>
      </w:r>
      <w:proofErr w:type="gramEnd"/>
      <w:r>
        <w:rPr>
          <w:rFonts w:ascii="宋体" w:hAnsi="宋体" w:hint="eastAsia"/>
          <w:color w:val="000000"/>
          <w:sz w:val="24"/>
        </w:rPr>
        <w:t>全部功能模块，包括：信息维护业务模块、维修资金业务模块、公共收益业务模块、审计审价业务模块、管理审核类业务模块、信息查询模块、统计报表模块、系统批处理流程、对外服务接口、运营可视化监管模块。</w:t>
      </w:r>
    </w:p>
    <w:p w14:paraId="51FAE940"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为进一步</w:t>
      </w:r>
      <w:proofErr w:type="gramStart"/>
      <w:r>
        <w:rPr>
          <w:rFonts w:ascii="宋体" w:hAnsi="宋体" w:hint="eastAsia"/>
          <w:color w:val="000000"/>
          <w:sz w:val="24"/>
        </w:rPr>
        <w:t>提升市</w:t>
      </w:r>
      <w:proofErr w:type="gramEnd"/>
      <w:r>
        <w:rPr>
          <w:rFonts w:ascii="宋体" w:hAnsi="宋体" w:hint="eastAsia"/>
          <w:color w:val="000000"/>
          <w:sz w:val="24"/>
        </w:rPr>
        <w:t>公积金中心在售后公房维修资金管理层面对外服务能力，需要对现有的相关业务系统进行升级改造，在提供市民多途径的服务方式的同时，改变现有系统用户认证及管理的模式，简化物业、业主大会用户的注册流程，让用户使用本系统更加安全便捷，增加与大数据中心对接的事项、让维修资金的补充更加便捷。在维修资金业务模块、公共收益业务模块、审计审价模块、管理审核模块、查询功能模块、建行交易接口等功能模块中新增相应的业务功能新。</w:t>
      </w:r>
    </w:p>
    <w:p w14:paraId="21D322FB"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lastRenderedPageBreak/>
        <w:t>密码应用功能开发，根据国家密码管理局相关要求，依托完全自主可控的密码技术，对本次项目涉及的内容进行密码支撑与应用设计，完善系统在身份识别、网络隔离、信息加密、完整性保护等方面的密码应用安全，为系统的安全可靠运行提供全面高效的密码支撑，保证达到国家密码管理局合</w:t>
      </w:r>
      <w:proofErr w:type="gramStart"/>
      <w:r>
        <w:rPr>
          <w:rFonts w:ascii="宋体" w:hAnsi="宋体" w:hint="eastAsia"/>
          <w:color w:val="000000"/>
          <w:sz w:val="24"/>
        </w:rPr>
        <w:t>规</w:t>
      </w:r>
      <w:proofErr w:type="gramEnd"/>
      <w:r>
        <w:rPr>
          <w:rFonts w:ascii="宋体" w:hAnsi="宋体" w:hint="eastAsia"/>
          <w:color w:val="000000"/>
          <w:sz w:val="24"/>
        </w:rPr>
        <w:t>性、完整性和安全性要求。</w:t>
      </w:r>
    </w:p>
    <w:p w14:paraId="3BF1ABC9" w14:textId="77777777" w:rsidR="00E82ABB" w:rsidRDefault="00B4656D" w:rsidP="002730D7">
      <w:pPr>
        <w:pStyle w:val="16"/>
        <w:spacing w:line="360" w:lineRule="auto"/>
        <w:ind w:firstLine="480"/>
        <w:rPr>
          <w:rFonts w:ascii="宋体" w:hAnsi="宋体" w:hint="eastAsia"/>
          <w:color w:val="000000"/>
          <w:sz w:val="24"/>
        </w:rPr>
      </w:pPr>
      <w:r>
        <w:rPr>
          <w:rFonts w:ascii="宋体" w:hAnsi="宋体" w:hint="eastAsia"/>
          <w:color w:val="000000"/>
          <w:sz w:val="24"/>
        </w:rPr>
        <w:t>采购相关硬件，利用市公积金中心部分现有的资源环境、新购服务器、交换机构建安全可靠的基础信息系统，为应用系统的稳定运行提供坚实的XC基础支撑平台。并完成数据迁移工作。</w:t>
      </w:r>
    </w:p>
    <w:p w14:paraId="41580520" w14:textId="77777777" w:rsidR="00E82ABB" w:rsidRDefault="00B4656D">
      <w:pPr>
        <w:pStyle w:val="2"/>
      </w:pPr>
      <w:r>
        <w:rPr>
          <w:rFonts w:hint="eastAsia"/>
        </w:rPr>
        <w:t>4.2</w:t>
      </w:r>
      <w:r>
        <w:rPr>
          <w:rFonts w:hint="eastAsia"/>
        </w:rPr>
        <w:t>软件功能清单</w:t>
      </w:r>
    </w:p>
    <w:tbl>
      <w:tblPr>
        <w:tblW w:w="4999" w:type="pct"/>
        <w:tblLook w:val="04A0" w:firstRow="1" w:lastRow="0" w:firstColumn="1" w:lastColumn="0" w:noHBand="0" w:noVBand="1"/>
      </w:tblPr>
      <w:tblGrid>
        <w:gridCol w:w="1362"/>
        <w:gridCol w:w="1362"/>
        <w:gridCol w:w="3073"/>
        <w:gridCol w:w="1362"/>
        <w:gridCol w:w="1361"/>
      </w:tblGrid>
      <w:tr w:rsidR="00E82ABB" w14:paraId="23D8761E" w14:textId="77777777">
        <w:trPr>
          <w:trHeight w:val="412"/>
        </w:trPr>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C984EC"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序号</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FD4BF2"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系统名称</w:t>
            </w:r>
          </w:p>
        </w:tc>
        <w:tc>
          <w:tcPr>
            <w:tcW w:w="18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74035"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功能</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46FB0E"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单位</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1A4510"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数量</w:t>
            </w:r>
          </w:p>
        </w:tc>
      </w:tr>
      <w:tr w:rsidR="00E82ABB" w14:paraId="03719295" w14:textId="77777777">
        <w:trPr>
          <w:trHeight w:val="315"/>
        </w:trPr>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827C1" w14:textId="77777777" w:rsidR="00E82ABB" w:rsidRDefault="00E82ABB">
            <w:pPr>
              <w:jc w:val="center"/>
              <w:rPr>
                <w:rFonts w:ascii="宋体" w:hAnsi="宋体" w:cs="宋体" w:hint="eastAsia"/>
                <w:b/>
                <w:bCs/>
                <w:color w:val="000000"/>
                <w:sz w:val="22"/>
                <w:szCs w:val="22"/>
              </w:rPr>
            </w:pP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9DC32" w14:textId="77777777" w:rsidR="00E82ABB" w:rsidRDefault="00E82ABB">
            <w:pPr>
              <w:jc w:val="center"/>
              <w:rPr>
                <w:rFonts w:ascii="宋体" w:hAnsi="宋体" w:cs="宋体" w:hint="eastAsia"/>
                <w:b/>
                <w:bCs/>
                <w:color w:val="000000"/>
                <w:sz w:val="22"/>
                <w:szCs w:val="22"/>
              </w:rPr>
            </w:pPr>
          </w:p>
        </w:tc>
        <w:tc>
          <w:tcPr>
            <w:tcW w:w="18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15623" w14:textId="77777777" w:rsidR="00E82ABB" w:rsidRDefault="00E82ABB">
            <w:pPr>
              <w:jc w:val="center"/>
              <w:rPr>
                <w:rFonts w:ascii="宋体" w:hAnsi="宋体" w:cs="宋体" w:hint="eastAsia"/>
                <w:b/>
                <w:bCs/>
                <w:color w:val="000000"/>
                <w:sz w:val="22"/>
                <w:szCs w:val="22"/>
              </w:rPr>
            </w:pP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24CCF" w14:textId="77777777" w:rsidR="00E82ABB" w:rsidRDefault="00E82ABB">
            <w:pPr>
              <w:jc w:val="center"/>
              <w:rPr>
                <w:rFonts w:ascii="宋体" w:hAnsi="宋体" w:cs="宋体" w:hint="eastAsia"/>
                <w:b/>
                <w:bCs/>
                <w:color w:val="000000"/>
                <w:sz w:val="22"/>
                <w:szCs w:val="22"/>
              </w:rPr>
            </w:pP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9A813" w14:textId="77777777" w:rsidR="00E82ABB" w:rsidRDefault="00E82ABB">
            <w:pPr>
              <w:jc w:val="center"/>
              <w:rPr>
                <w:rFonts w:ascii="宋体" w:hAnsi="宋体" w:cs="宋体" w:hint="eastAsia"/>
                <w:b/>
                <w:bCs/>
                <w:color w:val="000000"/>
                <w:sz w:val="22"/>
                <w:szCs w:val="22"/>
              </w:rPr>
            </w:pPr>
          </w:p>
        </w:tc>
      </w:tr>
      <w:tr w:rsidR="00E82ABB" w14:paraId="22EC5203" w14:textId="77777777">
        <w:trPr>
          <w:trHeight w:val="13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1220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2BCA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信息维护业务模块升级改造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C64A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业主大会信息变更、业主姓名变更、产业信息变更、</w:t>
            </w:r>
            <w:proofErr w:type="gramStart"/>
            <w:r>
              <w:rPr>
                <w:rFonts w:ascii="宋体" w:hAnsi="宋体" w:cs="宋体" w:hint="eastAsia"/>
                <w:color w:val="000000"/>
                <w:kern w:val="0"/>
                <w:sz w:val="22"/>
                <w:szCs w:val="22"/>
              </w:rPr>
              <w:t>门幢信息</w:t>
            </w:r>
            <w:proofErr w:type="gramEnd"/>
            <w:r>
              <w:rPr>
                <w:rFonts w:ascii="宋体" w:hAnsi="宋体" w:cs="宋体" w:hint="eastAsia"/>
                <w:color w:val="000000"/>
                <w:kern w:val="0"/>
                <w:sz w:val="22"/>
                <w:szCs w:val="22"/>
              </w:rPr>
              <w:t>变更、</w:t>
            </w:r>
            <w:proofErr w:type="gramStart"/>
            <w:r>
              <w:rPr>
                <w:rFonts w:ascii="宋体" w:hAnsi="宋体" w:cs="宋体" w:hint="eastAsia"/>
                <w:color w:val="000000"/>
                <w:kern w:val="0"/>
                <w:sz w:val="22"/>
                <w:szCs w:val="22"/>
              </w:rPr>
              <w:t>门幢信息管理</w:t>
            </w:r>
            <w:proofErr w:type="gramEnd"/>
            <w:r>
              <w:rPr>
                <w:rFonts w:ascii="宋体" w:hAnsi="宋体" w:cs="宋体" w:hint="eastAsia"/>
                <w:color w:val="000000"/>
                <w:kern w:val="0"/>
                <w:sz w:val="22"/>
                <w:szCs w:val="22"/>
              </w:rPr>
              <w:t>、数据清理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D480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1490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6055403" w14:textId="77777777">
        <w:trPr>
          <w:trHeight w:val="14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3123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E6247"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D34A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业主大会注册登记、物业服务企业注册登记、物业企业信息变更、物业公司绑定业主大会、电子结存单下载</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8E19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4887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613810A1" w14:textId="77777777">
        <w:trPr>
          <w:trHeight w:val="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4FC3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D817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维修资金业务模块升级改造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C426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业主分户</w:t>
            </w:r>
            <w:proofErr w:type="gramStart"/>
            <w:r>
              <w:rPr>
                <w:rFonts w:ascii="宋体" w:hAnsi="宋体" w:cs="宋体" w:hint="eastAsia"/>
                <w:color w:val="000000"/>
                <w:kern w:val="0"/>
                <w:sz w:val="22"/>
                <w:szCs w:val="22"/>
              </w:rPr>
              <w:t>账</w:t>
            </w:r>
            <w:proofErr w:type="gramEnd"/>
            <w:r>
              <w:rPr>
                <w:rFonts w:ascii="宋体" w:hAnsi="宋体" w:cs="宋体" w:hint="eastAsia"/>
                <w:color w:val="000000"/>
                <w:kern w:val="0"/>
                <w:sz w:val="22"/>
                <w:szCs w:val="22"/>
              </w:rPr>
              <w:t>开通</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CBF5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5367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4C42202" w14:textId="77777777">
        <w:trPr>
          <w:trHeight w:val="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2EBA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7F0A4"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77E2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维修资金分摊使用</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397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9A88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D3E549A" w14:textId="77777777">
        <w:trPr>
          <w:trHeight w:val="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9791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69948"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32EA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分摊支取纠错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1B22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C7B2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A77C178" w14:textId="77777777">
        <w:trPr>
          <w:trHeight w:val="4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056F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4EBF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E33D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7540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EC49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BF60258"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0DC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B8ECA"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1D31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维修资金续筹、房屋灭失退款</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D09E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B5D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0629406" w14:textId="77777777">
        <w:trPr>
          <w:trHeight w:val="4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4C7A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B4747"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A35D3" w14:textId="77777777" w:rsidR="00E82ABB" w:rsidRDefault="00B4656D">
            <w:pPr>
              <w:widowControl/>
              <w:jc w:val="left"/>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rPr>
              <w:t>错售公房</w:t>
            </w:r>
            <w:proofErr w:type="gramEnd"/>
            <w:r>
              <w:rPr>
                <w:rFonts w:ascii="宋体" w:hAnsi="宋体" w:cs="宋体" w:hint="eastAsia"/>
                <w:color w:val="000000"/>
                <w:kern w:val="0"/>
                <w:sz w:val="22"/>
                <w:szCs w:val="22"/>
              </w:rPr>
              <w:t>退款</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FC0F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B5B8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2ABEEEA" w14:textId="77777777">
        <w:trPr>
          <w:trHeight w:val="5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F1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D6540"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1F9B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物业区域调整</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54F3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D950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B4E00FE" w14:textId="77777777">
        <w:trPr>
          <w:trHeight w:val="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93CB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BB4D7"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56CF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产业分户拆分合并</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1A61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E2F0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B5EC2CB" w14:textId="77777777">
        <w:trPr>
          <w:trHeight w:val="3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902F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48145"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1A5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法定</w:t>
            </w:r>
            <w:proofErr w:type="gramStart"/>
            <w:r>
              <w:rPr>
                <w:rFonts w:ascii="宋体" w:hAnsi="宋体" w:cs="宋体" w:hint="eastAsia"/>
                <w:color w:val="000000"/>
                <w:kern w:val="0"/>
                <w:sz w:val="22"/>
                <w:szCs w:val="22"/>
              </w:rPr>
              <w:t>续筹管理</w:t>
            </w:r>
            <w:proofErr w:type="gramEnd"/>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F797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469E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58575DF" w14:textId="77777777">
        <w:trPr>
          <w:trHeight w:val="4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A85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12</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3E9742"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D7D8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业主补足、公共收益交款</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60AA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445C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34FF8D4" w14:textId="77777777">
        <w:trPr>
          <w:trHeight w:val="81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EE0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13</w:t>
            </w:r>
          </w:p>
        </w:tc>
        <w:tc>
          <w:tcPr>
            <w:tcW w:w="799" w:type="pct"/>
            <w:tcBorders>
              <w:top w:val="nil"/>
              <w:left w:val="single" w:sz="4" w:space="0" w:color="000000"/>
              <w:bottom w:val="single" w:sz="4" w:space="0" w:color="000000"/>
              <w:right w:val="single" w:sz="4" w:space="0" w:color="000000"/>
            </w:tcBorders>
            <w:shd w:val="clear" w:color="auto" w:fill="auto"/>
            <w:vAlign w:val="center"/>
          </w:tcPr>
          <w:p w14:paraId="7742C89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公共收益业务模块升级改造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76C4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公共收益补充维修资金</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F9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C896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9556084" w14:textId="77777777">
        <w:trPr>
          <w:trHeight w:val="1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9B0A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14</w:t>
            </w:r>
          </w:p>
        </w:tc>
        <w:tc>
          <w:tcPr>
            <w:tcW w:w="799" w:type="pct"/>
            <w:tcBorders>
              <w:top w:val="single" w:sz="4" w:space="0" w:color="000000"/>
              <w:left w:val="single" w:sz="4" w:space="0" w:color="000000"/>
              <w:bottom w:val="nil"/>
              <w:right w:val="single" w:sz="4" w:space="0" w:color="000000"/>
            </w:tcBorders>
            <w:shd w:val="clear" w:color="auto" w:fill="auto"/>
            <w:vAlign w:val="center"/>
          </w:tcPr>
          <w:p w14:paraId="14CA2BF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管理审核模块升级改造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578E6"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公告管理、补归集管理、法院特殊业务管理、审计公司管理、审价公司管理、账户推送管理、线上补足监控</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BE50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E0D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E76B4AB" w14:textId="77777777">
        <w:trPr>
          <w:trHeight w:val="29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486D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B1C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查询功能模块升级改造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40AEF"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用户信息查询、业主大会查询、未开通产业查询、已开通产业查询、建行-历史数据自校验、中心-建行-历史汇总数据校验、中心-历史-业主大会支取信息查询、建行-历史-业主产业支取信息查询、业主大会物业注册查询、产业信息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45A2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502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A1041DA" w14:textId="77777777">
        <w:trPr>
          <w:trHeight w:val="14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DEF7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999C7"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统计报表模块升级改造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3B7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日终报表4项、月末报表17项、年终报表2项、资金处报表20项、日常统计28项、审计审价类报表9项、管理类报表17项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E10D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95AE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1F97584" w14:textId="77777777">
        <w:trPr>
          <w:trHeight w:val="5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B396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17</w:t>
            </w:r>
          </w:p>
        </w:tc>
        <w:tc>
          <w:tcPr>
            <w:tcW w:w="799" w:type="pct"/>
            <w:vMerge w:val="restart"/>
            <w:tcBorders>
              <w:top w:val="single" w:sz="4" w:space="0" w:color="000000"/>
              <w:left w:val="single" w:sz="4" w:space="0" w:color="000000"/>
              <w:bottom w:val="nil"/>
              <w:right w:val="single" w:sz="4" w:space="0" w:color="000000"/>
            </w:tcBorders>
            <w:shd w:val="clear" w:color="auto" w:fill="auto"/>
            <w:vAlign w:val="center"/>
          </w:tcPr>
          <w:p w14:paraId="15965CA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系统批处理模块升级改造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DD8B3"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日终对账20类</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F16E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F826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D6B4DA6" w14:textId="77777777">
        <w:trPr>
          <w:trHeight w:val="4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E1E3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18</w:t>
            </w:r>
          </w:p>
        </w:tc>
        <w:tc>
          <w:tcPr>
            <w:tcW w:w="799" w:type="pct"/>
            <w:vMerge/>
            <w:tcBorders>
              <w:top w:val="single" w:sz="4" w:space="0" w:color="000000"/>
              <w:left w:val="single" w:sz="4" w:space="0" w:color="000000"/>
              <w:bottom w:val="nil"/>
              <w:right w:val="single" w:sz="4" w:space="0" w:color="000000"/>
            </w:tcBorders>
            <w:shd w:val="clear" w:color="auto" w:fill="auto"/>
            <w:vAlign w:val="center"/>
          </w:tcPr>
          <w:p w14:paraId="207A3F4F"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81EF"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年终结息</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4653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11E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29B7B36" w14:textId="77777777">
        <w:trPr>
          <w:trHeight w:val="81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E94A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19</w:t>
            </w:r>
          </w:p>
        </w:tc>
        <w:tc>
          <w:tcPr>
            <w:tcW w:w="799" w:type="pct"/>
            <w:tcBorders>
              <w:top w:val="single" w:sz="4" w:space="0" w:color="000000"/>
              <w:left w:val="single" w:sz="4" w:space="0" w:color="000000"/>
              <w:bottom w:val="nil"/>
              <w:right w:val="single" w:sz="4" w:space="0" w:color="000000"/>
            </w:tcBorders>
            <w:shd w:val="clear" w:color="auto" w:fill="auto"/>
            <w:vAlign w:val="center"/>
          </w:tcPr>
          <w:p w14:paraId="60E978B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对外服务接口升级改造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A2C6C"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随申办个人查询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720C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20BC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CBBCB7E" w14:textId="77777777">
        <w:trPr>
          <w:trHeight w:val="5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281E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DAEF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运营可视化监控平台升级改造</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D265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综合可视化驾驶舱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4F32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122A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907C9D1" w14:textId="77777777">
        <w:trPr>
          <w:trHeight w:val="7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A84A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FD961"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3287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维修基金房屋属性信息主题驾驶舱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543D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84F5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108F474" w14:textId="77777777">
        <w:trPr>
          <w:trHeight w:val="6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6264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732FA"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BA213"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维修基金资金账户信息主题-资金使用专题驾驶舱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5731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E12E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B38CA74" w14:textId="77777777">
        <w:trPr>
          <w:trHeight w:val="6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6BE4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23</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DF78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ED14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维修基金资金账户信息主题-资金变化专题驾驶舱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0369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AFA8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BCAEA25" w14:textId="77777777">
        <w:trPr>
          <w:trHeight w:val="10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BA8B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3855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00C5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维修基金资金账户信息主题-公共收益工作经费专题驾驶舱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5367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8936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8ED6096" w14:textId="77777777">
        <w:trPr>
          <w:trHeight w:val="7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57BA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5E3BA"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E2E8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维修资金维修工程主题驾驶舱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C210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BD0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FA65810" w14:textId="77777777">
        <w:trPr>
          <w:trHeight w:val="9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F0B3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26</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D598E"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14EA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维修资金维修工程主题-维修工程申请情况专题驾驶舱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2A9F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E5D8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70BBF75" w14:textId="77777777">
        <w:trPr>
          <w:trHeight w:val="9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D1FC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27</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7DC99"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696E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维修资金维修工程主题-维修工程审计情况专题驾驶舱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6D92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6905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690BF48" w14:textId="77777777">
        <w:trPr>
          <w:trHeight w:val="5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CB64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28</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9CCA3"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C52F2"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维修资金业务主题驾驶舱</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6DD9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EBA6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64C484C"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6EEC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3C015"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B36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地图服务整合</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B651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1E1B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69FC9EF"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754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54329"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E622C"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数据ETL</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098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E535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8A9B23A" w14:textId="77777777">
        <w:trPr>
          <w:trHeight w:val="4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2986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31</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6EC68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密码应用功能模块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2C13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用户身份认证机制模块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C5B2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1320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BA76F51"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739E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32</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637A7"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D37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业务重要数据安全传输模块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B49B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89DB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8D2E935" w14:textId="77777777">
        <w:trPr>
          <w:trHeight w:val="8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373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33</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1FD92"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99EC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服务器设备日志/访问控制信息完整性模块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D493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E34F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469A136"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96B4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622AB"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CCEB7"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用户访问控制信息签名验签模块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31F1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A2A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6808054" w14:textId="77777777">
        <w:trPr>
          <w:trHeight w:val="6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A70D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84C09"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9E43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应用系统重要数据加解密模块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D26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47B0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02ABD4F"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7E69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36</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E6F58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维修资金业务模块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6AD8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业主</w:t>
            </w:r>
            <w:proofErr w:type="gramStart"/>
            <w:r>
              <w:rPr>
                <w:rFonts w:ascii="宋体" w:hAnsi="宋体" w:cs="宋体" w:hint="eastAsia"/>
                <w:color w:val="000000"/>
                <w:kern w:val="0"/>
                <w:sz w:val="22"/>
                <w:szCs w:val="22"/>
              </w:rPr>
              <w:t>续筹线</w:t>
            </w:r>
            <w:proofErr w:type="gramEnd"/>
            <w:r>
              <w:rPr>
                <w:rFonts w:ascii="宋体" w:hAnsi="宋体" w:cs="宋体" w:hint="eastAsia"/>
                <w:color w:val="000000"/>
                <w:kern w:val="0"/>
                <w:sz w:val="22"/>
                <w:szCs w:val="22"/>
              </w:rPr>
              <w:t>上交款</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4B1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9A7E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6A330256" w14:textId="77777777">
        <w:trPr>
          <w:trHeight w:val="3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D2D4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37</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E183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4BF2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法定</w:t>
            </w:r>
            <w:proofErr w:type="gramStart"/>
            <w:r>
              <w:rPr>
                <w:rFonts w:ascii="宋体" w:hAnsi="宋体" w:cs="宋体" w:hint="eastAsia"/>
                <w:color w:val="000000"/>
                <w:kern w:val="0"/>
                <w:sz w:val="22"/>
                <w:szCs w:val="22"/>
              </w:rPr>
              <w:t>续筹线</w:t>
            </w:r>
            <w:proofErr w:type="gramEnd"/>
            <w:r>
              <w:rPr>
                <w:rFonts w:ascii="宋体" w:hAnsi="宋体" w:cs="宋体" w:hint="eastAsia"/>
                <w:color w:val="000000"/>
                <w:kern w:val="0"/>
                <w:sz w:val="22"/>
                <w:szCs w:val="22"/>
              </w:rPr>
              <w:t>上交款</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9FE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3E98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68672A7D"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87D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38</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21555"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934DF"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物业解绑业主大会</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E246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86C8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BAB6F74" w14:textId="77777777">
        <w:trPr>
          <w:trHeight w:val="3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5DBE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1BBE8"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2735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用户认证身份认证功能</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FDC6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F2D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011E147" w14:textId="77777777">
        <w:trPr>
          <w:trHeight w:val="3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F971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376E4"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4CB2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系统记账流水模式</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1F46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9E27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2B7C1CD" w14:textId="77777777">
        <w:trPr>
          <w:trHeight w:val="3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BFF7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41</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350B2"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B781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分户欠款管理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A990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E058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C94A676"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2855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42</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12AA2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公共收益业务模块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69FE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公共收益维护费用支取</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1B69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7806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3AE383F" w14:textId="77777777">
        <w:trPr>
          <w:trHeight w:val="5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2D08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43</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7FA08"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FD6F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公共收益维护费用支取纠错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6248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6F3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E096E7F"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0834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84190"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7E8D6"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公共收益相关费用支取</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C241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0A79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1BC1CFB" w14:textId="77777777">
        <w:trPr>
          <w:trHeight w:val="5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0CB8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D38F6"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085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公共收益相关费用支取纠错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C1D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E908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4A9BDD2"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0A60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46</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DE9A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A863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公共收益补充工作经费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BA2D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2775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3B629E8" w14:textId="77777777">
        <w:trPr>
          <w:trHeight w:val="6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3DA0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47</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F6BD3"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8431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公共收益补充工作经费纠错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719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AC28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1F526E8"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29A3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48</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2662C"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6A96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工作经费支取</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DEBB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801A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81C2843" w14:textId="77777777">
        <w:trPr>
          <w:trHeight w:val="3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2833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00B2D"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99A6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工作经费支取纠错</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5788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E7AD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4CCFF8F"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139C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51696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审计审价模块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61293"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审价合同管理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700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DF2E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DB4F97A" w14:textId="77777777">
        <w:trPr>
          <w:trHeight w:val="3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4D0C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AA5EF"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C7F6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审价报告管理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0EB3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B569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E412775"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3A06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52</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BC61A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管理审核模块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B619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生成维修资金账目公布</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CC05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BB08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878A61A" w14:textId="77777777">
        <w:trPr>
          <w:trHeight w:val="3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36E5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53</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C302E"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1403C"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生成公共收益账目公布</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A0A7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FB0A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13F014D"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8E61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01ED3"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B8B6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归档管理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EAC2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E480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8DED76D" w14:textId="77777777">
        <w:trPr>
          <w:trHeight w:val="3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BF7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C6F76"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CD35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管理部管理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38EE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E5B3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2369ECE"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472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56</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5020C"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C7BA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街镇房办信息管理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F66D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A1FE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BE448C3" w14:textId="77777777">
        <w:trPr>
          <w:trHeight w:val="6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7468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57</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9DFCB"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B496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小区（业主大会）归属管理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12B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7D57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1933930"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82C3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58</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52FD7"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940A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日</w:t>
            </w:r>
            <w:proofErr w:type="gramStart"/>
            <w:r>
              <w:rPr>
                <w:rFonts w:ascii="宋体" w:hAnsi="宋体" w:cs="宋体" w:hint="eastAsia"/>
                <w:color w:val="000000"/>
                <w:kern w:val="0"/>
                <w:sz w:val="22"/>
                <w:szCs w:val="22"/>
              </w:rPr>
              <w:t>终处理</w:t>
            </w:r>
            <w:proofErr w:type="gramEnd"/>
            <w:r>
              <w:rPr>
                <w:rFonts w:ascii="宋体" w:hAnsi="宋体" w:cs="宋体" w:hint="eastAsia"/>
                <w:color w:val="000000"/>
                <w:kern w:val="0"/>
                <w:sz w:val="22"/>
                <w:szCs w:val="22"/>
              </w:rPr>
              <w:t>日志</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2B9C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F245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069E99F" w14:textId="77777777">
        <w:trPr>
          <w:trHeight w:val="2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5B6C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lastRenderedPageBreak/>
              <w:t>59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125E4"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6782"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系统批处理管理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AAB3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801C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73035B51"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42B9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812FF"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D98C1"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工作日维护</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9EEF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1652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229D350" w14:textId="77777777">
        <w:trPr>
          <w:trHeight w:val="30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328D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61</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D18D1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查询功能模块</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EFA9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支行业务统计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0F62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135C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629AB36"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C75B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62</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D86AF"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4DC2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维修资金账目公布查询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F030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3561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1699E60" w14:textId="77777777">
        <w:trPr>
          <w:trHeight w:val="3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9F2C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63</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3DD63"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10D09"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公共收益账目公布查询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DE59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DAB1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829B8A5"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D768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64</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82474"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B698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手机绑定记录查询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C55C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2B4A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36B1C85A" w14:textId="77777777">
        <w:trPr>
          <w:trHeight w:val="32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787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65</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27378"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4BC6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年度审计进度</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D88C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4F25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CD3ADE0" w14:textId="77777777">
        <w:trPr>
          <w:trHeight w:val="315"/>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FE8E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66</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5E4D1"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8010B" w14:textId="77777777" w:rsidR="00E82ABB" w:rsidRDefault="00B4656D">
            <w:pPr>
              <w:widowControl/>
              <w:jc w:val="left"/>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rPr>
              <w:t>征房办</w:t>
            </w:r>
            <w:proofErr w:type="gramEnd"/>
            <w:r>
              <w:rPr>
                <w:rFonts w:ascii="宋体" w:hAnsi="宋体" w:cs="宋体" w:hint="eastAsia"/>
                <w:color w:val="000000"/>
                <w:kern w:val="0"/>
                <w:sz w:val="22"/>
                <w:szCs w:val="22"/>
              </w:rPr>
              <w:t>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B1A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919E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21DD6E5F" w14:textId="77777777">
        <w:trPr>
          <w:trHeight w:val="58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2471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CFEB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对外服务接口</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56EE8"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售后公房交易前足额查询</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C706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018A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1E7CE65C"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E77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68</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06A0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建行交易接口</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F2F5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建行柜面业务审核通过接口52个（</w:t>
            </w:r>
            <w:proofErr w:type="gramStart"/>
            <w:r>
              <w:rPr>
                <w:rFonts w:ascii="宋体" w:hAnsi="宋体" w:cs="宋体" w:hint="eastAsia"/>
                <w:color w:val="000000"/>
                <w:kern w:val="0"/>
                <w:sz w:val="22"/>
                <w:szCs w:val="22"/>
              </w:rPr>
              <w:t>含业务</w:t>
            </w:r>
            <w:proofErr w:type="gramEnd"/>
            <w:r>
              <w:rPr>
                <w:rFonts w:ascii="宋体" w:hAnsi="宋体" w:cs="宋体" w:hint="eastAsia"/>
                <w:color w:val="000000"/>
                <w:kern w:val="0"/>
                <w:sz w:val="22"/>
                <w:szCs w:val="22"/>
              </w:rPr>
              <w:t>处理）</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7A599"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8B0A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56C26243" w14:textId="77777777">
        <w:trPr>
          <w:trHeight w:val="66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E110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69</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00A0A0"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ED47E"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对接建行业务提交类接口54个</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AD2B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2BAB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5F04505" w14:textId="77777777">
        <w:trPr>
          <w:trHeight w:val="5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0855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70</w:t>
            </w:r>
          </w:p>
        </w:tc>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96FF8" w14:textId="77777777" w:rsidR="00E82ABB" w:rsidRDefault="00E82ABB">
            <w:pPr>
              <w:jc w:val="center"/>
              <w:rPr>
                <w:rFonts w:ascii="宋体" w:hAnsi="宋体" w:cs="宋体" w:hint="eastAsia"/>
                <w:color w:val="000000"/>
                <w:sz w:val="22"/>
                <w:szCs w:val="22"/>
              </w:rPr>
            </w:pP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94AA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对接建行文件交换类接口1个</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175B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6B7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DC26856" w14:textId="77777777">
        <w:trPr>
          <w:trHeight w:val="640"/>
        </w:trPr>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483C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FE3D2"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数据库迁移</w:t>
            </w:r>
          </w:p>
        </w:tc>
        <w:tc>
          <w:tcPr>
            <w:tcW w:w="1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3E59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维修资金数据库迁移国产数据库</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C179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项</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1E31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bl>
    <w:p w14:paraId="362989CD" w14:textId="77777777" w:rsidR="00E82ABB" w:rsidRDefault="00E82ABB"/>
    <w:p w14:paraId="72986027" w14:textId="77777777" w:rsidR="00E82ABB" w:rsidRDefault="00B4656D">
      <w:pPr>
        <w:pStyle w:val="2"/>
      </w:pPr>
      <w:r>
        <w:rPr>
          <w:rFonts w:hint="eastAsia"/>
        </w:rPr>
        <w:t>4.3</w:t>
      </w:r>
      <w:r>
        <w:rPr>
          <w:rFonts w:hint="eastAsia"/>
        </w:rPr>
        <w:t>成品软硬件采购清单</w:t>
      </w:r>
    </w:p>
    <w:tbl>
      <w:tblPr>
        <w:tblW w:w="4997" w:type="pct"/>
        <w:tblLook w:val="04A0" w:firstRow="1" w:lastRow="0" w:firstColumn="1" w:lastColumn="0" w:noHBand="0" w:noVBand="1"/>
      </w:tblPr>
      <w:tblGrid>
        <w:gridCol w:w="1341"/>
        <w:gridCol w:w="4494"/>
        <w:gridCol w:w="1341"/>
        <w:gridCol w:w="1341"/>
      </w:tblGrid>
      <w:tr w:rsidR="00E82ABB" w14:paraId="5C066107"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D9A79"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序号</w:t>
            </w:r>
          </w:p>
        </w:tc>
        <w:tc>
          <w:tcPr>
            <w:tcW w:w="2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BF9C9"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设备</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A6817"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单位</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80C8E" w14:textId="77777777" w:rsidR="00E82ABB" w:rsidRDefault="00B4656D">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数量</w:t>
            </w:r>
          </w:p>
        </w:tc>
      </w:tr>
      <w:tr w:rsidR="00E82ABB" w14:paraId="6DB7E527"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5214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BBE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超融合服务器</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71A0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7694"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w:t>
            </w:r>
          </w:p>
        </w:tc>
      </w:tr>
      <w:tr w:rsidR="00E82ABB" w14:paraId="353387CE"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EFDC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9C73A"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数据库服务器</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CEE6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3132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r>
      <w:tr w:rsidR="00E82ABB" w14:paraId="1802E28E"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DB73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B6AFC"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交换机1</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3ED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C346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r>
      <w:tr w:rsidR="00E82ABB" w14:paraId="7C22C162"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A2F9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06AB5"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交换机2</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A53B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0CB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r>
      <w:tr w:rsidR="00E82ABB" w14:paraId="1C1CDDC9" w14:textId="77777777">
        <w:trPr>
          <w:trHeight w:val="54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1B9B2"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DCD7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中间件</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0F680"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D47EB"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r>
      <w:tr w:rsidR="00E82ABB" w14:paraId="68E2F808" w14:textId="77777777">
        <w:trPr>
          <w:trHeight w:val="315"/>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753293"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200F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数据库</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C4CE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F7B88"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w:t>
            </w:r>
          </w:p>
        </w:tc>
      </w:tr>
      <w:tr w:rsidR="00E82ABB" w14:paraId="616AE36D" w14:textId="77777777">
        <w:trPr>
          <w:trHeight w:val="560"/>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22CD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7</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EF717"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服务器操作系统</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A160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C014E"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w:t>
            </w:r>
          </w:p>
        </w:tc>
      </w:tr>
      <w:tr w:rsidR="00E82ABB" w14:paraId="78B5F457" w14:textId="77777777">
        <w:trPr>
          <w:trHeight w:val="315"/>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3C17C"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8</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299AD"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超融合软件授权</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E3D5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414FD"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02320B08" w14:textId="77777777">
        <w:trPr>
          <w:trHeight w:val="315"/>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BA3EA"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9</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4104"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密钥管理系统</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71DC7"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E47B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5AE15A8" w14:textId="77777777">
        <w:trPr>
          <w:trHeight w:val="315"/>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DD36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3D150"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站点证书</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1D20F"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48E25"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r w:rsidR="00E82ABB" w14:paraId="4A235899" w14:textId="77777777">
        <w:trPr>
          <w:trHeight w:val="315"/>
        </w:trPr>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19D6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11</w:t>
            </w:r>
          </w:p>
        </w:tc>
        <w:tc>
          <w:tcPr>
            <w:tcW w:w="2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F79CB" w14:textId="77777777" w:rsidR="00E82ABB" w:rsidRDefault="00B4656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信息交换平台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01546"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套</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CDE91" w14:textId="77777777" w:rsidR="00E82ABB" w:rsidRDefault="00B4656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w:t>
            </w:r>
          </w:p>
        </w:tc>
      </w:tr>
    </w:tbl>
    <w:p w14:paraId="490AC7D0" w14:textId="77777777" w:rsidR="00E82ABB" w:rsidRDefault="00E82ABB"/>
    <w:p w14:paraId="3DA0556C" w14:textId="77777777" w:rsidR="00E82ABB" w:rsidRDefault="00B4656D">
      <w:pPr>
        <w:pStyle w:val="2"/>
      </w:pPr>
      <w:r>
        <w:rPr>
          <w:rFonts w:hint="eastAsia"/>
        </w:rPr>
        <w:lastRenderedPageBreak/>
        <w:t>4.4</w:t>
      </w:r>
      <w:r>
        <w:rPr>
          <w:rFonts w:hint="eastAsia"/>
        </w:rPr>
        <w:t>成品软硬件技术规格</w:t>
      </w:r>
    </w:p>
    <w:p w14:paraId="4AF9E86D"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项目遵循国家和上海市的统一规划和统一部署要求，以构建信息技术应用创新、安全可靠、自主可控的软硬件应用环境为目标。项目成品软硬件需求如下：超融合服务器：3台；数据库服务器：2台；交换机1：2台；交换机2：2台；中间件：2套；数据库：2套；服务器操作系统：10套；超融合软件授权：1套；信息交换平台：1套。项目安全产品需求如下：</w:t>
      </w:r>
      <w:r>
        <w:rPr>
          <w:rFonts w:ascii="宋体" w:hAnsi="宋体"/>
          <w:color w:val="000000"/>
          <w:sz w:val="24"/>
        </w:rPr>
        <w:t>密钥管理系统</w:t>
      </w:r>
      <w:r>
        <w:rPr>
          <w:rFonts w:ascii="宋体" w:hAnsi="宋体" w:hint="eastAsia"/>
          <w:color w:val="000000"/>
          <w:sz w:val="24"/>
        </w:rPr>
        <w:t>：1套；站点证书：1套。</w:t>
      </w:r>
    </w:p>
    <w:p w14:paraId="70566F6B"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超融合服务器参数要求：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923"/>
      </w:tblGrid>
      <w:tr w:rsidR="00E82ABB" w14:paraId="659A6AF6" w14:textId="77777777">
        <w:trPr>
          <w:trHeight w:val="474"/>
          <w:tblHeader/>
        </w:trPr>
        <w:tc>
          <w:tcPr>
            <w:tcW w:w="937" w:type="pct"/>
            <w:shd w:val="clear" w:color="auto" w:fill="auto"/>
            <w:vAlign w:val="center"/>
          </w:tcPr>
          <w:p w14:paraId="3EFD4333" w14:textId="77777777" w:rsidR="00E82ABB" w:rsidRDefault="00B4656D">
            <w:pPr>
              <w:jc w:val="center"/>
              <w:rPr>
                <w:b/>
                <w:bCs/>
                <w:szCs w:val="21"/>
              </w:rPr>
            </w:pPr>
            <w:r>
              <w:rPr>
                <w:rFonts w:hint="eastAsia"/>
                <w:b/>
                <w:bCs/>
                <w:color w:val="000000"/>
                <w:szCs w:val="21"/>
              </w:rPr>
              <w:t>指标项</w:t>
            </w:r>
          </w:p>
        </w:tc>
        <w:tc>
          <w:tcPr>
            <w:tcW w:w="4062" w:type="pct"/>
            <w:shd w:val="clear" w:color="auto" w:fill="auto"/>
            <w:vAlign w:val="center"/>
          </w:tcPr>
          <w:p w14:paraId="1507C197" w14:textId="77777777" w:rsidR="00E82ABB" w:rsidRDefault="00B4656D">
            <w:pPr>
              <w:jc w:val="center"/>
              <w:rPr>
                <w:b/>
                <w:bCs/>
                <w:szCs w:val="21"/>
              </w:rPr>
            </w:pPr>
            <w:r>
              <w:rPr>
                <w:rFonts w:hint="eastAsia"/>
                <w:b/>
                <w:bCs/>
                <w:color w:val="000000"/>
                <w:szCs w:val="21"/>
              </w:rPr>
              <w:t>参数要求</w:t>
            </w:r>
          </w:p>
        </w:tc>
      </w:tr>
      <w:tr w:rsidR="00E82ABB" w14:paraId="47743906" w14:textId="77777777">
        <w:trPr>
          <w:trHeight w:val="556"/>
        </w:trPr>
        <w:tc>
          <w:tcPr>
            <w:tcW w:w="937" w:type="pct"/>
            <w:shd w:val="clear" w:color="auto" w:fill="auto"/>
            <w:vAlign w:val="center"/>
          </w:tcPr>
          <w:p w14:paraId="7006468A" w14:textId="77777777" w:rsidR="00E82ABB" w:rsidRDefault="00B4656D">
            <w:pPr>
              <w:rPr>
                <w:szCs w:val="21"/>
              </w:rPr>
            </w:pPr>
            <w:r>
              <w:rPr>
                <w:rFonts w:hint="eastAsia"/>
                <w:szCs w:val="21"/>
              </w:rPr>
              <w:t>服务器外型</w:t>
            </w:r>
          </w:p>
        </w:tc>
        <w:tc>
          <w:tcPr>
            <w:tcW w:w="4062" w:type="pct"/>
            <w:shd w:val="clear" w:color="auto" w:fill="auto"/>
            <w:vAlign w:val="center"/>
          </w:tcPr>
          <w:p w14:paraId="3BCD20E8" w14:textId="77777777" w:rsidR="00E82ABB" w:rsidRDefault="00B4656D">
            <w:pPr>
              <w:rPr>
                <w:szCs w:val="21"/>
              </w:rPr>
            </w:pPr>
            <w:r>
              <w:rPr>
                <w:rFonts w:hint="eastAsia"/>
                <w:szCs w:val="21"/>
              </w:rPr>
              <w:t>机架式，≥</w:t>
            </w:r>
            <w:r>
              <w:rPr>
                <w:rFonts w:hint="eastAsia"/>
                <w:szCs w:val="21"/>
              </w:rPr>
              <w:t>2U</w:t>
            </w:r>
            <w:r>
              <w:rPr>
                <w:rFonts w:hint="eastAsia"/>
                <w:szCs w:val="21"/>
              </w:rPr>
              <w:t>，</w:t>
            </w:r>
            <w:proofErr w:type="gramStart"/>
            <w:r>
              <w:rPr>
                <w:rFonts w:hint="eastAsia"/>
                <w:szCs w:val="21"/>
              </w:rPr>
              <w:t>标配原厂</w:t>
            </w:r>
            <w:proofErr w:type="gramEnd"/>
            <w:r>
              <w:rPr>
                <w:rFonts w:hint="eastAsia"/>
                <w:szCs w:val="21"/>
              </w:rPr>
              <w:t>导轨</w:t>
            </w:r>
          </w:p>
        </w:tc>
      </w:tr>
      <w:tr w:rsidR="00E82ABB" w14:paraId="53425C6B" w14:textId="77777777">
        <w:trPr>
          <w:trHeight w:val="492"/>
        </w:trPr>
        <w:tc>
          <w:tcPr>
            <w:tcW w:w="937" w:type="pct"/>
            <w:shd w:val="clear" w:color="auto" w:fill="auto"/>
            <w:vAlign w:val="center"/>
          </w:tcPr>
          <w:p w14:paraId="50BC85BA" w14:textId="77777777" w:rsidR="00E82ABB" w:rsidRDefault="00B4656D">
            <w:pPr>
              <w:rPr>
                <w:szCs w:val="21"/>
              </w:rPr>
            </w:pPr>
            <w:r>
              <w:rPr>
                <w:rFonts w:hint="eastAsia"/>
                <w:szCs w:val="21"/>
              </w:rPr>
              <w:t>CPU</w:t>
            </w:r>
            <w:r>
              <w:rPr>
                <w:rFonts w:hint="eastAsia"/>
                <w:szCs w:val="21"/>
              </w:rPr>
              <w:t>型号</w:t>
            </w:r>
          </w:p>
        </w:tc>
        <w:tc>
          <w:tcPr>
            <w:tcW w:w="4062" w:type="pct"/>
            <w:shd w:val="clear" w:color="auto" w:fill="auto"/>
            <w:vAlign w:val="center"/>
          </w:tcPr>
          <w:p w14:paraId="6B6315A5" w14:textId="77777777" w:rsidR="00E82ABB" w:rsidRDefault="00B4656D">
            <w:pPr>
              <w:rPr>
                <w:szCs w:val="21"/>
              </w:rPr>
            </w:pPr>
            <w:r>
              <w:rPr>
                <w:rFonts w:hint="eastAsia"/>
                <w:szCs w:val="21"/>
              </w:rPr>
              <w:t>≥</w:t>
            </w:r>
            <w:r>
              <w:rPr>
                <w:rFonts w:hint="eastAsia"/>
                <w:szCs w:val="21"/>
              </w:rPr>
              <w:t>2</w:t>
            </w:r>
            <w:r>
              <w:rPr>
                <w:rFonts w:hint="eastAsia"/>
                <w:szCs w:val="21"/>
              </w:rPr>
              <w:t>颗</w:t>
            </w:r>
            <w:r>
              <w:rPr>
                <w:rFonts w:hint="eastAsia"/>
                <w:szCs w:val="21"/>
              </w:rPr>
              <w:t>C86</w:t>
            </w:r>
            <w:r>
              <w:rPr>
                <w:rFonts w:hint="eastAsia"/>
                <w:szCs w:val="21"/>
              </w:rPr>
              <w:t>处理器，单颗</w:t>
            </w:r>
            <w:r>
              <w:rPr>
                <w:rFonts w:hint="eastAsia"/>
                <w:szCs w:val="21"/>
              </w:rPr>
              <w:t>C</w:t>
            </w:r>
            <w:r>
              <w:rPr>
                <w:szCs w:val="21"/>
              </w:rPr>
              <w:t>PU</w:t>
            </w:r>
            <w:r>
              <w:rPr>
                <w:rFonts w:hint="eastAsia"/>
                <w:szCs w:val="21"/>
              </w:rPr>
              <w:t>核数≥</w:t>
            </w:r>
            <w:r>
              <w:rPr>
                <w:rFonts w:hint="eastAsia"/>
                <w:szCs w:val="21"/>
              </w:rPr>
              <w:t>64</w:t>
            </w:r>
            <w:r>
              <w:rPr>
                <w:rFonts w:hint="eastAsia"/>
                <w:szCs w:val="21"/>
              </w:rPr>
              <w:t>核，主频≥</w:t>
            </w:r>
            <w:r>
              <w:rPr>
                <w:rFonts w:hint="eastAsia"/>
                <w:szCs w:val="21"/>
              </w:rPr>
              <w:t>2.7GHz</w:t>
            </w:r>
            <w:r>
              <w:rPr>
                <w:rFonts w:hint="eastAsia"/>
                <w:szCs w:val="21"/>
              </w:rPr>
              <w:br/>
            </w:r>
            <w:r>
              <w:rPr>
                <w:szCs w:val="21"/>
              </w:rPr>
              <w:t>▲CPU</w:t>
            </w:r>
            <w:r>
              <w:rPr>
                <w:szCs w:val="21"/>
              </w:rPr>
              <w:t>应当符合安全可靠测评</w:t>
            </w:r>
            <w:r>
              <w:rPr>
                <w:szCs w:val="21"/>
              </w:rPr>
              <w:t>Ⅱ</w:t>
            </w:r>
            <w:r>
              <w:rPr>
                <w:szCs w:val="21"/>
              </w:rPr>
              <w:t>级要求，提供相应证明材料</w:t>
            </w:r>
          </w:p>
        </w:tc>
      </w:tr>
      <w:tr w:rsidR="00E82ABB" w14:paraId="613E3EC5" w14:textId="77777777">
        <w:trPr>
          <w:trHeight w:val="714"/>
        </w:trPr>
        <w:tc>
          <w:tcPr>
            <w:tcW w:w="937" w:type="pct"/>
            <w:shd w:val="clear" w:color="auto" w:fill="auto"/>
            <w:vAlign w:val="center"/>
          </w:tcPr>
          <w:p w14:paraId="33E049EA" w14:textId="77777777" w:rsidR="00E82ABB" w:rsidRDefault="00B4656D">
            <w:pPr>
              <w:rPr>
                <w:szCs w:val="21"/>
              </w:rPr>
            </w:pPr>
            <w:proofErr w:type="gramStart"/>
            <w:r>
              <w:rPr>
                <w:rFonts w:hint="eastAsia"/>
                <w:szCs w:val="21"/>
              </w:rPr>
              <w:t>内存实配规格</w:t>
            </w:r>
            <w:proofErr w:type="gramEnd"/>
          </w:p>
        </w:tc>
        <w:tc>
          <w:tcPr>
            <w:tcW w:w="4062" w:type="pct"/>
            <w:shd w:val="clear" w:color="auto" w:fill="auto"/>
            <w:vAlign w:val="center"/>
          </w:tcPr>
          <w:p w14:paraId="3E807611" w14:textId="77777777" w:rsidR="00E82ABB" w:rsidRDefault="00B4656D">
            <w:pPr>
              <w:rPr>
                <w:szCs w:val="21"/>
              </w:rPr>
            </w:pPr>
            <w:r>
              <w:rPr>
                <w:rFonts w:hint="eastAsia"/>
                <w:szCs w:val="21"/>
              </w:rPr>
              <w:t>≥</w:t>
            </w:r>
            <w:r>
              <w:rPr>
                <w:szCs w:val="21"/>
              </w:rPr>
              <w:t>512</w:t>
            </w:r>
            <w:r>
              <w:rPr>
                <w:rFonts w:hint="eastAsia"/>
                <w:szCs w:val="21"/>
              </w:rPr>
              <w:t>GB</w:t>
            </w:r>
            <w:r>
              <w:rPr>
                <w:szCs w:val="21"/>
              </w:rPr>
              <w:t xml:space="preserve"> </w:t>
            </w:r>
            <w:r>
              <w:rPr>
                <w:rFonts w:hint="eastAsia"/>
                <w:szCs w:val="21"/>
              </w:rPr>
              <w:t>4800MT/s DDR5</w:t>
            </w:r>
            <w:r>
              <w:rPr>
                <w:rFonts w:hint="eastAsia"/>
                <w:szCs w:val="21"/>
              </w:rPr>
              <w:t>，可扩展≥</w:t>
            </w:r>
            <w:r>
              <w:rPr>
                <w:rFonts w:hint="eastAsia"/>
                <w:szCs w:val="21"/>
              </w:rPr>
              <w:t>2</w:t>
            </w:r>
            <w:r>
              <w:rPr>
                <w:szCs w:val="21"/>
              </w:rPr>
              <w:t>4</w:t>
            </w:r>
            <w:r>
              <w:rPr>
                <w:rFonts w:hint="eastAsia"/>
                <w:szCs w:val="21"/>
              </w:rPr>
              <w:t>个内存插槽</w:t>
            </w:r>
          </w:p>
        </w:tc>
      </w:tr>
      <w:tr w:rsidR="00E82ABB" w14:paraId="39F5C17C" w14:textId="77777777">
        <w:trPr>
          <w:trHeight w:val="896"/>
        </w:trPr>
        <w:tc>
          <w:tcPr>
            <w:tcW w:w="937" w:type="pct"/>
            <w:shd w:val="clear" w:color="auto" w:fill="auto"/>
            <w:vAlign w:val="center"/>
          </w:tcPr>
          <w:p w14:paraId="2BFAE82E" w14:textId="77777777" w:rsidR="00E82ABB" w:rsidRDefault="00B4656D">
            <w:pPr>
              <w:rPr>
                <w:szCs w:val="21"/>
              </w:rPr>
            </w:pPr>
            <w:r>
              <w:rPr>
                <w:rFonts w:hint="eastAsia"/>
                <w:szCs w:val="21"/>
              </w:rPr>
              <w:t>硬盘</w:t>
            </w:r>
          </w:p>
        </w:tc>
        <w:tc>
          <w:tcPr>
            <w:tcW w:w="4062" w:type="pct"/>
            <w:shd w:val="clear" w:color="auto" w:fill="auto"/>
            <w:vAlign w:val="center"/>
          </w:tcPr>
          <w:p w14:paraId="53A9F3AB" w14:textId="77777777" w:rsidR="00E82ABB" w:rsidRDefault="00B4656D">
            <w:pPr>
              <w:ind w:left="210" w:hangingChars="100" w:hanging="210"/>
              <w:rPr>
                <w:szCs w:val="21"/>
              </w:rPr>
            </w:pPr>
            <w:r>
              <w:rPr>
                <w:rFonts w:hint="eastAsia"/>
                <w:szCs w:val="21"/>
              </w:rPr>
              <w:t>配置≥</w:t>
            </w:r>
            <w:r>
              <w:rPr>
                <w:rFonts w:hint="eastAsia"/>
                <w:szCs w:val="21"/>
              </w:rPr>
              <w:t>2</w:t>
            </w:r>
            <w:r>
              <w:rPr>
                <w:rFonts w:hint="eastAsia"/>
                <w:szCs w:val="21"/>
              </w:rPr>
              <w:t>块</w:t>
            </w:r>
            <w:r>
              <w:rPr>
                <w:szCs w:val="21"/>
              </w:rPr>
              <w:t>48</w:t>
            </w:r>
            <w:r>
              <w:rPr>
                <w:rFonts w:hint="eastAsia"/>
                <w:szCs w:val="21"/>
              </w:rPr>
              <w:t>0GB</w:t>
            </w:r>
            <w:r>
              <w:rPr>
                <w:szCs w:val="21"/>
              </w:rPr>
              <w:t xml:space="preserve"> SSD</w:t>
            </w:r>
            <w:r>
              <w:rPr>
                <w:rFonts w:hint="eastAsia"/>
                <w:szCs w:val="21"/>
              </w:rPr>
              <w:t>硬盘，≥</w:t>
            </w:r>
            <w:r>
              <w:rPr>
                <w:szCs w:val="21"/>
              </w:rPr>
              <w:t>4</w:t>
            </w:r>
            <w:r>
              <w:rPr>
                <w:rFonts w:hint="eastAsia"/>
                <w:szCs w:val="21"/>
              </w:rPr>
              <w:t>块</w:t>
            </w:r>
            <w:r>
              <w:rPr>
                <w:szCs w:val="21"/>
              </w:rPr>
              <w:t>10T</w:t>
            </w:r>
            <w:r>
              <w:rPr>
                <w:rFonts w:hint="eastAsia"/>
                <w:szCs w:val="21"/>
              </w:rPr>
              <w:t>BHDD</w:t>
            </w:r>
            <w:r>
              <w:rPr>
                <w:rFonts w:hint="eastAsia"/>
                <w:szCs w:val="21"/>
              </w:rPr>
              <w:t>硬盘，≥</w:t>
            </w:r>
            <w:r>
              <w:rPr>
                <w:rFonts w:hint="eastAsia"/>
                <w:szCs w:val="21"/>
              </w:rPr>
              <w:t>2</w:t>
            </w:r>
            <w:r>
              <w:rPr>
                <w:rFonts w:hint="eastAsia"/>
                <w:szCs w:val="21"/>
              </w:rPr>
              <w:t>块</w:t>
            </w:r>
            <w:r>
              <w:rPr>
                <w:rFonts w:hint="eastAsia"/>
                <w:szCs w:val="21"/>
              </w:rPr>
              <w:t>3</w:t>
            </w:r>
            <w:r>
              <w:rPr>
                <w:szCs w:val="21"/>
              </w:rPr>
              <w:t>.84TB SSD</w:t>
            </w:r>
            <w:r>
              <w:rPr>
                <w:rFonts w:hint="eastAsia"/>
                <w:szCs w:val="21"/>
              </w:rPr>
              <w:t>缓存盘；可扩展至≥</w:t>
            </w:r>
            <w:r>
              <w:rPr>
                <w:rFonts w:hint="eastAsia"/>
                <w:szCs w:val="21"/>
              </w:rPr>
              <w:t>27</w:t>
            </w:r>
            <w:r>
              <w:rPr>
                <w:rFonts w:hint="eastAsia"/>
                <w:szCs w:val="21"/>
              </w:rPr>
              <w:t>个</w:t>
            </w:r>
            <w:r>
              <w:rPr>
                <w:rFonts w:hint="eastAsia"/>
                <w:szCs w:val="21"/>
              </w:rPr>
              <w:t>2.5</w:t>
            </w:r>
            <w:r>
              <w:rPr>
                <w:rFonts w:hint="eastAsia"/>
                <w:szCs w:val="21"/>
              </w:rPr>
              <w:t>寸热插拔硬盘槽位或≥</w:t>
            </w:r>
            <w:r>
              <w:rPr>
                <w:szCs w:val="21"/>
              </w:rPr>
              <w:t>16</w:t>
            </w:r>
            <w:r>
              <w:rPr>
                <w:szCs w:val="21"/>
              </w:rPr>
              <w:t>个</w:t>
            </w:r>
            <w:r>
              <w:rPr>
                <w:szCs w:val="21"/>
              </w:rPr>
              <w:t>3.5</w:t>
            </w:r>
            <w:r>
              <w:rPr>
                <w:szCs w:val="21"/>
              </w:rPr>
              <w:t>寸硬盘槽位</w:t>
            </w:r>
          </w:p>
        </w:tc>
      </w:tr>
      <w:tr w:rsidR="00E82ABB" w14:paraId="209261D4" w14:textId="77777777">
        <w:trPr>
          <w:trHeight w:val="300"/>
        </w:trPr>
        <w:tc>
          <w:tcPr>
            <w:tcW w:w="937" w:type="pct"/>
            <w:shd w:val="clear" w:color="auto" w:fill="auto"/>
            <w:vAlign w:val="center"/>
          </w:tcPr>
          <w:p w14:paraId="240C8E23" w14:textId="77777777" w:rsidR="00E82ABB" w:rsidRDefault="00B4656D">
            <w:pPr>
              <w:rPr>
                <w:szCs w:val="21"/>
              </w:rPr>
            </w:pPr>
            <w:r>
              <w:rPr>
                <w:rFonts w:hint="eastAsia"/>
                <w:szCs w:val="21"/>
              </w:rPr>
              <w:t>阵列控制器</w:t>
            </w:r>
          </w:p>
        </w:tc>
        <w:tc>
          <w:tcPr>
            <w:tcW w:w="4062" w:type="pct"/>
            <w:shd w:val="clear" w:color="auto" w:fill="auto"/>
            <w:vAlign w:val="center"/>
          </w:tcPr>
          <w:p w14:paraId="10B59143" w14:textId="77777777" w:rsidR="00E82ABB" w:rsidRDefault="00B4656D">
            <w:pPr>
              <w:rPr>
                <w:szCs w:val="21"/>
              </w:rPr>
            </w:pPr>
            <w:r>
              <w:rPr>
                <w:rFonts w:hint="eastAsia"/>
                <w:szCs w:val="21"/>
              </w:rPr>
              <w:t>配置≥</w:t>
            </w:r>
            <w:r>
              <w:rPr>
                <w:rFonts w:hint="eastAsia"/>
                <w:szCs w:val="21"/>
              </w:rPr>
              <w:t>1</w:t>
            </w:r>
            <w:r>
              <w:rPr>
                <w:rFonts w:hint="eastAsia"/>
                <w:szCs w:val="21"/>
              </w:rPr>
              <w:t>个独立</w:t>
            </w:r>
            <w:r>
              <w:rPr>
                <w:rFonts w:hint="eastAsia"/>
                <w:szCs w:val="21"/>
              </w:rPr>
              <w:t>RAID</w:t>
            </w:r>
            <w:r>
              <w:rPr>
                <w:rFonts w:hint="eastAsia"/>
                <w:szCs w:val="21"/>
              </w:rPr>
              <w:t>卡管理系统盘并组硬件</w:t>
            </w:r>
            <w:r>
              <w:rPr>
                <w:rFonts w:hint="eastAsia"/>
                <w:szCs w:val="21"/>
              </w:rPr>
              <w:t>RAID 1</w:t>
            </w:r>
            <w:r>
              <w:rPr>
                <w:rFonts w:hint="eastAsia"/>
                <w:szCs w:val="21"/>
              </w:rPr>
              <w:t>；并配置≥</w:t>
            </w:r>
            <w:r>
              <w:rPr>
                <w:rFonts w:hint="eastAsia"/>
                <w:szCs w:val="21"/>
              </w:rPr>
              <w:t>1</w:t>
            </w:r>
            <w:r>
              <w:rPr>
                <w:rFonts w:hint="eastAsia"/>
                <w:szCs w:val="21"/>
              </w:rPr>
              <w:t>个</w:t>
            </w:r>
            <w:r>
              <w:rPr>
                <w:rFonts w:hint="eastAsia"/>
                <w:szCs w:val="21"/>
              </w:rPr>
              <w:t>SAS RAID</w:t>
            </w:r>
            <w:r>
              <w:rPr>
                <w:rFonts w:hint="eastAsia"/>
                <w:szCs w:val="21"/>
              </w:rPr>
              <w:t>阵列卡，≥</w:t>
            </w:r>
            <w:r>
              <w:rPr>
                <w:rFonts w:hint="eastAsia"/>
                <w:szCs w:val="21"/>
              </w:rPr>
              <w:t>4GB</w:t>
            </w:r>
            <w:r>
              <w:rPr>
                <w:rFonts w:hint="eastAsia"/>
                <w:szCs w:val="21"/>
              </w:rPr>
              <w:t>缓存，支持缓存数据保护，且后备保护时间不受限制，支持</w:t>
            </w:r>
            <w:r>
              <w:rPr>
                <w:rFonts w:hint="eastAsia"/>
                <w:szCs w:val="21"/>
              </w:rPr>
              <w:t>RAID0/1/10/5/6/50/60</w:t>
            </w:r>
          </w:p>
        </w:tc>
      </w:tr>
      <w:tr w:rsidR="00E82ABB" w14:paraId="26FA015A" w14:textId="77777777">
        <w:trPr>
          <w:trHeight w:val="600"/>
        </w:trPr>
        <w:tc>
          <w:tcPr>
            <w:tcW w:w="937" w:type="pct"/>
            <w:shd w:val="clear" w:color="auto" w:fill="auto"/>
            <w:vAlign w:val="center"/>
          </w:tcPr>
          <w:p w14:paraId="2ABFB51E" w14:textId="77777777" w:rsidR="00E82ABB" w:rsidRDefault="00B4656D">
            <w:pPr>
              <w:rPr>
                <w:szCs w:val="21"/>
              </w:rPr>
            </w:pPr>
            <w:r>
              <w:rPr>
                <w:rFonts w:hint="eastAsia"/>
                <w:szCs w:val="21"/>
              </w:rPr>
              <w:t>网卡</w:t>
            </w:r>
          </w:p>
        </w:tc>
        <w:tc>
          <w:tcPr>
            <w:tcW w:w="4062" w:type="pct"/>
            <w:shd w:val="clear" w:color="auto" w:fill="auto"/>
            <w:vAlign w:val="center"/>
          </w:tcPr>
          <w:p w14:paraId="17941518" w14:textId="77777777" w:rsidR="00E82ABB" w:rsidRDefault="00B4656D">
            <w:pPr>
              <w:rPr>
                <w:szCs w:val="21"/>
              </w:rPr>
            </w:pPr>
            <w:r>
              <w:rPr>
                <w:rFonts w:hint="eastAsia"/>
                <w:szCs w:val="21"/>
              </w:rPr>
              <w:t>配置≥</w:t>
            </w:r>
            <w:r>
              <w:rPr>
                <w:szCs w:val="21"/>
              </w:rPr>
              <w:t>4</w:t>
            </w:r>
            <w:r>
              <w:rPr>
                <w:rFonts w:hint="eastAsia"/>
                <w:szCs w:val="21"/>
              </w:rPr>
              <w:t>个</w:t>
            </w:r>
            <w:r>
              <w:rPr>
                <w:szCs w:val="21"/>
              </w:rPr>
              <w:t>GE</w:t>
            </w:r>
            <w:r>
              <w:rPr>
                <w:rFonts w:hint="eastAsia"/>
                <w:szCs w:val="21"/>
              </w:rPr>
              <w:t>电</w:t>
            </w:r>
            <w:r>
              <w:rPr>
                <w:szCs w:val="21"/>
              </w:rPr>
              <w:t>口</w:t>
            </w:r>
            <w:r>
              <w:rPr>
                <w:rFonts w:hint="eastAsia"/>
                <w:szCs w:val="21"/>
              </w:rPr>
              <w:t>，≥</w:t>
            </w:r>
            <w:r>
              <w:rPr>
                <w:szCs w:val="21"/>
              </w:rPr>
              <w:t>1</w:t>
            </w:r>
            <w:r>
              <w:rPr>
                <w:rFonts w:hint="eastAsia"/>
                <w:szCs w:val="21"/>
              </w:rPr>
              <w:t>个</w:t>
            </w:r>
            <w:r>
              <w:rPr>
                <w:rFonts w:hint="eastAsia"/>
                <w:szCs w:val="21"/>
              </w:rPr>
              <w:t>10</w:t>
            </w:r>
            <w:r>
              <w:rPr>
                <w:szCs w:val="21"/>
              </w:rPr>
              <w:t>GE</w:t>
            </w:r>
            <w:r>
              <w:rPr>
                <w:rFonts w:hint="eastAsia"/>
                <w:szCs w:val="21"/>
              </w:rPr>
              <w:t>双</w:t>
            </w:r>
            <w:proofErr w:type="gramStart"/>
            <w:r>
              <w:rPr>
                <w:rFonts w:hint="eastAsia"/>
                <w:szCs w:val="21"/>
              </w:rPr>
              <w:t>端口光</w:t>
            </w:r>
            <w:r>
              <w:rPr>
                <w:szCs w:val="21"/>
              </w:rPr>
              <w:t>口</w:t>
            </w:r>
            <w:r>
              <w:rPr>
                <w:rFonts w:hint="eastAsia"/>
                <w:szCs w:val="21"/>
              </w:rPr>
              <w:t>网卡</w:t>
            </w:r>
            <w:proofErr w:type="gramEnd"/>
            <w:r>
              <w:rPr>
                <w:szCs w:val="21"/>
              </w:rPr>
              <w:t>（</w:t>
            </w:r>
            <w:r>
              <w:rPr>
                <w:rFonts w:hint="eastAsia"/>
                <w:szCs w:val="21"/>
              </w:rPr>
              <w:t>含光模块</w:t>
            </w:r>
            <w:r>
              <w:rPr>
                <w:szCs w:val="21"/>
              </w:rPr>
              <w:t>），</w:t>
            </w:r>
            <w:r>
              <w:rPr>
                <w:rFonts w:hint="eastAsia"/>
                <w:szCs w:val="21"/>
              </w:rPr>
              <w:t>≥</w:t>
            </w:r>
            <w:r>
              <w:rPr>
                <w:szCs w:val="21"/>
              </w:rPr>
              <w:t>1</w:t>
            </w:r>
            <w:r>
              <w:rPr>
                <w:rFonts w:hint="eastAsia"/>
                <w:szCs w:val="21"/>
              </w:rPr>
              <w:t>个</w:t>
            </w:r>
            <w:r>
              <w:rPr>
                <w:szCs w:val="21"/>
              </w:rPr>
              <w:t>25GE</w:t>
            </w:r>
            <w:r>
              <w:rPr>
                <w:rFonts w:hint="eastAsia"/>
                <w:szCs w:val="21"/>
              </w:rPr>
              <w:t>双</w:t>
            </w:r>
            <w:proofErr w:type="gramStart"/>
            <w:r>
              <w:rPr>
                <w:rFonts w:hint="eastAsia"/>
                <w:szCs w:val="21"/>
              </w:rPr>
              <w:t>端口光</w:t>
            </w:r>
            <w:r>
              <w:rPr>
                <w:szCs w:val="21"/>
              </w:rPr>
              <w:t>口</w:t>
            </w:r>
            <w:r>
              <w:rPr>
                <w:rFonts w:hint="eastAsia"/>
                <w:szCs w:val="21"/>
              </w:rPr>
              <w:t>网卡</w:t>
            </w:r>
            <w:proofErr w:type="gramEnd"/>
            <w:r>
              <w:rPr>
                <w:szCs w:val="21"/>
              </w:rPr>
              <w:t>（</w:t>
            </w:r>
            <w:r>
              <w:rPr>
                <w:rFonts w:hint="eastAsia"/>
                <w:szCs w:val="21"/>
              </w:rPr>
              <w:t>含光模块</w:t>
            </w:r>
            <w:r>
              <w:rPr>
                <w:szCs w:val="21"/>
              </w:rPr>
              <w:t>）</w:t>
            </w:r>
          </w:p>
        </w:tc>
      </w:tr>
      <w:tr w:rsidR="00E82ABB" w14:paraId="29C4341F" w14:textId="77777777">
        <w:trPr>
          <w:trHeight w:val="600"/>
        </w:trPr>
        <w:tc>
          <w:tcPr>
            <w:tcW w:w="937" w:type="pct"/>
            <w:shd w:val="clear" w:color="auto" w:fill="auto"/>
            <w:vAlign w:val="center"/>
          </w:tcPr>
          <w:p w14:paraId="6012A60C" w14:textId="77777777" w:rsidR="00E82ABB" w:rsidRDefault="00B4656D">
            <w:pPr>
              <w:rPr>
                <w:szCs w:val="21"/>
              </w:rPr>
            </w:pPr>
            <w:r>
              <w:rPr>
                <w:rFonts w:hint="eastAsia"/>
                <w:szCs w:val="21"/>
              </w:rPr>
              <w:t>冗余电源</w:t>
            </w:r>
          </w:p>
        </w:tc>
        <w:tc>
          <w:tcPr>
            <w:tcW w:w="4062" w:type="pct"/>
            <w:shd w:val="clear" w:color="auto" w:fill="auto"/>
            <w:vAlign w:val="center"/>
          </w:tcPr>
          <w:p w14:paraId="4678F7B8" w14:textId="77777777" w:rsidR="00E82ABB" w:rsidRDefault="00B4656D">
            <w:pPr>
              <w:rPr>
                <w:szCs w:val="21"/>
              </w:rPr>
            </w:pPr>
            <w:r>
              <w:rPr>
                <w:szCs w:val="21"/>
              </w:rPr>
              <w:t>2</w:t>
            </w:r>
            <w:r>
              <w:rPr>
                <w:rFonts w:hint="eastAsia"/>
                <w:szCs w:val="21"/>
              </w:rPr>
              <w:t>个≥</w:t>
            </w:r>
            <w:r>
              <w:rPr>
                <w:szCs w:val="21"/>
              </w:rPr>
              <w:t>8</w:t>
            </w:r>
            <w:r>
              <w:rPr>
                <w:rFonts w:hint="eastAsia"/>
                <w:szCs w:val="21"/>
              </w:rPr>
              <w:t>00w</w:t>
            </w:r>
            <w:r>
              <w:rPr>
                <w:rFonts w:hint="eastAsia"/>
                <w:szCs w:val="21"/>
              </w:rPr>
              <w:t>白金</w:t>
            </w:r>
            <w:proofErr w:type="gramStart"/>
            <w:r>
              <w:rPr>
                <w:rFonts w:hint="eastAsia"/>
                <w:szCs w:val="21"/>
              </w:rPr>
              <w:t>版热插拔冗</w:t>
            </w:r>
            <w:proofErr w:type="gramEnd"/>
            <w:r>
              <w:rPr>
                <w:rFonts w:hint="eastAsia"/>
                <w:szCs w:val="21"/>
              </w:rPr>
              <w:t>余电源，支持</w:t>
            </w:r>
            <w:r>
              <w:rPr>
                <w:rFonts w:hint="eastAsia"/>
                <w:szCs w:val="21"/>
              </w:rPr>
              <w:t>94%</w:t>
            </w:r>
            <w:r>
              <w:rPr>
                <w:rFonts w:hint="eastAsia"/>
                <w:szCs w:val="21"/>
              </w:rPr>
              <w:t>能效比的</w:t>
            </w:r>
            <w:proofErr w:type="gramStart"/>
            <w:r>
              <w:rPr>
                <w:rFonts w:hint="eastAsia"/>
                <w:szCs w:val="21"/>
              </w:rPr>
              <w:t>白金级</w:t>
            </w:r>
            <w:proofErr w:type="gramEnd"/>
            <w:r>
              <w:rPr>
                <w:rFonts w:hint="eastAsia"/>
                <w:szCs w:val="21"/>
              </w:rPr>
              <w:t>电源选件</w:t>
            </w:r>
          </w:p>
        </w:tc>
      </w:tr>
      <w:tr w:rsidR="00E82ABB" w14:paraId="72BBBBAD" w14:textId="77777777">
        <w:trPr>
          <w:trHeight w:val="600"/>
        </w:trPr>
        <w:tc>
          <w:tcPr>
            <w:tcW w:w="937" w:type="pct"/>
            <w:shd w:val="clear" w:color="auto" w:fill="auto"/>
            <w:vAlign w:val="center"/>
          </w:tcPr>
          <w:p w14:paraId="671060C7" w14:textId="77777777" w:rsidR="00E82ABB" w:rsidRDefault="00B4656D">
            <w:pPr>
              <w:rPr>
                <w:szCs w:val="21"/>
              </w:rPr>
            </w:pPr>
            <w:r>
              <w:rPr>
                <w:rFonts w:hint="eastAsia"/>
                <w:szCs w:val="21"/>
              </w:rPr>
              <w:t>冗余风扇</w:t>
            </w:r>
          </w:p>
        </w:tc>
        <w:tc>
          <w:tcPr>
            <w:tcW w:w="4062" w:type="pct"/>
            <w:shd w:val="clear" w:color="auto" w:fill="auto"/>
            <w:vAlign w:val="center"/>
          </w:tcPr>
          <w:p w14:paraId="7A5D921F" w14:textId="77777777" w:rsidR="00E82ABB" w:rsidRDefault="00B4656D">
            <w:pPr>
              <w:rPr>
                <w:szCs w:val="21"/>
              </w:rPr>
            </w:pPr>
            <w:r>
              <w:rPr>
                <w:rFonts w:hint="eastAsia"/>
                <w:szCs w:val="21"/>
              </w:rPr>
              <w:t>热插</w:t>
            </w:r>
            <w:proofErr w:type="gramStart"/>
            <w:r>
              <w:rPr>
                <w:rFonts w:hint="eastAsia"/>
                <w:szCs w:val="21"/>
              </w:rPr>
              <w:t>拔冗</w:t>
            </w:r>
            <w:proofErr w:type="gramEnd"/>
            <w:r>
              <w:rPr>
                <w:rFonts w:hint="eastAsia"/>
                <w:szCs w:val="21"/>
              </w:rPr>
              <w:t>余风扇</w:t>
            </w:r>
          </w:p>
        </w:tc>
      </w:tr>
      <w:tr w:rsidR="00E82ABB" w14:paraId="5E2865A0" w14:textId="77777777">
        <w:trPr>
          <w:trHeight w:val="300"/>
        </w:trPr>
        <w:tc>
          <w:tcPr>
            <w:tcW w:w="937" w:type="pct"/>
            <w:shd w:val="clear" w:color="auto" w:fill="auto"/>
            <w:vAlign w:val="center"/>
          </w:tcPr>
          <w:p w14:paraId="271BC4F9" w14:textId="77777777" w:rsidR="00E82ABB" w:rsidRDefault="00B4656D">
            <w:pPr>
              <w:rPr>
                <w:szCs w:val="21"/>
              </w:rPr>
            </w:pPr>
            <w:r>
              <w:rPr>
                <w:rFonts w:hint="eastAsia"/>
                <w:szCs w:val="21"/>
              </w:rPr>
              <w:t>工作温度</w:t>
            </w:r>
          </w:p>
        </w:tc>
        <w:tc>
          <w:tcPr>
            <w:tcW w:w="4062" w:type="pct"/>
            <w:shd w:val="clear" w:color="auto" w:fill="auto"/>
            <w:vAlign w:val="center"/>
          </w:tcPr>
          <w:p w14:paraId="6F60584D" w14:textId="77777777" w:rsidR="00E82ABB" w:rsidRDefault="00B4656D">
            <w:pPr>
              <w:rPr>
                <w:szCs w:val="21"/>
              </w:rPr>
            </w:pPr>
            <w:r>
              <w:rPr>
                <w:rFonts w:hint="eastAsia"/>
                <w:szCs w:val="21"/>
              </w:rPr>
              <w:t>在允许的配置条件下，可支持</w:t>
            </w:r>
            <w:r>
              <w:rPr>
                <w:rFonts w:hint="eastAsia"/>
                <w:szCs w:val="21"/>
              </w:rPr>
              <w:t>5</w:t>
            </w:r>
            <w:r>
              <w:rPr>
                <w:rFonts w:hint="eastAsia"/>
                <w:szCs w:val="21"/>
              </w:rPr>
              <w:t>℃～</w:t>
            </w:r>
            <w:r>
              <w:rPr>
                <w:rFonts w:hint="eastAsia"/>
                <w:szCs w:val="21"/>
              </w:rPr>
              <w:t>40</w:t>
            </w:r>
            <w:r>
              <w:rPr>
                <w:rFonts w:hint="eastAsia"/>
                <w:szCs w:val="21"/>
              </w:rPr>
              <w:t>℃</w:t>
            </w:r>
          </w:p>
        </w:tc>
      </w:tr>
      <w:tr w:rsidR="00E82ABB" w14:paraId="2DBB6502" w14:textId="77777777">
        <w:trPr>
          <w:trHeight w:val="600"/>
        </w:trPr>
        <w:tc>
          <w:tcPr>
            <w:tcW w:w="937" w:type="pct"/>
            <w:shd w:val="clear" w:color="auto" w:fill="auto"/>
            <w:vAlign w:val="center"/>
          </w:tcPr>
          <w:p w14:paraId="4ECF9B71" w14:textId="77777777" w:rsidR="00E82ABB" w:rsidRDefault="00B4656D">
            <w:pPr>
              <w:rPr>
                <w:szCs w:val="21"/>
              </w:rPr>
            </w:pPr>
            <w:r>
              <w:rPr>
                <w:rFonts w:hint="eastAsia"/>
                <w:szCs w:val="21"/>
              </w:rPr>
              <w:t>嵌入式管理</w:t>
            </w:r>
          </w:p>
        </w:tc>
        <w:tc>
          <w:tcPr>
            <w:tcW w:w="4062" w:type="pct"/>
            <w:shd w:val="clear" w:color="auto" w:fill="auto"/>
            <w:vAlign w:val="center"/>
          </w:tcPr>
          <w:p w14:paraId="0D8B229C" w14:textId="77777777" w:rsidR="00E82ABB" w:rsidRDefault="00B4656D">
            <w:pPr>
              <w:rPr>
                <w:szCs w:val="21"/>
              </w:rPr>
            </w:pPr>
            <w:r>
              <w:rPr>
                <w:rFonts w:hint="eastAsia"/>
                <w:szCs w:val="21"/>
              </w:rPr>
              <w:t>配置≥</w:t>
            </w:r>
            <w:r>
              <w:rPr>
                <w:rFonts w:hint="eastAsia"/>
                <w:szCs w:val="21"/>
              </w:rPr>
              <w:t>1Gb</w:t>
            </w:r>
            <w:r>
              <w:rPr>
                <w:rFonts w:hint="eastAsia"/>
                <w:szCs w:val="21"/>
              </w:rPr>
              <w:t>独立的远程管理控制端口</w:t>
            </w:r>
          </w:p>
        </w:tc>
      </w:tr>
      <w:tr w:rsidR="00E82ABB" w14:paraId="27D7D99B" w14:textId="77777777">
        <w:trPr>
          <w:trHeight w:val="600"/>
        </w:trPr>
        <w:tc>
          <w:tcPr>
            <w:tcW w:w="937" w:type="pct"/>
            <w:shd w:val="clear" w:color="auto" w:fill="auto"/>
            <w:vAlign w:val="center"/>
          </w:tcPr>
          <w:p w14:paraId="091EC942" w14:textId="77777777" w:rsidR="00E82ABB" w:rsidRDefault="00B4656D">
            <w:pPr>
              <w:rPr>
                <w:szCs w:val="21"/>
              </w:rPr>
            </w:pPr>
            <w:r>
              <w:rPr>
                <w:rFonts w:hint="eastAsia"/>
                <w:szCs w:val="21"/>
              </w:rPr>
              <w:t>硬件加密</w:t>
            </w:r>
          </w:p>
        </w:tc>
        <w:tc>
          <w:tcPr>
            <w:tcW w:w="4062" w:type="pct"/>
            <w:shd w:val="clear" w:color="auto" w:fill="auto"/>
            <w:vAlign w:val="center"/>
          </w:tcPr>
          <w:p w14:paraId="7D1BA00C" w14:textId="77777777" w:rsidR="00E82ABB" w:rsidRDefault="00B4656D">
            <w:pPr>
              <w:rPr>
                <w:szCs w:val="21"/>
              </w:rPr>
            </w:pPr>
            <w:r>
              <w:rPr>
                <w:rFonts w:hint="eastAsia"/>
                <w:szCs w:val="21"/>
              </w:rPr>
              <w:t>支持虚拟化加速，支持加密虚拟化和内存，</w:t>
            </w:r>
            <w:proofErr w:type="gramStart"/>
            <w:r>
              <w:rPr>
                <w:rFonts w:hint="eastAsia"/>
                <w:szCs w:val="21"/>
              </w:rPr>
              <w:t>支持国密算法</w:t>
            </w:r>
            <w:proofErr w:type="gramEnd"/>
            <w:r>
              <w:rPr>
                <w:rFonts w:hint="eastAsia"/>
                <w:szCs w:val="21"/>
              </w:rPr>
              <w:t>SM2/SM3/SM4</w:t>
            </w:r>
          </w:p>
        </w:tc>
      </w:tr>
      <w:tr w:rsidR="00E82ABB" w14:paraId="2306EAE5" w14:textId="77777777">
        <w:trPr>
          <w:trHeight w:val="600"/>
        </w:trPr>
        <w:tc>
          <w:tcPr>
            <w:tcW w:w="937" w:type="pct"/>
            <w:shd w:val="clear" w:color="auto" w:fill="auto"/>
            <w:vAlign w:val="center"/>
          </w:tcPr>
          <w:p w14:paraId="1EC3E2DB" w14:textId="77777777" w:rsidR="00E82ABB" w:rsidRDefault="00B4656D">
            <w:pPr>
              <w:rPr>
                <w:szCs w:val="21"/>
              </w:rPr>
            </w:pPr>
            <w:r>
              <w:rPr>
                <w:rFonts w:hint="eastAsia"/>
                <w:szCs w:val="21"/>
              </w:rPr>
              <w:t>售后服务</w:t>
            </w:r>
          </w:p>
        </w:tc>
        <w:tc>
          <w:tcPr>
            <w:tcW w:w="4062" w:type="pct"/>
            <w:shd w:val="clear" w:color="auto" w:fill="auto"/>
            <w:vAlign w:val="center"/>
          </w:tcPr>
          <w:p w14:paraId="5BE2B357" w14:textId="77777777" w:rsidR="00E82ABB" w:rsidRDefault="00B4656D">
            <w:pPr>
              <w:rPr>
                <w:szCs w:val="21"/>
              </w:rPr>
            </w:pPr>
            <w:r>
              <w:rPr>
                <w:rFonts w:hint="eastAsia"/>
                <w:szCs w:val="21"/>
              </w:rPr>
              <w:t>提供</w:t>
            </w:r>
            <w:r>
              <w:rPr>
                <w:szCs w:val="21"/>
              </w:rPr>
              <w:t>3</w:t>
            </w:r>
            <w:r>
              <w:rPr>
                <w:szCs w:val="21"/>
              </w:rPr>
              <w:t>年</w:t>
            </w:r>
            <w:proofErr w:type="gramStart"/>
            <w:r>
              <w:rPr>
                <w:rFonts w:hint="eastAsia"/>
                <w:szCs w:val="21"/>
              </w:rPr>
              <w:t>原厂维保服务</w:t>
            </w:r>
            <w:proofErr w:type="gramEnd"/>
            <w:r>
              <w:rPr>
                <w:szCs w:val="21"/>
              </w:rPr>
              <w:t xml:space="preserve"> </w:t>
            </w:r>
          </w:p>
        </w:tc>
      </w:tr>
    </w:tbl>
    <w:p w14:paraId="5B6E284F"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数据库服务器参数要求：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923"/>
      </w:tblGrid>
      <w:tr w:rsidR="00E82ABB" w14:paraId="60529FFB" w14:textId="77777777">
        <w:trPr>
          <w:trHeight w:val="474"/>
          <w:tblHeader/>
        </w:trPr>
        <w:tc>
          <w:tcPr>
            <w:tcW w:w="937" w:type="pct"/>
            <w:shd w:val="clear" w:color="auto" w:fill="auto"/>
            <w:vAlign w:val="center"/>
          </w:tcPr>
          <w:p w14:paraId="2C0D45BA" w14:textId="77777777" w:rsidR="00E82ABB" w:rsidRDefault="00B4656D">
            <w:pPr>
              <w:jc w:val="center"/>
              <w:rPr>
                <w:b/>
                <w:bCs/>
                <w:szCs w:val="21"/>
              </w:rPr>
            </w:pPr>
            <w:r>
              <w:rPr>
                <w:rFonts w:hint="eastAsia"/>
                <w:b/>
                <w:bCs/>
                <w:color w:val="000000"/>
                <w:szCs w:val="21"/>
              </w:rPr>
              <w:t>指标项</w:t>
            </w:r>
          </w:p>
        </w:tc>
        <w:tc>
          <w:tcPr>
            <w:tcW w:w="4062" w:type="pct"/>
            <w:shd w:val="clear" w:color="auto" w:fill="auto"/>
            <w:vAlign w:val="center"/>
          </w:tcPr>
          <w:p w14:paraId="1438C10C" w14:textId="77777777" w:rsidR="00E82ABB" w:rsidRDefault="00B4656D">
            <w:pPr>
              <w:jc w:val="center"/>
              <w:rPr>
                <w:b/>
                <w:bCs/>
                <w:szCs w:val="21"/>
              </w:rPr>
            </w:pPr>
            <w:r>
              <w:rPr>
                <w:rFonts w:hint="eastAsia"/>
                <w:b/>
                <w:bCs/>
                <w:color w:val="000000"/>
                <w:szCs w:val="21"/>
              </w:rPr>
              <w:t>参数要求</w:t>
            </w:r>
          </w:p>
        </w:tc>
      </w:tr>
      <w:tr w:rsidR="00E82ABB" w14:paraId="1938A44C" w14:textId="77777777">
        <w:trPr>
          <w:trHeight w:val="556"/>
        </w:trPr>
        <w:tc>
          <w:tcPr>
            <w:tcW w:w="937" w:type="pct"/>
            <w:shd w:val="clear" w:color="auto" w:fill="auto"/>
            <w:vAlign w:val="center"/>
          </w:tcPr>
          <w:p w14:paraId="5CD049FB" w14:textId="77777777" w:rsidR="00E82ABB" w:rsidRDefault="00B4656D">
            <w:pPr>
              <w:rPr>
                <w:szCs w:val="21"/>
              </w:rPr>
            </w:pPr>
            <w:r>
              <w:rPr>
                <w:rFonts w:hint="eastAsia"/>
                <w:szCs w:val="21"/>
              </w:rPr>
              <w:lastRenderedPageBreak/>
              <w:t>服务器外型</w:t>
            </w:r>
          </w:p>
        </w:tc>
        <w:tc>
          <w:tcPr>
            <w:tcW w:w="4062" w:type="pct"/>
            <w:shd w:val="clear" w:color="auto" w:fill="auto"/>
            <w:vAlign w:val="center"/>
          </w:tcPr>
          <w:p w14:paraId="3DB30E4E" w14:textId="77777777" w:rsidR="00E82ABB" w:rsidRDefault="00B4656D">
            <w:pPr>
              <w:rPr>
                <w:szCs w:val="21"/>
              </w:rPr>
            </w:pPr>
            <w:r>
              <w:rPr>
                <w:rFonts w:hint="eastAsia"/>
                <w:szCs w:val="21"/>
              </w:rPr>
              <w:t>机架式，≥</w:t>
            </w:r>
            <w:r>
              <w:rPr>
                <w:rFonts w:hint="eastAsia"/>
                <w:szCs w:val="21"/>
              </w:rPr>
              <w:t>2U</w:t>
            </w:r>
            <w:r>
              <w:rPr>
                <w:rFonts w:hint="eastAsia"/>
                <w:szCs w:val="21"/>
              </w:rPr>
              <w:t>，</w:t>
            </w:r>
            <w:proofErr w:type="gramStart"/>
            <w:r>
              <w:rPr>
                <w:rFonts w:hint="eastAsia"/>
                <w:szCs w:val="21"/>
              </w:rPr>
              <w:t>标配原厂</w:t>
            </w:r>
            <w:proofErr w:type="gramEnd"/>
            <w:r>
              <w:rPr>
                <w:rFonts w:hint="eastAsia"/>
                <w:szCs w:val="21"/>
              </w:rPr>
              <w:t>导轨</w:t>
            </w:r>
          </w:p>
        </w:tc>
      </w:tr>
      <w:tr w:rsidR="00E82ABB" w14:paraId="67E7BFA1" w14:textId="77777777">
        <w:trPr>
          <w:trHeight w:val="492"/>
        </w:trPr>
        <w:tc>
          <w:tcPr>
            <w:tcW w:w="937" w:type="pct"/>
            <w:shd w:val="clear" w:color="auto" w:fill="auto"/>
            <w:vAlign w:val="center"/>
          </w:tcPr>
          <w:p w14:paraId="2D03C8E8" w14:textId="77777777" w:rsidR="00E82ABB" w:rsidRDefault="00B4656D">
            <w:pPr>
              <w:rPr>
                <w:szCs w:val="21"/>
              </w:rPr>
            </w:pPr>
            <w:r>
              <w:rPr>
                <w:rFonts w:hint="eastAsia"/>
                <w:szCs w:val="21"/>
              </w:rPr>
              <w:t>CPU</w:t>
            </w:r>
            <w:r>
              <w:rPr>
                <w:rFonts w:hint="eastAsia"/>
                <w:szCs w:val="21"/>
              </w:rPr>
              <w:t>型号</w:t>
            </w:r>
          </w:p>
        </w:tc>
        <w:tc>
          <w:tcPr>
            <w:tcW w:w="4062" w:type="pct"/>
            <w:shd w:val="clear" w:color="auto" w:fill="auto"/>
            <w:vAlign w:val="center"/>
          </w:tcPr>
          <w:p w14:paraId="053F4932" w14:textId="77777777" w:rsidR="00E82ABB" w:rsidRDefault="00B4656D">
            <w:pPr>
              <w:rPr>
                <w:szCs w:val="21"/>
              </w:rPr>
            </w:pPr>
            <w:r>
              <w:rPr>
                <w:rFonts w:hint="eastAsia"/>
                <w:szCs w:val="21"/>
              </w:rPr>
              <w:t>≥</w:t>
            </w:r>
            <w:r>
              <w:rPr>
                <w:rFonts w:hint="eastAsia"/>
                <w:szCs w:val="21"/>
              </w:rPr>
              <w:t>2</w:t>
            </w:r>
            <w:r>
              <w:rPr>
                <w:rFonts w:hint="eastAsia"/>
                <w:szCs w:val="21"/>
              </w:rPr>
              <w:t>颗</w:t>
            </w:r>
            <w:proofErr w:type="spellStart"/>
            <w:r>
              <w:rPr>
                <w:rFonts w:hint="eastAsia"/>
                <w:szCs w:val="21"/>
              </w:rPr>
              <w:t>Hygon</w:t>
            </w:r>
            <w:proofErr w:type="spellEnd"/>
            <w:r>
              <w:rPr>
                <w:rFonts w:hint="eastAsia"/>
                <w:szCs w:val="21"/>
              </w:rPr>
              <w:t>处理器，单颗</w:t>
            </w:r>
            <w:r>
              <w:rPr>
                <w:rFonts w:hint="eastAsia"/>
                <w:szCs w:val="21"/>
              </w:rPr>
              <w:t>C</w:t>
            </w:r>
            <w:r>
              <w:rPr>
                <w:szCs w:val="21"/>
              </w:rPr>
              <w:t>PU</w:t>
            </w:r>
            <w:r>
              <w:rPr>
                <w:rFonts w:hint="eastAsia"/>
                <w:szCs w:val="21"/>
              </w:rPr>
              <w:t>核数≥</w:t>
            </w:r>
            <w:r>
              <w:rPr>
                <w:szCs w:val="21"/>
              </w:rPr>
              <w:t>64</w:t>
            </w:r>
            <w:r>
              <w:rPr>
                <w:rFonts w:hint="eastAsia"/>
                <w:szCs w:val="21"/>
              </w:rPr>
              <w:t>核，主频≥</w:t>
            </w:r>
            <w:r>
              <w:rPr>
                <w:rFonts w:hint="eastAsia"/>
                <w:szCs w:val="21"/>
              </w:rPr>
              <w:t>2.</w:t>
            </w:r>
            <w:r>
              <w:rPr>
                <w:szCs w:val="21"/>
              </w:rPr>
              <w:t>7</w:t>
            </w:r>
            <w:r>
              <w:rPr>
                <w:rFonts w:hint="eastAsia"/>
                <w:szCs w:val="21"/>
              </w:rPr>
              <w:t>GHz</w:t>
            </w:r>
            <w:r>
              <w:rPr>
                <w:rFonts w:hint="eastAsia"/>
                <w:szCs w:val="21"/>
              </w:rPr>
              <w:br/>
            </w:r>
            <w:r>
              <w:rPr>
                <w:szCs w:val="21"/>
              </w:rPr>
              <w:t>▲CPU</w:t>
            </w:r>
            <w:r>
              <w:rPr>
                <w:szCs w:val="21"/>
              </w:rPr>
              <w:t>应当符合安全可靠测评</w:t>
            </w:r>
            <w:r>
              <w:rPr>
                <w:szCs w:val="21"/>
              </w:rPr>
              <w:t>Ⅱ</w:t>
            </w:r>
            <w:r>
              <w:rPr>
                <w:szCs w:val="21"/>
              </w:rPr>
              <w:t>级要求，提供相应证明材料</w:t>
            </w:r>
          </w:p>
        </w:tc>
      </w:tr>
      <w:tr w:rsidR="00E82ABB" w14:paraId="29558523" w14:textId="77777777">
        <w:trPr>
          <w:trHeight w:val="714"/>
        </w:trPr>
        <w:tc>
          <w:tcPr>
            <w:tcW w:w="937" w:type="pct"/>
            <w:shd w:val="clear" w:color="auto" w:fill="auto"/>
            <w:vAlign w:val="center"/>
          </w:tcPr>
          <w:p w14:paraId="40AF73BB" w14:textId="77777777" w:rsidR="00E82ABB" w:rsidRDefault="00B4656D">
            <w:pPr>
              <w:rPr>
                <w:szCs w:val="21"/>
              </w:rPr>
            </w:pPr>
            <w:proofErr w:type="gramStart"/>
            <w:r>
              <w:rPr>
                <w:rFonts w:hint="eastAsia"/>
                <w:szCs w:val="21"/>
              </w:rPr>
              <w:t>内存实配规格</w:t>
            </w:r>
            <w:proofErr w:type="gramEnd"/>
          </w:p>
        </w:tc>
        <w:tc>
          <w:tcPr>
            <w:tcW w:w="4062" w:type="pct"/>
            <w:shd w:val="clear" w:color="auto" w:fill="auto"/>
            <w:vAlign w:val="center"/>
          </w:tcPr>
          <w:p w14:paraId="25F7AA85" w14:textId="77777777" w:rsidR="00E82ABB" w:rsidRDefault="00B4656D">
            <w:pPr>
              <w:rPr>
                <w:szCs w:val="21"/>
              </w:rPr>
            </w:pPr>
            <w:r>
              <w:rPr>
                <w:rFonts w:hint="eastAsia"/>
                <w:szCs w:val="21"/>
              </w:rPr>
              <w:t>≥</w:t>
            </w:r>
            <w:r>
              <w:rPr>
                <w:rFonts w:hint="eastAsia"/>
                <w:szCs w:val="21"/>
              </w:rPr>
              <w:t>512GB 4800MT/s DDR5</w:t>
            </w:r>
            <w:r>
              <w:rPr>
                <w:rFonts w:hint="eastAsia"/>
                <w:szCs w:val="21"/>
              </w:rPr>
              <w:t>，可扩展≥</w:t>
            </w:r>
            <w:r>
              <w:rPr>
                <w:rFonts w:hint="eastAsia"/>
                <w:szCs w:val="21"/>
              </w:rPr>
              <w:t>24</w:t>
            </w:r>
            <w:r>
              <w:rPr>
                <w:rFonts w:hint="eastAsia"/>
                <w:szCs w:val="21"/>
              </w:rPr>
              <w:t>个内存插槽</w:t>
            </w:r>
          </w:p>
        </w:tc>
      </w:tr>
      <w:tr w:rsidR="00E82ABB" w14:paraId="5AC730CB" w14:textId="77777777">
        <w:trPr>
          <w:trHeight w:val="896"/>
        </w:trPr>
        <w:tc>
          <w:tcPr>
            <w:tcW w:w="937" w:type="pct"/>
            <w:shd w:val="clear" w:color="auto" w:fill="auto"/>
            <w:vAlign w:val="center"/>
          </w:tcPr>
          <w:p w14:paraId="50E15ADE" w14:textId="77777777" w:rsidR="00E82ABB" w:rsidRDefault="00B4656D">
            <w:pPr>
              <w:rPr>
                <w:szCs w:val="21"/>
              </w:rPr>
            </w:pPr>
            <w:r>
              <w:rPr>
                <w:rFonts w:hint="eastAsia"/>
                <w:szCs w:val="21"/>
              </w:rPr>
              <w:t>硬盘</w:t>
            </w:r>
          </w:p>
        </w:tc>
        <w:tc>
          <w:tcPr>
            <w:tcW w:w="4062" w:type="pct"/>
            <w:shd w:val="clear" w:color="auto" w:fill="auto"/>
            <w:vAlign w:val="center"/>
          </w:tcPr>
          <w:p w14:paraId="7067D79A" w14:textId="77777777" w:rsidR="00E82ABB" w:rsidRDefault="00B4656D">
            <w:pPr>
              <w:ind w:left="210" w:hangingChars="100" w:hanging="210"/>
              <w:rPr>
                <w:szCs w:val="21"/>
              </w:rPr>
            </w:pPr>
            <w:r>
              <w:rPr>
                <w:rFonts w:hint="eastAsia"/>
                <w:szCs w:val="21"/>
              </w:rPr>
              <w:t>配置≥</w:t>
            </w:r>
            <w:r>
              <w:rPr>
                <w:rFonts w:hint="eastAsia"/>
                <w:szCs w:val="21"/>
              </w:rPr>
              <w:t>2</w:t>
            </w:r>
            <w:r>
              <w:rPr>
                <w:rFonts w:hint="eastAsia"/>
                <w:szCs w:val="21"/>
              </w:rPr>
              <w:t>块</w:t>
            </w:r>
            <w:r>
              <w:rPr>
                <w:szCs w:val="21"/>
              </w:rPr>
              <w:t>48</w:t>
            </w:r>
            <w:r>
              <w:rPr>
                <w:rFonts w:hint="eastAsia"/>
                <w:szCs w:val="21"/>
              </w:rPr>
              <w:t>0GB</w:t>
            </w:r>
            <w:r>
              <w:rPr>
                <w:szCs w:val="21"/>
              </w:rPr>
              <w:t xml:space="preserve"> SSD</w:t>
            </w:r>
            <w:r>
              <w:rPr>
                <w:rFonts w:hint="eastAsia"/>
                <w:szCs w:val="21"/>
              </w:rPr>
              <w:t>硬盘，≥</w:t>
            </w:r>
            <w:r>
              <w:rPr>
                <w:szCs w:val="21"/>
              </w:rPr>
              <w:t>10</w:t>
            </w:r>
            <w:r>
              <w:rPr>
                <w:rFonts w:hint="eastAsia"/>
                <w:szCs w:val="21"/>
              </w:rPr>
              <w:t>块</w:t>
            </w:r>
            <w:r>
              <w:rPr>
                <w:szCs w:val="21"/>
              </w:rPr>
              <w:t>960G</w:t>
            </w:r>
            <w:r>
              <w:rPr>
                <w:rFonts w:hint="eastAsia"/>
                <w:szCs w:val="21"/>
              </w:rPr>
              <w:t>B</w:t>
            </w:r>
            <w:r>
              <w:rPr>
                <w:szCs w:val="21"/>
              </w:rPr>
              <w:t xml:space="preserve"> SSD</w:t>
            </w:r>
            <w:r>
              <w:rPr>
                <w:rFonts w:hint="eastAsia"/>
                <w:szCs w:val="21"/>
              </w:rPr>
              <w:t>硬盘；可扩展至≥</w:t>
            </w:r>
            <w:r>
              <w:rPr>
                <w:rFonts w:hint="eastAsia"/>
                <w:szCs w:val="21"/>
              </w:rPr>
              <w:t>25</w:t>
            </w:r>
            <w:r>
              <w:rPr>
                <w:rFonts w:hint="eastAsia"/>
                <w:szCs w:val="21"/>
              </w:rPr>
              <w:t>个</w:t>
            </w:r>
            <w:r>
              <w:rPr>
                <w:rFonts w:hint="eastAsia"/>
                <w:szCs w:val="21"/>
              </w:rPr>
              <w:t>2.5</w:t>
            </w:r>
            <w:r>
              <w:rPr>
                <w:rFonts w:hint="eastAsia"/>
                <w:szCs w:val="21"/>
              </w:rPr>
              <w:t>寸热插拔硬盘槽位或≥</w:t>
            </w:r>
            <w:r>
              <w:rPr>
                <w:szCs w:val="21"/>
              </w:rPr>
              <w:t>16</w:t>
            </w:r>
            <w:r>
              <w:rPr>
                <w:szCs w:val="21"/>
              </w:rPr>
              <w:t>个</w:t>
            </w:r>
            <w:r>
              <w:rPr>
                <w:szCs w:val="21"/>
              </w:rPr>
              <w:t>3.5</w:t>
            </w:r>
            <w:r>
              <w:rPr>
                <w:szCs w:val="21"/>
              </w:rPr>
              <w:t>寸硬盘槽位</w:t>
            </w:r>
          </w:p>
        </w:tc>
      </w:tr>
      <w:tr w:rsidR="00E82ABB" w14:paraId="140E25B2" w14:textId="77777777">
        <w:trPr>
          <w:trHeight w:val="300"/>
        </w:trPr>
        <w:tc>
          <w:tcPr>
            <w:tcW w:w="937" w:type="pct"/>
            <w:shd w:val="clear" w:color="auto" w:fill="auto"/>
            <w:vAlign w:val="center"/>
          </w:tcPr>
          <w:p w14:paraId="26A7D3B5" w14:textId="77777777" w:rsidR="00E82ABB" w:rsidRDefault="00B4656D">
            <w:pPr>
              <w:rPr>
                <w:szCs w:val="21"/>
              </w:rPr>
            </w:pPr>
            <w:r>
              <w:rPr>
                <w:rFonts w:hint="eastAsia"/>
                <w:szCs w:val="21"/>
              </w:rPr>
              <w:t>阵列控制器</w:t>
            </w:r>
          </w:p>
        </w:tc>
        <w:tc>
          <w:tcPr>
            <w:tcW w:w="4062" w:type="pct"/>
            <w:shd w:val="clear" w:color="auto" w:fill="auto"/>
            <w:vAlign w:val="center"/>
          </w:tcPr>
          <w:p w14:paraId="0F71992E" w14:textId="77777777" w:rsidR="00E82ABB" w:rsidRDefault="00B4656D">
            <w:pPr>
              <w:rPr>
                <w:szCs w:val="21"/>
              </w:rPr>
            </w:pPr>
            <w:r>
              <w:rPr>
                <w:rFonts w:hint="eastAsia"/>
                <w:szCs w:val="21"/>
              </w:rPr>
              <w:t>≥</w:t>
            </w:r>
            <w:r>
              <w:rPr>
                <w:rFonts w:hint="eastAsia"/>
                <w:szCs w:val="21"/>
              </w:rPr>
              <w:t>1</w:t>
            </w:r>
            <w:r>
              <w:rPr>
                <w:rFonts w:hint="eastAsia"/>
                <w:szCs w:val="21"/>
              </w:rPr>
              <w:t>个</w:t>
            </w:r>
            <w:r>
              <w:rPr>
                <w:rFonts w:hint="eastAsia"/>
                <w:szCs w:val="21"/>
              </w:rPr>
              <w:t>SAS RAID</w:t>
            </w:r>
            <w:r>
              <w:rPr>
                <w:rFonts w:hint="eastAsia"/>
                <w:szCs w:val="21"/>
              </w:rPr>
              <w:t>阵列卡，≥</w:t>
            </w:r>
            <w:r>
              <w:rPr>
                <w:rFonts w:hint="eastAsia"/>
                <w:szCs w:val="21"/>
              </w:rPr>
              <w:t>4GB</w:t>
            </w:r>
            <w:r>
              <w:rPr>
                <w:rFonts w:hint="eastAsia"/>
                <w:szCs w:val="21"/>
              </w:rPr>
              <w:t>缓存，支持缓存数据保护，且后备保护时间不受限制，支持</w:t>
            </w:r>
            <w:r>
              <w:rPr>
                <w:rFonts w:hint="eastAsia"/>
                <w:szCs w:val="21"/>
              </w:rPr>
              <w:t>RAID0/1/10/5/6/50/60</w:t>
            </w:r>
          </w:p>
        </w:tc>
      </w:tr>
      <w:tr w:rsidR="00E82ABB" w14:paraId="02824957" w14:textId="77777777">
        <w:trPr>
          <w:trHeight w:val="600"/>
        </w:trPr>
        <w:tc>
          <w:tcPr>
            <w:tcW w:w="937" w:type="pct"/>
            <w:shd w:val="clear" w:color="auto" w:fill="auto"/>
            <w:vAlign w:val="center"/>
          </w:tcPr>
          <w:p w14:paraId="7DC8E90A" w14:textId="77777777" w:rsidR="00E82ABB" w:rsidRDefault="00B4656D">
            <w:pPr>
              <w:rPr>
                <w:szCs w:val="21"/>
              </w:rPr>
            </w:pPr>
            <w:r>
              <w:rPr>
                <w:rFonts w:hint="eastAsia"/>
                <w:szCs w:val="21"/>
              </w:rPr>
              <w:t>网卡</w:t>
            </w:r>
          </w:p>
        </w:tc>
        <w:tc>
          <w:tcPr>
            <w:tcW w:w="4062" w:type="pct"/>
            <w:shd w:val="clear" w:color="auto" w:fill="auto"/>
            <w:vAlign w:val="center"/>
          </w:tcPr>
          <w:p w14:paraId="1FA11A7F" w14:textId="77777777" w:rsidR="00E82ABB" w:rsidRDefault="00B4656D">
            <w:pPr>
              <w:rPr>
                <w:szCs w:val="21"/>
              </w:rPr>
            </w:pPr>
            <w:r>
              <w:rPr>
                <w:rFonts w:hint="eastAsia"/>
                <w:szCs w:val="21"/>
              </w:rPr>
              <w:t>配置≥</w:t>
            </w:r>
            <w:r>
              <w:rPr>
                <w:szCs w:val="21"/>
              </w:rPr>
              <w:t>4</w:t>
            </w:r>
            <w:r>
              <w:rPr>
                <w:rFonts w:hint="eastAsia"/>
                <w:szCs w:val="21"/>
              </w:rPr>
              <w:t>个</w:t>
            </w:r>
            <w:r>
              <w:rPr>
                <w:szCs w:val="21"/>
              </w:rPr>
              <w:t>GE</w:t>
            </w:r>
            <w:r>
              <w:rPr>
                <w:rFonts w:hint="eastAsia"/>
                <w:szCs w:val="21"/>
              </w:rPr>
              <w:t>电</w:t>
            </w:r>
            <w:r>
              <w:rPr>
                <w:szCs w:val="21"/>
              </w:rPr>
              <w:t>口</w:t>
            </w:r>
            <w:r>
              <w:rPr>
                <w:rFonts w:hint="eastAsia"/>
                <w:szCs w:val="21"/>
              </w:rPr>
              <w:t>，≥</w:t>
            </w:r>
            <w:r>
              <w:rPr>
                <w:szCs w:val="21"/>
              </w:rPr>
              <w:t>1</w:t>
            </w:r>
            <w:r>
              <w:rPr>
                <w:rFonts w:hint="eastAsia"/>
                <w:szCs w:val="21"/>
              </w:rPr>
              <w:t>个</w:t>
            </w:r>
            <w:r>
              <w:rPr>
                <w:rFonts w:hint="eastAsia"/>
                <w:szCs w:val="21"/>
              </w:rPr>
              <w:t>10</w:t>
            </w:r>
            <w:r>
              <w:rPr>
                <w:szCs w:val="21"/>
              </w:rPr>
              <w:t>GE</w:t>
            </w:r>
            <w:r>
              <w:rPr>
                <w:rFonts w:hint="eastAsia"/>
                <w:szCs w:val="21"/>
              </w:rPr>
              <w:t>双</w:t>
            </w:r>
            <w:proofErr w:type="gramStart"/>
            <w:r>
              <w:rPr>
                <w:rFonts w:hint="eastAsia"/>
                <w:szCs w:val="21"/>
              </w:rPr>
              <w:t>端口光</w:t>
            </w:r>
            <w:r>
              <w:rPr>
                <w:szCs w:val="21"/>
              </w:rPr>
              <w:t>口</w:t>
            </w:r>
            <w:r>
              <w:rPr>
                <w:rFonts w:hint="eastAsia"/>
                <w:szCs w:val="21"/>
              </w:rPr>
              <w:t>网卡</w:t>
            </w:r>
            <w:proofErr w:type="gramEnd"/>
            <w:r>
              <w:rPr>
                <w:szCs w:val="21"/>
              </w:rPr>
              <w:t>（</w:t>
            </w:r>
            <w:r>
              <w:rPr>
                <w:rFonts w:hint="eastAsia"/>
                <w:szCs w:val="21"/>
              </w:rPr>
              <w:t>含光模块</w:t>
            </w:r>
            <w:r>
              <w:rPr>
                <w:szCs w:val="21"/>
              </w:rPr>
              <w:t>）</w:t>
            </w:r>
          </w:p>
        </w:tc>
      </w:tr>
      <w:tr w:rsidR="00E82ABB" w14:paraId="4F0DC9B1" w14:textId="77777777">
        <w:trPr>
          <w:trHeight w:val="600"/>
        </w:trPr>
        <w:tc>
          <w:tcPr>
            <w:tcW w:w="937" w:type="pct"/>
            <w:shd w:val="clear" w:color="auto" w:fill="auto"/>
            <w:vAlign w:val="center"/>
          </w:tcPr>
          <w:p w14:paraId="5B4441DB" w14:textId="77777777" w:rsidR="00E82ABB" w:rsidRDefault="00B4656D">
            <w:pPr>
              <w:rPr>
                <w:szCs w:val="21"/>
              </w:rPr>
            </w:pPr>
            <w:r>
              <w:rPr>
                <w:rFonts w:hint="eastAsia"/>
                <w:szCs w:val="21"/>
              </w:rPr>
              <w:t>冗余电源</w:t>
            </w:r>
          </w:p>
        </w:tc>
        <w:tc>
          <w:tcPr>
            <w:tcW w:w="4062" w:type="pct"/>
            <w:shd w:val="clear" w:color="auto" w:fill="auto"/>
            <w:vAlign w:val="center"/>
          </w:tcPr>
          <w:p w14:paraId="649F51B0" w14:textId="77777777" w:rsidR="00E82ABB" w:rsidRDefault="00B4656D">
            <w:pPr>
              <w:rPr>
                <w:szCs w:val="21"/>
              </w:rPr>
            </w:pPr>
            <w:r>
              <w:rPr>
                <w:szCs w:val="21"/>
              </w:rPr>
              <w:t>2</w:t>
            </w:r>
            <w:r>
              <w:rPr>
                <w:rFonts w:hint="eastAsia"/>
                <w:szCs w:val="21"/>
              </w:rPr>
              <w:t>个≥</w:t>
            </w:r>
            <w:r>
              <w:rPr>
                <w:szCs w:val="21"/>
              </w:rPr>
              <w:t>16</w:t>
            </w:r>
            <w:r>
              <w:rPr>
                <w:rFonts w:hint="eastAsia"/>
                <w:szCs w:val="21"/>
              </w:rPr>
              <w:t>00w</w:t>
            </w:r>
            <w:r>
              <w:rPr>
                <w:rFonts w:hint="eastAsia"/>
                <w:szCs w:val="21"/>
              </w:rPr>
              <w:t>白金</w:t>
            </w:r>
            <w:proofErr w:type="gramStart"/>
            <w:r>
              <w:rPr>
                <w:rFonts w:hint="eastAsia"/>
                <w:szCs w:val="21"/>
              </w:rPr>
              <w:t>版热插拔冗</w:t>
            </w:r>
            <w:proofErr w:type="gramEnd"/>
            <w:r>
              <w:rPr>
                <w:rFonts w:hint="eastAsia"/>
                <w:szCs w:val="21"/>
              </w:rPr>
              <w:t>余电源，支持</w:t>
            </w:r>
            <w:r>
              <w:rPr>
                <w:rFonts w:hint="eastAsia"/>
                <w:szCs w:val="21"/>
              </w:rPr>
              <w:t>94%</w:t>
            </w:r>
            <w:r>
              <w:rPr>
                <w:rFonts w:hint="eastAsia"/>
                <w:szCs w:val="21"/>
              </w:rPr>
              <w:t>能效比的</w:t>
            </w:r>
            <w:proofErr w:type="gramStart"/>
            <w:r>
              <w:rPr>
                <w:rFonts w:hint="eastAsia"/>
                <w:szCs w:val="21"/>
              </w:rPr>
              <w:t>白金级</w:t>
            </w:r>
            <w:proofErr w:type="gramEnd"/>
            <w:r>
              <w:rPr>
                <w:rFonts w:hint="eastAsia"/>
                <w:szCs w:val="21"/>
              </w:rPr>
              <w:t>电源选件</w:t>
            </w:r>
          </w:p>
        </w:tc>
      </w:tr>
      <w:tr w:rsidR="00E82ABB" w14:paraId="56ABF3FA" w14:textId="77777777">
        <w:trPr>
          <w:trHeight w:val="600"/>
        </w:trPr>
        <w:tc>
          <w:tcPr>
            <w:tcW w:w="937" w:type="pct"/>
            <w:shd w:val="clear" w:color="auto" w:fill="auto"/>
            <w:vAlign w:val="center"/>
          </w:tcPr>
          <w:p w14:paraId="5EFF75B3" w14:textId="77777777" w:rsidR="00E82ABB" w:rsidRDefault="00B4656D">
            <w:pPr>
              <w:rPr>
                <w:szCs w:val="21"/>
              </w:rPr>
            </w:pPr>
            <w:r>
              <w:rPr>
                <w:rFonts w:hint="eastAsia"/>
                <w:szCs w:val="21"/>
              </w:rPr>
              <w:t>冗余风扇</w:t>
            </w:r>
          </w:p>
        </w:tc>
        <w:tc>
          <w:tcPr>
            <w:tcW w:w="4062" w:type="pct"/>
            <w:shd w:val="clear" w:color="auto" w:fill="auto"/>
            <w:vAlign w:val="center"/>
          </w:tcPr>
          <w:p w14:paraId="09532B2C" w14:textId="77777777" w:rsidR="00E82ABB" w:rsidRDefault="00B4656D">
            <w:pPr>
              <w:rPr>
                <w:szCs w:val="21"/>
              </w:rPr>
            </w:pPr>
            <w:r>
              <w:rPr>
                <w:rFonts w:hint="eastAsia"/>
                <w:szCs w:val="21"/>
              </w:rPr>
              <w:t>热插</w:t>
            </w:r>
            <w:proofErr w:type="gramStart"/>
            <w:r>
              <w:rPr>
                <w:rFonts w:hint="eastAsia"/>
                <w:szCs w:val="21"/>
              </w:rPr>
              <w:t>拔冗</w:t>
            </w:r>
            <w:proofErr w:type="gramEnd"/>
            <w:r>
              <w:rPr>
                <w:rFonts w:hint="eastAsia"/>
                <w:szCs w:val="21"/>
              </w:rPr>
              <w:t>余风扇</w:t>
            </w:r>
          </w:p>
        </w:tc>
      </w:tr>
      <w:tr w:rsidR="00E82ABB" w14:paraId="40D2C9A8" w14:textId="77777777">
        <w:trPr>
          <w:trHeight w:val="300"/>
        </w:trPr>
        <w:tc>
          <w:tcPr>
            <w:tcW w:w="937" w:type="pct"/>
            <w:shd w:val="clear" w:color="auto" w:fill="auto"/>
            <w:vAlign w:val="center"/>
          </w:tcPr>
          <w:p w14:paraId="1DBB921E" w14:textId="77777777" w:rsidR="00E82ABB" w:rsidRDefault="00B4656D">
            <w:pPr>
              <w:rPr>
                <w:szCs w:val="21"/>
              </w:rPr>
            </w:pPr>
            <w:r>
              <w:rPr>
                <w:rFonts w:hint="eastAsia"/>
                <w:szCs w:val="21"/>
              </w:rPr>
              <w:t>工作温度</w:t>
            </w:r>
          </w:p>
        </w:tc>
        <w:tc>
          <w:tcPr>
            <w:tcW w:w="4062" w:type="pct"/>
            <w:shd w:val="clear" w:color="auto" w:fill="auto"/>
            <w:vAlign w:val="center"/>
          </w:tcPr>
          <w:p w14:paraId="3FE149A3" w14:textId="77777777" w:rsidR="00E82ABB" w:rsidRDefault="00B4656D">
            <w:pPr>
              <w:rPr>
                <w:szCs w:val="21"/>
              </w:rPr>
            </w:pPr>
            <w:r>
              <w:rPr>
                <w:rFonts w:hint="eastAsia"/>
                <w:szCs w:val="21"/>
              </w:rPr>
              <w:t>在允许的配置条件下，可支持</w:t>
            </w:r>
            <w:r>
              <w:rPr>
                <w:rFonts w:hint="eastAsia"/>
                <w:szCs w:val="21"/>
              </w:rPr>
              <w:t>5</w:t>
            </w:r>
            <w:r>
              <w:rPr>
                <w:rFonts w:hint="eastAsia"/>
                <w:szCs w:val="21"/>
              </w:rPr>
              <w:t>℃～</w:t>
            </w:r>
            <w:r>
              <w:rPr>
                <w:rFonts w:hint="eastAsia"/>
                <w:szCs w:val="21"/>
              </w:rPr>
              <w:t>40</w:t>
            </w:r>
            <w:r>
              <w:rPr>
                <w:rFonts w:hint="eastAsia"/>
                <w:szCs w:val="21"/>
              </w:rPr>
              <w:t>℃</w:t>
            </w:r>
          </w:p>
        </w:tc>
      </w:tr>
      <w:tr w:rsidR="00E82ABB" w14:paraId="37B62176" w14:textId="77777777">
        <w:trPr>
          <w:trHeight w:val="600"/>
        </w:trPr>
        <w:tc>
          <w:tcPr>
            <w:tcW w:w="937" w:type="pct"/>
            <w:shd w:val="clear" w:color="auto" w:fill="auto"/>
            <w:vAlign w:val="center"/>
          </w:tcPr>
          <w:p w14:paraId="718F0AE5" w14:textId="77777777" w:rsidR="00E82ABB" w:rsidRDefault="00B4656D">
            <w:pPr>
              <w:rPr>
                <w:szCs w:val="21"/>
              </w:rPr>
            </w:pPr>
            <w:r>
              <w:rPr>
                <w:rFonts w:hint="eastAsia"/>
                <w:szCs w:val="21"/>
              </w:rPr>
              <w:t>嵌入式管理</w:t>
            </w:r>
          </w:p>
        </w:tc>
        <w:tc>
          <w:tcPr>
            <w:tcW w:w="4062" w:type="pct"/>
            <w:shd w:val="clear" w:color="auto" w:fill="auto"/>
            <w:vAlign w:val="center"/>
          </w:tcPr>
          <w:p w14:paraId="17A1DD5E" w14:textId="77777777" w:rsidR="00E82ABB" w:rsidRDefault="00B4656D">
            <w:pPr>
              <w:rPr>
                <w:szCs w:val="21"/>
              </w:rPr>
            </w:pPr>
            <w:r>
              <w:rPr>
                <w:rFonts w:hint="eastAsia"/>
                <w:szCs w:val="21"/>
              </w:rPr>
              <w:t>配置≥</w:t>
            </w:r>
            <w:r>
              <w:rPr>
                <w:rFonts w:hint="eastAsia"/>
                <w:szCs w:val="21"/>
              </w:rPr>
              <w:t>1Gb</w:t>
            </w:r>
            <w:r>
              <w:rPr>
                <w:rFonts w:hint="eastAsia"/>
                <w:szCs w:val="21"/>
              </w:rPr>
              <w:t>独立的远程管理控制端口</w:t>
            </w:r>
          </w:p>
        </w:tc>
      </w:tr>
      <w:tr w:rsidR="00E82ABB" w14:paraId="122EA0E0" w14:textId="77777777">
        <w:trPr>
          <w:trHeight w:val="600"/>
        </w:trPr>
        <w:tc>
          <w:tcPr>
            <w:tcW w:w="937" w:type="pct"/>
            <w:shd w:val="clear" w:color="auto" w:fill="auto"/>
            <w:vAlign w:val="center"/>
          </w:tcPr>
          <w:p w14:paraId="612E7C30" w14:textId="77777777" w:rsidR="00E82ABB" w:rsidRDefault="00B4656D">
            <w:pPr>
              <w:rPr>
                <w:szCs w:val="21"/>
              </w:rPr>
            </w:pPr>
            <w:r>
              <w:rPr>
                <w:rFonts w:hint="eastAsia"/>
                <w:szCs w:val="21"/>
              </w:rPr>
              <w:t>硬件加密</w:t>
            </w:r>
          </w:p>
        </w:tc>
        <w:tc>
          <w:tcPr>
            <w:tcW w:w="4062" w:type="pct"/>
            <w:shd w:val="clear" w:color="auto" w:fill="auto"/>
            <w:vAlign w:val="center"/>
          </w:tcPr>
          <w:p w14:paraId="4F5F32D9" w14:textId="77777777" w:rsidR="00E82ABB" w:rsidRDefault="00B4656D">
            <w:pPr>
              <w:rPr>
                <w:szCs w:val="21"/>
              </w:rPr>
            </w:pPr>
            <w:r>
              <w:rPr>
                <w:rFonts w:hint="eastAsia"/>
                <w:szCs w:val="21"/>
              </w:rPr>
              <w:t>支持虚拟化加速，支持加密虚拟化和内存，</w:t>
            </w:r>
            <w:proofErr w:type="gramStart"/>
            <w:r>
              <w:rPr>
                <w:rFonts w:hint="eastAsia"/>
                <w:szCs w:val="21"/>
              </w:rPr>
              <w:t>支持国密算法</w:t>
            </w:r>
            <w:proofErr w:type="gramEnd"/>
            <w:r>
              <w:rPr>
                <w:rFonts w:hint="eastAsia"/>
                <w:szCs w:val="21"/>
              </w:rPr>
              <w:t>SM2/SM3/SM4</w:t>
            </w:r>
          </w:p>
        </w:tc>
      </w:tr>
      <w:tr w:rsidR="00E82ABB" w14:paraId="6AE97873" w14:textId="77777777">
        <w:trPr>
          <w:trHeight w:val="600"/>
        </w:trPr>
        <w:tc>
          <w:tcPr>
            <w:tcW w:w="937" w:type="pct"/>
            <w:shd w:val="clear" w:color="auto" w:fill="auto"/>
            <w:vAlign w:val="center"/>
          </w:tcPr>
          <w:p w14:paraId="21DE7663" w14:textId="77777777" w:rsidR="00E82ABB" w:rsidRDefault="00B4656D">
            <w:pPr>
              <w:rPr>
                <w:szCs w:val="21"/>
              </w:rPr>
            </w:pPr>
            <w:r>
              <w:rPr>
                <w:rFonts w:hint="eastAsia"/>
                <w:szCs w:val="21"/>
              </w:rPr>
              <w:t>售后服务</w:t>
            </w:r>
          </w:p>
        </w:tc>
        <w:tc>
          <w:tcPr>
            <w:tcW w:w="4062" w:type="pct"/>
            <w:shd w:val="clear" w:color="auto" w:fill="auto"/>
            <w:vAlign w:val="center"/>
          </w:tcPr>
          <w:p w14:paraId="6E70729A" w14:textId="77777777" w:rsidR="00E82ABB" w:rsidRDefault="00B4656D">
            <w:pPr>
              <w:rPr>
                <w:szCs w:val="21"/>
              </w:rPr>
            </w:pPr>
            <w:r>
              <w:rPr>
                <w:rFonts w:hint="eastAsia"/>
                <w:szCs w:val="21"/>
              </w:rPr>
              <w:t>提供</w:t>
            </w:r>
            <w:r>
              <w:rPr>
                <w:szCs w:val="21"/>
              </w:rPr>
              <w:t>3</w:t>
            </w:r>
            <w:r>
              <w:rPr>
                <w:szCs w:val="21"/>
              </w:rPr>
              <w:t>年</w:t>
            </w:r>
            <w:proofErr w:type="gramStart"/>
            <w:r>
              <w:rPr>
                <w:rFonts w:hint="eastAsia"/>
                <w:szCs w:val="21"/>
              </w:rPr>
              <w:t>原厂维保服务</w:t>
            </w:r>
            <w:proofErr w:type="gramEnd"/>
            <w:r>
              <w:rPr>
                <w:szCs w:val="21"/>
              </w:rPr>
              <w:t xml:space="preserve"> </w:t>
            </w:r>
          </w:p>
        </w:tc>
      </w:tr>
    </w:tbl>
    <w:p w14:paraId="19BED362"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交换机1：</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50" w:type="dxa"/>
          <w:left w:w="100" w:type="dxa"/>
          <w:bottom w:w="50" w:type="dxa"/>
          <w:right w:w="100" w:type="dxa"/>
        </w:tblCellMar>
        <w:tblLook w:val="04A0" w:firstRow="1" w:lastRow="0" w:firstColumn="1" w:lastColumn="0" w:noHBand="0" w:noVBand="1"/>
      </w:tblPr>
      <w:tblGrid>
        <w:gridCol w:w="2355"/>
        <w:gridCol w:w="6148"/>
      </w:tblGrid>
      <w:tr w:rsidR="00E82ABB" w14:paraId="3C485FC6" w14:textId="77777777">
        <w:trPr>
          <w:tblHeader/>
        </w:trPr>
        <w:tc>
          <w:tcPr>
            <w:tcW w:w="1385" w:type="pct"/>
            <w:shd w:val="clear" w:color="auto" w:fill="auto"/>
            <w:vAlign w:val="center"/>
          </w:tcPr>
          <w:p w14:paraId="48C016F7" w14:textId="77777777" w:rsidR="00E82ABB" w:rsidRDefault="00B4656D">
            <w:pPr>
              <w:jc w:val="center"/>
              <w:rPr>
                <w:rFonts w:ascii="宋体" w:hAnsi="宋体" w:cs="宋体" w:hint="eastAsia"/>
                <w:b/>
                <w:bCs/>
                <w:color w:val="000000"/>
                <w:szCs w:val="21"/>
              </w:rPr>
            </w:pPr>
            <w:r>
              <w:rPr>
                <w:rFonts w:ascii="宋体" w:hAnsi="宋体" w:cs="宋体" w:hint="eastAsia"/>
                <w:b/>
                <w:bCs/>
                <w:color w:val="000000"/>
                <w:szCs w:val="21"/>
              </w:rPr>
              <w:t>指标项</w:t>
            </w:r>
          </w:p>
        </w:tc>
        <w:tc>
          <w:tcPr>
            <w:tcW w:w="3614" w:type="pct"/>
            <w:shd w:val="clear" w:color="auto" w:fill="auto"/>
            <w:vAlign w:val="center"/>
          </w:tcPr>
          <w:p w14:paraId="0C3DDCB2" w14:textId="77777777" w:rsidR="00E82ABB" w:rsidRDefault="00B4656D">
            <w:pPr>
              <w:jc w:val="center"/>
              <w:rPr>
                <w:rFonts w:ascii="宋体" w:hAnsi="宋体" w:cs="宋体" w:hint="eastAsia"/>
                <w:b/>
                <w:bCs/>
                <w:color w:val="000000"/>
                <w:szCs w:val="21"/>
              </w:rPr>
            </w:pPr>
            <w:r>
              <w:rPr>
                <w:rFonts w:ascii="宋体" w:hAnsi="宋体" w:cs="宋体" w:hint="eastAsia"/>
                <w:b/>
                <w:bCs/>
                <w:color w:val="000000"/>
                <w:szCs w:val="21"/>
              </w:rPr>
              <w:t>详细技术参数</w:t>
            </w:r>
          </w:p>
        </w:tc>
      </w:tr>
      <w:tr w:rsidR="00E82ABB" w14:paraId="50D8ED6D" w14:textId="77777777">
        <w:tc>
          <w:tcPr>
            <w:tcW w:w="1385" w:type="pct"/>
          </w:tcPr>
          <w:p w14:paraId="3F8EF0DE"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交换容量</w:t>
            </w:r>
          </w:p>
        </w:tc>
        <w:tc>
          <w:tcPr>
            <w:tcW w:w="3614" w:type="pct"/>
          </w:tcPr>
          <w:p w14:paraId="69BB487E"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 xml:space="preserve">交换容量≥4.8Tbps </w:t>
            </w:r>
          </w:p>
        </w:tc>
      </w:tr>
      <w:tr w:rsidR="00E82ABB" w14:paraId="02B0603C" w14:textId="77777777">
        <w:tc>
          <w:tcPr>
            <w:tcW w:w="1385" w:type="pct"/>
          </w:tcPr>
          <w:p w14:paraId="2D195EC4"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转发性能</w:t>
            </w:r>
          </w:p>
        </w:tc>
        <w:tc>
          <w:tcPr>
            <w:tcW w:w="3614" w:type="pct"/>
          </w:tcPr>
          <w:p w14:paraId="41555BD2"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包转发率≥2000Mpps</w:t>
            </w:r>
          </w:p>
        </w:tc>
      </w:tr>
      <w:tr w:rsidR="00E82ABB" w14:paraId="22203DD1" w14:textId="77777777">
        <w:tc>
          <w:tcPr>
            <w:tcW w:w="1385" w:type="pct"/>
            <w:vMerge w:val="restart"/>
          </w:tcPr>
          <w:p w14:paraId="43688236"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硬件架构</w:t>
            </w:r>
          </w:p>
        </w:tc>
        <w:tc>
          <w:tcPr>
            <w:tcW w:w="3614" w:type="pct"/>
          </w:tcPr>
          <w:p w14:paraId="1B58361A"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≥4*模块化风扇冗余</w:t>
            </w:r>
          </w:p>
        </w:tc>
      </w:tr>
      <w:tr w:rsidR="00E82ABB" w14:paraId="2FA780DE" w14:textId="77777777">
        <w:tc>
          <w:tcPr>
            <w:tcW w:w="1385" w:type="pct"/>
            <w:vMerge/>
          </w:tcPr>
          <w:p w14:paraId="49F04182"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硬件架构</w:t>
            </w:r>
          </w:p>
        </w:tc>
        <w:tc>
          <w:tcPr>
            <w:tcW w:w="3614" w:type="pct"/>
          </w:tcPr>
          <w:p w14:paraId="210DF61D"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模块化电源1+1冗余</w:t>
            </w:r>
          </w:p>
        </w:tc>
      </w:tr>
      <w:tr w:rsidR="00E82ABB" w14:paraId="01A93382" w14:textId="77777777">
        <w:tc>
          <w:tcPr>
            <w:tcW w:w="1385" w:type="pct"/>
          </w:tcPr>
          <w:p w14:paraId="48077F51"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国产化</w:t>
            </w:r>
          </w:p>
        </w:tc>
        <w:tc>
          <w:tcPr>
            <w:tcW w:w="3614" w:type="pct"/>
          </w:tcPr>
          <w:p w14:paraId="62AC28E1"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要求关键芯片满足国产化要求</w:t>
            </w:r>
          </w:p>
        </w:tc>
      </w:tr>
      <w:tr w:rsidR="00E82ABB" w14:paraId="7496CD1C" w14:textId="77777777">
        <w:tc>
          <w:tcPr>
            <w:tcW w:w="1385" w:type="pct"/>
          </w:tcPr>
          <w:p w14:paraId="5329A7B1"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硬件</w:t>
            </w:r>
          </w:p>
        </w:tc>
        <w:tc>
          <w:tcPr>
            <w:tcW w:w="3614" w:type="pct"/>
          </w:tcPr>
          <w:p w14:paraId="00130440"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≥48*SFP Plus端口，≥2*40G端口，≥4*100G端口，</w:t>
            </w:r>
            <w:proofErr w:type="gramStart"/>
            <w:r>
              <w:rPr>
                <w:rFonts w:ascii="宋体" w:hAnsi="宋体" w:cs="宋体" w:hint="eastAsia"/>
                <w:color w:val="000000"/>
                <w:szCs w:val="21"/>
              </w:rPr>
              <w:t>实配24个</w:t>
            </w:r>
            <w:proofErr w:type="gramEnd"/>
            <w:r>
              <w:rPr>
                <w:rFonts w:ascii="宋体" w:hAnsi="宋体" w:cs="宋体" w:hint="eastAsia"/>
                <w:color w:val="000000"/>
                <w:szCs w:val="21"/>
              </w:rPr>
              <w:t>万兆</w:t>
            </w:r>
            <w:proofErr w:type="gramStart"/>
            <w:r>
              <w:rPr>
                <w:rFonts w:ascii="宋体" w:hAnsi="宋体" w:cs="宋体" w:hint="eastAsia"/>
                <w:color w:val="000000"/>
                <w:szCs w:val="21"/>
              </w:rPr>
              <w:t>多模光模块</w:t>
            </w:r>
            <w:proofErr w:type="gramEnd"/>
          </w:p>
        </w:tc>
      </w:tr>
      <w:tr w:rsidR="00E82ABB" w14:paraId="48BB545E" w14:textId="77777777">
        <w:tc>
          <w:tcPr>
            <w:tcW w:w="1385" w:type="pct"/>
            <w:vAlign w:val="center"/>
          </w:tcPr>
          <w:p w14:paraId="58479E69" w14:textId="77777777" w:rsidR="00E82ABB" w:rsidRDefault="00B4656D">
            <w:pPr>
              <w:jc w:val="left"/>
              <w:rPr>
                <w:rFonts w:ascii="宋体" w:hAnsi="宋体" w:cs="宋体" w:hint="eastAsia"/>
                <w:color w:val="000000"/>
                <w:szCs w:val="21"/>
              </w:rPr>
            </w:pPr>
            <w:r>
              <w:rPr>
                <w:rFonts w:ascii="宋体" w:hAnsi="宋体" w:cs="宋体" w:hint="eastAsia"/>
                <w:szCs w:val="21"/>
              </w:rPr>
              <w:t>▲</w:t>
            </w:r>
            <w:r>
              <w:rPr>
                <w:rFonts w:ascii="宋体" w:hAnsi="宋体" w:cs="宋体" w:hint="eastAsia"/>
                <w:color w:val="000000"/>
                <w:szCs w:val="21"/>
              </w:rPr>
              <w:t>资质</w:t>
            </w:r>
          </w:p>
        </w:tc>
        <w:tc>
          <w:tcPr>
            <w:tcW w:w="3614" w:type="pct"/>
            <w:vAlign w:val="center"/>
          </w:tcPr>
          <w:p w14:paraId="4E9517B5" w14:textId="77777777" w:rsidR="00E82ABB" w:rsidRDefault="00B4656D">
            <w:pPr>
              <w:jc w:val="left"/>
              <w:rPr>
                <w:rFonts w:ascii="宋体" w:hAnsi="宋体" w:cs="宋体" w:hint="eastAsia"/>
                <w:color w:val="000000"/>
                <w:szCs w:val="21"/>
              </w:rPr>
            </w:pPr>
            <w:r>
              <w:rPr>
                <w:rFonts w:ascii="宋体" w:hAnsi="宋体" w:cs="宋体" w:hint="eastAsia"/>
                <w:color w:val="000000"/>
                <w:szCs w:val="21"/>
              </w:rPr>
              <w:t>提供工信部入网证，国内权威机构颁发的第三方测试报告</w:t>
            </w:r>
          </w:p>
        </w:tc>
      </w:tr>
    </w:tbl>
    <w:p w14:paraId="55A07D47"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交换机2：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593"/>
      </w:tblGrid>
      <w:tr w:rsidR="00E82ABB" w14:paraId="6B6B00AF" w14:textId="77777777">
        <w:trPr>
          <w:trHeight w:val="483"/>
        </w:trPr>
        <w:tc>
          <w:tcPr>
            <w:tcW w:w="1132" w:type="pct"/>
            <w:shd w:val="clear" w:color="auto" w:fill="auto"/>
            <w:vAlign w:val="center"/>
          </w:tcPr>
          <w:p w14:paraId="08F2F28D" w14:textId="77777777" w:rsidR="00E82ABB" w:rsidRDefault="00B4656D">
            <w:pPr>
              <w:jc w:val="center"/>
              <w:rPr>
                <w:rFonts w:asciiTheme="minorEastAsia" w:hAnsiTheme="minorEastAsia" w:hint="eastAsia"/>
                <w:b/>
                <w:szCs w:val="21"/>
              </w:rPr>
            </w:pPr>
            <w:r>
              <w:rPr>
                <w:rFonts w:asciiTheme="minorEastAsia" w:hAnsiTheme="minorEastAsia"/>
                <w:b/>
                <w:szCs w:val="21"/>
              </w:rPr>
              <w:t>功能及技术指标</w:t>
            </w:r>
          </w:p>
        </w:tc>
        <w:tc>
          <w:tcPr>
            <w:tcW w:w="3867" w:type="pct"/>
            <w:shd w:val="clear" w:color="auto" w:fill="auto"/>
            <w:vAlign w:val="center"/>
          </w:tcPr>
          <w:p w14:paraId="6B4FB1F5" w14:textId="77777777" w:rsidR="00E82ABB" w:rsidRDefault="00B4656D">
            <w:pPr>
              <w:jc w:val="center"/>
              <w:rPr>
                <w:rFonts w:asciiTheme="minorEastAsia" w:hAnsiTheme="minorEastAsia" w:hint="eastAsia"/>
                <w:szCs w:val="21"/>
              </w:rPr>
            </w:pPr>
            <w:r>
              <w:rPr>
                <w:rFonts w:asciiTheme="minorEastAsia" w:hAnsiTheme="minorEastAsia"/>
                <w:b/>
                <w:szCs w:val="21"/>
              </w:rPr>
              <w:t>详细技术参数</w:t>
            </w:r>
          </w:p>
        </w:tc>
      </w:tr>
      <w:tr w:rsidR="00E82ABB" w14:paraId="633CDEFA" w14:textId="77777777">
        <w:trPr>
          <w:trHeight w:val="288"/>
        </w:trPr>
        <w:tc>
          <w:tcPr>
            <w:tcW w:w="1132" w:type="pct"/>
            <w:shd w:val="clear" w:color="auto" w:fill="auto"/>
            <w:vAlign w:val="center"/>
          </w:tcPr>
          <w:p w14:paraId="03061D02" w14:textId="77777777" w:rsidR="00E82ABB" w:rsidRDefault="00B4656D">
            <w:pPr>
              <w:widowControl/>
              <w:jc w:val="center"/>
              <w:rPr>
                <w:rFonts w:asciiTheme="minorEastAsia" w:hAnsiTheme="minorEastAsia" w:cs="宋体" w:hint="eastAsia"/>
                <w:bCs/>
                <w:kern w:val="0"/>
                <w:szCs w:val="21"/>
              </w:rPr>
            </w:pPr>
            <w:r>
              <w:rPr>
                <w:rFonts w:asciiTheme="minorEastAsia" w:hAnsiTheme="minorEastAsia" w:cs="宋体" w:hint="eastAsia"/>
                <w:bCs/>
                <w:kern w:val="0"/>
                <w:szCs w:val="21"/>
              </w:rPr>
              <w:t>交换容量</w:t>
            </w:r>
          </w:p>
        </w:tc>
        <w:tc>
          <w:tcPr>
            <w:tcW w:w="3867" w:type="pct"/>
            <w:shd w:val="clear" w:color="auto" w:fill="auto"/>
            <w:vAlign w:val="center"/>
          </w:tcPr>
          <w:p w14:paraId="1C938AB4"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交换容量≥2.4Tbps</w:t>
            </w:r>
            <w:r>
              <w:rPr>
                <w:rFonts w:asciiTheme="minorEastAsia" w:hAnsiTheme="minorEastAsia" w:cs="宋体"/>
                <w:kern w:val="0"/>
                <w:szCs w:val="21"/>
              </w:rPr>
              <w:t xml:space="preserve"> </w:t>
            </w:r>
          </w:p>
        </w:tc>
      </w:tr>
      <w:tr w:rsidR="00E82ABB" w14:paraId="347D0DF7" w14:textId="77777777">
        <w:trPr>
          <w:trHeight w:val="366"/>
        </w:trPr>
        <w:tc>
          <w:tcPr>
            <w:tcW w:w="1132" w:type="pct"/>
            <w:shd w:val="clear" w:color="auto" w:fill="auto"/>
            <w:vAlign w:val="center"/>
          </w:tcPr>
          <w:p w14:paraId="31430785" w14:textId="77777777" w:rsidR="00E82ABB" w:rsidRDefault="00B4656D">
            <w:pPr>
              <w:widowControl/>
              <w:jc w:val="center"/>
              <w:rPr>
                <w:rFonts w:asciiTheme="minorEastAsia" w:hAnsiTheme="minorEastAsia" w:cs="宋体" w:hint="eastAsia"/>
                <w:bCs/>
                <w:kern w:val="0"/>
                <w:szCs w:val="21"/>
              </w:rPr>
            </w:pPr>
            <w:r>
              <w:rPr>
                <w:rFonts w:asciiTheme="minorEastAsia" w:hAnsiTheme="minorEastAsia" w:cs="宋体" w:hint="eastAsia"/>
                <w:bCs/>
                <w:kern w:val="0"/>
                <w:szCs w:val="21"/>
              </w:rPr>
              <w:t>转发性能</w:t>
            </w:r>
          </w:p>
        </w:tc>
        <w:tc>
          <w:tcPr>
            <w:tcW w:w="3867" w:type="pct"/>
            <w:shd w:val="clear" w:color="auto" w:fill="auto"/>
            <w:vAlign w:val="center"/>
          </w:tcPr>
          <w:p w14:paraId="738445F7"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转发性能≥660Mpps</w:t>
            </w:r>
          </w:p>
        </w:tc>
      </w:tr>
      <w:tr w:rsidR="00E82ABB" w14:paraId="33CA0D31" w14:textId="77777777">
        <w:trPr>
          <w:trHeight w:val="288"/>
        </w:trPr>
        <w:tc>
          <w:tcPr>
            <w:tcW w:w="1132" w:type="pct"/>
            <w:vMerge w:val="restart"/>
            <w:shd w:val="clear" w:color="auto" w:fill="auto"/>
            <w:vAlign w:val="center"/>
          </w:tcPr>
          <w:p w14:paraId="3C8D92AC" w14:textId="77777777" w:rsidR="00E82ABB" w:rsidRDefault="00B4656D">
            <w:pPr>
              <w:widowControl/>
              <w:jc w:val="center"/>
              <w:rPr>
                <w:rFonts w:asciiTheme="minorEastAsia" w:hAnsiTheme="minorEastAsia" w:cs="宋体" w:hint="eastAsia"/>
                <w:bCs/>
                <w:kern w:val="0"/>
                <w:szCs w:val="21"/>
              </w:rPr>
            </w:pPr>
            <w:r>
              <w:rPr>
                <w:rFonts w:asciiTheme="minorEastAsia" w:hAnsiTheme="minorEastAsia" w:cs="宋体" w:hint="eastAsia"/>
                <w:bCs/>
                <w:kern w:val="0"/>
                <w:szCs w:val="21"/>
              </w:rPr>
              <w:lastRenderedPageBreak/>
              <w:t>硬件规格</w:t>
            </w:r>
          </w:p>
        </w:tc>
        <w:tc>
          <w:tcPr>
            <w:tcW w:w="3867" w:type="pct"/>
            <w:shd w:val="clear" w:color="auto" w:fill="auto"/>
            <w:vAlign w:val="center"/>
          </w:tcPr>
          <w:p w14:paraId="1E40B770"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高度1U，固定接口交换机</w:t>
            </w:r>
          </w:p>
        </w:tc>
      </w:tr>
      <w:tr w:rsidR="00E82ABB" w14:paraId="1B79FB09" w14:textId="77777777">
        <w:trPr>
          <w:trHeight w:val="288"/>
        </w:trPr>
        <w:tc>
          <w:tcPr>
            <w:tcW w:w="1132" w:type="pct"/>
            <w:vMerge/>
            <w:vAlign w:val="center"/>
          </w:tcPr>
          <w:p w14:paraId="6968F1E8" w14:textId="77777777" w:rsidR="00E82ABB" w:rsidRDefault="00E82ABB">
            <w:pPr>
              <w:widowControl/>
              <w:jc w:val="left"/>
              <w:rPr>
                <w:rFonts w:asciiTheme="minorEastAsia" w:hAnsiTheme="minorEastAsia" w:cs="宋体" w:hint="eastAsia"/>
                <w:bCs/>
                <w:kern w:val="0"/>
                <w:szCs w:val="21"/>
              </w:rPr>
            </w:pPr>
          </w:p>
        </w:tc>
        <w:tc>
          <w:tcPr>
            <w:tcW w:w="3867" w:type="pct"/>
            <w:shd w:val="clear" w:color="auto" w:fill="auto"/>
            <w:vAlign w:val="center"/>
          </w:tcPr>
          <w:p w14:paraId="7A153AB4"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支持前后、后前风道</w:t>
            </w:r>
          </w:p>
        </w:tc>
      </w:tr>
      <w:tr w:rsidR="00E82ABB" w14:paraId="6A91CC89" w14:textId="77777777">
        <w:trPr>
          <w:trHeight w:val="288"/>
        </w:trPr>
        <w:tc>
          <w:tcPr>
            <w:tcW w:w="1132" w:type="pct"/>
            <w:vMerge/>
            <w:vAlign w:val="center"/>
          </w:tcPr>
          <w:p w14:paraId="31A0549F" w14:textId="77777777" w:rsidR="00E82ABB" w:rsidRDefault="00E82ABB">
            <w:pPr>
              <w:widowControl/>
              <w:jc w:val="left"/>
              <w:rPr>
                <w:rFonts w:asciiTheme="minorEastAsia" w:hAnsiTheme="minorEastAsia" w:cs="宋体" w:hint="eastAsia"/>
                <w:bCs/>
                <w:kern w:val="0"/>
                <w:szCs w:val="21"/>
              </w:rPr>
            </w:pPr>
          </w:p>
        </w:tc>
        <w:tc>
          <w:tcPr>
            <w:tcW w:w="3867" w:type="pct"/>
            <w:shd w:val="clear" w:color="auto" w:fill="auto"/>
            <w:vAlign w:val="center"/>
          </w:tcPr>
          <w:p w14:paraId="6EDB351F"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工作环境温度-5ºC～45ºC</w:t>
            </w:r>
          </w:p>
        </w:tc>
      </w:tr>
      <w:tr w:rsidR="00E82ABB" w14:paraId="684AB7A8" w14:textId="77777777">
        <w:trPr>
          <w:trHeight w:val="405"/>
        </w:trPr>
        <w:tc>
          <w:tcPr>
            <w:tcW w:w="1132" w:type="pct"/>
          </w:tcPr>
          <w:p w14:paraId="7660A1B9" w14:textId="77777777" w:rsidR="00E82ABB" w:rsidRDefault="00B4656D">
            <w:pPr>
              <w:widowControl/>
              <w:jc w:val="center"/>
              <w:rPr>
                <w:rFonts w:asciiTheme="minorEastAsia" w:hAnsiTheme="minorEastAsia" w:cs="宋体" w:hint="eastAsia"/>
                <w:bCs/>
                <w:kern w:val="0"/>
                <w:szCs w:val="21"/>
              </w:rPr>
            </w:pPr>
            <w:r>
              <w:rPr>
                <w:rFonts w:hint="eastAsia"/>
              </w:rPr>
              <w:t>国产化</w:t>
            </w:r>
          </w:p>
        </w:tc>
        <w:tc>
          <w:tcPr>
            <w:tcW w:w="3867" w:type="pct"/>
            <w:shd w:val="clear" w:color="auto" w:fill="auto"/>
          </w:tcPr>
          <w:p w14:paraId="74291D01" w14:textId="77777777" w:rsidR="00E82ABB" w:rsidRDefault="00B4656D">
            <w:pPr>
              <w:widowControl/>
              <w:jc w:val="left"/>
              <w:rPr>
                <w:rFonts w:asciiTheme="minorEastAsia" w:hAnsiTheme="minorEastAsia" w:cs="宋体" w:hint="eastAsia"/>
                <w:kern w:val="0"/>
                <w:szCs w:val="21"/>
              </w:rPr>
            </w:pPr>
            <w:r>
              <w:rPr>
                <w:rFonts w:hint="eastAsia"/>
              </w:rPr>
              <w:t>要求关键芯片满足国产化要求</w:t>
            </w:r>
          </w:p>
        </w:tc>
      </w:tr>
      <w:tr w:rsidR="00E82ABB" w14:paraId="0BC7313A" w14:textId="77777777">
        <w:trPr>
          <w:trHeight w:val="288"/>
        </w:trPr>
        <w:tc>
          <w:tcPr>
            <w:tcW w:w="1132" w:type="pct"/>
            <w:vMerge w:val="restart"/>
            <w:shd w:val="clear" w:color="auto" w:fill="auto"/>
            <w:vAlign w:val="center"/>
          </w:tcPr>
          <w:p w14:paraId="15749175" w14:textId="77777777" w:rsidR="00E82ABB" w:rsidRDefault="00B4656D">
            <w:pPr>
              <w:widowControl/>
              <w:jc w:val="center"/>
              <w:rPr>
                <w:rFonts w:asciiTheme="minorEastAsia" w:hAnsiTheme="minorEastAsia" w:cs="宋体" w:hint="eastAsia"/>
                <w:bCs/>
                <w:kern w:val="0"/>
                <w:szCs w:val="21"/>
              </w:rPr>
            </w:pPr>
            <w:r>
              <w:rPr>
                <w:rFonts w:asciiTheme="minorEastAsia" w:hAnsiTheme="minorEastAsia" w:cs="宋体" w:hint="eastAsia"/>
                <w:bCs/>
                <w:kern w:val="0"/>
                <w:szCs w:val="21"/>
              </w:rPr>
              <w:t>软件规格</w:t>
            </w:r>
          </w:p>
        </w:tc>
        <w:tc>
          <w:tcPr>
            <w:tcW w:w="3867" w:type="pct"/>
            <w:shd w:val="clear" w:color="auto" w:fill="auto"/>
            <w:vAlign w:val="center"/>
          </w:tcPr>
          <w:p w14:paraId="33FCFEC9"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整机最大路由地址表≥80K</w:t>
            </w:r>
          </w:p>
        </w:tc>
      </w:tr>
      <w:tr w:rsidR="00E82ABB" w14:paraId="01405113" w14:textId="77777777">
        <w:trPr>
          <w:trHeight w:val="288"/>
        </w:trPr>
        <w:tc>
          <w:tcPr>
            <w:tcW w:w="1132" w:type="pct"/>
            <w:vMerge/>
            <w:vAlign w:val="center"/>
          </w:tcPr>
          <w:p w14:paraId="73B82721" w14:textId="77777777" w:rsidR="00E82ABB" w:rsidRDefault="00E82ABB">
            <w:pPr>
              <w:widowControl/>
              <w:jc w:val="left"/>
              <w:rPr>
                <w:rFonts w:asciiTheme="minorEastAsia" w:hAnsiTheme="minorEastAsia" w:cs="宋体" w:hint="eastAsia"/>
                <w:bCs/>
                <w:kern w:val="0"/>
                <w:szCs w:val="21"/>
              </w:rPr>
            </w:pPr>
          </w:p>
        </w:tc>
        <w:tc>
          <w:tcPr>
            <w:tcW w:w="3867" w:type="pct"/>
            <w:shd w:val="clear" w:color="auto" w:fill="auto"/>
            <w:vAlign w:val="center"/>
          </w:tcPr>
          <w:p w14:paraId="7AC20B81"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整机最大ARP地址表≥64K</w:t>
            </w:r>
          </w:p>
        </w:tc>
      </w:tr>
      <w:tr w:rsidR="00E82ABB" w14:paraId="1E791537" w14:textId="77777777">
        <w:trPr>
          <w:trHeight w:val="288"/>
        </w:trPr>
        <w:tc>
          <w:tcPr>
            <w:tcW w:w="1132" w:type="pct"/>
            <w:vMerge/>
            <w:vAlign w:val="center"/>
          </w:tcPr>
          <w:p w14:paraId="1B72E719" w14:textId="77777777" w:rsidR="00E82ABB" w:rsidRDefault="00E82ABB">
            <w:pPr>
              <w:widowControl/>
              <w:jc w:val="left"/>
              <w:rPr>
                <w:rFonts w:asciiTheme="minorEastAsia" w:hAnsiTheme="minorEastAsia" w:cs="宋体" w:hint="eastAsia"/>
                <w:bCs/>
                <w:kern w:val="0"/>
                <w:szCs w:val="21"/>
              </w:rPr>
            </w:pPr>
          </w:p>
        </w:tc>
        <w:tc>
          <w:tcPr>
            <w:tcW w:w="3867" w:type="pct"/>
            <w:shd w:val="clear" w:color="auto" w:fill="auto"/>
            <w:vAlign w:val="center"/>
          </w:tcPr>
          <w:p w14:paraId="22186F78"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整机最大MAC地址表≥320K</w:t>
            </w:r>
          </w:p>
        </w:tc>
      </w:tr>
      <w:tr w:rsidR="00E82ABB" w14:paraId="0FA861C3" w14:textId="77777777">
        <w:trPr>
          <w:trHeight w:val="792"/>
        </w:trPr>
        <w:tc>
          <w:tcPr>
            <w:tcW w:w="1132" w:type="pct"/>
            <w:shd w:val="clear" w:color="auto" w:fill="auto"/>
            <w:vAlign w:val="center"/>
          </w:tcPr>
          <w:p w14:paraId="262FAD2C" w14:textId="77777777" w:rsidR="00E82ABB" w:rsidRDefault="00B4656D">
            <w:pPr>
              <w:widowControl/>
              <w:jc w:val="center"/>
              <w:rPr>
                <w:rFonts w:asciiTheme="minorEastAsia" w:hAnsiTheme="minorEastAsia" w:cs="宋体" w:hint="eastAsia"/>
                <w:bCs/>
                <w:kern w:val="0"/>
                <w:szCs w:val="21"/>
              </w:rPr>
            </w:pPr>
            <w:r>
              <w:rPr>
                <w:rFonts w:asciiTheme="minorEastAsia" w:hAnsiTheme="minorEastAsia" w:cs="宋体" w:hint="eastAsia"/>
                <w:bCs/>
                <w:kern w:val="0"/>
                <w:szCs w:val="21"/>
              </w:rPr>
              <w:t>端口配置要求</w:t>
            </w:r>
          </w:p>
        </w:tc>
        <w:tc>
          <w:tcPr>
            <w:tcW w:w="3867" w:type="pct"/>
            <w:shd w:val="clear" w:color="auto" w:fill="auto"/>
            <w:vAlign w:val="center"/>
          </w:tcPr>
          <w:p w14:paraId="0E132613"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kern w:val="0"/>
                <w:szCs w:val="21"/>
              </w:rPr>
              <w:t>100/1000Base-T电接口≥28个，1/10 GE 光接口≥8个，100/1000Base-X SFP combo接口≥4个，扩展插槽≥1个</w:t>
            </w:r>
          </w:p>
        </w:tc>
      </w:tr>
      <w:tr w:rsidR="00E82ABB" w14:paraId="39E2A36E" w14:textId="77777777">
        <w:trPr>
          <w:trHeight w:val="576"/>
        </w:trPr>
        <w:tc>
          <w:tcPr>
            <w:tcW w:w="1132" w:type="pct"/>
            <w:shd w:val="clear" w:color="auto" w:fill="auto"/>
            <w:vAlign w:val="center"/>
          </w:tcPr>
          <w:p w14:paraId="49BB302C" w14:textId="77777777" w:rsidR="00E82ABB" w:rsidRDefault="00B4656D">
            <w:pPr>
              <w:widowControl/>
              <w:jc w:val="center"/>
              <w:rPr>
                <w:rFonts w:asciiTheme="minorEastAsia" w:hAnsiTheme="minorEastAsia" w:cs="宋体" w:hint="eastAsia"/>
                <w:bCs/>
                <w:kern w:val="0"/>
                <w:szCs w:val="21"/>
              </w:rPr>
            </w:pPr>
            <w:r>
              <w:rPr>
                <w:rFonts w:ascii="宋体" w:hAnsi="宋体" w:cs="宋体" w:hint="eastAsia"/>
                <w:szCs w:val="21"/>
              </w:rPr>
              <w:t>▲</w:t>
            </w:r>
            <w:r>
              <w:rPr>
                <w:rFonts w:asciiTheme="minorEastAsia" w:hAnsiTheme="minorEastAsia" w:cs="宋体" w:hint="eastAsia"/>
                <w:bCs/>
                <w:color w:val="000000"/>
                <w:kern w:val="0"/>
                <w:szCs w:val="21"/>
              </w:rPr>
              <w:t>资质</w:t>
            </w:r>
          </w:p>
        </w:tc>
        <w:tc>
          <w:tcPr>
            <w:tcW w:w="3867" w:type="pct"/>
            <w:shd w:val="clear" w:color="auto" w:fill="auto"/>
            <w:vAlign w:val="center"/>
          </w:tcPr>
          <w:p w14:paraId="2D33DE44" w14:textId="77777777" w:rsidR="00E82ABB" w:rsidRDefault="00B4656D">
            <w:pPr>
              <w:widowControl/>
              <w:rPr>
                <w:rFonts w:asciiTheme="minorEastAsia" w:hAnsiTheme="minorEastAsia" w:cs="宋体" w:hint="eastAsia"/>
                <w:kern w:val="0"/>
                <w:szCs w:val="21"/>
              </w:rPr>
            </w:pPr>
            <w:r>
              <w:rPr>
                <w:rFonts w:asciiTheme="minorEastAsia" w:hAnsiTheme="minorEastAsia" w:cs="宋体" w:hint="eastAsia"/>
                <w:color w:val="000000"/>
                <w:kern w:val="0"/>
                <w:szCs w:val="21"/>
              </w:rPr>
              <w:t>提供工信部入网证，</w:t>
            </w:r>
            <w:r>
              <w:rPr>
                <w:rFonts w:ascii="宋体" w:hAnsi="宋体" w:cs="宋体" w:hint="eastAsia"/>
                <w:color w:val="000000"/>
                <w:kern w:val="0"/>
                <w:szCs w:val="21"/>
              </w:rPr>
              <w:t>国内权威机构颁发的第三方测试报告</w:t>
            </w:r>
          </w:p>
        </w:tc>
      </w:tr>
    </w:tbl>
    <w:p w14:paraId="46A48CCD"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中间件：</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347"/>
      </w:tblGrid>
      <w:tr w:rsidR="00E82ABB" w14:paraId="6E5B239A" w14:textId="77777777">
        <w:trPr>
          <w:trHeight w:val="20"/>
        </w:trPr>
        <w:tc>
          <w:tcPr>
            <w:tcW w:w="1275" w:type="pct"/>
            <w:shd w:val="clear" w:color="000000" w:fill="FFFFFF"/>
            <w:vAlign w:val="center"/>
          </w:tcPr>
          <w:p w14:paraId="31BA6625" w14:textId="77777777" w:rsidR="00E82ABB" w:rsidRDefault="00B4656D">
            <w:pPr>
              <w:widowControl/>
              <w:jc w:val="center"/>
              <w:rPr>
                <w:rFonts w:asciiTheme="minorEastAsia" w:hAnsiTheme="minorEastAsia" w:cstheme="minorEastAsia" w:hint="eastAsia"/>
                <w:b/>
                <w:bCs/>
                <w:color w:val="000000"/>
                <w:kern w:val="0"/>
                <w:szCs w:val="21"/>
              </w:rPr>
            </w:pPr>
            <w:r>
              <w:rPr>
                <w:rFonts w:asciiTheme="minorEastAsia" w:hAnsiTheme="minorEastAsia" w:cstheme="minorEastAsia" w:hint="eastAsia"/>
                <w:b/>
                <w:bCs/>
                <w:color w:val="000000"/>
                <w:kern w:val="0"/>
                <w:szCs w:val="21"/>
              </w:rPr>
              <w:t>指标项</w:t>
            </w:r>
          </w:p>
        </w:tc>
        <w:tc>
          <w:tcPr>
            <w:tcW w:w="3724" w:type="pct"/>
            <w:shd w:val="clear" w:color="000000" w:fill="FFFFFF"/>
            <w:vAlign w:val="center"/>
          </w:tcPr>
          <w:p w14:paraId="56ED72D4" w14:textId="77777777" w:rsidR="00E82ABB" w:rsidRDefault="00B4656D">
            <w:pPr>
              <w:widowControl/>
              <w:jc w:val="center"/>
              <w:rPr>
                <w:rFonts w:asciiTheme="minorEastAsia" w:hAnsiTheme="minorEastAsia" w:cstheme="minorEastAsia" w:hint="eastAsia"/>
                <w:b/>
                <w:bCs/>
                <w:color w:val="000000"/>
                <w:kern w:val="0"/>
                <w:szCs w:val="21"/>
              </w:rPr>
            </w:pPr>
            <w:r>
              <w:rPr>
                <w:rFonts w:asciiTheme="minorEastAsia" w:hAnsiTheme="minorEastAsia" w:cstheme="minorEastAsia" w:hint="eastAsia"/>
                <w:b/>
                <w:bCs/>
                <w:color w:val="000000"/>
                <w:kern w:val="0"/>
                <w:szCs w:val="21"/>
              </w:rPr>
              <w:t>技术要求</w:t>
            </w:r>
          </w:p>
        </w:tc>
      </w:tr>
      <w:tr w:rsidR="00E82ABB" w14:paraId="46CF3823" w14:textId="77777777">
        <w:trPr>
          <w:trHeight w:val="20"/>
        </w:trPr>
        <w:tc>
          <w:tcPr>
            <w:tcW w:w="1275" w:type="pct"/>
            <w:vMerge w:val="restart"/>
            <w:shd w:val="clear" w:color="auto" w:fill="auto"/>
            <w:vAlign w:val="center"/>
          </w:tcPr>
          <w:p w14:paraId="3971BD10" w14:textId="77777777" w:rsidR="00E82ABB" w:rsidRDefault="00B4656D">
            <w:pPr>
              <w:pStyle w:val="affb"/>
              <w:spacing w:line="276" w:lineRule="auto"/>
              <w:rPr>
                <w:rFonts w:asciiTheme="minorEastAsia" w:hAnsiTheme="minorEastAsia" w:cstheme="minorEastAsia" w:hint="eastAsia"/>
                <w:kern w:val="0"/>
                <w:szCs w:val="21"/>
              </w:rPr>
            </w:pPr>
            <w:r>
              <w:rPr>
                <w:rFonts w:ascii="宋体" w:hAnsi="宋体" w:cs="宋体" w:hint="eastAsia"/>
                <w:szCs w:val="21"/>
              </w:rPr>
              <w:t>▲</w:t>
            </w:r>
            <w:r>
              <w:rPr>
                <w:rFonts w:asciiTheme="minorEastAsia" w:hAnsiTheme="minorEastAsia" w:cstheme="minorEastAsia" w:hint="eastAsia"/>
                <w:bCs/>
                <w:szCs w:val="21"/>
              </w:rPr>
              <w:t>总体要求</w:t>
            </w:r>
          </w:p>
        </w:tc>
        <w:tc>
          <w:tcPr>
            <w:tcW w:w="3724" w:type="pct"/>
            <w:shd w:val="clear" w:color="auto" w:fill="auto"/>
            <w:vAlign w:val="center"/>
          </w:tcPr>
          <w:p w14:paraId="5B6EDADD" w14:textId="77777777" w:rsidR="00E82ABB" w:rsidRDefault="00B4656D">
            <w:pPr>
              <w:spacing w:line="360" w:lineRule="auto"/>
              <w:rPr>
                <w:rFonts w:asciiTheme="minorEastAsia" w:hAnsiTheme="minorEastAsia" w:cstheme="minorEastAsia" w:hint="eastAsia"/>
                <w:kern w:val="0"/>
                <w:szCs w:val="21"/>
              </w:rPr>
            </w:pPr>
            <w:r>
              <w:rPr>
                <w:rFonts w:asciiTheme="minorEastAsia" w:hAnsiTheme="minorEastAsia" w:cstheme="minorEastAsia" w:hint="eastAsia"/>
                <w:bCs/>
                <w:szCs w:val="21"/>
              </w:rPr>
              <w:t>产品自主可控，拥有完全自主知识产权。提供所投产</w:t>
            </w:r>
            <w:proofErr w:type="gramStart"/>
            <w:r>
              <w:rPr>
                <w:rFonts w:asciiTheme="minorEastAsia" w:hAnsiTheme="minorEastAsia" w:cstheme="minorEastAsia" w:hint="eastAsia"/>
                <w:bCs/>
                <w:szCs w:val="21"/>
              </w:rPr>
              <w:t>品软件</w:t>
            </w:r>
            <w:proofErr w:type="gramEnd"/>
            <w:r>
              <w:rPr>
                <w:rFonts w:asciiTheme="minorEastAsia" w:hAnsiTheme="minorEastAsia" w:cstheme="minorEastAsia" w:hint="eastAsia"/>
                <w:bCs/>
                <w:szCs w:val="21"/>
              </w:rPr>
              <w:t>的著作权登记证书。</w:t>
            </w:r>
          </w:p>
        </w:tc>
      </w:tr>
      <w:tr w:rsidR="00E82ABB" w14:paraId="3240A425" w14:textId="77777777">
        <w:trPr>
          <w:trHeight w:val="20"/>
        </w:trPr>
        <w:tc>
          <w:tcPr>
            <w:tcW w:w="1275" w:type="pct"/>
            <w:vMerge/>
            <w:shd w:val="clear" w:color="auto" w:fill="auto"/>
            <w:vAlign w:val="center"/>
          </w:tcPr>
          <w:p w14:paraId="16A9671E" w14:textId="77777777" w:rsidR="00E82ABB" w:rsidRDefault="00E82ABB">
            <w:pPr>
              <w:pStyle w:val="affb"/>
              <w:spacing w:line="276" w:lineRule="auto"/>
              <w:rPr>
                <w:rFonts w:asciiTheme="minorEastAsia" w:hAnsiTheme="minorEastAsia" w:cstheme="minorEastAsia" w:hint="eastAsia"/>
                <w:kern w:val="0"/>
                <w:szCs w:val="21"/>
              </w:rPr>
            </w:pPr>
          </w:p>
        </w:tc>
        <w:tc>
          <w:tcPr>
            <w:tcW w:w="3724" w:type="pct"/>
            <w:shd w:val="clear" w:color="auto" w:fill="auto"/>
            <w:vAlign w:val="center"/>
          </w:tcPr>
          <w:p w14:paraId="7BE5998D"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产品应具备良好的生态环境适应能力，支持多种主流国产芯片、国产操作系统；支持多种主流国产数据库系统。</w:t>
            </w:r>
            <w:r>
              <w:rPr>
                <w:rFonts w:asciiTheme="minorEastAsia" w:hAnsiTheme="minorEastAsia" w:cstheme="minorEastAsia" w:hint="eastAsia"/>
                <w:bCs/>
                <w:szCs w:val="21"/>
              </w:rPr>
              <w:t>兼容此次采购的服务器和操作系统。</w:t>
            </w:r>
          </w:p>
        </w:tc>
      </w:tr>
      <w:tr w:rsidR="00E82ABB" w14:paraId="2156EC4C" w14:textId="77777777">
        <w:trPr>
          <w:trHeight w:val="90"/>
        </w:trPr>
        <w:tc>
          <w:tcPr>
            <w:tcW w:w="1275" w:type="pct"/>
            <w:shd w:val="clear" w:color="auto" w:fill="auto"/>
            <w:vAlign w:val="center"/>
          </w:tcPr>
          <w:p w14:paraId="74E5E4E6"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兼容性</w:t>
            </w:r>
          </w:p>
        </w:tc>
        <w:tc>
          <w:tcPr>
            <w:tcW w:w="3724" w:type="pct"/>
            <w:shd w:val="clear" w:color="auto" w:fill="auto"/>
            <w:vAlign w:val="center"/>
          </w:tcPr>
          <w:p w14:paraId="328B3402" w14:textId="77777777" w:rsidR="00E82ABB" w:rsidRDefault="00B4656D">
            <w:pPr>
              <w:spacing w:line="360"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遵循国际标准，必须通过Java EE 5、6、7、8</w:t>
            </w:r>
            <w:proofErr w:type="gramStart"/>
            <w:r>
              <w:rPr>
                <w:rFonts w:asciiTheme="minorEastAsia" w:hAnsiTheme="minorEastAsia" w:cstheme="minorEastAsia" w:hint="eastAsia"/>
                <w:bCs/>
                <w:kern w:val="0"/>
                <w:szCs w:val="21"/>
              </w:rPr>
              <w:t>四个</w:t>
            </w:r>
            <w:proofErr w:type="gramEnd"/>
            <w:r>
              <w:rPr>
                <w:rFonts w:asciiTheme="minorEastAsia" w:hAnsiTheme="minorEastAsia" w:cstheme="minorEastAsia" w:hint="eastAsia"/>
                <w:bCs/>
                <w:kern w:val="0"/>
                <w:szCs w:val="21"/>
              </w:rPr>
              <w:t>标准规范的官方兼容认证。</w:t>
            </w:r>
          </w:p>
        </w:tc>
      </w:tr>
      <w:tr w:rsidR="00E82ABB" w14:paraId="4A362684" w14:textId="77777777">
        <w:trPr>
          <w:trHeight w:val="20"/>
        </w:trPr>
        <w:tc>
          <w:tcPr>
            <w:tcW w:w="1275" w:type="pct"/>
            <w:shd w:val="clear" w:color="auto" w:fill="auto"/>
            <w:vAlign w:val="center"/>
          </w:tcPr>
          <w:p w14:paraId="1EB3E299"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基本功能</w:t>
            </w:r>
          </w:p>
        </w:tc>
        <w:tc>
          <w:tcPr>
            <w:tcW w:w="3724" w:type="pct"/>
            <w:shd w:val="clear" w:color="auto" w:fill="auto"/>
            <w:vAlign w:val="center"/>
          </w:tcPr>
          <w:p w14:paraId="7608C9E4"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具备Web应用、EJB应用、虚拟主机、应用服务器集群、身份验证、日志审计等基本工作，提供类库管理、集成环境管理、图形化监控、JVM配置、垃圾回收配置等工具，支持实例部署、数据库连接服务，为业务系统提供运行环境。</w:t>
            </w:r>
          </w:p>
        </w:tc>
      </w:tr>
      <w:tr w:rsidR="00E82ABB" w14:paraId="727EA201" w14:textId="77777777">
        <w:trPr>
          <w:trHeight w:val="20"/>
        </w:trPr>
        <w:tc>
          <w:tcPr>
            <w:tcW w:w="1275" w:type="pct"/>
            <w:shd w:val="clear" w:color="auto" w:fill="auto"/>
            <w:vAlign w:val="center"/>
          </w:tcPr>
          <w:p w14:paraId="1A706501"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高可用性</w:t>
            </w:r>
          </w:p>
        </w:tc>
        <w:tc>
          <w:tcPr>
            <w:tcW w:w="3724" w:type="pct"/>
            <w:shd w:val="clear" w:color="auto" w:fill="auto"/>
            <w:vAlign w:val="center"/>
          </w:tcPr>
          <w:p w14:paraId="64DFA30A"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支持集群部署，提供集群管理工具，具备自动配置Java EE应用集群的装置和方法的相关专利。</w:t>
            </w:r>
          </w:p>
        </w:tc>
      </w:tr>
      <w:tr w:rsidR="00E82ABB" w14:paraId="3700E57D" w14:textId="77777777">
        <w:trPr>
          <w:trHeight w:val="20"/>
        </w:trPr>
        <w:tc>
          <w:tcPr>
            <w:tcW w:w="1275" w:type="pct"/>
            <w:shd w:val="clear" w:color="auto" w:fill="auto"/>
            <w:vAlign w:val="center"/>
          </w:tcPr>
          <w:p w14:paraId="7F19E55D"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安全性</w:t>
            </w:r>
          </w:p>
        </w:tc>
        <w:tc>
          <w:tcPr>
            <w:tcW w:w="3724" w:type="pct"/>
            <w:shd w:val="clear" w:color="auto" w:fill="auto"/>
            <w:vAlign w:val="center"/>
          </w:tcPr>
          <w:p w14:paraId="1F811B4C"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产品采用商用密码技术进行加密保护、安全认证。产品须通过国家密码管理局商用密码检测中心测评，并提供商用密码产品认证证书</w:t>
            </w:r>
          </w:p>
        </w:tc>
      </w:tr>
      <w:tr w:rsidR="00E82ABB" w14:paraId="2EB26869" w14:textId="77777777">
        <w:trPr>
          <w:trHeight w:val="20"/>
        </w:trPr>
        <w:tc>
          <w:tcPr>
            <w:tcW w:w="1275" w:type="pct"/>
            <w:shd w:val="clear" w:color="auto" w:fill="auto"/>
            <w:vAlign w:val="center"/>
          </w:tcPr>
          <w:p w14:paraId="3870ACB3" w14:textId="77777777" w:rsidR="00E82ABB" w:rsidRDefault="00B4656D">
            <w:pPr>
              <w:pStyle w:val="affb"/>
              <w:spacing w:line="276" w:lineRule="auto"/>
              <w:rPr>
                <w:rFonts w:asciiTheme="minorEastAsia" w:hAnsiTheme="minorEastAsia" w:cstheme="minorEastAsia" w:hint="eastAsia"/>
                <w:bCs/>
                <w:szCs w:val="21"/>
              </w:rPr>
            </w:pPr>
            <w:r>
              <w:rPr>
                <w:rFonts w:asciiTheme="minorEastAsia" w:hAnsiTheme="minorEastAsia" w:cstheme="minorEastAsia" w:hint="eastAsia"/>
                <w:bCs/>
                <w:szCs w:val="21"/>
              </w:rPr>
              <w:t>服务</w:t>
            </w:r>
          </w:p>
        </w:tc>
        <w:tc>
          <w:tcPr>
            <w:tcW w:w="3724" w:type="pct"/>
            <w:shd w:val="clear" w:color="auto" w:fill="auto"/>
            <w:vAlign w:val="center"/>
          </w:tcPr>
          <w:p w14:paraId="559E2305" w14:textId="77777777" w:rsidR="00E82ABB" w:rsidRDefault="00B4656D">
            <w:pPr>
              <w:pStyle w:val="affb"/>
              <w:spacing w:line="276" w:lineRule="auto"/>
              <w:rPr>
                <w:rFonts w:asciiTheme="minorEastAsia" w:hAnsiTheme="minorEastAsia" w:cstheme="minorEastAsia" w:hint="eastAsia"/>
                <w:bCs/>
                <w:kern w:val="0"/>
                <w:szCs w:val="21"/>
              </w:rPr>
            </w:pPr>
            <w:r>
              <w:rPr>
                <w:rFonts w:asciiTheme="minorEastAsia" w:hAnsiTheme="minorEastAsia" w:cstheme="minorEastAsia" w:hint="eastAsia"/>
                <w:bCs/>
                <w:kern w:val="0"/>
                <w:szCs w:val="21"/>
              </w:rPr>
              <w:t>提供一年免费原厂技术支持服务，包括7*24小时的原厂商技术支持与升级服务</w:t>
            </w:r>
          </w:p>
        </w:tc>
      </w:tr>
    </w:tbl>
    <w:p w14:paraId="0D5C45B6"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数据库：</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6346"/>
      </w:tblGrid>
      <w:tr w:rsidR="00E82ABB" w14:paraId="5C866FD3" w14:textId="77777777">
        <w:trPr>
          <w:trHeight w:val="20"/>
        </w:trPr>
        <w:tc>
          <w:tcPr>
            <w:tcW w:w="1276" w:type="pct"/>
            <w:shd w:val="clear" w:color="000000" w:fill="FFFFFF"/>
            <w:vAlign w:val="center"/>
          </w:tcPr>
          <w:p w14:paraId="27EB081F" w14:textId="77777777" w:rsidR="00E82ABB" w:rsidRDefault="00B4656D">
            <w:pPr>
              <w:widowControl/>
              <w:jc w:val="center"/>
              <w:rPr>
                <w:rFonts w:asciiTheme="minorEastAsia" w:hAnsiTheme="minorEastAsia" w:cstheme="minorEastAsia" w:hint="eastAsia"/>
                <w:b/>
                <w:bCs/>
                <w:color w:val="000000"/>
                <w:kern w:val="0"/>
                <w:szCs w:val="21"/>
              </w:rPr>
            </w:pPr>
            <w:r>
              <w:rPr>
                <w:rFonts w:asciiTheme="minorEastAsia" w:hAnsiTheme="minorEastAsia" w:cstheme="minorEastAsia" w:hint="eastAsia"/>
                <w:b/>
                <w:bCs/>
                <w:color w:val="000000"/>
                <w:kern w:val="0"/>
                <w:szCs w:val="21"/>
              </w:rPr>
              <w:t>指标项</w:t>
            </w:r>
          </w:p>
        </w:tc>
        <w:tc>
          <w:tcPr>
            <w:tcW w:w="3723" w:type="pct"/>
            <w:shd w:val="clear" w:color="000000" w:fill="FFFFFF"/>
            <w:vAlign w:val="center"/>
          </w:tcPr>
          <w:p w14:paraId="7EA35F28" w14:textId="77777777" w:rsidR="00E82ABB" w:rsidRDefault="00B4656D">
            <w:pPr>
              <w:widowControl/>
              <w:jc w:val="center"/>
              <w:rPr>
                <w:rFonts w:asciiTheme="minorEastAsia" w:hAnsiTheme="minorEastAsia" w:cstheme="minorEastAsia" w:hint="eastAsia"/>
                <w:b/>
                <w:bCs/>
                <w:color w:val="000000"/>
                <w:kern w:val="0"/>
                <w:szCs w:val="21"/>
              </w:rPr>
            </w:pPr>
            <w:r>
              <w:rPr>
                <w:rFonts w:asciiTheme="minorEastAsia" w:hAnsiTheme="minorEastAsia" w:cstheme="minorEastAsia" w:hint="eastAsia"/>
                <w:b/>
                <w:bCs/>
                <w:color w:val="000000"/>
                <w:kern w:val="0"/>
                <w:szCs w:val="21"/>
              </w:rPr>
              <w:t>技术要求</w:t>
            </w:r>
          </w:p>
        </w:tc>
      </w:tr>
      <w:tr w:rsidR="00E82ABB" w14:paraId="63DDC3CF" w14:textId="77777777">
        <w:trPr>
          <w:trHeight w:val="20"/>
        </w:trPr>
        <w:tc>
          <w:tcPr>
            <w:tcW w:w="1276" w:type="pct"/>
            <w:vMerge w:val="restart"/>
            <w:shd w:val="clear" w:color="auto" w:fill="auto"/>
            <w:vAlign w:val="center"/>
          </w:tcPr>
          <w:p w14:paraId="2C7CD9E1" w14:textId="77777777" w:rsidR="00E82ABB" w:rsidRDefault="00B4656D">
            <w:pPr>
              <w:pStyle w:val="affb"/>
              <w:spacing w:line="276" w:lineRule="auto"/>
              <w:rPr>
                <w:rFonts w:asciiTheme="minorEastAsia" w:hAnsiTheme="minorEastAsia" w:cstheme="minorEastAsia" w:hint="eastAsia"/>
                <w:kern w:val="0"/>
                <w:szCs w:val="21"/>
              </w:rPr>
            </w:pPr>
            <w:r>
              <w:rPr>
                <w:rFonts w:ascii="宋体" w:hAnsi="宋体" w:cs="宋体" w:hint="eastAsia"/>
                <w:szCs w:val="21"/>
              </w:rPr>
              <w:t>▲</w:t>
            </w:r>
            <w:r>
              <w:rPr>
                <w:rFonts w:asciiTheme="minorEastAsia" w:hAnsiTheme="minorEastAsia" w:cstheme="minorEastAsia" w:hint="eastAsia"/>
                <w:bCs/>
                <w:szCs w:val="21"/>
              </w:rPr>
              <w:t>总体要求</w:t>
            </w:r>
          </w:p>
        </w:tc>
        <w:tc>
          <w:tcPr>
            <w:tcW w:w="3723" w:type="pct"/>
            <w:shd w:val="clear" w:color="auto" w:fill="auto"/>
            <w:vAlign w:val="center"/>
          </w:tcPr>
          <w:p w14:paraId="4CBF599D"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产品拥有自主知识产权，完全自主可控，需提供国家网络与信息系统安全产品质量监督检验中心颁发的信息技术产品自主原创性测评证书（提供证书及检测报告复印件并加盖原厂商公章）。</w:t>
            </w:r>
          </w:p>
        </w:tc>
      </w:tr>
      <w:tr w:rsidR="00E82ABB" w14:paraId="4CAB0EB0" w14:textId="77777777">
        <w:trPr>
          <w:trHeight w:val="20"/>
        </w:trPr>
        <w:tc>
          <w:tcPr>
            <w:tcW w:w="1276" w:type="pct"/>
            <w:vMerge/>
            <w:shd w:val="clear" w:color="auto" w:fill="auto"/>
            <w:vAlign w:val="center"/>
          </w:tcPr>
          <w:p w14:paraId="4DADCBFE" w14:textId="77777777" w:rsidR="00E82ABB" w:rsidRDefault="00E82ABB">
            <w:pPr>
              <w:pStyle w:val="affb"/>
              <w:spacing w:line="276" w:lineRule="auto"/>
              <w:rPr>
                <w:rFonts w:asciiTheme="minorEastAsia" w:hAnsiTheme="minorEastAsia" w:cstheme="minorEastAsia" w:hint="eastAsia"/>
                <w:kern w:val="0"/>
                <w:szCs w:val="21"/>
              </w:rPr>
            </w:pPr>
          </w:p>
        </w:tc>
        <w:tc>
          <w:tcPr>
            <w:tcW w:w="3723" w:type="pct"/>
            <w:shd w:val="clear" w:color="auto" w:fill="auto"/>
            <w:vAlign w:val="center"/>
          </w:tcPr>
          <w:p w14:paraId="1F77A96A"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产品应具备良好的生态环境适应能力</w:t>
            </w:r>
            <w:r>
              <w:rPr>
                <w:rFonts w:asciiTheme="minorEastAsia" w:hAnsiTheme="minorEastAsia" w:cstheme="minorEastAsia" w:hint="eastAsia"/>
                <w:bCs/>
                <w:szCs w:val="21"/>
              </w:rPr>
              <w:t>，</w:t>
            </w:r>
            <w:r>
              <w:rPr>
                <w:rFonts w:asciiTheme="minorEastAsia" w:hAnsiTheme="minorEastAsia" w:cstheme="minorEastAsia" w:hint="eastAsia"/>
                <w:bCs/>
                <w:kern w:val="0"/>
                <w:szCs w:val="21"/>
              </w:rPr>
              <w:t>支持多种主流国产芯片、国产操作系统</w:t>
            </w:r>
            <w:r>
              <w:rPr>
                <w:rFonts w:asciiTheme="minorEastAsia" w:hAnsiTheme="minorEastAsia" w:cstheme="minorEastAsia" w:hint="eastAsia"/>
                <w:bCs/>
                <w:szCs w:val="21"/>
              </w:rPr>
              <w:t>、存储、中间件。兼容此次采购的服务器和操作系统。</w:t>
            </w:r>
          </w:p>
        </w:tc>
      </w:tr>
      <w:tr w:rsidR="00E82ABB" w14:paraId="4FA3DC7A" w14:textId="77777777">
        <w:trPr>
          <w:trHeight w:val="20"/>
        </w:trPr>
        <w:tc>
          <w:tcPr>
            <w:tcW w:w="1276" w:type="pct"/>
            <w:vMerge/>
            <w:shd w:val="clear" w:color="auto" w:fill="auto"/>
            <w:vAlign w:val="center"/>
          </w:tcPr>
          <w:p w14:paraId="595F6534" w14:textId="77777777" w:rsidR="00E82ABB" w:rsidRDefault="00E82ABB">
            <w:pPr>
              <w:pStyle w:val="affb"/>
              <w:spacing w:line="276" w:lineRule="auto"/>
              <w:rPr>
                <w:rFonts w:asciiTheme="minorEastAsia" w:hAnsiTheme="minorEastAsia" w:cstheme="minorEastAsia" w:hint="eastAsia"/>
                <w:kern w:val="0"/>
                <w:szCs w:val="21"/>
              </w:rPr>
            </w:pPr>
          </w:p>
        </w:tc>
        <w:tc>
          <w:tcPr>
            <w:tcW w:w="3723" w:type="pct"/>
            <w:shd w:val="clear" w:color="auto" w:fill="auto"/>
            <w:vAlign w:val="center"/>
          </w:tcPr>
          <w:p w14:paraId="3BBA71FA" w14:textId="77777777" w:rsidR="00E82ABB" w:rsidRDefault="00B4656D">
            <w:pPr>
              <w:widowControl/>
              <w:rPr>
                <w:rFonts w:asciiTheme="minorEastAsia" w:hAnsiTheme="minorEastAsia" w:cstheme="minorEastAsia" w:hint="eastAsia"/>
                <w:bCs/>
                <w:kern w:val="0"/>
                <w:szCs w:val="21"/>
              </w:rPr>
            </w:pPr>
            <w:r>
              <w:rPr>
                <w:rFonts w:asciiTheme="minorEastAsia" w:hAnsiTheme="minorEastAsia" w:cstheme="minorEastAsia" w:hint="eastAsia"/>
                <w:bCs/>
                <w:kern w:val="0"/>
                <w:szCs w:val="21"/>
              </w:rPr>
              <w:t>提供一年免费原厂技术支持服务，包括7*24小时的原厂商技术支持与升级服务，及50人天的现场服务；</w:t>
            </w:r>
          </w:p>
          <w:p w14:paraId="7AB367D9" w14:textId="77777777" w:rsidR="00E82ABB" w:rsidRDefault="00B4656D">
            <w:pPr>
              <w:pStyle w:val="affb"/>
              <w:spacing w:line="276" w:lineRule="auto"/>
              <w:rPr>
                <w:rFonts w:asciiTheme="minorEastAsia" w:hAnsiTheme="minorEastAsia" w:cstheme="minorEastAsia" w:hint="eastAsia"/>
                <w:bCs/>
                <w:kern w:val="0"/>
                <w:szCs w:val="21"/>
              </w:rPr>
            </w:pPr>
            <w:r>
              <w:rPr>
                <w:rFonts w:asciiTheme="minorEastAsia" w:hAnsiTheme="minorEastAsia" w:cstheme="minorEastAsia" w:hint="eastAsia"/>
                <w:bCs/>
                <w:kern w:val="0"/>
                <w:szCs w:val="21"/>
              </w:rPr>
              <w:t>提供20人天原厂高级工程师技术支持，在项目适配、测试、上线、试运行期间提供驻场服务，在系统上线、HW、重保、割接等重要时间节点提供人员现场保障。</w:t>
            </w:r>
          </w:p>
        </w:tc>
      </w:tr>
      <w:tr w:rsidR="00E82ABB" w14:paraId="3B1202A3" w14:textId="77777777">
        <w:trPr>
          <w:trHeight w:val="1383"/>
        </w:trPr>
        <w:tc>
          <w:tcPr>
            <w:tcW w:w="1276" w:type="pct"/>
            <w:shd w:val="clear" w:color="auto" w:fill="auto"/>
            <w:vAlign w:val="center"/>
          </w:tcPr>
          <w:p w14:paraId="5C4E1CD8"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基本功能</w:t>
            </w:r>
          </w:p>
        </w:tc>
        <w:tc>
          <w:tcPr>
            <w:tcW w:w="3723" w:type="pct"/>
            <w:shd w:val="clear" w:color="auto" w:fill="auto"/>
            <w:vAlign w:val="center"/>
          </w:tcPr>
          <w:p w14:paraId="3BB57338"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szCs w:val="21"/>
              </w:rPr>
              <w:t>单表支持创建2048列；支持分区表，包括范围分区、哈希分区、列表分区、间隔分区等；支持组合分区，如可以实现列表、范围组合分区等；支持单表分区数量为65535个；支持分区键包含多列，列数最多达到16列；支持增加、删除、合并、拆分、交换、截断、重命名等分区操作；支持分区表迁移。</w:t>
            </w:r>
          </w:p>
        </w:tc>
      </w:tr>
      <w:tr w:rsidR="00E82ABB" w14:paraId="1B2E66A0" w14:textId="77777777">
        <w:trPr>
          <w:trHeight w:val="20"/>
        </w:trPr>
        <w:tc>
          <w:tcPr>
            <w:tcW w:w="1276" w:type="pct"/>
            <w:shd w:val="clear" w:color="auto" w:fill="auto"/>
            <w:vAlign w:val="center"/>
          </w:tcPr>
          <w:p w14:paraId="3CFBF225" w14:textId="77777777" w:rsidR="00E82ABB" w:rsidRDefault="00B4656D">
            <w:pPr>
              <w:pStyle w:val="affb"/>
              <w:spacing w:line="276" w:lineRule="auto"/>
              <w:rPr>
                <w:rFonts w:asciiTheme="minorEastAsia" w:hAnsiTheme="minorEastAsia" w:cstheme="minorEastAsia" w:hint="eastAsia"/>
                <w:kern w:val="0"/>
                <w:szCs w:val="21"/>
              </w:rPr>
            </w:pPr>
            <w:r>
              <w:rPr>
                <w:rFonts w:asciiTheme="minorEastAsia" w:hAnsiTheme="minorEastAsia" w:cstheme="minorEastAsia" w:hint="eastAsia"/>
                <w:bCs/>
                <w:szCs w:val="21"/>
              </w:rPr>
              <w:t>高可用性</w:t>
            </w:r>
          </w:p>
        </w:tc>
        <w:tc>
          <w:tcPr>
            <w:tcW w:w="3723" w:type="pct"/>
            <w:shd w:val="clear" w:color="auto" w:fill="auto"/>
            <w:vAlign w:val="center"/>
          </w:tcPr>
          <w:p w14:paraId="2885417F"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szCs w:val="21"/>
              </w:rPr>
              <w:t>支持一主多备，支持同步备机和异步备机等多种方式，支持数据零丢失，支持故障节点重新启动并自动加入集群，且历史数据自动同步，支持备机只读，支持备机中创建使用临时表，</w:t>
            </w:r>
            <w:proofErr w:type="gramStart"/>
            <w:r>
              <w:rPr>
                <w:rFonts w:asciiTheme="minorEastAsia" w:hAnsiTheme="minorEastAsia" w:cstheme="minorEastAsia" w:hint="eastAsia"/>
                <w:bCs/>
                <w:szCs w:val="21"/>
              </w:rPr>
              <w:t>支持列存表</w:t>
            </w:r>
            <w:proofErr w:type="gramEnd"/>
            <w:r>
              <w:rPr>
                <w:rFonts w:asciiTheme="minorEastAsia" w:hAnsiTheme="minorEastAsia" w:cstheme="minorEastAsia" w:hint="eastAsia"/>
                <w:bCs/>
                <w:szCs w:val="21"/>
              </w:rPr>
              <w:t>。</w:t>
            </w:r>
          </w:p>
        </w:tc>
      </w:tr>
      <w:tr w:rsidR="00E82ABB" w14:paraId="61753495" w14:textId="77777777">
        <w:trPr>
          <w:trHeight w:val="20"/>
        </w:trPr>
        <w:tc>
          <w:tcPr>
            <w:tcW w:w="1276" w:type="pct"/>
            <w:shd w:val="clear" w:color="auto" w:fill="auto"/>
            <w:vAlign w:val="center"/>
          </w:tcPr>
          <w:p w14:paraId="5E23D886" w14:textId="77777777" w:rsidR="00E82ABB" w:rsidRDefault="00B4656D">
            <w:pPr>
              <w:pStyle w:val="affb"/>
              <w:spacing w:line="276" w:lineRule="auto"/>
              <w:rPr>
                <w:rFonts w:asciiTheme="minorEastAsia" w:hAnsiTheme="minorEastAsia" w:cstheme="minorEastAsia" w:hint="eastAsia"/>
                <w:kern w:val="0"/>
                <w:szCs w:val="21"/>
              </w:rPr>
            </w:pPr>
            <w:r>
              <w:rPr>
                <w:rFonts w:ascii="宋体" w:hAnsi="宋体" w:cs="宋体" w:hint="eastAsia"/>
                <w:szCs w:val="21"/>
              </w:rPr>
              <w:t>▲</w:t>
            </w:r>
            <w:r>
              <w:rPr>
                <w:rFonts w:asciiTheme="minorEastAsia" w:hAnsiTheme="minorEastAsia" w:cstheme="minorEastAsia" w:hint="eastAsia"/>
                <w:bCs/>
                <w:szCs w:val="21"/>
              </w:rPr>
              <w:t>安全性</w:t>
            </w:r>
          </w:p>
        </w:tc>
        <w:tc>
          <w:tcPr>
            <w:tcW w:w="3723" w:type="pct"/>
            <w:shd w:val="clear" w:color="auto" w:fill="auto"/>
            <w:vAlign w:val="center"/>
          </w:tcPr>
          <w:p w14:paraId="203662B3" w14:textId="77777777" w:rsidR="00E82ABB" w:rsidRDefault="00B4656D">
            <w:pPr>
              <w:pStyle w:val="affb"/>
              <w:spacing w:line="276" w:lineRule="auto"/>
              <w:rPr>
                <w:rFonts w:asciiTheme="minorEastAsia" w:hAnsiTheme="minorEastAsia" w:cstheme="minorEastAsia" w:hint="eastAsia"/>
                <w:color w:val="000000" w:themeColor="text1"/>
                <w:kern w:val="0"/>
                <w:szCs w:val="21"/>
              </w:rPr>
            </w:pPr>
            <w:r>
              <w:rPr>
                <w:rFonts w:asciiTheme="minorEastAsia" w:hAnsiTheme="minorEastAsia" w:cstheme="minorEastAsia" w:hint="eastAsia"/>
                <w:bCs/>
                <w:kern w:val="0"/>
                <w:szCs w:val="21"/>
              </w:rPr>
              <w:t>产品采用商用密码技术进行加密保护、安全认证。产品须通过国家密码管理局商用密码检测中心测评，并提供商用密码产品认证证书</w:t>
            </w:r>
          </w:p>
        </w:tc>
      </w:tr>
    </w:tbl>
    <w:p w14:paraId="686F23E0" w14:textId="77777777" w:rsidR="00E82ABB" w:rsidRDefault="00E82ABB">
      <w:pPr>
        <w:pStyle w:val="16"/>
        <w:spacing w:line="360" w:lineRule="auto"/>
        <w:ind w:firstLineChars="0" w:firstLine="0"/>
        <w:rPr>
          <w:rFonts w:ascii="宋体" w:hAnsi="宋体" w:hint="eastAsia"/>
          <w:color w:val="000000"/>
          <w:sz w:val="24"/>
        </w:rPr>
      </w:pPr>
    </w:p>
    <w:p w14:paraId="0AC029DC"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服务器操作系统：</w:t>
      </w:r>
    </w:p>
    <w:tbl>
      <w:tblPr>
        <w:tblpPr w:leftFromText="180" w:rightFromText="180" w:vertAnchor="text" w:horzAnchor="page" w:tblpX="1785"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6"/>
        <w:gridCol w:w="6240"/>
      </w:tblGrid>
      <w:tr w:rsidR="00E82ABB" w14:paraId="3E65D35B" w14:textId="77777777">
        <w:trPr>
          <w:trHeight w:val="328"/>
        </w:trPr>
        <w:tc>
          <w:tcPr>
            <w:tcW w:w="2096" w:type="dxa"/>
            <w:shd w:val="clear" w:color="auto" w:fill="auto"/>
            <w:tcMar>
              <w:top w:w="15" w:type="dxa"/>
              <w:left w:w="15" w:type="dxa"/>
              <w:bottom w:w="0" w:type="dxa"/>
              <w:right w:w="15" w:type="dxa"/>
            </w:tcMar>
            <w:vAlign w:val="center"/>
          </w:tcPr>
          <w:p w14:paraId="09129C77" w14:textId="77777777" w:rsidR="00E82ABB" w:rsidRDefault="00B4656D">
            <w:pPr>
              <w:pStyle w:val="affb"/>
              <w:spacing w:line="276" w:lineRule="auto"/>
              <w:jc w:val="center"/>
              <w:rPr>
                <w:rFonts w:asciiTheme="minorEastAsia" w:hAnsiTheme="minorEastAsia" w:cstheme="minorEastAsia" w:hint="eastAsia"/>
                <w:b/>
                <w:bCs/>
                <w:kern w:val="0"/>
                <w:szCs w:val="21"/>
              </w:rPr>
            </w:pPr>
            <w:r>
              <w:rPr>
                <w:rFonts w:asciiTheme="minorEastAsia" w:hAnsiTheme="minorEastAsia" w:cstheme="minorEastAsia" w:hint="eastAsia"/>
                <w:b/>
                <w:bCs/>
                <w:szCs w:val="21"/>
              </w:rPr>
              <w:t>指标项</w:t>
            </w:r>
          </w:p>
        </w:tc>
        <w:tc>
          <w:tcPr>
            <w:tcW w:w="6240" w:type="dxa"/>
            <w:shd w:val="clear" w:color="auto" w:fill="auto"/>
            <w:tcMar>
              <w:top w:w="15" w:type="dxa"/>
              <w:left w:w="15" w:type="dxa"/>
              <w:bottom w:w="0" w:type="dxa"/>
              <w:right w:w="15" w:type="dxa"/>
            </w:tcMar>
            <w:vAlign w:val="center"/>
          </w:tcPr>
          <w:p w14:paraId="2A0935E8" w14:textId="77777777" w:rsidR="00E82ABB" w:rsidRDefault="00B4656D">
            <w:pPr>
              <w:pStyle w:val="affb"/>
              <w:spacing w:line="276" w:lineRule="auto"/>
              <w:jc w:val="center"/>
              <w:rPr>
                <w:rFonts w:asciiTheme="minorEastAsia" w:hAnsiTheme="minorEastAsia" w:cstheme="minorEastAsia" w:hint="eastAsia"/>
                <w:b/>
                <w:bCs/>
                <w:kern w:val="0"/>
                <w:szCs w:val="21"/>
              </w:rPr>
            </w:pPr>
            <w:r>
              <w:rPr>
                <w:rFonts w:asciiTheme="minorEastAsia" w:hAnsiTheme="minorEastAsia" w:cstheme="minorEastAsia" w:hint="eastAsia"/>
                <w:b/>
                <w:bCs/>
                <w:szCs w:val="21"/>
              </w:rPr>
              <w:t>技术要求</w:t>
            </w:r>
          </w:p>
        </w:tc>
      </w:tr>
      <w:tr w:rsidR="00E82ABB" w14:paraId="793A9F5E" w14:textId="77777777">
        <w:trPr>
          <w:trHeight w:val="667"/>
        </w:trPr>
        <w:tc>
          <w:tcPr>
            <w:tcW w:w="2096" w:type="dxa"/>
            <w:vMerge w:val="restart"/>
            <w:shd w:val="clear" w:color="auto" w:fill="auto"/>
            <w:tcMar>
              <w:top w:w="15" w:type="dxa"/>
              <w:left w:w="15" w:type="dxa"/>
              <w:bottom w:w="0" w:type="dxa"/>
              <w:right w:w="15" w:type="dxa"/>
            </w:tcMar>
            <w:vAlign w:val="center"/>
          </w:tcPr>
          <w:p w14:paraId="636A2E3C"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宋体" w:hAnsi="宋体" w:cs="宋体" w:hint="eastAsia"/>
                <w:szCs w:val="21"/>
              </w:rPr>
              <w:t>▲</w:t>
            </w:r>
            <w:r>
              <w:rPr>
                <w:rFonts w:asciiTheme="minorEastAsia" w:hAnsiTheme="minorEastAsia" w:cstheme="minorEastAsia" w:hint="eastAsia"/>
                <w:bCs/>
                <w:kern w:val="0"/>
                <w:szCs w:val="21"/>
              </w:rPr>
              <w:t>总体要求</w:t>
            </w:r>
          </w:p>
        </w:tc>
        <w:tc>
          <w:tcPr>
            <w:tcW w:w="6240" w:type="dxa"/>
            <w:shd w:val="clear" w:color="auto" w:fill="auto"/>
            <w:tcMar>
              <w:top w:w="15" w:type="dxa"/>
              <w:left w:w="15" w:type="dxa"/>
              <w:bottom w:w="0" w:type="dxa"/>
              <w:right w:w="15" w:type="dxa"/>
            </w:tcMar>
            <w:vAlign w:val="center"/>
          </w:tcPr>
          <w:p w14:paraId="7B7CAE60"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szCs w:val="21"/>
              </w:rPr>
              <w:t>产品自主可控，拥有完全自主知识产权。提供所投产</w:t>
            </w:r>
            <w:proofErr w:type="gramStart"/>
            <w:r>
              <w:rPr>
                <w:rFonts w:asciiTheme="minorEastAsia" w:hAnsiTheme="minorEastAsia" w:cstheme="minorEastAsia" w:hint="eastAsia"/>
                <w:bCs/>
                <w:szCs w:val="21"/>
              </w:rPr>
              <w:t>品软件</w:t>
            </w:r>
            <w:proofErr w:type="gramEnd"/>
            <w:r>
              <w:rPr>
                <w:rFonts w:asciiTheme="minorEastAsia" w:hAnsiTheme="minorEastAsia" w:cstheme="minorEastAsia" w:hint="eastAsia"/>
                <w:bCs/>
                <w:szCs w:val="21"/>
              </w:rPr>
              <w:t>的著作权登记证书。</w:t>
            </w:r>
          </w:p>
        </w:tc>
      </w:tr>
      <w:tr w:rsidR="00E82ABB" w14:paraId="1AB973C9" w14:textId="77777777">
        <w:trPr>
          <w:trHeight w:val="656"/>
        </w:trPr>
        <w:tc>
          <w:tcPr>
            <w:tcW w:w="2096" w:type="dxa"/>
            <w:vMerge/>
            <w:vAlign w:val="center"/>
          </w:tcPr>
          <w:p w14:paraId="5900DB26" w14:textId="77777777" w:rsidR="00E82ABB" w:rsidRDefault="00E82ABB">
            <w:pPr>
              <w:widowControl/>
              <w:spacing w:line="276" w:lineRule="auto"/>
              <w:jc w:val="left"/>
              <w:rPr>
                <w:rFonts w:asciiTheme="minorEastAsia" w:hAnsiTheme="minorEastAsia" w:cstheme="minorEastAsia" w:hint="eastAsia"/>
                <w:bCs/>
                <w:kern w:val="0"/>
                <w:szCs w:val="21"/>
              </w:rPr>
            </w:pPr>
          </w:p>
        </w:tc>
        <w:tc>
          <w:tcPr>
            <w:tcW w:w="6240" w:type="dxa"/>
            <w:shd w:val="clear" w:color="auto" w:fill="auto"/>
            <w:tcMar>
              <w:top w:w="15" w:type="dxa"/>
              <w:left w:w="15" w:type="dxa"/>
              <w:bottom w:w="0" w:type="dxa"/>
              <w:right w:w="15" w:type="dxa"/>
            </w:tcMar>
            <w:vAlign w:val="center"/>
          </w:tcPr>
          <w:p w14:paraId="10E42057"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kern w:val="0"/>
                <w:szCs w:val="21"/>
              </w:rPr>
              <w:t>产品应具备良好的生态环境适应能力，支持多种主流国产芯片、国产操作系统；支持多种主流国产数据库系统</w:t>
            </w:r>
            <w:r>
              <w:rPr>
                <w:rFonts w:asciiTheme="minorEastAsia" w:hAnsiTheme="minorEastAsia" w:cstheme="minorEastAsia" w:hint="eastAsia"/>
                <w:bCs/>
                <w:szCs w:val="21"/>
              </w:rPr>
              <w:t>。兼容此次采购的服务器。提供相应证明材料。</w:t>
            </w:r>
          </w:p>
        </w:tc>
      </w:tr>
      <w:tr w:rsidR="00E82ABB" w14:paraId="48266273" w14:textId="77777777">
        <w:trPr>
          <w:trHeight w:val="328"/>
        </w:trPr>
        <w:tc>
          <w:tcPr>
            <w:tcW w:w="2096" w:type="dxa"/>
            <w:shd w:val="clear" w:color="auto" w:fill="auto"/>
            <w:tcMar>
              <w:top w:w="15" w:type="dxa"/>
              <w:left w:w="15" w:type="dxa"/>
              <w:bottom w:w="0" w:type="dxa"/>
              <w:right w:w="15" w:type="dxa"/>
            </w:tcMar>
            <w:vAlign w:val="center"/>
          </w:tcPr>
          <w:p w14:paraId="579BB91D"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kern w:val="0"/>
                <w:szCs w:val="21"/>
              </w:rPr>
              <w:t>基本功能要求</w:t>
            </w:r>
          </w:p>
        </w:tc>
        <w:tc>
          <w:tcPr>
            <w:tcW w:w="6240" w:type="dxa"/>
            <w:shd w:val="clear" w:color="auto" w:fill="auto"/>
            <w:tcMar>
              <w:top w:w="15" w:type="dxa"/>
              <w:left w:w="15" w:type="dxa"/>
              <w:bottom w:w="0" w:type="dxa"/>
              <w:right w:w="15" w:type="dxa"/>
            </w:tcMar>
            <w:vAlign w:val="center"/>
          </w:tcPr>
          <w:p w14:paraId="0C19783D" w14:textId="77777777" w:rsidR="00E82ABB" w:rsidRDefault="00B4656D">
            <w:pPr>
              <w:widowControl/>
              <w:jc w:val="left"/>
              <w:rPr>
                <w:rFonts w:asciiTheme="minorEastAsia" w:hAnsiTheme="minorEastAsia" w:cstheme="minorEastAsia" w:hint="eastAsia"/>
                <w:bCs/>
                <w:kern w:val="0"/>
                <w:szCs w:val="21"/>
              </w:rPr>
            </w:pPr>
            <w:r>
              <w:rPr>
                <w:rFonts w:asciiTheme="minorEastAsia" w:hAnsiTheme="minorEastAsia" w:cstheme="minorEastAsia" w:hint="eastAsia"/>
                <w:kern w:val="0"/>
                <w:szCs w:val="21"/>
              </w:rPr>
              <w:t>具备文件管理、设备管理、日志管理、服务管理、进程和监控管理、网络管理、资源管理、软件包管理、硬盘管理等基本功能，提供语言支持工具、集成开发平台、管理工具等常用工具，支持KVM\Docker虚拟化技术，并提供远程网络批量部署</w:t>
            </w:r>
          </w:p>
        </w:tc>
      </w:tr>
      <w:tr w:rsidR="00E82ABB" w14:paraId="6069035F" w14:textId="77777777">
        <w:trPr>
          <w:trHeight w:val="667"/>
        </w:trPr>
        <w:tc>
          <w:tcPr>
            <w:tcW w:w="2096" w:type="dxa"/>
            <w:shd w:val="clear" w:color="auto" w:fill="auto"/>
            <w:tcMar>
              <w:top w:w="15" w:type="dxa"/>
              <w:left w:w="15" w:type="dxa"/>
              <w:bottom w:w="0" w:type="dxa"/>
              <w:right w:w="15" w:type="dxa"/>
            </w:tcMar>
            <w:vAlign w:val="center"/>
          </w:tcPr>
          <w:p w14:paraId="039BA8A7"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kern w:val="0"/>
                <w:szCs w:val="21"/>
              </w:rPr>
              <w:t>高可用要求</w:t>
            </w:r>
          </w:p>
        </w:tc>
        <w:tc>
          <w:tcPr>
            <w:tcW w:w="6240" w:type="dxa"/>
            <w:shd w:val="clear" w:color="auto" w:fill="auto"/>
            <w:tcMar>
              <w:top w:w="15" w:type="dxa"/>
              <w:left w:w="15" w:type="dxa"/>
              <w:bottom w:w="0" w:type="dxa"/>
              <w:right w:w="15" w:type="dxa"/>
            </w:tcMar>
            <w:vAlign w:val="center"/>
          </w:tcPr>
          <w:p w14:paraId="05A1BE1A" w14:textId="77777777" w:rsidR="00E82ABB" w:rsidRDefault="00B4656D">
            <w:pPr>
              <w:widowControl/>
              <w:rPr>
                <w:rFonts w:asciiTheme="minorEastAsia" w:hAnsiTheme="minorEastAsia" w:cstheme="minorEastAsia" w:hint="eastAsia"/>
                <w:color w:val="000000"/>
                <w:kern w:val="0"/>
                <w:szCs w:val="21"/>
              </w:rPr>
            </w:pPr>
            <w:r>
              <w:rPr>
                <w:rFonts w:asciiTheme="minorEastAsia" w:hAnsiTheme="minorEastAsia" w:cstheme="minorEastAsia" w:hint="eastAsia"/>
                <w:color w:val="000000"/>
                <w:kern w:val="0"/>
                <w:szCs w:val="21"/>
              </w:rPr>
              <w:t>支持负载均衡</w:t>
            </w:r>
          </w:p>
          <w:p w14:paraId="29069E19" w14:textId="77777777" w:rsidR="00E82ABB" w:rsidRDefault="00B4656D">
            <w:pPr>
              <w:widowControl/>
              <w:rPr>
                <w:rFonts w:asciiTheme="minorEastAsia" w:hAnsiTheme="minorEastAsia" w:cstheme="minorEastAsia" w:hint="eastAsia"/>
                <w:color w:val="000000"/>
                <w:kern w:val="0"/>
                <w:szCs w:val="21"/>
              </w:rPr>
            </w:pPr>
            <w:r>
              <w:rPr>
                <w:rFonts w:asciiTheme="minorEastAsia" w:hAnsiTheme="minorEastAsia" w:cstheme="minorEastAsia" w:hint="eastAsia"/>
                <w:color w:val="000000"/>
                <w:kern w:val="0"/>
                <w:szCs w:val="21"/>
              </w:rPr>
              <w:t>支持多种网卡Bonding，提高可用性</w:t>
            </w:r>
          </w:p>
          <w:p w14:paraId="7DEBF6D3"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color w:val="000000"/>
                <w:kern w:val="0"/>
                <w:szCs w:val="21"/>
              </w:rPr>
              <w:t>支持存储多路径并提供国际标准multipath驱动</w:t>
            </w:r>
          </w:p>
        </w:tc>
      </w:tr>
      <w:tr w:rsidR="00E82ABB" w14:paraId="65C2594C" w14:textId="77777777">
        <w:trPr>
          <w:trHeight w:val="656"/>
        </w:trPr>
        <w:tc>
          <w:tcPr>
            <w:tcW w:w="2096" w:type="dxa"/>
            <w:shd w:val="clear" w:color="auto" w:fill="auto"/>
            <w:tcMar>
              <w:top w:w="15" w:type="dxa"/>
              <w:left w:w="15" w:type="dxa"/>
              <w:bottom w:w="0" w:type="dxa"/>
              <w:right w:w="15" w:type="dxa"/>
            </w:tcMar>
            <w:vAlign w:val="center"/>
          </w:tcPr>
          <w:p w14:paraId="37B34421"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kern w:val="0"/>
                <w:szCs w:val="21"/>
              </w:rPr>
              <w:t>安全性要求</w:t>
            </w:r>
          </w:p>
        </w:tc>
        <w:tc>
          <w:tcPr>
            <w:tcW w:w="6240" w:type="dxa"/>
            <w:shd w:val="clear" w:color="auto" w:fill="auto"/>
            <w:tcMar>
              <w:top w:w="15" w:type="dxa"/>
              <w:left w:w="15" w:type="dxa"/>
              <w:bottom w:w="0" w:type="dxa"/>
              <w:right w:w="15" w:type="dxa"/>
            </w:tcMar>
            <w:vAlign w:val="center"/>
          </w:tcPr>
          <w:p w14:paraId="7349800D" w14:textId="77777777" w:rsidR="00E82ABB" w:rsidRDefault="00B4656D">
            <w:pPr>
              <w:widowControl/>
              <w:spacing w:line="276" w:lineRule="auto"/>
              <w:jc w:val="left"/>
              <w:rPr>
                <w:rFonts w:asciiTheme="minorEastAsia" w:hAnsiTheme="minorEastAsia" w:cstheme="minorEastAsia" w:hint="eastAsia"/>
                <w:bCs/>
                <w:kern w:val="0"/>
                <w:szCs w:val="21"/>
              </w:rPr>
            </w:pPr>
            <w:proofErr w:type="gramStart"/>
            <w:r>
              <w:rPr>
                <w:rFonts w:asciiTheme="minorEastAsia" w:hAnsiTheme="minorEastAsia" w:cstheme="minorEastAsia" w:hint="eastAsia"/>
                <w:color w:val="000000"/>
                <w:szCs w:val="21"/>
              </w:rPr>
              <w:t>内置国密</w:t>
            </w:r>
            <w:proofErr w:type="gramEnd"/>
            <w:r>
              <w:rPr>
                <w:rFonts w:asciiTheme="minorEastAsia" w:hAnsiTheme="minorEastAsia" w:cstheme="minorEastAsia" w:hint="eastAsia"/>
                <w:color w:val="000000"/>
                <w:szCs w:val="21"/>
              </w:rPr>
              <w:t>算法，支持</w:t>
            </w:r>
            <w:proofErr w:type="gramStart"/>
            <w:r>
              <w:rPr>
                <w:rFonts w:asciiTheme="minorEastAsia" w:hAnsiTheme="minorEastAsia" w:cstheme="minorEastAsia" w:hint="eastAsia"/>
                <w:color w:val="000000"/>
                <w:szCs w:val="21"/>
              </w:rPr>
              <w:t>基于国密算法</w:t>
            </w:r>
            <w:proofErr w:type="gramEnd"/>
            <w:r>
              <w:rPr>
                <w:rFonts w:asciiTheme="minorEastAsia" w:hAnsiTheme="minorEastAsia" w:cstheme="minorEastAsia" w:hint="eastAsia"/>
                <w:color w:val="000000"/>
                <w:szCs w:val="21"/>
              </w:rPr>
              <w:t>的加解密应用，支持可信计算TCM/TPCM、TPM2.0</w:t>
            </w:r>
          </w:p>
        </w:tc>
      </w:tr>
      <w:tr w:rsidR="00E82ABB" w14:paraId="186CE6C7" w14:textId="77777777">
        <w:trPr>
          <w:trHeight w:val="656"/>
        </w:trPr>
        <w:tc>
          <w:tcPr>
            <w:tcW w:w="2096" w:type="dxa"/>
            <w:shd w:val="clear" w:color="auto" w:fill="auto"/>
            <w:tcMar>
              <w:top w:w="15" w:type="dxa"/>
              <w:left w:w="15" w:type="dxa"/>
              <w:bottom w:w="0" w:type="dxa"/>
              <w:right w:w="15" w:type="dxa"/>
            </w:tcMar>
            <w:vAlign w:val="center"/>
          </w:tcPr>
          <w:p w14:paraId="6BE8AC12" w14:textId="77777777" w:rsidR="00E82ABB" w:rsidRDefault="00B4656D">
            <w:pPr>
              <w:widowControl/>
              <w:spacing w:line="276" w:lineRule="auto"/>
              <w:jc w:val="left"/>
              <w:rPr>
                <w:rFonts w:asciiTheme="minorEastAsia" w:hAnsiTheme="minorEastAsia" w:cstheme="minorEastAsia" w:hint="eastAsia"/>
                <w:bCs/>
                <w:kern w:val="0"/>
                <w:szCs w:val="21"/>
              </w:rPr>
            </w:pPr>
            <w:r>
              <w:rPr>
                <w:rFonts w:asciiTheme="minorEastAsia" w:hAnsiTheme="minorEastAsia" w:cstheme="minorEastAsia" w:hint="eastAsia"/>
                <w:bCs/>
                <w:szCs w:val="21"/>
              </w:rPr>
              <w:t>服务</w:t>
            </w:r>
          </w:p>
        </w:tc>
        <w:tc>
          <w:tcPr>
            <w:tcW w:w="6240" w:type="dxa"/>
            <w:shd w:val="clear" w:color="auto" w:fill="auto"/>
            <w:tcMar>
              <w:top w:w="15" w:type="dxa"/>
              <w:left w:w="15" w:type="dxa"/>
              <w:bottom w:w="0" w:type="dxa"/>
              <w:right w:w="15" w:type="dxa"/>
            </w:tcMar>
            <w:vAlign w:val="center"/>
          </w:tcPr>
          <w:p w14:paraId="581E2B38" w14:textId="77777777" w:rsidR="00E82ABB" w:rsidRDefault="00B4656D">
            <w:pPr>
              <w:widowControl/>
              <w:spacing w:line="276" w:lineRule="auto"/>
              <w:jc w:val="left"/>
              <w:rPr>
                <w:rFonts w:asciiTheme="minorEastAsia" w:hAnsiTheme="minorEastAsia" w:cstheme="minorEastAsia" w:hint="eastAsia"/>
                <w:color w:val="000000"/>
                <w:szCs w:val="21"/>
              </w:rPr>
            </w:pPr>
            <w:r>
              <w:rPr>
                <w:rFonts w:asciiTheme="minorEastAsia" w:hAnsiTheme="minorEastAsia" w:cstheme="minorEastAsia" w:hint="eastAsia"/>
                <w:bCs/>
                <w:kern w:val="0"/>
                <w:szCs w:val="21"/>
              </w:rPr>
              <w:t>提供一年免费原厂技术支持服务，包括7*24小时的原厂商技术支持与升级服务</w:t>
            </w:r>
          </w:p>
        </w:tc>
      </w:tr>
    </w:tbl>
    <w:p w14:paraId="24DE1532"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超融合软件授权：</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255"/>
      </w:tblGrid>
      <w:tr w:rsidR="00E82ABB" w14:paraId="53FE7A4D"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6DFDBC7" w14:textId="77777777" w:rsidR="00E82ABB" w:rsidRDefault="00B4656D">
            <w:pPr>
              <w:widowControl/>
              <w:jc w:val="center"/>
              <w:rPr>
                <w:rFonts w:ascii="宋体" w:hAnsi="宋体" w:cs="宋体" w:hint="eastAsia"/>
                <w:b/>
                <w:szCs w:val="21"/>
              </w:rPr>
            </w:pPr>
            <w:r>
              <w:rPr>
                <w:rFonts w:ascii="宋体" w:hAnsi="宋体" w:cs="宋体" w:hint="eastAsia"/>
                <w:b/>
                <w:szCs w:val="21"/>
              </w:rPr>
              <w:t>指标项</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04FF5F7A" w14:textId="77777777" w:rsidR="00E82ABB" w:rsidRDefault="00B4656D">
            <w:pPr>
              <w:widowControl/>
              <w:jc w:val="center"/>
              <w:rPr>
                <w:rFonts w:ascii="宋体" w:hAnsi="宋体" w:cs="宋体" w:hint="eastAsia"/>
                <w:b/>
                <w:szCs w:val="21"/>
              </w:rPr>
            </w:pPr>
            <w:r>
              <w:rPr>
                <w:rFonts w:ascii="宋体" w:hAnsi="宋体" w:cs="宋体" w:hint="eastAsia"/>
                <w:b/>
                <w:szCs w:val="21"/>
              </w:rPr>
              <w:t>技术要求</w:t>
            </w:r>
          </w:p>
        </w:tc>
      </w:tr>
      <w:tr w:rsidR="00E82ABB" w14:paraId="1976496C" w14:textId="77777777">
        <w:trPr>
          <w:trHeight w:val="20"/>
        </w:trPr>
        <w:tc>
          <w:tcPr>
            <w:tcW w:w="2093" w:type="dxa"/>
            <w:vMerge w:val="restart"/>
            <w:tcBorders>
              <w:top w:val="single" w:sz="4" w:space="0" w:color="auto"/>
              <w:left w:val="single" w:sz="4" w:space="0" w:color="auto"/>
              <w:right w:val="single" w:sz="4" w:space="0" w:color="auto"/>
            </w:tcBorders>
            <w:shd w:val="clear" w:color="auto" w:fill="auto"/>
            <w:vAlign w:val="center"/>
          </w:tcPr>
          <w:p w14:paraId="64A6B18A" w14:textId="77777777" w:rsidR="00E82ABB" w:rsidRDefault="00B4656D">
            <w:pPr>
              <w:widowControl/>
              <w:jc w:val="left"/>
              <w:rPr>
                <w:rFonts w:ascii="宋体" w:hAnsi="宋体" w:cs="宋体" w:hint="eastAsia"/>
                <w:szCs w:val="21"/>
              </w:rPr>
            </w:pPr>
            <w:r>
              <w:rPr>
                <w:rFonts w:ascii="宋体" w:hAnsi="宋体" w:cs="宋体" w:hint="eastAsia"/>
                <w:szCs w:val="21"/>
              </w:rPr>
              <w:t>▲总体要求</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69F5E59B" w14:textId="77777777" w:rsidR="00E82ABB" w:rsidRDefault="00B4656D">
            <w:pPr>
              <w:widowControl/>
              <w:jc w:val="left"/>
              <w:rPr>
                <w:rFonts w:ascii="宋体" w:hAnsi="宋体" w:cs="宋体" w:hint="eastAsia"/>
                <w:szCs w:val="21"/>
              </w:rPr>
            </w:pPr>
            <w:r>
              <w:rPr>
                <w:rFonts w:ascii="宋体" w:hAnsi="宋体" w:cs="宋体" w:hint="eastAsia"/>
                <w:szCs w:val="21"/>
              </w:rPr>
              <w:t>提供3个节点（共6颗CPU）虚拟化软件永久授权（安装完成后在</w:t>
            </w:r>
            <w:r>
              <w:rPr>
                <w:rFonts w:ascii="宋体" w:hAnsi="宋体" w:cs="宋体" w:hint="eastAsia"/>
                <w:szCs w:val="21"/>
              </w:rPr>
              <w:lastRenderedPageBreak/>
              <w:t>系统能够看到永久授权信息）；</w:t>
            </w:r>
          </w:p>
        </w:tc>
      </w:tr>
      <w:tr w:rsidR="00E82ABB" w14:paraId="3DD220E7" w14:textId="77777777">
        <w:trPr>
          <w:trHeight w:val="20"/>
        </w:trPr>
        <w:tc>
          <w:tcPr>
            <w:tcW w:w="2093" w:type="dxa"/>
            <w:vMerge/>
            <w:tcBorders>
              <w:left w:val="single" w:sz="4" w:space="0" w:color="auto"/>
              <w:bottom w:val="single" w:sz="4" w:space="0" w:color="auto"/>
              <w:right w:val="single" w:sz="4" w:space="0" w:color="auto"/>
            </w:tcBorders>
            <w:shd w:val="clear" w:color="auto" w:fill="auto"/>
            <w:vAlign w:val="center"/>
          </w:tcPr>
          <w:p w14:paraId="69EB6D1A"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07C5797B" w14:textId="77777777" w:rsidR="00E82ABB" w:rsidRDefault="00B4656D">
            <w:pPr>
              <w:widowControl/>
              <w:jc w:val="left"/>
              <w:rPr>
                <w:rFonts w:ascii="宋体" w:hAnsi="宋体" w:cs="宋体" w:hint="eastAsia"/>
                <w:szCs w:val="21"/>
              </w:rPr>
            </w:pPr>
            <w:r>
              <w:rPr>
                <w:rFonts w:ascii="宋体" w:hAnsi="宋体" w:cs="宋体" w:hint="eastAsia"/>
                <w:szCs w:val="21"/>
              </w:rPr>
              <w:t>提供虚拟化软件配套管理平台，提供每季度至少一次巡检服务，提供不少于三年原厂7*24小时的免费质保服务。</w:t>
            </w:r>
          </w:p>
        </w:tc>
      </w:tr>
      <w:tr w:rsidR="00E82ABB" w14:paraId="5CEB71C2" w14:textId="77777777">
        <w:trPr>
          <w:trHeight w:val="20"/>
        </w:trPr>
        <w:tc>
          <w:tcPr>
            <w:tcW w:w="2093" w:type="dxa"/>
            <w:vMerge w:val="restart"/>
            <w:tcBorders>
              <w:top w:val="single" w:sz="4" w:space="0" w:color="auto"/>
              <w:left w:val="single" w:sz="4" w:space="0" w:color="auto"/>
              <w:right w:val="single" w:sz="4" w:space="0" w:color="auto"/>
            </w:tcBorders>
            <w:shd w:val="clear" w:color="auto" w:fill="auto"/>
            <w:vAlign w:val="center"/>
          </w:tcPr>
          <w:p w14:paraId="414500C1" w14:textId="77777777" w:rsidR="00E82ABB" w:rsidRDefault="00B4656D">
            <w:pPr>
              <w:widowControl/>
              <w:jc w:val="left"/>
              <w:rPr>
                <w:rFonts w:ascii="宋体" w:hAnsi="宋体" w:cs="宋体" w:hint="eastAsia"/>
                <w:szCs w:val="21"/>
              </w:rPr>
            </w:pPr>
            <w:r>
              <w:rPr>
                <w:rFonts w:ascii="宋体" w:hAnsi="宋体" w:cs="宋体" w:hint="eastAsia"/>
                <w:szCs w:val="21"/>
              </w:rPr>
              <w:t>兼容性要求</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0F3AC6DB" w14:textId="77777777" w:rsidR="00E82ABB" w:rsidRDefault="00B4656D">
            <w:pPr>
              <w:widowControl/>
              <w:jc w:val="left"/>
              <w:rPr>
                <w:rFonts w:ascii="宋体" w:hAnsi="宋体" w:cs="宋体" w:hint="eastAsia"/>
                <w:szCs w:val="21"/>
              </w:rPr>
            </w:pPr>
            <w:r>
              <w:rPr>
                <w:rFonts w:ascii="宋体" w:hAnsi="宋体" w:cs="宋体" w:hint="eastAsia"/>
                <w:szCs w:val="21"/>
              </w:rPr>
              <w:t>硬件兼容性包含主流品牌：新华三、联想、华为、浪潮等服务器，保证用户后续硬件品牌升级的灵活性，提供官方兼容性列表清单，且不同品牌及配置的服务器可部署在同一个集群，保证不同时期采购的服务器硬件能够兼容在同一集群，保证未来可自由更换服务器而无需重新购买授权实现投资保护。</w:t>
            </w:r>
          </w:p>
        </w:tc>
      </w:tr>
      <w:tr w:rsidR="00E82ABB" w14:paraId="1CFF2F55" w14:textId="77777777">
        <w:trPr>
          <w:trHeight w:val="20"/>
        </w:trPr>
        <w:tc>
          <w:tcPr>
            <w:tcW w:w="2093" w:type="dxa"/>
            <w:vMerge/>
            <w:tcBorders>
              <w:left w:val="single" w:sz="4" w:space="0" w:color="auto"/>
              <w:bottom w:val="single" w:sz="4" w:space="0" w:color="auto"/>
              <w:right w:val="single" w:sz="4" w:space="0" w:color="auto"/>
            </w:tcBorders>
            <w:shd w:val="clear" w:color="auto" w:fill="auto"/>
            <w:vAlign w:val="center"/>
          </w:tcPr>
          <w:p w14:paraId="4F781424"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4CA97BCC" w14:textId="77777777" w:rsidR="00E82ABB" w:rsidRDefault="00B4656D">
            <w:pPr>
              <w:widowControl/>
              <w:jc w:val="left"/>
              <w:rPr>
                <w:rFonts w:ascii="宋体" w:hAnsi="宋体" w:cs="宋体" w:hint="eastAsia"/>
                <w:szCs w:val="21"/>
              </w:rPr>
            </w:pPr>
            <w:r>
              <w:rPr>
                <w:rFonts w:ascii="宋体" w:hAnsi="宋体" w:cs="宋体" w:hint="eastAsia"/>
                <w:szCs w:val="21"/>
              </w:rPr>
              <w:t>产品应具备良好的生态环境适应能力，支持多种主流国产芯片、国产操作系统；支持多种主流国产数据库系统。兼容此次采购的服务器。</w:t>
            </w:r>
          </w:p>
        </w:tc>
      </w:tr>
      <w:tr w:rsidR="00E82ABB" w14:paraId="4F94D180"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4C78AC7" w14:textId="77777777" w:rsidR="00E82ABB" w:rsidRDefault="00B4656D">
            <w:pPr>
              <w:widowControl/>
              <w:jc w:val="left"/>
              <w:rPr>
                <w:rFonts w:ascii="宋体" w:hAnsi="宋体" w:cs="宋体" w:hint="eastAsia"/>
                <w:szCs w:val="21"/>
              </w:rPr>
            </w:pPr>
            <w:r>
              <w:rPr>
                <w:rFonts w:ascii="宋体" w:hAnsi="宋体" w:cs="宋体" w:hint="eastAsia"/>
                <w:szCs w:val="21"/>
              </w:rPr>
              <w:t>横向线性扩展</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76239EED" w14:textId="77777777" w:rsidR="00E82ABB" w:rsidRDefault="00B4656D">
            <w:pPr>
              <w:widowControl/>
              <w:jc w:val="left"/>
              <w:rPr>
                <w:rFonts w:ascii="宋体" w:hAnsi="宋体" w:cs="宋体" w:hint="eastAsia"/>
                <w:szCs w:val="21"/>
              </w:rPr>
            </w:pPr>
            <w:r>
              <w:rPr>
                <w:rFonts w:ascii="宋体" w:hAnsi="宋体" w:cs="宋体" w:hint="eastAsia"/>
                <w:szCs w:val="21"/>
              </w:rPr>
              <w:t>单一集群最少3节点起步，支持以1个节点为单位进行在线扩容或缩容，单集群最大规模不小于254节点，支持不小于254节点部署在单一的存储资源池内，在不中断业务的情况下将新节点自动或手动加入现有集群中，实现集群计算和存储资源的无缝扩展，且同一集群支持扩容不同配置服务器。</w:t>
            </w:r>
          </w:p>
        </w:tc>
      </w:tr>
      <w:tr w:rsidR="00E82ABB" w14:paraId="30ED43FD"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B35E874" w14:textId="77777777" w:rsidR="00E82ABB" w:rsidRDefault="00B4656D">
            <w:pPr>
              <w:widowControl/>
              <w:jc w:val="left"/>
              <w:rPr>
                <w:rFonts w:ascii="宋体" w:hAnsi="宋体" w:cs="宋体" w:hint="eastAsia"/>
                <w:szCs w:val="21"/>
              </w:rPr>
            </w:pPr>
            <w:r>
              <w:rPr>
                <w:rFonts w:ascii="宋体" w:hAnsi="宋体" w:cs="宋体" w:hint="eastAsia"/>
                <w:szCs w:val="21"/>
              </w:rPr>
              <w:t>元数据管理</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7E237285" w14:textId="77777777" w:rsidR="00E82ABB" w:rsidRDefault="00B4656D">
            <w:pPr>
              <w:widowControl/>
              <w:jc w:val="left"/>
              <w:rPr>
                <w:rFonts w:ascii="宋体" w:hAnsi="宋体" w:cs="宋体" w:hint="eastAsia"/>
                <w:szCs w:val="21"/>
              </w:rPr>
            </w:pPr>
            <w:r>
              <w:rPr>
                <w:rFonts w:ascii="宋体" w:hAnsi="宋体" w:cs="宋体" w:hint="eastAsia"/>
                <w:szCs w:val="21"/>
              </w:rPr>
              <w:t>虚拟机数据副本分配基于元数据管理方式实现。可以精准控制数据副本的放置节点。</w:t>
            </w:r>
          </w:p>
        </w:tc>
      </w:tr>
      <w:tr w:rsidR="00E82ABB" w14:paraId="502F7088"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9561B80" w14:textId="77777777" w:rsidR="00E82ABB" w:rsidRDefault="00B4656D">
            <w:pPr>
              <w:widowControl/>
              <w:jc w:val="left"/>
              <w:rPr>
                <w:rFonts w:ascii="宋体" w:hAnsi="宋体" w:cs="宋体" w:hint="eastAsia"/>
                <w:szCs w:val="21"/>
              </w:rPr>
            </w:pPr>
            <w:r>
              <w:rPr>
                <w:rFonts w:ascii="宋体" w:hAnsi="宋体" w:cs="宋体" w:hint="eastAsia"/>
                <w:szCs w:val="21"/>
              </w:rPr>
              <w:t>元数据保护</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1769C822" w14:textId="77777777" w:rsidR="00E82ABB" w:rsidRDefault="00B4656D">
            <w:pPr>
              <w:widowControl/>
              <w:jc w:val="left"/>
              <w:rPr>
                <w:rFonts w:ascii="宋体" w:hAnsi="宋体" w:cs="宋体" w:hint="eastAsia"/>
                <w:szCs w:val="21"/>
              </w:rPr>
            </w:pPr>
            <w:r>
              <w:rPr>
                <w:rFonts w:ascii="宋体" w:hAnsi="宋体" w:cs="宋体" w:hint="eastAsia"/>
                <w:szCs w:val="21"/>
              </w:rPr>
              <w:t>元数据采用分布式保护机制，分布在不同节点，在节点意外掉电情况下，不需要额外硬件设备给元数据提供保护。</w:t>
            </w:r>
          </w:p>
        </w:tc>
      </w:tr>
      <w:tr w:rsidR="00E82ABB" w14:paraId="503655D2"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6FCE361" w14:textId="77777777" w:rsidR="00E82ABB" w:rsidRDefault="00B4656D">
            <w:pPr>
              <w:widowControl/>
              <w:jc w:val="left"/>
              <w:rPr>
                <w:rFonts w:ascii="宋体" w:hAnsi="宋体" w:cs="宋体" w:hint="eastAsia"/>
                <w:szCs w:val="21"/>
              </w:rPr>
            </w:pPr>
            <w:r>
              <w:rPr>
                <w:rFonts w:ascii="宋体" w:hAnsi="宋体" w:cs="宋体" w:hint="eastAsia"/>
                <w:szCs w:val="21"/>
              </w:rPr>
              <w:t>故障自愈</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6EABCF23" w14:textId="77777777" w:rsidR="00E82ABB" w:rsidRDefault="00B4656D">
            <w:pPr>
              <w:widowControl/>
              <w:jc w:val="left"/>
              <w:rPr>
                <w:rFonts w:ascii="宋体" w:hAnsi="宋体" w:cs="宋体" w:hint="eastAsia"/>
                <w:szCs w:val="21"/>
              </w:rPr>
            </w:pPr>
            <w:r>
              <w:rPr>
                <w:rFonts w:ascii="宋体" w:hAnsi="宋体" w:cs="宋体" w:hint="eastAsia"/>
                <w:szCs w:val="21"/>
              </w:rPr>
              <w:t>硬盘或节点故障后，系统会利用已有空间自动重新分布数据以恢复系统到正常状态，恢复的数据量不大于故障节点/故障磁盘已写入数据。数据恢复不使用独立的热备盘。单节点故障时不会影响整个存储空间的使用</w:t>
            </w:r>
            <w:proofErr w:type="gramStart"/>
            <w:r>
              <w:rPr>
                <w:rFonts w:ascii="宋体" w:hAnsi="宋体" w:cs="宋体" w:hint="eastAsia"/>
                <w:szCs w:val="21"/>
              </w:rPr>
              <w:t>且数据</w:t>
            </w:r>
            <w:proofErr w:type="gramEnd"/>
            <w:r>
              <w:rPr>
                <w:rFonts w:ascii="宋体" w:hAnsi="宋体" w:cs="宋体" w:hint="eastAsia"/>
                <w:szCs w:val="21"/>
              </w:rPr>
              <w:t>不会发生错误或丢失，整个数据恢复过程无需人工干预，全部自动完成，上述故障自愈功能需要在集群规模</w:t>
            </w:r>
            <w:proofErr w:type="gramStart"/>
            <w:r>
              <w:rPr>
                <w:rFonts w:ascii="宋体" w:hAnsi="宋体" w:cs="宋体" w:hint="eastAsia"/>
                <w:szCs w:val="21"/>
              </w:rPr>
              <w:t>最</w:t>
            </w:r>
            <w:proofErr w:type="gramEnd"/>
            <w:r>
              <w:rPr>
                <w:rFonts w:ascii="宋体" w:hAnsi="宋体" w:cs="宋体" w:hint="eastAsia"/>
                <w:szCs w:val="21"/>
              </w:rPr>
              <w:t>小节点数为 3 的场景下仍然有效。</w:t>
            </w:r>
          </w:p>
        </w:tc>
      </w:tr>
      <w:tr w:rsidR="00E82ABB" w14:paraId="04249128"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F87268A" w14:textId="77777777" w:rsidR="00E82ABB" w:rsidRDefault="00B4656D">
            <w:pPr>
              <w:widowControl/>
              <w:jc w:val="left"/>
              <w:rPr>
                <w:rFonts w:ascii="宋体" w:hAnsi="宋体" w:cs="宋体" w:hint="eastAsia"/>
                <w:szCs w:val="21"/>
              </w:rPr>
            </w:pPr>
            <w:r>
              <w:rPr>
                <w:rFonts w:ascii="宋体" w:hAnsi="宋体" w:cs="宋体" w:hint="eastAsia"/>
                <w:szCs w:val="21"/>
              </w:rPr>
              <w:t>数据恢复</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0EDE6064" w14:textId="77777777" w:rsidR="00E82ABB" w:rsidRDefault="00B4656D">
            <w:pPr>
              <w:widowControl/>
              <w:jc w:val="left"/>
              <w:rPr>
                <w:rFonts w:ascii="宋体" w:hAnsi="宋体" w:cs="宋体" w:hint="eastAsia"/>
                <w:szCs w:val="21"/>
              </w:rPr>
            </w:pPr>
            <w:r>
              <w:rPr>
                <w:rFonts w:ascii="宋体" w:hAnsi="宋体" w:cs="宋体" w:hint="eastAsia"/>
                <w:szCs w:val="21"/>
              </w:rPr>
              <w:t>当集群发生主机故障离线，系统自动触发数据恢复，保障数据副本级别。从节点发生故障时间点开始，到数据恢复触发时间不能超过 15 分钟。</w:t>
            </w:r>
          </w:p>
        </w:tc>
      </w:tr>
    </w:tbl>
    <w:p w14:paraId="09E1612F" w14:textId="77777777" w:rsidR="00E82ABB" w:rsidRDefault="00E82ABB">
      <w:pPr>
        <w:pStyle w:val="16"/>
        <w:spacing w:line="360" w:lineRule="auto"/>
        <w:ind w:firstLineChars="0" w:firstLine="0"/>
        <w:rPr>
          <w:rFonts w:ascii="宋体" w:hAnsi="宋体" w:hint="eastAsia"/>
          <w:color w:val="000000"/>
          <w:sz w:val="24"/>
        </w:rPr>
      </w:pPr>
    </w:p>
    <w:p w14:paraId="2659FDA6"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信息交换平台：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255"/>
      </w:tblGrid>
      <w:tr w:rsidR="00E82ABB" w14:paraId="30051308" w14:textId="77777777">
        <w:trPr>
          <w:trHeight w:val="2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5649E45" w14:textId="77777777" w:rsidR="00E82ABB" w:rsidRDefault="00B4656D">
            <w:pPr>
              <w:widowControl/>
              <w:jc w:val="center"/>
              <w:rPr>
                <w:rFonts w:ascii="宋体" w:hAnsi="宋体" w:cs="宋体" w:hint="eastAsia"/>
                <w:b/>
                <w:szCs w:val="21"/>
              </w:rPr>
            </w:pPr>
            <w:r>
              <w:rPr>
                <w:rFonts w:ascii="宋体" w:hAnsi="宋体" w:cs="宋体" w:hint="eastAsia"/>
                <w:b/>
                <w:szCs w:val="21"/>
              </w:rPr>
              <w:t>指标项</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6018BC85" w14:textId="77777777" w:rsidR="00E82ABB" w:rsidRDefault="00B4656D">
            <w:pPr>
              <w:widowControl/>
              <w:jc w:val="center"/>
              <w:rPr>
                <w:rFonts w:ascii="宋体" w:hAnsi="宋体" w:cs="宋体" w:hint="eastAsia"/>
                <w:b/>
                <w:szCs w:val="21"/>
              </w:rPr>
            </w:pPr>
            <w:r>
              <w:rPr>
                <w:rFonts w:ascii="宋体" w:hAnsi="宋体" w:cs="宋体" w:hint="eastAsia"/>
                <w:b/>
                <w:szCs w:val="21"/>
              </w:rPr>
              <w:t>技术要求</w:t>
            </w:r>
          </w:p>
        </w:tc>
      </w:tr>
      <w:tr w:rsidR="00E82ABB" w14:paraId="09852D58" w14:textId="77777777">
        <w:trPr>
          <w:trHeight w:val="20"/>
        </w:trPr>
        <w:tc>
          <w:tcPr>
            <w:tcW w:w="2093" w:type="dxa"/>
            <w:vMerge w:val="restart"/>
            <w:tcBorders>
              <w:top w:val="single" w:sz="4" w:space="0" w:color="auto"/>
              <w:left w:val="single" w:sz="4" w:space="0" w:color="auto"/>
              <w:right w:val="single" w:sz="4" w:space="0" w:color="auto"/>
            </w:tcBorders>
            <w:shd w:val="clear" w:color="auto" w:fill="auto"/>
            <w:vAlign w:val="center"/>
          </w:tcPr>
          <w:p w14:paraId="4DB7F624" w14:textId="77777777" w:rsidR="00E82ABB" w:rsidRDefault="00B4656D">
            <w:pPr>
              <w:widowControl/>
              <w:jc w:val="center"/>
              <w:rPr>
                <w:rFonts w:ascii="宋体" w:hAnsi="宋体" w:cs="宋体" w:hint="eastAsia"/>
                <w:szCs w:val="21"/>
              </w:rPr>
            </w:pPr>
            <w:r>
              <w:rPr>
                <w:rFonts w:ascii="宋体" w:hAnsi="宋体" w:cs="宋体" w:hint="eastAsia"/>
                <w:szCs w:val="21"/>
              </w:rPr>
              <w:t>总体要求</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256AB3EC" w14:textId="77777777" w:rsidR="00E82ABB" w:rsidRDefault="00B4656D">
            <w:pPr>
              <w:widowControl/>
              <w:jc w:val="left"/>
              <w:rPr>
                <w:rFonts w:ascii="宋体" w:hAnsi="宋体" w:cs="宋体" w:hint="eastAsia"/>
                <w:szCs w:val="21"/>
              </w:rPr>
            </w:pPr>
            <w:r>
              <w:rPr>
                <w:rFonts w:ascii="宋体" w:hAnsi="宋体" w:cs="宋体" w:hint="eastAsia"/>
                <w:szCs w:val="21"/>
              </w:rPr>
              <w:t>支持内部系统与外部单位的双向对接，包括外部单位系统访问内部系统，以及内部系统访问外部单位系统，信息安全交换平台保障对接过程中的数据交换、数据校验等过程，并提供统一安全的出入口；</w:t>
            </w:r>
          </w:p>
        </w:tc>
      </w:tr>
      <w:tr w:rsidR="00E82ABB" w14:paraId="1F433DD6" w14:textId="77777777">
        <w:trPr>
          <w:trHeight w:val="20"/>
        </w:trPr>
        <w:tc>
          <w:tcPr>
            <w:tcW w:w="2093" w:type="dxa"/>
            <w:vMerge/>
            <w:tcBorders>
              <w:left w:val="single" w:sz="4" w:space="0" w:color="auto"/>
              <w:right w:val="single" w:sz="4" w:space="0" w:color="auto"/>
            </w:tcBorders>
            <w:shd w:val="clear" w:color="auto" w:fill="auto"/>
            <w:vAlign w:val="center"/>
          </w:tcPr>
          <w:p w14:paraId="55293CD1"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2A0F1271" w14:textId="77777777" w:rsidR="00E82ABB" w:rsidRDefault="00B4656D">
            <w:pPr>
              <w:widowControl/>
              <w:jc w:val="left"/>
              <w:rPr>
                <w:rFonts w:ascii="宋体" w:hAnsi="宋体" w:cs="宋体" w:hint="eastAsia"/>
                <w:szCs w:val="21"/>
              </w:rPr>
            </w:pPr>
            <w:r>
              <w:rPr>
                <w:rFonts w:ascii="宋体" w:hAnsi="宋体" w:cs="宋体" w:hint="eastAsia"/>
                <w:szCs w:val="21"/>
              </w:rPr>
              <w:t>支持多种协议的接口接入，并可支持接口协议转换；</w:t>
            </w:r>
          </w:p>
        </w:tc>
      </w:tr>
      <w:tr w:rsidR="00E82ABB" w14:paraId="6E67F113" w14:textId="77777777">
        <w:trPr>
          <w:trHeight w:val="20"/>
        </w:trPr>
        <w:tc>
          <w:tcPr>
            <w:tcW w:w="2093" w:type="dxa"/>
            <w:vMerge/>
            <w:tcBorders>
              <w:left w:val="single" w:sz="4" w:space="0" w:color="auto"/>
              <w:right w:val="single" w:sz="4" w:space="0" w:color="auto"/>
            </w:tcBorders>
            <w:shd w:val="clear" w:color="auto" w:fill="auto"/>
            <w:vAlign w:val="center"/>
          </w:tcPr>
          <w:p w14:paraId="71A80AD6"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56B4BA9D" w14:textId="77777777" w:rsidR="00E82ABB" w:rsidRDefault="00B4656D">
            <w:pPr>
              <w:widowControl/>
              <w:jc w:val="left"/>
              <w:rPr>
                <w:rFonts w:ascii="宋体" w:hAnsi="宋体" w:cs="宋体" w:hint="eastAsia"/>
                <w:szCs w:val="21"/>
              </w:rPr>
            </w:pPr>
            <w:r>
              <w:rPr>
                <w:rFonts w:ascii="宋体" w:hAnsi="宋体" w:cs="宋体" w:hint="eastAsia"/>
                <w:szCs w:val="21"/>
              </w:rPr>
              <w:t>对于已接入的数据接口，支持灵活的接口字段配置；</w:t>
            </w:r>
          </w:p>
        </w:tc>
      </w:tr>
      <w:tr w:rsidR="00E82ABB" w14:paraId="137234DA" w14:textId="77777777">
        <w:trPr>
          <w:trHeight w:val="20"/>
        </w:trPr>
        <w:tc>
          <w:tcPr>
            <w:tcW w:w="2093" w:type="dxa"/>
            <w:vMerge/>
            <w:tcBorders>
              <w:left w:val="single" w:sz="4" w:space="0" w:color="auto"/>
              <w:right w:val="single" w:sz="4" w:space="0" w:color="auto"/>
            </w:tcBorders>
            <w:shd w:val="clear" w:color="auto" w:fill="auto"/>
            <w:vAlign w:val="center"/>
          </w:tcPr>
          <w:p w14:paraId="24985027"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0247B187" w14:textId="77777777" w:rsidR="00E82ABB" w:rsidRDefault="00B4656D">
            <w:pPr>
              <w:widowControl/>
              <w:jc w:val="left"/>
              <w:rPr>
                <w:rFonts w:ascii="宋体" w:hAnsi="宋体" w:cs="宋体" w:hint="eastAsia"/>
                <w:szCs w:val="21"/>
              </w:rPr>
            </w:pPr>
            <w:r>
              <w:rPr>
                <w:rFonts w:ascii="宋体" w:hAnsi="宋体" w:cs="宋体" w:hint="eastAsia"/>
                <w:szCs w:val="21"/>
              </w:rPr>
              <w:t>支持对接入系统的权限配置及管理，可根据接入系统的权限展现不同的数据接口及字段；</w:t>
            </w:r>
          </w:p>
        </w:tc>
      </w:tr>
      <w:tr w:rsidR="00E82ABB" w14:paraId="1E71E373" w14:textId="77777777">
        <w:trPr>
          <w:trHeight w:val="20"/>
        </w:trPr>
        <w:tc>
          <w:tcPr>
            <w:tcW w:w="2093" w:type="dxa"/>
            <w:vMerge/>
            <w:tcBorders>
              <w:left w:val="single" w:sz="4" w:space="0" w:color="auto"/>
              <w:right w:val="single" w:sz="4" w:space="0" w:color="auto"/>
            </w:tcBorders>
            <w:shd w:val="clear" w:color="auto" w:fill="auto"/>
            <w:vAlign w:val="center"/>
          </w:tcPr>
          <w:p w14:paraId="1F625A81"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1B36C009" w14:textId="77777777" w:rsidR="00E82ABB" w:rsidRDefault="00B4656D">
            <w:pPr>
              <w:widowControl/>
              <w:jc w:val="left"/>
              <w:rPr>
                <w:rFonts w:ascii="宋体" w:hAnsi="宋体" w:cs="宋体" w:hint="eastAsia"/>
                <w:szCs w:val="21"/>
              </w:rPr>
            </w:pPr>
            <w:r>
              <w:rPr>
                <w:rFonts w:ascii="宋体" w:hAnsi="宋体" w:cs="宋体" w:hint="eastAsia"/>
                <w:szCs w:val="21"/>
              </w:rPr>
              <w:t>支持对已配置接口进行限流、熔断、启停等操作；</w:t>
            </w:r>
          </w:p>
        </w:tc>
      </w:tr>
      <w:tr w:rsidR="00E82ABB" w14:paraId="731B60C4" w14:textId="77777777">
        <w:trPr>
          <w:trHeight w:val="20"/>
        </w:trPr>
        <w:tc>
          <w:tcPr>
            <w:tcW w:w="2093" w:type="dxa"/>
            <w:vMerge/>
            <w:tcBorders>
              <w:left w:val="single" w:sz="4" w:space="0" w:color="auto"/>
              <w:right w:val="single" w:sz="4" w:space="0" w:color="auto"/>
            </w:tcBorders>
            <w:shd w:val="clear" w:color="auto" w:fill="auto"/>
            <w:vAlign w:val="center"/>
          </w:tcPr>
          <w:p w14:paraId="122F85E0"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442FA6B6" w14:textId="77777777" w:rsidR="00E82ABB" w:rsidRDefault="00B4656D">
            <w:pPr>
              <w:widowControl/>
              <w:jc w:val="left"/>
              <w:rPr>
                <w:rFonts w:ascii="宋体" w:hAnsi="宋体" w:cs="宋体" w:hint="eastAsia"/>
                <w:szCs w:val="21"/>
              </w:rPr>
            </w:pPr>
            <w:r>
              <w:rPr>
                <w:rFonts w:ascii="宋体" w:hAnsi="宋体" w:cs="宋体" w:hint="eastAsia"/>
                <w:szCs w:val="21"/>
              </w:rPr>
              <w:t>支持对接口调用数据的统计、分析和</w:t>
            </w:r>
            <w:proofErr w:type="gramStart"/>
            <w:r>
              <w:rPr>
                <w:rFonts w:ascii="宋体" w:hAnsi="宋体" w:cs="宋体" w:hint="eastAsia"/>
                <w:szCs w:val="21"/>
              </w:rPr>
              <w:t>研判</w:t>
            </w:r>
            <w:proofErr w:type="gramEnd"/>
            <w:r>
              <w:rPr>
                <w:rFonts w:ascii="宋体" w:hAnsi="宋体" w:cs="宋体" w:hint="eastAsia"/>
                <w:szCs w:val="21"/>
              </w:rPr>
              <w:t>，可充分掌握内部系统与外部单位数据交互的实时数据，并以直观的图表方式进行展现；</w:t>
            </w:r>
          </w:p>
        </w:tc>
      </w:tr>
      <w:tr w:rsidR="00E82ABB" w14:paraId="5C1B6583" w14:textId="77777777">
        <w:trPr>
          <w:trHeight w:val="20"/>
        </w:trPr>
        <w:tc>
          <w:tcPr>
            <w:tcW w:w="2093" w:type="dxa"/>
            <w:vMerge/>
            <w:tcBorders>
              <w:left w:val="single" w:sz="4" w:space="0" w:color="auto"/>
              <w:right w:val="single" w:sz="4" w:space="0" w:color="auto"/>
            </w:tcBorders>
            <w:shd w:val="clear" w:color="auto" w:fill="auto"/>
            <w:vAlign w:val="center"/>
          </w:tcPr>
          <w:p w14:paraId="7C5C386F"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78EDF6A1" w14:textId="77777777" w:rsidR="00E82ABB" w:rsidRDefault="00B4656D">
            <w:pPr>
              <w:widowControl/>
              <w:jc w:val="left"/>
              <w:rPr>
                <w:rFonts w:ascii="宋体" w:hAnsi="宋体" w:cs="宋体" w:hint="eastAsia"/>
                <w:szCs w:val="21"/>
              </w:rPr>
            </w:pPr>
            <w:r>
              <w:rPr>
                <w:rFonts w:ascii="宋体" w:hAnsi="宋体" w:cs="宋体" w:hint="eastAsia"/>
                <w:szCs w:val="21"/>
              </w:rPr>
              <w:t>支持</w:t>
            </w:r>
            <w:proofErr w:type="gramStart"/>
            <w:r>
              <w:rPr>
                <w:rFonts w:ascii="宋体" w:hAnsi="宋体" w:cs="宋体" w:hint="eastAsia"/>
                <w:szCs w:val="21"/>
              </w:rPr>
              <w:t>通过国密等</w:t>
            </w:r>
            <w:proofErr w:type="gramEnd"/>
            <w:r>
              <w:rPr>
                <w:rFonts w:ascii="宋体" w:hAnsi="宋体" w:cs="宋体" w:hint="eastAsia"/>
                <w:szCs w:val="21"/>
              </w:rPr>
              <w:t>加密算法保障内部系统对外数据共享接口的数据</w:t>
            </w:r>
            <w:r>
              <w:rPr>
                <w:rFonts w:ascii="宋体" w:hAnsi="宋体" w:cs="宋体" w:hint="eastAsia"/>
                <w:szCs w:val="21"/>
              </w:rPr>
              <w:lastRenderedPageBreak/>
              <w:t>安全；</w:t>
            </w:r>
          </w:p>
        </w:tc>
      </w:tr>
      <w:tr w:rsidR="00E82ABB" w14:paraId="6FB122D1" w14:textId="77777777">
        <w:trPr>
          <w:trHeight w:val="20"/>
        </w:trPr>
        <w:tc>
          <w:tcPr>
            <w:tcW w:w="2093" w:type="dxa"/>
            <w:vMerge/>
            <w:tcBorders>
              <w:left w:val="single" w:sz="4" w:space="0" w:color="auto"/>
              <w:right w:val="single" w:sz="4" w:space="0" w:color="auto"/>
            </w:tcBorders>
            <w:shd w:val="clear" w:color="auto" w:fill="auto"/>
            <w:vAlign w:val="center"/>
          </w:tcPr>
          <w:p w14:paraId="22124981" w14:textId="77777777" w:rsidR="00E82ABB" w:rsidRDefault="00E82ABB">
            <w:pPr>
              <w:widowControl/>
              <w:jc w:val="left"/>
              <w:rPr>
                <w:rFonts w:ascii="宋体" w:hAnsi="宋体" w:cs="宋体" w:hint="eastAsia"/>
                <w:szCs w:val="21"/>
              </w:rPr>
            </w:pP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14:paraId="329A9775" w14:textId="77777777" w:rsidR="00E82ABB" w:rsidRDefault="00B4656D">
            <w:pPr>
              <w:pStyle w:val="16"/>
              <w:spacing w:line="360" w:lineRule="auto"/>
              <w:ind w:firstLineChars="0" w:firstLine="0"/>
              <w:rPr>
                <w:rFonts w:ascii="宋体" w:hAnsi="宋体" w:cs="宋体" w:hint="eastAsia"/>
                <w:szCs w:val="21"/>
              </w:rPr>
            </w:pPr>
            <w:r>
              <w:rPr>
                <w:rFonts w:ascii="宋体" w:hAnsi="宋体" w:cs="宋体" w:hint="eastAsia"/>
                <w:szCs w:val="21"/>
              </w:rPr>
              <w:t>可实现外部单位调用内部系统的数据共享接口时，缴存用户进行可感知的授权，并支持关键信息脱敏，避免个人信息泄露的安全性问题及合</w:t>
            </w:r>
            <w:proofErr w:type="gramStart"/>
            <w:r>
              <w:rPr>
                <w:rFonts w:ascii="宋体" w:hAnsi="宋体" w:cs="宋体" w:hint="eastAsia"/>
                <w:szCs w:val="21"/>
              </w:rPr>
              <w:t>规</w:t>
            </w:r>
            <w:proofErr w:type="gramEnd"/>
            <w:r>
              <w:rPr>
                <w:rFonts w:ascii="宋体" w:hAnsi="宋体" w:cs="宋体" w:hint="eastAsia"/>
                <w:szCs w:val="21"/>
              </w:rPr>
              <w:t>性风险。</w:t>
            </w:r>
          </w:p>
        </w:tc>
      </w:tr>
    </w:tbl>
    <w:p w14:paraId="7991986B"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color w:val="000000"/>
          <w:sz w:val="24"/>
        </w:rPr>
        <w:t>密钥管理系统</w:t>
      </w:r>
      <w:r>
        <w:rPr>
          <w:rFonts w:ascii="宋体" w:hAnsi="宋体" w:hint="eastAsia"/>
          <w:color w:val="00000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7460"/>
      </w:tblGrid>
      <w:tr w:rsidR="00E82ABB" w14:paraId="0C4EDACB" w14:textId="77777777">
        <w:trPr>
          <w:trHeight w:val="680"/>
        </w:trPr>
        <w:tc>
          <w:tcPr>
            <w:tcW w:w="623" w:type="pct"/>
            <w:shd w:val="clear" w:color="auto" w:fill="auto"/>
            <w:vAlign w:val="center"/>
          </w:tcPr>
          <w:p w14:paraId="619141AC" w14:textId="77777777" w:rsidR="00E82ABB" w:rsidRDefault="00B4656D">
            <w:pPr>
              <w:widowControl/>
              <w:jc w:val="center"/>
              <w:rPr>
                <w:b/>
                <w:bCs/>
                <w:color w:val="000000"/>
                <w:kern w:val="0"/>
                <w:szCs w:val="21"/>
              </w:rPr>
            </w:pPr>
            <w:r>
              <w:rPr>
                <w:rFonts w:hint="eastAsia"/>
                <w:b/>
                <w:bCs/>
                <w:color w:val="000000"/>
                <w:kern w:val="0"/>
                <w:szCs w:val="21"/>
              </w:rPr>
              <w:t>要求</w:t>
            </w:r>
            <w:r>
              <w:rPr>
                <w:b/>
                <w:bCs/>
                <w:color w:val="000000"/>
                <w:kern w:val="0"/>
                <w:szCs w:val="21"/>
              </w:rPr>
              <w:t>项</w:t>
            </w:r>
          </w:p>
        </w:tc>
        <w:tc>
          <w:tcPr>
            <w:tcW w:w="4376" w:type="pct"/>
            <w:shd w:val="clear" w:color="auto" w:fill="auto"/>
            <w:vAlign w:val="center"/>
          </w:tcPr>
          <w:p w14:paraId="1C91469E" w14:textId="77777777" w:rsidR="00E82ABB" w:rsidRDefault="00B4656D">
            <w:pPr>
              <w:widowControl/>
              <w:jc w:val="center"/>
              <w:rPr>
                <w:b/>
                <w:bCs/>
                <w:color w:val="000000"/>
                <w:kern w:val="0"/>
                <w:szCs w:val="21"/>
              </w:rPr>
            </w:pPr>
            <w:r>
              <w:rPr>
                <w:b/>
                <w:bCs/>
                <w:color w:val="000000"/>
                <w:kern w:val="0"/>
                <w:szCs w:val="21"/>
              </w:rPr>
              <w:t>技术要求</w:t>
            </w:r>
          </w:p>
        </w:tc>
      </w:tr>
      <w:tr w:rsidR="00E82ABB" w14:paraId="345C1637" w14:textId="77777777">
        <w:trPr>
          <w:trHeight w:val="680"/>
        </w:trPr>
        <w:tc>
          <w:tcPr>
            <w:tcW w:w="623" w:type="pct"/>
            <w:shd w:val="clear" w:color="auto" w:fill="auto"/>
            <w:vAlign w:val="center"/>
          </w:tcPr>
          <w:p w14:paraId="482C447C" w14:textId="77777777" w:rsidR="00E82ABB" w:rsidRDefault="00B4656D">
            <w:pPr>
              <w:widowControl/>
              <w:jc w:val="center"/>
              <w:rPr>
                <w:rFonts w:cs="宋体"/>
                <w:color w:val="000000"/>
                <w:kern w:val="0"/>
                <w:szCs w:val="21"/>
              </w:rPr>
            </w:pPr>
            <w:r>
              <w:rPr>
                <w:rFonts w:cs="宋体" w:hint="eastAsia"/>
                <w:color w:val="000000"/>
                <w:kern w:val="0"/>
                <w:szCs w:val="21"/>
              </w:rPr>
              <w:t>产品描述</w:t>
            </w:r>
          </w:p>
        </w:tc>
        <w:tc>
          <w:tcPr>
            <w:tcW w:w="4376" w:type="pct"/>
            <w:shd w:val="clear" w:color="auto" w:fill="auto"/>
            <w:vAlign w:val="center"/>
          </w:tcPr>
          <w:p w14:paraId="654C1F5D" w14:textId="77777777" w:rsidR="00E82ABB" w:rsidRDefault="00B4656D">
            <w:pPr>
              <w:widowControl/>
              <w:jc w:val="left"/>
              <w:rPr>
                <w:rFonts w:cs="宋体"/>
                <w:kern w:val="0"/>
                <w:szCs w:val="21"/>
              </w:rPr>
            </w:pPr>
            <w:r>
              <w:rPr>
                <w:rFonts w:cs="宋体" w:hint="eastAsia"/>
                <w:kern w:val="0"/>
                <w:szCs w:val="21"/>
              </w:rPr>
              <w:t>提供用户主密钥</w:t>
            </w:r>
            <w:r>
              <w:rPr>
                <w:rFonts w:cs="宋体" w:hint="eastAsia"/>
                <w:kern w:val="0"/>
                <w:szCs w:val="21"/>
              </w:rPr>
              <w:t xml:space="preserve"> (CMK) </w:t>
            </w:r>
            <w:r>
              <w:rPr>
                <w:rFonts w:cs="宋体" w:hint="eastAsia"/>
                <w:kern w:val="0"/>
                <w:szCs w:val="21"/>
              </w:rPr>
              <w:t>的密钥全生命周期管理，包括密钥生成</w:t>
            </w:r>
            <w:r>
              <w:rPr>
                <w:rFonts w:cs="宋体" w:hint="eastAsia"/>
                <w:kern w:val="0"/>
                <w:szCs w:val="21"/>
              </w:rPr>
              <w:t>/</w:t>
            </w:r>
            <w:r>
              <w:rPr>
                <w:rFonts w:cs="宋体" w:hint="eastAsia"/>
                <w:kern w:val="0"/>
                <w:szCs w:val="21"/>
              </w:rPr>
              <w:t>导入、</w:t>
            </w:r>
            <w:r>
              <w:rPr>
                <w:rFonts w:cs="宋体" w:hint="eastAsia"/>
                <w:kern w:val="0"/>
                <w:szCs w:val="21"/>
              </w:rPr>
              <w:t xml:space="preserve"> </w:t>
            </w:r>
            <w:r>
              <w:rPr>
                <w:rFonts w:cs="宋体" w:hint="eastAsia"/>
                <w:kern w:val="0"/>
                <w:szCs w:val="21"/>
              </w:rPr>
              <w:t>导出、存储、启用</w:t>
            </w:r>
            <w:r>
              <w:rPr>
                <w:rFonts w:cs="宋体" w:hint="eastAsia"/>
                <w:kern w:val="0"/>
                <w:szCs w:val="21"/>
              </w:rPr>
              <w:t>/</w:t>
            </w:r>
            <w:r>
              <w:rPr>
                <w:rFonts w:cs="宋体" w:hint="eastAsia"/>
                <w:kern w:val="0"/>
                <w:szCs w:val="21"/>
              </w:rPr>
              <w:t>禁用、归档、审批恢复、销毁、别名管理、标签管理等，满足多租户多应用的密钥管理需求。密钥管理系统与密码机之间的调用过程对上层应用透明，应用开发商能够快速的使用密钥管理系统所提供的密钥服务功能。主要应用场景为应用数据加解密和数据库加解密。</w:t>
            </w:r>
          </w:p>
        </w:tc>
      </w:tr>
      <w:tr w:rsidR="00E82ABB" w14:paraId="53DE94AE" w14:textId="77777777">
        <w:trPr>
          <w:trHeight w:val="680"/>
        </w:trPr>
        <w:tc>
          <w:tcPr>
            <w:tcW w:w="623" w:type="pct"/>
            <w:shd w:val="clear" w:color="auto" w:fill="auto"/>
            <w:vAlign w:val="center"/>
          </w:tcPr>
          <w:p w14:paraId="4BCD173E" w14:textId="77777777" w:rsidR="00E82ABB" w:rsidRDefault="00B4656D">
            <w:pPr>
              <w:widowControl/>
              <w:jc w:val="center"/>
              <w:rPr>
                <w:rFonts w:cs="宋体"/>
                <w:color w:val="000000"/>
                <w:kern w:val="0"/>
                <w:szCs w:val="21"/>
              </w:rPr>
            </w:pPr>
            <w:r>
              <w:rPr>
                <w:rFonts w:cs="宋体" w:hint="eastAsia"/>
                <w:color w:val="000000"/>
                <w:kern w:val="0"/>
                <w:szCs w:val="21"/>
              </w:rPr>
              <w:t>规范标准</w:t>
            </w:r>
          </w:p>
        </w:tc>
        <w:tc>
          <w:tcPr>
            <w:tcW w:w="4376" w:type="pct"/>
            <w:shd w:val="clear" w:color="auto" w:fill="auto"/>
            <w:vAlign w:val="center"/>
          </w:tcPr>
          <w:p w14:paraId="16018882" w14:textId="77777777" w:rsidR="00E82ABB" w:rsidRDefault="00B4656D">
            <w:pPr>
              <w:widowControl/>
              <w:rPr>
                <w:rFonts w:cs="宋体"/>
                <w:kern w:val="0"/>
                <w:szCs w:val="21"/>
              </w:rPr>
            </w:pPr>
            <w:r>
              <w:rPr>
                <w:rFonts w:cs="宋体" w:hint="eastAsia"/>
                <w:kern w:val="0"/>
                <w:szCs w:val="21"/>
              </w:rPr>
              <w:t>《</w:t>
            </w:r>
            <w:r>
              <w:rPr>
                <w:rFonts w:cs="宋体" w:hint="eastAsia"/>
                <w:kern w:val="0"/>
                <w:szCs w:val="21"/>
              </w:rPr>
              <w:t>GM/T0028</w:t>
            </w:r>
            <w:r>
              <w:rPr>
                <w:rFonts w:cs="宋体" w:hint="eastAsia"/>
                <w:kern w:val="0"/>
                <w:szCs w:val="21"/>
              </w:rPr>
              <w:t>》密码模块安全技术要求安全等级二级相关要求、《</w:t>
            </w:r>
            <w:r>
              <w:rPr>
                <w:rFonts w:cs="宋体" w:hint="eastAsia"/>
                <w:kern w:val="0"/>
                <w:szCs w:val="21"/>
              </w:rPr>
              <w:t>GB/T 39786-2021</w:t>
            </w:r>
            <w:r>
              <w:rPr>
                <w:rFonts w:cs="宋体" w:hint="eastAsia"/>
                <w:kern w:val="0"/>
                <w:szCs w:val="21"/>
              </w:rPr>
              <w:t>》信息安全技术信息系统密码应用基本要求。</w:t>
            </w:r>
          </w:p>
        </w:tc>
      </w:tr>
      <w:tr w:rsidR="00E82ABB" w14:paraId="2C9257A5" w14:textId="77777777">
        <w:trPr>
          <w:trHeight w:val="680"/>
        </w:trPr>
        <w:tc>
          <w:tcPr>
            <w:tcW w:w="623" w:type="pct"/>
            <w:vMerge w:val="restart"/>
            <w:shd w:val="clear" w:color="auto" w:fill="auto"/>
            <w:vAlign w:val="center"/>
          </w:tcPr>
          <w:p w14:paraId="1CFAAC8F" w14:textId="77777777" w:rsidR="00E82ABB" w:rsidRDefault="00B4656D">
            <w:pPr>
              <w:widowControl/>
              <w:jc w:val="center"/>
              <w:rPr>
                <w:rFonts w:cs="宋体"/>
                <w:color w:val="000000"/>
                <w:kern w:val="0"/>
                <w:szCs w:val="21"/>
              </w:rPr>
            </w:pPr>
            <w:r>
              <w:rPr>
                <w:rFonts w:cs="宋体" w:hint="eastAsia"/>
                <w:color w:val="000000"/>
                <w:kern w:val="0"/>
                <w:szCs w:val="21"/>
              </w:rPr>
              <w:t>基本功能</w:t>
            </w:r>
          </w:p>
        </w:tc>
        <w:tc>
          <w:tcPr>
            <w:tcW w:w="4376" w:type="pct"/>
            <w:shd w:val="clear" w:color="auto" w:fill="auto"/>
            <w:vAlign w:val="center"/>
          </w:tcPr>
          <w:p w14:paraId="57BA9927" w14:textId="77777777" w:rsidR="00E82ABB" w:rsidRDefault="00B4656D">
            <w:pPr>
              <w:widowControl/>
              <w:jc w:val="left"/>
              <w:rPr>
                <w:rFonts w:cs="宋体"/>
                <w:kern w:val="0"/>
                <w:szCs w:val="21"/>
              </w:rPr>
            </w:pPr>
            <w:r>
              <w:rPr>
                <w:rFonts w:cs="宋体" w:hint="eastAsia"/>
                <w:kern w:val="0"/>
                <w:szCs w:val="21"/>
              </w:rPr>
              <w:t>密钥管理系统</w:t>
            </w:r>
            <w:proofErr w:type="gramStart"/>
            <w:r>
              <w:rPr>
                <w:rFonts w:cs="宋体" w:hint="eastAsia"/>
                <w:kern w:val="0"/>
                <w:szCs w:val="21"/>
              </w:rPr>
              <w:t>需支持</w:t>
            </w:r>
            <w:proofErr w:type="gramEnd"/>
            <w:r>
              <w:rPr>
                <w:rFonts w:cs="宋体" w:hint="eastAsia"/>
                <w:kern w:val="0"/>
                <w:szCs w:val="21"/>
              </w:rPr>
              <w:t>国产</w:t>
            </w:r>
            <w:r>
              <w:rPr>
                <w:rFonts w:cs="宋体" w:hint="eastAsia"/>
                <w:kern w:val="0"/>
                <w:szCs w:val="21"/>
              </w:rPr>
              <w:t>SM2</w:t>
            </w:r>
            <w:r>
              <w:rPr>
                <w:rFonts w:cs="宋体" w:hint="eastAsia"/>
                <w:kern w:val="0"/>
                <w:szCs w:val="21"/>
              </w:rPr>
              <w:t>、</w:t>
            </w:r>
            <w:r>
              <w:rPr>
                <w:rFonts w:cs="宋体" w:hint="eastAsia"/>
                <w:kern w:val="0"/>
                <w:szCs w:val="21"/>
              </w:rPr>
              <w:t>SM4</w:t>
            </w:r>
            <w:r>
              <w:rPr>
                <w:rFonts w:cs="宋体" w:hint="eastAsia"/>
                <w:kern w:val="0"/>
                <w:szCs w:val="21"/>
              </w:rPr>
              <w:t>的算法。</w:t>
            </w:r>
          </w:p>
        </w:tc>
      </w:tr>
      <w:tr w:rsidR="00E82ABB" w14:paraId="7755BBA6" w14:textId="77777777">
        <w:trPr>
          <w:trHeight w:val="680"/>
        </w:trPr>
        <w:tc>
          <w:tcPr>
            <w:tcW w:w="623" w:type="pct"/>
            <w:vMerge/>
            <w:shd w:val="clear" w:color="auto" w:fill="auto"/>
            <w:vAlign w:val="center"/>
          </w:tcPr>
          <w:p w14:paraId="05390CB1" w14:textId="77777777" w:rsidR="00E82ABB" w:rsidRDefault="00E82ABB">
            <w:pPr>
              <w:widowControl/>
              <w:jc w:val="center"/>
              <w:rPr>
                <w:rFonts w:cs="宋体"/>
                <w:color w:val="000000"/>
                <w:kern w:val="0"/>
                <w:szCs w:val="21"/>
              </w:rPr>
            </w:pPr>
          </w:p>
        </w:tc>
        <w:tc>
          <w:tcPr>
            <w:tcW w:w="4376" w:type="pct"/>
            <w:shd w:val="clear" w:color="auto" w:fill="auto"/>
            <w:vAlign w:val="center"/>
          </w:tcPr>
          <w:p w14:paraId="78A89B2B" w14:textId="77777777" w:rsidR="00E82ABB" w:rsidRDefault="00B4656D">
            <w:pPr>
              <w:widowControl/>
              <w:jc w:val="left"/>
              <w:rPr>
                <w:rFonts w:cs="宋体"/>
                <w:kern w:val="0"/>
                <w:szCs w:val="21"/>
              </w:rPr>
            </w:pPr>
            <w:r>
              <w:rPr>
                <w:rFonts w:cs="宋体" w:hint="eastAsia"/>
                <w:kern w:val="0"/>
                <w:szCs w:val="21"/>
              </w:rPr>
              <w:t>支持应用管理，支持针对应用做密钥授权，支持对应用的管理凭证进行查看和更新。</w:t>
            </w:r>
          </w:p>
        </w:tc>
      </w:tr>
      <w:tr w:rsidR="00E82ABB" w14:paraId="7465ED61" w14:textId="77777777">
        <w:trPr>
          <w:trHeight w:val="680"/>
        </w:trPr>
        <w:tc>
          <w:tcPr>
            <w:tcW w:w="623" w:type="pct"/>
            <w:vMerge/>
            <w:shd w:val="clear" w:color="auto" w:fill="auto"/>
            <w:vAlign w:val="center"/>
          </w:tcPr>
          <w:p w14:paraId="2F0CD966" w14:textId="77777777" w:rsidR="00E82ABB" w:rsidRDefault="00E82ABB">
            <w:pPr>
              <w:widowControl/>
              <w:jc w:val="center"/>
              <w:rPr>
                <w:rFonts w:cs="宋体"/>
                <w:color w:val="000000"/>
                <w:kern w:val="0"/>
                <w:szCs w:val="21"/>
              </w:rPr>
            </w:pPr>
          </w:p>
        </w:tc>
        <w:tc>
          <w:tcPr>
            <w:tcW w:w="4376" w:type="pct"/>
            <w:shd w:val="clear" w:color="auto" w:fill="auto"/>
            <w:vAlign w:val="center"/>
          </w:tcPr>
          <w:p w14:paraId="1AFCEEE8" w14:textId="77777777" w:rsidR="00E82ABB" w:rsidRDefault="00B4656D">
            <w:pPr>
              <w:widowControl/>
              <w:jc w:val="left"/>
              <w:rPr>
                <w:rFonts w:cs="宋体"/>
                <w:kern w:val="0"/>
                <w:szCs w:val="21"/>
              </w:rPr>
            </w:pPr>
            <w:r>
              <w:rPr>
                <w:rFonts w:cs="宋体" w:hint="eastAsia"/>
                <w:kern w:val="0"/>
                <w:szCs w:val="21"/>
              </w:rPr>
              <w:t>支持对称密钥、非对称密钥的全生命周期管理，包含新增、销毁、归档、申请恢复等操作。</w:t>
            </w:r>
          </w:p>
        </w:tc>
      </w:tr>
      <w:tr w:rsidR="00E82ABB" w14:paraId="3C55BF3F" w14:textId="77777777">
        <w:trPr>
          <w:trHeight w:val="680"/>
        </w:trPr>
        <w:tc>
          <w:tcPr>
            <w:tcW w:w="623" w:type="pct"/>
            <w:vMerge/>
            <w:shd w:val="clear" w:color="auto" w:fill="auto"/>
            <w:vAlign w:val="center"/>
          </w:tcPr>
          <w:p w14:paraId="05509DCD" w14:textId="77777777" w:rsidR="00E82ABB" w:rsidRDefault="00E82ABB">
            <w:pPr>
              <w:widowControl/>
              <w:jc w:val="center"/>
              <w:rPr>
                <w:rFonts w:cs="宋体"/>
                <w:color w:val="000000"/>
                <w:kern w:val="0"/>
                <w:szCs w:val="21"/>
              </w:rPr>
            </w:pPr>
          </w:p>
        </w:tc>
        <w:tc>
          <w:tcPr>
            <w:tcW w:w="4376" w:type="pct"/>
            <w:shd w:val="clear" w:color="auto" w:fill="auto"/>
            <w:vAlign w:val="center"/>
          </w:tcPr>
          <w:p w14:paraId="00C262D2" w14:textId="77777777" w:rsidR="00E82ABB" w:rsidRDefault="00B4656D">
            <w:pPr>
              <w:widowControl/>
              <w:jc w:val="left"/>
              <w:rPr>
                <w:rFonts w:cs="宋体"/>
                <w:kern w:val="0"/>
                <w:szCs w:val="21"/>
              </w:rPr>
            </w:pPr>
            <w:r>
              <w:rPr>
                <w:rFonts w:cs="宋体" w:hint="eastAsia"/>
                <w:kern w:val="0"/>
                <w:szCs w:val="21"/>
              </w:rPr>
              <w:t>支持从外部导入密钥，导入时提供保护密钥对和加密工具，保证外部密钥的机密性和完整性，兼顾用户使用的易用性。</w:t>
            </w:r>
          </w:p>
        </w:tc>
      </w:tr>
      <w:tr w:rsidR="00E82ABB" w14:paraId="19AFC301" w14:textId="77777777">
        <w:trPr>
          <w:trHeight w:val="680"/>
        </w:trPr>
        <w:tc>
          <w:tcPr>
            <w:tcW w:w="623" w:type="pct"/>
            <w:vMerge/>
            <w:shd w:val="clear" w:color="auto" w:fill="auto"/>
            <w:vAlign w:val="center"/>
          </w:tcPr>
          <w:p w14:paraId="4096AD21" w14:textId="77777777" w:rsidR="00E82ABB" w:rsidRDefault="00E82ABB">
            <w:pPr>
              <w:widowControl/>
              <w:jc w:val="center"/>
              <w:rPr>
                <w:rFonts w:cs="宋体"/>
                <w:color w:val="000000"/>
                <w:kern w:val="0"/>
                <w:szCs w:val="21"/>
              </w:rPr>
            </w:pPr>
          </w:p>
        </w:tc>
        <w:tc>
          <w:tcPr>
            <w:tcW w:w="4376" w:type="pct"/>
            <w:shd w:val="clear" w:color="auto" w:fill="auto"/>
            <w:vAlign w:val="center"/>
          </w:tcPr>
          <w:p w14:paraId="6F7C96BD" w14:textId="77777777" w:rsidR="00E82ABB" w:rsidRDefault="00B4656D">
            <w:pPr>
              <w:widowControl/>
              <w:jc w:val="left"/>
              <w:rPr>
                <w:rFonts w:cs="宋体"/>
                <w:kern w:val="0"/>
                <w:szCs w:val="21"/>
              </w:rPr>
            </w:pPr>
            <w:r>
              <w:rPr>
                <w:rFonts w:cs="宋体" w:hint="eastAsia"/>
                <w:kern w:val="0"/>
                <w:szCs w:val="21"/>
              </w:rPr>
              <w:t>支持支持密钥轮换，支持非对称密钥的手动和定期自动轮换，避免密钥泄漏或被破解的风险，支持查看密钥轮换历史，密钥轮换不影响历史数据的解密和摘要对比。</w:t>
            </w:r>
          </w:p>
        </w:tc>
      </w:tr>
      <w:tr w:rsidR="00E82ABB" w14:paraId="2E56D630" w14:textId="77777777">
        <w:trPr>
          <w:trHeight w:val="680"/>
        </w:trPr>
        <w:tc>
          <w:tcPr>
            <w:tcW w:w="623" w:type="pct"/>
            <w:vMerge/>
            <w:shd w:val="clear" w:color="auto" w:fill="auto"/>
            <w:vAlign w:val="center"/>
          </w:tcPr>
          <w:p w14:paraId="06D8B809" w14:textId="77777777" w:rsidR="00E82ABB" w:rsidRDefault="00E82ABB">
            <w:pPr>
              <w:widowControl/>
              <w:jc w:val="center"/>
              <w:rPr>
                <w:rFonts w:cs="宋体"/>
                <w:color w:val="000000"/>
                <w:kern w:val="0"/>
                <w:szCs w:val="21"/>
              </w:rPr>
            </w:pPr>
          </w:p>
        </w:tc>
        <w:tc>
          <w:tcPr>
            <w:tcW w:w="4376" w:type="pct"/>
            <w:shd w:val="clear" w:color="auto" w:fill="auto"/>
            <w:vAlign w:val="center"/>
          </w:tcPr>
          <w:p w14:paraId="4318ED5D" w14:textId="77777777" w:rsidR="00E82ABB" w:rsidRDefault="00B4656D">
            <w:pPr>
              <w:widowControl/>
              <w:jc w:val="left"/>
              <w:rPr>
                <w:rFonts w:cs="宋体"/>
                <w:kern w:val="0"/>
                <w:szCs w:val="21"/>
              </w:rPr>
            </w:pPr>
            <w:r>
              <w:rPr>
                <w:rFonts w:cs="宋体" w:hint="eastAsia"/>
                <w:kern w:val="0"/>
                <w:szCs w:val="21"/>
              </w:rPr>
              <w:t>支持用户主密钥别名属性。别名与主密钥是多对一的关联关系，对别名提供了生命周期管理操作。</w:t>
            </w:r>
          </w:p>
        </w:tc>
      </w:tr>
      <w:tr w:rsidR="00E82ABB" w14:paraId="4550A711" w14:textId="77777777">
        <w:trPr>
          <w:trHeight w:val="680"/>
        </w:trPr>
        <w:tc>
          <w:tcPr>
            <w:tcW w:w="623" w:type="pct"/>
            <w:vMerge/>
            <w:shd w:val="clear" w:color="auto" w:fill="auto"/>
            <w:vAlign w:val="center"/>
          </w:tcPr>
          <w:p w14:paraId="5463BB44" w14:textId="77777777" w:rsidR="00E82ABB" w:rsidRDefault="00E82ABB">
            <w:pPr>
              <w:widowControl/>
              <w:jc w:val="center"/>
              <w:rPr>
                <w:rFonts w:cs="宋体"/>
                <w:color w:val="000000"/>
                <w:kern w:val="0"/>
                <w:szCs w:val="21"/>
              </w:rPr>
            </w:pPr>
          </w:p>
        </w:tc>
        <w:tc>
          <w:tcPr>
            <w:tcW w:w="4376" w:type="pct"/>
            <w:shd w:val="clear" w:color="auto" w:fill="auto"/>
            <w:vAlign w:val="center"/>
          </w:tcPr>
          <w:p w14:paraId="1113F2A7" w14:textId="77777777" w:rsidR="00E82ABB" w:rsidRDefault="00B4656D">
            <w:pPr>
              <w:widowControl/>
              <w:jc w:val="left"/>
              <w:rPr>
                <w:rFonts w:cs="宋体"/>
                <w:kern w:val="0"/>
                <w:szCs w:val="21"/>
              </w:rPr>
            </w:pPr>
            <w:r>
              <w:rPr>
                <w:rFonts w:cs="宋体" w:hint="eastAsia"/>
                <w:kern w:val="0"/>
                <w:szCs w:val="21"/>
              </w:rPr>
              <w:t>支持密钥运算接口（包含：使用对称密钥加密，使用对称密钥解密，使用非对称密钥加密，使用非对称密钥解密，使用非对称密钥签名，使用非对称密钥验签。保型加密，保型解密，生成明文和密文的数据密钥，生成密文的数据密钥，生成随机数，杂凑，</w:t>
            </w:r>
            <w:r>
              <w:rPr>
                <w:rFonts w:cs="宋体" w:hint="eastAsia"/>
                <w:kern w:val="0"/>
                <w:szCs w:val="21"/>
              </w:rPr>
              <w:t>HMAC</w:t>
            </w:r>
            <w:r>
              <w:rPr>
                <w:rFonts w:cs="宋体" w:hint="eastAsia"/>
                <w:kern w:val="0"/>
                <w:szCs w:val="21"/>
              </w:rPr>
              <w:t>）。</w:t>
            </w:r>
          </w:p>
        </w:tc>
      </w:tr>
      <w:tr w:rsidR="00E82ABB" w14:paraId="7ED66F45" w14:textId="77777777">
        <w:trPr>
          <w:trHeight w:val="680"/>
        </w:trPr>
        <w:tc>
          <w:tcPr>
            <w:tcW w:w="623" w:type="pct"/>
            <w:shd w:val="clear" w:color="auto" w:fill="auto"/>
            <w:vAlign w:val="center"/>
          </w:tcPr>
          <w:p w14:paraId="42260C12" w14:textId="77777777" w:rsidR="00E82ABB" w:rsidRDefault="00B4656D">
            <w:pPr>
              <w:widowControl/>
              <w:jc w:val="center"/>
              <w:rPr>
                <w:rFonts w:cs="宋体"/>
                <w:color w:val="000000"/>
                <w:kern w:val="0"/>
                <w:szCs w:val="21"/>
              </w:rPr>
            </w:pPr>
            <w:r>
              <w:rPr>
                <w:rFonts w:cs="宋体" w:hint="eastAsia"/>
                <w:color w:val="000000"/>
                <w:kern w:val="0"/>
                <w:szCs w:val="21"/>
              </w:rPr>
              <w:t>性能指标</w:t>
            </w:r>
          </w:p>
        </w:tc>
        <w:tc>
          <w:tcPr>
            <w:tcW w:w="4376" w:type="pct"/>
            <w:shd w:val="clear" w:color="auto" w:fill="auto"/>
            <w:vAlign w:val="center"/>
          </w:tcPr>
          <w:p w14:paraId="48A9E0A9"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创建对称密钥：≥1500 TPS。</w:t>
            </w:r>
          </w:p>
          <w:p w14:paraId="381C903B"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创建非对称密钥：≥1000 TPS。</w:t>
            </w:r>
          </w:p>
          <w:p w14:paraId="3AD6034C"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非对称/对称密钥对容量：≥500万。</w:t>
            </w:r>
          </w:p>
          <w:p w14:paraId="3F49489C"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SM4:加解密性能  32 字节。</w:t>
            </w:r>
          </w:p>
          <w:p w14:paraId="797365E1"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加密：≥1500 TPS。</w:t>
            </w:r>
          </w:p>
          <w:p w14:paraId="5B186771"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解密：≥1500 TPS。</w:t>
            </w:r>
          </w:p>
          <w:p w14:paraId="524539E2"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lastRenderedPageBreak/>
              <w:t>SM2 加解密性能32 字节。</w:t>
            </w:r>
          </w:p>
          <w:p w14:paraId="44CA7927" w14:textId="77777777" w:rsidR="00E82ABB" w:rsidRDefault="00B4656D">
            <w:pPr>
              <w:pStyle w:val="a6"/>
              <w:spacing w:line="360" w:lineRule="auto"/>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加密：≥1000 TPS。</w:t>
            </w:r>
          </w:p>
          <w:p w14:paraId="2696B625" w14:textId="77777777" w:rsidR="00E82ABB" w:rsidRDefault="00B4656D">
            <w:pPr>
              <w:pStyle w:val="a6"/>
              <w:spacing w:line="360" w:lineRule="auto"/>
              <w:rPr>
                <w:rFonts w:asciiTheme="minorEastAsia" w:eastAsiaTheme="minorEastAsia" w:hAnsiTheme="minorEastAsia" w:cs="宋体" w:hint="eastAsia"/>
                <w:kern w:val="0"/>
                <w:szCs w:val="21"/>
              </w:rPr>
            </w:pPr>
            <w:r>
              <w:rPr>
                <w:rFonts w:asciiTheme="minorEastAsia" w:eastAsiaTheme="minorEastAsia" w:hAnsiTheme="minorEastAsia" w:hint="eastAsia"/>
                <w:color w:val="000000"/>
                <w:kern w:val="0"/>
                <w:szCs w:val="21"/>
              </w:rPr>
              <w:t>解密：≥1500 TPS。</w:t>
            </w:r>
          </w:p>
        </w:tc>
      </w:tr>
      <w:tr w:rsidR="00E82ABB" w14:paraId="0AB145BE" w14:textId="77777777">
        <w:trPr>
          <w:trHeight w:val="680"/>
        </w:trPr>
        <w:tc>
          <w:tcPr>
            <w:tcW w:w="623" w:type="pct"/>
            <w:shd w:val="clear" w:color="auto" w:fill="auto"/>
            <w:vAlign w:val="center"/>
          </w:tcPr>
          <w:p w14:paraId="0377B55D" w14:textId="77777777" w:rsidR="00E82ABB" w:rsidRDefault="00B4656D">
            <w:pPr>
              <w:widowControl/>
              <w:jc w:val="center"/>
              <w:rPr>
                <w:color w:val="000000"/>
                <w:kern w:val="0"/>
                <w:szCs w:val="21"/>
              </w:rPr>
            </w:pPr>
            <w:r>
              <w:rPr>
                <w:rFonts w:hint="eastAsia"/>
                <w:color w:val="000000"/>
                <w:kern w:val="0"/>
                <w:szCs w:val="21"/>
              </w:rPr>
              <w:lastRenderedPageBreak/>
              <w:t>服务承诺</w:t>
            </w:r>
          </w:p>
        </w:tc>
        <w:tc>
          <w:tcPr>
            <w:tcW w:w="4376" w:type="pct"/>
            <w:shd w:val="clear" w:color="auto" w:fill="auto"/>
            <w:vAlign w:val="center"/>
          </w:tcPr>
          <w:p w14:paraId="227557AD" w14:textId="77777777" w:rsidR="00E82ABB" w:rsidRDefault="00B4656D">
            <w:pPr>
              <w:widowControl/>
              <w:rPr>
                <w:color w:val="000000"/>
                <w:kern w:val="0"/>
                <w:szCs w:val="21"/>
              </w:rPr>
            </w:pPr>
            <w:r>
              <w:rPr>
                <w:rFonts w:hint="eastAsia"/>
                <w:color w:val="000000"/>
                <w:kern w:val="0"/>
                <w:szCs w:val="21"/>
              </w:rPr>
              <w:t>提供</w:t>
            </w:r>
            <w:r>
              <w:rPr>
                <w:rFonts w:hint="eastAsia"/>
                <w:color w:val="000000"/>
                <w:kern w:val="0"/>
                <w:szCs w:val="21"/>
              </w:rPr>
              <w:t>1</w:t>
            </w:r>
            <w:r>
              <w:rPr>
                <w:rFonts w:hint="eastAsia"/>
                <w:color w:val="000000"/>
                <w:kern w:val="0"/>
                <w:szCs w:val="21"/>
              </w:rPr>
              <w:t>年原厂质保。</w:t>
            </w:r>
          </w:p>
        </w:tc>
      </w:tr>
      <w:tr w:rsidR="00E82ABB" w14:paraId="15D4C869" w14:textId="77777777">
        <w:trPr>
          <w:trHeight w:val="680"/>
        </w:trPr>
        <w:tc>
          <w:tcPr>
            <w:tcW w:w="623" w:type="pct"/>
            <w:shd w:val="clear" w:color="auto" w:fill="auto"/>
            <w:vAlign w:val="center"/>
          </w:tcPr>
          <w:p w14:paraId="4DCD3ED9" w14:textId="77777777" w:rsidR="00E82ABB" w:rsidRDefault="00B4656D">
            <w:pPr>
              <w:widowControl/>
              <w:jc w:val="center"/>
              <w:rPr>
                <w:color w:val="000000"/>
                <w:kern w:val="0"/>
                <w:szCs w:val="21"/>
              </w:rPr>
            </w:pPr>
            <w:r>
              <w:rPr>
                <w:rFonts w:ascii="宋体" w:hAnsi="宋体" w:cs="宋体" w:hint="eastAsia"/>
                <w:szCs w:val="21"/>
              </w:rPr>
              <w:t>▲</w:t>
            </w:r>
            <w:r>
              <w:rPr>
                <w:rFonts w:hint="eastAsia"/>
                <w:color w:val="000000"/>
                <w:kern w:val="0"/>
                <w:szCs w:val="21"/>
              </w:rPr>
              <w:t>资质要求</w:t>
            </w:r>
          </w:p>
        </w:tc>
        <w:tc>
          <w:tcPr>
            <w:tcW w:w="4376" w:type="pct"/>
            <w:shd w:val="clear" w:color="auto" w:fill="auto"/>
            <w:vAlign w:val="center"/>
          </w:tcPr>
          <w:p w14:paraId="55F0E6D8" w14:textId="77777777" w:rsidR="00E82ABB" w:rsidRDefault="00B4656D">
            <w:pPr>
              <w:widowControl/>
              <w:rPr>
                <w:color w:val="000000"/>
                <w:kern w:val="0"/>
                <w:szCs w:val="21"/>
              </w:rPr>
            </w:pPr>
            <w:r>
              <w:rPr>
                <w:rFonts w:hint="eastAsia"/>
                <w:color w:val="000000"/>
                <w:kern w:val="0"/>
                <w:szCs w:val="21"/>
              </w:rPr>
              <w:t>国家密码管理局颁发的商用密码产品认证证书、软件著作权登记证书、上海市信息技术应用创新综合服务中心的适配证明。</w:t>
            </w:r>
          </w:p>
        </w:tc>
      </w:tr>
    </w:tbl>
    <w:p w14:paraId="1F1912C1" w14:textId="77777777" w:rsidR="00E82ABB" w:rsidRDefault="00B4656D">
      <w:pPr>
        <w:pStyle w:val="16"/>
        <w:numPr>
          <w:ilvl w:val="0"/>
          <w:numId w:val="3"/>
        </w:numPr>
        <w:spacing w:line="360" w:lineRule="auto"/>
        <w:ind w:firstLineChars="0" w:firstLine="0"/>
        <w:rPr>
          <w:rFonts w:ascii="宋体" w:hAnsi="宋体" w:hint="eastAsia"/>
          <w:color w:val="000000"/>
          <w:sz w:val="24"/>
        </w:rPr>
      </w:pPr>
      <w:r>
        <w:rPr>
          <w:rFonts w:ascii="宋体" w:hAnsi="宋体" w:hint="eastAsia"/>
          <w:color w:val="000000"/>
          <w:sz w:val="24"/>
        </w:rPr>
        <w:t>站点证书：</w:t>
      </w:r>
    </w:p>
    <w:tbl>
      <w:tblPr>
        <w:tblStyle w:val="afe"/>
        <w:tblW w:w="0" w:type="auto"/>
        <w:tblLook w:val="04A0" w:firstRow="1" w:lastRow="0" w:firstColumn="1" w:lastColumn="0" w:noHBand="0" w:noVBand="1"/>
      </w:tblPr>
      <w:tblGrid>
        <w:gridCol w:w="1059"/>
        <w:gridCol w:w="7463"/>
      </w:tblGrid>
      <w:tr w:rsidR="00E82ABB" w14:paraId="21CB8C87" w14:textId="77777777">
        <w:tc>
          <w:tcPr>
            <w:tcW w:w="1059" w:type="dxa"/>
            <w:shd w:val="clear" w:color="auto" w:fill="auto"/>
            <w:vAlign w:val="center"/>
          </w:tcPr>
          <w:p w14:paraId="1FF128D8" w14:textId="77777777" w:rsidR="00E82ABB" w:rsidRDefault="00B4656D">
            <w:pPr>
              <w:widowControl/>
              <w:jc w:val="center"/>
              <w:rPr>
                <w:b/>
                <w:bCs/>
                <w:color w:val="000000"/>
                <w:kern w:val="0"/>
                <w:szCs w:val="21"/>
              </w:rPr>
            </w:pPr>
            <w:r>
              <w:rPr>
                <w:rFonts w:hint="eastAsia"/>
                <w:b/>
                <w:bCs/>
                <w:color w:val="000000"/>
                <w:kern w:val="0"/>
                <w:szCs w:val="21"/>
              </w:rPr>
              <w:t>要求</w:t>
            </w:r>
            <w:r>
              <w:rPr>
                <w:b/>
                <w:bCs/>
                <w:color w:val="000000"/>
                <w:kern w:val="0"/>
                <w:szCs w:val="21"/>
              </w:rPr>
              <w:t>项</w:t>
            </w:r>
          </w:p>
        </w:tc>
        <w:tc>
          <w:tcPr>
            <w:tcW w:w="7463" w:type="dxa"/>
            <w:shd w:val="clear" w:color="auto" w:fill="auto"/>
            <w:vAlign w:val="center"/>
          </w:tcPr>
          <w:p w14:paraId="01B898D3" w14:textId="77777777" w:rsidR="00E82ABB" w:rsidRDefault="00B4656D">
            <w:pPr>
              <w:widowControl/>
              <w:jc w:val="center"/>
              <w:rPr>
                <w:b/>
                <w:bCs/>
                <w:color w:val="000000"/>
                <w:kern w:val="0"/>
                <w:szCs w:val="21"/>
              </w:rPr>
            </w:pPr>
            <w:r>
              <w:rPr>
                <w:b/>
                <w:bCs/>
                <w:color w:val="000000"/>
                <w:kern w:val="0"/>
                <w:szCs w:val="21"/>
              </w:rPr>
              <w:t>技术要求</w:t>
            </w:r>
          </w:p>
        </w:tc>
      </w:tr>
      <w:tr w:rsidR="00E82ABB" w14:paraId="55403507" w14:textId="77777777">
        <w:tc>
          <w:tcPr>
            <w:tcW w:w="1059" w:type="dxa"/>
          </w:tcPr>
          <w:p w14:paraId="18DAE187" w14:textId="77777777" w:rsidR="00E82ABB" w:rsidRDefault="00B4656D">
            <w:r>
              <w:rPr>
                <w:rFonts w:hint="eastAsia"/>
                <w:color w:val="000000"/>
                <w:kern w:val="0"/>
                <w:szCs w:val="21"/>
              </w:rPr>
              <w:t>总体要求</w:t>
            </w:r>
          </w:p>
        </w:tc>
        <w:tc>
          <w:tcPr>
            <w:tcW w:w="7463" w:type="dxa"/>
          </w:tcPr>
          <w:p w14:paraId="200AB14A" w14:textId="77777777" w:rsidR="00E82ABB" w:rsidRDefault="00B4656D">
            <w:r>
              <w:rPr>
                <w:rFonts w:hint="eastAsia"/>
              </w:rPr>
              <w:t>支持单站点、全域名证书，支持常规的</w:t>
            </w:r>
            <w:r>
              <w:rPr>
                <w:rFonts w:hint="eastAsia"/>
              </w:rPr>
              <w:t>RSA</w:t>
            </w:r>
            <w:r>
              <w:rPr>
                <w:rFonts w:hint="eastAsia"/>
              </w:rPr>
              <w:t>加密算法</w:t>
            </w:r>
            <w:r>
              <w:rPr>
                <w:rFonts w:hint="eastAsia"/>
              </w:rPr>
              <w:t>+</w:t>
            </w:r>
            <w:proofErr w:type="gramStart"/>
            <w:r>
              <w:rPr>
                <w:rFonts w:hint="eastAsia"/>
              </w:rPr>
              <w:t>国密</w:t>
            </w:r>
            <w:proofErr w:type="gramEnd"/>
            <w:r>
              <w:rPr>
                <w:rFonts w:hint="eastAsia"/>
              </w:rPr>
              <w:t>SM2</w:t>
            </w:r>
            <w:r>
              <w:rPr>
                <w:rFonts w:hint="eastAsia"/>
              </w:rPr>
              <w:t>算法，</w:t>
            </w:r>
            <w:proofErr w:type="gramStart"/>
            <w:r>
              <w:rPr>
                <w:rFonts w:hint="eastAsia"/>
              </w:rPr>
              <w:t>符合国密要求</w:t>
            </w:r>
            <w:proofErr w:type="gramEnd"/>
            <w:r>
              <w:rPr>
                <w:rFonts w:hint="eastAsia"/>
              </w:rPr>
              <w:t>。</w:t>
            </w:r>
          </w:p>
        </w:tc>
      </w:tr>
    </w:tbl>
    <w:p w14:paraId="1B3F42E2" w14:textId="77777777" w:rsidR="00E82ABB" w:rsidRDefault="00B4656D">
      <w:r>
        <w:rPr>
          <w:rFonts w:hint="eastAsia"/>
        </w:rPr>
        <w:br w:type="page"/>
      </w:r>
    </w:p>
    <w:p w14:paraId="64F59CCF" w14:textId="77777777" w:rsidR="00E82ABB" w:rsidRDefault="00B4656D">
      <w:pPr>
        <w:pStyle w:val="1"/>
        <w:rPr>
          <w:sz w:val="32"/>
          <w:szCs w:val="32"/>
        </w:rPr>
      </w:pPr>
      <w:r>
        <w:rPr>
          <w:rFonts w:hint="eastAsia"/>
          <w:sz w:val="32"/>
          <w:szCs w:val="32"/>
        </w:rPr>
        <w:lastRenderedPageBreak/>
        <w:t>五、项目建设要求</w:t>
      </w:r>
    </w:p>
    <w:p w14:paraId="3D8DA0B1" w14:textId="77777777" w:rsidR="00E82ABB" w:rsidRDefault="00B4656D">
      <w:pPr>
        <w:pStyle w:val="2"/>
      </w:pPr>
      <w:r>
        <w:rPr>
          <w:rFonts w:hint="eastAsia"/>
        </w:rPr>
        <w:t>5.1</w:t>
      </w:r>
      <w:r>
        <w:rPr>
          <w:rFonts w:hint="eastAsia"/>
        </w:rPr>
        <w:t>项目进度要求</w:t>
      </w:r>
    </w:p>
    <w:p w14:paraId="7D5A8AED"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 xml:space="preserve">建设周期预计8个月，按照项目开建4个月完成项目中软件系统的开发工作，第5个月完成软硬件联调测试及系统集成工作，第6月系统启动上线试运行，并根据试运行情况对系统进行完善和升级，第7月完成试运行工作，系统正式投入运行，第8月完成项目验收工作。 </w:t>
      </w:r>
    </w:p>
    <w:p w14:paraId="1590A421"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项目地点：上海市公积金管理中心。</w:t>
      </w:r>
    </w:p>
    <w:p w14:paraId="68F54D8B"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交货方式：硬件设备现场安装部署到位，软件系统安装部署到位，通过用户及第三方测试并上线运行。</w:t>
      </w:r>
    </w:p>
    <w:p w14:paraId="25ACB93F"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投标方应在投标文件中制订针对本项目的详细实施计划，并列出重要环节的时间节点及相应的资源配置。</w:t>
      </w:r>
    </w:p>
    <w:p w14:paraId="6E4B6101" w14:textId="77777777" w:rsidR="00E82ABB" w:rsidRDefault="00B4656D">
      <w:pPr>
        <w:pStyle w:val="2"/>
        <w:rPr>
          <w:rFonts w:ascii="宋体" w:hAnsi="宋体" w:hint="eastAsia"/>
          <w:color w:val="000000"/>
          <w:sz w:val="24"/>
        </w:rPr>
      </w:pPr>
      <w:r>
        <w:rPr>
          <w:rFonts w:hint="eastAsia"/>
        </w:rPr>
        <w:t>5.2</w:t>
      </w:r>
      <w:r>
        <w:rPr>
          <w:rFonts w:hint="eastAsia"/>
        </w:rPr>
        <w:t>项目团队成员要求</w:t>
      </w:r>
    </w:p>
    <w:p w14:paraId="5CD54944"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投标人应充分考虑本项目的复杂程度及实施要求，提出自身有足够能力实施的方案，根据对项目的理解</w:t>
      </w:r>
      <w:proofErr w:type="gramStart"/>
      <w:r>
        <w:rPr>
          <w:rFonts w:ascii="宋体" w:hAnsi="宋体" w:hint="eastAsia"/>
          <w:color w:val="000000"/>
          <w:sz w:val="24"/>
        </w:rPr>
        <w:t>作出</w:t>
      </w:r>
      <w:proofErr w:type="gramEnd"/>
      <w:r>
        <w:rPr>
          <w:rFonts w:ascii="宋体" w:hAnsi="宋体" w:hint="eastAsia"/>
          <w:color w:val="000000"/>
          <w:sz w:val="24"/>
        </w:rPr>
        <w:t>项目的人员配置管理计划，包括组织结构、项目负责人、组成人员及分工职责，并提供人员简历、资质证书，核心技术人员具备相关项目实施经验。投标人应详细列出项目实施团队人员姓名、相关认证资质、项目经验、近三个月的社保缴纳等证明材料。</w:t>
      </w:r>
    </w:p>
    <w:p w14:paraId="7D6890BD"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为保证项目顺利实施，投标人在项目实施期间提供项目经理1人、驻场团队8人。具体要求如下：</w:t>
      </w:r>
    </w:p>
    <w:p w14:paraId="2F85971A"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1、项目管理人员1人</w:t>
      </w:r>
    </w:p>
    <w:p w14:paraId="33027E6A"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项目经理1人，负责整体项目协调及质量进度把控定期反馈项目进展；须具备中级系统集成项目管理工程师及以上等相关认证材料；具备调动公司内部完成项目建设所需各项资源的能力。</w:t>
      </w:r>
    </w:p>
    <w:p w14:paraId="01B8644E"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2、驻场团队8人</w:t>
      </w:r>
    </w:p>
    <w:p w14:paraId="19ECB5DE"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负责参与项目需求分析,进行系统框架和核心模块的详细设计，开发相应的软件模块，根据需要及时修改、完善软件。驻场团队需包含但不限于系统架构师、</w:t>
      </w:r>
      <w:r>
        <w:rPr>
          <w:rFonts w:ascii="宋体" w:hAnsi="宋体" w:hint="eastAsia"/>
          <w:color w:val="000000"/>
          <w:sz w:val="24"/>
        </w:rPr>
        <w:lastRenderedPageBreak/>
        <w:t>系统分析师、数据分析师、开发工程师、软件测试工程师、系统集成师、文档管理人员等成员。</w:t>
      </w:r>
    </w:p>
    <w:p w14:paraId="2909BB9A" w14:textId="77777777" w:rsidR="00E82ABB" w:rsidRDefault="00B4656D">
      <w:pPr>
        <w:pStyle w:val="2"/>
      </w:pPr>
      <w:r>
        <w:rPr>
          <w:rFonts w:hint="eastAsia"/>
        </w:rPr>
        <w:t>5.3</w:t>
      </w:r>
      <w:r>
        <w:rPr>
          <w:rFonts w:hint="eastAsia"/>
        </w:rPr>
        <w:t>项目管理要求</w:t>
      </w:r>
    </w:p>
    <w:p w14:paraId="756EC507"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项目管理首先要建立管理的原则，组织、协调机制和实施办法，投标方提供实施本项目的完整的项目管理方案，并在项目建设过程中严格执行；</w:t>
      </w:r>
    </w:p>
    <w:p w14:paraId="3589A5B0"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投标方针对本项目计划的制定和执行要体现项目管理的基本特点；</w:t>
      </w:r>
    </w:p>
    <w:p w14:paraId="7CA62C6C"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投标方需高度重视对过程的管理控制，高度重视对各类文档的管理，建立中间环节和文档的内部测试审核制度；</w:t>
      </w:r>
    </w:p>
    <w:p w14:paraId="0E03231F" w14:textId="77777777" w:rsidR="00E82ABB" w:rsidRDefault="00B4656D">
      <w:pPr>
        <w:pStyle w:val="16"/>
        <w:spacing w:line="360" w:lineRule="auto"/>
        <w:ind w:firstLine="480"/>
        <w:rPr>
          <w:rFonts w:ascii="宋体" w:hAnsi="宋体" w:hint="eastAsia"/>
          <w:sz w:val="24"/>
        </w:rPr>
      </w:pPr>
      <w:r>
        <w:rPr>
          <w:rFonts w:ascii="宋体" w:hAnsi="宋体" w:hint="eastAsia"/>
          <w:color w:val="000000"/>
          <w:sz w:val="24"/>
        </w:rPr>
        <w:t>在项目管理方案中，充分体现投标方在项目管理方面的经验和能力以及对该项目管理的设想和具体方法，以下内容涉及：</w:t>
      </w:r>
    </w:p>
    <w:p w14:paraId="296727B7"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项目经理、项目组成员及项目组织结构；</w:t>
      </w:r>
    </w:p>
    <w:p w14:paraId="756B6DF2"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项目组成员除基本信息外，说明专业背景</w:t>
      </w:r>
      <w:r>
        <w:rPr>
          <w:rFonts w:ascii="宋体" w:hAnsi="宋体"/>
          <w:sz w:val="24"/>
          <w:szCs w:val="24"/>
        </w:rPr>
        <w:t>,</w:t>
      </w:r>
      <w:r>
        <w:rPr>
          <w:rFonts w:ascii="宋体" w:hAnsi="宋体" w:hint="eastAsia"/>
          <w:sz w:val="24"/>
          <w:szCs w:val="24"/>
        </w:rPr>
        <w:t>相关资质和专长；</w:t>
      </w:r>
    </w:p>
    <w:p w14:paraId="3565CE48"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组织管理</w:t>
      </w:r>
      <w:r>
        <w:rPr>
          <w:rFonts w:ascii="宋体" w:hAnsi="宋体"/>
          <w:sz w:val="24"/>
          <w:szCs w:val="24"/>
        </w:rPr>
        <w:t>(</w:t>
      </w:r>
      <w:r>
        <w:rPr>
          <w:rFonts w:ascii="宋体" w:hAnsi="宋体" w:hint="eastAsia"/>
          <w:sz w:val="24"/>
          <w:szCs w:val="24"/>
        </w:rPr>
        <w:t>与系统集成，软件开发环节相关</w:t>
      </w:r>
      <w:r>
        <w:rPr>
          <w:rFonts w:ascii="宋体" w:hAnsi="宋体"/>
          <w:sz w:val="24"/>
          <w:szCs w:val="24"/>
        </w:rPr>
        <w:t>)</w:t>
      </w:r>
      <w:r>
        <w:rPr>
          <w:rFonts w:ascii="宋体" w:hAnsi="宋体" w:hint="eastAsia"/>
          <w:sz w:val="24"/>
          <w:szCs w:val="24"/>
        </w:rPr>
        <w:t>；</w:t>
      </w:r>
    </w:p>
    <w:p w14:paraId="1DA77341"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项目计划</w:t>
      </w:r>
      <w:r>
        <w:rPr>
          <w:rFonts w:ascii="宋体" w:hAnsi="宋体"/>
          <w:sz w:val="24"/>
          <w:szCs w:val="24"/>
        </w:rPr>
        <w:t>(</w:t>
      </w:r>
      <w:r>
        <w:rPr>
          <w:rFonts w:ascii="宋体" w:hAnsi="宋体" w:hint="eastAsia"/>
          <w:sz w:val="24"/>
          <w:szCs w:val="24"/>
        </w:rPr>
        <w:t>与项目整体管理相关</w:t>
      </w:r>
      <w:r>
        <w:rPr>
          <w:rFonts w:ascii="宋体" w:hAnsi="宋体"/>
          <w:sz w:val="24"/>
          <w:szCs w:val="24"/>
        </w:rPr>
        <w:t>)</w:t>
      </w:r>
      <w:r>
        <w:rPr>
          <w:rFonts w:ascii="宋体" w:hAnsi="宋体" w:hint="eastAsia"/>
          <w:sz w:val="24"/>
          <w:szCs w:val="24"/>
        </w:rPr>
        <w:t>；</w:t>
      </w:r>
    </w:p>
    <w:p w14:paraId="3BFD48F3"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文档清单，文档资料提交计划和文档质量控制办法；</w:t>
      </w:r>
    </w:p>
    <w:p w14:paraId="7EE45EED"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质量控制办法；</w:t>
      </w:r>
    </w:p>
    <w:p w14:paraId="1A1AA356"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项目需求变更控制和进度控制办法。</w:t>
      </w:r>
    </w:p>
    <w:p w14:paraId="0AF8C9D3" w14:textId="77777777" w:rsidR="00E82ABB" w:rsidRDefault="00B4656D">
      <w:pPr>
        <w:pStyle w:val="2"/>
      </w:pPr>
      <w:r>
        <w:rPr>
          <w:rFonts w:hint="eastAsia"/>
        </w:rPr>
        <w:t>5.4</w:t>
      </w:r>
      <w:r>
        <w:rPr>
          <w:rFonts w:hint="eastAsia"/>
        </w:rPr>
        <w:t>系统集成要求</w:t>
      </w:r>
    </w:p>
    <w:p w14:paraId="0563643F"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作为系统建设阶段总负责，将负责项目工程建设各个阶段及各项建设内容，负责软件系统及相关软硬件设备的安装、部署、配置、调试、测试、总体联调、试运行、验收，直至系统正式运行，负责系统割接和数据移植。</w:t>
      </w:r>
    </w:p>
    <w:p w14:paraId="51096807"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投标方应在本系统建设总体方案、实施方案的基础上和约束下进行详细设计和系统集成。如果投标方认为需要对项目设计</w:t>
      </w:r>
      <w:proofErr w:type="gramStart"/>
      <w:r>
        <w:rPr>
          <w:rFonts w:ascii="宋体" w:hAnsi="宋体" w:hint="eastAsia"/>
          <w:color w:val="000000"/>
          <w:sz w:val="24"/>
          <w:szCs w:val="24"/>
        </w:rPr>
        <w:t>作出</w:t>
      </w:r>
      <w:proofErr w:type="gramEnd"/>
      <w:r>
        <w:rPr>
          <w:rFonts w:ascii="宋体" w:hAnsi="宋体" w:hint="eastAsia"/>
          <w:color w:val="000000"/>
          <w:sz w:val="24"/>
          <w:szCs w:val="24"/>
        </w:rPr>
        <w:t>修改，须以书面的形式向业主方提出，由业主方确认后生效。投标方必须在深入了解项目建设内容的基础上，进行细化设计，定义、明确各个系统的功能要求、技术规范、性能指标要求等，在正式提交的总体方案、实施方案中定义各个系统之间的边界和接口规范，细化、明确项目工程建设中的各个业务和处理流程，包括数据流程、业务流程等；总体</w:t>
      </w:r>
      <w:r>
        <w:rPr>
          <w:rFonts w:ascii="宋体" w:hAnsi="宋体" w:hint="eastAsia"/>
          <w:color w:val="000000"/>
          <w:sz w:val="24"/>
          <w:szCs w:val="24"/>
        </w:rPr>
        <w:lastRenderedPageBreak/>
        <w:t>负责处理、协调与其他实施单位、设备供货商之间在项目开发、实施过程中出现的技术问题；对各系统进行检验、安装、配置、调试、测试、验收，并进行系统集成，对集成的系统进行集成测试、验收测试；确保建成的系统达到设计的各项性能、安全性、可靠性等指标；要求所有硬件设备、系统软件、应用软件的配置都要记录详细的配置参数和配置方法，并达到设计的各项性能、安全性、可靠性等指标。在工程建设最终验收之前，还负责对整个系统的日常管理、运行维护工作。</w:t>
      </w:r>
    </w:p>
    <w:p w14:paraId="70E8B5A6"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系统总集成的主要任务和要求至少包括：</w:t>
      </w:r>
    </w:p>
    <w:p w14:paraId="2A8D8ABB"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软硬件系统的集成：负责优化、审核、确认软硬件系统的详细架构设计和详细配置方案；负责数据库、中间件、备份管理、系统管理等支撑软件系统的安装、配置、调试、测试、验收等工作；负责相关系统设备和软件系统的集成、联调、测试及验收；负责制定核心业务数据库数据备份的策略并负责实施；实现应用系统（包括服务器及终端电脑）的安装（部署）、配置、调试、测试、验收等工作，并实现与硬件设备的联调。</w:t>
      </w:r>
    </w:p>
    <w:p w14:paraId="130FF14B"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应用系统建设的集成：负责审核确认详细的应用系统开发规范和方案，包括统一的软件体系架构、数据库接口、数据交换接口等；设置应用系统的备份策略。检查、审核、确认应用系统开发的测试结果和最终运行结果。要求开发的各个应用系统符合项目设计的要求。</w:t>
      </w:r>
    </w:p>
    <w:p w14:paraId="65A8770D"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数据交换集成：负责数据交换平台的集成工作，包括所有相关硬件设备和软件系统的安装、配置、调试、测试和验收，以及所有交换前置机数据交换的详细配置、调试、测试；负责制定详细的数据交换接口规范，指导开发应用系统的数据交换接口，指导和调试相关单位内部业务系统和交换前置机的桥接。要求建设的数据交换平台能够达到设计的各项要求，确保异构的操作系统、数据库之间的数据交换能力及性能。实现与相关系统、相关数据的接入集成服务。</w:t>
      </w:r>
    </w:p>
    <w:p w14:paraId="0AEC1F64"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系统运行管理：系统运行管理包括系统管理、网络管理、安全管理、数据库管理、备份管理、配置管理、数据交换管理等。在工程建设最终验收之前，投标方负责整个本系统的运行管理和维护工作。要求制定详细的运行管理工作规范和流程、操作手册、运</w:t>
      </w:r>
      <w:proofErr w:type="gramStart"/>
      <w:r>
        <w:rPr>
          <w:rFonts w:ascii="宋体" w:hAnsi="宋体" w:hint="eastAsia"/>
          <w:color w:val="000000"/>
          <w:sz w:val="24"/>
          <w:szCs w:val="24"/>
        </w:rPr>
        <w:t>维管理</w:t>
      </w:r>
      <w:proofErr w:type="gramEnd"/>
      <w:r>
        <w:rPr>
          <w:rFonts w:ascii="宋体" w:hAnsi="宋体" w:hint="eastAsia"/>
          <w:color w:val="000000"/>
          <w:sz w:val="24"/>
          <w:szCs w:val="24"/>
        </w:rPr>
        <w:t>手册、系统故障应急处理预案、备品备件的管理和使用规定等；设计并填写系统运行日志、系统维护日志、系统和设备详细配置</w:t>
      </w:r>
      <w:r>
        <w:rPr>
          <w:rFonts w:ascii="宋体" w:hAnsi="宋体" w:hint="eastAsia"/>
          <w:color w:val="000000"/>
          <w:sz w:val="24"/>
          <w:szCs w:val="24"/>
        </w:rPr>
        <w:lastRenderedPageBreak/>
        <w:t>参数和方法。</w:t>
      </w:r>
    </w:p>
    <w:p w14:paraId="1F7D07DC"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验收条件：应先提交项目设计书、项目总体结构设计报告、质量保证计划、质量检查表和问题跟踪、数据库设计报告、配置管理计划、项目实施计划、测试计划、测试方案、测试报告、使用手册、用户验收计划、运行管理计划、需求分析报告、概要设计书等文档。在项目竣工后，由业主方、承建方、监理方组织有关人员共同对项目进行验收。验收通过后最终将项目移交给业主方。</w:t>
      </w:r>
    </w:p>
    <w:p w14:paraId="1AA3562B"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6、测评：投标方须负责完成本项目软件测评和安全测评的工作。该软件测评和安全</w:t>
      </w:r>
      <w:proofErr w:type="gramStart"/>
      <w:r>
        <w:rPr>
          <w:rFonts w:ascii="宋体" w:hAnsi="宋体" w:hint="eastAsia"/>
          <w:color w:val="000000"/>
          <w:sz w:val="24"/>
          <w:szCs w:val="24"/>
        </w:rPr>
        <w:t>测评须</w:t>
      </w:r>
      <w:proofErr w:type="gramEnd"/>
      <w:r>
        <w:rPr>
          <w:rFonts w:ascii="宋体" w:hAnsi="宋体" w:hint="eastAsia"/>
          <w:color w:val="000000"/>
          <w:sz w:val="24"/>
          <w:szCs w:val="24"/>
        </w:rPr>
        <w:t>满足项目的验收要求，并由业主指定的具备相关资质的第三方测评机构完成。测评费用不在本项目内。</w:t>
      </w:r>
    </w:p>
    <w:p w14:paraId="072D81E5"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7、投标方须做出无推诿承诺。即系统总集成应提供特殊措施，无论由于哪一方产生的问题而使系统发生不正常情况时，须立即派工程师到现场全力协助，直至系统故障原因找到并解决，系统恢复正常。</w:t>
      </w:r>
    </w:p>
    <w:p w14:paraId="77DCF299" w14:textId="77777777" w:rsidR="00E82ABB" w:rsidRDefault="00B4656D">
      <w:pPr>
        <w:pStyle w:val="2"/>
      </w:pPr>
      <w:r>
        <w:rPr>
          <w:rFonts w:hint="eastAsia"/>
        </w:rPr>
        <w:t>5.5</w:t>
      </w:r>
      <w:r>
        <w:rPr>
          <w:rFonts w:hint="eastAsia"/>
        </w:rPr>
        <w:t>系统性能指标要求</w:t>
      </w:r>
    </w:p>
    <w:p w14:paraId="7253D190" w14:textId="77777777" w:rsidR="00E82ABB" w:rsidRDefault="00B4656D">
      <w:pPr>
        <w:pStyle w:val="16"/>
        <w:spacing w:line="360" w:lineRule="auto"/>
        <w:ind w:firstLine="480"/>
        <w:rPr>
          <w:rFonts w:ascii="宋体" w:hAnsi="宋体" w:hint="eastAsia"/>
          <w:color w:val="000000"/>
          <w:sz w:val="24"/>
        </w:rPr>
      </w:pPr>
      <w:r>
        <w:rPr>
          <w:rFonts w:ascii="宋体" w:hAnsi="宋体" w:hint="eastAsia"/>
          <w:color w:val="000000"/>
          <w:sz w:val="24"/>
        </w:rPr>
        <w:t>在本项目信息基础设施（包括网络条件、主机设备、存储备份等）具备的条件下，应用系统的主要性能指标应达到：</w:t>
      </w:r>
    </w:p>
    <w:p w14:paraId="149B766E" w14:textId="77777777" w:rsidR="00E82ABB" w:rsidRDefault="00B4656D">
      <w:pPr>
        <w:pStyle w:val="16"/>
        <w:numPr>
          <w:ilvl w:val="0"/>
          <w:numId w:val="5"/>
        </w:numPr>
        <w:spacing w:line="360" w:lineRule="auto"/>
        <w:ind w:firstLineChars="0"/>
        <w:rPr>
          <w:rFonts w:ascii="宋体" w:hAnsi="宋体" w:hint="eastAsia"/>
          <w:color w:val="000000"/>
          <w:sz w:val="24"/>
        </w:rPr>
      </w:pPr>
      <w:r>
        <w:rPr>
          <w:rFonts w:ascii="宋体" w:hAnsi="宋体" w:hint="eastAsia"/>
          <w:color w:val="000000"/>
          <w:sz w:val="24"/>
        </w:rPr>
        <w:t>高峰时间同时在线用户数：10</w:t>
      </w:r>
      <w:r>
        <w:rPr>
          <w:rFonts w:ascii="宋体" w:hAnsi="宋体"/>
          <w:color w:val="000000"/>
          <w:sz w:val="24"/>
        </w:rPr>
        <w:t>0</w:t>
      </w:r>
      <w:r>
        <w:rPr>
          <w:rFonts w:ascii="宋体" w:hAnsi="宋体" w:hint="eastAsia"/>
          <w:color w:val="000000"/>
          <w:sz w:val="24"/>
        </w:rPr>
        <w:t>；</w:t>
      </w:r>
    </w:p>
    <w:p w14:paraId="2B1B09D7" w14:textId="77777777" w:rsidR="00E82ABB" w:rsidRDefault="00B4656D">
      <w:pPr>
        <w:pStyle w:val="16"/>
        <w:numPr>
          <w:ilvl w:val="0"/>
          <w:numId w:val="5"/>
        </w:numPr>
        <w:spacing w:line="360" w:lineRule="auto"/>
        <w:ind w:firstLineChars="0"/>
        <w:rPr>
          <w:rFonts w:ascii="宋体" w:hAnsi="宋体" w:hint="eastAsia"/>
          <w:color w:val="000000"/>
          <w:sz w:val="24"/>
        </w:rPr>
      </w:pPr>
      <w:r>
        <w:rPr>
          <w:rFonts w:ascii="宋体" w:hAnsi="宋体" w:hint="eastAsia"/>
          <w:color w:val="000000"/>
          <w:sz w:val="24"/>
        </w:rPr>
        <w:t>高峰时间段并发连接数：50；</w:t>
      </w:r>
    </w:p>
    <w:p w14:paraId="47555991" w14:textId="77777777" w:rsidR="00E82ABB" w:rsidRDefault="00B4656D">
      <w:pPr>
        <w:pStyle w:val="16"/>
        <w:numPr>
          <w:ilvl w:val="0"/>
          <w:numId w:val="5"/>
        </w:numPr>
        <w:spacing w:line="360" w:lineRule="auto"/>
        <w:ind w:firstLineChars="0"/>
      </w:pPr>
      <w:r>
        <w:rPr>
          <w:rFonts w:ascii="宋体" w:hAnsi="宋体" w:hint="eastAsia"/>
          <w:color w:val="000000"/>
          <w:sz w:val="24"/>
        </w:rPr>
        <w:t>主要功能平均响应时间：≤5秒；</w:t>
      </w:r>
    </w:p>
    <w:p w14:paraId="3059EF10" w14:textId="77777777" w:rsidR="00E82ABB" w:rsidRDefault="00B4656D">
      <w:pPr>
        <w:pStyle w:val="2"/>
      </w:pPr>
      <w:r>
        <w:rPr>
          <w:rFonts w:hint="eastAsia"/>
        </w:rPr>
        <w:t>5.6</w:t>
      </w:r>
      <w:r>
        <w:rPr>
          <w:rFonts w:hint="eastAsia"/>
        </w:rPr>
        <w:t>用户培训要求</w:t>
      </w:r>
    </w:p>
    <w:p w14:paraId="0534F50F"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投标方需要对业主方的相关业务人员和管理人员进行系统的培训工作，要求如下：</w:t>
      </w:r>
    </w:p>
    <w:p w14:paraId="5BA9F56C"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1.投标方必须为本项目中开发的应用软件提供安装、使用、维护等方面的培训。</w:t>
      </w:r>
    </w:p>
    <w:p w14:paraId="22391A2F"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2.投标方必须为本项目中采购的硬件及软件产品提供安装、使用、维护等方面的培训。</w:t>
      </w:r>
    </w:p>
    <w:p w14:paraId="03AE50C6"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3.投标方必须制定详细的用户培训计划并提交用户审核。</w:t>
      </w:r>
    </w:p>
    <w:p w14:paraId="515D6B49"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4.对于所有培训，投标方必须派出具有相应专业资格和实际工作、培训经验</w:t>
      </w:r>
      <w:r>
        <w:rPr>
          <w:rFonts w:ascii="宋体" w:hAnsi="宋体" w:hint="eastAsia"/>
          <w:color w:val="000000"/>
          <w:sz w:val="24"/>
          <w:szCs w:val="24"/>
        </w:rPr>
        <w:lastRenderedPageBreak/>
        <w:t>的教师和相应的辅导人员进行培训。</w:t>
      </w:r>
    </w:p>
    <w:p w14:paraId="07E9A192"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5.投标方必须为所有被培训人员提供培训用文字资料和讲义等相关用品，所有的资料必须是中文书写。</w:t>
      </w:r>
    </w:p>
    <w:p w14:paraId="28E80D8C"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项目投标方需要在投标文件中</w:t>
      </w:r>
      <w:proofErr w:type="gramStart"/>
      <w:r>
        <w:rPr>
          <w:rFonts w:ascii="宋体" w:hAnsi="宋体" w:hint="eastAsia"/>
          <w:color w:val="000000"/>
          <w:sz w:val="24"/>
          <w:szCs w:val="24"/>
        </w:rPr>
        <w:t>作出</w:t>
      </w:r>
      <w:proofErr w:type="gramEnd"/>
      <w:r>
        <w:rPr>
          <w:rFonts w:ascii="宋体" w:hAnsi="宋体" w:hint="eastAsia"/>
          <w:color w:val="000000"/>
          <w:sz w:val="24"/>
          <w:szCs w:val="24"/>
        </w:rPr>
        <w:t>相应的培训承诺并提出初步的培训计划和方案。</w:t>
      </w:r>
    </w:p>
    <w:p w14:paraId="695C6D7A" w14:textId="77777777" w:rsidR="00E82ABB" w:rsidRDefault="00E82ABB"/>
    <w:p w14:paraId="19E0D550" w14:textId="77777777" w:rsidR="00E82ABB" w:rsidRDefault="00B4656D">
      <w:pPr>
        <w:pStyle w:val="1"/>
        <w:rPr>
          <w:sz w:val="32"/>
          <w:szCs w:val="32"/>
        </w:rPr>
      </w:pPr>
      <w:r>
        <w:rPr>
          <w:rFonts w:hint="eastAsia"/>
          <w:sz w:val="32"/>
          <w:szCs w:val="32"/>
        </w:rPr>
        <w:t>六、项目验收要求</w:t>
      </w:r>
    </w:p>
    <w:p w14:paraId="6164186E"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投标方对本项目所建系统进行完善的测试和自验收；同时，提供测试文档和自验收文档，系统测试需要包括功能性测试和压力测试，有完整的测试案例、测试方法和测试结果；</w:t>
      </w:r>
    </w:p>
    <w:p w14:paraId="580A20E8"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投标方提供全套完善的资料文档，包括应用系统的需求说明、设计说明、使用说明书等；</w:t>
      </w:r>
    </w:p>
    <w:p w14:paraId="179D422B"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试运行时间至少30天，确保系统在试运行期间无重大故障，经双方约定方可进行系统验收；</w:t>
      </w:r>
    </w:p>
    <w:p w14:paraId="070035F4"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业主方有权随时对投标方所建系统项目的阶段成果进行检查或检测。</w:t>
      </w:r>
    </w:p>
    <w:p w14:paraId="2E228C50" w14:textId="77777777" w:rsidR="00E82ABB" w:rsidRDefault="00B4656D">
      <w:pPr>
        <w:pStyle w:val="1"/>
        <w:rPr>
          <w:sz w:val="32"/>
          <w:szCs w:val="32"/>
        </w:rPr>
      </w:pPr>
      <w:r>
        <w:rPr>
          <w:rFonts w:hint="eastAsia"/>
          <w:sz w:val="32"/>
          <w:szCs w:val="32"/>
        </w:rPr>
        <w:t>七、售后服务要求</w:t>
      </w:r>
    </w:p>
    <w:p w14:paraId="7E6D9527" w14:textId="77777777" w:rsidR="00E82ABB" w:rsidRDefault="00B4656D">
      <w:pPr>
        <w:pStyle w:val="2"/>
      </w:pPr>
      <w:r>
        <w:rPr>
          <w:rFonts w:hint="eastAsia"/>
        </w:rPr>
        <w:t>7.1</w:t>
      </w:r>
      <w:r>
        <w:rPr>
          <w:rFonts w:hint="eastAsia"/>
        </w:rPr>
        <w:t>质保期要求</w:t>
      </w:r>
    </w:p>
    <w:p w14:paraId="4CFFECEF"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投标方需要承诺对本项目所包含的软件系统提供</w:t>
      </w:r>
      <w:r>
        <w:rPr>
          <w:rFonts w:ascii="宋体" w:hAnsi="宋体" w:hint="eastAsia"/>
          <w:b/>
          <w:bCs/>
          <w:color w:val="000000"/>
          <w:sz w:val="24"/>
          <w:szCs w:val="24"/>
        </w:rPr>
        <w:t>1年</w:t>
      </w:r>
      <w:r>
        <w:rPr>
          <w:rFonts w:ascii="宋体" w:hAnsi="宋体" w:hint="eastAsia"/>
          <w:color w:val="000000"/>
          <w:sz w:val="24"/>
          <w:szCs w:val="24"/>
        </w:rPr>
        <w:t>免费维护服务，硬件设备提供</w:t>
      </w:r>
      <w:r>
        <w:rPr>
          <w:rFonts w:ascii="宋体" w:hAnsi="宋体" w:hint="eastAsia"/>
          <w:b/>
          <w:bCs/>
          <w:color w:val="000000"/>
          <w:sz w:val="24"/>
          <w:szCs w:val="24"/>
        </w:rPr>
        <w:t>3年</w:t>
      </w:r>
      <w:r>
        <w:rPr>
          <w:rFonts w:ascii="宋体" w:hAnsi="宋体" w:hint="eastAsia"/>
          <w:color w:val="000000"/>
          <w:sz w:val="24"/>
          <w:szCs w:val="24"/>
        </w:rPr>
        <w:t>免费维护服务，服务期</w:t>
      </w:r>
      <w:proofErr w:type="gramStart"/>
      <w:r>
        <w:rPr>
          <w:rFonts w:ascii="宋体" w:hAnsi="宋体" w:hint="eastAsia"/>
          <w:color w:val="000000"/>
          <w:sz w:val="24"/>
          <w:szCs w:val="24"/>
        </w:rPr>
        <w:t>自系统</w:t>
      </w:r>
      <w:proofErr w:type="gramEnd"/>
      <w:r>
        <w:rPr>
          <w:rFonts w:ascii="宋体" w:hAnsi="宋体" w:hint="eastAsia"/>
          <w:color w:val="000000"/>
          <w:sz w:val="24"/>
          <w:szCs w:val="24"/>
        </w:rPr>
        <w:t>正式验收确认之日开始。投标方需要提出包括维护计划、维护措施等内容的维护方案。承建方要长期建立完善的技术支持和售后服务管理体系和服务队伍，为配合用户使用提供全方位的技术支持工作，并对如何实施服务提出承诺。</w:t>
      </w:r>
    </w:p>
    <w:p w14:paraId="113158BB" w14:textId="77777777" w:rsidR="00E82ABB" w:rsidRDefault="00B4656D">
      <w:pPr>
        <w:pStyle w:val="2"/>
      </w:pPr>
      <w:r>
        <w:rPr>
          <w:rFonts w:hint="eastAsia"/>
        </w:rPr>
        <w:lastRenderedPageBreak/>
        <w:t>7.2</w:t>
      </w:r>
      <w:r>
        <w:rPr>
          <w:rFonts w:hint="eastAsia"/>
        </w:rPr>
        <w:t>售后服务内容</w:t>
      </w:r>
    </w:p>
    <w:p w14:paraId="2D25B17C"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硬件设备的售后服务内容包括：</w:t>
      </w:r>
    </w:p>
    <w:p w14:paraId="1A16BAB1"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设备故障的恢复及原因排查</w:t>
      </w:r>
    </w:p>
    <w:p w14:paraId="7504C734"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硬件设备的日常巡检及风险隐患分析</w:t>
      </w:r>
    </w:p>
    <w:p w14:paraId="535B0ADA"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备品备件的安装更换</w:t>
      </w:r>
    </w:p>
    <w:p w14:paraId="66BC3BDD"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硬件设备的维护工作培训</w:t>
      </w:r>
    </w:p>
    <w:p w14:paraId="5E5171FD"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color w:val="000000"/>
          <w:sz w:val="24"/>
          <w:szCs w:val="24"/>
        </w:rPr>
      </w:pPr>
      <w:r>
        <w:rPr>
          <w:rFonts w:ascii="宋体" w:hAnsi="宋体" w:hint="eastAsia"/>
          <w:sz w:val="24"/>
          <w:szCs w:val="24"/>
        </w:rPr>
        <w:t>相关的技术支持及咨询服务</w:t>
      </w:r>
    </w:p>
    <w:p w14:paraId="758ED58B" w14:textId="77777777"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软件系统的售后服务的内容包括：</w:t>
      </w:r>
    </w:p>
    <w:p w14:paraId="03A31F26"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系统故障的恢复及原因排查</w:t>
      </w:r>
    </w:p>
    <w:p w14:paraId="23EEACC7"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软件中BUG及缺陷的修复</w:t>
      </w:r>
    </w:p>
    <w:p w14:paraId="16671C12"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新增用户的用户培训工作</w:t>
      </w:r>
    </w:p>
    <w:p w14:paraId="0CACA6D9"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sz w:val="24"/>
          <w:szCs w:val="24"/>
        </w:rPr>
      </w:pPr>
      <w:r>
        <w:rPr>
          <w:rFonts w:ascii="宋体" w:hAnsi="宋体" w:hint="eastAsia"/>
          <w:sz w:val="24"/>
          <w:szCs w:val="24"/>
        </w:rPr>
        <w:t>系统（及更新）的安装、部署及调试工作</w:t>
      </w:r>
    </w:p>
    <w:p w14:paraId="5689912C" w14:textId="77777777" w:rsidR="00E82ABB" w:rsidRDefault="00B4656D">
      <w:pPr>
        <w:numPr>
          <w:ilvl w:val="0"/>
          <w:numId w:val="4"/>
        </w:numPr>
        <w:adjustRightInd w:val="0"/>
        <w:spacing w:line="360" w:lineRule="auto"/>
        <w:ind w:left="0" w:firstLineChars="200" w:firstLine="480"/>
        <w:textAlignment w:val="baseline"/>
        <w:rPr>
          <w:rFonts w:ascii="宋体" w:hAnsi="宋体" w:hint="eastAsia"/>
          <w:color w:val="000000"/>
          <w:szCs w:val="21"/>
        </w:rPr>
      </w:pPr>
      <w:r>
        <w:rPr>
          <w:rFonts w:ascii="宋体" w:hAnsi="宋体" w:hint="eastAsia"/>
          <w:sz w:val="24"/>
          <w:szCs w:val="24"/>
        </w:rPr>
        <w:t>相关的技术支持及咨询服务</w:t>
      </w:r>
    </w:p>
    <w:p w14:paraId="7693239E" w14:textId="77777777" w:rsidR="00E82ABB" w:rsidRDefault="00B4656D">
      <w:pPr>
        <w:pStyle w:val="2"/>
      </w:pPr>
      <w:r>
        <w:rPr>
          <w:rFonts w:hint="eastAsia"/>
        </w:rPr>
        <w:t>7.3</w:t>
      </w:r>
      <w:r>
        <w:rPr>
          <w:rFonts w:hint="eastAsia"/>
        </w:rPr>
        <w:t>售后服务技术标准</w:t>
      </w:r>
    </w:p>
    <w:p w14:paraId="05CA4E0D" w14:textId="2E34D460" w:rsidR="00E82ABB" w:rsidRDefault="00B4656D">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在保修期内7*24小时响应，有问题做到及时处理，出现质量问题时或故障时，应在10分钟内响应，遇到紧急突发事件远程无法解决，工程师应在2小时内到达现场并开展排除故障工作。</w:t>
      </w:r>
      <w:r w:rsidR="00675040" w:rsidRPr="00675040">
        <w:rPr>
          <w:rFonts w:ascii="宋体" w:hAnsi="宋体" w:hint="eastAsia"/>
          <w:color w:val="000000"/>
          <w:sz w:val="24"/>
          <w:szCs w:val="24"/>
        </w:rPr>
        <w:t>本项目售后服务团队不少于5人常驻现场运维服务，且其中包含不少于2人参与本项目建设的开发人员。</w:t>
      </w:r>
    </w:p>
    <w:sectPr w:rsidR="00E82ABB" w:rsidSect="00E82AB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CD3A" w14:textId="77777777" w:rsidR="00263281" w:rsidRDefault="00263281" w:rsidP="00E82ABB">
      <w:r>
        <w:separator/>
      </w:r>
    </w:p>
  </w:endnote>
  <w:endnote w:type="continuationSeparator" w:id="0">
    <w:p w14:paraId="662CBA6D" w14:textId="77777777" w:rsidR="00263281" w:rsidRDefault="00263281" w:rsidP="00E8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moder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AE1A" w14:textId="77777777" w:rsidR="00E82ABB" w:rsidRDefault="00000000">
    <w:pPr>
      <w:pStyle w:val="af3"/>
    </w:pPr>
    <w:r>
      <w:pict w14:anchorId="44AF62EA">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14:paraId="17728E11" w14:textId="77777777" w:rsidR="00E82ABB" w:rsidRDefault="00E82ABB">
                <w:pPr>
                  <w:pStyle w:val="af3"/>
                </w:pPr>
                <w:r>
                  <w:fldChar w:fldCharType="begin"/>
                </w:r>
                <w:r w:rsidR="00B4656D">
                  <w:instrText xml:space="preserve"> PAGE  \* MERGEFORMAT </w:instrText>
                </w:r>
                <w:r>
                  <w:fldChar w:fldCharType="separate"/>
                </w:r>
                <w:r w:rsidR="00C8763B">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C675" w14:textId="77777777" w:rsidR="00263281" w:rsidRDefault="00263281" w:rsidP="00E82ABB">
      <w:r>
        <w:separator/>
      </w:r>
    </w:p>
  </w:footnote>
  <w:footnote w:type="continuationSeparator" w:id="0">
    <w:p w14:paraId="48F6A4B9" w14:textId="77777777" w:rsidR="00263281" w:rsidRDefault="00263281" w:rsidP="00E82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33E088"/>
    <w:multiLevelType w:val="singleLevel"/>
    <w:tmpl w:val="C033E088"/>
    <w:lvl w:ilvl="0">
      <w:start w:val="1"/>
      <w:numFmt w:val="bullet"/>
      <w:lvlText w:val=""/>
      <w:lvlJc w:val="left"/>
      <w:pPr>
        <w:ind w:left="420" w:hanging="420"/>
      </w:pPr>
      <w:rPr>
        <w:rFonts w:ascii="Wingdings" w:hAnsi="Wingdings" w:hint="default"/>
      </w:rPr>
    </w:lvl>
  </w:abstractNum>
  <w:abstractNum w:abstractNumId="1" w15:restartNumberingAfterBreak="0">
    <w:nsid w:val="00000001"/>
    <w:multiLevelType w:val="multilevel"/>
    <w:tmpl w:val="00000001"/>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28E349AB"/>
    <w:multiLevelType w:val="multilevel"/>
    <w:tmpl w:val="28E349A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242C65"/>
    <w:multiLevelType w:val="singleLevel"/>
    <w:tmpl w:val="58242C65"/>
    <w:lvl w:ilvl="0">
      <w:start w:val="1"/>
      <w:numFmt w:val="decimal"/>
      <w:pStyle w:val="Char1CharCharCharCharCharChar"/>
      <w:lvlText w:val="%1."/>
      <w:lvlJc w:val="left"/>
      <w:pPr>
        <w:tabs>
          <w:tab w:val="left" w:pos="425"/>
        </w:tabs>
        <w:ind w:left="425" w:hanging="425"/>
      </w:pPr>
      <w:rPr>
        <w:rFonts w:hint="default"/>
      </w:rPr>
    </w:lvl>
  </w:abstractNum>
  <w:abstractNum w:abstractNumId="4" w15:restartNumberingAfterBreak="0">
    <w:nsid w:val="7723C0A3"/>
    <w:multiLevelType w:val="singleLevel"/>
    <w:tmpl w:val="7723C0A3"/>
    <w:lvl w:ilvl="0">
      <w:start w:val="1"/>
      <w:numFmt w:val="decimal"/>
      <w:suff w:val="nothing"/>
      <w:lvlText w:val="（%1）"/>
      <w:lvlJc w:val="left"/>
    </w:lvl>
  </w:abstractNum>
  <w:num w:numId="1" w16cid:durableId="1574461761">
    <w:abstractNumId w:val="1"/>
  </w:num>
  <w:num w:numId="2" w16cid:durableId="1615207068">
    <w:abstractNumId w:val="3"/>
  </w:num>
  <w:num w:numId="3" w16cid:durableId="1352219684">
    <w:abstractNumId w:val="4"/>
  </w:num>
  <w:num w:numId="4" w16cid:durableId="1658414390">
    <w:abstractNumId w:val="0"/>
  </w:num>
  <w:num w:numId="5" w16cid:durableId="67885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M3NTE5ZWI3MmM4N2U3MzA2NTg3M2Y4ZmFmOWVhYTQifQ=="/>
  </w:docVars>
  <w:rsids>
    <w:rsidRoot w:val="00611A4A"/>
    <w:rsid w:val="0009647D"/>
    <w:rsid w:val="000F5E71"/>
    <w:rsid w:val="001445E0"/>
    <w:rsid w:val="0016408A"/>
    <w:rsid w:val="00171E41"/>
    <w:rsid w:val="001A5C3F"/>
    <w:rsid w:val="00247FDD"/>
    <w:rsid w:val="00263281"/>
    <w:rsid w:val="00264551"/>
    <w:rsid w:val="002730D7"/>
    <w:rsid w:val="00276F44"/>
    <w:rsid w:val="003022B3"/>
    <w:rsid w:val="003200E2"/>
    <w:rsid w:val="00331156"/>
    <w:rsid w:val="003377AC"/>
    <w:rsid w:val="00364BC3"/>
    <w:rsid w:val="003B47AB"/>
    <w:rsid w:val="004256F8"/>
    <w:rsid w:val="00427AB6"/>
    <w:rsid w:val="004D7022"/>
    <w:rsid w:val="00513CB0"/>
    <w:rsid w:val="00521E16"/>
    <w:rsid w:val="00561584"/>
    <w:rsid w:val="00582331"/>
    <w:rsid w:val="005927B6"/>
    <w:rsid w:val="00595671"/>
    <w:rsid w:val="0060183B"/>
    <w:rsid w:val="00601CFD"/>
    <w:rsid w:val="00611A4A"/>
    <w:rsid w:val="00675040"/>
    <w:rsid w:val="006D02A7"/>
    <w:rsid w:val="006D2E94"/>
    <w:rsid w:val="006F32F4"/>
    <w:rsid w:val="007966A3"/>
    <w:rsid w:val="007A0900"/>
    <w:rsid w:val="007C6EF9"/>
    <w:rsid w:val="007D60DC"/>
    <w:rsid w:val="007E411A"/>
    <w:rsid w:val="00810CDA"/>
    <w:rsid w:val="00830128"/>
    <w:rsid w:val="0084064C"/>
    <w:rsid w:val="00854861"/>
    <w:rsid w:val="008A08B2"/>
    <w:rsid w:val="008F339C"/>
    <w:rsid w:val="0092626A"/>
    <w:rsid w:val="009554C8"/>
    <w:rsid w:val="009A11C9"/>
    <w:rsid w:val="009B64A3"/>
    <w:rsid w:val="009C5A70"/>
    <w:rsid w:val="00B23F28"/>
    <w:rsid w:val="00B4656D"/>
    <w:rsid w:val="00B66D2B"/>
    <w:rsid w:val="00BA5CAC"/>
    <w:rsid w:val="00BA69A1"/>
    <w:rsid w:val="00BE5930"/>
    <w:rsid w:val="00BF379D"/>
    <w:rsid w:val="00C62876"/>
    <w:rsid w:val="00C8763B"/>
    <w:rsid w:val="00C90BBB"/>
    <w:rsid w:val="00D72F4B"/>
    <w:rsid w:val="00DA18E3"/>
    <w:rsid w:val="00DC5F1E"/>
    <w:rsid w:val="00DC7EEC"/>
    <w:rsid w:val="00DD2ED7"/>
    <w:rsid w:val="00DE05D1"/>
    <w:rsid w:val="00E129D3"/>
    <w:rsid w:val="00E54F5A"/>
    <w:rsid w:val="00E82ABB"/>
    <w:rsid w:val="00E82E37"/>
    <w:rsid w:val="00EB203A"/>
    <w:rsid w:val="00EF4863"/>
    <w:rsid w:val="00F271C2"/>
    <w:rsid w:val="00F44C3C"/>
    <w:rsid w:val="00F45D4F"/>
    <w:rsid w:val="00F467E2"/>
    <w:rsid w:val="00F86418"/>
    <w:rsid w:val="00F90E57"/>
    <w:rsid w:val="00FC02DB"/>
    <w:rsid w:val="00FD1BF0"/>
    <w:rsid w:val="00FD3432"/>
    <w:rsid w:val="012E2898"/>
    <w:rsid w:val="01E72F32"/>
    <w:rsid w:val="02E02074"/>
    <w:rsid w:val="032C478E"/>
    <w:rsid w:val="03D45E6A"/>
    <w:rsid w:val="03F60363"/>
    <w:rsid w:val="04333FF8"/>
    <w:rsid w:val="04903DA2"/>
    <w:rsid w:val="04D94B9F"/>
    <w:rsid w:val="04E4079E"/>
    <w:rsid w:val="051E6510"/>
    <w:rsid w:val="053062DC"/>
    <w:rsid w:val="05430EC4"/>
    <w:rsid w:val="069742C4"/>
    <w:rsid w:val="069E0DAA"/>
    <w:rsid w:val="06F02D57"/>
    <w:rsid w:val="0709172D"/>
    <w:rsid w:val="071A18A2"/>
    <w:rsid w:val="085D1644"/>
    <w:rsid w:val="0865499C"/>
    <w:rsid w:val="08745CDD"/>
    <w:rsid w:val="08785F83"/>
    <w:rsid w:val="088A5836"/>
    <w:rsid w:val="09086D08"/>
    <w:rsid w:val="093C7A45"/>
    <w:rsid w:val="096339DE"/>
    <w:rsid w:val="09970F25"/>
    <w:rsid w:val="0A586566"/>
    <w:rsid w:val="0A950F33"/>
    <w:rsid w:val="0AB26C7B"/>
    <w:rsid w:val="0B81225D"/>
    <w:rsid w:val="0B903796"/>
    <w:rsid w:val="0C421CC7"/>
    <w:rsid w:val="0C662A91"/>
    <w:rsid w:val="0D46076A"/>
    <w:rsid w:val="0DA10199"/>
    <w:rsid w:val="0DF41772"/>
    <w:rsid w:val="0E7E7133"/>
    <w:rsid w:val="0EA004DC"/>
    <w:rsid w:val="0F130CAE"/>
    <w:rsid w:val="1001187A"/>
    <w:rsid w:val="10482BD9"/>
    <w:rsid w:val="10B41CDF"/>
    <w:rsid w:val="10EC089A"/>
    <w:rsid w:val="10F04570"/>
    <w:rsid w:val="12673E52"/>
    <w:rsid w:val="1279351E"/>
    <w:rsid w:val="12CF313E"/>
    <w:rsid w:val="13201BEB"/>
    <w:rsid w:val="132C05F4"/>
    <w:rsid w:val="133A17B5"/>
    <w:rsid w:val="13A9695D"/>
    <w:rsid w:val="13FF5CA5"/>
    <w:rsid w:val="142F21E3"/>
    <w:rsid w:val="1457788F"/>
    <w:rsid w:val="148937C0"/>
    <w:rsid w:val="15087074"/>
    <w:rsid w:val="152E5B98"/>
    <w:rsid w:val="15CA748C"/>
    <w:rsid w:val="15DA72D2"/>
    <w:rsid w:val="15F743D0"/>
    <w:rsid w:val="161F50E8"/>
    <w:rsid w:val="16345461"/>
    <w:rsid w:val="164012EA"/>
    <w:rsid w:val="164555F1"/>
    <w:rsid w:val="16535259"/>
    <w:rsid w:val="165F6C6C"/>
    <w:rsid w:val="1665504F"/>
    <w:rsid w:val="16AB0C66"/>
    <w:rsid w:val="16AD713F"/>
    <w:rsid w:val="178731C1"/>
    <w:rsid w:val="17B0440A"/>
    <w:rsid w:val="19093180"/>
    <w:rsid w:val="1960120E"/>
    <w:rsid w:val="19D55457"/>
    <w:rsid w:val="19EF4FA5"/>
    <w:rsid w:val="1A1C0F34"/>
    <w:rsid w:val="1A891E4B"/>
    <w:rsid w:val="1BD904CF"/>
    <w:rsid w:val="1C103757"/>
    <w:rsid w:val="1CEE13EF"/>
    <w:rsid w:val="1D033E7C"/>
    <w:rsid w:val="1D401B92"/>
    <w:rsid w:val="1D6848BB"/>
    <w:rsid w:val="1E4E595E"/>
    <w:rsid w:val="1E5328E6"/>
    <w:rsid w:val="1E742AA0"/>
    <w:rsid w:val="1E981776"/>
    <w:rsid w:val="1ECD38BD"/>
    <w:rsid w:val="1F3758BD"/>
    <w:rsid w:val="1F49071C"/>
    <w:rsid w:val="1FB80B9A"/>
    <w:rsid w:val="202866BE"/>
    <w:rsid w:val="20DC53FC"/>
    <w:rsid w:val="214F3DA1"/>
    <w:rsid w:val="23A6636A"/>
    <w:rsid w:val="23CD4A35"/>
    <w:rsid w:val="2470532C"/>
    <w:rsid w:val="253A0D01"/>
    <w:rsid w:val="253D1BE4"/>
    <w:rsid w:val="261C77B3"/>
    <w:rsid w:val="264F70E8"/>
    <w:rsid w:val="26527EC1"/>
    <w:rsid w:val="26BD1EDD"/>
    <w:rsid w:val="272C0707"/>
    <w:rsid w:val="272E0923"/>
    <w:rsid w:val="27C766F9"/>
    <w:rsid w:val="27CC4B2F"/>
    <w:rsid w:val="28F65471"/>
    <w:rsid w:val="295C2E68"/>
    <w:rsid w:val="2A0A2CAD"/>
    <w:rsid w:val="2B044C56"/>
    <w:rsid w:val="2B4113DA"/>
    <w:rsid w:val="2BBF134E"/>
    <w:rsid w:val="2BF36AEE"/>
    <w:rsid w:val="2CB066F4"/>
    <w:rsid w:val="2CF354B3"/>
    <w:rsid w:val="2D477EDA"/>
    <w:rsid w:val="2D8F1C15"/>
    <w:rsid w:val="2E3B628A"/>
    <w:rsid w:val="2E5B554A"/>
    <w:rsid w:val="2E755089"/>
    <w:rsid w:val="2E7C779E"/>
    <w:rsid w:val="2F5E167A"/>
    <w:rsid w:val="2FE37C85"/>
    <w:rsid w:val="30AC5ED6"/>
    <w:rsid w:val="315B1000"/>
    <w:rsid w:val="31877885"/>
    <w:rsid w:val="31BC4D7D"/>
    <w:rsid w:val="320C5DD7"/>
    <w:rsid w:val="321B2C8F"/>
    <w:rsid w:val="321B3190"/>
    <w:rsid w:val="33242BDA"/>
    <w:rsid w:val="335C2374"/>
    <w:rsid w:val="34AB35B3"/>
    <w:rsid w:val="34FA2224"/>
    <w:rsid w:val="356842B8"/>
    <w:rsid w:val="359528C1"/>
    <w:rsid w:val="36444BFF"/>
    <w:rsid w:val="364A6DFC"/>
    <w:rsid w:val="369343EE"/>
    <w:rsid w:val="3797783E"/>
    <w:rsid w:val="37997F63"/>
    <w:rsid w:val="37E63F70"/>
    <w:rsid w:val="38030CD1"/>
    <w:rsid w:val="3804158A"/>
    <w:rsid w:val="382B0567"/>
    <w:rsid w:val="38463C93"/>
    <w:rsid w:val="388A34DF"/>
    <w:rsid w:val="38F34F1F"/>
    <w:rsid w:val="39537D75"/>
    <w:rsid w:val="397B107A"/>
    <w:rsid w:val="3995038E"/>
    <w:rsid w:val="39CE6965"/>
    <w:rsid w:val="3A3A0F35"/>
    <w:rsid w:val="3A8C1EFA"/>
    <w:rsid w:val="3A9E7A37"/>
    <w:rsid w:val="3AB14AE4"/>
    <w:rsid w:val="3AED4F4D"/>
    <w:rsid w:val="3B954E32"/>
    <w:rsid w:val="3C0A5EEB"/>
    <w:rsid w:val="3C5A39D8"/>
    <w:rsid w:val="3C7544A7"/>
    <w:rsid w:val="3CD157EA"/>
    <w:rsid w:val="3CD26389"/>
    <w:rsid w:val="3D3A30E3"/>
    <w:rsid w:val="3D5A3DC8"/>
    <w:rsid w:val="3DA62E1D"/>
    <w:rsid w:val="3EF61210"/>
    <w:rsid w:val="3F227951"/>
    <w:rsid w:val="3F9C5F78"/>
    <w:rsid w:val="3F9D3335"/>
    <w:rsid w:val="401D6B00"/>
    <w:rsid w:val="40347577"/>
    <w:rsid w:val="40DF691A"/>
    <w:rsid w:val="41243D25"/>
    <w:rsid w:val="414E6551"/>
    <w:rsid w:val="415E7F28"/>
    <w:rsid w:val="418036D2"/>
    <w:rsid w:val="419522C0"/>
    <w:rsid w:val="42AB30F6"/>
    <w:rsid w:val="42C72766"/>
    <w:rsid w:val="42D52BD6"/>
    <w:rsid w:val="42F00A47"/>
    <w:rsid w:val="44582297"/>
    <w:rsid w:val="456C7B8D"/>
    <w:rsid w:val="45A656BB"/>
    <w:rsid w:val="46510556"/>
    <w:rsid w:val="471F1DC6"/>
    <w:rsid w:val="476508AF"/>
    <w:rsid w:val="478D4D9A"/>
    <w:rsid w:val="47FA51CC"/>
    <w:rsid w:val="480C3F44"/>
    <w:rsid w:val="48152A97"/>
    <w:rsid w:val="481D7ECC"/>
    <w:rsid w:val="487F1692"/>
    <w:rsid w:val="48D764C2"/>
    <w:rsid w:val="49CC6172"/>
    <w:rsid w:val="49F07B99"/>
    <w:rsid w:val="4A376E49"/>
    <w:rsid w:val="4A721045"/>
    <w:rsid w:val="4A847551"/>
    <w:rsid w:val="4AFA2747"/>
    <w:rsid w:val="4B487FA5"/>
    <w:rsid w:val="4C073D0C"/>
    <w:rsid w:val="4D755046"/>
    <w:rsid w:val="4DEE726A"/>
    <w:rsid w:val="4E3A513B"/>
    <w:rsid w:val="4EEE14ED"/>
    <w:rsid w:val="4EF63225"/>
    <w:rsid w:val="4F6C5732"/>
    <w:rsid w:val="4F755AD1"/>
    <w:rsid w:val="4FAF2F9F"/>
    <w:rsid w:val="4FD67431"/>
    <w:rsid w:val="504B4207"/>
    <w:rsid w:val="52207FB1"/>
    <w:rsid w:val="525C788D"/>
    <w:rsid w:val="52E923EA"/>
    <w:rsid w:val="533134E3"/>
    <w:rsid w:val="53A113B4"/>
    <w:rsid w:val="53B86CFB"/>
    <w:rsid w:val="546E231D"/>
    <w:rsid w:val="55C07A35"/>
    <w:rsid w:val="562421BD"/>
    <w:rsid w:val="564912C8"/>
    <w:rsid w:val="566B4E24"/>
    <w:rsid w:val="569F6188"/>
    <w:rsid w:val="56AD4768"/>
    <w:rsid w:val="56F73D9F"/>
    <w:rsid w:val="579A6AB3"/>
    <w:rsid w:val="58275D1F"/>
    <w:rsid w:val="588C4ECA"/>
    <w:rsid w:val="58F365C0"/>
    <w:rsid w:val="591F3FFE"/>
    <w:rsid w:val="593714C1"/>
    <w:rsid w:val="59706214"/>
    <w:rsid w:val="599E2E37"/>
    <w:rsid w:val="59EB2B4D"/>
    <w:rsid w:val="59FF38D6"/>
    <w:rsid w:val="5A02058E"/>
    <w:rsid w:val="5AF07AD1"/>
    <w:rsid w:val="5B1C2201"/>
    <w:rsid w:val="5B2335F4"/>
    <w:rsid w:val="5B296730"/>
    <w:rsid w:val="5B4F6DF9"/>
    <w:rsid w:val="5B515976"/>
    <w:rsid w:val="5C946EE9"/>
    <w:rsid w:val="5CA774EF"/>
    <w:rsid w:val="5D29112B"/>
    <w:rsid w:val="5D564456"/>
    <w:rsid w:val="5D8B1942"/>
    <w:rsid w:val="5DA402F0"/>
    <w:rsid w:val="5E192E87"/>
    <w:rsid w:val="5E761C8C"/>
    <w:rsid w:val="5E9D3F29"/>
    <w:rsid w:val="5EC64EAF"/>
    <w:rsid w:val="5F8250AD"/>
    <w:rsid w:val="602844E5"/>
    <w:rsid w:val="604162CA"/>
    <w:rsid w:val="60665EAB"/>
    <w:rsid w:val="60A21C0D"/>
    <w:rsid w:val="610C13C4"/>
    <w:rsid w:val="61274675"/>
    <w:rsid w:val="616F4669"/>
    <w:rsid w:val="61785D1C"/>
    <w:rsid w:val="6189456E"/>
    <w:rsid w:val="61B52ACC"/>
    <w:rsid w:val="61E138C1"/>
    <w:rsid w:val="62474EB1"/>
    <w:rsid w:val="62A97B90"/>
    <w:rsid w:val="62E775FD"/>
    <w:rsid w:val="63425A73"/>
    <w:rsid w:val="634C5002"/>
    <w:rsid w:val="63AA761D"/>
    <w:rsid w:val="64740A1C"/>
    <w:rsid w:val="64A745AB"/>
    <w:rsid w:val="64C179D9"/>
    <w:rsid w:val="65063D79"/>
    <w:rsid w:val="65500FBB"/>
    <w:rsid w:val="65955DCE"/>
    <w:rsid w:val="659E7051"/>
    <w:rsid w:val="664A77B9"/>
    <w:rsid w:val="6667074F"/>
    <w:rsid w:val="67252F9E"/>
    <w:rsid w:val="67396B06"/>
    <w:rsid w:val="6787237B"/>
    <w:rsid w:val="678C6E29"/>
    <w:rsid w:val="67EF17EE"/>
    <w:rsid w:val="683230C8"/>
    <w:rsid w:val="688E4D52"/>
    <w:rsid w:val="68E53443"/>
    <w:rsid w:val="69474C37"/>
    <w:rsid w:val="694E3C71"/>
    <w:rsid w:val="69623539"/>
    <w:rsid w:val="69677CEE"/>
    <w:rsid w:val="696B6996"/>
    <w:rsid w:val="6A7A2C53"/>
    <w:rsid w:val="6A9E21F4"/>
    <w:rsid w:val="6ACD16BE"/>
    <w:rsid w:val="6B1747F7"/>
    <w:rsid w:val="6B7B2FD8"/>
    <w:rsid w:val="6BCD0AFC"/>
    <w:rsid w:val="6C152AE5"/>
    <w:rsid w:val="6C23664B"/>
    <w:rsid w:val="6D1932BD"/>
    <w:rsid w:val="6D605FE2"/>
    <w:rsid w:val="6D800726"/>
    <w:rsid w:val="6DC42A14"/>
    <w:rsid w:val="6EF15F7A"/>
    <w:rsid w:val="6EF72976"/>
    <w:rsid w:val="6EFE27B4"/>
    <w:rsid w:val="6F0B557E"/>
    <w:rsid w:val="6F143787"/>
    <w:rsid w:val="6FBB3D5B"/>
    <w:rsid w:val="6FE726E9"/>
    <w:rsid w:val="6FE76BCD"/>
    <w:rsid w:val="7048670A"/>
    <w:rsid w:val="70C948CD"/>
    <w:rsid w:val="710436B0"/>
    <w:rsid w:val="7138467F"/>
    <w:rsid w:val="715A71EC"/>
    <w:rsid w:val="71804A84"/>
    <w:rsid w:val="71857A70"/>
    <w:rsid w:val="718C798E"/>
    <w:rsid w:val="72127391"/>
    <w:rsid w:val="72560CBC"/>
    <w:rsid w:val="726D5191"/>
    <w:rsid w:val="727C2B53"/>
    <w:rsid w:val="729C438C"/>
    <w:rsid w:val="733F7532"/>
    <w:rsid w:val="737A01A0"/>
    <w:rsid w:val="73DC4371"/>
    <w:rsid w:val="74022FF8"/>
    <w:rsid w:val="74B310ED"/>
    <w:rsid w:val="75153D86"/>
    <w:rsid w:val="752706D2"/>
    <w:rsid w:val="753D05C7"/>
    <w:rsid w:val="756A5532"/>
    <w:rsid w:val="75D05CCE"/>
    <w:rsid w:val="763444AF"/>
    <w:rsid w:val="7682184D"/>
    <w:rsid w:val="76830F93"/>
    <w:rsid w:val="76B76B57"/>
    <w:rsid w:val="76DB2096"/>
    <w:rsid w:val="777622C2"/>
    <w:rsid w:val="77AF15EB"/>
    <w:rsid w:val="77B86FCD"/>
    <w:rsid w:val="77BF249E"/>
    <w:rsid w:val="780F157A"/>
    <w:rsid w:val="784E6E0E"/>
    <w:rsid w:val="784F0E28"/>
    <w:rsid w:val="789F61E0"/>
    <w:rsid w:val="78A85D75"/>
    <w:rsid w:val="79581B73"/>
    <w:rsid w:val="7980112B"/>
    <w:rsid w:val="79BD1E6F"/>
    <w:rsid w:val="7A5758C0"/>
    <w:rsid w:val="7B355E4F"/>
    <w:rsid w:val="7B3724FD"/>
    <w:rsid w:val="7BA54110"/>
    <w:rsid w:val="7BF30F8A"/>
    <w:rsid w:val="7C7A6994"/>
    <w:rsid w:val="7CD74131"/>
    <w:rsid w:val="7D5A23B4"/>
    <w:rsid w:val="7DC45624"/>
    <w:rsid w:val="7E5C0A47"/>
    <w:rsid w:val="7E8D6E52"/>
    <w:rsid w:val="7ED165DB"/>
    <w:rsid w:val="7F1C47DF"/>
    <w:rsid w:val="7F48034D"/>
    <w:rsid w:val="7F8220B7"/>
    <w:rsid w:val="7F8659F5"/>
    <w:rsid w:val="7FC3738A"/>
    <w:rsid w:val="7FF65C42"/>
    <w:rsid w:val="7FFF2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2D8D3E"/>
  <w15:docId w15:val="{DE6C8E45-88B5-418A-BE4B-6F654532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rsid w:val="00E82ABB"/>
    <w:pPr>
      <w:widowControl w:val="0"/>
      <w:jc w:val="both"/>
    </w:pPr>
    <w:rPr>
      <w:kern w:val="2"/>
      <w:sz w:val="21"/>
    </w:rPr>
  </w:style>
  <w:style w:type="paragraph" w:styleId="1">
    <w:name w:val="heading 1"/>
    <w:basedOn w:val="a"/>
    <w:next w:val="a"/>
    <w:link w:val="10"/>
    <w:autoRedefine/>
    <w:qFormat/>
    <w:rsid w:val="00E82ABB"/>
    <w:pPr>
      <w:keepNext/>
      <w:keepLines/>
      <w:spacing w:before="340" w:after="330" w:line="578" w:lineRule="auto"/>
      <w:outlineLvl w:val="0"/>
    </w:pPr>
    <w:rPr>
      <w:b/>
      <w:bCs/>
      <w:kern w:val="44"/>
      <w:sz w:val="44"/>
      <w:szCs w:val="44"/>
    </w:rPr>
  </w:style>
  <w:style w:type="paragraph" w:styleId="2">
    <w:name w:val="heading 2"/>
    <w:basedOn w:val="a"/>
    <w:next w:val="a"/>
    <w:link w:val="20"/>
    <w:autoRedefine/>
    <w:unhideWhenUsed/>
    <w:qFormat/>
    <w:rsid w:val="00E82A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rsid w:val="00E82ABB"/>
    <w:pPr>
      <w:keepNext/>
      <w:keepLines/>
      <w:spacing w:before="260" w:after="260" w:line="416" w:lineRule="auto"/>
      <w:outlineLvl w:val="2"/>
    </w:pPr>
    <w:rPr>
      <w:b/>
      <w:bCs/>
      <w:sz w:val="32"/>
      <w:szCs w:val="32"/>
    </w:rPr>
  </w:style>
  <w:style w:type="paragraph" w:styleId="4">
    <w:name w:val="heading 4"/>
    <w:basedOn w:val="a"/>
    <w:next w:val="a"/>
    <w:link w:val="40"/>
    <w:autoRedefine/>
    <w:qFormat/>
    <w:rsid w:val="00E82ABB"/>
    <w:pPr>
      <w:keepNext/>
      <w:keepLines/>
      <w:spacing w:before="280" w:after="290" w:line="376" w:lineRule="auto"/>
      <w:outlineLvl w:val="3"/>
    </w:pPr>
    <w:rPr>
      <w:rFonts w:ascii="Arial" w:hAnsi="Arial"/>
      <w:bCs/>
      <w:sz w:val="24"/>
      <w:szCs w:val="28"/>
    </w:rPr>
  </w:style>
  <w:style w:type="paragraph" w:styleId="5">
    <w:name w:val="heading 5"/>
    <w:basedOn w:val="a"/>
    <w:next w:val="a0"/>
    <w:link w:val="50"/>
    <w:autoRedefine/>
    <w:qFormat/>
    <w:rsid w:val="00E82ABB"/>
    <w:pPr>
      <w:keepNext/>
      <w:keepLines/>
      <w:numPr>
        <w:ilvl w:val="4"/>
        <w:numId w:val="1"/>
      </w:numPr>
      <w:spacing w:before="280" w:after="290" w:line="376" w:lineRule="auto"/>
      <w:outlineLvl w:val="4"/>
    </w:pPr>
    <w:rPr>
      <w:b/>
      <w:sz w:val="28"/>
      <w:szCs w:val="24"/>
    </w:rPr>
  </w:style>
  <w:style w:type="paragraph" w:styleId="6">
    <w:name w:val="heading 6"/>
    <w:basedOn w:val="a"/>
    <w:next w:val="a"/>
    <w:link w:val="60"/>
    <w:autoRedefine/>
    <w:qFormat/>
    <w:rsid w:val="00E82ABB"/>
    <w:pPr>
      <w:keepNext/>
      <w:keepLines/>
      <w:numPr>
        <w:ilvl w:val="5"/>
        <w:numId w:val="1"/>
      </w:numPr>
      <w:spacing w:before="240" w:after="64" w:line="320" w:lineRule="auto"/>
      <w:outlineLvl w:val="5"/>
    </w:pPr>
    <w:rPr>
      <w:rFonts w:ascii="Arial" w:eastAsia="黑体" w:hAnsi="Arial"/>
      <w:b/>
      <w:sz w:val="24"/>
      <w:szCs w:val="24"/>
    </w:rPr>
  </w:style>
  <w:style w:type="paragraph" w:styleId="7">
    <w:name w:val="heading 7"/>
    <w:basedOn w:val="a"/>
    <w:next w:val="a0"/>
    <w:link w:val="70"/>
    <w:autoRedefine/>
    <w:uiPriority w:val="9"/>
    <w:qFormat/>
    <w:rsid w:val="00E82ABB"/>
    <w:pPr>
      <w:keepNext/>
      <w:keepLines/>
      <w:numPr>
        <w:ilvl w:val="6"/>
        <w:numId w:val="1"/>
      </w:numPr>
      <w:spacing w:before="240" w:after="64" w:line="320" w:lineRule="auto"/>
      <w:outlineLvl w:val="6"/>
    </w:pPr>
    <w:rPr>
      <w:b/>
      <w:sz w:val="24"/>
      <w:szCs w:val="24"/>
    </w:rPr>
  </w:style>
  <w:style w:type="paragraph" w:styleId="8">
    <w:name w:val="heading 8"/>
    <w:basedOn w:val="a"/>
    <w:next w:val="a0"/>
    <w:link w:val="80"/>
    <w:autoRedefine/>
    <w:qFormat/>
    <w:rsid w:val="00E82ABB"/>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0"/>
    <w:link w:val="90"/>
    <w:autoRedefine/>
    <w:qFormat/>
    <w:rsid w:val="00E82ABB"/>
    <w:pPr>
      <w:keepNext/>
      <w:keepLines/>
      <w:numPr>
        <w:ilvl w:val="8"/>
        <w:numId w:val="1"/>
      </w:numPr>
      <w:spacing w:before="240" w:after="64" w:line="320"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E82ABB"/>
    <w:pPr>
      <w:ind w:firstLine="420"/>
    </w:pPr>
  </w:style>
  <w:style w:type="paragraph" w:styleId="a4">
    <w:name w:val="Document Map"/>
    <w:basedOn w:val="a"/>
    <w:link w:val="a5"/>
    <w:autoRedefine/>
    <w:qFormat/>
    <w:rsid w:val="00E82ABB"/>
    <w:pPr>
      <w:shd w:val="clear" w:color="auto" w:fill="000080"/>
    </w:pPr>
  </w:style>
  <w:style w:type="paragraph" w:styleId="a6">
    <w:name w:val="annotation text"/>
    <w:basedOn w:val="a"/>
    <w:link w:val="a7"/>
    <w:autoRedefine/>
    <w:uiPriority w:val="99"/>
    <w:semiHidden/>
    <w:unhideWhenUsed/>
    <w:qFormat/>
    <w:rsid w:val="00E82ABB"/>
    <w:pPr>
      <w:jc w:val="left"/>
    </w:pPr>
  </w:style>
  <w:style w:type="paragraph" w:styleId="31">
    <w:name w:val="Body Text 3"/>
    <w:basedOn w:val="a"/>
    <w:link w:val="32"/>
    <w:autoRedefine/>
    <w:qFormat/>
    <w:rsid w:val="00E82ABB"/>
    <w:pPr>
      <w:spacing w:line="500" w:lineRule="exact"/>
    </w:pPr>
    <w:rPr>
      <w:b/>
      <w:bCs/>
      <w:sz w:val="24"/>
      <w:szCs w:val="24"/>
    </w:rPr>
  </w:style>
  <w:style w:type="paragraph" w:styleId="a8">
    <w:name w:val="Body Text"/>
    <w:basedOn w:val="a"/>
    <w:link w:val="a9"/>
    <w:autoRedefine/>
    <w:qFormat/>
    <w:rsid w:val="00E82ABB"/>
    <w:pPr>
      <w:spacing w:after="120"/>
    </w:pPr>
  </w:style>
  <w:style w:type="paragraph" w:styleId="aa">
    <w:name w:val="Body Text Indent"/>
    <w:basedOn w:val="a"/>
    <w:link w:val="ab"/>
    <w:autoRedefine/>
    <w:qFormat/>
    <w:rsid w:val="00E82ABB"/>
    <w:pPr>
      <w:ind w:firstLine="630"/>
    </w:pPr>
    <w:rPr>
      <w:sz w:val="32"/>
    </w:rPr>
  </w:style>
  <w:style w:type="paragraph" w:styleId="ac">
    <w:name w:val="Block Text"/>
    <w:basedOn w:val="a"/>
    <w:autoRedefine/>
    <w:qFormat/>
    <w:rsid w:val="00E82ABB"/>
    <w:pPr>
      <w:spacing w:line="400" w:lineRule="exact"/>
      <w:ind w:leftChars="-171" w:left="-359" w:rightChars="-327" w:right="-687" w:firstLine="720"/>
    </w:pPr>
    <w:rPr>
      <w:rFonts w:ascii="宋体" w:hAnsi="宋体"/>
      <w:sz w:val="28"/>
      <w:szCs w:val="24"/>
    </w:rPr>
  </w:style>
  <w:style w:type="paragraph" w:styleId="TOC3">
    <w:name w:val="toc 3"/>
    <w:basedOn w:val="a"/>
    <w:next w:val="a"/>
    <w:autoRedefine/>
    <w:qFormat/>
    <w:rsid w:val="00E82ABB"/>
    <w:pPr>
      <w:tabs>
        <w:tab w:val="right" w:leader="dot" w:pos="8398"/>
      </w:tabs>
      <w:spacing w:line="400" w:lineRule="exact"/>
      <w:ind w:leftChars="-1" w:left="-2" w:firstLineChars="87" w:firstLine="209"/>
      <w:jc w:val="left"/>
    </w:pPr>
    <w:rPr>
      <w:rFonts w:ascii="宋体" w:hAnsi="宋体"/>
      <w:bCs/>
      <w:i/>
      <w:iCs/>
      <w:sz w:val="24"/>
      <w:szCs w:val="24"/>
    </w:rPr>
  </w:style>
  <w:style w:type="paragraph" w:styleId="ad">
    <w:name w:val="Plain Text"/>
    <w:basedOn w:val="a"/>
    <w:link w:val="ae"/>
    <w:autoRedefine/>
    <w:qFormat/>
    <w:rsid w:val="00E82ABB"/>
    <w:rPr>
      <w:rFonts w:ascii="宋体" w:hAnsi="Courier New" w:cs="Courier New"/>
      <w:szCs w:val="21"/>
    </w:rPr>
  </w:style>
  <w:style w:type="paragraph" w:styleId="af">
    <w:name w:val="Date"/>
    <w:basedOn w:val="a"/>
    <w:next w:val="a"/>
    <w:link w:val="af0"/>
    <w:autoRedefine/>
    <w:qFormat/>
    <w:rsid w:val="00E82ABB"/>
    <w:rPr>
      <w:rFonts w:eastAsia="黑体"/>
      <w:sz w:val="36"/>
    </w:rPr>
  </w:style>
  <w:style w:type="paragraph" w:styleId="21">
    <w:name w:val="Body Text Indent 2"/>
    <w:basedOn w:val="a"/>
    <w:link w:val="22"/>
    <w:autoRedefine/>
    <w:qFormat/>
    <w:rsid w:val="00E82ABB"/>
    <w:pPr>
      <w:ind w:firstLine="630"/>
    </w:pPr>
    <w:rPr>
      <w:sz w:val="32"/>
    </w:rPr>
  </w:style>
  <w:style w:type="paragraph" w:styleId="af1">
    <w:name w:val="Balloon Text"/>
    <w:basedOn w:val="a"/>
    <w:link w:val="af2"/>
    <w:autoRedefine/>
    <w:uiPriority w:val="99"/>
    <w:semiHidden/>
    <w:unhideWhenUsed/>
    <w:qFormat/>
    <w:rsid w:val="00E82ABB"/>
    <w:rPr>
      <w:sz w:val="18"/>
      <w:szCs w:val="18"/>
    </w:rPr>
  </w:style>
  <w:style w:type="paragraph" w:styleId="af3">
    <w:name w:val="footer"/>
    <w:basedOn w:val="a"/>
    <w:link w:val="af4"/>
    <w:autoRedefine/>
    <w:qFormat/>
    <w:rsid w:val="00E82ABB"/>
    <w:pPr>
      <w:tabs>
        <w:tab w:val="center" w:pos="4153"/>
        <w:tab w:val="right" w:pos="8306"/>
      </w:tabs>
      <w:snapToGrid w:val="0"/>
      <w:jc w:val="left"/>
    </w:pPr>
    <w:rPr>
      <w:sz w:val="18"/>
    </w:rPr>
  </w:style>
  <w:style w:type="paragraph" w:styleId="af5">
    <w:name w:val="header"/>
    <w:basedOn w:val="a"/>
    <w:link w:val="af6"/>
    <w:autoRedefine/>
    <w:qFormat/>
    <w:rsid w:val="00E82ABB"/>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TOC1">
    <w:name w:val="toc 1"/>
    <w:basedOn w:val="a"/>
    <w:next w:val="a"/>
    <w:autoRedefine/>
    <w:qFormat/>
    <w:rsid w:val="00E82ABB"/>
    <w:pPr>
      <w:tabs>
        <w:tab w:val="right" w:leader="dot" w:pos="8398"/>
      </w:tabs>
      <w:spacing w:before="120" w:after="120"/>
      <w:ind w:firstLineChars="100" w:firstLine="240"/>
      <w:jc w:val="left"/>
    </w:pPr>
    <w:rPr>
      <w:rFonts w:ascii="宋体" w:hAnsi="宋体"/>
      <w:b/>
      <w:bCs/>
      <w:caps/>
      <w:sz w:val="24"/>
      <w:szCs w:val="24"/>
    </w:rPr>
  </w:style>
  <w:style w:type="paragraph" w:styleId="33">
    <w:name w:val="Body Text Indent 3"/>
    <w:basedOn w:val="a"/>
    <w:link w:val="34"/>
    <w:autoRedefine/>
    <w:qFormat/>
    <w:rsid w:val="00E82ABB"/>
    <w:pPr>
      <w:adjustRightInd w:val="0"/>
      <w:snapToGrid w:val="0"/>
      <w:spacing w:line="360" w:lineRule="auto"/>
      <w:ind w:firstLineChars="200" w:firstLine="600"/>
    </w:pPr>
    <w:rPr>
      <w:rFonts w:ascii="黑体" w:eastAsia="黑体"/>
      <w:sz w:val="30"/>
      <w:szCs w:val="28"/>
    </w:rPr>
  </w:style>
  <w:style w:type="paragraph" w:styleId="TOC2">
    <w:name w:val="toc 2"/>
    <w:basedOn w:val="a"/>
    <w:next w:val="a"/>
    <w:autoRedefine/>
    <w:qFormat/>
    <w:rsid w:val="00E82ABB"/>
    <w:pPr>
      <w:tabs>
        <w:tab w:val="right" w:leader="dot" w:pos="8400"/>
      </w:tabs>
      <w:ind w:left="210"/>
      <w:jc w:val="left"/>
    </w:pPr>
    <w:rPr>
      <w:rFonts w:ascii="宋体" w:hAnsi="宋体"/>
      <w:b/>
      <w:bCs/>
      <w:smallCaps/>
      <w:sz w:val="24"/>
      <w:szCs w:val="24"/>
    </w:rPr>
  </w:style>
  <w:style w:type="paragraph" w:styleId="23">
    <w:name w:val="Body Text 2"/>
    <w:basedOn w:val="a"/>
    <w:link w:val="24"/>
    <w:autoRedefine/>
    <w:qFormat/>
    <w:rsid w:val="00E82ABB"/>
    <w:pPr>
      <w:spacing w:after="120" w:line="480" w:lineRule="auto"/>
    </w:pPr>
    <w:rPr>
      <w:szCs w:val="24"/>
    </w:rPr>
  </w:style>
  <w:style w:type="paragraph" w:styleId="af7">
    <w:name w:val="Normal (Web)"/>
    <w:basedOn w:val="a"/>
    <w:autoRedefine/>
    <w:qFormat/>
    <w:rsid w:val="00E82ABB"/>
    <w:pPr>
      <w:widowControl/>
      <w:spacing w:before="100" w:beforeAutospacing="1" w:after="100" w:afterAutospacing="1"/>
      <w:jc w:val="left"/>
    </w:pPr>
    <w:rPr>
      <w:rFonts w:ascii="宋体" w:hAnsi="宋体"/>
      <w:kern w:val="0"/>
      <w:sz w:val="18"/>
      <w:szCs w:val="18"/>
    </w:rPr>
  </w:style>
  <w:style w:type="paragraph" w:styleId="af8">
    <w:name w:val="Title"/>
    <w:basedOn w:val="a"/>
    <w:next w:val="a"/>
    <w:link w:val="af9"/>
    <w:autoRedefine/>
    <w:uiPriority w:val="10"/>
    <w:qFormat/>
    <w:rsid w:val="00E82ABB"/>
    <w:pPr>
      <w:spacing w:before="240" w:after="60"/>
      <w:jc w:val="center"/>
      <w:outlineLvl w:val="0"/>
    </w:pPr>
    <w:rPr>
      <w:rFonts w:asciiTheme="majorHAnsi" w:hAnsiTheme="majorHAnsi" w:cstheme="majorBidi"/>
      <w:b/>
      <w:bCs/>
      <w:sz w:val="32"/>
      <w:szCs w:val="32"/>
    </w:rPr>
  </w:style>
  <w:style w:type="paragraph" w:styleId="afa">
    <w:name w:val="annotation subject"/>
    <w:basedOn w:val="a6"/>
    <w:next w:val="a6"/>
    <w:link w:val="afb"/>
    <w:autoRedefine/>
    <w:uiPriority w:val="99"/>
    <w:semiHidden/>
    <w:unhideWhenUsed/>
    <w:qFormat/>
    <w:rsid w:val="00E82ABB"/>
    <w:rPr>
      <w:b/>
      <w:bCs/>
    </w:rPr>
  </w:style>
  <w:style w:type="paragraph" w:styleId="afc">
    <w:name w:val="Body Text First Indent"/>
    <w:basedOn w:val="a8"/>
    <w:link w:val="afd"/>
    <w:autoRedefine/>
    <w:qFormat/>
    <w:rsid w:val="00E82ABB"/>
    <w:pPr>
      <w:ind w:firstLineChars="100" w:firstLine="420"/>
    </w:pPr>
  </w:style>
  <w:style w:type="table" w:styleId="afe">
    <w:name w:val="Table Grid"/>
    <w:basedOn w:val="a2"/>
    <w:uiPriority w:val="59"/>
    <w:qFormat/>
    <w:rsid w:val="00E82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autoRedefine/>
    <w:qFormat/>
    <w:rsid w:val="00E82ABB"/>
    <w:rPr>
      <w:b/>
      <w:bCs/>
    </w:rPr>
  </w:style>
  <w:style w:type="character" w:styleId="aff0">
    <w:name w:val="page number"/>
    <w:basedOn w:val="a1"/>
    <w:autoRedefine/>
    <w:qFormat/>
    <w:rsid w:val="00E82ABB"/>
  </w:style>
  <w:style w:type="character" w:styleId="aff1">
    <w:name w:val="FollowedHyperlink"/>
    <w:autoRedefine/>
    <w:qFormat/>
    <w:rsid w:val="00E82ABB"/>
    <w:rPr>
      <w:color w:val="337AB7"/>
      <w:u w:val="none"/>
    </w:rPr>
  </w:style>
  <w:style w:type="character" w:styleId="HTML">
    <w:name w:val="HTML Definition"/>
    <w:autoRedefine/>
    <w:uiPriority w:val="99"/>
    <w:unhideWhenUsed/>
    <w:qFormat/>
    <w:rsid w:val="00E82ABB"/>
    <w:rPr>
      <w:i/>
    </w:rPr>
  </w:style>
  <w:style w:type="character" w:styleId="aff2">
    <w:name w:val="Hyperlink"/>
    <w:autoRedefine/>
    <w:qFormat/>
    <w:rsid w:val="00E82ABB"/>
    <w:rPr>
      <w:color w:val="337AB7"/>
      <w:u w:val="none"/>
    </w:rPr>
  </w:style>
  <w:style w:type="character" w:styleId="HTML0">
    <w:name w:val="HTML Code"/>
    <w:autoRedefine/>
    <w:uiPriority w:val="99"/>
    <w:unhideWhenUsed/>
    <w:qFormat/>
    <w:rsid w:val="00E82ABB"/>
    <w:rPr>
      <w:rFonts w:ascii="Consolas" w:eastAsia="Consolas" w:hAnsi="Consolas" w:cs="Consolas" w:hint="default"/>
      <w:color w:val="C7254E"/>
      <w:sz w:val="21"/>
      <w:szCs w:val="21"/>
      <w:shd w:val="clear" w:color="auto" w:fill="F9F2F4"/>
    </w:rPr>
  </w:style>
  <w:style w:type="character" w:styleId="aff3">
    <w:name w:val="annotation reference"/>
    <w:autoRedefine/>
    <w:qFormat/>
    <w:rsid w:val="00E82ABB"/>
    <w:rPr>
      <w:sz w:val="21"/>
    </w:rPr>
  </w:style>
  <w:style w:type="character" w:styleId="HTML1">
    <w:name w:val="HTML Keyboard"/>
    <w:autoRedefine/>
    <w:uiPriority w:val="99"/>
    <w:unhideWhenUsed/>
    <w:qFormat/>
    <w:rsid w:val="00E82ABB"/>
    <w:rPr>
      <w:rFonts w:ascii="Consolas" w:eastAsia="Consolas" w:hAnsi="Consolas" w:cs="Consolas"/>
      <w:color w:val="FFFFFF"/>
      <w:sz w:val="21"/>
      <w:szCs w:val="21"/>
      <w:shd w:val="clear" w:color="auto" w:fill="333333"/>
    </w:rPr>
  </w:style>
  <w:style w:type="character" w:styleId="HTML2">
    <w:name w:val="HTML Sample"/>
    <w:autoRedefine/>
    <w:uiPriority w:val="99"/>
    <w:unhideWhenUsed/>
    <w:qFormat/>
    <w:rsid w:val="00E82ABB"/>
    <w:rPr>
      <w:rFonts w:ascii="Consolas" w:eastAsia="Consolas" w:hAnsi="Consolas" w:cs="Consolas" w:hint="default"/>
      <w:sz w:val="21"/>
      <w:szCs w:val="21"/>
    </w:rPr>
  </w:style>
  <w:style w:type="character" w:customStyle="1" w:styleId="10">
    <w:name w:val="标题 1 字符"/>
    <w:basedOn w:val="a1"/>
    <w:link w:val="1"/>
    <w:autoRedefine/>
    <w:qFormat/>
    <w:rsid w:val="00E82ABB"/>
    <w:rPr>
      <w:b/>
      <w:bCs/>
      <w:kern w:val="44"/>
      <w:sz w:val="44"/>
      <w:szCs w:val="44"/>
    </w:rPr>
  </w:style>
  <w:style w:type="character" w:customStyle="1" w:styleId="20">
    <w:name w:val="标题 2 字符"/>
    <w:basedOn w:val="a1"/>
    <w:link w:val="2"/>
    <w:autoRedefine/>
    <w:qFormat/>
    <w:rsid w:val="00E82ABB"/>
    <w:rPr>
      <w:rFonts w:asciiTheme="majorHAnsi" w:eastAsiaTheme="majorEastAsia" w:hAnsiTheme="majorHAnsi" w:cstheme="majorBidi"/>
      <w:b/>
      <w:bCs/>
      <w:sz w:val="32"/>
      <w:szCs w:val="32"/>
    </w:rPr>
  </w:style>
  <w:style w:type="character" w:customStyle="1" w:styleId="30">
    <w:name w:val="标题 3 字符"/>
    <w:basedOn w:val="a1"/>
    <w:link w:val="3"/>
    <w:autoRedefine/>
    <w:uiPriority w:val="9"/>
    <w:qFormat/>
    <w:rsid w:val="00E82ABB"/>
    <w:rPr>
      <w:b/>
      <w:bCs/>
      <w:sz w:val="32"/>
      <w:szCs w:val="32"/>
    </w:rPr>
  </w:style>
  <w:style w:type="character" w:customStyle="1" w:styleId="af9">
    <w:name w:val="标题 字符"/>
    <w:basedOn w:val="a1"/>
    <w:link w:val="af8"/>
    <w:autoRedefine/>
    <w:uiPriority w:val="10"/>
    <w:qFormat/>
    <w:rsid w:val="00E82ABB"/>
    <w:rPr>
      <w:rFonts w:asciiTheme="majorHAnsi" w:eastAsia="宋体" w:hAnsiTheme="majorHAnsi" w:cstheme="majorBidi"/>
      <w:b/>
      <w:bCs/>
      <w:sz w:val="32"/>
      <w:szCs w:val="32"/>
    </w:rPr>
  </w:style>
  <w:style w:type="paragraph" w:styleId="aff4">
    <w:name w:val="List Paragraph"/>
    <w:basedOn w:val="a"/>
    <w:link w:val="aff5"/>
    <w:autoRedefine/>
    <w:qFormat/>
    <w:rsid w:val="00E82ABB"/>
    <w:pPr>
      <w:ind w:firstLineChars="200" w:firstLine="420"/>
    </w:pPr>
  </w:style>
  <w:style w:type="character" w:customStyle="1" w:styleId="40">
    <w:name w:val="标题 4 字符"/>
    <w:basedOn w:val="a1"/>
    <w:link w:val="4"/>
    <w:autoRedefine/>
    <w:qFormat/>
    <w:rsid w:val="00E82ABB"/>
    <w:rPr>
      <w:rFonts w:ascii="Arial" w:eastAsia="宋体" w:hAnsi="Arial" w:cs="Times New Roman"/>
      <w:bCs/>
      <w:sz w:val="24"/>
      <w:szCs w:val="28"/>
    </w:rPr>
  </w:style>
  <w:style w:type="character" w:customStyle="1" w:styleId="50">
    <w:name w:val="标题 5 字符"/>
    <w:basedOn w:val="a1"/>
    <w:link w:val="5"/>
    <w:autoRedefine/>
    <w:qFormat/>
    <w:rsid w:val="00E82ABB"/>
    <w:rPr>
      <w:rFonts w:ascii="Times New Roman" w:eastAsia="宋体" w:hAnsi="Times New Roman" w:cs="Times New Roman"/>
      <w:b/>
      <w:sz w:val="28"/>
      <w:szCs w:val="24"/>
    </w:rPr>
  </w:style>
  <w:style w:type="character" w:customStyle="1" w:styleId="60">
    <w:name w:val="标题 6 字符"/>
    <w:basedOn w:val="a1"/>
    <w:link w:val="6"/>
    <w:autoRedefine/>
    <w:qFormat/>
    <w:rsid w:val="00E82ABB"/>
    <w:rPr>
      <w:rFonts w:ascii="Arial" w:eastAsia="黑体" w:hAnsi="Arial" w:cs="Times New Roman"/>
      <w:b/>
      <w:sz w:val="24"/>
      <w:szCs w:val="24"/>
    </w:rPr>
  </w:style>
  <w:style w:type="character" w:customStyle="1" w:styleId="70">
    <w:name w:val="标题 7 字符"/>
    <w:basedOn w:val="a1"/>
    <w:link w:val="7"/>
    <w:autoRedefine/>
    <w:uiPriority w:val="9"/>
    <w:qFormat/>
    <w:rsid w:val="00E82ABB"/>
    <w:rPr>
      <w:rFonts w:ascii="Times New Roman" w:eastAsia="宋体" w:hAnsi="Times New Roman" w:cs="Times New Roman"/>
      <w:b/>
      <w:sz w:val="24"/>
      <w:szCs w:val="24"/>
    </w:rPr>
  </w:style>
  <w:style w:type="character" w:customStyle="1" w:styleId="80">
    <w:name w:val="标题 8 字符"/>
    <w:basedOn w:val="a1"/>
    <w:link w:val="8"/>
    <w:autoRedefine/>
    <w:qFormat/>
    <w:rsid w:val="00E82ABB"/>
    <w:rPr>
      <w:rFonts w:ascii="Arial" w:eastAsia="黑体" w:hAnsi="Arial" w:cs="Times New Roman"/>
      <w:sz w:val="24"/>
      <w:szCs w:val="24"/>
    </w:rPr>
  </w:style>
  <w:style w:type="character" w:customStyle="1" w:styleId="90">
    <w:name w:val="标题 9 字符"/>
    <w:basedOn w:val="a1"/>
    <w:link w:val="9"/>
    <w:autoRedefine/>
    <w:qFormat/>
    <w:rsid w:val="00E82ABB"/>
    <w:rPr>
      <w:rFonts w:ascii="Arial" w:eastAsia="黑体" w:hAnsi="Arial" w:cs="Times New Roman"/>
      <w:szCs w:val="24"/>
    </w:rPr>
  </w:style>
  <w:style w:type="character" w:customStyle="1" w:styleId="CharCharCharCharChar">
    <w:name w:val="Char Char Char Char Char"/>
    <w:autoRedefine/>
    <w:qFormat/>
    <w:rsid w:val="00E82ABB"/>
    <w:rPr>
      <w:rFonts w:eastAsia="宋体"/>
      <w:b/>
      <w:kern w:val="2"/>
      <w:sz w:val="32"/>
      <w:lang w:val="en-US" w:eastAsia="zh-CN" w:bidi="ar-SA"/>
    </w:rPr>
  </w:style>
  <w:style w:type="character" w:customStyle="1" w:styleId="black1">
    <w:name w:val="black1"/>
    <w:autoRedefine/>
    <w:qFormat/>
    <w:rsid w:val="00E82ABB"/>
    <w:rPr>
      <w:rFonts w:ascii="ˎ̥" w:hAnsi="ˎ̥" w:hint="default"/>
      <w:color w:val="333333"/>
      <w:sz w:val="18"/>
      <w:szCs w:val="18"/>
      <w:u w:val="none"/>
    </w:rPr>
  </w:style>
  <w:style w:type="character" w:customStyle="1" w:styleId="af6">
    <w:name w:val="页眉 字符"/>
    <w:link w:val="af5"/>
    <w:autoRedefine/>
    <w:qFormat/>
    <w:rsid w:val="00E82ABB"/>
    <w:rPr>
      <w:rFonts w:eastAsia="宋体"/>
      <w:sz w:val="18"/>
    </w:rPr>
  </w:style>
  <w:style w:type="character" w:customStyle="1" w:styleId="unnamed31">
    <w:name w:val="unnamed31"/>
    <w:autoRedefine/>
    <w:qFormat/>
    <w:rsid w:val="00E82ABB"/>
    <w:rPr>
      <w:sz w:val="22"/>
      <w:szCs w:val="22"/>
    </w:rPr>
  </w:style>
  <w:style w:type="character" w:customStyle="1" w:styleId="textnormchn1">
    <w:name w:val="textnorm_chn1"/>
    <w:autoRedefine/>
    <w:qFormat/>
    <w:rsid w:val="00E82ABB"/>
    <w:rPr>
      <w:rFonts w:ascii="Arial" w:hAnsi="Arial" w:cs="Arial" w:hint="default"/>
      <w:color w:val="21254A"/>
      <w:sz w:val="22"/>
      <w:szCs w:val="22"/>
    </w:rPr>
  </w:style>
  <w:style w:type="character" w:customStyle="1" w:styleId="3CharCharChar">
    <w:name w:val="标题 3 Char Char Char"/>
    <w:autoRedefine/>
    <w:qFormat/>
    <w:rsid w:val="00E82ABB"/>
    <w:rPr>
      <w:rFonts w:eastAsia="宋体"/>
      <w:b/>
      <w:kern w:val="2"/>
      <w:sz w:val="32"/>
      <w:lang w:val="en-US" w:eastAsia="zh-CN" w:bidi="ar-SA"/>
    </w:rPr>
  </w:style>
  <w:style w:type="character" w:customStyle="1" w:styleId="CharChar">
    <w:name w:val="正文首行缩进两字符 Char Char"/>
    <w:autoRedefine/>
    <w:qFormat/>
    <w:rsid w:val="00E82ABB"/>
    <w:rPr>
      <w:rFonts w:eastAsia="宋体"/>
      <w:kern w:val="2"/>
      <w:sz w:val="21"/>
      <w:szCs w:val="24"/>
      <w:lang w:val="en-US" w:eastAsia="zh-CN" w:bidi="ar-SA"/>
    </w:rPr>
  </w:style>
  <w:style w:type="character" w:customStyle="1" w:styleId="af4">
    <w:name w:val="页脚 字符"/>
    <w:basedOn w:val="a1"/>
    <w:link w:val="af3"/>
    <w:autoRedefine/>
    <w:qFormat/>
    <w:rsid w:val="00E82ABB"/>
    <w:rPr>
      <w:rFonts w:ascii="Times New Roman" w:eastAsia="宋体" w:hAnsi="Times New Roman" w:cs="Times New Roman"/>
      <w:sz w:val="18"/>
      <w:szCs w:val="20"/>
    </w:rPr>
  </w:style>
  <w:style w:type="character" w:customStyle="1" w:styleId="22">
    <w:name w:val="正文文本缩进 2 字符"/>
    <w:basedOn w:val="a1"/>
    <w:link w:val="21"/>
    <w:autoRedefine/>
    <w:qFormat/>
    <w:rsid w:val="00E82ABB"/>
    <w:rPr>
      <w:rFonts w:ascii="Times New Roman" w:eastAsia="宋体" w:hAnsi="Times New Roman" w:cs="Times New Roman"/>
      <w:sz w:val="32"/>
      <w:szCs w:val="20"/>
    </w:rPr>
  </w:style>
  <w:style w:type="character" w:customStyle="1" w:styleId="32">
    <w:name w:val="正文文本 3 字符"/>
    <w:basedOn w:val="a1"/>
    <w:link w:val="31"/>
    <w:autoRedefine/>
    <w:qFormat/>
    <w:rsid w:val="00E82ABB"/>
    <w:rPr>
      <w:rFonts w:ascii="Times New Roman" w:eastAsia="宋体" w:hAnsi="Times New Roman" w:cs="Times New Roman"/>
      <w:b/>
      <w:bCs/>
      <w:sz w:val="24"/>
      <w:szCs w:val="24"/>
    </w:rPr>
  </w:style>
  <w:style w:type="character" w:customStyle="1" w:styleId="24">
    <w:name w:val="正文文本 2 字符"/>
    <w:basedOn w:val="a1"/>
    <w:link w:val="23"/>
    <w:autoRedefine/>
    <w:qFormat/>
    <w:rsid w:val="00E82ABB"/>
    <w:rPr>
      <w:rFonts w:ascii="Times New Roman" w:eastAsia="宋体" w:hAnsi="Times New Roman" w:cs="Times New Roman"/>
      <w:szCs w:val="24"/>
    </w:rPr>
  </w:style>
  <w:style w:type="character" w:customStyle="1" w:styleId="a9">
    <w:name w:val="正文文本 字符"/>
    <w:basedOn w:val="a1"/>
    <w:link w:val="a8"/>
    <w:autoRedefine/>
    <w:qFormat/>
    <w:rsid w:val="00E82ABB"/>
    <w:rPr>
      <w:rFonts w:ascii="Times New Roman" w:eastAsia="宋体" w:hAnsi="Times New Roman" w:cs="Times New Roman"/>
      <w:szCs w:val="20"/>
    </w:rPr>
  </w:style>
  <w:style w:type="paragraph" w:customStyle="1" w:styleId="25">
    <w:name w:val="样式2"/>
    <w:basedOn w:val="2"/>
    <w:autoRedefine/>
    <w:qFormat/>
    <w:rsid w:val="00E82ABB"/>
    <w:pPr>
      <w:spacing w:line="400" w:lineRule="exact"/>
      <w:jc w:val="center"/>
    </w:pPr>
    <w:rPr>
      <w:rFonts w:ascii="黑体" w:eastAsia="黑体" w:hAnsi="Arial" w:cs="Times New Roman"/>
      <w:color w:val="000000"/>
      <w:sz w:val="28"/>
      <w:szCs w:val="20"/>
    </w:rPr>
  </w:style>
  <w:style w:type="character" w:customStyle="1" w:styleId="ae">
    <w:name w:val="纯文本 字符"/>
    <w:basedOn w:val="a1"/>
    <w:link w:val="ad"/>
    <w:autoRedefine/>
    <w:qFormat/>
    <w:rsid w:val="00E82ABB"/>
    <w:rPr>
      <w:rFonts w:ascii="宋体" w:eastAsia="宋体" w:hAnsi="Courier New" w:cs="Courier New"/>
      <w:szCs w:val="21"/>
    </w:rPr>
  </w:style>
  <w:style w:type="character" w:customStyle="1" w:styleId="ab">
    <w:name w:val="正文文本缩进 字符"/>
    <w:basedOn w:val="a1"/>
    <w:link w:val="aa"/>
    <w:autoRedefine/>
    <w:qFormat/>
    <w:rsid w:val="00E82ABB"/>
    <w:rPr>
      <w:rFonts w:ascii="Times New Roman" w:eastAsia="宋体" w:hAnsi="Times New Roman" w:cs="Times New Roman"/>
      <w:sz w:val="32"/>
      <w:szCs w:val="20"/>
    </w:rPr>
  </w:style>
  <w:style w:type="character" w:customStyle="1" w:styleId="af0">
    <w:name w:val="日期 字符"/>
    <w:basedOn w:val="a1"/>
    <w:link w:val="af"/>
    <w:autoRedefine/>
    <w:qFormat/>
    <w:rsid w:val="00E82ABB"/>
    <w:rPr>
      <w:rFonts w:ascii="Times New Roman" w:eastAsia="黑体" w:hAnsi="Times New Roman" w:cs="Times New Roman"/>
      <w:sz w:val="36"/>
      <w:szCs w:val="20"/>
    </w:rPr>
  </w:style>
  <w:style w:type="character" w:customStyle="1" w:styleId="a5">
    <w:name w:val="文档结构图 字符"/>
    <w:basedOn w:val="a1"/>
    <w:link w:val="a4"/>
    <w:autoRedefine/>
    <w:qFormat/>
    <w:rsid w:val="00E82ABB"/>
    <w:rPr>
      <w:rFonts w:ascii="Times New Roman" w:eastAsia="宋体" w:hAnsi="Times New Roman" w:cs="Times New Roman"/>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autoRedefine/>
    <w:qFormat/>
    <w:rsid w:val="00E82ABB"/>
    <w:pPr>
      <w:widowControl/>
      <w:spacing w:after="160" w:line="240" w:lineRule="exact"/>
      <w:jc w:val="left"/>
    </w:pPr>
    <w:rPr>
      <w:rFonts w:ascii="Verdana" w:hAnsi="Verdana"/>
      <w:kern w:val="0"/>
      <w:sz w:val="20"/>
      <w:lang w:eastAsia="en-US"/>
    </w:rPr>
  </w:style>
  <w:style w:type="character" w:customStyle="1" w:styleId="34">
    <w:name w:val="正文文本缩进 3 字符"/>
    <w:basedOn w:val="a1"/>
    <w:link w:val="33"/>
    <w:autoRedefine/>
    <w:qFormat/>
    <w:rsid w:val="00E82ABB"/>
    <w:rPr>
      <w:rFonts w:ascii="黑体" w:eastAsia="黑体" w:hAnsi="Times New Roman" w:cs="Times New Roman"/>
      <w:sz w:val="30"/>
      <w:szCs w:val="28"/>
    </w:rPr>
  </w:style>
  <w:style w:type="character" w:customStyle="1" w:styleId="Char1">
    <w:name w:val="页眉 Char1"/>
    <w:basedOn w:val="a1"/>
    <w:autoRedefine/>
    <w:uiPriority w:val="99"/>
    <w:semiHidden/>
    <w:qFormat/>
    <w:rsid w:val="00E82ABB"/>
    <w:rPr>
      <w:rFonts w:ascii="Times New Roman" w:eastAsia="宋体" w:hAnsi="Times New Roman" w:cs="Times New Roman"/>
      <w:sz w:val="18"/>
      <w:szCs w:val="18"/>
    </w:rPr>
  </w:style>
  <w:style w:type="character" w:customStyle="1" w:styleId="afd">
    <w:name w:val="正文文本首行缩进 字符"/>
    <w:basedOn w:val="a9"/>
    <w:link w:val="afc"/>
    <w:autoRedefine/>
    <w:qFormat/>
    <w:rsid w:val="00E82ABB"/>
    <w:rPr>
      <w:rFonts w:ascii="Times New Roman" w:eastAsia="宋体" w:hAnsi="Times New Roman" w:cs="Times New Roman"/>
      <w:szCs w:val="20"/>
    </w:rPr>
  </w:style>
  <w:style w:type="paragraph" w:customStyle="1" w:styleId="aff6">
    <w:name w:val="注"/>
    <w:basedOn w:val="a"/>
    <w:autoRedefine/>
    <w:qFormat/>
    <w:rsid w:val="00E82ABB"/>
    <w:pPr>
      <w:adjustRightInd w:val="0"/>
      <w:spacing w:line="360" w:lineRule="atLeast"/>
      <w:ind w:left="840" w:hanging="420"/>
      <w:textAlignment w:val="baseline"/>
    </w:pPr>
    <w:rPr>
      <w:kern w:val="0"/>
    </w:rPr>
  </w:style>
  <w:style w:type="paragraph" w:customStyle="1" w:styleId="11">
    <w:name w:val="正文1"/>
    <w:autoRedefine/>
    <w:qFormat/>
    <w:rsid w:val="00E82ABB"/>
    <w:pPr>
      <w:widowControl w:val="0"/>
      <w:adjustRightInd w:val="0"/>
      <w:spacing w:line="312" w:lineRule="atLeast"/>
      <w:jc w:val="both"/>
      <w:textAlignment w:val="baseline"/>
    </w:pPr>
    <w:rPr>
      <w:rFonts w:ascii="宋体"/>
      <w:sz w:val="34"/>
    </w:rPr>
  </w:style>
  <w:style w:type="paragraph" w:customStyle="1" w:styleId="aff7">
    <w:name w:val="正文首行缩进两字符"/>
    <w:basedOn w:val="a"/>
    <w:autoRedefine/>
    <w:qFormat/>
    <w:rsid w:val="00E82ABB"/>
    <w:pPr>
      <w:spacing w:line="360" w:lineRule="auto"/>
      <w:ind w:firstLineChars="200" w:firstLine="200"/>
    </w:pPr>
    <w:rPr>
      <w:szCs w:val="24"/>
    </w:rPr>
  </w:style>
  <w:style w:type="paragraph" w:customStyle="1" w:styleId="ParaCharCharCharCharCharCharCharCharChar1CharCharCharChar">
    <w:name w:val="默认段落字体 Para Char Char Char Char Char Char Char Char Char1 Char Char Char Char"/>
    <w:basedOn w:val="a"/>
    <w:autoRedefine/>
    <w:qFormat/>
    <w:rsid w:val="00E82ABB"/>
    <w:rPr>
      <w:rFonts w:ascii="Tahoma" w:hAnsi="Tahoma"/>
      <w:sz w:val="24"/>
    </w:rPr>
  </w:style>
  <w:style w:type="paragraph" w:customStyle="1" w:styleId="CharCharCharCharCharChar">
    <w:name w:val="Char Char Char Char Char Char"/>
    <w:basedOn w:val="a"/>
    <w:autoRedefine/>
    <w:qFormat/>
    <w:rsid w:val="00E82ABB"/>
    <w:rPr>
      <w:rFonts w:ascii="Tahoma" w:hAnsi="Tahoma"/>
      <w:sz w:val="24"/>
    </w:rPr>
  </w:style>
  <w:style w:type="paragraph" w:customStyle="1" w:styleId="12">
    <w:name w:val="纯文本1"/>
    <w:basedOn w:val="a"/>
    <w:autoRedefine/>
    <w:qFormat/>
    <w:rsid w:val="00E82ABB"/>
    <w:pPr>
      <w:adjustRightInd w:val="0"/>
      <w:textAlignment w:val="baseline"/>
    </w:pPr>
    <w:rPr>
      <w:rFonts w:ascii="宋体" w:hAnsi="Courier New"/>
    </w:rPr>
  </w:style>
  <w:style w:type="paragraph" w:customStyle="1" w:styleId="Char1CharCharCharCharCharChar">
    <w:name w:val="Char1 Char Char Char Char Char Char"/>
    <w:basedOn w:val="a"/>
    <w:autoRedefine/>
    <w:qFormat/>
    <w:rsid w:val="00E82ABB"/>
    <w:pPr>
      <w:numPr>
        <w:numId w:val="2"/>
      </w:numPr>
    </w:pPr>
    <w:rPr>
      <w:rFonts w:ascii="Tahoma" w:hAnsi="Tahoma"/>
      <w:sz w:val="24"/>
    </w:rPr>
  </w:style>
  <w:style w:type="paragraph" w:customStyle="1" w:styleId="26">
    <w:name w:val="样式 首行缩进:  2 字符"/>
    <w:basedOn w:val="a"/>
    <w:autoRedefine/>
    <w:qFormat/>
    <w:rsid w:val="00E82ABB"/>
    <w:pPr>
      <w:spacing w:line="400" w:lineRule="exact"/>
      <w:ind w:firstLineChars="200" w:firstLine="200"/>
    </w:pPr>
    <w:rPr>
      <w:rFonts w:cs="宋体"/>
      <w:sz w:val="24"/>
      <w:szCs w:val="24"/>
    </w:rPr>
  </w:style>
  <w:style w:type="paragraph" w:customStyle="1" w:styleId="Char">
    <w:name w:val="Char"/>
    <w:basedOn w:val="a"/>
    <w:autoRedefine/>
    <w:qFormat/>
    <w:rsid w:val="00E82ABB"/>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210">
    <w:name w:val="正文文本 21"/>
    <w:basedOn w:val="a"/>
    <w:autoRedefine/>
    <w:qFormat/>
    <w:rsid w:val="00E82ABB"/>
    <w:pPr>
      <w:adjustRightInd w:val="0"/>
      <w:spacing w:line="300" w:lineRule="auto"/>
      <w:jc w:val="center"/>
      <w:textAlignment w:val="baseline"/>
    </w:pPr>
    <w:rPr>
      <w:rFonts w:ascii="宋体" w:hAnsi="宋体"/>
      <w:sz w:val="24"/>
    </w:rPr>
  </w:style>
  <w:style w:type="paragraph" w:customStyle="1" w:styleId="CharCharChar">
    <w:name w:val="Char Char Char"/>
    <w:basedOn w:val="a4"/>
    <w:autoRedefine/>
    <w:qFormat/>
    <w:rsid w:val="00E82ABB"/>
    <w:rPr>
      <w:rFonts w:ascii="Tahoma" w:hAnsi="Tahoma"/>
      <w:sz w:val="24"/>
      <w:szCs w:val="24"/>
    </w:rPr>
  </w:style>
  <w:style w:type="paragraph" w:customStyle="1" w:styleId="13">
    <w:name w:val="列出段落1"/>
    <w:basedOn w:val="a"/>
    <w:autoRedefine/>
    <w:qFormat/>
    <w:rsid w:val="00E82ABB"/>
    <w:pPr>
      <w:widowControl/>
      <w:ind w:firstLineChars="200" w:firstLine="420"/>
      <w:jc w:val="left"/>
    </w:pPr>
    <w:rPr>
      <w:kern w:val="0"/>
    </w:rPr>
  </w:style>
  <w:style w:type="paragraph" w:customStyle="1" w:styleId="aff8">
    <w:name w:val="样式"/>
    <w:autoRedefine/>
    <w:qFormat/>
    <w:rsid w:val="00E82ABB"/>
    <w:pPr>
      <w:widowControl w:val="0"/>
      <w:autoSpaceDE w:val="0"/>
      <w:autoSpaceDN w:val="0"/>
      <w:adjustRightInd w:val="0"/>
    </w:pPr>
    <w:rPr>
      <w:rFonts w:ascii="宋体" w:hAnsi="宋体" w:cs="宋体"/>
      <w:sz w:val="24"/>
      <w:szCs w:val="24"/>
    </w:rPr>
  </w:style>
  <w:style w:type="paragraph" w:customStyle="1" w:styleId="14">
    <w:name w:val="正文缩进1"/>
    <w:basedOn w:val="a"/>
    <w:next w:val="a"/>
    <w:autoRedefine/>
    <w:qFormat/>
    <w:rsid w:val="00E82ABB"/>
    <w:pPr>
      <w:widowControl/>
      <w:ind w:firstLine="420"/>
    </w:pPr>
    <w:rPr>
      <w:color w:val="000000"/>
    </w:rPr>
  </w:style>
  <w:style w:type="paragraph" w:customStyle="1" w:styleId="15">
    <w:name w:val="样式1"/>
    <w:basedOn w:val="1"/>
    <w:autoRedefine/>
    <w:qFormat/>
    <w:rsid w:val="00E82ABB"/>
    <w:pPr>
      <w:jc w:val="center"/>
    </w:pPr>
    <w:rPr>
      <w:sz w:val="36"/>
      <w:szCs w:val="20"/>
    </w:rPr>
  </w:style>
  <w:style w:type="paragraph" w:customStyle="1" w:styleId="Default">
    <w:name w:val="Default"/>
    <w:autoRedefine/>
    <w:qFormat/>
    <w:rsid w:val="00E82ABB"/>
    <w:pPr>
      <w:widowControl w:val="0"/>
      <w:autoSpaceDE w:val="0"/>
      <w:autoSpaceDN w:val="0"/>
      <w:adjustRightInd w:val="0"/>
    </w:pPr>
    <w:rPr>
      <w:rFonts w:ascii="Wingdings" w:hAnsi="Wingdings" w:cs="Wingdings"/>
      <w:color w:val="000000"/>
      <w:sz w:val="24"/>
      <w:szCs w:val="24"/>
    </w:rPr>
  </w:style>
  <w:style w:type="paragraph" w:customStyle="1" w:styleId="Char10">
    <w:name w:val="Char1"/>
    <w:basedOn w:val="a"/>
    <w:autoRedefine/>
    <w:qFormat/>
    <w:rsid w:val="00E82ABB"/>
    <w:rPr>
      <w:rFonts w:ascii="仿宋_GB2312" w:eastAsia="仿宋_GB2312"/>
      <w:b/>
      <w:sz w:val="32"/>
      <w:szCs w:val="32"/>
    </w:rPr>
  </w:style>
  <w:style w:type="paragraph" w:customStyle="1" w:styleId="plaintext">
    <w:name w:val="plaintext"/>
    <w:basedOn w:val="a"/>
    <w:autoRedefine/>
    <w:qFormat/>
    <w:rsid w:val="00E82ABB"/>
    <w:pPr>
      <w:widowControl/>
      <w:spacing w:before="100" w:beforeAutospacing="1" w:after="100" w:afterAutospacing="1"/>
      <w:jc w:val="left"/>
    </w:pPr>
    <w:rPr>
      <w:rFonts w:ascii="宋体" w:hAnsi="宋体"/>
      <w:kern w:val="0"/>
      <w:sz w:val="24"/>
      <w:szCs w:val="24"/>
    </w:rPr>
  </w:style>
  <w:style w:type="paragraph" w:customStyle="1" w:styleId="Char11">
    <w:name w:val="Char11"/>
    <w:basedOn w:val="a"/>
    <w:autoRedefine/>
    <w:qFormat/>
    <w:rsid w:val="00E82ABB"/>
    <w:rPr>
      <w:szCs w:val="21"/>
    </w:rPr>
  </w:style>
  <w:style w:type="paragraph" w:customStyle="1" w:styleId="aff9">
    <w:name w:val="标书正文格式"/>
    <w:autoRedefine/>
    <w:qFormat/>
    <w:rsid w:val="00E82ABB"/>
    <w:pPr>
      <w:spacing w:line="360" w:lineRule="auto"/>
      <w:ind w:firstLineChars="200" w:firstLine="200"/>
    </w:pPr>
    <w:rPr>
      <w:rFonts w:eastAsia="楷体_GB2312"/>
      <w:kern w:val="2"/>
      <w:sz w:val="24"/>
      <w:szCs w:val="24"/>
    </w:rPr>
  </w:style>
  <w:style w:type="paragraph" w:customStyle="1" w:styleId="affa">
    <w:name w:val="表格"/>
    <w:basedOn w:val="a"/>
    <w:autoRedefine/>
    <w:qFormat/>
    <w:rsid w:val="00E82ABB"/>
    <w:pPr>
      <w:spacing w:line="400" w:lineRule="exact"/>
    </w:pPr>
    <w:rPr>
      <w:sz w:val="24"/>
      <w:szCs w:val="24"/>
    </w:rPr>
  </w:style>
  <w:style w:type="paragraph" w:customStyle="1" w:styleId="CharChar1CharCharCharCharCharCharChar">
    <w:name w:val="Char Char1 Char Char Char Char Char Char Char"/>
    <w:basedOn w:val="a"/>
    <w:autoRedefine/>
    <w:qFormat/>
    <w:rsid w:val="00E82ABB"/>
    <w:pPr>
      <w:tabs>
        <w:tab w:val="left" w:pos="425"/>
      </w:tabs>
      <w:ind w:left="425" w:hanging="425"/>
    </w:pPr>
    <w:rPr>
      <w:rFonts w:ascii="Tahoma" w:hAnsi="Tahoma"/>
      <w:sz w:val="24"/>
    </w:rPr>
  </w:style>
  <w:style w:type="paragraph" w:customStyle="1" w:styleId="Char2CharCharChar">
    <w:name w:val="Char2 Char Char Char"/>
    <w:basedOn w:val="a"/>
    <w:autoRedefine/>
    <w:qFormat/>
    <w:rsid w:val="00E82ABB"/>
    <w:rPr>
      <w:rFonts w:ascii="仿宋_GB2312" w:eastAsia="仿宋_GB2312"/>
      <w:b/>
      <w:sz w:val="32"/>
      <w:szCs w:val="32"/>
    </w:rPr>
  </w:style>
  <w:style w:type="paragraph" w:customStyle="1" w:styleId="CharCharCharCharCharChar1Char">
    <w:name w:val="Char Char Char Char Char Char1 Char"/>
    <w:basedOn w:val="a4"/>
    <w:autoRedefine/>
    <w:qFormat/>
    <w:rsid w:val="00E82ABB"/>
    <w:rPr>
      <w:rFonts w:ascii="Tahoma" w:hAnsi="Tahoma"/>
      <w:sz w:val="24"/>
      <w:szCs w:val="24"/>
    </w:rPr>
  </w:style>
  <w:style w:type="paragraph" w:customStyle="1" w:styleId="TableText">
    <w:name w:val="Table Text"/>
    <w:basedOn w:val="a"/>
    <w:autoRedefine/>
    <w:qFormat/>
    <w:rsid w:val="00E82ABB"/>
    <w:pPr>
      <w:widowControl/>
      <w:spacing w:before="60" w:after="60"/>
      <w:jc w:val="left"/>
    </w:pPr>
    <w:rPr>
      <w:kern w:val="0"/>
      <w:szCs w:val="24"/>
    </w:rPr>
  </w:style>
  <w:style w:type="paragraph" w:customStyle="1" w:styleId="tablehead">
    <w:name w:val="table head"/>
    <w:basedOn w:val="a"/>
    <w:autoRedefine/>
    <w:qFormat/>
    <w:rsid w:val="00E82ABB"/>
    <w:pPr>
      <w:keepNext/>
      <w:keepLines/>
      <w:adjustRightInd w:val="0"/>
      <w:spacing w:line="312" w:lineRule="atLeast"/>
      <w:jc w:val="center"/>
      <w:textAlignment w:val="baseline"/>
    </w:pPr>
    <w:rPr>
      <w:b/>
      <w:kern w:val="0"/>
    </w:rPr>
  </w:style>
  <w:style w:type="paragraph" w:customStyle="1" w:styleId="16">
    <w:name w:val="列表段落1"/>
    <w:basedOn w:val="a"/>
    <w:autoRedefine/>
    <w:uiPriority w:val="34"/>
    <w:qFormat/>
    <w:rsid w:val="00E82ABB"/>
    <w:pPr>
      <w:ind w:firstLineChars="200" w:firstLine="420"/>
    </w:pPr>
    <w:rPr>
      <w:szCs w:val="24"/>
    </w:rPr>
  </w:style>
  <w:style w:type="character" w:customStyle="1" w:styleId="af2">
    <w:name w:val="批注框文本 字符"/>
    <w:basedOn w:val="a1"/>
    <w:link w:val="af1"/>
    <w:autoRedefine/>
    <w:uiPriority w:val="99"/>
    <w:semiHidden/>
    <w:qFormat/>
    <w:rsid w:val="00E82ABB"/>
    <w:rPr>
      <w:rFonts w:ascii="Times New Roman" w:eastAsia="宋体" w:hAnsi="Times New Roman" w:cs="Times New Roman"/>
      <w:sz w:val="18"/>
      <w:szCs w:val="18"/>
    </w:rPr>
  </w:style>
  <w:style w:type="character" w:customStyle="1" w:styleId="aff5">
    <w:name w:val="列表段落 字符"/>
    <w:link w:val="aff4"/>
    <w:autoRedefine/>
    <w:qFormat/>
    <w:rsid w:val="00E82ABB"/>
    <w:rPr>
      <w:rFonts w:ascii="Times New Roman" w:eastAsia="宋体" w:hAnsi="Times New Roman" w:cs="Times New Roman"/>
      <w:szCs w:val="20"/>
    </w:rPr>
  </w:style>
  <w:style w:type="character" w:customStyle="1" w:styleId="a7">
    <w:name w:val="批注文字 字符"/>
    <w:basedOn w:val="a1"/>
    <w:link w:val="a6"/>
    <w:autoRedefine/>
    <w:uiPriority w:val="99"/>
    <w:semiHidden/>
    <w:qFormat/>
    <w:rsid w:val="00E82ABB"/>
    <w:rPr>
      <w:rFonts w:ascii="Times New Roman" w:eastAsia="宋体" w:hAnsi="Times New Roman" w:cs="Times New Roman"/>
      <w:kern w:val="2"/>
      <w:sz w:val="21"/>
    </w:rPr>
  </w:style>
  <w:style w:type="character" w:customStyle="1" w:styleId="afb">
    <w:name w:val="批注主题 字符"/>
    <w:basedOn w:val="a7"/>
    <w:link w:val="afa"/>
    <w:autoRedefine/>
    <w:uiPriority w:val="99"/>
    <w:semiHidden/>
    <w:qFormat/>
    <w:rsid w:val="00E82ABB"/>
    <w:rPr>
      <w:rFonts w:ascii="Times New Roman" w:eastAsia="宋体" w:hAnsi="Times New Roman" w:cs="Times New Roman"/>
      <w:b/>
      <w:bCs/>
      <w:kern w:val="2"/>
      <w:sz w:val="21"/>
    </w:rPr>
  </w:style>
  <w:style w:type="paragraph" w:customStyle="1" w:styleId="affb">
    <w:name w:val="表格正文"/>
    <w:basedOn w:val="a"/>
    <w:qFormat/>
    <w:rsid w:val="00E8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1895</Words>
  <Characters>10802</Characters>
  <Application>Microsoft Office Word</Application>
  <DocSecurity>0</DocSecurity>
  <Lines>90</Lines>
  <Paragraphs>25</Paragraphs>
  <ScaleCrop>false</ScaleCrop>
  <Company>Microsoft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晋一民</cp:lastModifiedBy>
  <cp:revision>18</cp:revision>
  <dcterms:created xsi:type="dcterms:W3CDTF">2024-05-07T06:47:00Z</dcterms:created>
  <dcterms:modified xsi:type="dcterms:W3CDTF">2025-02-06T07:01:00Z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3E561452799D42C2A9F1D9F43F3F506C_13</vt:lpwstr>
  </property>
</Properties>
</file>