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A3406">
      <w:pPr>
        <w:ind w:firstLine="0" w:firstLineChars="0"/>
        <w:jc w:val="center"/>
        <w:rPr>
          <w:rFonts w:ascii="黑体" w:hAnsi="黑体" w:eastAsia="黑体"/>
          <w:color w:val="auto"/>
          <w:sz w:val="48"/>
          <w:szCs w:val="48"/>
        </w:rPr>
      </w:pPr>
    </w:p>
    <w:p w14:paraId="327291FE">
      <w:pPr>
        <w:ind w:firstLine="0" w:firstLineChars="0"/>
        <w:jc w:val="center"/>
        <w:rPr>
          <w:rFonts w:ascii="黑体" w:hAnsi="黑体" w:eastAsia="黑体"/>
          <w:color w:val="auto"/>
          <w:sz w:val="48"/>
          <w:szCs w:val="48"/>
        </w:rPr>
      </w:pPr>
    </w:p>
    <w:p w14:paraId="55E3CDAC">
      <w:pPr>
        <w:ind w:firstLine="0" w:firstLineChars="0"/>
        <w:jc w:val="center"/>
        <w:rPr>
          <w:rFonts w:ascii="黑体" w:hAnsi="黑体" w:eastAsia="黑体"/>
          <w:color w:val="auto"/>
          <w:sz w:val="48"/>
          <w:szCs w:val="48"/>
        </w:rPr>
      </w:pPr>
    </w:p>
    <w:p w14:paraId="09B58729">
      <w:pPr>
        <w:ind w:firstLine="0" w:firstLineChars="0"/>
        <w:jc w:val="center"/>
        <w:rPr>
          <w:rFonts w:ascii="黑体" w:hAnsi="黑体" w:eastAsia="黑体"/>
          <w:color w:val="auto"/>
          <w:sz w:val="48"/>
          <w:szCs w:val="48"/>
        </w:rPr>
      </w:pPr>
    </w:p>
    <w:p w14:paraId="2553430C">
      <w:pPr>
        <w:ind w:firstLine="0" w:firstLineChars="0"/>
        <w:jc w:val="center"/>
        <w:rPr>
          <w:rFonts w:ascii="黑体" w:hAnsi="黑体" w:eastAsia="黑体"/>
          <w:color w:val="auto"/>
          <w:sz w:val="48"/>
          <w:szCs w:val="48"/>
        </w:rPr>
      </w:pPr>
    </w:p>
    <w:p w14:paraId="6E32D047">
      <w:pPr>
        <w:ind w:firstLine="0" w:firstLineChars="0"/>
        <w:jc w:val="center"/>
        <w:rPr>
          <w:rFonts w:ascii="黑体" w:hAnsi="黑体" w:eastAsia="黑体"/>
          <w:color w:val="auto"/>
          <w:sz w:val="48"/>
          <w:szCs w:val="48"/>
        </w:rPr>
      </w:pPr>
    </w:p>
    <w:p w14:paraId="1E224884">
      <w:pPr>
        <w:ind w:firstLine="0" w:firstLineChars="0"/>
        <w:jc w:val="center"/>
        <w:rPr>
          <w:rFonts w:ascii="黑体" w:hAnsi="黑体" w:eastAsia="黑体"/>
          <w:color w:val="auto"/>
          <w:sz w:val="48"/>
          <w:szCs w:val="48"/>
        </w:rPr>
      </w:pPr>
    </w:p>
    <w:p w14:paraId="4F6F5AC6">
      <w:pPr>
        <w:ind w:firstLine="0" w:firstLineChars="0"/>
        <w:jc w:val="center"/>
        <w:rPr>
          <w:rFonts w:hint="eastAsia" w:ascii="黑体" w:hAnsi="黑体" w:eastAsia="黑体"/>
          <w:color w:val="auto"/>
          <w:sz w:val="52"/>
          <w:szCs w:val="52"/>
        </w:rPr>
      </w:pPr>
      <w:r>
        <w:rPr>
          <w:rFonts w:hint="eastAsia" w:ascii="黑体" w:hAnsi="黑体" w:eastAsia="黑体"/>
          <w:color w:val="auto"/>
          <w:sz w:val="52"/>
          <w:szCs w:val="52"/>
        </w:rPr>
        <w:t>上海国际商事法庭数字化配套建设项目子系统建设项目</w:t>
      </w:r>
    </w:p>
    <w:p w14:paraId="45E939B3">
      <w:pPr>
        <w:ind w:firstLine="0" w:firstLineChars="0"/>
        <w:jc w:val="center"/>
        <w:rPr>
          <w:rFonts w:ascii="黑体" w:hAnsi="黑体" w:eastAsia="黑体"/>
          <w:color w:val="auto"/>
          <w:sz w:val="72"/>
          <w:szCs w:val="72"/>
        </w:rPr>
      </w:pPr>
      <w:r>
        <w:rPr>
          <w:rFonts w:hint="eastAsia" w:ascii="黑体" w:hAnsi="黑体" w:eastAsia="黑体"/>
          <w:color w:val="auto"/>
          <w:sz w:val="52"/>
          <w:szCs w:val="52"/>
        </w:rPr>
        <w:t>采购需求</w:t>
      </w:r>
    </w:p>
    <w:p w14:paraId="644C75B6">
      <w:pPr>
        <w:ind w:firstLine="0" w:firstLineChars="0"/>
        <w:jc w:val="center"/>
        <w:rPr>
          <w:rFonts w:ascii="黑体" w:hAnsi="黑体" w:eastAsia="黑体"/>
          <w:color w:val="auto"/>
          <w:sz w:val="48"/>
          <w:szCs w:val="48"/>
        </w:rPr>
      </w:pPr>
    </w:p>
    <w:p w14:paraId="28DA24A9">
      <w:pPr>
        <w:ind w:firstLine="0" w:firstLineChars="0"/>
        <w:jc w:val="center"/>
        <w:rPr>
          <w:rFonts w:ascii="黑体" w:hAnsi="黑体" w:eastAsia="黑体"/>
          <w:color w:val="auto"/>
          <w:sz w:val="52"/>
          <w:szCs w:val="52"/>
        </w:rPr>
      </w:pPr>
    </w:p>
    <w:p w14:paraId="4189A739">
      <w:pPr>
        <w:ind w:firstLine="1040"/>
        <w:rPr>
          <w:rFonts w:ascii="黑体" w:hAnsi="黑体" w:eastAsia="黑体"/>
          <w:color w:val="auto"/>
          <w:sz w:val="52"/>
          <w:szCs w:val="52"/>
        </w:rPr>
      </w:pPr>
    </w:p>
    <w:p w14:paraId="64E64033">
      <w:pPr>
        <w:rPr>
          <w:color w:val="auto"/>
        </w:rPr>
      </w:pPr>
    </w:p>
    <w:p w14:paraId="64AEBF96">
      <w:pPr>
        <w:rPr>
          <w:color w:val="auto"/>
        </w:rPr>
      </w:pPr>
    </w:p>
    <w:p w14:paraId="583AE389">
      <w:pPr>
        <w:ind w:firstLine="1040"/>
        <w:rPr>
          <w:rFonts w:ascii="黑体" w:hAnsi="黑体" w:eastAsia="黑体"/>
          <w:color w:val="auto"/>
          <w:sz w:val="52"/>
          <w:szCs w:val="52"/>
        </w:rPr>
      </w:pPr>
    </w:p>
    <w:p w14:paraId="3119BD30">
      <w:pPr>
        <w:jc w:val="cente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Borders>
            <w:top w:val="none" w:sz="0" w:space="0"/>
            <w:left w:val="none" w:sz="0" w:space="0"/>
            <w:bottom w:val="none" w:sz="0" w:space="0"/>
            <w:right w:val="none" w:sz="0" w:space="0"/>
          </w:pgBorders>
          <w:pgNumType w:start="1"/>
          <w:cols w:space="720" w:num="1"/>
          <w:titlePg/>
          <w:docGrid w:type="linesAndChars" w:linePitch="326" w:charSpace="0"/>
        </w:sectPr>
      </w:pPr>
    </w:p>
    <w:p w14:paraId="4684514A">
      <w:pPr>
        <w:pStyle w:val="2"/>
        <w:rPr>
          <w:color w:val="auto"/>
        </w:rPr>
      </w:pPr>
      <w:bookmarkStart w:id="0" w:name="_Toc63785461"/>
      <w:r>
        <w:rPr>
          <w:rFonts w:hint="eastAsia"/>
          <w:color w:val="auto"/>
        </w:rPr>
        <w:t>项目概况</w:t>
      </w:r>
      <w:bookmarkEnd w:id="0"/>
    </w:p>
    <w:p w14:paraId="3832F6E4">
      <w:pPr>
        <w:spacing w:line="560" w:lineRule="exact"/>
        <w:rPr>
          <w:rFonts w:hint="eastAsia"/>
          <w:color w:val="auto"/>
        </w:rPr>
      </w:pPr>
      <w:r>
        <w:rPr>
          <w:rFonts w:hint="eastAsia"/>
          <w:color w:val="auto"/>
        </w:rPr>
        <w:t>为满足国际商事法庭审判工作的需要，我院租用陆家嘴金控广场二期塔楼低区的建筑二～七层，总计6层空间，新址租用区域现场已启动工程建设，建筑平面布局图设计已完成。</w:t>
      </w:r>
    </w:p>
    <w:p w14:paraId="492F1B9E">
      <w:pPr>
        <w:spacing w:line="560" w:lineRule="exact"/>
        <w:rPr>
          <w:rFonts w:hint="eastAsia"/>
          <w:color w:val="auto"/>
        </w:rPr>
      </w:pPr>
      <w:r>
        <w:rPr>
          <w:rFonts w:hint="eastAsia"/>
          <w:color w:val="auto"/>
        </w:rPr>
        <w:t>本项目作为配套的信息化建设项目需要与装修工程同步进行，以利于在设计、施工中充分考虑信息技术系统的需求，为信息系统相关设备安装所需的空间、位置及用电等做好基础保障，同时也为国际商事法庭尽早投入运行使用提供了更为合理的技术支撑。</w:t>
      </w:r>
    </w:p>
    <w:p w14:paraId="0BCCD463">
      <w:pPr>
        <w:spacing w:line="560" w:lineRule="exact"/>
        <w:rPr>
          <w:rFonts w:hint="eastAsia"/>
          <w:color w:val="auto"/>
        </w:rPr>
      </w:pPr>
      <w:r>
        <w:rPr>
          <w:rFonts w:hint="eastAsia"/>
          <w:color w:val="auto"/>
        </w:rPr>
        <w:t>建设期限：自合同签订之日起60个日历天</w:t>
      </w:r>
    </w:p>
    <w:p w14:paraId="11BFF3E0">
      <w:pPr>
        <w:spacing w:line="560" w:lineRule="exact"/>
        <w:rPr>
          <w:rFonts w:hint="default" w:eastAsia="宋体"/>
          <w:color w:val="auto"/>
          <w:lang w:val="en-US" w:eastAsia="zh-CN"/>
        </w:rPr>
      </w:pPr>
      <w:r>
        <w:rPr>
          <w:rFonts w:hint="eastAsia"/>
          <w:color w:val="auto"/>
        </w:rPr>
        <w:t>建设地点：</w:t>
      </w:r>
      <w:r>
        <w:rPr>
          <w:rFonts w:hint="eastAsia"/>
          <w:color w:val="auto"/>
          <w:lang w:val="en-US" w:eastAsia="zh-CN"/>
        </w:rPr>
        <w:t>上海市</w:t>
      </w:r>
    </w:p>
    <w:p w14:paraId="66E63627">
      <w:pPr>
        <w:spacing w:line="560" w:lineRule="exact"/>
        <w:rPr>
          <w:color w:val="auto"/>
        </w:rPr>
      </w:pPr>
      <w:r>
        <w:rPr>
          <w:rFonts w:hint="eastAsia"/>
          <w:color w:val="auto"/>
        </w:rPr>
        <w:t>预算金额：45482871元</w:t>
      </w:r>
    </w:p>
    <w:p w14:paraId="416322CC">
      <w:pPr>
        <w:spacing w:line="560" w:lineRule="exact"/>
        <w:rPr>
          <w:color w:val="auto"/>
        </w:rPr>
      </w:pPr>
      <w:r>
        <w:rPr>
          <w:rFonts w:hint="eastAsia"/>
          <w:color w:val="auto"/>
        </w:rPr>
        <w:t>采购金额（最高限价）：45482871元</w:t>
      </w:r>
    </w:p>
    <w:p w14:paraId="1C592A5C">
      <w:pPr>
        <w:rPr>
          <w:color w:val="auto"/>
        </w:rPr>
      </w:pPr>
      <w:r>
        <w:rPr>
          <w:rFonts w:hint="eastAsia"/>
          <w:color w:val="auto"/>
        </w:rPr>
        <w:t>组织形式：集中采购</w:t>
      </w:r>
    </w:p>
    <w:p w14:paraId="19687730">
      <w:pPr>
        <w:rPr>
          <w:rFonts w:hint="eastAsia"/>
          <w:color w:val="auto"/>
        </w:rPr>
      </w:pPr>
      <w:r>
        <w:rPr>
          <w:rFonts w:hint="eastAsia"/>
          <w:color w:val="auto"/>
        </w:rPr>
        <w:t>采购方式：公开招标</w:t>
      </w:r>
    </w:p>
    <w:p w14:paraId="4A7AD203">
      <w:pPr>
        <w:rPr>
          <w:color w:val="auto"/>
        </w:rPr>
      </w:pPr>
      <w:r>
        <w:rPr>
          <w:rFonts w:hint="eastAsia"/>
          <w:color w:val="auto"/>
        </w:rPr>
        <w:t>是否接受联合体投标：否</w:t>
      </w:r>
    </w:p>
    <w:p w14:paraId="35FD8F0F">
      <w:pPr>
        <w:rPr>
          <w:color w:val="auto"/>
        </w:rPr>
      </w:pPr>
      <w:r>
        <w:rPr>
          <w:color w:val="auto"/>
        </w:rPr>
        <w:t>是否按</w:t>
      </w:r>
      <w:r>
        <w:rPr>
          <w:rFonts w:hint="eastAsia"/>
          <w:color w:val="auto"/>
          <w:lang w:val="en-US" w:eastAsia="zh-CN"/>
        </w:rPr>
        <w:t>XC</w:t>
      </w:r>
      <w:r>
        <w:rPr>
          <w:color w:val="auto"/>
        </w:rPr>
        <w:t>要求建设：是</w:t>
      </w:r>
    </w:p>
    <w:p w14:paraId="3AB7CC88">
      <w:pPr>
        <w:rPr>
          <w:rFonts w:hint="eastAsia"/>
          <w:color w:val="auto"/>
        </w:rPr>
      </w:pPr>
      <w:r>
        <w:rPr>
          <w:rFonts w:hint="eastAsia"/>
          <w:color w:val="auto"/>
        </w:rPr>
        <w:t>运维后所属大系统：审判系统</w:t>
      </w:r>
    </w:p>
    <w:p w14:paraId="3A1A7325">
      <w:pPr>
        <w:pStyle w:val="2"/>
        <w:rPr>
          <w:color w:val="auto"/>
        </w:rPr>
      </w:pPr>
      <w:bookmarkStart w:id="1" w:name="_Toc47539070"/>
      <w:bookmarkEnd w:id="1"/>
      <w:bookmarkStart w:id="2" w:name="_Toc47531634"/>
      <w:bookmarkEnd w:id="2"/>
      <w:bookmarkStart w:id="3" w:name="_Toc47532891"/>
      <w:bookmarkEnd w:id="3"/>
      <w:bookmarkStart w:id="4" w:name="_Toc47533256"/>
      <w:bookmarkEnd w:id="4"/>
      <w:bookmarkStart w:id="5" w:name="_Toc47536272"/>
      <w:bookmarkEnd w:id="5"/>
      <w:bookmarkStart w:id="6" w:name="_Toc47536644"/>
      <w:bookmarkEnd w:id="6"/>
      <w:bookmarkStart w:id="7" w:name="_Toc47537134"/>
      <w:bookmarkEnd w:id="7"/>
      <w:bookmarkStart w:id="8" w:name="_Toc47532255"/>
      <w:bookmarkEnd w:id="8"/>
      <w:bookmarkStart w:id="9" w:name="_Toc63785463"/>
      <w:bookmarkStart w:id="10" w:name="_Toc48223882"/>
      <w:r>
        <w:rPr>
          <w:rFonts w:hint="eastAsia"/>
          <w:color w:val="auto"/>
        </w:rPr>
        <w:t>建设目标</w:t>
      </w:r>
      <w:bookmarkEnd w:id="9"/>
      <w:bookmarkEnd w:id="10"/>
    </w:p>
    <w:p w14:paraId="278B1EA1">
      <w:pPr>
        <w:rPr>
          <w:rFonts w:hint="eastAsia"/>
          <w:color w:val="auto"/>
        </w:rPr>
      </w:pPr>
      <w:r>
        <w:rPr>
          <w:rFonts w:hint="eastAsia"/>
          <w:color w:val="auto"/>
        </w:rPr>
        <w:t>本项目主要按照“统筹规划、需求主导，满足国际商事多元司法需求、实用高效，安全可控、开放共享”的建设原则，依据最高人民法院《人民法院信息化建设五年发展规划（2021-2025）》，以“数据法院”为支撑，以建设“数字法院”为引领，通过数据深度挖掘与深度应用，驱动智慧升级，秉持从实际出发、服务为民的宗旨，积极推进服务群众诉讼服务、审判执行等数字法院业务信息化的创新举措，满足多元智能化审判业务用房建设需求，实现全业务网上办理、全流程依法公开、全方位智能化应用，提升司法公信力。</w:t>
      </w:r>
    </w:p>
    <w:p w14:paraId="615AA73D">
      <w:pPr>
        <w:rPr>
          <w:color w:val="auto"/>
        </w:rPr>
      </w:pPr>
      <w:r>
        <w:rPr>
          <w:rFonts w:hint="eastAsia"/>
          <w:color w:val="auto"/>
        </w:rPr>
        <w:t>项目将信息化作为法院业务开展基础建设的关键内容，依据《上海市各级法院开办数字化项目管理办法》的要求，充分利用上海市法院构建的审判流程、裁判文书、执行信息、诉讼服务、律师服务等司法公开服务平台，通过加强上海国际商事法院业务工作开展需要的信息化软硬件基础设施及业务支撑平台建设，积极推进诉讼创新举措及保障司法改革信息化系统的建设，促进现代科技在法院司法实践中的深度融合与全面应用。</w:t>
      </w:r>
    </w:p>
    <w:p w14:paraId="0A9902DC">
      <w:pPr>
        <w:rPr>
          <w:rFonts w:hint="default" w:eastAsia="宋体"/>
          <w:color w:val="auto"/>
          <w:lang w:val="en-US" w:eastAsia="zh-CN"/>
        </w:rPr>
      </w:pPr>
      <w:r>
        <w:rPr>
          <w:rFonts w:hint="eastAsia"/>
          <w:color w:val="auto"/>
          <w:lang w:val="en-US" w:eastAsia="zh-CN"/>
        </w:rPr>
        <w:t>本项目需符合以下指标：</w:t>
      </w:r>
    </w:p>
    <w:tbl>
      <w:tblPr>
        <w:tblStyle w:val="35"/>
        <w:tblW w:w="8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887"/>
        <w:gridCol w:w="1325"/>
        <w:gridCol w:w="1204"/>
        <w:gridCol w:w="1242"/>
        <w:gridCol w:w="2422"/>
        <w:gridCol w:w="1448"/>
      </w:tblGrid>
      <w:tr w14:paraId="6968A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tblHeader/>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05D3">
            <w:pPr>
              <w:pStyle w:val="135"/>
              <w:bidi w:val="0"/>
              <w:rPr>
                <w:color w:val="auto"/>
              </w:rPr>
            </w:pPr>
            <w:r>
              <w:rPr>
                <w:rFonts w:hint="eastAsia"/>
                <w:color w:val="auto"/>
                <w:lang w:val="en-US" w:eastAsia="zh-CN"/>
              </w:rPr>
              <w:t>序号</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B4D9">
            <w:pPr>
              <w:pStyle w:val="135"/>
              <w:bidi w:val="0"/>
              <w:rPr>
                <w:rFonts w:hint="eastAsia"/>
                <w:color w:val="auto"/>
              </w:rPr>
            </w:pPr>
            <w:r>
              <w:rPr>
                <w:rFonts w:hint="eastAsia"/>
                <w:color w:val="auto"/>
                <w:lang w:val="en-US" w:eastAsia="zh-CN"/>
              </w:rPr>
              <w:t>一级指标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A2C7">
            <w:pPr>
              <w:pStyle w:val="135"/>
              <w:bidi w:val="0"/>
              <w:rPr>
                <w:rFonts w:hint="eastAsia"/>
                <w:color w:val="auto"/>
              </w:rPr>
            </w:pPr>
            <w:r>
              <w:rPr>
                <w:rFonts w:hint="eastAsia"/>
                <w:color w:val="auto"/>
                <w:lang w:val="en-US" w:eastAsia="zh-CN"/>
              </w:rPr>
              <w:t>二级指标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F5CC">
            <w:pPr>
              <w:pStyle w:val="135"/>
              <w:bidi w:val="0"/>
              <w:rPr>
                <w:rFonts w:hint="eastAsia"/>
                <w:color w:val="auto"/>
              </w:rPr>
            </w:pPr>
            <w:r>
              <w:rPr>
                <w:rFonts w:hint="eastAsia"/>
                <w:color w:val="auto"/>
                <w:lang w:val="en-US" w:eastAsia="zh-CN"/>
              </w:rPr>
              <w:t>三级指标</w:t>
            </w:r>
          </w:p>
        </w:tc>
        <w:tc>
          <w:tcPr>
            <w:tcW w:w="2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FDB1">
            <w:pPr>
              <w:pStyle w:val="135"/>
              <w:bidi w:val="0"/>
              <w:rPr>
                <w:rFonts w:hint="eastAsia"/>
                <w:color w:val="auto"/>
              </w:rPr>
            </w:pPr>
            <w:r>
              <w:rPr>
                <w:rFonts w:hint="eastAsia"/>
                <w:color w:val="auto"/>
                <w:lang w:val="en-US" w:eastAsia="zh-CN"/>
              </w:rPr>
              <w:t>四级指标</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F8F6">
            <w:pPr>
              <w:pStyle w:val="135"/>
              <w:bidi w:val="0"/>
              <w:rPr>
                <w:rFonts w:hint="eastAsia"/>
                <w:color w:val="auto"/>
              </w:rPr>
            </w:pPr>
            <w:r>
              <w:rPr>
                <w:rFonts w:hint="eastAsia"/>
                <w:color w:val="auto"/>
                <w:lang w:val="en-US" w:eastAsia="zh-CN"/>
              </w:rPr>
              <w:t>目标值</w:t>
            </w:r>
          </w:p>
        </w:tc>
      </w:tr>
      <w:tr w14:paraId="340DA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2120">
            <w:pPr>
              <w:pStyle w:val="135"/>
              <w:bidi w:val="0"/>
              <w:rPr>
                <w:rFonts w:hint="eastAsia"/>
                <w:color w:val="auto"/>
              </w:rPr>
            </w:pPr>
            <w:r>
              <w:rPr>
                <w:rFonts w:hint="eastAsia"/>
                <w:color w:val="auto"/>
                <w:lang w:val="en-US" w:eastAsia="zh-CN"/>
              </w:rPr>
              <w:t>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F135A">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F601">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6C07">
            <w:pPr>
              <w:pStyle w:val="135"/>
              <w:bidi w:val="0"/>
              <w:rPr>
                <w:rFonts w:hint="eastAsia"/>
                <w:color w:val="auto"/>
              </w:rPr>
            </w:pPr>
            <w:r>
              <w:rPr>
                <w:rFonts w:hint="eastAsia"/>
                <w:color w:val="auto"/>
                <w:lang w:val="en-US" w:eastAsia="zh-CN"/>
              </w:rPr>
              <w:t>产出时效</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8062">
            <w:pPr>
              <w:pStyle w:val="135"/>
              <w:bidi w:val="0"/>
              <w:rPr>
                <w:rFonts w:hint="eastAsia"/>
                <w:color w:val="auto"/>
              </w:rPr>
            </w:pPr>
            <w:r>
              <w:rPr>
                <w:rFonts w:hint="eastAsia"/>
                <w:color w:val="auto"/>
                <w:lang w:val="en-US" w:eastAsia="zh-CN"/>
              </w:rPr>
              <w:t>项目建设周期</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F4B9">
            <w:pPr>
              <w:pStyle w:val="135"/>
              <w:bidi w:val="0"/>
              <w:rPr>
                <w:rFonts w:hint="eastAsia"/>
                <w:color w:val="auto"/>
              </w:rPr>
            </w:pPr>
            <w:r>
              <w:rPr>
                <w:rFonts w:hint="eastAsia"/>
                <w:color w:val="auto"/>
                <w:lang w:val="en-US" w:eastAsia="zh-CN"/>
              </w:rPr>
              <w:t>≤6月</w:t>
            </w:r>
          </w:p>
        </w:tc>
      </w:tr>
      <w:tr w14:paraId="26AAF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6AED">
            <w:pPr>
              <w:pStyle w:val="135"/>
              <w:bidi w:val="0"/>
              <w:rPr>
                <w:rFonts w:hint="eastAsia"/>
                <w:color w:val="auto"/>
              </w:rPr>
            </w:pPr>
            <w:r>
              <w:rPr>
                <w:rFonts w:hint="eastAsia"/>
                <w:color w:val="auto"/>
                <w:lang w:val="en-US" w:eastAsia="zh-CN"/>
              </w:rPr>
              <w:t>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F52D">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4850">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3DE6">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F168">
            <w:pPr>
              <w:pStyle w:val="135"/>
              <w:bidi w:val="0"/>
              <w:rPr>
                <w:rFonts w:hint="eastAsia"/>
                <w:color w:val="auto"/>
              </w:rPr>
            </w:pPr>
            <w:r>
              <w:rPr>
                <w:rFonts w:hint="eastAsia"/>
                <w:color w:val="auto"/>
                <w:lang w:val="en-US" w:eastAsia="zh-CN"/>
              </w:rPr>
              <w:t>一次性验收合格率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24CC">
            <w:pPr>
              <w:pStyle w:val="135"/>
              <w:bidi w:val="0"/>
              <w:rPr>
                <w:rFonts w:hint="eastAsia"/>
                <w:color w:val="auto"/>
              </w:rPr>
            </w:pPr>
            <w:r>
              <w:rPr>
                <w:rFonts w:hint="eastAsia"/>
                <w:color w:val="auto"/>
                <w:lang w:val="en-US" w:eastAsia="zh-CN"/>
              </w:rPr>
              <w:t>=100%</w:t>
            </w:r>
          </w:p>
        </w:tc>
      </w:tr>
      <w:tr w14:paraId="228A2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EA2E">
            <w:pPr>
              <w:pStyle w:val="135"/>
              <w:bidi w:val="0"/>
              <w:rPr>
                <w:rFonts w:hint="eastAsia"/>
                <w:color w:val="auto"/>
              </w:rPr>
            </w:pPr>
            <w:r>
              <w:rPr>
                <w:rFonts w:hint="eastAsia"/>
                <w:color w:val="auto"/>
                <w:lang w:val="en-US" w:eastAsia="zh-CN"/>
              </w:rPr>
              <w:t>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9472">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3A803">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E2CD">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5AD9">
            <w:pPr>
              <w:pStyle w:val="135"/>
              <w:bidi w:val="0"/>
              <w:rPr>
                <w:rFonts w:hint="eastAsia"/>
                <w:color w:val="auto"/>
              </w:rPr>
            </w:pPr>
            <w:r>
              <w:rPr>
                <w:rFonts w:hint="eastAsia"/>
                <w:color w:val="auto"/>
                <w:lang w:val="en-US" w:eastAsia="zh-CN"/>
              </w:rPr>
              <w:t>系统可靠性</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77C8">
            <w:pPr>
              <w:pStyle w:val="135"/>
              <w:bidi w:val="0"/>
              <w:rPr>
                <w:rFonts w:hint="eastAsia"/>
                <w:color w:val="auto"/>
              </w:rPr>
            </w:pPr>
            <w:r>
              <w:rPr>
                <w:rFonts w:hint="eastAsia"/>
                <w:color w:val="auto"/>
                <w:lang w:val="en-US" w:eastAsia="zh-CN"/>
              </w:rPr>
              <w:t>≥99%</w:t>
            </w:r>
          </w:p>
        </w:tc>
      </w:tr>
      <w:tr w14:paraId="0712F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2CFD">
            <w:pPr>
              <w:pStyle w:val="135"/>
              <w:bidi w:val="0"/>
              <w:rPr>
                <w:rFonts w:hint="eastAsia"/>
                <w:color w:val="auto"/>
              </w:rPr>
            </w:pPr>
            <w:r>
              <w:rPr>
                <w:rFonts w:hint="eastAsia"/>
                <w:color w:val="auto"/>
                <w:lang w:val="en-US" w:eastAsia="zh-CN"/>
              </w:rPr>
              <w:t>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30D1">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C80D">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D529">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1789">
            <w:pPr>
              <w:pStyle w:val="135"/>
              <w:bidi w:val="0"/>
              <w:rPr>
                <w:rFonts w:hint="eastAsia"/>
                <w:color w:val="auto"/>
              </w:rPr>
            </w:pPr>
            <w:r>
              <w:rPr>
                <w:rFonts w:hint="eastAsia"/>
                <w:color w:val="auto"/>
                <w:lang w:val="en-US" w:eastAsia="zh-CN"/>
              </w:rPr>
              <w:t>软件测试达标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244E">
            <w:pPr>
              <w:pStyle w:val="135"/>
              <w:bidi w:val="0"/>
              <w:rPr>
                <w:rFonts w:hint="eastAsia"/>
                <w:color w:val="auto"/>
              </w:rPr>
            </w:pPr>
            <w:r>
              <w:rPr>
                <w:rFonts w:hint="eastAsia"/>
                <w:color w:val="auto"/>
                <w:lang w:val="en-US" w:eastAsia="zh-CN"/>
              </w:rPr>
              <w:t>达标</w:t>
            </w:r>
          </w:p>
        </w:tc>
      </w:tr>
      <w:tr w14:paraId="5634B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0F73">
            <w:pPr>
              <w:pStyle w:val="135"/>
              <w:bidi w:val="0"/>
              <w:rPr>
                <w:rFonts w:hint="eastAsia"/>
                <w:color w:val="auto"/>
              </w:rPr>
            </w:pPr>
            <w:r>
              <w:rPr>
                <w:rFonts w:hint="eastAsia"/>
                <w:color w:val="auto"/>
                <w:lang w:val="en-US" w:eastAsia="zh-CN"/>
              </w:rPr>
              <w:t>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E382">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5ECB">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1F5D">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7E5C">
            <w:pPr>
              <w:pStyle w:val="135"/>
              <w:bidi w:val="0"/>
              <w:rPr>
                <w:rFonts w:hint="eastAsia"/>
                <w:color w:val="auto"/>
              </w:rPr>
            </w:pPr>
            <w:r>
              <w:rPr>
                <w:rFonts w:hint="eastAsia"/>
                <w:color w:val="auto"/>
                <w:lang w:val="en-US" w:eastAsia="zh-CN"/>
              </w:rPr>
              <w:t>密码测试达标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BF5A">
            <w:pPr>
              <w:pStyle w:val="135"/>
              <w:bidi w:val="0"/>
              <w:rPr>
                <w:rFonts w:hint="eastAsia"/>
                <w:color w:val="auto"/>
              </w:rPr>
            </w:pPr>
            <w:r>
              <w:rPr>
                <w:rFonts w:hint="eastAsia"/>
                <w:color w:val="auto"/>
                <w:lang w:val="en-US" w:eastAsia="zh-CN"/>
              </w:rPr>
              <w:t>达标</w:t>
            </w:r>
          </w:p>
        </w:tc>
      </w:tr>
      <w:tr w14:paraId="29E46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6C09">
            <w:pPr>
              <w:pStyle w:val="135"/>
              <w:bidi w:val="0"/>
              <w:rPr>
                <w:rFonts w:hint="eastAsia"/>
                <w:color w:val="auto"/>
              </w:rPr>
            </w:pPr>
            <w:r>
              <w:rPr>
                <w:rFonts w:hint="eastAsia"/>
                <w:color w:val="auto"/>
                <w:lang w:val="en-US" w:eastAsia="zh-CN"/>
              </w:rPr>
              <w:t>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6DB0">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E7E9">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182A">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58D3">
            <w:pPr>
              <w:pStyle w:val="135"/>
              <w:bidi w:val="0"/>
              <w:rPr>
                <w:rFonts w:hint="eastAsia"/>
                <w:color w:val="auto"/>
              </w:rPr>
            </w:pPr>
            <w:r>
              <w:rPr>
                <w:rFonts w:hint="eastAsia"/>
                <w:color w:val="auto"/>
                <w:lang w:val="en-US" w:eastAsia="zh-CN"/>
              </w:rPr>
              <w:t>网络安全等级保护</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9689">
            <w:pPr>
              <w:pStyle w:val="135"/>
              <w:bidi w:val="0"/>
              <w:rPr>
                <w:rFonts w:hint="eastAsia"/>
                <w:color w:val="auto"/>
              </w:rPr>
            </w:pPr>
            <w:r>
              <w:rPr>
                <w:rFonts w:hint="eastAsia"/>
                <w:color w:val="auto"/>
                <w:lang w:val="en-US" w:eastAsia="zh-CN"/>
              </w:rPr>
              <w:t>三级</w:t>
            </w:r>
          </w:p>
        </w:tc>
      </w:tr>
      <w:tr w14:paraId="38E1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E2E8">
            <w:pPr>
              <w:pStyle w:val="135"/>
              <w:bidi w:val="0"/>
              <w:rPr>
                <w:rFonts w:hint="eastAsia"/>
                <w:color w:val="auto"/>
              </w:rPr>
            </w:pPr>
            <w:r>
              <w:rPr>
                <w:rFonts w:hint="eastAsia"/>
                <w:color w:val="auto"/>
                <w:lang w:val="en-US" w:eastAsia="zh-CN"/>
              </w:rPr>
              <w:t>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D4D6">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BD6A">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DF14">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C8C2">
            <w:pPr>
              <w:pStyle w:val="135"/>
              <w:bidi w:val="0"/>
              <w:rPr>
                <w:rFonts w:hint="eastAsia"/>
                <w:color w:val="auto"/>
              </w:rPr>
            </w:pPr>
            <w:r>
              <w:rPr>
                <w:rFonts w:hint="eastAsia"/>
                <w:color w:val="auto"/>
                <w:lang w:val="en-US" w:eastAsia="zh-CN"/>
              </w:rPr>
              <w:t>安全测试达标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5DF6">
            <w:pPr>
              <w:pStyle w:val="135"/>
              <w:bidi w:val="0"/>
              <w:rPr>
                <w:rFonts w:hint="eastAsia"/>
                <w:color w:val="auto"/>
              </w:rPr>
            </w:pPr>
            <w:r>
              <w:rPr>
                <w:rFonts w:hint="eastAsia"/>
                <w:color w:val="auto"/>
                <w:lang w:val="en-US" w:eastAsia="zh-CN"/>
              </w:rPr>
              <w:t>达标</w:t>
            </w:r>
          </w:p>
        </w:tc>
      </w:tr>
      <w:tr w14:paraId="715EF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B24B">
            <w:pPr>
              <w:pStyle w:val="135"/>
              <w:bidi w:val="0"/>
              <w:rPr>
                <w:rFonts w:hint="eastAsia"/>
                <w:color w:val="auto"/>
              </w:rPr>
            </w:pPr>
            <w:r>
              <w:rPr>
                <w:rFonts w:hint="eastAsia"/>
                <w:color w:val="auto"/>
                <w:lang w:val="en-US" w:eastAsia="zh-CN"/>
              </w:rPr>
              <w:t>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2969">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898F">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E803">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8D75">
            <w:pPr>
              <w:pStyle w:val="135"/>
              <w:bidi w:val="0"/>
              <w:rPr>
                <w:rFonts w:hint="eastAsia"/>
                <w:color w:val="auto"/>
              </w:rPr>
            </w:pPr>
            <w:r>
              <w:rPr>
                <w:rFonts w:hint="eastAsia"/>
                <w:color w:val="auto"/>
                <w:lang w:val="en-US" w:eastAsia="zh-CN"/>
              </w:rPr>
              <w:t>安全事件发生次数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0B70">
            <w:pPr>
              <w:pStyle w:val="135"/>
              <w:bidi w:val="0"/>
              <w:rPr>
                <w:rFonts w:hint="eastAsia"/>
                <w:color w:val="auto"/>
              </w:rPr>
            </w:pPr>
            <w:r>
              <w:rPr>
                <w:rFonts w:hint="eastAsia"/>
                <w:color w:val="auto"/>
                <w:lang w:val="en-US" w:eastAsia="zh-CN"/>
              </w:rPr>
              <w:t>0次</w:t>
            </w:r>
          </w:p>
        </w:tc>
      </w:tr>
      <w:tr w14:paraId="30376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BE4B">
            <w:pPr>
              <w:pStyle w:val="135"/>
              <w:bidi w:val="0"/>
              <w:rPr>
                <w:rFonts w:hint="eastAsia"/>
                <w:color w:val="auto"/>
              </w:rPr>
            </w:pPr>
            <w:r>
              <w:rPr>
                <w:rFonts w:hint="eastAsia"/>
                <w:color w:val="auto"/>
                <w:lang w:val="en-US" w:eastAsia="zh-CN"/>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B6DF">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59A3">
            <w:pPr>
              <w:pStyle w:val="135"/>
              <w:bidi w:val="0"/>
              <w:rPr>
                <w:rFonts w:hint="eastAsia"/>
                <w:color w:val="auto"/>
              </w:rPr>
            </w:pPr>
            <w:r>
              <w:rPr>
                <w:rFonts w:hint="eastAsia"/>
                <w:color w:val="auto"/>
                <w:lang w:val="en-US" w:eastAsia="zh-CN"/>
              </w:rPr>
              <w:t>应用系统</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5C9A">
            <w:pPr>
              <w:pStyle w:val="135"/>
              <w:bidi w:val="0"/>
              <w:rPr>
                <w:rFonts w:hint="eastAsia"/>
                <w:color w:val="auto"/>
              </w:rPr>
            </w:pPr>
            <w:r>
              <w:rPr>
                <w:rFonts w:hint="eastAsia"/>
                <w:color w:val="auto"/>
                <w:lang w:val="en-US" w:eastAsia="zh-CN"/>
              </w:rPr>
              <w:t>系统能力利用水平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1170">
            <w:pPr>
              <w:pStyle w:val="135"/>
              <w:bidi w:val="0"/>
              <w:rPr>
                <w:rFonts w:hint="eastAsia"/>
                <w:color w:val="auto"/>
              </w:rPr>
            </w:pPr>
            <w:r>
              <w:rPr>
                <w:rFonts w:hint="eastAsia"/>
                <w:color w:val="auto"/>
                <w:lang w:val="en-US" w:eastAsia="zh-CN"/>
              </w:rPr>
              <w:t>线上办件占比</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CD0">
            <w:pPr>
              <w:pStyle w:val="135"/>
              <w:bidi w:val="0"/>
              <w:rPr>
                <w:rFonts w:hint="eastAsia"/>
                <w:color w:val="auto"/>
              </w:rPr>
            </w:pPr>
            <w:r>
              <w:rPr>
                <w:rFonts w:hint="eastAsia"/>
                <w:color w:val="auto"/>
                <w:lang w:val="en-US" w:eastAsia="zh-CN"/>
              </w:rPr>
              <w:t>≥50%</w:t>
            </w:r>
          </w:p>
        </w:tc>
      </w:tr>
      <w:tr w14:paraId="62D25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C6EE">
            <w:pPr>
              <w:pStyle w:val="135"/>
              <w:bidi w:val="0"/>
              <w:rPr>
                <w:rFonts w:hint="eastAsia"/>
                <w:color w:val="auto"/>
              </w:rPr>
            </w:pPr>
            <w:r>
              <w:rPr>
                <w:rFonts w:hint="eastAsia"/>
                <w:color w:val="auto"/>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F947">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7FAC">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8100">
            <w:pPr>
              <w:pStyle w:val="135"/>
              <w:bidi w:val="0"/>
              <w:rPr>
                <w:rFonts w:hint="eastAsia"/>
                <w:color w:val="auto"/>
              </w:rPr>
            </w:pPr>
            <w:r>
              <w:rPr>
                <w:rFonts w:hint="eastAsia"/>
                <w:color w:val="auto"/>
                <w:lang w:val="en-US" w:eastAsia="zh-CN"/>
              </w:rPr>
              <w:t>产出数量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7888">
            <w:pPr>
              <w:pStyle w:val="135"/>
              <w:bidi w:val="0"/>
              <w:rPr>
                <w:rFonts w:hint="eastAsia"/>
                <w:color w:val="auto"/>
              </w:rPr>
            </w:pPr>
            <w:r>
              <w:rPr>
                <w:rFonts w:hint="eastAsia"/>
                <w:color w:val="auto"/>
                <w:lang w:val="en-US" w:eastAsia="zh-CN"/>
              </w:rPr>
              <w:t>软件开发完成率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D040">
            <w:pPr>
              <w:pStyle w:val="135"/>
              <w:bidi w:val="0"/>
              <w:rPr>
                <w:rFonts w:hint="eastAsia"/>
                <w:color w:val="auto"/>
              </w:rPr>
            </w:pPr>
            <w:r>
              <w:rPr>
                <w:rFonts w:hint="eastAsia"/>
                <w:color w:val="auto"/>
                <w:lang w:val="en-US" w:eastAsia="zh-CN"/>
              </w:rPr>
              <w:t>=100%</w:t>
            </w:r>
          </w:p>
        </w:tc>
      </w:tr>
      <w:tr w14:paraId="7A26B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EDBB">
            <w:pPr>
              <w:pStyle w:val="135"/>
              <w:bidi w:val="0"/>
              <w:rPr>
                <w:rFonts w:hint="eastAsia"/>
                <w:color w:val="auto"/>
              </w:rPr>
            </w:pPr>
            <w:r>
              <w:rPr>
                <w:rFonts w:hint="eastAsia"/>
                <w:color w:val="auto"/>
                <w:lang w:val="en-US" w:eastAsia="zh-CN"/>
              </w:rPr>
              <w:t>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CB79">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66E3">
            <w:pPr>
              <w:pStyle w:val="135"/>
              <w:bidi w:val="0"/>
              <w:rPr>
                <w:rFonts w:hint="eastAsia"/>
                <w:color w:val="auto"/>
              </w:rPr>
            </w:pPr>
            <w:r>
              <w:rPr>
                <w:rFonts w:hint="eastAsia"/>
                <w:color w:val="auto"/>
                <w:lang w:val="en-US" w:eastAsia="zh-CN"/>
              </w:rPr>
              <w:t>应用系统</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32F8">
            <w:pPr>
              <w:pStyle w:val="135"/>
              <w:bidi w:val="0"/>
              <w:rPr>
                <w:rFonts w:hint="eastAsia"/>
                <w:color w:val="auto"/>
              </w:rPr>
            </w:pPr>
            <w:r>
              <w:rPr>
                <w:rFonts w:hint="eastAsia"/>
                <w:color w:val="auto"/>
                <w:lang w:val="en-US" w:eastAsia="zh-CN"/>
              </w:rPr>
              <w:t>对外发布网站水平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5CB5">
            <w:pPr>
              <w:pStyle w:val="135"/>
              <w:bidi w:val="0"/>
              <w:rPr>
                <w:rFonts w:hint="eastAsia"/>
                <w:color w:val="auto"/>
              </w:rPr>
            </w:pPr>
            <w:r>
              <w:rPr>
                <w:rFonts w:hint="eastAsia"/>
                <w:color w:val="auto"/>
                <w:lang w:val="en-US" w:eastAsia="zh-CN"/>
              </w:rPr>
              <w:t>网页查询平均响应时间</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2668">
            <w:pPr>
              <w:pStyle w:val="135"/>
              <w:bidi w:val="0"/>
              <w:rPr>
                <w:rFonts w:hint="eastAsia"/>
                <w:color w:val="auto"/>
              </w:rPr>
            </w:pPr>
            <w:r>
              <w:rPr>
                <w:rFonts w:hint="eastAsia"/>
                <w:color w:val="auto"/>
                <w:lang w:val="en-US" w:eastAsia="zh-CN"/>
              </w:rPr>
              <w:t>≤5秒</w:t>
            </w:r>
          </w:p>
        </w:tc>
      </w:tr>
      <w:tr w14:paraId="1220A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C550">
            <w:pPr>
              <w:pStyle w:val="135"/>
              <w:bidi w:val="0"/>
              <w:rPr>
                <w:rFonts w:hint="eastAsia"/>
                <w:color w:val="auto"/>
              </w:rPr>
            </w:pPr>
            <w:r>
              <w:rPr>
                <w:rFonts w:hint="eastAsia"/>
                <w:color w:val="auto"/>
                <w:lang w:val="en-US" w:eastAsia="zh-CN"/>
              </w:rPr>
              <w:t>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641A">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7D51">
            <w:pPr>
              <w:pStyle w:val="135"/>
              <w:bidi w:val="0"/>
              <w:rPr>
                <w:rFonts w:hint="eastAsia"/>
                <w:color w:val="auto"/>
              </w:rPr>
            </w:pPr>
            <w:r>
              <w:rPr>
                <w:rFonts w:hint="eastAsia"/>
                <w:color w:val="auto"/>
                <w:lang w:val="en-US" w:eastAsia="zh-CN"/>
              </w:rPr>
              <w:t>应用系统</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971D">
            <w:pPr>
              <w:pStyle w:val="135"/>
              <w:bidi w:val="0"/>
              <w:rPr>
                <w:rFonts w:hint="eastAsia"/>
                <w:color w:val="auto"/>
              </w:rPr>
            </w:pPr>
            <w:r>
              <w:rPr>
                <w:rFonts w:hint="eastAsia"/>
                <w:color w:val="auto"/>
                <w:lang w:val="en-US" w:eastAsia="zh-CN"/>
              </w:rPr>
              <w:t>对外发布网站水平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CE60">
            <w:pPr>
              <w:pStyle w:val="135"/>
              <w:bidi w:val="0"/>
              <w:rPr>
                <w:rFonts w:hint="eastAsia"/>
                <w:color w:val="auto"/>
              </w:rPr>
            </w:pPr>
            <w:r>
              <w:rPr>
                <w:rFonts w:hint="eastAsia"/>
                <w:color w:val="auto"/>
                <w:lang w:val="en-US" w:eastAsia="zh-CN"/>
              </w:rPr>
              <w:t>网页访问量（次/月）</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B712">
            <w:pPr>
              <w:pStyle w:val="135"/>
              <w:bidi w:val="0"/>
              <w:rPr>
                <w:rFonts w:hint="eastAsia"/>
                <w:color w:val="auto"/>
              </w:rPr>
            </w:pPr>
            <w:r>
              <w:rPr>
                <w:rFonts w:hint="eastAsia"/>
                <w:color w:val="auto"/>
                <w:lang w:val="en-US" w:eastAsia="zh-CN"/>
              </w:rPr>
              <w:t>≥1000次/月</w:t>
            </w:r>
          </w:p>
        </w:tc>
      </w:tr>
      <w:tr w14:paraId="54CE0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AE6C">
            <w:pPr>
              <w:pStyle w:val="135"/>
              <w:bidi w:val="0"/>
              <w:rPr>
                <w:rFonts w:hint="eastAsia"/>
                <w:color w:val="auto"/>
              </w:rPr>
            </w:pPr>
            <w:r>
              <w:rPr>
                <w:rFonts w:hint="eastAsia"/>
                <w:color w:val="auto"/>
                <w:lang w:val="en-US" w:eastAsia="zh-CN"/>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07E1">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01CA">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B0650">
            <w:pPr>
              <w:pStyle w:val="135"/>
              <w:bidi w:val="0"/>
              <w:rPr>
                <w:rFonts w:hint="eastAsia"/>
                <w:color w:val="auto"/>
              </w:rPr>
            </w:pPr>
            <w:r>
              <w:rPr>
                <w:rFonts w:hint="eastAsia"/>
                <w:color w:val="auto"/>
                <w:lang w:val="en-US" w:eastAsia="zh-CN"/>
              </w:rPr>
              <w:t>产出数量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6D62">
            <w:pPr>
              <w:pStyle w:val="135"/>
              <w:bidi w:val="0"/>
              <w:rPr>
                <w:rFonts w:hint="eastAsia"/>
                <w:color w:val="auto"/>
              </w:rPr>
            </w:pPr>
            <w:r>
              <w:rPr>
                <w:rFonts w:hint="eastAsia"/>
                <w:color w:val="auto"/>
                <w:lang w:val="en-US" w:eastAsia="zh-CN"/>
              </w:rPr>
              <w:t>软件产品购置完成率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520F">
            <w:pPr>
              <w:pStyle w:val="135"/>
              <w:bidi w:val="0"/>
              <w:rPr>
                <w:rFonts w:hint="eastAsia"/>
                <w:color w:val="auto"/>
              </w:rPr>
            </w:pPr>
            <w:r>
              <w:rPr>
                <w:rFonts w:hint="eastAsia"/>
                <w:color w:val="auto"/>
                <w:lang w:val="en-US" w:eastAsia="zh-CN"/>
              </w:rPr>
              <w:t>=100%</w:t>
            </w:r>
          </w:p>
        </w:tc>
      </w:tr>
      <w:tr w14:paraId="7CF66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D5DE">
            <w:pPr>
              <w:pStyle w:val="135"/>
              <w:bidi w:val="0"/>
              <w:rPr>
                <w:rFonts w:hint="eastAsia"/>
                <w:color w:val="auto"/>
              </w:rPr>
            </w:pPr>
            <w:r>
              <w:rPr>
                <w:rFonts w:hint="eastAsia"/>
                <w:color w:val="auto"/>
                <w:lang w:val="en-US" w:eastAsia="zh-CN"/>
              </w:rPr>
              <w:t>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5517">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9D42">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4BB6">
            <w:pPr>
              <w:pStyle w:val="135"/>
              <w:bidi w:val="0"/>
              <w:rPr>
                <w:rFonts w:hint="eastAsia"/>
                <w:color w:val="auto"/>
              </w:rPr>
            </w:pPr>
            <w:r>
              <w:rPr>
                <w:rFonts w:hint="eastAsia"/>
                <w:color w:val="auto"/>
                <w:lang w:val="en-US" w:eastAsia="zh-CN"/>
              </w:rPr>
              <w:t>产出数量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5A5A">
            <w:pPr>
              <w:pStyle w:val="135"/>
              <w:bidi w:val="0"/>
              <w:rPr>
                <w:rFonts w:hint="eastAsia"/>
                <w:color w:val="auto"/>
              </w:rPr>
            </w:pPr>
            <w:r>
              <w:rPr>
                <w:rFonts w:hint="eastAsia"/>
                <w:color w:val="auto"/>
                <w:lang w:val="en-US" w:eastAsia="zh-CN"/>
              </w:rPr>
              <w:t>硬件设备购置完成率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C363">
            <w:pPr>
              <w:pStyle w:val="135"/>
              <w:bidi w:val="0"/>
              <w:rPr>
                <w:rFonts w:hint="eastAsia"/>
                <w:color w:val="auto"/>
              </w:rPr>
            </w:pPr>
            <w:r>
              <w:rPr>
                <w:rFonts w:hint="eastAsia"/>
                <w:color w:val="auto"/>
                <w:lang w:val="en-US" w:eastAsia="zh-CN"/>
              </w:rPr>
              <w:t>=100%</w:t>
            </w:r>
          </w:p>
        </w:tc>
      </w:tr>
      <w:tr w14:paraId="06EE5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09EF">
            <w:pPr>
              <w:pStyle w:val="135"/>
              <w:bidi w:val="0"/>
              <w:rPr>
                <w:rFonts w:hint="eastAsia"/>
                <w:color w:val="auto"/>
              </w:rPr>
            </w:pPr>
            <w:r>
              <w:rPr>
                <w:rFonts w:hint="eastAsia"/>
                <w:color w:val="auto"/>
                <w:lang w:val="en-US" w:eastAsia="zh-CN"/>
              </w:rPr>
              <w:t>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CACC">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EA91">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EB61">
            <w:pPr>
              <w:pStyle w:val="135"/>
              <w:bidi w:val="0"/>
              <w:rPr>
                <w:rFonts w:hint="eastAsia"/>
                <w:color w:val="auto"/>
              </w:rPr>
            </w:pPr>
            <w:r>
              <w:rPr>
                <w:rFonts w:hint="eastAsia"/>
                <w:color w:val="auto"/>
                <w:lang w:val="en-US" w:eastAsia="zh-CN"/>
              </w:rPr>
              <w:t>数据中心/机房建设水平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4E5E">
            <w:pPr>
              <w:pStyle w:val="135"/>
              <w:bidi w:val="0"/>
              <w:rPr>
                <w:rFonts w:hint="eastAsia"/>
                <w:color w:val="auto"/>
              </w:rPr>
            </w:pPr>
            <w:r>
              <w:rPr>
                <w:rFonts w:hint="eastAsia"/>
                <w:color w:val="auto"/>
                <w:lang w:val="en-US" w:eastAsia="zh-CN"/>
              </w:rPr>
              <w:t>可容纳机架数量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F1DD">
            <w:pPr>
              <w:pStyle w:val="135"/>
              <w:bidi w:val="0"/>
              <w:rPr>
                <w:rFonts w:hint="eastAsia"/>
                <w:color w:val="auto"/>
              </w:rPr>
            </w:pPr>
            <w:r>
              <w:rPr>
                <w:rFonts w:hint="eastAsia"/>
                <w:color w:val="auto"/>
                <w:lang w:val="en-US" w:eastAsia="zh-CN"/>
              </w:rPr>
              <w:t>=15台</w:t>
            </w:r>
          </w:p>
        </w:tc>
      </w:tr>
      <w:tr w14:paraId="6CD8B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ACA8">
            <w:pPr>
              <w:pStyle w:val="135"/>
              <w:bidi w:val="0"/>
              <w:rPr>
                <w:rFonts w:hint="eastAsia"/>
                <w:color w:val="auto"/>
              </w:rPr>
            </w:pPr>
            <w:r>
              <w:rPr>
                <w:rFonts w:hint="eastAsia"/>
                <w:color w:val="auto"/>
                <w:lang w:val="en-US" w:eastAsia="zh-CN"/>
              </w:rPr>
              <w:t>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C394">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0C86">
            <w:pPr>
              <w:pStyle w:val="135"/>
              <w:bidi w:val="0"/>
              <w:rPr>
                <w:rFonts w:hint="eastAsia"/>
                <w:color w:val="auto"/>
              </w:rPr>
            </w:pPr>
            <w:r>
              <w:rPr>
                <w:rFonts w:hint="eastAsia"/>
                <w:color w:val="auto"/>
                <w:lang w:val="en-US" w:eastAsia="zh-CN"/>
              </w:rPr>
              <w:t>应用系统</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CA14">
            <w:pPr>
              <w:pStyle w:val="135"/>
              <w:bidi w:val="0"/>
              <w:rPr>
                <w:rFonts w:hint="eastAsia"/>
                <w:color w:val="auto"/>
              </w:rPr>
            </w:pPr>
            <w:r>
              <w:rPr>
                <w:rFonts w:hint="eastAsia"/>
                <w:color w:val="auto"/>
                <w:lang w:val="en-US" w:eastAsia="zh-CN"/>
              </w:rPr>
              <w:t>对外发布网站水平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8404">
            <w:pPr>
              <w:pStyle w:val="135"/>
              <w:bidi w:val="0"/>
              <w:rPr>
                <w:rFonts w:hint="eastAsia"/>
                <w:color w:val="auto"/>
              </w:rPr>
            </w:pPr>
            <w:r>
              <w:rPr>
                <w:rFonts w:hint="eastAsia"/>
                <w:color w:val="auto"/>
                <w:lang w:val="en-US" w:eastAsia="zh-CN"/>
              </w:rPr>
              <w:t>内容更新及时率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881C">
            <w:pPr>
              <w:pStyle w:val="135"/>
              <w:bidi w:val="0"/>
              <w:rPr>
                <w:rFonts w:hint="eastAsia"/>
                <w:color w:val="auto"/>
              </w:rPr>
            </w:pPr>
            <w:r>
              <w:rPr>
                <w:rFonts w:hint="eastAsia"/>
                <w:color w:val="auto"/>
                <w:lang w:val="en-US" w:eastAsia="zh-CN"/>
              </w:rPr>
              <w:t>≥99%</w:t>
            </w:r>
          </w:p>
        </w:tc>
      </w:tr>
      <w:tr w14:paraId="1F8A7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3C25">
            <w:pPr>
              <w:pStyle w:val="135"/>
              <w:bidi w:val="0"/>
              <w:rPr>
                <w:rFonts w:hint="eastAsia"/>
                <w:color w:val="auto"/>
              </w:rPr>
            </w:pPr>
            <w:r>
              <w:rPr>
                <w:rFonts w:hint="eastAsia"/>
                <w:color w:val="auto"/>
                <w:lang w:val="en-US" w:eastAsia="zh-CN"/>
              </w:rPr>
              <w:t>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C28C">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6990">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5405">
            <w:pPr>
              <w:pStyle w:val="135"/>
              <w:bidi w:val="0"/>
              <w:rPr>
                <w:rFonts w:hint="eastAsia"/>
                <w:color w:val="auto"/>
              </w:rPr>
            </w:pPr>
            <w:r>
              <w:rPr>
                <w:rFonts w:hint="eastAsia"/>
                <w:color w:val="auto"/>
                <w:lang w:val="en-US" w:eastAsia="zh-CN"/>
              </w:rPr>
              <w:t>数据中心/机房建设水平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DC7D">
            <w:pPr>
              <w:pStyle w:val="135"/>
              <w:bidi w:val="0"/>
              <w:rPr>
                <w:rFonts w:hint="eastAsia"/>
                <w:color w:val="auto"/>
              </w:rPr>
            </w:pPr>
            <w:r>
              <w:rPr>
                <w:rFonts w:hint="eastAsia"/>
                <w:color w:val="auto"/>
                <w:lang w:val="en-US" w:eastAsia="zh-CN"/>
              </w:rPr>
              <w:t>机房安全管理</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37DE">
            <w:pPr>
              <w:pStyle w:val="135"/>
              <w:bidi w:val="0"/>
              <w:rPr>
                <w:rFonts w:hint="eastAsia"/>
                <w:color w:val="auto"/>
              </w:rPr>
            </w:pPr>
            <w:r>
              <w:rPr>
                <w:rFonts w:hint="eastAsia"/>
                <w:color w:val="auto"/>
                <w:lang w:val="en-US" w:eastAsia="zh-CN"/>
              </w:rPr>
              <w:t>达标</w:t>
            </w:r>
          </w:p>
        </w:tc>
      </w:tr>
      <w:tr w14:paraId="165A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8DA4">
            <w:pPr>
              <w:pStyle w:val="135"/>
              <w:bidi w:val="0"/>
              <w:rPr>
                <w:rFonts w:hint="eastAsia"/>
                <w:color w:val="auto"/>
              </w:rPr>
            </w:pPr>
            <w:r>
              <w:rPr>
                <w:rFonts w:hint="eastAsia"/>
                <w:color w:val="auto"/>
                <w:lang w:val="en-US" w:eastAsia="zh-CN"/>
              </w:rPr>
              <w:t>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2B46">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5938">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5CEE">
            <w:pPr>
              <w:pStyle w:val="135"/>
              <w:bidi w:val="0"/>
              <w:rPr>
                <w:rFonts w:hint="eastAsia"/>
                <w:color w:val="auto"/>
              </w:rPr>
            </w:pPr>
            <w:r>
              <w:rPr>
                <w:rFonts w:hint="eastAsia"/>
                <w:color w:val="auto"/>
                <w:lang w:val="en-US" w:eastAsia="zh-CN"/>
              </w:rPr>
              <w:t>数据中心/机房建设水平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12E4">
            <w:pPr>
              <w:pStyle w:val="135"/>
              <w:bidi w:val="0"/>
              <w:rPr>
                <w:rFonts w:hint="eastAsia"/>
                <w:color w:val="auto"/>
              </w:rPr>
            </w:pPr>
            <w:r>
              <w:rPr>
                <w:rFonts w:hint="eastAsia"/>
                <w:color w:val="auto"/>
                <w:lang w:val="en-US" w:eastAsia="zh-CN"/>
              </w:rPr>
              <w:t>IT核心设备利用率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3789">
            <w:pPr>
              <w:pStyle w:val="135"/>
              <w:bidi w:val="0"/>
              <w:rPr>
                <w:rFonts w:hint="eastAsia"/>
                <w:color w:val="auto"/>
              </w:rPr>
            </w:pPr>
            <w:r>
              <w:rPr>
                <w:rFonts w:hint="eastAsia"/>
                <w:color w:val="auto"/>
                <w:lang w:val="en-US" w:eastAsia="zh-CN"/>
              </w:rPr>
              <w:t>≥95%</w:t>
            </w:r>
          </w:p>
        </w:tc>
      </w:tr>
      <w:tr w14:paraId="2479A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B321">
            <w:pPr>
              <w:pStyle w:val="135"/>
              <w:bidi w:val="0"/>
              <w:rPr>
                <w:rFonts w:hint="eastAsia"/>
                <w:color w:val="auto"/>
              </w:rPr>
            </w:pPr>
            <w:r>
              <w:rPr>
                <w:rFonts w:hint="eastAsia"/>
                <w:color w:val="auto"/>
                <w:lang w:val="en-US" w:eastAsia="zh-CN"/>
              </w:rPr>
              <w:t>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7F15">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823A">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8709">
            <w:pPr>
              <w:pStyle w:val="135"/>
              <w:bidi w:val="0"/>
              <w:rPr>
                <w:rFonts w:hint="eastAsia"/>
                <w:color w:val="auto"/>
              </w:rPr>
            </w:pPr>
            <w:r>
              <w:rPr>
                <w:rFonts w:hint="eastAsia"/>
                <w:color w:val="auto"/>
                <w:lang w:val="en-US" w:eastAsia="zh-CN"/>
              </w:rPr>
              <w:t>数据中心/机房建设水平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4E8A">
            <w:pPr>
              <w:pStyle w:val="135"/>
              <w:bidi w:val="0"/>
              <w:rPr>
                <w:rFonts w:hint="eastAsia"/>
                <w:color w:val="auto"/>
              </w:rPr>
            </w:pPr>
            <w:r>
              <w:rPr>
                <w:rFonts w:hint="eastAsia"/>
                <w:color w:val="auto"/>
                <w:lang w:val="en-US" w:eastAsia="zh-CN"/>
              </w:rPr>
              <w:t>机房建设面积</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E82D">
            <w:pPr>
              <w:pStyle w:val="135"/>
              <w:bidi w:val="0"/>
              <w:rPr>
                <w:rFonts w:hint="eastAsia"/>
                <w:color w:val="auto"/>
              </w:rPr>
            </w:pPr>
            <w:r>
              <w:rPr>
                <w:rFonts w:hint="eastAsia"/>
                <w:color w:val="auto"/>
                <w:lang w:val="en-US" w:eastAsia="zh-CN"/>
              </w:rPr>
              <w:t>=66平方米</w:t>
            </w:r>
          </w:p>
        </w:tc>
      </w:tr>
      <w:tr w14:paraId="6C9B0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5C5E">
            <w:pPr>
              <w:pStyle w:val="135"/>
              <w:bidi w:val="0"/>
              <w:rPr>
                <w:rFonts w:hint="eastAsia"/>
                <w:color w:val="auto"/>
              </w:rPr>
            </w:pPr>
            <w:r>
              <w:rPr>
                <w:rFonts w:hint="eastAsia"/>
                <w:color w:val="auto"/>
                <w:lang w:val="en-US" w:eastAsia="zh-CN"/>
              </w:rPr>
              <w:t>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A169">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3BB2">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E0C2">
            <w:pPr>
              <w:pStyle w:val="135"/>
              <w:bidi w:val="0"/>
              <w:rPr>
                <w:rFonts w:hint="eastAsia"/>
                <w:color w:val="auto"/>
              </w:rPr>
            </w:pPr>
            <w:r>
              <w:rPr>
                <w:rFonts w:hint="eastAsia"/>
                <w:color w:val="auto"/>
                <w:lang w:val="en-US" w:eastAsia="zh-CN"/>
              </w:rPr>
              <w:t>数据中心/机房建设水平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74C3">
            <w:pPr>
              <w:pStyle w:val="135"/>
              <w:bidi w:val="0"/>
              <w:rPr>
                <w:rFonts w:hint="eastAsia"/>
                <w:color w:val="auto"/>
              </w:rPr>
            </w:pPr>
            <w:r>
              <w:rPr>
                <w:rFonts w:hint="eastAsia"/>
                <w:color w:val="auto"/>
                <w:lang w:val="en-US" w:eastAsia="zh-CN"/>
              </w:rPr>
              <w:t>电能使用效率（PUE）</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9084">
            <w:pPr>
              <w:pStyle w:val="135"/>
              <w:bidi w:val="0"/>
              <w:rPr>
                <w:rFonts w:hint="eastAsia"/>
                <w:color w:val="auto"/>
              </w:rPr>
            </w:pPr>
            <w:r>
              <w:rPr>
                <w:rFonts w:hint="eastAsia"/>
                <w:color w:val="auto"/>
                <w:lang w:val="en-US" w:eastAsia="zh-CN"/>
              </w:rPr>
              <w:t>≤1.21</w:t>
            </w:r>
          </w:p>
        </w:tc>
      </w:tr>
      <w:tr w14:paraId="3AFD4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0AA7">
            <w:pPr>
              <w:pStyle w:val="135"/>
              <w:bidi w:val="0"/>
              <w:rPr>
                <w:rFonts w:hint="eastAsia"/>
                <w:color w:val="auto"/>
              </w:rPr>
            </w:pPr>
            <w:r>
              <w:rPr>
                <w:rFonts w:hint="eastAsia"/>
                <w:color w:val="auto"/>
                <w:lang w:val="en-US" w:eastAsia="zh-CN"/>
              </w:rPr>
              <w:t>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3557">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D837">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1FED">
            <w:pPr>
              <w:pStyle w:val="135"/>
              <w:bidi w:val="0"/>
              <w:rPr>
                <w:rFonts w:hint="eastAsia"/>
                <w:color w:val="auto"/>
              </w:rPr>
            </w:pPr>
            <w:r>
              <w:rPr>
                <w:rFonts w:hint="eastAsia"/>
                <w:color w:val="auto"/>
                <w:lang w:val="en-US" w:eastAsia="zh-CN"/>
              </w:rPr>
              <w:t>数据中心/机房建设水平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C391">
            <w:pPr>
              <w:pStyle w:val="135"/>
              <w:bidi w:val="0"/>
              <w:rPr>
                <w:rFonts w:hint="eastAsia"/>
                <w:color w:val="auto"/>
              </w:rPr>
            </w:pPr>
            <w:r>
              <w:rPr>
                <w:rFonts w:hint="eastAsia"/>
                <w:color w:val="auto"/>
                <w:lang w:val="en-US" w:eastAsia="zh-CN"/>
              </w:rPr>
              <w:t>数据中心设计规范达标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8C9D">
            <w:pPr>
              <w:pStyle w:val="135"/>
              <w:bidi w:val="0"/>
              <w:rPr>
                <w:rFonts w:hint="eastAsia"/>
                <w:color w:val="auto"/>
              </w:rPr>
            </w:pPr>
            <w:r>
              <w:rPr>
                <w:rFonts w:hint="eastAsia"/>
                <w:color w:val="auto"/>
                <w:lang w:val="en-US" w:eastAsia="zh-CN"/>
              </w:rPr>
              <w:t>B级</w:t>
            </w:r>
          </w:p>
        </w:tc>
      </w:tr>
      <w:tr w14:paraId="0EA66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4CD1">
            <w:pPr>
              <w:pStyle w:val="135"/>
              <w:bidi w:val="0"/>
              <w:rPr>
                <w:rFonts w:hint="eastAsia"/>
                <w:color w:val="auto"/>
              </w:rPr>
            </w:pPr>
            <w:r>
              <w:rPr>
                <w:rFonts w:hint="eastAsia"/>
                <w:color w:val="auto"/>
                <w:lang w:val="en-US" w:eastAsia="zh-CN"/>
              </w:rPr>
              <w:t>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509A">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AD60">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B206">
            <w:pPr>
              <w:pStyle w:val="135"/>
              <w:bidi w:val="0"/>
              <w:rPr>
                <w:rFonts w:hint="eastAsia"/>
                <w:color w:val="auto"/>
              </w:rPr>
            </w:pPr>
            <w:r>
              <w:rPr>
                <w:rFonts w:hint="eastAsia"/>
                <w:color w:val="auto"/>
                <w:lang w:val="en-US" w:eastAsia="zh-CN"/>
              </w:rPr>
              <w:t>公务网/政务外网/业务专网水平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0FEB">
            <w:pPr>
              <w:pStyle w:val="135"/>
              <w:bidi w:val="0"/>
              <w:rPr>
                <w:rFonts w:hint="eastAsia"/>
                <w:color w:val="auto"/>
              </w:rPr>
            </w:pPr>
            <w:r>
              <w:rPr>
                <w:rFonts w:hint="eastAsia"/>
                <w:color w:val="auto"/>
                <w:lang w:val="en-US" w:eastAsia="zh-CN"/>
              </w:rPr>
              <w:t>核心网数量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509C">
            <w:pPr>
              <w:pStyle w:val="135"/>
              <w:bidi w:val="0"/>
              <w:rPr>
                <w:rFonts w:hint="eastAsia"/>
                <w:color w:val="auto"/>
              </w:rPr>
            </w:pPr>
            <w:r>
              <w:rPr>
                <w:rFonts w:hint="eastAsia"/>
                <w:color w:val="auto"/>
                <w:lang w:val="en-US" w:eastAsia="zh-CN"/>
              </w:rPr>
              <w:t>≥2张</w:t>
            </w:r>
          </w:p>
        </w:tc>
      </w:tr>
      <w:tr w14:paraId="7CE85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01A6">
            <w:pPr>
              <w:pStyle w:val="135"/>
              <w:bidi w:val="0"/>
              <w:rPr>
                <w:rFonts w:hint="eastAsia"/>
                <w:color w:val="auto"/>
              </w:rPr>
            </w:pPr>
            <w:r>
              <w:rPr>
                <w:rFonts w:hint="eastAsia"/>
                <w:color w:val="auto"/>
                <w:lang w:val="en-US" w:eastAsia="zh-CN"/>
              </w:rPr>
              <w:t>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7F37">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CBE4">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3905">
            <w:pPr>
              <w:pStyle w:val="135"/>
              <w:bidi w:val="0"/>
              <w:rPr>
                <w:rFonts w:hint="eastAsia"/>
                <w:color w:val="auto"/>
              </w:rPr>
            </w:pPr>
            <w:r>
              <w:rPr>
                <w:rFonts w:hint="eastAsia"/>
                <w:color w:val="auto"/>
                <w:lang w:val="en-US" w:eastAsia="zh-CN"/>
              </w:rPr>
              <w:t>公务网/政务外网/业务专网水平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C00A">
            <w:pPr>
              <w:pStyle w:val="135"/>
              <w:bidi w:val="0"/>
              <w:rPr>
                <w:rFonts w:hint="eastAsia"/>
                <w:color w:val="auto"/>
              </w:rPr>
            </w:pPr>
            <w:r>
              <w:rPr>
                <w:rFonts w:hint="eastAsia"/>
                <w:color w:val="auto"/>
                <w:lang w:val="en-US" w:eastAsia="zh-CN"/>
              </w:rPr>
              <w:t>网络带宽</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FB4D">
            <w:pPr>
              <w:pStyle w:val="135"/>
              <w:bidi w:val="0"/>
              <w:rPr>
                <w:rFonts w:hint="eastAsia"/>
                <w:color w:val="auto"/>
              </w:rPr>
            </w:pPr>
            <w:r>
              <w:rPr>
                <w:rFonts w:hint="eastAsia"/>
                <w:color w:val="auto"/>
                <w:lang w:val="en-US" w:eastAsia="zh-CN"/>
              </w:rPr>
              <w:t>≥1000Mbps</w:t>
            </w:r>
          </w:p>
        </w:tc>
      </w:tr>
      <w:tr w14:paraId="1D0E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9214">
            <w:pPr>
              <w:pStyle w:val="135"/>
              <w:bidi w:val="0"/>
              <w:rPr>
                <w:rFonts w:hint="eastAsia"/>
                <w:color w:val="auto"/>
              </w:rPr>
            </w:pPr>
            <w:r>
              <w:rPr>
                <w:rFonts w:hint="eastAsia"/>
                <w:color w:val="auto"/>
                <w:lang w:val="en-US" w:eastAsia="zh-CN"/>
              </w:rPr>
              <w:t>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8D15">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A071">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20DC">
            <w:pPr>
              <w:pStyle w:val="135"/>
              <w:bidi w:val="0"/>
              <w:rPr>
                <w:rFonts w:hint="eastAsia"/>
                <w:color w:val="auto"/>
              </w:rPr>
            </w:pPr>
            <w:r>
              <w:rPr>
                <w:rFonts w:hint="eastAsia"/>
                <w:color w:val="auto"/>
                <w:lang w:val="en-US" w:eastAsia="zh-CN"/>
              </w:rPr>
              <w:t>公务网/政务外网/业务专网水平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CCE9">
            <w:pPr>
              <w:pStyle w:val="135"/>
              <w:bidi w:val="0"/>
              <w:rPr>
                <w:rFonts w:hint="eastAsia"/>
                <w:color w:val="auto"/>
              </w:rPr>
            </w:pPr>
            <w:r>
              <w:rPr>
                <w:rFonts w:hint="eastAsia"/>
                <w:color w:val="auto"/>
                <w:lang w:val="en-US" w:eastAsia="zh-CN"/>
              </w:rPr>
              <w:t>告警平均响应时间</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7A28">
            <w:pPr>
              <w:pStyle w:val="135"/>
              <w:bidi w:val="0"/>
              <w:rPr>
                <w:rFonts w:hint="eastAsia"/>
                <w:color w:val="auto"/>
              </w:rPr>
            </w:pPr>
            <w:r>
              <w:rPr>
                <w:rFonts w:hint="eastAsia"/>
                <w:color w:val="auto"/>
                <w:lang w:val="en-US" w:eastAsia="zh-CN"/>
              </w:rPr>
              <w:t>≤0.1秒</w:t>
            </w:r>
          </w:p>
        </w:tc>
      </w:tr>
      <w:tr w14:paraId="20234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01A8">
            <w:pPr>
              <w:pStyle w:val="135"/>
              <w:bidi w:val="0"/>
              <w:rPr>
                <w:rFonts w:hint="eastAsia"/>
                <w:color w:val="auto"/>
              </w:rPr>
            </w:pPr>
            <w:r>
              <w:rPr>
                <w:rFonts w:hint="eastAsia"/>
                <w:color w:val="auto"/>
                <w:lang w:val="en-US" w:eastAsia="zh-CN"/>
              </w:rPr>
              <w:t>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CFB8">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B887">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2E14">
            <w:pPr>
              <w:pStyle w:val="135"/>
              <w:bidi w:val="0"/>
              <w:rPr>
                <w:rFonts w:hint="eastAsia"/>
                <w:color w:val="auto"/>
              </w:rPr>
            </w:pPr>
            <w:r>
              <w:rPr>
                <w:rFonts w:hint="eastAsia"/>
                <w:color w:val="auto"/>
                <w:lang w:val="en-US" w:eastAsia="zh-CN"/>
              </w:rPr>
              <w:t>公务网/政务外网/业务专网水平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60B9">
            <w:pPr>
              <w:pStyle w:val="135"/>
              <w:bidi w:val="0"/>
              <w:rPr>
                <w:rFonts w:hint="eastAsia"/>
                <w:color w:val="auto"/>
              </w:rPr>
            </w:pPr>
            <w:r>
              <w:rPr>
                <w:rFonts w:hint="eastAsia"/>
                <w:color w:val="auto"/>
                <w:lang w:val="en-US" w:eastAsia="zh-CN"/>
              </w:rPr>
              <w:t>丢包率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E556">
            <w:pPr>
              <w:pStyle w:val="135"/>
              <w:bidi w:val="0"/>
              <w:rPr>
                <w:rFonts w:hint="eastAsia"/>
                <w:color w:val="auto"/>
              </w:rPr>
            </w:pPr>
            <w:r>
              <w:rPr>
                <w:rFonts w:hint="eastAsia"/>
                <w:color w:val="auto"/>
                <w:lang w:val="en-US" w:eastAsia="zh-CN"/>
              </w:rPr>
              <w:t>≤0.01%</w:t>
            </w:r>
          </w:p>
        </w:tc>
      </w:tr>
      <w:tr w14:paraId="05D88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52B8">
            <w:pPr>
              <w:pStyle w:val="135"/>
              <w:bidi w:val="0"/>
              <w:rPr>
                <w:rFonts w:hint="eastAsia"/>
                <w:color w:val="auto"/>
              </w:rPr>
            </w:pPr>
            <w:r>
              <w:rPr>
                <w:rFonts w:hint="eastAsia"/>
                <w:color w:val="auto"/>
                <w:lang w:val="en-US" w:eastAsia="zh-CN"/>
              </w:rPr>
              <w:t>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F300">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53F0">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3DEF">
            <w:pPr>
              <w:pStyle w:val="135"/>
              <w:bidi w:val="0"/>
              <w:rPr>
                <w:rFonts w:hint="eastAsia"/>
                <w:color w:val="auto"/>
              </w:rPr>
            </w:pPr>
            <w:r>
              <w:rPr>
                <w:rFonts w:hint="eastAsia"/>
                <w:color w:val="auto"/>
                <w:lang w:val="en-US" w:eastAsia="zh-CN"/>
              </w:rPr>
              <w:t>无线覆盖/数字集群系统水平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31DF">
            <w:pPr>
              <w:pStyle w:val="135"/>
              <w:bidi w:val="0"/>
              <w:rPr>
                <w:rFonts w:hint="eastAsia"/>
                <w:color w:val="auto"/>
              </w:rPr>
            </w:pPr>
            <w:r>
              <w:rPr>
                <w:rFonts w:hint="eastAsia"/>
                <w:color w:val="auto"/>
                <w:lang w:val="en-US" w:eastAsia="zh-CN"/>
              </w:rPr>
              <w:t>无线覆盖面积</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D615">
            <w:pPr>
              <w:pStyle w:val="135"/>
              <w:bidi w:val="0"/>
              <w:rPr>
                <w:rFonts w:hint="eastAsia"/>
                <w:color w:val="auto"/>
              </w:rPr>
            </w:pPr>
            <w:r>
              <w:rPr>
                <w:rFonts w:hint="eastAsia"/>
                <w:color w:val="auto"/>
                <w:lang w:val="en-US" w:eastAsia="zh-CN"/>
              </w:rPr>
              <w:t>≥5600平方米</w:t>
            </w:r>
          </w:p>
        </w:tc>
      </w:tr>
      <w:tr w14:paraId="5A1CD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884D">
            <w:pPr>
              <w:pStyle w:val="135"/>
              <w:bidi w:val="0"/>
              <w:rPr>
                <w:rFonts w:hint="eastAsia"/>
                <w:color w:val="auto"/>
              </w:rPr>
            </w:pPr>
            <w:r>
              <w:rPr>
                <w:rFonts w:hint="eastAsia"/>
                <w:color w:val="auto"/>
                <w:lang w:val="en-US" w:eastAsia="zh-CN"/>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C9B5">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0FCE">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A4BD">
            <w:pPr>
              <w:pStyle w:val="135"/>
              <w:bidi w:val="0"/>
              <w:rPr>
                <w:rFonts w:hint="eastAsia"/>
                <w:color w:val="auto"/>
              </w:rPr>
            </w:pPr>
            <w:r>
              <w:rPr>
                <w:rFonts w:hint="eastAsia"/>
                <w:color w:val="auto"/>
                <w:lang w:val="en-US" w:eastAsia="zh-CN"/>
              </w:rPr>
              <w:t>无线覆盖/数字集群系统水平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B53E">
            <w:pPr>
              <w:pStyle w:val="135"/>
              <w:bidi w:val="0"/>
              <w:rPr>
                <w:rFonts w:hint="eastAsia"/>
                <w:color w:val="auto"/>
              </w:rPr>
            </w:pPr>
            <w:r>
              <w:rPr>
                <w:rFonts w:hint="eastAsia"/>
                <w:color w:val="auto"/>
                <w:lang w:val="en-US" w:eastAsia="zh-CN"/>
              </w:rPr>
              <w:t>无线网网络带宽</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6C15">
            <w:pPr>
              <w:pStyle w:val="135"/>
              <w:bidi w:val="0"/>
              <w:rPr>
                <w:rFonts w:hint="eastAsia"/>
                <w:color w:val="auto"/>
              </w:rPr>
            </w:pPr>
            <w:r>
              <w:rPr>
                <w:rFonts w:hint="eastAsia"/>
                <w:color w:val="auto"/>
                <w:lang w:val="en-US" w:eastAsia="zh-CN"/>
              </w:rPr>
              <w:t>≥500Mbps</w:t>
            </w:r>
          </w:p>
        </w:tc>
      </w:tr>
      <w:tr w14:paraId="6CCD7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9391">
            <w:pPr>
              <w:pStyle w:val="135"/>
              <w:bidi w:val="0"/>
              <w:rPr>
                <w:rFonts w:hint="eastAsia"/>
                <w:color w:val="auto"/>
              </w:rPr>
            </w:pPr>
            <w:r>
              <w:rPr>
                <w:rFonts w:hint="eastAsia"/>
                <w:color w:val="auto"/>
                <w:lang w:val="en-US" w:eastAsia="zh-CN"/>
              </w:rPr>
              <w:t>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154A">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036F">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6AA6">
            <w:pPr>
              <w:pStyle w:val="135"/>
              <w:bidi w:val="0"/>
              <w:rPr>
                <w:rFonts w:hint="eastAsia"/>
                <w:color w:val="auto"/>
              </w:rPr>
            </w:pPr>
            <w:r>
              <w:rPr>
                <w:rFonts w:hint="eastAsia"/>
                <w:color w:val="auto"/>
                <w:lang w:val="en-US" w:eastAsia="zh-CN"/>
              </w:rPr>
              <w:t>无线覆盖/数字集群系统水平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E03D">
            <w:pPr>
              <w:pStyle w:val="135"/>
              <w:bidi w:val="0"/>
              <w:rPr>
                <w:rFonts w:hint="eastAsia"/>
                <w:color w:val="auto"/>
              </w:rPr>
            </w:pPr>
            <w:r>
              <w:rPr>
                <w:rFonts w:hint="eastAsia"/>
                <w:color w:val="auto"/>
                <w:lang w:val="en-US" w:eastAsia="zh-CN"/>
              </w:rPr>
              <w:t>无线网告警平均响应时间</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4776">
            <w:pPr>
              <w:pStyle w:val="135"/>
              <w:bidi w:val="0"/>
              <w:rPr>
                <w:rFonts w:hint="eastAsia"/>
                <w:color w:val="auto"/>
              </w:rPr>
            </w:pPr>
            <w:r>
              <w:rPr>
                <w:rFonts w:hint="eastAsia"/>
                <w:color w:val="auto"/>
                <w:lang w:val="en-US" w:eastAsia="zh-CN"/>
              </w:rPr>
              <w:t>≤1秒</w:t>
            </w:r>
          </w:p>
        </w:tc>
      </w:tr>
      <w:tr w14:paraId="74A4F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E073">
            <w:pPr>
              <w:pStyle w:val="135"/>
              <w:bidi w:val="0"/>
              <w:rPr>
                <w:rFonts w:hint="eastAsia"/>
                <w:color w:val="auto"/>
              </w:rPr>
            </w:pPr>
            <w:r>
              <w:rPr>
                <w:rFonts w:hint="eastAsia"/>
                <w:color w:val="auto"/>
                <w:lang w:val="en-US" w:eastAsia="zh-CN"/>
              </w:rPr>
              <w:t>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4D50">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0828">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7F43">
            <w:pPr>
              <w:pStyle w:val="135"/>
              <w:bidi w:val="0"/>
              <w:rPr>
                <w:rFonts w:hint="eastAsia"/>
                <w:color w:val="auto"/>
              </w:rPr>
            </w:pPr>
            <w:r>
              <w:rPr>
                <w:rFonts w:hint="eastAsia"/>
                <w:color w:val="auto"/>
                <w:lang w:val="en-US" w:eastAsia="zh-CN"/>
              </w:rPr>
              <w:t>无线覆盖/数字集群系统水平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B1C1">
            <w:pPr>
              <w:pStyle w:val="135"/>
              <w:bidi w:val="0"/>
              <w:rPr>
                <w:rFonts w:hint="eastAsia"/>
                <w:color w:val="auto"/>
              </w:rPr>
            </w:pPr>
            <w:r>
              <w:rPr>
                <w:rFonts w:hint="eastAsia"/>
                <w:color w:val="auto"/>
                <w:lang w:val="en-US" w:eastAsia="zh-CN"/>
              </w:rPr>
              <w:t>无线网网络链路数量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1B37">
            <w:pPr>
              <w:pStyle w:val="135"/>
              <w:bidi w:val="0"/>
              <w:rPr>
                <w:rFonts w:hint="eastAsia"/>
                <w:color w:val="auto"/>
              </w:rPr>
            </w:pPr>
            <w:r>
              <w:rPr>
                <w:rFonts w:hint="eastAsia"/>
                <w:color w:val="auto"/>
                <w:lang w:val="en-US" w:eastAsia="zh-CN"/>
              </w:rPr>
              <w:t>≥2条</w:t>
            </w:r>
          </w:p>
        </w:tc>
      </w:tr>
      <w:tr w14:paraId="010F0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6C53">
            <w:pPr>
              <w:pStyle w:val="135"/>
              <w:bidi w:val="0"/>
              <w:rPr>
                <w:rFonts w:hint="eastAsia"/>
                <w:color w:val="auto"/>
              </w:rPr>
            </w:pPr>
            <w:r>
              <w:rPr>
                <w:rFonts w:hint="eastAsia"/>
                <w:color w:val="auto"/>
                <w:lang w:val="en-US" w:eastAsia="zh-CN"/>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8FDE">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9C63">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502B">
            <w:pPr>
              <w:pStyle w:val="135"/>
              <w:bidi w:val="0"/>
              <w:rPr>
                <w:rFonts w:hint="eastAsia"/>
                <w:color w:val="auto"/>
              </w:rPr>
            </w:pPr>
            <w:r>
              <w:rPr>
                <w:rFonts w:hint="eastAsia"/>
                <w:color w:val="auto"/>
                <w:lang w:val="en-US" w:eastAsia="zh-CN"/>
              </w:rPr>
              <w:t>无线覆盖/数字集群系统水平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2199">
            <w:pPr>
              <w:pStyle w:val="135"/>
              <w:bidi w:val="0"/>
              <w:rPr>
                <w:rFonts w:hint="eastAsia"/>
                <w:color w:val="auto"/>
              </w:rPr>
            </w:pPr>
            <w:r>
              <w:rPr>
                <w:rFonts w:hint="eastAsia"/>
                <w:color w:val="auto"/>
                <w:lang w:val="en-US" w:eastAsia="zh-CN"/>
              </w:rPr>
              <w:t>无线网网络时延</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D095">
            <w:pPr>
              <w:pStyle w:val="135"/>
              <w:bidi w:val="0"/>
              <w:rPr>
                <w:rFonts w:hint="eastAsia"/>
                <w:color w:val="auto"/>
              </w:rPr>
            </w:pPr>
            <w:r>
              <w:rPr>
                <w:rFonts w:hint="eastAsia"/>
                <w:color w:val="auto"/>
                <w:lang w:val="en-US" w:eastAsia="zh-CN"/>
              </w:rPr>
              <w:t>≤0.1秒</w:t>
            </w:r>
          </w:p>
        </w:tc>
      </w:tr>
      <w:tr w14:paraId="677B7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8367">
            <w:pPr>
              <w:pStyle w:val="135"/>
              <w:bidi w:val="0"/>
              <w:rPr>
                <w:rFonts w:hint="eastAsia"/>
                <w:color w:val="auto"/>
              </w:rPr>
            </w:pPr>
            <w:r>
              <w:rPr>
                <w:rFonts w:hint="eastAsia"/>
                <w:color w:val="auto"/>
                <w:lang w:val="en-US" w:eastAsia="zh-CN"/>
              </w:rPr>
              <w:t>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B0CD">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4055">
            <w:pPr>
              <w:pStyle w:val="135"/>
              <w:bidi w:val="0"/>
              <w:rPr>
                <w:rFonts w:hint="eastAsia"/>
                <w:color w:val="auto"/>
              </w:rPr>
            </w:pPr>
            <w:r>
              <w:rPr>
                <w:rFonts w:hint="eastAsia"/>
                <w:color w:val="auto"/>
                <w:lang w:val="en-US" w:eastAsia="zh-CN"/>
              </w:rPr>
              <w:t>基础设施</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1116">
            <w:pPr>
              <w:pStyle w:val="135"/>
              <w:bidi w:val="0"/>
              <w:rPr>
                <w:rFonts w:hint="eastAsia"/>
                <w:color w:val="auto"/>
              </w:rPr>
            </w:pPr>
            <w:r>
              <w:rPr>
                <w:rFonts w:hint="eastAsia"/>
                <w:color w:val="auto"/>
                <w:lang w:val="en-US" w:eastAsia="zh-CN"/>
              </w:rPr>
              <w:t>无线覆盖/数字集群系统水平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128C">
            <w:pPr>
              <w:pStyle w:val="135"/>
              <w:bidi w:val="0"/>
              <w:rPr>
                <w:rFonts w:hint="eastAsia"/>
                <w:color w:val="auto"/>
              </w:rPr>
            </w:pPr>
            <w:r>
              <w:rPr>
                <w:rFonts w:hint="eastAsia"/>
                <w:color w:val="auto"/>
                <w:lang w:val="en-US" w:eastAsia="zh-CN"/>
              </w:rPr>
              <w:t>无线接入点个数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F9F1">
            <w:pPr>
              <w:pStyle w:val="135"/>
              <w:bidi w:val="0"/>
              <w:rPr>
                <w:rFonts w:hint="eastAsia"/>
                <w:color w:val="auto"/>
              </w:rPr>
            </w:pPr>
            <w:r>
              <w:rPr>
                <w:rFonts w:hint="eastAsia"/>
                <w:color w:val="auto"/>
                <w:lang w:val="en-US" w:eastAsia="zh-CN"/>
              </w:rPr>
              <w:t>=62个</w:t>
            </w:r>
          </w:p>
        </w:tc>
      </w:tr>
      <w:tr w14:paraId="1408B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0ADC">
            <w:pPr>
              <w:pStyle w:val="135"/>
              <w:bidi w:val="0"/>
              <w:rPr>
                <w:rFonts w:hint="eastAsia"/>
                <w:color w:val="auto"/>
              </w:rPr>
            </w:pPr>
            <w:r>
              <w:rPr>
                <w:rFonts w:hint="eastAsia"/>
                <w:color w:val="auto"/>
                <w:lang w:val="en-US" w:eastAsia="zh-CN"/>
              </w:rPr>
              <w:t>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AE4E">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D92E">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9B1A">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DB7F">
            <w:pPr>
              <w:pStyle w:val="135"/>
              <w:bidi w:val="0"/>
              <w:rPr>
                <w:rFonts w:hint="eastAsia"/>
                <w:color w:val="auto"/>
              </w:rPr>
            </w:pPr>
            <w:r>
              <w:rPr>
                <w:rFonts w:hint="eastAsia"/>
                <w:color w:val="auto"/>
                <w:lang w:val="en-US" w:eastAsia="zh-CN"/>
              </w:rPr>
              <w:t>安全产品购置完成率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E1FB">
            <w:pPr>
              <w:pStyle w:val="135"/>
              <w:bidi w:val="0"/>
              <w:rPr>
                <w:rFonts w:hint="eastAsia"/>
                <w:color w:val="auto"/>
              </w:rPr>
            </w:pPr>
            <w:r>
              <w:rPr>
                <w:rFonts w:hint="eastAsia"/>
                <w:color w:val="auto"/>
                <w:lang w:val="en-US" w:eastAsia="zh-CN"/>
              </w:rPr>
              <w:t>=100%</w:t>
            </w:r>
          </w:p>
        </w:tc>
      </w:tr>
      <w:tr w14:paraId="1960A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7829">
            <w:pPr>
              <w:pStyle w:val="135"/>
              <w:bidi w:val="0"/>
              <w:rPr>
                <w:rFonts w:hint="eastAsia"/>
                <w:color w:val="auto"/>
              </w:rPr>
            </w:pPr>
            <w:r>
              <w:rPr>
                <w:rFonts w:hint="eastAsia"/>
                <w:color w:val="auto"/>
                <w:lang w:val="en-US" w:eastAsia="zh-CN"/>
              </w:rPr>
              <w:t>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C61C">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304D">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B133">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D807">
            <w:pPr>
              <w:pStyle w:val="135"/>
              <w:bidi w:val="0"/>
              <w:rPr>
                <w:rFonts w:hint="eastAsia"/>
                <w:color w:val="auto"/>
              </w:rPr>
            </w:pPr>
            <w:r>
              <w:rPr>
                <w:rFonts w:hint="eastAsia"/>
                <w:color w:val="auto"/>
                <w:lang w:val="en-US" w:eastAsia="zh-CN"/>
              </w:rPr>
              <w:t>数据安全措施</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91D0">
            <w:pPr>
              <w:pStyle w:val="135"/>
              <w:bidi w:val="0"/>
              <w:rPr>
                <w:rFonts w:hint="eastAsia"/>
                <w:color w:val="auto"/>
              </w:rPr>
            </w:pPr>
            <w:r>
              <w:rPr>
                <w:rFonts w:hint="eastAsia"/>
                <w:color w:val="auto"/>
                <w:lang w:val="en-US" w:eastAsia="zh-CN"/>
              </w:rPr>
              <w:t>有</w:t>
            </w:r>
          </w:p>
        </w:tc>
      </w:tr>
      <w:tr w14:paraId="3EEBF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9644">
            <w:pPr>
              <w:pStyle w:val="135"/>
              <w:bidi w:val="0"/>
              <w:rPr>
                <w:rFonts w:hint="eastAsia"/>
                <w:color w:val="auto"/>
              </w:rPr>
            </w:pPr>
            <w:r>
              <w:rPr>
                <w:rFonts w:hint="eastAsia"/>
                <w:color w:val="auto"/>
                <w:lang w:val="en-US" w:eastAsia="zh-CN"/>
              </w:rPr>
              <w:t>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092F">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BB4E">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5E42">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BF06">
            <w:pPr>
              <w:pStyle w:val="135"/>
              <w:bidi w:val="0"/>
              <w:rPr>
                <w:rFonts w:hint="eastAsia"/>
                <w:color w:val="auto"/>
              </w:rPr>
            </w:pPr>
            <w:r>
              <w:rPr>
                <w:rFonts w:hint="eastAsia"/>
                <w:color w:val="auto"/>
                <w:lang w:val="en-US" w:eastAsia="zh-CN"/>
              </w:rPr>
              <w:t>网络安全措施</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E68A">
            <w:pPr>
              <w:pStyle w:val="135"/>
              <w:bidi w:val="0"/>
              <w:rPr>
                <w:rFonts w:hint="eastAsia"/>
                <w:color w:val="auto"/>
              </w:rPr>
            </w:pPr>
            <w:r>
              <w:rPr>
                <w:rFonts w:hint="eastAsia"/>
                <w:color w:val="auto"/>
                <w:lang w:val="en-US" w:eastAsia="zh-CN"/>
              </w:rPr>
              <w:t>有</w:t>
            </w:r>
          </w:p>
        </w:tc>
      </w:tr>
      <w:tr w14:paraId="77873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1B16">
            <w:pPr>
              <w:pStyle w:val="135"/>
              <w:bidi w:val="0"/>
              <w:rPr>
                <w:rFonts w:hint="eastAsia"/>
                <w:color w:val="auto"/>
              </w:rPr>
            </w:pPr>
            <w:r>
              <w:rPr>
                <w:rFonts w:hint="eastAsia"/>
                <w:color w:val="auto"/>
                <w:lang w:val="en-US" w:eastAsia="zh-CN"/>
              </w:rPr>
              <w:t>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F79B">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BA42">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3028">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C237">
            <w:pPr>
              <w:pStyle w:val="135"/>
              <w:bidi w:val="0"/>
              <w:rPr>
                <w:rFonts w:hint="eastAsia"/>
                <w:color w:val="auto"/>
              </w:rPr>
            </w:pPr>
            <w:r>
              <w:rPr>
                <w:rFonts w:hint="eastAsia"/>
                <w:color w:val="auto"/>
                <w:lang w:val="en-US" w:eastAsia="zh-CN"/>
              </w:rPr>
              <w:t>系统安全措施</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FE88">
            <w:pPr>
              <w:pStyle w:val="135"/>
              <w:bidi w:val="0"/>
              <w:rPr>
                <w:rFonts w:hint="eastAsia"/>
                <w:color w:val="auto"/>
              </w:rPr>
            </w:pPr>
            <w:r>
              <w:rPr>
                <w:rFonts w:hint="eastAsia"/>
                <w:color w:val="auto"/>
                <w:lang w:val="en-US" w:eastAsia="zh-CN"/>
              </w:rPr>
              <w:t>有</w:t>
            </w:r>
          </w:p>
        </w:tc>
      </w:tr>
      <w:tr w14:paraId="76BF2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35B3">
            <w:pPr>
              <w:pStyle w:val="135"/>
              <w:bidi w:val="0"/>
              <w:rPr>
                <w:rFonts w:hint="eastAsia"/>
                <w:color w:val="auto"/>
              </w:rPr>
            </w:pPr>
            <w:r>
              <w:rPr>
                <w:rFonts w:hint="eastAsia"/>
                <w:color w:val="auto"/>
                <w:lang w:val="en-US" w:eastAsia="zh-CN"/>
              </w:rPr>
              <w:t>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9CDF">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5E73">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E9F3">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C604">
            <w:pPr>
              <w:pStyle w:val="135"/>
              <w:bidi w:val="0"/>
              <w:rPr>
                <w:rFonts w:hint="eastAsia"/>
                <w:color w:val="auto"/>
              </w:rPr>
            </w:pPr>
            <w:r>
              <w:rPr>
                <w:rFonts w:hint="eastAsia"/>
                <w:color w:val="auto"/>
                <w:lang w:val="en-US" w:eastAsia="zh-CN"/>
              </w:rPr>
              <w:t>信息系统安全监管覆盖率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E8B9">
            <w:pPr>
              <w:pStyle w:val="135"/>
              <w:bidi w:val="0"/>
              <w:rPr>
                <w:rFonts w:hint="eastAsia"/>
                <w:color w:val="auto"/>
              </w:rPr>
            </w:pPr>
            <w:r>
              <w:rPr>
                <w:rFonts w:hint="eastAsia"/>
                <w:color w:val="auto"/>
                <w:lang w:val="en-US" w:eastAsia="zh-CN"/>
              </w:rPr>
              <w:t>≥99%</w:t>
            </w:r>
          </w:p>
        </w:tc>
      </w:tr>
      <w:tr w14:paraId="1387A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8250">
            <w:pPr>
              <w:pStyle w:val="135"/>
              <w:bidi w:val="0"/>
              <w:rPr>
                <w:rFonts w:hint="eastAsia"/>
                <w:color w:val="auto"/>
              </w:rPr>
            </w:pPr>
            <w:r>
              <w:rPr>
                <w:rFonts w:hint="eastAsia"/>
                <w:color w:val="auto"/>
                <w:lang w:val="en-US" w:eastAsia="zh-CN"/>
              </w:rPr>
              <w:t>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C70B">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D81B">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B1A9">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625F">
            <w:pPr>
              <w:pStyle w:val="135"/>
              <w:bidi w:val="0"/>
              <w:rPr>
                <w:rFonts w:hint="eastAsia"/>
                <w:color w:val="auto"/>
              </w:rPr>
            </w:pPr>
            <w:r>
              <w:rPr>
                <w:rFonts w:hint="eastAsia"/>
                <w:color w:val="auto"/>
                <w:lang w:val="en-US" w:eastAsia="zh-CN"/>
              </w:rPr>
              <w:t>数据风险监测覆盖率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5FDF">
            <w:pPr>
              <w:pStyle w:val="135"/>
              <w:bidi w:val="0"/>
              <w:rPr>
                <w:rFonts w:hint="eastAsia"/>
                <w:color w:val="auto"/>
              </w:rPr>
            </w:pPr>
            <w:r>
              <w:rPr>
                <w:rFonts w:hint="eastAsia"/>
                <w:color w:val="auto"/>
                <w:lang w:val="en-US" w:eastAsia="zh-CN"/>
              </w:rPr>
              <w:t>≥80%</w:t>
            </w:r>
          </w:p>
        </w:tc>
      </w:tr>
      <w:tr w14:paraId="08FBA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D7E2">
            <w:pPr>
              <w:pStyle w:val="135"/>
              <w:bidi w:val="0"/>
              <w:rPr>
                <w:rFonts w:hint="eastAsia"/>
                <w:color w:val="auto"/>
              </w:rPr>
            </w:pPr>
            <w:r>
              <w:rPr>
                <w:rFonts w:hint="eastAsia"/>
                <w:color w:val="auto"/>
                <w:lang w:val="en-US" w:eastAsia="zh-CN"/>
              </w:rPr>
              <w:t>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3B04">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E1AB">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0E35">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C493">
            <w:pPr>
              <w:pStyle w:val="135"/>
              <w:bidi w:val="0"/>
              <w:rPr>
                <w:rFonts w:hint="eastAsia"/>
                <w:color w:val="auto"/>
              </w:rPr>
            </w:pPr>
            <w:r>
              <w:rPr>
                <w:rFonts w:hint="eastAsia"/>
                <w:color w:val="auto"/>
                <w:lang w:val="en-US" w:eastAsia="zh-CN"/>
              </w:rPr>
              <w:t>病毒有效拦截率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6E61">
            <w:pPr>
              <w:pStyle w:val="135"/>
              <w:bidi w:val="0"/>
              <w:rPr>
                <w:rFonts w:hint="eastAsia"/>
                <w:color w:val="auto"/>
              </w:rPr>
            </w:pPr>
            <w:r>
              <w:rPr>
                <w:rFonts w:hint="eastAsia"/>
                <w:color w:val="auto"/>
                <w:lang w:val="en-US" w:eastAsia="zh-CN"/>
              </w:rPr>
              <w:t>≥99%</w:t>
            </w:r>
          </w:p>
        </w:tc>
      </w:tr>
      <w:tr w14:paraId="71B31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6CD1">
            <w:pPr>
              <w:pStyle w:val="135"/>
              <w:bidi w:val="0"/>
              <w:rPr>
                <w:rFonts w:hint="eastAsia"/>
                <w:color w:val="auto"/>
              </w:rPr>
            </w:pPr>
            <w:r>
              <w:rPr>
                <w:rFonts w:hint="eastAsia"/>
                <w:color w:val="auto"/>
                <w:lang w:val="en-US" w:eastAsia="zh-CN"/>
              </w:rPr>
              <w:t>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D52D">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1E27">
            <w:pPr>
              <w:pStyle w:val="135"/>
              <w:bidi w:val="0"/>
              <w:rPr>
                <w:rFonts w:hint="eastAsia"/>
                <w:color w:val="auto"/>
              </w:rPr>
            </w:pPr>
            <w:r>
              <w:rPr>
                <w:rFonts w:hint="eastAsia"/>
                <w:color w:val="auto"/>
                <w:lang w:val="en-US" w:eastAsia="zh-CN"/>
              </w:rPr>
              <w:t>重点应用</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1E76">
            <w:pPr>
              <w:pStyle w:val="135"/>
              <w:bidi w:val="0"/>
              <w:rPr>
                <w:rFonts w:hint="eastAsia"/>
                <w:color w:val="auto"/>
              </w:rPr>
            </w:pPr>
            <w:r>
              <w:rPr>
                <w:rFonts w:hint="eastAsia"/>
                <w:color w:val="auto"/>
                <w:lang w:val="en-US" w:eastAsia="zh-CN"/>
              </w:rPr>
              <w:t>大模型应用</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62A8">
            <w:pPr>
              <w:pStyle w:val="135"/>
              <w:bidi w:val="0"/>
              <w:rPr>
                <w:rFonts w:hint="eastAsia"/>
                <w:color w:val="auto"/>
              </w:rPr>
            </w:pPr>
            <w:r>
              <w:rPr>
                <w:rFonts w:hint="eastAsia"/>
                <w:color w:val="auto"/>
                <w:lang w:val="en-US" w:eastAsia="zh-CN"/>
              </w:rPr>
              <w:t>形成语料库条目数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8E1D">
            <w:pPr>
              <w:pStyle w:val="135"/>
              <w:bidi w:val="0"/>
              <w:rPr>
                <w:rFonts w:hint="eastAsia"/>
                <w:color w:val="auto"/>
              </w:rPr>
            </w:pPr>
            <w:r>
              <w:rPr>
                <w:rFonts w:hint="eastAsia"/>
                <w:color w:val="auto"/>
                <w:lang w:val="en-US" w:eastAsia="zh-CN"/>
              </w:rPr>
              <w:t>≥120000000条</w:t>
            </w:r>
          </w:p>
        </w:tc>
      </w:tr>
      <w:tr w14:paraId="35D19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8CA1">
            <w:pPr>
              <w:pStyle w:val="135"/>
              <w:bidi w:val="0"/>
              <w:rPr>
                <w:rFonts w:hint="eastAsia"/>
                <w:color w:val="auto"/>
              </w:rPr>
            </w:pPr>
            <w:r>
              <w:rPr>
                <w:rFonts w:hint="eastAsia"/>
                <w:color w:val="auto"/>
                <w:lang w:val="en-US" w:eastAsia="zh-CN"/>
              </w:rPr>
              <w:t>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D829">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EEE0">
            <w:pPr>
              <w:pStyle w:val="135"/>
              <w:bidi w:val="0"/>
              <w:rPr>
                <w:rFonts w:hint="eastAsia"/>
                <w:color w:val="auto"/>
              </w:rPr>
            </w:pPr>
            <w:r>
              <w:rPr>
                <w:rFonts w:hint="eastAsia"/>
                <w:color w:val="auto"/>
                <w:lang w:val="en-US" w:eastAsia="zh-CN"/>
              </w:rPr>
              <w:t>重点应用</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72F0">
            <w:pPr>
              <w:pStyle w:val="135"/>
              <w:bidi w:val="0"/>
              <w:rPr>
                <w:rFonts w:hint="eastAsia"/>
                <w:color w:val="auto"/>
              </w:rPr>
            </w:pPr>
            <w:r>
              <w:rPr>
                <w:rFonts w:hint="eastAsia"/>
                <w:color w:val="auto"/>
                <w:lang w:val="en-US" w:eastAsia="zh-CN"/>
              </w:rPr>
              <w:t>大模型应用</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5046D">
            <w:pPr>
              <w:pStyle w:val="135"/>
              <w:bidi w:val="0"/>
              <w:rPr>
                <w:rFonts w:hint="eastAsia"/>
                <w:color w:val="auto"/>
              </w:rPr>
            </w:pPr>
            <w:r>
              <w:rPr>
                <w:rFonts w:hint="eastAsia"/>
                <w:color w:val="auto"/>
                <w:lang w:val="en-US" w:eastAsia="zh-CN"/>
              </w:rPr>
              <w:t>数据目录覆盖率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8C65">
            <w:pPr>
              <w:pStyle w:val="135"/>
              <w:bidi w:val="0"/>
              <w:rPr>
                <w:rFonts w:hint="eastAsia"/>
                <w:color w:val="auto"/>
              </w:rPr>
            </w:pPr>
            <w:r>
              <w:rPr>
                <w:rFonts w:hint="eastAsia"/>
                <w:color w:val="auto"/>
                <w:lang w:val="en-US" w:eastAsia="zh-CN"/>
              </w:rPr>
              <w:t>≥60%</w:t>
            </w:r>
          </w:p>
        </w:tc>
      </w:tr>
      <w:tr w14:paraId="40E4D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62FAC">
            <w:pPr>
              <w:pStyle w:val="135"/>
              <w:bidi w:val="0"/>
              <w:rPr>
                <w:rFonts w:hint="eastAsia"/>
                <w:color w:val="auto"/>
              </w:rPr>
            </w:pPr>
            <w:r>
              <w:rPr>
                <w:rFonts w:hint="eastAsia"/>
                <w:color w:val="auto"/>
                <w:lang w:val="en-US" w:eastAsia="zh-CN"/>
              </w:rPr>
              <w:t>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5846">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71F6">
            <w:pPr>
              <w:pStyle w:val="135"/>
              <w:bidi w:val="0"/>
              <w:rPr>
                <w:rFonts w:hint="eastAsia"/>
                <w:color w:val="auto"/>
              </w:rPr>
            </w:pPr>
            <w:r>
              <w:rPr>
                <w:rFonts w:hint="eastAsia"/>
                <w:color w:val="auto"/>
                <w:lang w:val="en-US" w:eastAsia="zh-CN"/>
              </w:rPr>
              <w:t>重点应用</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008D">
            <w:pPr>
              <w:pStyle w:val="135"/>
              <w:bidi w:val="0"/>
              <w:rPr>
                <w:rFonts w:hint="eastAsia"/>
                <w:color w:val="auto"/>
              </w:rPr>
            </w:pPr>
            <w:r>
              <w:rPr>
                <w:rFonts w:hint="eastAsia"/>
                <w:color w:val="auto"/>
                <w:lang w:val="en-US" w:eastAsia="zh-CN"/>
              </w:rPr>
              <w:t>大模型应用</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6340">
            <w:pPr>
              <w:pStyle w:val="135"/>
              <w:bidi w:val="0"/>
              <w:rPr>
                <w:rFonts w:hint="eastAsia"/>
                <w:color w:val="auto"/>
              </w:rPr>
            </w:pPr>
            <w:r>
              <w:rPr>
                <w:rFonts w:hint="eastAsia"/>
                <w:color w:val="auto"/>
                <w:lang w:val="en-US" w:eastAsia="zh-CN"/>
              </w:rPr>
              <w:t>数据编目更新及时率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317A">
            <w:pPr>
              <w:pStyle w:val="135"/>
              <w:bidi w:val="0"/>
              <w:rPr>
                <w:rFonts w:hint="eastAsia"/>
                <w:color w:val="auto"/>
              </w:rPr>
            </w:pPr>
            <w:r>
              <w:rPr>
                <w:rFonts w:hint="eastAsia"/>
                <w:color w:val="auto"/>
                <w:lang w:val="en-US" w:eastAsia="zh-CN"/>
              </w:rPr>
              <w:t>≥80%</w:t>
            </w:r>
          </w:p>
        </w:tc>
      </w:tr>
      <w:tr w14:paraId="34B1D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2CB1">
            <w:pPr>
              <w:pStyle w:val="135"/>
              <w:bidi w:val="0"/>
              <w:rPr>
                <w:rFonts w:hint="eastAsia"/>
                <w:color w:val="auto"/>
              </w:rPr>
            </w:pPr>
            <w:r>
              <w:rPr>
                <w:rFonts w:hint="eastAsia"/>
                <w:color w:val="auto"/>
                <w:lang w:val="en-US" w:eastAsia="zh-CN"/>
              </w:rPr>
              <w:t>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FB75">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D8DF">
            <w:pPr>
              <w:pStyle w:val="135"/>
              <w:bidi w:val="0"/>
              <w:rPr>
                <w:rFonts w:hint="eastAsia"/>
                <w:color w:val="auto"/>
              </w:rPr>
            </w:pPr>
            <w:r>
              <w:rPr>
                <w:rFonts w:hint="eastAsia"/>
                <w:color w:val="auto"/>
                <w:lang w:val="en-US" w:eastAsia="zh-CN"/>
              </w:rPr>
              <w:t>重点应用</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B05F">
            <w:pPr>
              <w:pStyle w:val="135"/>
              <w:bidi w:val="0"/>
              <w:rPr>
                <w:rFonts w:hint="eastAsia"/>
                <w:color w:val="auto"/>
              </w:rPr>
            </w:pPr>
            <w:r>
              <w:rPr>
                <w:rFonts w:hint="eastAsia"/>
                <w:color w:val="auto"/>
                <w:lang w:val="en-US" w:eastAsia="zh-CN"/>
              </w:rPr>
              <w:t>大模型应用</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D92B">
            <w:pPr>
              <w:pStyle w:val="135"/>
              <w:bidi w:val="0"/>
              <w:rPr>
                <w:rFonts w:hint="eastAsia"/>
                <w:color w:val="auto"/>
              </w:rPr>
            </w:pPr>
            <w:r>
              <w:rPr>
                <w:rFonts w:hint="eastAsia"/>
                <w:color w:val="auto"/>
                <w:lang w:val="en-US" w:eastAsia="zh-CN"/>
              </w:rPr>
              <w:t>语料加工数据准确率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CAA4">
            <w:pPr>
              <w:pStyle w:val="135"/>
              <w:bidi w:val="0"/>
              <w:rPr>
                <w:rFonts w:hint="eastAsia"/>
                <w:color w:val="auto"/>
              </w:rPr>
            </w:pPr>
            <w:r>
              <w:rPr>
                <w:rFonts w:hint="eastAsia"/>
                <w:color w:val="auto"/>
                <w:lang w:val="en-US" w:eastAsia="zh-CN"/>
              </w:rPr>
              <w:t>≥90%</w:t>
            </w:r>
          </w:p>
        </w:tc>
      </w:tr>
      <w:tr w14:paraId="7623B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970A">
            <w:pPr>
              <w:pStyle w:val="135"/>
              <w:bidi w:val="0"/>
              <w:rPr>
                <w:rFonts w:hint="eastAsia"/>
                <w:color w:val="auto"/>
              </w:rPr>
            </w:pPr>
            <w:r>
              <w:rPr>
                <w:rFonts w:hint="eastAsia"/>
                <w:color w:val="auto"/>
                <w:lang w:val="en-US" w:eastAsia="zh-CN"/>
              </w:rPr>
              <w:t>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9474">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22AF">
            <w:pPr>
              <w:pStyle w:val="135"/>
              <w:bidi w:val="0"/>
              <w:rPr>
                <w:rFonts w:hint="eastAsia"/>
                <w:color w:val="auto"/>
              </w:rPr>
            </w:pPr>
            <w:r>
              <w:rPr>
                <w:rFonts w:hint="eastAsia"/>
                <w:color w:val="auto"/>
                <w:lang w:val="en-US" w:eastAsia="zh-CN"/>
              </w:rPr>
              <w:t>重点应用</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D9EF">
            <w:pPr>
              <w:pStyle w:val="135"/>
              <w:bidi w:val="0"/>
              <w:rPr>
                <w:rFonts w:hint="eastAsia"/>
                <w:color w:val="auto"/>
              </w:rPr>
            </w:pPr>
            <w:r>
              <w:rPr>
                <w:rFonts w:hint="eastAsia"/>
                <w:color w:val="auto"/>
                <w:lang w:val="en-US" w:eastAsia="zh-CN"/>
              </w:rPr>
              <w:t>模型算法</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BAA7">
            <w:pPr>
              <w:pStyle w:val="135"/>
              <w:bidi w:val="0"/>
              <w:rPr>
                <w:rFonts w:hint="eastAsia"/>
                <w:color w:val="auto"/>
              </w:rPr>
            </w:pPr>
            <w:r>
              <w:rPr>
                <w:rFonts w:hint="eastAsia"/>
                <w:color w:val="auto"/>
                <w:lang w:val="en-US" w:eastAsia="zh-CN"/>
              </w:rPr>
              <w:t>平均每个模型月均调用次数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0645">
            <w:pPr>
              <w:pStyle w:val="135"/>
              <w:bidi w:val="0"/>
              <w:rPr>
                <w:rFonts w:hint="eastAsia"/>
                <w:color w:val="auto"/>
              </w:rPr>
            </w:pPr>
            <w:r>
              <w:rPr>
                <w:rFonts w:hint="eastAsia"/>
                <w:color w:val="auto"/>
                <w:lang w:val="en-US" w:eastAsia="zh-CN"/>
              </w:rPr>
              <w:t>≥500次/（个月）</w:t>
            </w:r>
          </w:p>
        </w:tc>
      </w:tr>
      <w:tr w14:paraId="29CE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8684">
            <w:pPr>
              <w:pStyle w:val="135"/>
              <w:bidi w:val="0"/>
              <w:rPr>
                <w:rFonts w:hint="eastAsia"/>
                <w:color w:val="auto"/>
              </w:rPr>
            </w:pPr>
            <w:r>
              <w:rPr>
                <w:rFonts w:hint="eastAsia"/>
                <w:color w:val="auto"/>
                <w:lang w:val="en-US" w:eastAsia="zh-CN"/>
              </w:rPr>
              <w:t>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28C6">
            <w:pPr>
              <w:pStyle w:val="135"/>
              <w:bidi w:val="0"/>
              <w:rPr>
                <w:rFonts w:hint="eastAsia"/>
                <w:color w:val="auto"/>
              </w:rPr>
            </w:pPr>
            <w:r>
              <w:rPr>
                <w:rFonts w:hint="eastAsia"/>
                <w:color w:val="auto"/>
                <w:lang w:val="en-US" w:eastAsia="zh-CN"/>
              </w:rPr>
              <w:t>通用指标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2A34">
            <w:pPr>
              <w:pStyle w:val="135"/>
              <w:bidi w:val="0"/>
              <w:rPr>
                <w:rFonts w:hint="eastAsia"/>
                <w:color w:val="auto"/>
              </w:rPr>
            </w:pPr>
            <w:r>
              <w:rPr>
                <w:rFonts w:hint="eastAsia"/>
                <w:color w:val="auto"/>
                <w:lang w:val="en-US" w:eastAsia="zh-CN"/>
              </w:rPr>
              <w:t>安全体系</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8FD0">
            <w:pPr>
              <w:pStyle w:val="135"/>
              <w:bidi w:val="0"/>
              <w:rPr>
                <w:rFonts w:hint="eastAsia"/>
                <w:color w:val="auto"/>
              </w:rPr>
            </w:pPr>
            <w:r>
              <w:rPr>
                <w:rFonts w:hint="eastAsia"/>
                <w:color w:val="auto"/>
                <w:lang w:val="en-US" w:eastAsia="zh-CN"/>
              </w:rPr>
              <w:t>安全建设水平</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A258">
            <w:pPr>
              <w:pStyle w:val="135"/>
              <w:bidi w:val="0"/>
              <w:rPr>
                <w:rFonts w:hint="eastAsia"/>
                <w:color w:val="auto"/>
              </w:rPr>
            </w:pPr>
            <w:r>
              <w:rPr>
                <w:rFonts w:hint="eastAsia"/>
                <w:color w:val="auto"/>
                <w:lang w:val="en-US" w:eastAsia="zh-CN"/>
              </w:rPr>
              <w:t>安全设备购置完成率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F5E4">
            <w:pPr>
              <w:pStyle w:val="135"/>
              <w:bidi w:val="0"/>
              <w:rPr>
                <w:rFonts w:hint="eastAsia"/>
                <w:color w:val="auto"/>
              </w:rPr>
            </w:pPr>
            <w:r>
              <w:rPr>
                <w:rFonts w:hint="eastAsia"/>
                <w:color w:val="auto"/>
                <w:lang w:val="en-US" w:eastAsia="zh-CN"/>
              </w:rPr>
              <w:t>=100%</w:t>
            </w:r>
          </w:p>
        </w:tc>
      </w:tr>
      <w:tr w14:paraId="1DCC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CB61">
            <w:pPr>
              <w:pStyle w:val="135"/>
              <w:bidi w:val="0"/>
              <w:rPr>
                <w:rFonts w:hint="eastAsia"/>
                <w:color w:val="auto"/>
              </w:rPr>
            </w:pPr>
            <w:r>
              <w:rPr>
                <w:rFonts w:hint="eastAsia"/>
                <w:color w:val="auto"/>
                <w:lang w:val="en-US" w:eastAsia="zh-CN"/>
              </w:rPr>
              <w:t>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0519">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1C2D">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ECA8">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0C68">
            <w:pPr>
              <w:pStyle w:val="135"/>
              <w:bidi w:val="0"/>
              <w:rPr>
                <w:rFonts w:hint="eastAsia"/>
                <w:color w:val="auto"/>
              </w:rPr>
            </w:pPr>
            <w:r>
              <w:rPr>
                <w:rFonts w:hint="eastAsia"/>
                <w:color w:val="auto"/>
                <w:lang w:val="en-US" w:eastAsia="zh-CN"/>
              </w:rPr>
              <w:t>国际法律资源数字图书馆国际公约覆盖率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00E6">
            <w:pPr>
              <w:pStyle w:val="135"/>
              <w:bidi w:val="0"/>
              <w:rPr>
                <w:rFonts w:hint="eastAsia"/>
                <w:color w:val="auto"/>
              </w:rPr>
            </w:pPr>
            <w:r>
              <w:rPr>
                <w:rFonts w:hint="eastAsia"/>
                <w:color w:val="auto"/>
                <w:lang w:val="en-US" w:eastAsia="zh-CN"/>
              </w:rPr>
              <w:t>≥90%</w:t>
            </w:r>
          </w:p>
        </w:tc>
      </w:tr>
      <w:tr w14:paraId="1A95B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0C42">
            <w:pPr>
              <w:pStyle w:val="135"/>
              <w:bidi w:val="0"/>
              <w:rPr>
                <w:rFonts w:hint="eastAsia"/>
                <w:color w:val="auto"/>
              </w:rPr>
            </w:pPr>
            <w:r>
              <w:rPr>
                <w:rFonts w:hint="eastAsia"/>
                <w:color w:val="auto"/>
                <w:lang w:val="en-US" w:eastAsia="zh-CN"/>
              </w:rPr>
              <w:t>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1940">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3CD6">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BCA6">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07EA">
            <w:pPr>
              <w:pStyle w:val="135"/>
              <w:bidi w:val="0"/>
              <w:rPr>
                <w:rFonts w:hint="eastAsia"/>
                <w:color w:val="auto"/>
              </w:rPr>
            </w:pPr>
            <w:r>
              <w:rPr>
                <w:rFonts w:hint="eastAsia"/>
                <w:color w:val="auto"/>
                <w:lang w:val="en-US" w:eastAsia="zh-CN"/>
              </w:rPr>
              <w:t>AI辅助办案裁判文书生成准确率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F4C1">
            <w:pPr>
              <w:pStyle w:val="135"/>
              <w:bidi w:val="0"/>
              <w:rPr>
                <w:rFonts w:hint="eastAsia"/>
                <w:color w:val="auto"/>
              </w:rPr>
            </w:pPr>
            <w:r>
              <w:rPr>
                <w:rFonts w:hint="eastAsia"/>
                <w:color w:val="auto"/>
                <w:lang w:val="en-US" w:eastAsia="zh-CN"/>
              </w:rPr>
              <w:t>≥80%</w:t>
            </w:r>
          </w:p>
        </w:tc>
      </w:tr>
      <w:tr w14:paraId="3C5BD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6479">
            <w:pPr>
              <w:pStyle w:val="135"/>
              <w:bidi w:val="0"/>
              <w:rPr>
                <w:rFonts w:hint="eastAsia"/>
                <w:color w:val="auto"/>
              </w:rPr>
            </w:pPr>
            <w:r>
              <w:rPr>
                <w:rFonts w:hint="eastAsia"/>
                <w:color w:val="auto"/>
                <w:lang w:val="en-US" w:eastAsia="zh-CN"/>
              </w:rPr>
              <w:t>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760E">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2E0C">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3F85">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324F">
            <w:pPr>
              <w:pStyle w:val="135"/>
              <w:bidi w:val="0"/>
              <w:rPr>
                <w:rFonts w:hint="eastAsia"/>
                <w:color w:val="auto"/>
              </w:rPr>
            </w:pPr>
            <w:r>
              <w:rPr>
                <w:rFonts w:hint="eastAsia"/>
                <w:color w:val="auto"/>
                <w:lang w:val="en-US" w:eastAsia="zh-CN"/>
              </w:rPr>
              <w:t>AI辅助办案多语种法律术语映射准确率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A68">
            <w:pPr>
              <w:pStyle w:val="135"/>
              <w:bidi w:val="0"/>
              <w:rPr>
                <w:rFonts w:hint="eastAsia"/>
                <w:color w:val="auto"/>
              </w:rPr>
            </w:pPr>
            <w:r>
              <w:rPr>
                <w:rFonts w:hint="eastAsia"/>
                <w:color w:val="auto"/>
                <w:lang w:val="en-US" w:eastAsia="zh-CN"/>
              </w:rPr>
              <w:t>≥80%</w:t>
            </w:r>
          </w:p>
        </w:tc>
      </w:tr>
      <w:tr w14:paraId="3BB65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0885">
            <w:pPr>
              <w:pStyle w:val="135"/>
              <w:bidi w:val="0"/>
              <w:rPr>
                <w:rFonts w:hint="eastAsia"/>
                <w:color w:val="auto"/>
              </w:rPr>
            </w:pPr>
            <w:r>
              <w:rPr>
                <w:rFonts w:hint="eastAsia"/>
                <w:color w:val="auto"/>
                <w:lang w:val="en-US" w:eastAsia="zh-CN"/>
              </w:rPr>
              <w:t>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62EA">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5D83">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4078">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563F">
            <w:pPr>
              <w:pStyle w:val="135"/>
              <w:bidi w:val="0"/>
              <w:rPr>
                <w:rFonts w:hint="eastAsia"/>
                <w:color w:val="auto"/>
              </w:rPr>
            </w:pPr>
            <w:r>
              <w:rPr>
                <w:rFonts w:hint="eastAsia"/>
                <w:color w:val="auto"/>
                <w:lang w:val="en-US" w:eastAsia="zh-CN"/>
              </w:rPr>
              <w:t>多语言翻译大会演讲安静环境场景下，同声传译标准中文普通话转写准确率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0386">
            <w:pPr>
              <w:pStyle w:val="135"/>
              <w:bidi w:val="0"/>
              <w:rPr>
                <w:rFonts w:hint="eastAsia"/>
                <w:color w:val="auto"/>
              </w:rPr>
            </w:pPr>
            <w:r>
              <w:rPr>
                <w:rFonts w:hint="eastAsia"/>
                <w:color w:val="auto"/>
                <w:lang w:val="en-US" w:eastAsia="zh-CN"/>
              </w:rPr>
              <w:t>≥98%</w:t>
            </w:r>
          </w:p>
        </w:tc>
      </w:tr>
      <w:tr w14:paraId="3DE31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2157">
            <w:pPr>
              <w:pStyle w:val="135"/>
              <w:bidi w:val="0"/>
              <w:rPr>
                <w:rFonts w:hint="eastAsia"/>
                <w:color w:val="auto"/>
              </w:rPr>
            </w:pPr>
            <w:r>
              <w:rPr>
                <w:rFonts w:hint="eastAsia"/>
                <w:color w:val="auto"/>
                <w:lang w:val="en-US" w:eastAsia="zh-CN"/>
              </w:rPr>
              <w:t>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A983">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B7E7">
            <w:pPr>
              <w:pStyle w:val="135"/>
              <w:bidi w:val="0"/>
              <w:rPr>
                <w:rFonts w:hint="eastAsia"/>
                <w:color w:val="auto"/>
              </w:rPr>
            </w:pPr>
            <w:r>
              <w:rPr>
                <w:rFonts w:hint="eastAsia"/>
                <w:color w:val="auto"/>
                <w:lang w:val="en-US" w:eastAsia="zh-CN"/>
              </w:rPr>
              <w:t>效益指标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C680">
            <w:pPr>
              <w:pStyle w:val="135"/>
              <w:bidi w:val="0"/>
              <w:rPr>
                <w:rFonts w:hint="eastAsia"/>
                <w:color w:val="auto"/>
              </w:rPr>
            </w:pPr>
            <w:r>
              <w:rPr>
                <w:rFonts w:hint="eastAsia"/>
                <w:color w:val="auto"/>
                <w:lang w:val="en-US" w:eastAsia="zh-CN"/>
              </w:rPr>
              <w:t>社会效益</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0626">
            <w:pPr>
              <w:pStyle w:val="135"/>
              <w:bidi w:val="0"/>
              <w:rPr>
                <w:rFonts w:hint="eastAsia"/>
                <w:color w:val="auto"/>
              </w:rPr>
            </w:pPr>
            <w:r>
              <w:rPr>
                <w:rFonts w:hint="eastAsia"/>
                <w:color w:val="auto"/>
                <w:lang w:val="en-US" w:eastAsia="zh-CN"/>
              </w:rPr>
              <w:t>诉讼参与人员定位系统当事人覆盖率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F8DD">
            <w:pPr>
              <w:pStyle w:val="135"/>
              <w:bidi w:val="0"/>
              <w:rPr>
                <w:rFonts w:hint="eastAsia"/>
                <w:color w:val="auto"/>
              </w:rPr>
            </w:pPr>
            <w:r>
              <w:rPr>
                <w:rFonts w:hint="eastAsia"/>
                <w:color w:val="auto"/>
                <w:lang w:val="en-US" w:eastAsia="zh-CN"/>
              </w:rPr>
              <w:t>＞95%</w:t>
            </w:r>
          </w:p>
        </w:tc>
      </w:tr>
      <w:tr w14:paraId="4D93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B1CA">
            <w:pPr>
              <w:pStyle w:val="135"/>
              <w:bidi w:val="0"/>
              <w:rPr>
                <w:rFonts w:hint="eastAsia"/>
                <w:color w:val="auto"/>
              </w:rPr>
            </w:pPr>
            <w:r>
              <w:rPr>
                <w:rFonts w:hint="eastAsia"/>
                <w:color w:val="auto"/>
                <w:lang w:val="en-US" w:eastAsia="zh-CN"/>
              </w:rPr>
              <w:t>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D272">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81E0">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FD35">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0C86">
            <w:pPr>
              <w:pStyle w:val="135"/>
              <w:bidi w:val="0"/>
              <w:rPr>
                <w:rFonts w:hint="eastAsia"/>
                <w:color w:val="auto"/>
              </w:rPr>
            </w:pPr>
            <w:r>
              <w:rPr>
                <w:rFonts w:hint="eastAsia"/>
                <w:color w:val="auto"/>
                <w:lang w:val="en-US" w:eastAsia="zh-CN"/>
              </w:rPr>
              <w:t>多语言翻译在会议场景下，实时语音转写速度</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2A07">
            <w:pPr>
              <w:pStyle w:val="135"/>
              <w:bidi w:val="0"/>
              <w:rPr>
                <w:rFonts w:hint="eastAsia"/>
                <w:color w:val="auto"/>
              </w:rPr>
            </w:pPr>
            <w:r>
              <w:rPr>
                <w:rFonts w:hint="eastAsia"/>
                <w:color w:val="auto"/>
                <w:lang w:val="en-US" w:eastAsia="zh-CN"/>
              </w:rPr>
              <w:t>≤200ms</w:t>
            </w:r>
          </w:p>
        </w:tc>
      </w:tr>
      <w:tr w14:paraId="24BA4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5318">
            <w:pPr>
              <w:pStyle w:val="135"/>
              <w:bidi w:val="0"/>
              <w:rPr>
                <w:rFonts w:hint="eastAsia"/>
                <w:color w:val="auto"/>
              </w:rPr>
            </w:pPr>
            <w:r>
              <w:rPr>
                <w:rFonts w:hint="eastAsia"/>
                <w:color w:val="auto"/>
                <w:lang w:val="en-US" w:eastAsia="zh-CN"/>
              </w:rPr>
              <w:t>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27A8">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CFAE">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75E2">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2A36">
            <w:pPr>
              <w:pStyle w:val="135"/>
              <w:bidi w:val="0"/>
              <w:rPr>
                <w:rFonts w:hint="eastAsia"/>
                <w:color w:val="auto"/>
              </w:rPr>
            </w:pPr>
            <w:r>
              <w:rPr>
                <w:rFonts w:hint="eastAsia"/>
                <w:color w:val="auto"/>
                <w:lang w:val="en-US" w:eastAsia="zh-CN"/>
              </w:rPr>
              <w:t>智能诉服数字人涉外法律咨询响应速度</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E919">
            <w:pPr>
              <w:pStyle w:val="135"/>
              <w:bidi w:val="0"/>
              <w:rPr>
                <w:rFonts w:hint="eastAsia"/>
                <w:color w:val="auto"/>
              </w:rPr>
            </w:pPr>
            <w:r>
              <w:rPr>
                <w:rFonts w:hint="eastAsia"/>
                <w:color w:val="auto"/>
                <w:lang w:val="en-US" w:eastAsia="zh-CN"/>
              </w:rPr>
              <w:t>≤5s/次</w:t>
            </w:r>
          </w:p>
        </w:tc>
      </w:tr>
      <w:tr w14:paraId="51F85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C3087">
            <w:pPr>
              <w:pStyle w:val="135"/>
              <w:bidi w:val="0"/>
              <w:rPr>
                <w:rFonts w:hint="eastAsia"/>
                <w:color w:val="auto"/>
              </w:rPr>
            </w:pPr>
            <w:r>
              <w:rPr>
                <w:rFonts w:hint="eastAsia"/>
                <w:color w:val="auto"/>
                <w:lang w:val="en-US" w:eastAsia="zh-CN"/>
              </w:rPr>
              <w:t>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C155">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6E2D">
            <w:pPr>
              <w:pStyle w:val="135"/>
              <w:bidi w:val="0"/>
              <w:rPr>
                <w:rFonts w:hint="eastAsia"/>
                <w:color w:val="auto"/>
              </w:rPr>
            </w:pPr>
            <w:r>
              <w:rPr>
                <w:rFonts w:hint="eastAsia"/>
                <w:color w:val="auto"/>
                <w:lang w:val="en-US" w:eastAsia="zh-CN"/>
              </w:rPr>
              <w:t>效益指标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5902">
            <w:pPr>
              <w:pStyle w:val="135"/>
              <w:bidi w:val="0"/>
              <w:rPr>
                <w:rFonts w:hint="eastAsia"/>
                <w:color w:val="auto"/>
              </w:rPr>
            </w:pPr>
            <w:r>
              <w:rPr>
                <w:rFonts w:hint="eastAsia"/>
                <w:color w:val="auto"/>
                <w:lang w:val="en-US" w:eastAsia="zh-CN"/>
              </w:rPr>
              <w:t>社会效益</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8910">
            <w:pPr>
              <w:pStyle w:val="135"/>
              <w:bidi w:val="0"/>
              <w:rPr>
                <w:rFonts w:hint="eastAsia"/>
                <w:color w:val="auto"/>
              </w:rPr>
            </w:pPr>
            <w:r>
              <w:rPr>
                <w:rFonts w:hint="eastAsia"/>
                <w:color w:val="auto"/>
                <w:lang w:val="en-US" w:eastAsia="zh-CN"/>
              </w:rPr>
              <w:t>智能诉服数字人多语种法律问题解决率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2DE0">
            <w:pPr>
              <w:pStyle w:val="135"/>
              <w:bidi w:val="0"/>
              <w:rPr>
                <w:rFonts w:hint="eastAsia"/>
                <w:color w:val="auto"/>
              </w:rPr>
            </w:pPr>
            <w:r>
              <w:rPr>
                <w:rFonts w:hint="eastAsia"/>
                <w:color w:val="auto"/>
                <w:lang w:val="en-US" w:eastAsia="zh-CN"/>
              </w:rPr>
              <w:t>≥85%</w:t>
            </w:r>
          </w:p>
        </w:tc>
      </w:tr>
      <w:tr w14:paraId="79A17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7FEC">
            <w:pPr>
              <w:pStyle w:val="135"/>
              <w:bidi w:val="0"/>
              <w:rPr>
                <w:rFonts w:hint="eastAsia"/>
                <w:color w:val="auto"/>
              </w:rPr>
            </w:pPr>
            <w:r>
              <w:rPr>
                <w:rFonts w:hint="eastAsia"/>
                <w:color w:val="auto"/>
                <w:lang w:val="en-US" w:eastAsia="zh-CN"/>
              </w:rPr>
              <w:t>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02C6">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79E2">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6942">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5F4D">
            <w:pPr>
              <w:pStyle w:val="135"/>
              <w:bidi w:val="0"/>
              <w:rPr>
                <w:rFonts w:hint="eastAsia"/>
                <w:color w:val="auto"/>
              </w:rPr>
            </w:pPr>
            <w:r>
              <w:rPr>
                <w:rFonts w:hint="eastAsia"/>
                <w:color w:val="auto"/>
                <w:lang w:val="en-US" w:eastAsia="zh-CN"/>
              </w:rPr>
              <w:t>标准中文普通话转写准确率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33BF">
            <w:pPr>
              <w:pStyle w:val="135"/>
              <w:bidi w:val="0"/>
              <w:rPr>
                <w:rFonts w:hint="eastAsia"/>
                <w:color w:val="auto"/>
              </w:rPr>
            </w:pPr>
            <w:r>
              <w:rPr>
                <w:rFonts w:hint="eastAsia"/>
                <w:color w:val="auto"/>
                <w:lang w:val="en-US" w:eastAsia="zh-CN"/>
              </w:rPr>
              <w:t>≥98%</w:t>
            </w:r>
          </w:p>
        </w:tc>
      </w:tr>
      <w:tr w14:paraId="54EBF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A115">
            <w:pPr>
              <w:pStyle w:val="135"/>
              <w:bidi w:val="0"/>
              <w:rPr>
                <w:rFonts w:hint="eastAsia"/>
                <w:color w:val="auto"/>
              </w:rPr>
            </w:pPr>
            <w:r>
              <w:rPr>
                <w:rFonts w:hint="eastAsia"/>
                <w:color w:val="auto"/>
                <w:lang w:val="en-US" w:eastAsia="zh-CN"/>
              </w:rPr>
              <w:t>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63E0">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5BC0">
            <w:pPr>
              <w:pStyle w:val="135"/>
              <w:bidi w:val="0"/>
              <w:rPr>
                <w:rFonts w:hint="eastAsia"/>
                <w:color w:val="auto"/>
              </w:rPr>
            </w:pPr>
            <w:r>
              <w:rPr>
                <w:rFonts w:hint="eastAsia"/>
                <w:color w:val="auto"/>
                <w:lang w:val="en-US" w:eastAsia="zh-CN"/>
              </w:rPr>
              <w:t>产出指标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CD81">
            <w:pPr>
              <w:pStyle w:val="135"/>
              <w:bidi w:val="0"/>
              <w:rPr>
                <w:rFonts w:hint="eastAsia"/>
                <w:color w:val="auto"/>
              </w:rPr>
            </w:pPr>
            <w:r>
              <w:rPr>
                <w:rFonts w:hint="eastAsia"/>
                <w:color w:val="auto"/>
                <w:lang w:val="en-US" w:eastAsia="zh-CN"/>
              </w:rPr>
              <w:t>产出质量</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3F7D">
            <w:pPr>
              <w:pStyle w:val="135"/>
              <w:bidi w:val="0"/>
              <w:rPr>
                <w:rFonts w:hint="eastAsia"/>
                <w:color w:val="auto"/>
              </w:rPr>
            </w:pPr>
            <w:r>
              <w:rPr>
                <w:rFonts w:hint="eastAsia"/>
                <w:color w:val="auto"/>
                <w:lang w:val="en-US" w:eastAsia="zh-CN"/>
              </w:rPr>
              <w:t>多语种互译BLEU值评分平均值</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F1D4">
            <w:pPr>
              <w:pStyle w:val="135"/>
              <w:bidi w:val="0"/>
              <w:rPr>
                <w:rFonts w:hint="eastAsia"/>
                <w:color w:val="auto"/>
              </w:rPr>
            </w:pPr>
            <w:r>
              <w:rPr>
                <w:rFonts w:hint="eastAsia"/>
                <w:color w:val="auto"/>
                <w:lang w:val="en-US" w:eastAsia="zh-CN"/>
              </w:rPr>
              <w:t>≥40分</w:t>
            </w:r>
          </w:p>
        </w:tc>
      </w:tr>
      <w:tr w14:paraId="08A75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F7FB">
            <w:pPr>
              <w:pStyle w:val="135"/>
              <w:bidi w:val="0"/>
              <w:rPr>
                <w:rFonts w:hint="eastAsia"/>
                <w:color w:val="auto"/>
              </w:rPr>
            </w:pPr>
            <w:r>
              <w:rPr>
                <w:rFonts w:hint="eastAsia"/>
                <w:color w:val="auto"/>
                <w:lang w:val="en-US" w:eastAsia="zh-CN"/>
              </w:rPr>
              <w:t>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966C">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70EC">
            <w:pPr>
              <w:pStyle w:val="135"/>
              <w:bidi w:val="0"/>
              <w:rPr>
                <w:rFonts w:hint="eastAsia"/>
                <w:color w:val="auto"/>
              </w:rPr>
            </w:pPr>
            <w:r>
              <w:rPr>
                <w:rFonts w:hint="eastAsia"/>
                <w:color w:val="auto"/>
                <w:lang w:val="en-US" w:eastAsia="zh-CN"/>
              </w:rPr>
              <w:t>效益指标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2CC7">
            <w:pPr>
              <w:pStyle w:val="135"/>
              <w:bidi w:val="0"/>
              <w:rPr>
                <w:rFonts w:hint="eastAsia"/>
                <w:color w:val="auto"/>
              </w:rPr>
            </w:pPr>
            <w:r>
              <w:rPr>
                <w:rFonts w:hint="eastAsia"/>
                <w:color w:val="auto"/>
                <w:lang w:val="en-US" w:eastAsia="zh-CN"/>
              </w:rPr>
              <w:t>社会效益</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8CA0">
            <w:pPr>
              <w:pStyle w:val="135"/>
              <w:bidi w:val="0"/>
              <w:rPr>
                <w:rFonts w:hint="eastAsia"/>
                <w:color w:val="auto"/>
              </w:rPr>
            </w:pPr>
            <w:r>
              <w:rPr>
                <w:rFonts w:hint="eastAsia"/>
                <w:color w:val="auto"/>
                <w:lang w:val="en-US" w:eastAsia="zh-CN"/>
              </w:rPr>
              <w:t>平均每月生成法理冲突报告数量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BDC3">
            <w:pPr>
              <w:pStyle w:val="135"/>
              <w:bidi w:val="0"/>
              <w:rPr>
                <w:rFonts w:hint="eastAsia"/>
                <w:color w:val="auto"/>
              </w:rPr>
            </w:pPr>
            <w:r>
              <w:rPr>
                <w:rFonts w:hint="eastAsia"/>
                <w:color w:val="auto"/>
                <w:lang w:val="en-US" w:eastAsia="zh-CN"/>
              </w:rPr>
              <w:t>≥4份/月</w:t>
            </w:r>
          </w:p>
        </w:tc>
      </w:tr>
      <w:tr w14:paraId="6987B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CD78">
            <w:pPr>
              <w:pStyle w:val="135"/>
              <w:bidi w:val="0"/>
              <w:rPr>
                <w:rFonts w:hint="eastAsia"/>
                <w:color w:val="auto"/>
              </w:rPr>
            </w:pPr>
            <w:r>
              <w:rPr>
                <w:rFonts w:hint="eastAsia"/>
                <w:color w:val="auto"/>
                <w:lang w:val="en-US" w:eastAsia="zh-CN"/>
              </w:rPr>
              <w:t>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5CD2">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A490">
            <w:pPr>
              <w:pStyle w:val="135"/>
              <w:bidi w:val="0"/>
              <w:rPr>
                <w:rFonts w:hint="eastAsia"/>
                <w:color w:val="auto"/>
              </w:rPr>
            </w:pPr>
            <w:r>
              <w:rPr>
                <w:rFonts w:hint="eastAsia"/>
                <w:color w:val="auto"/>
                <w:lang w:val="en-US" w:eastAsia="zh-CN"/>
              </w:rPr>
              <w:t>效益指标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C5A0">
            <w:pPr>
              <w:pStyle w:val="135"/>
              <w:bidi w:val="0"/>
              <w:rPr>
                <w:rFonts w:hint="eastAsia"/>
                <w:color w:val="auto"/>
              </w:rPr>
            </w:pPr>
            <w:r>
              <w:rPr>
                <w:rFonts w:hint="eastAsia"/>
                <w:color w:val="auto"/>
                <w:lang w:val="en-US" w:eastAsia="zh-CN"/>
              </w:rPr>
              <w:t>社会效益</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665D">
            <w:pPr>
              <w:pStyle w:val="135"/>
              <w:bidi w:val="0"/>
              <w:rPr>
                <w:rFonts w:hint="eastAsia"/>
                <w:color w:val="auto"/>
              </w:rPr>
            </w:pPr>
            <w:r>
              <w:rPr>
                <w:rFonts w:hint="eastAsia"/>
                <w:color w:val="auto"/>
                <w:lang w:val="en-US" w:eastAsia="zh-CN"/>
              </w:rPr>
              <w:t>平均每月生成多语种裁判文书数量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460F">
            <w:pPr>
              <w:pStyle w:val="135"/>
              <w:bidi w:val="0"/>
              <w:rPr>
                <w:rFonts w:hint="eastAsia"/>
                <w:color w:val="auto"/>
              </w:rPr>
            </w:pPr>
            <w:r>
              <w:rPr>
                <w:rFonts w:hint="eastAsia"/>
                <w:color w:val="auto"/>
                <w:lang w:val="en-US" w:eastAsia="zh-CN"/>
              </w:rPr>
              <w:t>≥4份/月</w:t>
            </w:r>
          </w:p>
        </w:tc>
      </w:tr>
      <w:tr w14:paraId="5568D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E0C9">
            <w:pPr>
              <w:pStyle w:val="135"/>
              <w:bidi w:val="0"/>
              <w:rPr>
                <w:rFonts w:hint="eastAsia"/>
                <w:color w:val="auto"/>
              </w:rPr>
            </w:pPr>
            <w:r>
              <w:rPr>
                <w:rFonts w:hint="eastAsia"/>
                <w:color w:val="auto"/>
                <w:lang w:val="en-US" w:eastAsia="zh-CN"/>
              </w:rPr>
              <w:t>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14F8">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E2C2">
            <w:pPr>
              <w:pStyle w:val="135"/>
              <w:bidi w:val="0"/>
              <w:rPr>
                <w:rFonts w:hint="eastAsia"/>
                <w:color w:val="auto"/>
              </w:rPr>
            </w:pPr>
            <w:r>
              <w:rPr>
                <w:rFonts w:hint="eastAsia"/>
                <w:color w:val="auto"/>
                <w:lang w:val="en-US" w:eastAsia="zh-CN"/>
              </w:rPr>
              <w:t>效益指标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AF25">
            <w:pPr>
              <w:pStyle w:val="135"/>
              <w:bidi w:val="0"/>
              <w:rPr>
                <w:rFonts w:hint="eastAsia"/>
                <w:color w:val="auto"/>
              </w:rPr>
            </w:pPr>
            <w:r>
              <w:rPr>
                <w:rFonts w:hint="eastAsia"/>
                <w:color w:val="auto"/>
                <w:lang w:val="en-US" w:eastAsia="zh-CN"/>
              </w:rPr>
              <w:t>生态效益</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E615">
            <w:pPr>
              <w:pStyle w:val="135"/>
              <w:bidi w:val="0"/>
              <w:rPr>
                <w:rFonts w:hint="eastAsia"/>
                <w:color w:val="auto"/>
              </w:rPr>
            </w:pPr>
            <w:r>
              <w:rPr>
                <w:rFonts w:hint="eastAsia"/>
                <w:color w:val="auto"/>
                <w:lang w:val="en-US" w:eastAsia="zh-CN"/>
              </w:rPr>
              <w:t>平均每份多语种裁判文书生成时间</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9EF0">
            <w:pPr>
              <w:pStyle w:val="135"/>
              <w:bidi w:val="0"/>
              <w:rPr>
                <w:rFonts w:hint="eastAsia"/>
                <w:color w:val="auto"/>
              </w:rPr>
            </w:pPr>
            <w:r>
              <w:rPr>
                <w:rFonts w:hint="eastAsia"/>
                <w:color w:val="auto"/>
                <w:lang w:val="en-US" w:eastAsia="zh-CN"/>
              </w:rPr>
              <w:t>≤3分钟/份</w:t>
            </w:r>
          </w:p>
        </w:tc>
      </w:tr>
      <w:tr w14:paraId="3E153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C8FF">
            <w:pPr>
              <w:pStyle w:val="135"/>
              <w:bidi w:val="0"/>
              <w:rPr>
                <w:rFonts w:hint="eastAsia"/>
                <w:color w:val="auto"/>
              </w:rPr>
            </w:pPr>
            <w:r>
              <w:rPr>
                <w:rFonts w:hint="eastAsia"/>
                <w:color w:val="auto"/>
                <w:lang w:val="en-US" w:eastAsia="zh-CN"/>
              </w:rPr>
              <w:t>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3324">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405D">
            <w:pPr>
              <w:pStyle w:val="135"/>
              <w:bidi w:val="0"/>
              <w:rPr>
                <w:rFonts w:hint="eastAsia"/>
                <w:color w:val="auto"/>
              </w:rPr>
            </w:pPr>
            <w:r>
              <w:rPr>
                <w:rFonts w:hint="eastAsia"/>
                <w:color w:val="auto"/>
                <w:lang w:val="en-US" w:eastAsia="zh-CN"/>
              </w:rPr>
              <w:t>效益指标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D50E">
            <w:pPr>
              <w:pStyle w:val="135"/>
              <w:bidi w:val="0"/>
              <w:rPr>
                <w:rFonts w:hint="eastAsia"/>
                <w:color w:val="auto"/>
              </w:rPr>
            </w:pPr>
            <w:r>
              <w:rPr>
                <w:rFonts w:hint="eastAsia"/>
                <w:color w:val="auto"/>
                <w:lang w:val="en-US" w:eastAsia="zh-CN"/>
              </w:rPr>
              <w:t>生态效益</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0247">
            <w:pPr>
              <w:pStyle w:val="135"/>
              <w:bidi w:val="0"/>
              <w:rPr>
                <w:rFonts w:hint="eastAsia"/>
                <w:color w:val="auto"/>
              </w:rPr>
            </w:pPr>
            <w:r>
              <w:rPr>
                <w:rFonts w:hint="eastAsia"/>
                <w:color w:val="auto"/>
                <w:lang w:val="en-US" w:eastAsia="zh-CN"/>
              </w:rPr>
              <w:t>平均每个案件费用计算时间</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EC29">
            <w:pPr>
              <w:pStyle w:val="135"/>
              <w:bidi w:val="0"/>
              <w:rPr>
                <w:rFonts w:hint="eastAsia"/>
                <w:color w:val="auto"/>
              </w:rPr>
            </w:pPr>
            <w:r>
              <w:rPr>
                <w:rFonts w:hint="eastAsia"/>
                <w:color w:val="auto"/>
                <w:lang w:val="en-US" w:eastAsia="zh-CN"/>
              </w:rPr>
              <w:t>≤3分钟/份</w:t>
            </w:r>
          </w:p>
        </w:tc>
      </w:tr>
      <w:tr w14:paraId="3E64E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17C9">
            <w:pPr>
              <w:pStyle w:val="135"/>
              <w:bidi w:val="0"/>
              <w:rPr>
                <w:rFonts w:hint="eastAsia"/>
                <w:color w:val="auto"/>
              </w:rPr>
            </w:pPr>
            <w:r>
              <w:rPr>
                <w:rFonts w:hint="eastAsia"/>
                <w:color w:val="auto"/>
                <w:lang w:val="en-US" w:eastAsia="zh-CN"/>
              </w:rPr>
              <w:t>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5E70">
            <w:pPr>
              <w:pStyle w:val="135"/>
              <w:bidi w:val="0"/>
              <w:rPr>
                <w:rFonts w:hint="eastAsia"/>
                <w:color w:val="auto"/>
              </w:rPr>
            </w:pPr>
            <w:r>
              <w:rPr>
                <w:rFonts w:hint="eastAsia"/>
                <w:color w:val="auto"/>
                <w:lang w:val="en-US" w:eastAsia="zh-CN"/>
              </w:rPr>
              <w:t>业务指标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6D88">
            <w:pPr>
              <w:pStyle w:val="135"/>
              <w:bidi w:val="0"/>
              <w:rPr>
                <w:rFonts w:hint="eastAsia"/>
                <w:color w:val="auto"/>
              </w:rPr>
            </w:pPr>
            <w:r>
              <w:rPr>
                <w:rFonts w:hint="eastAsia"/>
                <w:color w:val="auto"/>
                <w:lang w:val="en-US" w:eastAsia="zh-CN"/>
              </w:rPr>
              <w:t>效益指标</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7651">
            <w:pPr>
              <w:pStyle w:val="135"/>
              <w:bidi w:val="0"/>
              <w:rPr>
                <w:rFonts w:hint="eastAsia"/>
                <w:color w:val="auto"/>
              </w:rPr>
            </w:pPr>
            <w:r>
              <w:rPr>
                <w:rFonts w:hint="eastAsia"/>
                <w:color w:val="auto"/>
                <w:lang w:val="en-US" w:eastAsia="zh-CN"/>
              </w:rPr>
              <w:t>社会效益</w:t>
            </w:r>
          </w:p>
        </w:tc>
        <w:tc>
          <w:tcPr>
            <w:tcW w:w="2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9BC4">
            <w:pPr>
              <w:pStyle w:val="135"/>
              <w:bidi w:val="0"/>
              <w:rPr>
                <w:rFonts w:hint="eastAsia"/>
                <w:color w:val="auto"/>
              </w:rPr>
            </w:pPr>
            <w:r>
              <w:rPr>
                <w:rFonts w:hint="eastAsia"/>
                <w:color w:val="auto"/>
                <w:lang w:val="en-US" w:eastAsia="zh-CN"/>
              </w:rPr>
              <w:t>可提供服务语种数量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1EAFC">
            <w:pPr>
              <w:pStyle w:val="135"/>
              <w:bidi w:val="0"/>
              <w:rPr>
                <w:rFonts w:hint="eastAsia"/>
                <w:color w:val="auto"/>
              </w:rPr>
            </w:pPr>
            <w:r>
              <w:rPr>
                <w:rFonts w:hint="eastAsia"/>
                <w:color w:val="auto"/>
                <w:lang w:val="en-US" w:eastAsia="zh-CN"/>
              </w:rPr>
              <w:t>=8种</w:t>
            </w:r>
          </w:p>
        </w:tc>
      </w:tr>
    </w:tbl>
    <w:p w14:paraId="7D20F190">
      <w:pPr>
        <w:rPr>
          <w:rFonts w:hint="eastAsia"/>
          <w:color w:val="auto"/>
        </w:rPr>
      </w:pPr>
    </w:p>
    <w:p w14:paraId="22A77ABE">
      <w:pPr>
        <w:pStyle w:val="2"/>
        <w:rPr>
          <w:color w:val="auto"/>
        </w:rPr>
      </w:pPr>
      <w:bookmarkStart w:id="11" w:name="_Toc47536676"/>
      <w:bookmarkEnd w:id="11"/>
      <w:bookmarkStart w:id="12" w:name="_Toc47539102"/>
      <w:bookmarkEnd w:id="12"/>
      <w:bookmarkStart w:id="13" w:name="_Toc47537166"/>
      <w:bookmarkEnd w:id="13"/>
      <w:bookmarkStart w:id="14" w:name="_Toc47536304"/>
      <w:bookmarkEnd w:id="14"/>
      <w:bookmarkStart w:id="15" w:name="_Toc47532923"/>
      <w:bookmarkEnd w:id="15"/>
      <w:bookmarkStart w:id="16" w:name="_Toc47533288"/>
      <w:bookmarkEnd w:id="16"/>
      <w:r>
        <w:rPr>
          <w:rFonts w:hint="eastAsia"/>
          <w:color w:val="auto"/>
        </w:rPr>
        <w:t>项目建设内容</w:t>
      </w:r>
    </w:p>
    <w:p w14:paraId="4BE70980">
      <w:pPr>
        <w:bidi w:val="0"/>
        <w:rPr>
          <w:rFonts w:hint="eastAsia"/>
          <w:color w:val="auto"/>
          <w:lang w:eastAsia="zh-CN"/>
        </w:rPr>
      </w:pPr>
      <w:r>
        <w:rPr>
          <w:rFonts w:hint="eastAsia"/>
          <w:color w:val="auto"/>
        </w:rPr>
        <w:t>本项目建设内容机房、网络系统、综合布线系统、审判区域安全防范系统</w:t>
      </w:r>
      <w:r>
        <w:rPr>
          <w:rFonts w:hint="eastAsia"/>
          <w:color w:val="auto"/>
          <w:lang w:eastAsia="zh-CN"/>
        </w:rPr>
        <w:t>、</w:t>
      </w:r>
      <w:r>
        <w:rPr>
          <w:rFonts w:hint="eastAsia"/>
          <w:color w:val="auto"/>
        </w:rPr>
        <w:t>公告显示系统、其他基础性信息化系统、审判系统、诉讼服务系统、审判业务辅助用房相关系统、一体化管理平台、应用系统、安全设备</w:t>
      </w:r>
      <w:r>
        <w:rPr>
          <w:rFonts w:hint="eastAsia"/>
          <w:color w:val="auto"/>
          <w:lang w:eastAsia="zh-CN"/>
        </w:rPr>
        <w:t>。</w:t>
      </w:r>
    </w:p>
    <w:p w14:paraId="75EDA7F7">
      <w:pPr>
        <w:bidi w:val="0"/>
        <w:rPr>
          <w:rFonts w:hint="eastAsia"/>
          <w:color w:val="auto"/>
        </w:rPr>
      </w:pPr>
      <w:r>
        <w:rPr>
          <w:rFonts w:hint="eastAsia"/>
          <w:color w:val="auto"/>
        </w:rPr>
        <w:t>机房为上海国际商事法庭数据中心机房工程，负责承载服务器、网络及安全设备，确保核心业务与数据安全稳定运行。采用模块化设计集成供配电、精密空调及环境监控，具备备份与灾备能力，满足恒温恒湿、高可用性与信息安全标准，为审判业务提供可靠的基础设施支撑。</w:t>
      </w:r>
    </w:p>
    <w:p w14:paraId="742571F2">
      <w:pPr>
        <w:bidi w:val="0"/>
        <w:rPr>
          <w:rFonts w:hint="eastAsia"/>
          <w:color w:val="auto"/>
        </w:rPr>
      </w:pPr>
      <w:r>
        <w:rPr>
          <w:rFonts w:hint="eastAsia"/>
          <w:color w:val="auto"/>
        </w:rPr>
        <w:t>网络系统为上海国际商事法庭多业务网络平台，承载审判办公、智能化设备及互联网接入等核心业务。通过</w:t>
      </w:r>
      <w:r>
        <w:rPr>
          <w:rFonts w:hint="eastAsia"/>
          <w:color w:val="auto"/>
          <w:lang w:val="en-US" w:eastAsia="zh-CN"/>
        </w:rPr>
        <w:t>物理和</w:t>
      </w:r>
      <w:r>
        <w:rPr>
          <w:rFonts w:hint="eastAsia"/>
          <w:color w:val="auto"/>
        </w:rPr>
        <w:t>逻辑隔离技术构建法院专网、政务外网、互联网及无线网络，确保各业务数据安全独立传输。采用高可靠架构与集中管控，为各类应用和服务提供稳定、安全、可扩展的网络通信基础。</w:t>
      </w:r>
    </w:p>
    <w:p w14:paraId="16C72F6A">
      <w:pPr>
        <w:bidi w:val="0"/>
        <w:rPr>
          <w:rFonts w:hint="eastAsia"/>
          <w:color w:val="auto"/>
        </w:rPr>
      </w:pPr>
      <w:r>
        <w:rPr>
          <w:rFonts w:hint="eastAsia"/>
          <w:color w:val="auto"/>
        </w:rPr>
        <w:t>综合布线系统</w:t>
      </w:r>
      <w:r>
        <w:rPr>
          <w:color w:val="auto"/>
        </w:rPr>
        <w:t>为</w:t>
      </w:r>
      <w:r>
        <w:rPr>
          <w:rFonts w:hint="eastAsia"/>
          <w:color w:val="auto"/>
        </w:rPr>
        <w:t>上海国际商事法庭</w:t>
      </w:r>
      <w:r>
        <w:rPr>
          <w:color w:val="auto"/>
        </w:rPr>
        <w:t>提供结构化、模块化的物理通信基础，支撑数据、语音及图像的高速传输。采用六类非屏蔽铜缆与多模光纤，覆盖政务外网、设备网及专用光纤网络，为审判办公、安防监控、公共信息发布等各类业务终端提供灵活、可靠、可扩展的标准化接入与连接服务。</w:t>
      </w:r>
    </w:p>
    <w:p w14:paraId="06FA41F7">
      <w:pPr>
        <w:bidi w:val="0"/>
        <w:rPr>
          <w:rFonts w:hint="eastAsia"/>
          <w:color w:val="auto"/>
          <w:lang w:eastAsia="zh-CN"/>
        </w:rPr>
      </w:pPr>
      <w:r>
        <w:rPr>
          <w:rFonts w:hint="eastAsia"/>
          <w:color w:val="auto"/>
        </w:rPr>
        <w:t>审判区域安全防范系统</w:t>
      </w:r>
      <w:r>
        <w:rPr>
          <w:rFonts w:hint="eastAsia"/>
          <w:color w:val="auto"/>
          <w:lang w:val="en-US" w:eastAsia="zh-CN"/>
        </w:rPr>
        <w:t>为</w:t>
      </w:r>
      <w:r>
        <w:rPr>
          <w:rFonts w:hint="eastAsia"/>
          <w:color w:val="auto"/>
        </w:rPr>
        <w:t>上海国际商事法庭</w:t>
      </w:r>
      <w:r>
        <w:rPr>
          <w:color w:val="auto"/>
        </w:rPr>
        <w:t>核心区域提供全方位安全防护，集成视频监控、门禁管控、入侵报警及电子巡更等功能。通过对法庭、调解室等重要场所进行实时监控与出入管理，确保审判活动安全有序。各子系统联动响应，实现紧急报警、身份识别与事件追溯，为法院安全运行提供智能化、一体化的综合保障。</w:t>
      </w:r>
    </w:p>
    <w:p w14:paraId="57FF10DD">
      <w:pPr>
        <w:bidi w:val="0"/>
        <w:rPr>
          <w:rFonts w:hint="eastAsia"/>
          <w:color w:val="auto"/>
        </w:rPr>
      </w:pPr>
      <w:r>
        <w:rPr>
          <w:rFonts w:hint="eastAsia"/>
          <w:color w:val="auto"/>
        </w:rPr>
        <w:t>公告显示系统</w:t>
      </w:r>
      <w:r>
        <w:rPr>
          <w:color w:val="auto"/>
        </w:rPr>
        <w:t>是</w:t>
      </w:r>
      <w:r>
        <w:rPr>
          <w:rFonts w:hint="eastAsia"/>
          <w:color w:val="auto"/>
        </w:rPr>
        <w:t>上海国际商事法庭</w:t>
      </w:r>
      <w:r>
        <w:rPr>
          <w:color w:val="auto"/>
        </w:rPr>
        <w:t>的信息发布与导引平台，部署于各楼层电梯厅、通道等公共区域，通过一体机与触摸终端集中展示开庭排期、法律宣传、部门导引及公共通知等信息。旨在提升司法透明度，为公众和内部人员提供便捷的信息查询与导航服务，增强法院公共服务体验</w:t>
      </w:r>
    </w:p>
    <w:p w14:paraId="0F7A3650">
      <w:pPr>
        <w:bidi w:val="0"/>
        <w:rPr>
          <w:rFonts w:hint="eastAsia"/>
          <w:color w:val="auto"/>
        </w:rPr>
      </w:pPr>
      <w:r>
        <w:rPr>
          <w:rFonts w:hint="eastAsia"/>
          <w:color w:val="auto"/>
        </w:rPr>
        <w:t>其他基础性信息化系统</w:t>
      </w:r>
      <w:r>
        <w:rPr>
          <w:color w:val="auto"/>
        </w:rPr>
        <w:t>由统一时钟与人员定位两部分构成。时钟系统通过联网校时，为法庭、调解室等区域提供标准时间显示，确保全院时间同步。人员定位系统利用UWB技术对诉讼参与人进行实时精准定位与轨迹追踪，具备电子围栏、人卡分离检测及异常行为报警功能，有效增强法院区域的安全管理与行为监管能力。</w:t>
      </w:r>
    </w:p>
    <w:p w14:paraId="7F88445A">
      <w:pPr>
        <w:bidi w:val="0"/>
        <w:rPr>
          <w:rFonts w:hint="eastAsia" w:eastAsia="宋体"/>
          <w:color w:val="auto"/>
          <w:lang w:eastAsia="zh-CN"/>
        </w:rPr>
      </w:pPr>
      <w:r>
        <w:rPr>
          <w:rFonts w:hint="eastAsia"/>
          <w:color w:val="auto"/>
        </w:rPr>
        <w:t>审判系统</w:t>
      </w:r>
      <w:r>
        <w:rPr>
          <w:color w:val="auto"/>
        </w:rPr>
        <w:t>为</w:t>
      </w:r>
      <w:r>
        <w:rPr>
          <w:rFonts w:hint="eastAsia"/>
          <w:color w:val="auto"/>
        </w:rPr>
        <w:t>上海国际商事法庭</w:t>
      </w:r>
      <w:r>
        <w:rPr>
          <w:color w:val="auto"/>
        </w:rPr>
        <w:t>数字化庭审核心平台。专网法庭集成4K庭审主机、电子桌牌、智能语音识别等设备，实现案件全流程数字化管理、证据同步展示及远程音视频交互；互联网法庭依托高院统建平台，支持多端接入、云端举证、电子签名，为当事人提供跨地域在线诉讼服务。系统覆盖从庭前准备到归档全环节，强化司法效率与透明度</w:t>
      </w:r>
      <w:r>
        <w:rPr>
          <w:rFonts w:hint="eastAsia"/>
          <w:color w:val="auto"/>
          <w:lang w:eastAsia="zh-CN"/>
        </w:rPr>
        <w:t>。</w:t>
      </w:r>
    </w:p>
    <w:p w14:paraId="7B7F9320">
      <w:pPr>
        <w:bidi w:val="0"/>
        <w:rPr>
          <w:rFonts w:hint="eastAsia"/>
          <w:color w:val="auto"/>
        </w:rPr>
      </w:pPr>
      <w:r>
        <w:rPr>
          <w:rFonts w:hint="eastAsia"/>
          <w:color w:val="auto"/>
        </w:rPr>
        <w:t>诉讼服务系统</w:t>
      </w:r>
      <w:r>
        <w:rPr>
          <w:rFonts w:hint="eastAsia"/>
          <w:color w:val="auto"/>
          <w:lang w:val="en-US" w:eastAsia="zh-CN"/>
        </w:rPr>
        <w:t>为</w:t>
      </w:r>
      <w:r>
        <w:rPr>
          <w:rFonts w:hint="eastAsia"/>
          <w:color w:val="auto"/>
        </w:rPr>
        <w:t>上海国际商事法庭</w:t>
      </w:r>
      <w:r>
        <w:rPr>
          <w:color w:val="auto"/>
        </w:rPr>
        <w:t>构建一站式、多渠道的综合性诉讼服务平台，集成安检导诉、窗口接待、自助服务、在线调解及材料收转等功能。通过智能终端、多语种支持与远程服务，为公众提供立案、查询、调解等全流程诉讼辅助，提升司法服务效率与透明度，便利群众行使诉权。</w:t>
      </w:r>
    </w:p>
    <w:p w14:paraId="69858381">
      <w:pPr>
        <w:bidi w:val="0"/>
        <w:rPr>
          <w:rFonts w:hint="eastAsia"/>
          <w:color w:val="auto"/>
        </w:rPr>
      </w:pPr>
      <w:r>
        <w:rPr>
          <w:rFonts w:hint="eastAsia"/>
          <w:color w:val="auto"/>
        </w:rPr>
        <w:t>审判业务辅助用房相关系统</w:t>
      </w:r>
      <w:r>
        <w:rPr>
          <w:rFonts w:hint="default"/>
          <w:color w:val="auto"/>
        </w:rPr>
        <w:t>为</w:t>
      </w:r>
      <w:r>
        <w:rPr>
          <w:rFonts w:hint="eastAsia"/>
          <w:color w:val="auto"/>
        </w:rPr>
        <w:t>上海国际商事法庭</w:t>
      </w:r>
      <w:r>
        <w:rPr>
          <w:rFonts w:hint="default"/>
          <w:color w:val="auto"/>
        </w:rPr>
        <w:t>审判业务提供智能化协同环境，覆盖听证、评议、国际交流等11类功能用房。集成分布式音视频处理、无纸化会议、同声传译及中央控制系统，支持4K信号切换、多语种实时翻译、电子签名及会议材料协同批注。通过场景化设备配置满足案件研讨、涉外审判、远程观摩等专业需求，强化司法协作效率与决策支持能力。</w:t>
      </w:r>
    </w:p>
    <w:p w14:paraId="37336636">
      <w:pPr>
        <w:bidi w:val="0"/>
        <w:rPr>
          <w:rFonts w:hint="eastAsia"/>
          <w:color w:val="auto"/>
        </w:rPr>
      </w:pPr>
      <w:r>
        <w:rPr>
          <w:rFonts w:hint="eastAsia"/>
          <w:color w:val="auto"/>
        </w:rPr>
        <w:t>一体化管理平台</w:t>
      </w:r>
      <w:r>
        <w:rPr>
          <w:color w:val="auto"/>
        </w:rPr>
        <w:t>是</w:t>
      </w:r>
      <w:r>
        <w:rPr>
          <w:rFonts w:hint="eastAsia"/>
          <w:color w:val="auto"/>
        </w:rPr>
        <w:t>上海国际商事法庭</w:t>
      </w:r>
      <w:r>
        <w:rPr>
          <w:color w:val="auto"/>
        </w:rPr>
        <w:t>审判区域的空间设备集中管控平台，集成对法庭、调解室、诉服中心及会议室的音视频、门禁、空调、灯光等设备的统一监控与远程运维。通过实时状态监测、智能巡检和自动化告警工单，实现对设备运行质效的集中分析与运维保障，提升设施管理效率与司法业务连续性。</w:t>
      </w:r>
    </w:p>
    <w:p w14:paraId="39F39FA7">
      <w:pPr>
        <w:bidi w:val="0"/>
        <w:rPr>
          <w:rFonts w:hint="eastAsia"/>
          <w:color w:val="auto"/>
        </w:rPr>
      </w:pPr>
      <w:r>
        <w:rPr>
          <w:rFonts w:hint="eastAsia"/>
          <w:color w:val="auto"/>
        </w:rPr>
        <w:t>应用系统建设包括法庭实景漫游、国商庭网站；搭建两个AI多语种引擎和AI司法大模型两个AI底座，基于两个底座，建设多法系法理冲突报告、多法系法条与案例智能推送、跨境案件沙盘推演、多语种裁判文书生成、上海本地国际商事案件库、国际商事案件智能计算助手、国际法律资源数字图书馆等智慧应用，实现辅助诉讼，智慧庭审。</w:t>
      </w:r>
    </w:p>
    <w:p w14:paraId="41C57AF2">
      <w:pPr>
        <w:bidi w:val="0"/>
        <w:rPr>
          <w:rFonts w:hint="eastAsia"/>
          <w:color w:val="auto"/>
        </w:rPr>
        <w:sectPr>
          <w:footerReference r:id="rId11" w:type="first"/>
          <w:pgSz w:w="11906" w:h="16838"/>
          <w:pgMar w:top="1134" w:right="1797" w:bottom="1135" w:left="1797" w:header="340" w:footer="7" w:gutter="0"/>
          <w:pgBorders>
            <w:top w:val="none" w:sz="0" w:space="0"/>
            <w:left w:val="none" w:sz="0" w:space="0"/>
            <w:bottom w:val="none" w:sz="0" w:space="0"/>
            <w:right w:val="none" w:sz="0" w:space="0"/>
          </w:pgBorders>
          <w:pgNumType w:start="1"/>
          <w:cols w:space="720" w:num="1"/>
          <w:titlePg/>
          <w:docGrid w:type="linesAndChars" w:linePitch="326" w:charSpace="0"/>
        </w:sectPr>
      </w:pPr>
      <w:r>
        <w:rPr>
          <w:rFonts w:hint="eastAsia"/>
          <w:color w:val="auto"/>
        </w:rPr>
        <w:t>安全设备包括针对业务、政务外网、互联网的防火墙、数据库审计、堡垒机、日志审计、入侵检测等安全产品建设。</w:t>
      </w:r>
    </w:p>
    <w:p w14:paraId="4C00E44F">
      <w:pPr>
        <w:pStyle w:val="3"/>
        <w:bidi w:val="0"/>
        <w:rPr>
          <w:color w:val="auto"/>
        </w:rPr>
      </w:pPr>
      <w:r>
        <w:rPr>
          <w:rFonts w:hint="eastAsia"/>
          <w:color w:val="auto"/>
        </w:rPr>
        <w:t>软件开发清单</w:t>
      </w:r>
    </w:p>
    <w:tbl>
      <w:tblPr>
        <w:tblStyle w:val="35"/>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32" w:type="dxa"/>
          <w:left w:w="64" w:type="dxa"/>
          <w:bottom w:w="32" w:type="dxa"/>
          <w:right w:w="64" w:type="dxa"/>
        </w:tblCellMar>
      </w:tblPr>
      <w:tblGrid>
        <w:gridCol w:w="1049"/>
        <w:gridCol w:w="1749"/>
        <w:gridCol w:w="2668"/>
        <w:gridCol w:w="10057"/>
      </w:tblGrid>
      <w:tr w14:paraId="0503F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tblHeader/>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5E81D">
            <w:pPr>
              <w:pStyle w:val="135"/>
              <w:bidi w:val="0"/>
              <w:snapToGrid w:val="0"/>
              <w:jc w:val="center"/>
              <w:rPr>
                <w:rFonts w:ascii="Times New Roman" w:eastAsia="仿宋"/>
                <w:b/>
                <w:color w:val="auto"/>
                <w:sz w:val="21"/>
              </w:rPr>
            </w:pPr>
            <w:r>
              <w:rPr>
                <w:rFonts w:hint="eastAsia" w:ascii="Times New Roman" w:eastAsia="仿宋"/>
                <w:b/>
                <w:color w:val="auto"/>
                <w:sz w:val="21"/>
                <w:lang w:val="en-US" w:eastAsia="zh-CN"/>
              </w:rPr>
              <w:t>序号</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7794">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所属系统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4F039">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功能名称</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D1395">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功能描述</w:t>
            </w:r>
          </w:p>
        </w:tc>
      </w:tr>
      <w:tr w14:paraId="18F95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B3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B7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2C6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信息发布定制化内容</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F39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根据国商庭需求对当事人电梯厅和法官电梯厅公告显示界面页面设计、触摸查询终端显示页面设计。</w:t>
            </w:r>
          </w:p>
        </w:tc>
      </w:tr>
      <w:tr w14:paraId="064ED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9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80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E5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F70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与审判系统对接</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74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与审判系统对接，获取相关开庭信息，如案号、开庭时间等</w:t>
            </w:r>
          </w:p>
        </w:tc>
      </w:tr>
      <w:tr w14:paraId="645F5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E86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E5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C3A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与庭审系统对接</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031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与庭审系统对接，实时同步庭审状态等相关信息</w:t>
            </w:r>
          </w:p>
        </w:tc>
      </w:tr>
      <w:tr w14:paraId="47D30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E0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F55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3D1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食堂公告显示</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CD3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针对食堂公告屏：食堂菜品展示、食堂电视发布内容显示界面设计</w:t>
            </w:r>
          </w:p>
        </w:tc>
      </w:tr>
      <w:tr w14:paraId="1E761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BB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F0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9B3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与会议预约系统对接</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6B0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与会议预约系统获取会议排期信息：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1）会议终端显示包括楼层、会议室名称、当前会议、会议列表；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2）在无会议时，可以显示空闲中或默认其它公告公示内容；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3）在会议中时，显示当前会议名称、开始时间、结束时间；</w:t>
            </w:r>
          </w:p>
        </w:tc>
      </w:tr>
      <w:tr w14:paraId="20116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CB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CB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408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终端控制功能</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4F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设置设备音量大小，定时开关机，重启或关闭终端，升级客户端APK，设置终端的背光开启或关闭，设置终端的屏幕旋转角度；</w:t>
            </w:r>
          </w:p>
        </w:tc>
      </w:tr>
      <w:tr w14:paraId="2AE4D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F9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2DB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E24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播放管理功能模块</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C84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设置播放策略，支持循环播放、定时播放、插播等播放功能；记录播放日志；</w:t>
            </w:r>
          </w:p>
        </w:tc>
      </w:tr>
      <w:tr w14:paraId="7806B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99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F5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92C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导览地图制作</w:t>
            </w:r>
          </w:p>
        </w:tc>
        <w:tc>
          <w:tcPr>
            <w:tcW w:w="10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CD5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对国商庭2-4楼层制作3D地图，可以放大缩小，实现诉服大厅、窗口、法庭和调解室等空间显示。按照房间格局和家具布局等真实环境制作。</w:t>
            </w:r>
          </w:p>
        </w:tc>
      </w:tr>
      <w:tr w14:paraId="3D233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BD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D6E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EB84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部门导引</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512D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在地图上制作国商庭2-4层公共区域目的地的动态的路线。</w:t>
            </w:r>
          </w:p>
        </w:tc>
      </w:tr>
      <w:tr w14:paraId="37B36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074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5B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24A8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诉讼参与人数据对接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B2C5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与访客管理系统对接，支持获取进院人员信息:包括姓名、性别、身份证号.目的地等内容。</w:t>
            </w:r>
          </w:p>
        </w:tc>
      </w:tr>
      <w:tr w14:paraId="228E2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4EE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A8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494D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监控视频、人脸抓拍对接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FDFD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与安防管理平台对接，支持获取人员定位区域的监控视频流，与人脸抓拍摄像机对接，支持获取实时的人脸抓拍信息;推送至定位后台。实现视频流播放</w:t>
            </w:r>
          </w:p>
        </w:tc>
      </w:tr>
      <w:tr w14:paraId="2A510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01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C90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78C8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单点登录对接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4B29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与高院统建单点登录系统对接，支持实现国商庭组织架构体系人员的登录认证管理</w:t>
            </w:r>
          </w:p>
        </w:tc>
      </w:tr>
      <w:tr w14:paraId="42249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E58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9B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C466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地图绘制</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A4E0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1.绘制法院室内2D矢量地图，包含地图与现场实际环境进行校对匹配；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2.支持2D地图显示及楼层切换；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3.支持地图上信息图层显隐及点位关联；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4.支持地图人员相关信息检索查询；</w:t>
            </w:r>
          </w:p>
        </w:tc>
      </w:tr>
      <w:tr w14:paraId="5DDC3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5E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864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308B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定位卡信息同步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5EFC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包括定位卡与人员绑定关系；</w:t>
            </w:r>
          </w:p>
        </w:tc>
      </w:tr>
      <w:tr w14:paraId="2EEBF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91C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9F6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DC4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越界通知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8858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支持对接定位服务，获取人员越过电子围栏报警信息，进行应用内提示和消息推送；</w:t>
            </w:r>
          </w:p>
        </w:tc>
      </w:tr>
      <w:tr w14:paraId="643D9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71F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0CA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7F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终端报警管理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EE8D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支持终端SOS报警管理；</w:t>
            </w:r>
          </w:p>
        </w:tc>
      </w:tr>
      <w:tr w14:paraId="6234F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627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01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FB87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安防联动</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714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当发生人员定位告警时，实现监控视频联动</w:t>
            </w:r>
          </w:p>
        </w:tc>
      </w:tr>
      <w:tr w14:paraId="1AAD1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8B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0BC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4E2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人卡分离</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BA4F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通过联动人员定位以及人脸抓拍系统，实现人卡分离分析与告警</w:t>
            </w:r>
          </w:p>
        </w:tc>
      </w:tr>
      <w:tr w14:paraId="2744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3A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D3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493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数据统计</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BFDC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支持人员轨迹数据统计；</w:t>
            </w:r>
          </w:p>
        </w:tc>
      </w:tr>
      <w:tr w14:paraId="15571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619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21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CF6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当事人在线庭审PC客户端中英双语切换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38BB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实现当事人在线庭审客户端即时的中英文用户功能界面快速切换，包括登录、视频庭审、举证质证等多个页面，确保外籍人事参与案件庭审，提升国际用户的使用体验。</w:t>
            </w:r>
          </w:p>
        </w:tc>
      </w:tr>
      <w:tr w14:paraId="38C2B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1EC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3A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05C8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当事人在线庭审小程序中英双语切换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1E55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实现当事人在线庭审微信小程序即时的中英文用户功能界面快速切换，包括视频庭审、举证质证等多个页面，确保外籍人事参与案件庭审，提升国际用户的使用体验。</w:t>
            </w:r>
          </w:p>
        </w:tc>
      </w:tr>
      <w:tr w14:paraId="32AA7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2F7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404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3EF9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访客管理系统对接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EE0B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闸机通道、人脸识别设备与访客管理系统数据对接</w:t>
            </w:r>
          </w:p>
        </w:tc>
      </w:tr>
      <w:tr w14:paraId="00C6A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DE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9D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E78A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国际商事案件可视化大数据展示平台-综合信息-国际商事法庭信息</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79DF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过LED大屏搭建可视化法院大屏综合信息互动展示应用，兼顾日常信息推送和参观展示等多样功能，展示国际商事法庭介绍、荣誉展示、组织架构、人员简介、开庭公告、诉讼指南和法治宣传等内容。所有模块可以根据用户的使用进行定制化开发，满足法院对大屏互动展示和数据可视的多元需求。</w:t>
            </w:r>
          </w:p>
        </w:tc>
      </w:tr>
      <w:tr w14:paraId="1BBCD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2DA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A5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512A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国际商事案件可视化大数据展示平台-综合信息-调解机构信息</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D6B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全面汇总并展示参与国际商事案件调解的各类机构信息，包括机构名称、机构介绍、调解员名册等关键数据。帮助用户快速了解各机构信息、调解能力等情况，同时为法院优化调解资源配置和提升国际商事案件纠纷解决效率提供支持。</w:t>
            </w:r>
          </w:p>
        </w:tc>
      </w:tr>
      <w:tr w14:paraId="7FF0D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8E7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92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5AB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国际商事案件可视化大数据展示平台-案件态势-基本情况</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F899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过自动抓取、清洗并深度分析国际商事案件态势数据，以可视化图表等手段展现收案数、结案数、案件案由等关键要素，提升法官对各类国际商事案件态势的洞察能力，快速识别问题、把握案件态势，从而优化资源配置。</w:t>
            </w:r>
          </w:p>
        </w:tc>
      </w:tr>
      <w:tr w14:paraId="6BD6C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3F9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AB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9F4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国际商事案件可视化大数据展示平台-案件态势-主体涉外情况分析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C40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对全市国际商事案件的涉案主体进行分析，对各国商事案件情况进行综合展示，直观展示案由、涉案主体国家等各类信息。</w:t>
            </w:r>
          </w:p>
        </w:tc>
      </w:tr>
      <w:tr w14:paraId="3B21E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4F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4A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7AA2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国际商事案件可视化大数据展示平台-案件态势-标的额分析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C126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析全市国际商事案件标的额情况，对国际商事案件按照标的额按区间进行分类分析，并直观展示各区间内的案件数量及占比。帮助法官了解高额案件的分布规律，同时为政策制定和司法决策提供数据支持，进一步提升国际商事案件处理的透明度和效率。</w:t>
            </w:r>
          </w:p>
        </w:tc>
      </w:tr>
      <w:tr w14:paraId="6A6D7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58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D9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DF29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国际商事案件可视化大数据展示平台-案件态势-典型案例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5C0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集中展示上海法院国际商事案件各类典型案例情况，支持各类典型案例的快速检索</w:t>
            </w:r>
          </w:p>
        </w:tc>
      </w:tr>
      <w:tr w14:paraId="28DDF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93A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BD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11C8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国际商事案件可视化大数据展示平台-多元解纷</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AB50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高效采集、有效整合多元解纷相关数据，展示国际商事法庭的多元化解相关成果，包括多元化解数总数、调解成功案件数、占一审民商事案件比例等相关内容，分析国际商事全局解纷方式，助力国际商事多元解纷</w:t>
            </w:r>
          </w:p>
        </w:tc>
      </w:tr>
      <w:tr w14:paraId="03DA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9DF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F1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EAE1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国际商事案件可视化大数据展示平台-业务质效</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2594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维度分析展示国际商事案件办理质效管控信息，包括案件受理、审结、未结的趋势分析，法官平均结案数与平均审理天数的审判效率评估，一审服判息诉率与结收比的审判效果展示，通过数据比对让国际商事案件办理监督更加精准高效</w:t>
            </w:r>
          </w:p>
        </w:tc>
      </w:tr>
      <w:tr w14:paraId="14272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F97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CF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94D7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国际商事案件可视化大数据展示平台-司法辅助</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AFF1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完善国际商事纠纷司法辅助委托办理状态，支持精准统计展示各状态委托数量，智能分析提升案件管理的透明度和效率，还有助于法院精准掌握国际商事司法辅助工作的整体进展，合理分配司法资源。</w:t>
            </w:r>
          </w:p>
        </w:tc>
      </w:tr>
      <w:tr w14:paraId="22CA9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14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12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B338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国际商事案件可视化大数据展示平台-数助场景</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E73F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可视化展示数助治理、数助监督场景相关数据信息，方便法院干警了解相关场景简介、成效等内容，推动数字法院的建设与发展。</w:t>
            </w:r>
          </w:p>
        </w:tc>
      </w:tr>
      <w:tr w14:paraId="7704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38F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A39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53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国际商事案件可视化大数据展示平台-楼宇智控</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10D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与访客系统、楼宇监控系统对接，运用可视化图表即时展示国际商事法庭的当日访客情况，并联动展示监控实时画面。</w:t>
            </w:r>
          </w:p>
        </w:tc>
      </w:tr>
      <w:tr w14:paraId="2DBC1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492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36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07DF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诉讼引导动态界面双语切换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0FE6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实现在法院诉讼主动引导各级功能页面中英文翻译展示。当用户浏览或操作时，即时呈现双语翻译的内容，确保信息传达的准确无误以及视觉体验的一致性，极大地提升用户体验和效率。</w:t>
            </w:r>
          </w:p>
        </w:tc>
      </w:tr>
      <w:tr w14:paraId="52337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FA7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95D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DC5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法院定制导航地图建模</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33D1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根据一中法院国商庭七层平面精细化落图，构建专属法院的定制地图模型，实现建筑结构、楼层布局、功能区域的三维可视化呈现，支持提供虚拟导航服务。</w:t>
            </w:r>
          </w:p>
        </w:tc>
      </w:tr>
      <w:tr w14:paraId="5A2D5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208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CF6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26F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3D导航动态界面双语切换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3B68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实现在3D导航动态界面各级功能页面中英文翻译展示。当用户浏览或操作时，即时呈现双语翻译的内容，确保信息传达的准确无误以及视觉体验的一致性，极大地提升用户体验和效率。</w:t>
            </w:r>
          </w:p>
        </w:tc>
      </w:tr>
      <w:tr w14:paraId="2F2A9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637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2A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28E9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评价系统英文版</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D66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根据现有中文版评价系统，开发对应的英文版评价系统，确保外籍人员可对诉讼服务进行评价</w:t>
            </w:r>
          </w:p>
        </w:tc>
      </w:tr>
      <w:tr w14:paraId="6D50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8E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A9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4BC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自助诉讼服务英文版适配改造</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F79D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定制自助诉讼服务英文版首页样式及风格，实现一体机即时的中英文用户功能首页界面的快速切换，满足外籍用户使用，提升国际用户的使用体验。</w:t>
            </w:r>
          </w:p>
        </w:tc>
      </w:tr>
      <w:tr w14:paraId="37CA9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D7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EB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6DC3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1个数字人角色定制</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00A9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1个角色人员拍摄，角色模型制作、口型匹配，美术资产生成</w:t>
            </w:r>
          </w:p>
        </w:tc>
      </w:tr>
      <w:tr w14:paraId="492C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F08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B6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B1E9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数字人人机互动</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8386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语音对答识别支持，音频处理，手势、动作识别，人机互动，大模型接入</w:t>
            </w:r>
          </w:p>
        </w:tc>
      </w:tr>
      <w:tr w14:paraId="574D0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29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A7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CBC5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数字人对答多语言实时翻译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30CE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对接翻译引擎模块，支持8个国家语言实时翻译转换</w:t>
            </w:r>
          </w:p>
        </w:tc>
      </w:tr>
      <w:tr w14:paraId="05048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300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5A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DC4C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诉讼服务一体机联动展示</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0ED8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通过与当事人的交流过程，识别当事人需要办理的业务功能，实时发送指令联动诉讼服务一体机展示业务功能页面。</w:t>
            </w:r>
          </w:p>
        </w:tc>
      </w:tr>
      <w:tr w14:paraId="4374E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3EC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96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8B8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与数字人对接-“我要查”应用唤醒</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AE94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我要查”应用唤醒：结合部署的数字人，适配舱体硬件设备（摄像头、扫描仪等)，针对“我要查”应用功能进行改造，设置相应的唤醒词，确保用户在语音输入后，经过语音识别和语义分析可精准唤醒的相应功能及服务。</w:t>
            </w:r>
          </w:p>
        </w:tc>
      </w:tr>
      <w:tr w14:paraId="17212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22C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9CA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B952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与数字人对接-“我要办”应用唤醒</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F5C3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我要办”应用唤醒：结合部署的数字人，适配舱体硬件设备（摄像头、扫描仪等)，针对“我要办”应用功能进行改造，设置相应的唤醒词，确保用户在语音输入后，经过语音识别和语义分析可精准唤醒的相应功能及服务。</w:t>
            </w:r>
          </w:p>
        </w:tc>
      </w:tr>
      <w:tr w14:paraId="72F8E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3FA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DA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27AD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与数字人对接-状态持续及转换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5B15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状态持续及转换：结合部署的语数字人，改造智慧舱应用中“我要查”和“我要办”应用，确保应用被唤起后可与数字人引擎保持链接，接收相应的语音指令，当静默超时设置超时后与引擎断开链接。</w:t>
            </w:r>
          </w:p>
        </w:tc>
      </w:tr>
      <w:tr w14:paraId="2EAAA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AE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7F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FACE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材料收转接口服务</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41B2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与即时通讯对接，系统通知所有涉及案件的内勤及法官助理时，使用该接口。</w:t>
            </w:r>
          </w:p>
        </w:tc>
      </w:tr>
      <w:tr w14:paraId="003C3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FA1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05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CF75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材料收转接口服务</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914E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与12368短信对接，系统通知所有涉及案件的内勤及法官助理时，使用该接口。</w:t>
            </w:r>
          </w:p>
        </w:tc>
      </w:tr>
      <w:tr w14:paraId="6706A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788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7E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3A7B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IVR流程改造</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3F19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建立IVR子流程，从高院主流程中分离出国商庭请求</w:t>
            </w:r>
          </w:p>
        </w:tc>
      </w:tr>
      <w:tr w14:paraId="7DAD3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96B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F4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3E9B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IVR预处理流程改造</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67A0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按业务需求进行预处理，根据处理结果，继续转接人工或转给其他平台处理。</w:t>
            </w:r>
          </w:p>
        </w:tc>
      </w:tr>
      <w:tr w14:paraId="09F40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DF0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BA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8823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通话记录改造</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5244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改造12368主流程日志结构，调整对应入库分键记录，增加分离及子流程服务记录，为报表提供依据。</w:t>
            </w:r>
          </w:p>
        </w:tc>
      </w:tr>
      <w:tr w14:paraId="36D5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EF56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3D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ED0D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数据同接口改造</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F95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改造数据同步接口，增加子流程及分键流程记录同步功能。</w:t>
            </w:r>
          </w:p>
        </w:tc>
      </w:tr>
      <w:tr w14:paraId="4A3FF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0E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AFF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850E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报表改造</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760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根据子流程及业务要求，结合现有报表，包括：分平台接通率、按键统计、阶段话务统计等报表。</w:t>
            </w:r>
          </w:p>
        </w:tc>
      </w:tr>
      <w:tr w14:paraId="1A90B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C26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96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AFB9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语义理解引擎训练（NLU，大模型）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0E7F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模型训练：选定最佳的向量模型，在处理后的数据上进行在训练。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1）构建高效的检索向量模型。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2）选定一个适合的向量模型，如Word2Vec、FastText等。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3）在处理后的数据上进行训练，生成数据的向量表示。</w:t>
            </w:r>
          </w:p>
        </w:tc>
      </w:tr>
      <w:tr w14:paraId="0CA2E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DAB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AB8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4EE4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语义理解引擎评估（NLU，大模型）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89F2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模型评估：基于BenchMark数据集，开发数据评估脚本，对模型进行自动化评估。其主要工作包括：例行数据集构建、评测标准构建。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1）创建用于模型评估的标准数据集。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2）基于Benchmark数据集，构建评测集，支撑数据集覆盖模型需要处理的各种情况。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3）设计评测标准，明确评估模型性能的指标，如准确率、召回率等。</w:t>
            </w:r>
          </w:p>
        </w:tc>
      </w:tr>
      <w:tr w14:paraId="3F76A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5F3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5F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B1DC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语义理解引擎优化（NLU，大模型）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3942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模型优化：根据用户使用反馈，从数据和技术层面，优化模型。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1）根据用户反馈持续改进模型。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2）收集用户使用模型的反馈，包括性能、准确性、用户体验等。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3）分析反馈数据，识别模型的不足之处。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4）从数据层面（如数据清洗、增强）和技术层面（如模型结构调整）进行优化。</w:t>
            </w:r>
          </w:p>
        </w:tc>
      </w:tr>
      <w:tr w14:paraId="0CD88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1DF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79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992A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语义理解引擎部署（NLU，大模型）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401B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模型部署：在GPU基础上进行服务化部署。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1）在GPU上部署模型，实现服务化。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2）在GPU硬件上部署模型，支撑模型的可用性和性能。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3）模型服务化，提供API接口，以便在各种应用中调用模型。</w:t>
            </w:r>
          </w:p>
        </w:tc>
      </w:tr>
      <w:tr w14:paraId="6F565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A9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1C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1995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语音流预处理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C85D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提供语音流预处理能力，包括控制功能、处理功能等。</w:t>
            </w:r>
          </w:p>
        </w:tc>
      </w:tr>
      <w:tr w14:paraId="37B69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4B6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0BD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B442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语音流控制处理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D69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提供语音流控制能力，包括认证功能、授权功能、信令协议处理等。</w:t>
            </w:r>
          </w:p>
        </w:tc>
      </w:tr>
      <w:tr w14:paraId="77D8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4E3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93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F17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语音流转发处理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09B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提供语音流转发能力，包括媒体流转发、媒体流接收等。</w:t>
            </w:r>
          </w:p>
        </w:tc>
      </w:tr>
      <w:tr w14:paraId="163DF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5C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2F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FC4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智能交互</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9DA4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调用语音合成、语音识别、语音理解引擎，实现语音智能交互，提供调解规定查询、调解情况查询、调解案件查询、联系调解员等功能。</w:t>
            </w:r>
          </w:p>
        </w:tc>
      </w:tr>
      <w:tr w14:paraId="6956E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BA6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9A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A08A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话术管理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6EFF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1）可视化编辑。话术管理功能为智能客服提供了一个强大且灵活的服务逻辑配置工具。工作人员可以将人机交互逻辑进行可视化的编辑配置。在可视化的界面中，开发话术节点管理、话术流程图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2）敏感词监测。话术管理模块中的出发敏感词功能为纠纷调解服务的质量和规范性提供了有力保障。系统能够实时监测对话过程中出现的敏感词汇，如不当言论、违法违规内容等，并及时发出警示</w:t>
            </w:r>
          </w:p>
        </w:tc>
      </w:tr>
      <w:tr w14:paraId="4249D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EE3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A85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A5BA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知识库管理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B6CB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1）查询需求。提供法律知识、案例分析、业务流程等资料，为人工客服在解答复杂问题时提供专业的知识支持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2）知识更新与优化。包括知识库内容的便捷编辑和更新功能，工作人员可以根据新的法律法规、政策文件以及实际业务的变化，及时对知识库中的内容进行补充、修改或删除。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3）知识库与智能客服协同。识库中检索相关的知识条目，并结合语义理解模块的分析结果，生成准确、专业的回答</w:t>
            </w:r>
          </w:p>
        </w:tc>
      </w:tr>
      <w:tr w14:paraId="4DC6C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982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25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AC15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语音交换控制</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EF3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在IP语音交换控制方面，进行诉讼咨询控制，规划智能应答路由，根据不同咨询渠道的进入情况自动分配合适的应答内容及人工服务。</w:t>
            </w:r>
          </w:p>
        </w:tc>
      </w:tr>
      <w:tr w14:paraId="485B7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6EB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A7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9ADA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号码管理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2BB1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管理系统的号码资源，稳定地把控IMS线路的连接状态，确保每一次当事人的服务接入都能高效、准确地建立连接。</w:t>
            </w:r>
          </w:p>
        </w:tc>
      </w:tr>
      <w:tr w14:paraId="526D9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31A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98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0B1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智能应答模块</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CA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1）当当事人通过不同渠道进入诉讼服务平台时，该模块会及时播放自动应答语音。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2）系统通过集成先进的TTS（文本转语音）技术，能够清晰、流畅地传达各类信息，包括证据提交、材料审查、调解流程、常见问题解答等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3）获取DTMF（双音多频）信息，捕捉当事人在电话中的按键操作，快速响应其选择。</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4）流程图形化编辑</w:t>
            </w:r>
          </w:p>
        </w:tc>
      </w:tr>
      <w:tr w14:paraId="3F989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965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6D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CCBE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业务咨询自动分配</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EE1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业务咨询自动分配支持调解咨询人工服务排队功能，可按技能、优先级、业务组划分等规则进行话务分配。</w:t>
            </w:r>
          </w:p>
        </w:tc>
      </w:tr>
      <w:tr w14:paraId="1359B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60B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6DA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9B0E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人工服务客户端</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E91E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1）实时监控。掌握每一位人工坐席的在线状态，包括忙碌、空闲、离线等详细情况，让管理人员对服务资源的分布和使用情况了如指掌。</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2）黑名单控制。对于恶意骚扰或无理取闹的用户，可以将其加入黑名单，有效维护正常的服务秩序。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3）强制置忙。可以在必要时强制设置人工服务状态，灵活调整服务资源分配。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4）强拆与强插管理。能够在紧急情况下或面对复杂问题时，管理人员可以及时介入或终止通话，确保服务流程的规范性和问题解决的高效性，全面保障诉讼咨询服务的稳定、有序运行，提升服务质量。</w:t>
            </w:r>
          </w:p>
        </w:tc>
      </w:tr>
      <w:tr w14:paraId="5B4A5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AD7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F8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5127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来话识别</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C52F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当事人进入人工服务时，系统能够自动弹出与其相关的案件详细信息，涵盖当事人信息、纠纷描述、申请时间等，并生成唯一编号以便跟踪管理</w:t>
            </w:r>
          </w:p>
        </w:tc>
      </w:tr>
      <w:tr w14:paraId="4889E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507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C3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7DEA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电话录音服务</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F3E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1）按照电话的开始时间、结束时间、工号以及业务组号等多种维度，精准地查询所需的录音文件，方便管理人员快速定位特定场景下的录音记录。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2）在播放控制方面，具备灵活的放暂停、继续放音、停止放音等功能，能够满足不同情况下的听录需求。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3）备注录音、保存录音到本地以及将录音信息批量导出为excel表等功能，方便对录音数据进行整理、存储和进一步分析，为服务质量评估、纠纷追溯和人员培训等提供了有力的数据支持。</w:t>
            </w:r>
          </w:p>
        </w:tc>
      </w:tr>
      <w:tr w14:paraId="7A8A7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AC5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14D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776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纠纷调解CRM管理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A704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1）客户管理:支持客户资料维护（增加、修改、删除、查询）。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①　支持对当事人资料导入、导出功能，如法院原有大量当事人资料，可通过此功能进行一次性导入，节约资料录入的时间；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②　客户资料字段定制：系统提供了资料内容的自定义功能，法院可根据自己的需要来进行资料模板的配置。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③　工单管理：工单管理功能为民商事纠纷调解服务提供了系统化、流程化的管理手段。当人工服务工作人员接待当事人咨询时，会根据其咨询描述详细创建对应的工单，完整记录咨询内容、处理进度、当事人反馈等关键信息。当当事人再次咨询时，工作人员能够通过工单管理系统快速查看其历史咨询记录，全面了解之前的咨询情况和处理过程。更重要的是，该功能还能够智能分析判断当前咨询与历史案件信息之间是否存在关联性，从而帮助人工服务人员更有效地把握案件全貌，综合考虑各种因素，为当事人提供更具针对性和连贯性的解决方案，确保诉讼服务的连续性和一致性，提升当事人对调解服务的满意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④　工单流转：工单流转的流程主要包含建单、工单审核、工单转派、受理、回访、二次受理、结案。</w:t>
            </w:r>
          </w:p>
        </w:tc>
      </w:tr>
      <w:tr w14:paraId="160BA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54C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29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D34D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话后满意度</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8AA1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当事人纠纷调解咨询结束后，系统自动向当事人发起满意度调查，起到和当事人就人工坐席服务情况的一个互动功能。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1）支持话后满意度调查开关；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2）支持客户个性化满意度调查的配置；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3）支持满意度的统计和报表查看、打印及导出。</w:t>
            </w:r>
          </w:p>
        </w:tc>
      </w:tr>
      <w:tr w14:paraId="5E85C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2F5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90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82B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录音质检</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33A8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支持对录音文件进行质检评分功能，通过质检评分可以对话务员的工作情况、当事人的咨询记录进行有效的监督和验证。具体来说：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1）监督人工工作表现，通过质检评分，可以全面监督工作人员在沟通技巧、服务态度、业务熟悉度等方面的表现，及时发现不足并加以改进。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2）质检评分能够验证当事人咨询记录的真实性和完整性，确保信息准确无误，为后续服务提供可靠依据。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3）定期的质检评分有助于发现纠纷调解服务过程中的问题和不足，为国商庭民商事纠纷调解业务提供针对性的培训和指导，促进调解服务质量的持续提升。</w:t>
            </w:r>
          </w:p>
        </w:tc>
      </w:tr>
      <w:tr w14:paraId="2921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FD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F98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298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短信管理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91AC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短信通知支持短信账号、短信模板、短信查看和短信接收主要功能。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1）系统支持多通道接入，管理员可配置多个短信账号发送短信。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2）人工坐席可添加多个短信的模板内容，在向当事人、商事调解机构、商事调解员发送时直接选择对应的发送模板，无需再手动输入。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3）发送完成后工作人员可查看人工坐席发送的短信记录，统计发送的结果，对发送失败的短信可以设置二次发送。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4）对于需要短信回复确认的当事人，当当事人回复短信后平台可接收到当事人回复的内容，以便工作人员确认短信通知的内容被当事人查阅。</w:t>
            </w:r>
          </w:p>
        </w:tc>
      </w:tr>
      <w:tr w14:paraId="71DF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B4F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420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0B26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报表统计</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08DC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1）数据统计。通过交互统计、热点分析、用户行为分析、问题分析占比等多种维度，全面呈现诉讼服务的现状和趋势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2）数据可视化展示。提供丰富的图表形式，如柱状图、折线图、饼图等，将复杂的数据以简洁明了的方式呈现给管理人员</w:t>
            </w:r>
          </w:p>
        </w:tc>
      </w:tr>
      <w:tr w14:paraId="5B895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CD3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B7E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1E53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账号管理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009B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集中化的账号管理。为管理员提供修改登录账号的身份设定、调整其绑定的分机账号功能</w:t>
            </w:r>
          </w:p>
        </w:tc>
      </w:tr>
      <w:tr w14:paraId="34243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84B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632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76E4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分机管理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7A04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可以批量添加、修改人工分机账号，实现高效的人工坐席扩展与信息更新</w:t>
            </w:r>
          </w:p>
        </w:tc>
      </w:tr>
      <w:tr w14:paraId="20CE4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808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B43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D2F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角色权限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3D52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1）权限组的设定：系统支持创建多个权限组，每个组具有不同的权限级别和功能访问范围，方便管理员根据用户的角色和职责分配合适的权限。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2）针对权限组的权限划分：管理员可以针对不同的权限组进行细致的权限划分，确保每个组只能访问其职责范围内的功能和数据，实现最小化权限原则，提高系统安全性。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3）角色数据范围浏览权限的设定：系统支持对角色的数据浏览权限进行精确设定，可以限制用户对特定数据的访问范围，确保数据的保密性和完整性。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4）模块内按钮使用和可见权限的设定：在模块内部，管理员可以进一步细化权限，设置按钮的使用和可见性权限，确保普通账号只能执行其被授权的操作，避免误操作或越权行为</w:t>
            </w:r>
          </w:p>
        </w:tc>
      </w:tr>
      <w:tr w14:paraId="4890A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29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DE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C47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参数设置</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B4A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1）人工工作时间设定：管理员可以灵活设置人工工作时间，以适应不同的工作安排，确保系统在合适的时间段内提供高效的服务。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2）工作模式调整：支持多种工作模式的切换，如签入模式、非签入模式，方便管理员根据当前的纠纷调解业务情况进行灵活调整，提高工作效率。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3）离开原因配置：系统允许管理员详细配置离开原因，以便在员工离开岗位时能够准确记录和分析，有助于考勤管理和业务流程的优化。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4）分配策略制定：提供多种分配策略选项，如按空闲时长、按分机号次序等，管理员可以根据员工的技能特长和业务需求制定合理的分配策略，确保任务分配的公平性和高效性。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5）录音评分标准设置：管理员可以自定义录音评分的标准和权重，根据不同的业务场景和质量要求，灵活调整评分细则，以实现对服务质量的精准评估。</w:t>
            </w:r>
          </w:p>
        </w:tc>
      </w:tr>
      <w:tr w14:paraId="6BD2C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699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10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3AE1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无纸化接口对接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73D0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对接电子签名</w:t>
            </w:r>
          </w:p>
        </w:tc>
      </w:tr>
      <w:tr w14:paraId="7E9D4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400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39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399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无纸化接口对接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C8BF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对接多语种引擎</w:t>
            </w:r>
          </w:p>
        </w:tc>
      </w:tr>
      <w:tr w14:paraId="2957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D19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8E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01B2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无纸化接口对接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3827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与“关联法律条文与类案推送”对接</w:t>
            </w:r>
          </w:p>
        </w:tc>
      </w:tr>
      <w:tr w14:paraId="5F9A4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7DF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9E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5DC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无纸化接口对接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2649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与“决策模拟沙盘”对接</w:t>
            </w:r>
          </w:p>
        </w:tc>
      </w:tr>
      <w:tr w14:paraId="6BBC3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17E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10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E5A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用户管理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24F5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1.支持对接高院系统，获取用户信息；</w:t>
            </w:r>
          </w:p>
        </w:tc>
      </w:tr>
      <w:tr w14:paraId="3205D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11C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91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4835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角色管理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BB25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1.支持对接高院系统，获取角色权限信息；</w:t>
            </w:r>
          </w:p>
        </w:tc>
      </w:tr>
      <w:tr w14:paraId="5BDE7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8D5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675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3B22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门禁物联-接口对接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914B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1.对接门禁系统，获取门禁数据；</w:t>
            </w:r>
          </w:p>
        </w:tc>
      </w:tr>
      <w:tr w14:paraId="186C2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5F7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5A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4D0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门禁物联-数据分析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C29C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1.支持门禁设备在线率、故障率统计分析；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2.支持按照法院不同区域、时间段等方式统计分析人员进出次数、时段分布等；</w:t>
            </w:r>
          </w:p>
        </w:tc>
      </w:tr>
      <w:tr w14:paraId="616F4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5F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04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F84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门禁物联-告警推送</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7D30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1.支持通过设备和行为等维度智能触发告警；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2.支持将告警信息推送至运维模块，实现统一运维管理；</w:t>
            </w:r>
          </w:p>
        </w:tc>
      </w:tr>
      <w:tr w14:paraId="0513A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C2C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6A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0D3A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空调管理-接口对接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CC0D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1.对接空调模块，获取空调设备数据；</w:t>
            </w:r>
          </w:p>
        </w:tc>
      </w:tr>
      <w:tr w14:paraId="4209A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03E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54D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86BA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空调管理-状态监控</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0F8E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1.支持空调状态全程监控，实时获取状态变更通知，状态异常时触发告警；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2.支持展示当前空调运行状态及工作模式（如制冷、制热等）；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3.支持空调设备信息展示，支持空调运行数据统计；</w:t>
            </w:r>
          </w:p>
        </w:tc>
      </w:tr>
      <w:tr w14:paraId="40C0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239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01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4C6C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空调管理-远程调控</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FED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1.支持根据实际环境需求进行空调远程开关；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2.支持根据实际环境需求进行空调数据调节；</w:t>
            </w:r>
          </w:p>
        </w:tc>
      </w:tr>
      <w:tr w14:paraId="4748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08E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47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9F62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空调管理-日志管理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646E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1.支持空调运行日志查看；</w:t>
            </w:r>
          </w:p>
        </w:tc>
      </w:tr>
      <w:tr w14:paraId="41E2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CB7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2C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4003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灯光管理-接口对接</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287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1.对接本法院灯光模块，获取灯光设备数据；</w:t>
            </w:r>
          </w:p>
        </w:tc>
      </w:tr>
      <w:tr w14:paraId="15F0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2E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54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41A9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灯光管理-状态监控</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ABE9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1.支持灯光状态全程监控,实时获取状态变更通知，状态异常时触发告警；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2.支持灯光设备信息展示,支持灯光运行数据统计；</w:t>
            </w:r>
          </w:p>
        </w:tc>
      </w:tr>
      <w:tr w14:paraId="2AD80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9A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96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6735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灯光管理-远程调控</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E2D4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1.根据法院实际环境灯光需求进行远程开关；</w:t>
            </w:r>
          </w:p>
        </w:tc>
      </w:tr>
      <w:tr w14:paraId="667E0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2F4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3B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8D4F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灯光管理-日志管理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FFB5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1.支持灯光运行日志查看；</w:t>
            </w:r>
          </w:p>
        </w:tc>
      </w:tr>
      <w:tr w14:paraId="5E7B3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FFC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EA6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8110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诉服保障-诉服设备采集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09D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1.诉服设备数据采集，获取诉服设备相关数据；</w:t>
            </w:r>
          </w:p>
        </w:tc>
      </w:tr>
      <w:tr w14:paraId="4BED1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CA5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1A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AF10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诉服保障-状态监控</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34BF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1.支持诉服设备状态全程监控，实时获取状态变更通知，状态异常时触发告警；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2.支持诉服设备数据统计；</w:t>
            </w:r>
          </w:p>
        </w:tc>
      </w:tr>
      <w:tr w14:paraId="2083C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C4F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884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C975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诉服保障-远程调控</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96E7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1.支持根据诉服工作需求进行远程设备管控；</w:t>
            </w:r>
          </w:p>
        </w:tc>
      </w:tr>
      <w:tr w14:paraId="70200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3D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B75C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1916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系统巡检</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8D48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1.支持系统日常巡检，自定义巡检方案与计划；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2.支持巡检完成后生成巡检报告；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3.支持巡检异常后生成工单；</w:t>
            </w:r>
          </w:p>
        </w:tc>
      </w:tr>
      <w:tr w14:paraId="7CCCA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3C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9D1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BC1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工单管理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564B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1.支持法院各类基础设施设备告警信息与智能工单分派规则引擎进行深度联动，实现运维自动化；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2.支持查看工单并进行管理；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3.支持工单处理，处理完成自动变更工单状态；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4.支持工单派发，可指定派发运维人员；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5.支持通过网页弹窗、用户短信平台、电话、或者邮件等多终端告警，确保关键人员信息触达；</w:t>
            </w:r>
          </w:p>
        </w:tc>
      </w:tr>
      <w:tr w14:paraId="6C7CC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73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AF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44D9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智能巡检</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B59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1.支持设定AI智能巡检计划，包括巡检时间、巡检项等；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2.支持不同场景下的巡检基准参数设置；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3.支持音频巡检，通过模型分析判断包括：是否有声音输出、是否断续、音量是否正常、是否啸叫、破音等；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4.支持视频画面巡检，通过模型分析判断包括：无信号、雪花、干扰、缺色、LED区块故障，是否有画面、屏幕画面有无干扰、屏幕画面是否缺块、屏幕画面是否偏色；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5.支持生成巡检报告，巡检报告应包括巡检空间、巡检时间、整体巡检结果、巡检项目检查结果、巡检视频；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6.支持巡检异常后生成工单；</w:t>
            </w:r>
          </w:p>
        </w:tc>
      </w:tr>
      <w:tr w14:paraId="4DE48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40F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F7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966B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机器人巡检功能定制化开发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0CD5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庭审系统巡检工作流程开发，异常流程处理</w:t>
            </w:r>
          </w:p>
        </w:tc>
      </w:tr>
      <w:tr w14:paraId="7A0C4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718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03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5386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机器人巡检功能定制化开发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80D6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法庭调解室可用性巡检工作流程开发，异常流程处理</w:t>
            </w:r>
          </w:p>
        </w:tc>
      </w:tr>
      <w:tr w14:paraId="7E106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409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5DC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73D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机器人巡检功能定制化开发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9A29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本地服务器巡检工作流程开发，异常流程处理</w:t>
            </w:r>
          </w:p>
        </w:tc>
      </w:tr>
      <w:tr w14:paraId="3333B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C56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44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1B7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机器人巡检功能定制化开发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96FB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巡检策略管理,系统基础配置</w:t>
            </w:r>
          </w:p>
        </w:tc>
      </w:tr>
      <w:tr w14:paraId="1AD7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1E5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B5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467D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机器人巡检分析报表</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A8FD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根据巡检数据进行分析，形成客户所需分析报表。</w:t>
            </w:r>
          </w:p>
        </w:tc>
      </w:tr>
      <w:tr w14:paraId="70E65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CBB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B97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F9CA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多法系法理冲突报告</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54D0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构建法律原则冲突量化引擎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动态权重算法与法律大模型，对跨境商事案件中“诚实信用原则”与“禁反言原则”的适用冲突进行量化分析，结合案件特征向量化、历史判例库及法律逻辑推理，自动生成原则平衡指数（如70%+30%），输出适用概率权重建议，辅助法官灵活调整法律原则优先级，规避适用僵化问题。</w:t>
            </w:r>
          </w:p>
        </w:tc>
      </w:tr>
      <w:tr w14:paraId="18A36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3FA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78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115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多法系法理冲突报告</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AD26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多法系法律冲突库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依托司法数据大模型构建国内外法系冲突特征库，自动识别举证责任分配、违约金调整等核心维度的实质性差异，经置信度校验后形成冲突知识网络，为法官提供典型冲突场景的规则对比与适用依据，支撑多法域案件裁判的精准决策。</w:t>
            </w:r>
          </w:p>
        </w:tc>
      </w:tr>
      <w:tr w14:paraId="45994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12C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0B3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6799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多法系法理冲突报告</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4BD5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法律冲突预警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过跨语言语义对齐模型与注意力机制，检测国际条约保留条款与国内法术语的内涵偏移（如损害赔偿计算规则），动态规则链引擎自动溯源冲突点并标记分歧，预警术语体系差异风险，辅助法官提前规避法律适用冲突。</w:t>
            </w:r>
          </w:p>
        </w:tc>
      </w:tr>
      <w:tr w14:paraId="6B1FA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70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CC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03C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多法系法理冲突报告</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53CB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法律冲突分析报告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基于大模型要素抽取与冲突检测引擎，自动提取案件法律要素并识别冲突，生成涵盖焦点问题、适用风险及多法域裁判建议的分析报告，优化法律论证逻辑，降低跨境案件审理偏差，提升裁判一致性与效率。</w:t>
            </w:r>
          </w:p>
        </w:tc>
      </w:tr>
      <w:tr w14:paraId="58B27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8F1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C0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979B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多法系法条与案例智能推送</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CCA7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案情要素提取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ord/TXT/PDF等格式卷宗解析，基于司法数据大模型自动提取当事人、争议焦点、法律依据等要素，通过实体识别与关系抽取生成标准化标签，为非结构化文本提供结构化数据基础，精准构建案件特征框架，支撑后续智能检索与匹配流程。</w:t>
            </w:r>
          </w:p>
        </w:tc>
      </w:tr>
      <w:tr w14:paraId="63959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E69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D6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35C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多法系法条与案例智能推送</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CE6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多法系法条案例匹配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调用翻译引擎将中文要素转换为目标语言关键词，经大模型同义词扩展与语义校准优化术语表达，结合多语言法律知识库及案例匹配算法，跨法系精准检索境外法条与判例，消除直译误差，确保跨语言法律检索的专业性与适配性。</w:t>
            </w:r>
          </w:p>
        </w:tc>
      </w:tr>
      <w:tr w14:paraId="52DB2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340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03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35F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多法系法条与案例智能推送</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AFC7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多法系法条案例推送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案件特征与多语种要素，通过语义相似度计算及上下文理解，从多法系法典、国际判例库中动态筛选关联法条与案例，按匹配度优先级排序推送，强化涉外案件法律依据检索的全面性与效率，显著降低跨法域法律资源调取成本。</w:t>
            </w:r>
          </w:p>
        </w:tc>
      </w:tr>
      <w:tr w14:paraId="4665F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617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CD8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1D6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跨境案件沙盘推演</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34F9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跨境案件法律要素解析与案情摘要生成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基于司法数据大模型对跨境案件卷宗进行多模态解析，自动提取当事人、法律依据等关键要素，生成结构化案情摘要，为非结构化文本提供标准化数据框架，支撑后续争议焦点分析与裁判论证流程。</w:t>
            </w:r>
          </w:p>
        </w:tc>
      </w:tr>
      <w:tr w14:paraId="58BDD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EA7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72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664C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跨境案件沙盘推演</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F55D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跨境案件争议焦点智能识别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通过司法数据大模型分析跨境案件诉辩双方证据与观点，识别案件核心冲突点（如合同效力、违约责任），结合法律逻辑推理能力定位争议焦点，输出可视化冲突图谱，辅助法官快速聚焦案件核心问题。</w:t>
            </w:r>
          </w:p>
        </w:tc>
      </w:tr>
      <w:tr w14:paraId="507FF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D7D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61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B17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跨境案件沙盘推演</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22A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跨境案件胜诉风险量化评估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调用类案知识库比对历史裁判倾向，基于相似案件判决结果与法律要素匹配度，通过概率模型量化胜诉/败诉风险指数，提供数据驱动的风险评估报告，降低裁判结果不确定性。</w:t>
            </w:r>
          </w:p>
        </w:tc>
      </w:tr>
      <w:tr w14:paraId="0E117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01B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9B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F29A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跨境案件沙盘推演</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FA5C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多法系裁判论证模拟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适配不同法系的动态提示模板，驱动大模型模拟诉辩双向论证（如普通法系判例援引vs大陆法系条文解释），显性化法官裁判思维链，输出对比分析结论，强化法律适用的逻辑严谨性。</w:t>
            </w:r>
          </w:p>
        </w:tc>
      </w:tr>
      <w:tr w14:paraId="49A33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E35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6E9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B684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跨境案件沙盘推演</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0DFE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跨境案件裁判说理草案生成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整合争议焦点、法律依据及类案对比数据，通过大模型生成符合跨境司法规范的裁判说理草案，自动嵌入法条引用与类案支撑依据，优化裁判文书撰写效率与规范性。</w:t>
            </w:r>
          </w:p>
        </w:tc>
      </w:tr>
      <w:tr w14:paraId="5CE4B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7CA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9D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04D1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跨境案件沙盘推演</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FD1C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跨境案件智能分析报告输出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同步生成结构化的跨境案件智能分析报告，涵盖争议焦点、风险量化、多法系论证对比等模块，提供可视化结论与可解释性依据，为法官决策提供高效、透明的智能辅助支持。</w:t>
            </w:r>
          </w:p>
        </w:tc>
      </w:tr>
      <w:tr w14:paraId="1D4B2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06A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A69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F609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71EC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多法系文书模板库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构建涵盖大陆法系、英美法系的标准化文书模板库，支持细粒度标注“事实认定”“法律适用”等模块，通过人工与大模型协同标注实现模板版本管理、标签分类及智能检索，为多语种文书生成提供结构化格式框架，适配不同法系的司法文书规范。</w:t>
            </w:r>
          </w:p>
        </w:tc>
      </w:tr>
      <w:tr w14:paraId="23E8B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10D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5F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8EF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40F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模板智能匹配引擎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案件性质、目标语种等要素，通过智能算法自动匹配多法系文书模板，结合大模型语义理解能力解析案件结构化数据，精准定位适配模板，确保文书格式与法域规则高度契合，降低人工检索成本，提升模板调用效率与准确性。</w:t>
            </w:r>
          </w:p>
        </w:tc>
      </w:tr>
      <w:tr w14:paraId="0AE6B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992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9A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E827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F432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多语种法律术语库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开发跨语种法律术语映射表，通过大模型语义分析补充术语关联关系，支持术语精准替换与语义一致性校验，消除翻译歧义，保障文书生成中法律术语的准确性（如“违约责任”与“BreachofContract”映射），强化多语言法律文本的规范性。</w:t>
            </w:r>
          </w:p>
        </w:tc>
      </w:tr>
      <w:tr w14:paraId="4F5EA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7DD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13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F67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9CFC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文书内容生成引擎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融合结构化案件数据与大模型NLP能力，自动生成符合法律逻辑的文本内容（如事实描述、法律依据），填充模板非结构化模块，实现多语种文书内容的动态生成与逻辑自洽，减少人工撰写工作量，确保文书专业性与语言合规性。</w:t>
            </w:r>
          </w:p>
        </w:tc>
      </w:tr>
      <w:tr w14:paraId="67CAF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51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C3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D7BC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DFB8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国内裁判文书生成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取卷宗结构化信息（当事人、事实认定等），按国内文书规范分模块生成裁判说理内容，支持法官对法律适用、裁判结果等关键内容交互调整，一键生成符合《法院文书格式》的完整文书，提升撰写效率与格式标准化水平。</w:t>
            </w:r>
          </w:p>
        </w:tc>
      </w:tr>
      <w:tr w14:paraId="776AD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77B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3F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2670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9D1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境外裁判文书生成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目标法域模板重组案件信息，对接翻译引擎与术语库完成多语种转换，自动适配境外文书格式（如英美法系判决书结构），输出符合当地司法实践的外语文书，解决跨境案件文书本地化难题，降低国际司法协作成本。</w:t>
            </w:r>
          </w:p>
        </w:tc>
      </w:tr>
      <w:tr w14:paraId="64ACA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86D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18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6419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BE6D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多语种排版引擎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整合生成内容与模板框架，自动执行多语言排版（如中文竖排vs英文横排），支持文书格式动态调整（页码、标号、引用规范），输出符合各国司法要求的标准化文档（PDF/Word），确保文书形式合规性与跨法系兼容性。</w:t>
            </w:r>
          </w:p>
        </w:tc>
      </w:tr>
      <w:tr w14:paraId="524BF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AB0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1F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FB00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131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文书交互调整模块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可视化编辑界面，支持法官对生成文书的法条引用、裁判尺度等内容实时修订，系统基于RAG技术动态检索类案依据辅助决策，同步更新术语映射与格式排版，实现“生成-反馈-优化”闭环，提升文书终稿的精准度与权威性。</w:t>
            </w:r>
          </w:p>
        </w:tc>
      </w:tr>
      <w:tr w14:paraId="66A5E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337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B4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84BF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上海本地国际商事案件库</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549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上海国商案件库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集成历年上海法院国际商事案件，通过对接上海高院数据服务，同步案件结构化数据（如当事人国籍、涉案金额）与非结构化数据（裁判文书、和解协议），形成上海本地国际商事案件库。</w:t>
            </w:r>
          </w:p>
        </w:tc>
      </w:tr>
      <w:tr w14:paraId="4FA1D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E2A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C9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07EB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上海本地国际商事</w:t>
            </w:r>
            <w:bookmarkStart w:id="52" w:name="_GoBack"/>
            <w:bookmarkEnd w:id="52"/>
            <w:r>
              <w:rPr>
                <w:rFonts w:hint="eastAsia" w:ascii="Times New Roman" w:eastAsia="仿宋"/>
                <w:color w:val="auto"/>
                <w:sz w:val="21"/>
                <w:lang w:val="en-US" w:eastAsia="zh-CN"/>
              </w:rPr>
              <w:t>案件库</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78D2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案件标注体系构建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基于上海国商事已积累的案件标签体系，预置到系统中，对标注及含义说明提供维护功能，同时提供案件标注与案件的匹配关系的维护。</w:t>
            </w:r>
          </w:p>
        </w:tc>
      </w:tr>
      <w:tr w14:paraId="4C308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8A3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B9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0D0D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上海本地国际商事案件库</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42F8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智能案件标注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提供案件智能标注引擎，可以对国商事案件进行智能标注，例如对于涉及《联合国国际货物销售合同公约》（CISG）适用、跨境判决执行等特色案件可以进行智能标签化标注。</w:t>
            </w:r>
          </w:p>
        </w:tc>
      </w:tr>
      <w:tr w14:paraId="4077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484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BE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98B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上海本地国际商事案件库</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214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人工案件标注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提供案件标注功能，对于上海国商案件可以进行人工标签化处理管理，支持对智能标注的案件进行标签调整。</w:t>
            </w:r>
          </w:p>
        </w:tc>
      </w:tr>
      <w:tr w14:paraId="3E18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9FE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12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ADC6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DEFB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费用配置方案-基于不同费用类别包括：滞纳金、资金占用费用、孳息、违约金等多项费用配置多国别计算规则。</w:t>
            </w:r>
          </w:p>
        </w:tc>
      </w:tr>
      <w:tr w14:paraId="341FB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091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01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AB67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F4B7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费用配置方案-支持针对不同费用类别的固定费用标准、比例、基数进行维护。</w:t>
            </w:r>
          </w:p>
        </w:tc>
      </w:tr>
      <w:tr w14:paraId="2D1B6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ED2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14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36D3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AD4F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费用配置方案-定期对本位币（人民币）与不同币种的兑换率进行维护，标注执行有效期</w:t>
            </w:r>
          </w:p>
        </w:tc>
      </w:tr>
      <w:tr w14:paraId="2A6B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2BC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BF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0971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CACC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计算助手-提供基于多域法关于费用计算法条或相关规定的智能搜索功能，通过对接AI多域法条智能模型，展示查询结果</w:t>
            </w:r>
          </w:p>
        </w:tc>
      </w:tr>
      <w:tr w14:paraId="10D64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DE8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BC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9DC9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6FF6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计算助手-通过选择费用类别、国别，自动匹配已配置费用计算方案，自多获取费用执行标准。</w:t>
            </w:r>
          </w:p>
        </w:tc>
      </w:tr>
      <w:tr w14:paraId="77B0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0F9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25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8090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6D64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计算助手-通过填入费用计算中其他动态因子数值，依照计算公式执行费用计算，展示计算结果。</w:t>
            </w:r>
          </w:p>
        </w:tc>
      </w:tr>
      <w:tr w14:paraId="3A2D6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D8F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4D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8C13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3F62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计算助手-输入本位币种与目标币种，对照币种兑换率转换后币种下的费用金额。</w:t>
            </w:r>
          </w:p>
        </w:tc>
      </w:tr>
      <w:tr w14:paraId="0A8FE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D82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111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9CF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国际商事案件智能计算助手</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E559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AI法条依据援引-根据已输入的搜索内容，调用AI多域法条智能模型，深度思考并查找案例库、本地知识库等，整理并推送查询相关法条内容</w:t>
            </w:r>
          </w:p>
        </w:tc>
      </w:tr>
      <w:tr w14:paraId="37F77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E1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A2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51E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国际法律资源数字图书馆-软件开发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3B19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多语言检索功能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司法数据大模型检索功能，联动多语种实时转写引擎支持8种英/日/韩/法/西/俄/德/阿语的语言检索，提供关键词联想、模糊匹配、高级筛选功能。用户输入关键词，系统自动联想相关词汇，可按案件时间、地区、类型等多条件筛选，快速查询、定位司法公共知识库及本地知识库中所需的法律资料。</w:t>
            </w:r>
          </w:p>
        </w:tc>
      </w:tr>
      <w:tr w14:paraId="43879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029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FD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0F0F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国际法律资源数字图书馆-软件开发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44DD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法律文本及案例浏览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于本地知识库中整合的全球商事法律文本、规则及案例库。梳理并提供分类导航，按法律体系、国家、法律领域分类展示，用户可浏览具体内容，包括条文释义、案例详情（如案件背景、争议焦点、判决结果等）。</w:t>
            </w:r>
          </w:p>
        </w:tc>
      </w:tr>
      <w:tr w14:paraId="7D988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AEC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DE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C22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国际法律资源数字图书馆-软件开发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07DE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法条、案例关联与推荐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通过司法数据大模型挖掘法律文本、案例、国际组织数据间的关联。如展示法条时推荐相关案例、国际组织文件；用户查看案例，推送相似案例、适用法条及相关国际组织规定。</w:t>
            </w:r>
          </w:p>
        </w:tc>
      </w:tr>
      <w:tr w14:paraId="5495C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B4E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64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3E2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国际法律资源数字图书馆-软件开发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0937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个性化定制查询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用户可自定义检索偏好、关注领域等。系统依此推送个性化法律资讯、研究报告，还能创建个人收藏夹，分类管理感兴趣的法律资料</w:t>
            </w:r>
          </w:p>
        </w:tc>
      </w:tr>
      <w:tr w14:paraId="6CE59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3DB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036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7B06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国际法律资源数字图书馆-软件开发</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3B26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智能翻译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对接多语种实时转写引擎工具支持8国语言翻译，对检索结果、法律文本及案例摘要进行实时翻译，翻译功能不仅适用于检索结果的标题、摘要，还可对法律文本全文、案例判决书全文进行翻译。无论是简短的法律条文，还是篇幅较长的案例分析，都可以进行翻译。支持对选中的单个词汇、对选中内容、单个搜索结果的外文转中文的翻译，支持对选中的词汇、文本选择多语言同时进行翻译，解决语言障碍，方便用户阅读外文资料。</w:t>
            </w:r>
          </w:p>
        </w:tc>
      </w:tr>
      <w:tr w14:paraId="2CC53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82B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0C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147F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国际商事案件辅助应用</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E59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根据国际商事案件的业务需求，开发涉反外国制裁民商事案件级别管辖提示、申请撤销仲裁裁决案中信息补全提示、涉外商事案件外商独资企业外商投资企业管辖定义辅助、不可靠实体清单企业及出口管制名单企业涉诉提醒，提高审判效率，满足法官实际办案需求</w:t>
            </w:r>
          </w:p>
        </w:tc>
      </w:tr>
      <w:tr w14:paraId="67E65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9A6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B7A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80D2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顾问库组建</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4A4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顾问库组建顾问遴选与准入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1、准入双审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建立顾问准入“双审核”机制：合作单位（机构）初审+法院终审，确保专家资质的权威性与中立性。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2、遴选流程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包括需求发布、材料提交、审核组组建、评价、入选和发布聘请书等环节。</w:t>
            </w:r>
          </w:p>
        </w:tc>
      </w:tr>
      <w:tr w14:paraId="79B02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430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3DF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5D12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顾问库组建</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2F99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顾问信息库组建，顾问履历可视化展示，包括：专业资质、履职情况、任职经历、语言能力、过往案例等</w:t>
            </w:r>
          </w:p>
        </w:tc>
      </w:tr>
      <w:tr w14:paraId="2CE6B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81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27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F58F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顾问库组建</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135E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对顾问的专业深度、法系、语言能力、实务经验（包含参与涉外案件情况和数量）、行业影响力、学术任职等进行维护，形成顾问能力矩阵</w:t>
            </w:r>
          </w:p>
        </w:tc>
      </w:tr>
      <w:tr w14:paraId="165E2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A62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D3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1A09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顾问库组建</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3D4C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顾问库情况：可视化展示顾问库地域分布、语系分布、专业领域饱和度等指标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工作负荷情况：顾问当前工作饱和情况（在办案件数/日程占用）</w:t>
            </w:r>
          </w:p>
        </w:tc>
      </w:tr>
      <w:tr w14:paraId="2FFC4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5E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FB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B5E5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核心履职情况</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4CA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为顾问委员提供专业意见的模板</w:t>
            </w:r>
          </w:p>
        </w:tc>
      </w:tr>
      <w:tr w14:paraId="4A6E1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9E5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7A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BAF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核心履职情况</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3B8E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为顾问提供意见输入</w:t>
            </w:r>
          </w:p>
        </w:tc>
      </w:tr>
      <w:tr w14:paraId="4B224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B3A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DD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24F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核心履职情况</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88B5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为顾问履职利益冲突的案件匹配提供分配因子</w:t>
            </w:r>
          </w:p>
        </w:tc>
      </w:tr>
      <w:tr w14:paraId="58D24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76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18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CFED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顾问考核机制</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32EE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根据考核指标设定形成顾问咨询个案评价、年度考核模板库</w:t>
            </w:r>
          </w:p>
        </w:tc>
      </w:tr>
      <w:tr w14:paraId="4FDEE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ECB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C5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45A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顾问考核机制</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20F7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对顾问的响应反馈时长、参与程度、意见修改次数等过程指标，法律意见与最终裁判文书的相关性等结果指标，予以评价。</w:t>
            </w:r>
          </w:p>
        </w:tc>
      </w:tr>
      <w:tr w14:paraId="543B4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CB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CA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08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顾问考核机制</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0EF7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分层考核机制，设计量化评估指标（如案件处理效率、当事人满意度、法律意见采纳率等），通过系统自动生成考核报告</w:t>
            </w:r>
          </w:p>
        </w:tc>
      </w:tr>
      <w:tr w14:paraId="47949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4C9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30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ABD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全流程退出管理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7298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系统已触发形成的预警事项，通过系统消息等多途径及时告知相关管理人员。</w:t>
            </w:r>
          </w:p>
        </w:tc>
      </w:tr>
      <w:tr w14:paraId="023E0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3BE5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61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6C92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涉外法治人才库储备（法院）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1E2D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论文课题管理，法官记录自己发表的论文课题，包含发表刊物、获奖情况等信息。</w:t>
            </w:r>
          </w:p>
        </w:tc>
      </w:tr>
      <w:tr w14:paraId="7D8E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573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43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D117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涉外法治人才库储备（法院）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B6BD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案例管理，法官记录自己提交的案例，包含案例名称、入选名称等信息。</w:t>
            </w:r>
          </w:p>
        </w:tc>
      </w:tr>
      <w:tr w14:paraId="2D53F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8B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E5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3820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涉外法治人才库储备（法院）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6328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著作管理，法官记录自己发表的著作，包含著作名称、独著合著等信息。</w:t>
            </w:r>
          </w:p>
        </w:tc>
      </w:tr>
      <w:tr w14:paraId="62222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8CB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815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100E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涉外法治人才库储备（法院）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EA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培训情况维护</w:t>
            </w:r>
          </w:p>
        </w:tc>
      </w:tr>
      <w:tr w14:paraId="6F45F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4AB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A4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F1C6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涉外法治人才库储备（法院）</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4521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组合检索，个人可以根据条件检索登记的论文课题、案例和著作情况，管理员可以检索所有人员数据，为晋升专家提供数据支持。</w:t>
            </w:r>
          </w:p>
        </w:tc>
      </w:tr>
      <w:tr w14:paraId="0F6C8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AD7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67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8AA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涉外法治人才库储备（院校合作）</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73A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国商庭邀请顾问一起设计和开展面向高校涉外法治的课程或讲座，参与课题研究项目等，推进高校人才成长和培养。</w:t>
            </w:r>
          </w:p>
        </w:tc>
      </w:tr>
      <w:tr w14:paraId="43D8C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4F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01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46D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涉外法治人才库储备（院校合作）</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7116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创建学研共享机制，院校与法院共建典型案例库，支持顾问在线研讨与教学应用。</w:t>
            </w:r>
          </w:p>
        </w:tc>
      </w:tr>
      <w:tr w14:paraId="1D37D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9CA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F83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82E5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涉外法治人才库储备（顾问遴选）</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59E0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顾问选聘过程中，评价结果为“储备顾问”的应聘人，进入储备库。</w:t>
            </w:r>
          </w:p>
        </w:tc>
      </w:tr>
      <w:tr w14:paraId="6716A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BF8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93B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8D77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法庭场景设计</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B5F2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计与法庭特色相符展示页面，公众打开时的开场图，使公众明确了解法庭主题，针对全景场景，配置电脑端和手机端的提示图像，指引公众正确实现滑动以及缩放全景场景的作用。通过不同形式的动态热点，公众不仅可以获得整体的认识，亦可深入下一个空间场景中进行浏览和观看，</w:t>
            </w:r>
          </w:p>
        </w:tc>
      </w:tr>
      <w:tr w14:paraId="369BC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DB5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A3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DA52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法庭漫游</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1657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1:地图展示：采集整理法庭公共区域的数字地理信息，搭建地理信息系统。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2.一键导览:结合法庭本身特色，将场景按照需求排列，对公众按照设定的流程进行内容展示，不必频繁操作，轻松便捷观看整个法庭公共区域场景。</w:t>
            </w:r>
          </w:p>
        </w:tc>
      </w:tr>
      <w:tr w14:paraId="32417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BE3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5C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C906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系统配置</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F582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1.多级分组：针对法庭按照属性特征进行分组，使全景作品、场景、布局清晰有条理，达到场景所在位置，使公众对法庭整体规划有深刻理解。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2.自动巡游：针对当前选择的场景开启360°自动巡游，详细观看每一处细节，为公众提供更智能便捷的场景查看服务。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3.特色菜单：可旋转菜单切换不同分组场景内容，并可点击展开、收起圆盘菜单。</w:t>
            </w:r>
          </w:p>
        </w:tc>
      </w:tr>
      <w:tr w14:paraId="3C5EB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38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D77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408F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数据内容采集</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F5A6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1.全景漫游图：采集现场实景素材。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2.场景开发：对原片进行拼接，人工锁定开场视角、导览场景、旋转角度等信息。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3.敏感信息移除:只拍摄法庭内公共区域，区域内人脸及车牌等敏感信息去除。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4.拼接标准：全景图片拼接流畅,衔接紧凑。</w:t>
            </w:r>
          </w:p>
        </w:tc>
      </w:tr>
      <w:tr w14:paraId="021F6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821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4A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8A9E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平台后台</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FB1F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英文版站点频道的维护，包含频道层级的维护，采集人员权限设置，频道对应文档类型、显示模板的选择等。</w:t>
            </w:r>
          </w:p>
        </w:tc>
      </w:tr>
      <w:tr w14:paraId="256EC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070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2B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20E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平台后台</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AB5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英文版站点采集模板的维护，包含模板名称、模板路径、文本编辑器格式、描述等信息，频道维护中文档类型使用。</w:t>
            </w:r>
          </w:p>
        </w:tc>
      </w:tr>
      <w:tr w14:paraId="4F888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EF2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43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A7E3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平台后台</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0073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英文版站点显示模板的维护，包含模板名称、模板路径、描述等信息，频道维护中文档类型使用。</w:t>
            </w:r>
          </w:p>
        </w:tc>
      </w:tr>
      <w:tr w14:paraId="3FF94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601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91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FF63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平台后台</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0FE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英文版站点发布信息的维护，包含采编发列表（新增、修改、发布、删除功能）、已发布列表和未完成撤销列表（撤销发布、修改、重新发布、复制转发、移动转发、查询检索功能）。</w:t>
            </w:r>
          </w:p>
        </w:tc>
      </w:tr>
      <w:tr w14:paraId="29407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1F4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E3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4F1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3BE1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3套中文版网站首页UI设计，并根据设计制作原型页面（HTML页面）。</w:t>
            </w:r>
          </w:p>
        </w:tc>
      </w:tr>
      <w:tr w14:paraId="400F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F5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D5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6AE4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691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3套中文版网站二级频道页面UI设计</w:t>
            </w:r>
          </w:p>
        </w:tc>
      </w:tr>
      <w:tr w14:paraId="5252A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063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F1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19F6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111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3套中文版网站详情页面UI设计，并根据设计制作原型页面（HTML页面）。</w:t>
            </w:r>
          </w:p>
        </w:tc>
      </w:tr>
      <w:tr w14:paraId="5235C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6F3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44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5233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99E9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中文版网站首页，包含各频道最新信息的展示。</w:t>
            </w:r>
          </w:p>
        </w:tc>
      </w:tr>
      <w:tr w14:paraId="27876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C91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30A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7E71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A5BE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提供对中文版网站全文检索功能，检索范围包含标题、正文内容。</w:t>
            </w:r>
          </w:p>
        </w:tc>
      </w:tr>
      <w:tr w14:paraId="7E9C6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8E8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30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71EF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22C4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中文版网站的图文发布相关频道采集模板，包含图片新闻等信息采集形式的定制。</w:t>
            </w:r>
          </w:p>
        </w:tc>
      </w:tr>
      <w:tr w14:paraId="2A335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F7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79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DEDB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6F31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中文版网站的图文发布相关频道显示模板，包含图片新闻等信息展示形式的定制。</w:t>
            </w:r>
          </w:p>
        </w:tc>
      </w:tr>
      <w:tr w14:paraId="2603C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C32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7B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85D4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25E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中文版网站的数据对接相关频道数据接口，包含开庭公告、送达公告等信息的数据获取。</w:t>
            </w:r>
          </w:p>
        </w:tc>
      </w:tr>
      <w:tr w14:paraId="29C6B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5E5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AA1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3541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DE85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中文版网站的数据对接相关频道显示模板，包含开庭公告、送达公告等信息展示形式的定制。</w:t>
            </w:r>
          </w:p>
        </w:tc>
      </w:tr>
      <w:tr w14:paraId="4FBA7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DC9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59E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E450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F028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中文版网站的视频点播相关频道采集模板，包含视频信息的采集形式的定制。</w:t>
            </w:r>
          </w:p>
        </w:tc>
      </w:tr>
      <w:tr w14:paraId="31A22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719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1B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3C38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EA9F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中文版网站的视频点播相关频道显示模板，包含视频信息的展现形式的定制。</w:t>
            </w:r>
          </w:p>
        </w:tc>
      </w:tr>
      <w:tr w14:paraId="2C4C7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E8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04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E73D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4A73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3套英文版网站首页UI设计，并根据设计制作原型页面（HTML页面）。</w:t>
            </w:r>
          </w:p>
        </w:tc>
      </w:tr>
      <w:tr w14:paraId="306AE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3B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C7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F758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73E3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3套英文版网站二级频道页面UI设计</w:t>
            </w:r>
          </w:p>
        </w:tc>
      </w:tr>
      <w:tr w14:paraId="3E0F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210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BA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0C49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7446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3套英文版网站详情页面UI设计，并根据设计制作原型页面（HTML页面）。</w:t>
            </w:r>
          </w:p>
        </w:tc>
      </w:tr>
      <w:tr w14:paraId="25577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7D4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0C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344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6497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英文版网站首页，包含各频道最新信息的展示。</w:t>
            </w:r>
          </w:p>
        </w:tc>
      </w:tr>
      <w:tr w14:paraId="1C775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E0A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BFD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D0A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057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提供对英文版网站全文检索功能，检索范围包含标题、正文内容。</w:t>
            </w:r>
          </w:p>
        </w:tc>
      </w:tr>
      <w:tr w14:paraId="1D8F8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9D8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94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478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B49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英文版网站的图文发布相关频道采集模板，包含图片新闻等信息采集形式的定制。</w:t>
            </w:r>
          </w:p>
        </w:tc>
      </w:tr>
      <w:tr w14:paraId="71597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1B7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DA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6F55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4410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英文版网站的图文发布相关频道显示模板，包含图片新闻等信息展示形式的定制。</w:t>
            </w:r>
          </w:p>
        </w:tc>
      </w:tr>
      <w:tr w14:paraId="3C908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937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AA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34C2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85B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英文版网站的数据对接相关频道数据接口，包含开庭公告、送达公告等信息的数据获取。</w:t>
            </w:r>
          </w:p>
        </w:tc>
      </w:tr>
      <w:tr w14:paraId="404FA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748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D0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815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2415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英文版网站的数据对接相关频道显示模板，包含开庭公告、送达公告等信息展示形式的定制。</w:t>
            </w:r>
          </w:p>
        </w:tc>
      </w:tr>
      <w:tr w14:paraId="3C145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FD6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07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5DF6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E3D5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英文版网站的视频点播相关频道采集模板，包含视频信息的采集形式的定制。</w:t>
            </w:r>
          </w:p>
        </w:tc>
      </w:tr>
      <w:tr w14:paraId="2CDA4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B60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75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FF47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英文网站</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A17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英文版网站的视频点播相关频道显示模板，包含视频信息的展现形式的定制。</w:t>
            </w:r>
          </w:p>
        </w:tc>
      </w:tr>
      <w:tr w14:paraId="72D0A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353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19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B256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多语种过程文书生成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55D6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搭建多语种（8种）案件过程文书生成服务，包括：应诉通知书、出庭通知书、举证通知书、传票、送达回证等，可根据多语种文书模版及相应案件信息自动生成内容。</w:t>
            </w:r>
          </w:p>
        </w:tc>
      </w:tr>
      <w:tr w14:paraId="4EA27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27D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5B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AC29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多语种过程文书生成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450A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构建多语种（8种）、多文书类型的过程文书模板库。</w:t>
            </w:r>
          </w:p>
        </w:tc>
      </w:tr>
      <w:tr w14:paraId="0ED1B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EF7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46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643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多语种过程文书生成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1521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国内案件过程文书自动生成，对接案件当事人信息、庭审信息、案件审理经过信息、诉辩信息、事实认定信息、电子卷宗信息、结案信息、审判组织成员信息到过程文书智能生成引擎，自动生成过程文书。</w:t>
            </w:r>
          </w:p>
        </w:tc>
      </w:tr>
      <w:tr w14:paraId="731E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E43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58F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E07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多语种过程文书生成</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BF24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境外案件过程文书模版生成，对接翻译引擎生成境外过程文书</w:t>
            </w:r>
          </w:p>
        </w:tc>
      </w:tr>
      <w:tr w14:paraId="072B4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5E9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06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8724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多语种文书质检</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86FA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多语种裁判文书质检，针对裁判文书内容中的错字、别字、标点等进行质量检查，支持裁判文书自动生成后自动检查、调整，同时支持对上传裁判文书的检查。</w:t>
            </w:r>
          </w:p>
        </w:tc>
      </w:tr>
      <w:tr w14:paraId="3244E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DFB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3C6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9E3F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多语种文书质检</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40F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多语种过程文书质检，针对系统自动生成的多语种、多类型过程文书的内容中的错字、别字、标点等检查，支持自动生成后自动检查、调整，同时支持对上传过程文书的检查。</w:t>
            </w:r>
          </w:p>
        </w:tc>
      </w:tr>
      <w:tr w14:paraId="7AC6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605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44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679D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国际商事案件辅助应用</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D1BE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涉外涉港澳台民事诉讼程序规范应用场景矩阵、涉外涉港澳台民商事案件裁判文书易错点应用场景矩阵、适用《统一国际航空运输某些规则的公约》提示预警、认可和执行案件、承认和执行案件结案后及时移送执行场景监管、涉外国制裁民商事案件情况分析</w:t>
            </w:r>
          </w:p>
        </w:tc>
      </w:tr>
      <w:tr w14:paraId="646BB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B6A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20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密码应用改造</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2A4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密码应用改造</w:t>
            </w:r>
          </w:p>
        </w:tc>
        <w:tc>
          <w:tcPr>
            <w:tcW w:w="3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777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密码应用改造</w:t>
            </w:r>
          </w:p>
        </w:tc>
      </w:tr>
    </w:tbl>
    <w:p w14:paraId="11CDCBBB">
      <w:pPr>
        <w:rPr>
          <w:color w:val="auto"/>
        </w:rPr>
      </w:pPr>
    </w:p>
    <w:p w14:paraId="79222231">
      <w:pPr>
        <w:pStyle w:val="3"/>
        <w:bidi w:val="0"/>
        <w:rPr>
          <w:color w:val="auto"/>
        </w:rPr>
      </w:pPr>
      <w:r>
        <w:rPr>
          <w:rFonts w:hint="eastAsia"/>
          <w:color w:val="auto"/>
        </w:rPr>
        <w:t>硬件购置清单</w:t>
      </w:r>
    </w:p>
    <w:tbl>
      <w:tblPr>
        <w:tblStyle w:val="35"/>
        <w:tblW w:w="15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663"/>
        <w:gridCol w:w="747"/>
        <w:gridCol w:w="513"/>
        <w:gridCol w:w="3632"/>
        <w:gridCol w:w="8480"/>
        <w:gridCol w:w="730"/>
        <w:gridCol w:w="758"/>
      </w:tblGrid>
      <w:tr w14:paraId="1ABB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tblHeader/>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4848">
            <w:pPr>
              <w:pStyle w:val="135"/>
              <w:bidi w:val="0"/>
              <w:snapToGrid w:val="0"/>
              <w:jc w:val="center"/>
              <w:rPr>
                <w:rFonts w:ascii="Times New Roman" w:eastAsia="仿宋"/>
                <w:b/>
                <w:color w:val="auto"/>
                <w:sz w:val="21"/>
              </w:rPr>
            </w:pPr>
            <w:r>
              <w:rPr>
                <w:rFonts w:hint="eastAsia" w:ascii="Times New Roman" w:eastAsia="仿宋"/>
                <w:b/>
                <w:color w:val="auto"/>
                <w:sz w:val="21"/>
                <w:lang w:val="en-US" w:eastAsia="zh-CN"/>
              </w:rPr>
              <w:t>序号</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4B55">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所属系统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5482">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产品大类</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8D83">
            <w:pPr>
              <w:pStyle w:val="135"/>
              <w:bidi w:val="0"/>
              <w:snapToGrid w:val="0"/>
              <w:jc w:val="center"/>
              <w:rPr>
                <w:rFonts w:hint="default" w:ascii="Times New Roman" w:eastAsia="仿宋"/>
                <w:b/>
                <w:color w:val="auto"/>
                <w:sz w:val="21"/>
                <w:lang w:val="en-US"/>
              </w:rPr>
            </w:pPr>
            <w:r>
              <w:rPr>
                <w:rFonts w:hint="eastAsia" w:ascii="Times New Roman" w:eastAsia="仿宋"/>
                <w:b/>
                <w:color w:val="auto"/>
                <w:sz w:val="21"/>
                <w:lang w:val="en-US" w:eastAsia="zh-CN"/>
              </w:rPr>
              <w:t>产品名称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E9D6">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功能说明/配置要求</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6E3E">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数量</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CE6A9">
            <w:pPr>
              <w:pStyle w:val="135"/>
              <w:bidi w:val="0"/>
              <w:snapToGrid w:val="0"/>
              <w:jc w:val="center"/>
              <w:rPr>
                <w:rFonts w:ascii="Times New Roman" w:eastAsia="仿宋"/>
                <w:b/>
                <w:color w:val="auto"/>
                <w:sz w:val="21"/>
              </w:rPr>
            </w:pPr>
            <w:r>
              <w:rPr>
                <w:rFonts w:hint="eastAsia" w:ascii="Times New Roman" w:eastAsia="仿宋"/>
                <w:b/>
                <w:color w:val="auto"/>
                <w:sz w:val="21"/>
                <w:lang w:val="en-US" w:eastAsia="zh-CN"/>
              </w:rPr>
              <w:t>单位</w:t>
            </w:r>
          </w:p>
        </w:tc>
      </w:tr>
      <w:tr w14:paraId="25E3F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AD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6D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03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51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市电动力配电柜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228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市电动力配电柜:配电柜柜体结构采用固定分隔式结构或者抽屉式结构，配电柜采用金属框架柜式结构；配置≧2个500A/3P开关，≧1个500A/ATS,≧2个250A/3P开关，≧2个250A/3P维修旁路开关，≧1个200A/3P空调总开关，≧1个100A/3P备用开关，≧5个63A/3P空调开关，≧6个20A/1P插座、照明开关；配置指示灯、防雷开关、监控数字电量表，主开关配置消防脱扣及辅助触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68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69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25DD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9E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EB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E6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5A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UPS输入输出配电柜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E78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PS输入输出配电柜1:配电柜柜体结构采用固定分隔式结构或者抽屉式结构，配电柜采用金属框架柜式结构；配置≧3个250A/3P开关，≧1个250A/3P挂锁维修开关，≧1个63A/3P空调开关，≧18个32A/1P开关，≧6个40A/1P开关；配置指示灯、防雷开关、监控数字电量表，主开关配置消防脱扣及辅助触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BA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59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6A7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3C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D4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78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9D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UPS输入输出配电柜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350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PS输入输出配电柜2:配电柜柜体结构采用固定分隔式结构或者抽屉式结构，配电柜采用金属框架柜式结构；配置≧3个250A/3P开关，≧1个250A/3P挂锁维修开关，≧1个63A/3P空调开关，≧18个32A/1P开关，≧6个40A/1P开关；配置指示灯、防雷开关、监控数字电量表，主开关配置消防脱扣及辅助触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70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46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FB2D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FC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F0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65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1E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市电动力配电柜支架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873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市电动力配电柜支架:用于市电动力配电柜支撑</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2F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0FF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D453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D4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FD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C0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5E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UPS输出配电柜支架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996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UPS输出配电柜支架:用于UPS输出配电柜支撑</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2E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E7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3E4D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E8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00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04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9F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弱电间UPS插座箱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E1B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弱电间UPS插座箱:弱电间UPS插座箱及配套辅材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65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AC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F38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04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51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1D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CF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照明及桥架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C73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照明及桥架:配置格栅灯、规格尺寸采用300*100*1.5，应急照明，安全出口指示灯，强电桥架，弱电桥架及安装配件。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34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91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D2C5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C0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CE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22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40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精密空调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81F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精密空调1:额定制冷功率≧25KW，循环风量≧7500m3/h，电源模式三相380V/50Hz，恒温恒湿，上送风，含外置板换水冷组件；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机组运行平均无故障时间MTBF≧10万小时，整机连续运行寿命≧10年；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空气过滤器采用G4等级板式空气过滤器；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机组必须采用环保型冷媒；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机组75%负荷，额定工况下能效比≧3.5；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机组应具有抑制谐波电流的性能，设备输入总谐波电流成分要求小于5％。</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59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AF18">
            <w:pPr>
              <w:pStyle w:val="135"/>
              <w:bidi w:val="0"/>
              <w:snapToGrid w:val="0"/>
              <w:jc w:val="center"/>
              <w:rPr>
                <w:rFonts w:hint="default" w:ascii="Times New Roman" w:eastAsia="仿宋"/>
                <w:color w:val="auto"/>
                <w:sz w:val="21"/>
                <w:lang w:val="en-US" w:eastAsia="zh-CN"/>
              </w:rPr>
            </w:pPr>
            <w:r>
              <w:rPr>
                <w:rFonts w:hint="eastAsia" w:ascii="Times New Roman" w:eastAsia="仿宋"/>
                <w:color w:val="auto"/>
                <w:sz w:val="21"/>
                <w:lang w:val="en-US" w:eastAsia="zh-CN"/>
              </w:rPr>
              <w:t>套</w:t>
            </w:r>
          </w:p>
        </w:tc>
      </w:tr>
      <w:tr w14:paraId="7472E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63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4B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A5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64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机柜综合布线系统</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1C1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机柜综合布线系统:配线架、理线架、六类屏蔽模块、六类网线、光适配器、光纤、尾纤、光纤跳线。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B1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311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E3F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A6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3224">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2DEB">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84F2">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机房装修</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B6FC">
            <w:pPr>
              <w:pStyle w:val="135"/>
              <w:bidi w:val="0"/>
              <w:snapToGrid w:val="0"/>
              <w:jc w:val="left"/>
              <w:rPr>
                <w:rFonts w:hint="eastAsia" w:ascii="Times New Roman" w:eastAsia="仿宋"/>
                <w:color w:val="auto"/>
                <w:sz w:val="21"/>
                <w:highlight w:val="none"/>
              </w:rPr>
            </w:pPr>
            <w:r>
              <w:rPr>
                <w:rFonts w:hint="eastAsia" w:ascii="Times New Roman" w:eastAsia="仿宋"/>
                <w:color w:val="auto"/>
                <w:sz w:val="21"/>
                <w:highlight w:val="none"/>
                <w:lang w:val="en-US" w:eastAsia="zh-CN"/>
              </w:rPr>
              <w:t>机房装修:中心机房装修面积66㎡，装修内容包含天花吊顶工程、墙面处理工程、地面处理、门窗工程、防雷接地工程等。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0BF4">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66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E317">
            <w:pPr>
              <w:pStyle w:val="135"/>
              <w:bidi w:val="0"/>
              <w:snapToGrid w:val="0"/>
              <w:jc w:val="center"/>
              <w:rPr>
                <w:rFonts w:hint="default" w:ascii="Times New Roman" w:eastAsia="仿宋"/>
                <w:color w:val="auto"/>
                <w:sz w:val="21"/>
                <w:highlight w:val="none"/>
                <w:lang w:val="en-US"/>
              </w:rPr>
            </w:pPr>
            <w:r>
              <w:rPr>
                <w:rFonts w:hint="eastAsia" w:ascii="Times New Roman" w:eastAsia="仿宋"/>
                <w:color w:val="auto"/>
                <w:sz w:val="21"/>
                <w:highlight w:val="none"/>
                <w:lang w:val="en-US" w:eastAsia="zh-CN"/>
              </w:rPr>
              <w:t>平方米</w:t>
            </w:r>
          </w:p>
        </w:tc>
      </w:tr>
      <w:tr w14:paraId="39CA8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D4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54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CE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57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国密读卡器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C4C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国密读卡器:可识别国密CPU卡，读卡频率13.56MHz，通讯方式RS485，工作电压DC12V，支持无底盒壁挂、86底盒、120底盒安装。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98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C05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021C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F9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29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A5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E3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加密PSAM卡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5FB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加密PSAM卡:采用国密CPU卡，感应频率13.56MHz，支持国密SM1、SM4算法加密，容量≧80K。</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89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A9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FF0D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8F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C3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3F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20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89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控制器:采用嵌入式系统，可管控门数≧2门，存储容量≧10万人，事件记录≧60万条，可接RS485读卡器≧4个，网口≧1个，支持Web端管理，可进行人员管理、参数配置、事件查询、系统维护等操作。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95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C74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ED15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9B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48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92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67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单门磁力锁</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3AB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单门磁力锁:最大静态直线拉力280kg±5%，满足消防断电开锁要求，具有电锁状态指示灯（红灯为开锁状态，绿灯为上锁状态），支持锁状态侦测信号(门磁)输出：NO/NC/COM接点，工作电压12V/500mA或24V/250mA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AF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6D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把</w:t>
            </w:r>
          </w:p>
        </w:tc>
      </w:tr>
      <w:tr w14:paraId="7DE1B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5C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E9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B5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D1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双门磁力锁</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43A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双门磁力锁:最大静态直线拉力280kg±5%，满足消防断电开锁要求，具有电锁状态指示灯（红灯为开锁状态，绿灯为上锁状态），支持锁状态侦测信号(门磁)输出：NO/NC/COM接点，工作电压12V/500mA或24V/250mA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78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3A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把</w:t>
            </w:r>
          </w:p>
        </w:tc>
      </w:tr>
      <w:tr w14:paraId="11B5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68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6D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2D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63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单门磁力锁LZ支架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42B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单门磁力锁LZ支架:采用高强铝合金，表面喷沙，外壳采用阳极硬化电镀处理，支持90度内开式门。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C7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9B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把</w:t>
            </w:r>
          </w:p>
        </w:tc>
      </w:tr>
      <w:tr w14:paraId="19A84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35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F8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64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1B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双门磁力锁LZ支架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10D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双门磁力锁LZ支架:采用高强铝合金，表面喷沙，外壳采用阳极硬化电镀处理，支持90度内开式门。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DA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920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把</w:t>
            </w:r>
          </w:p>
        </w:tc>
      </w:tr>
      <w:tr w14:paraId="59254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78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D0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E5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BB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国密卡片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208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国密卡片:采用国密CPU卡，感应频率13.56MHZ，支持国密SM1、SM4算法加密，容量≧80K</w:t>
            </w:r>
            <w:r>
              <w:rPr>
                <w:rFonts w:hint="eastAsia"/>
                <w:color w:val="auto"/>
                <w:sz w:val="21"/>
                <w:lang w:val="en-US"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85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AB7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张</w:t>
            </w:r>
          </w:p>
        </w:tc>
      </w:tr>
      <w:tr w14:paraId="107B2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32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13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FF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E8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发卡器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827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发卡器:支持ID卡、IC卡、身份证物料卡号、普通CPU卡、国密CPU卡等发卡类型，支持USB2.0接口，具有2个Sim卡尺寸的PSAM卡座，工作电压DC5V。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0F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023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41560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6E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2D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B3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9B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视频安全门禁系统</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206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视频安全门禁系统:支持接入</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100路视频，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50个门禁，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1万人员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设备接入管理：支持商密IPC、商密门禁、商密存储等设备的接入与管理；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监控资源管理：内置监控点录像计划模板，支持模板的自定义配置管理；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视频预览回放：支持视频监控画面的实时预览与回放，提供预览视频的一键上墙与云台控制能力；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图片查询：支持配置监控点抓图计划，提供设备抓图信息检索，支持抓拍图片下载到本地，适配非实时及低流量场景需求；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门禁配置管理：支持人员身份信息（卡片）配置，以及不同区域/门禁权限的配置与管理，提供通行记录查询，溯源异常人员；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门禁设备反控：支持单个或者批量对门禁点进行开、关、常开、常闭的反控操作；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事件/告警管理：监控客户端能够实时接收事件/告警信息，支持监控点录像/邮件通知联动；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平台授权准入：提供基于授权终端的前置安全准入管控，未经授权终端无法接入监控平台；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安全身份鉴别：采用基于用户名口令+UKey（商密数字证书）的双因子身份认证机制；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视频下载加密：支持基于UKey和口令方式的视频/抓图文件下载加密，加密数据只有在授权终端上才可以正常查看；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视频完整性保护：支持对导出视频文件进行完整性保护，视频播放时进行完整性校验，校验不通过的不支持查看；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门禁记录完整性：支持基于商用密码技术对电子门禁记录进行完整性保护，防止门禁记录被非法篡改；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截屏/录屏阻断：禁止使用系统自带/第三方工具对视频进行画面截取或视频录制操作，截屏/录屏权限可控；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视频下载审批：支持视频/抓图文件下载操作的授权审批机制，只有授权用户才可下载视频文件；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外发权限控制：支持对外发的视频/抓图文件进行播放次数、使用期限、自删除等维度的权限控制；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操作日志审计：支持对用户访问、视频预览/回放、截屏/录屏、下载/外发等关键操作的详细日志记录，并进行有效审计。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日志完整性保护：支持对操作日志进行签名保护，执行审计时根据签名对日志记录进行完整性校验，防止日志被篡改。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支持通过C/S客户端、B/S客户端对视频画面进行预览和回放，可同时通过多个浏览器对视频画面进行预览；支持通过C/S客户端对录像进行查询，并在日历上显示当天是否有录像。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支持将视频文件回传至NVR，支持计划回传和手动回传2种模式。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在线、离线电子地图和静态地图导入，可在同一个区域添加多张静态地图；支持在电子地图上添加标记、收藏、测量、放大缩小等工具，支持在电子地图上对设备点位进行搜索。支持设备报警时在电子地图上用不同的颜色显示，按照不同的报警等级显示报警数量；支持在电子地图上显示监控点位的监控角度和监控半径，并设置监控点位的监控方向，按颜色区分监控点位的在线/离线状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支持外接读卡器完成开卡、挂失、解挂、退卡、换卡、绑定生物凭证等操作；支持远程控制门禁开门/关门并联动C/S客户端查看实时视频画面。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产品具备国家密码管理局检测认证通过的《商用密码产品认证证书》。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17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DC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9CC6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34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FB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F9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F2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国密半球型摄像机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D1F6">
            <w:pPr>
              <w:pStyle w:val="135"/>
              <w:bidi w:val="0"/>
              <w:snapToGrid w:val="0"/>
              <w:jc w:val="left"/>
              <w:rPr>
                <w:rFonts w:hint="eastAsia"/>
                <w:color w:val="auto"/>
                <w:sz w:val="21"/>
                <w:lang w:val="en-US" w:eastAsia="zh-CN"/>
              </w:rPr>
            </w:pPr>
            <w:r>
              <w:rPr>
                <w:rFonts w:hint="eastAsia" w:ascii="Times New Roman" w:eastAsia="仿宋"/>
                <w:color w:val="auto"/>
                <w:sz w:val="21"/>
                <w:lang w:val="en-US" w:eastAsia="zh-CN"/>
              </w:rPr>
              <w:t>国密半球型摄像机:</w:t>
            </w:r>
          </w:p>
          <w:p w14:paraId="748EF42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传感器类型1/2.7"ProgressiveScanCMOS；调节角度：水平：0~355°，垂直：0~75°，旋转：0~355°；焦距&amp;视场角：2.7~13.5mm：水平视场角：96.6°~29.7°，垂直视场角：51.7°~16.7°，对角线视场角：114.2°~34°；最大图像尺寸：2560×1440，支持H.265/H.264视频压缩标准；2个内置麦克风，1个内置扬声器；支持IP67防护等级，供电方式DC12V或POE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03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A1DF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3458D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27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90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76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78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国密安全NVR</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A00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密安全NVR:2U机架式9盘位嵌入式网络硬盘录像机，单盘位最大支持16TB硬盘，配置2个HDMI，2个VGA，2个千兆电口，2个USB2.0口，2个USB3.0口；输入带宽≧320Mbps，输出带宽≧256Mbps；接入能力≧32路H.264、H.265格式高清码流接入；解码能力支持≧32×1080P，显示能力最大支持8K+1080P、2×4K异源输出；整机具有商密二级证书，内置通过国家密码局检测认证的安全芯片，支持SM2/SM3/SM4等国家商用密码算法。</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B8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E985">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B795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0A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81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F4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16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硬盘</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8F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8T盘:8TB容量，3.5英寸，SATA3.0接口，转速7200RPM，缓存256MB，最大读取速度267MB/s，最大接口传输速率6.0Gb/s。</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A8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2416">
            <w:pPr>
              <w:pStyle w:val="135"/>
              <w:bidi w:val="0"/>
              <w:snapToGrid w:val="0"/>
              <w:jc w:val="center"/>
              <w:rPr>
                <w:rFonts w:hint="default" w:ascii="Times New Roman" w:eastAsia="仿宋"/>
                <w:color w:val="auto"/>
                <w:sz w:val="21"/>
                <w:lang w:val="en-US" w:eastAsia="zh-CN"/>
              </w:rPr>
            </w:pPr>
            <w:r>
              <w:rPr>
                <w:rFonts w:hint="eastAsia" w:ascii="Times New Roman" w:eastAsia="仿宋"/>
                <w:color w:val="auto"/>
                <w:sz w:val="21"/>
                <w:lang w:val="en-US" w:eastAsia="zh-CN"/>
              </w:rPr>
              <w:t>块</w:t>
            </w:r>
          </w:p>
        </w:tc>
      </w:tr>
      <w:tr w14:paraId="1607A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CD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A0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D8E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DF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9B5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交换机:交换容量≥672Gbps，包转发率≥171Mpps；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24个10/100/1000BASE-T以太网端口,6个万兆SFP+,双电源)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3m堆叠线*1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70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DF8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9793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E6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45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E8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4E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服务器机柜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27C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服务器机柜:机柜尺寸宽600mm*深1200mm*高2000mm(42U)前门单开网孔门，后门双开网孔门，含底板、双侧竖直理线板、侧板、盲板和前后横挡风组件以及辅材；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含水平理线架、束线圈、快拆盲板、L型托架、层板、PDU、PDU电缆、机柜底座；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机柜须有足够的机械强度及性能，静态承载能力不小于3200kg，动态承重能力不小于1800kg。</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C6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173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1213E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0D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C1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0F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4B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封闭通道系统</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3DE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封闭通道系统:密封冷通道宽度1200mm；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冷通道内须一体化集成机柜系统、配电系统、制冷系统、管理系统，冷通道端门采用全自动玻璃轨道门（含电机驱动、控制组件）；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冷通道顶部采用翻转天窗，玻璃厚度≧8mm，支持消防与天窗、烟感、温感、空调联动，天窗设计兼容电动一键复位式配套天窗；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冷通道内配置LED节能照明灯组及控制盒，通道内照度不低于500lx；</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微模块产品抗震≧8、9烈级。</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14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F6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67F4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13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F3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8A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07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动环监控套件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BC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动环监控套件:配置1U机架式动环监控服务器主机1台，可监控UPS、空调、精密配电柜等设备及环境检测传感器，内置短信网关；配置1台单盘位网络硬盘录像机，支持≧4路摄像机接入，最大支持8TB硬盘；配置2个环控摄像机、2个烟感、2个温湿度传感器、1台环控交换机、4套不定位漏水感应线以及配套辅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B8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E6C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1C88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28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9F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47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50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双路精密列头柜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FFF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250A双路精密列头柜:双路精密列头柜，250A/3P输入，支路输出≧2*30路，支持C级防雷，7吋触摸屏≧7吋；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列头柜通过8、9烈度抗震测试。</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F6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D3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A43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46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5D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F65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8A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120kva机框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2D4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120kva机框:UPS采用模块化设计，机框容量≧120kVA；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UPS机框宽度≤600mm，深度≤850mm，高度≤1350mm；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UPS应具有关键器件预警功能，UPS会对电池、电容以及风扇等关键部件通过相应判断进行失效预警；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为保证UPS产品的高效节能、绿色环保，UPS的整机系统效率在100%、50%额定阻性负载情况下均应＞96.5%，在30%额定阻性负载情况下应＞96.0%。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0B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6335">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0C0DF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9A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3D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38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E9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20kva模块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4C8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20kva模块:单个模块≧20kVA，支持40节12V电池，偶数节可调。</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94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2A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814E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85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DD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AC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FA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蓄电池</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A59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蓄电池:电池额定电压≧12V，额定容量≧250AH。</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34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783A">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节</w:t>
            </w:r>
          </w:p>
        </w:tc>
      </w:tr>
      <w:tr w14:paraId="16D1F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EE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B9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F6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D0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电池架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963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电池架:根据项目现场定制电池架，单套电池架支持40节12V250Ah蓄电池，含散力架，电池盒开关。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E0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52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4B0E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34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8B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2E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51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精密空调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5C3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精密空调:制冷量≧48KW；风量≧9500m³/h，前水平送风后回风，风向可调，支持恒温恒湿，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采用直流变频压缩机和R410A制冷剂；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彩色触摸中文控制屏尺寸≧7吋，故障报警记录储存≧500条；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机组具有过压、欠压等报警及故、障诊断，告警记录功能，自动保护，自动恢复，自动重启动等功能，控制系统应具有多级密码保护功能；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机组额定工况能效比≧3.3。</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EF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11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D49B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81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E7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E4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18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照明及桥架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6F6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照明及桥架:配置格栅灯、规格尺寸采用200*100*1.5，应急照明，安全出口指示灯，强电桥架，弱电桥架及安装配件。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CB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C41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C303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3B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4C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DB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88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机房装修</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9C2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机房装修:维保办公室机房装修面积21平米，装修内容包含铝合金微孔吊顶板、墙面涂料、钢制防静电地板、地面橡塑棉、钢制甲级防火门、防雷接地工程等。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A0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A774">
            <w:pPr>
              <w:pStyle w:val="135"/>
              <w:bidi w:val="0"/>
              <w:snapToGrid w:val="0"/>
              <w:jc w:val="center"/>
              <w:rPr>
                <w:rFonts w:hint="default" w:ascii="Times New Roman" w:eastAsia="仿宋"/>
                <w:color w:val="auto"/>
                <w:sz w:val="21"/>
                <w:lang w:val="en-US" w:eastAsia="zh-CN"/>
              </w:rPr>
            </w:pPr>
            <w:r>
              <w:rPr>
                <w:rFonts w:hint="eastAsia" w:ascii="Times New Roman" w:eastAsia="仿宋"/>
                <w:color w:val="auto"/>
                <w:sz w:val="21"/>
                <w:lang w:val="en-US" w:eastAsia="zh-CN"/>
              </w:rPr>
              <w:t>平方米</w:t>
            </w:r>
          </w:p>
        </w:tc>
      </w:tr>
      <w:tr w14:paraId="451A7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55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0C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EC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52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弱电间空调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FFD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弱电间空调:制冷量≧3500w，循环风量≧640m³/h</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92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BA35">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1A3E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E6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0B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FF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E5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出口路由器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09C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性能：交换容量≥60Gbps，包转发率≥40Mpps,业务转发性能≥4Gbps；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接口：支持以太千兆电口数量≥10，以太千兆Combo口数量≥4，万兆光接口≥2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硬件：业务槽位≥4个；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自主可控：采用国产CPU芯片，自主可控，提供第三方测评机构测试报告证明，并加盖厂商公章；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基础功能：DHCPv4Server/Client/Relay，DHCPv6Server/Client/Relay，PPPoEclient，NAT，接口管理，DNS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三层功能：路由策略，静态路由，RIP，OSPF，IS-IS，BGP，IPFRR</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IPV6功能：IPv6ND，PathPMTU，IPv6FIB，IPv6ACL，ICMPv6，DNSv6，DHCPv6，PPPoEclientIPV6，IPv4overIPv6，IPv6overIPv4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组播：支持IGMPV1/V2/V3，PIMSM，PIMDM，MSDP，MBGP，IPv6PIM，MLD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VPN功能：支持GRE，EthernetoverGRE，IPsecv4/v6，SegmentRoutingIPv6(SRv6)，L2TPclient，DSVPN，IPv4/IPv6双栈，SD-WANEVPN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安全：支持加密算法，IPS功能，URL过滤，AV功能；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内置双交流电源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88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302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714B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08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B8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12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CD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Spine交换机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027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交换容量≥68Tbps，包转发率≥51000Mpps</w:t>
            </w:r>
          </w:p>
          <w:p w14:paraId="3B9AA3C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硬件：主控引擎≥2；整机业务板槽位数≥4，支持颗粒化电源，整机电源槽位数≥6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采用国产CPU和NP转发芯片，自主可控，提供第三方测试报告并加盖厂商公章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单板：为提升槽位使用率，主控引擎需支持业务端口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为了适应机柜并排部署，采用机箱（包括业务板卡区）后出风风道设计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支持4KVLAN,支持IEEE802.1d(STP)、802.w(RSTP)、802.1s(MSTP),支持LACP，VRRP，BFDforVRRP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支持静态路由、RIP、RIPng、OSPF、OSPFvBGP、BGP4+、ISIS、ISISv6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支持VxLAN功能，支持VxLAN网络的自动化部署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支持IGMPSnoopingV1,V2,V3；支持PIM-SM/DM/SSM；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支持支持整机MAC地址≥384K；MAC学习速率&gt;16000/s，ARP表项≥140K;支持IPv4路由转发FIB表项≥256K,支持IPv6路由转发FIB表项≥80K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两块主控支持工作在不间断转发模式和不间断路由模式，当主主控故障时，备主控会自动切换为主主控，且设备上转发的二层和三层流量无丢包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支持标准协议的802.1X/MAC/Portal等认证方式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支持IPv6过渡技术，IPv4/IPv6双栈、6over4隧道、4over6隧道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支持IPv6DHCPSERVER、IPv6DHCPRelay、DHCPSnooping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支持真实业务流的实时检测技术，实现对IP网络的精确丢包监控和快速故障定界能力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支持硬件BFD/OAM，3.3ms稳定均匀发包检测，提高设备的可靠性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支持SNMPV1/V2/VTelnet、RMON、SSHV2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90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F5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E5DA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6C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74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D7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16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交换机配件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2C7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核心交换机整体支持≥48端口万兆以太网光接口接入能力。</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6C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4FD9">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34F89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D2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7A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65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18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交换机配件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5F4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核心交换机整体支持≥8端口100G以太网光接口(QSFP28)接入能力和≥8端口40G以太网光接口(QSFP+)接入能力。</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C9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2284C">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0AD4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01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9F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47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9C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交换机配件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692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核心交换机整体支持≥48端口千兆以太网电接口(RJ45)接入能力。</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5A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EE51">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51A50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14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91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87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0E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Leaf交换机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5A8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性能：交换容量≥4.8Tbps，包转发率≥2000Mpps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接口：支持≥48个10GESFP+，≥6个40GE/100GQSFP28端口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为了提高设备可靠性，支持可插拔的双电源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二层：支持4K个VLAN，支持VoiceVLAN，支持基于MAC的VLAN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三层：支持静态路由、RIPV1/OSPF、IS-IS、BGP、RIPng、OSPFvBGP4+、ISISv6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支持DHCPv6Snooping，IPSourceGuard，SAVI等安全特性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支持VxLAN功能，支持BGPEVPN，支持分布式Anycast网关，支持VxLAN的自动化部署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QOS:支持DRR、SP、DRR+SP队列调度算法，支持ACL、CAR、Remark、Schedule等动作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支持SNMPv1/v2c/v3，支持RMON，支持网管系统、支持WEB网管特性，支持NetStream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支持真实业务流实时检测技术，可对任意业务流随时随地逐点检测网络质量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22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F8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E12C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B7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07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5D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AC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L3交换机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58C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性能：交换容量≥2.4Tbps，包转发率≥672Mpps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接口：下行支持≥24个GERJ45接口，≥8个2.5G/GESFP接口；上行支持≥8个10G/25G光接口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支持扩展插槽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表项：支持MAC表项≥300K，支持IPv4路由表≥260K，支持IPv6路由表≥130K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配置3米堆叠线≥1根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7B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BD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E6D1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CB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10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F0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F328">
            <w:pPr>
              <w:pStyle w:val="135"/>
              <w:bidi w:val="0"/>
              <w:snapToGrid w:val="0"/>
              <w:jc w:val="center"/>
              <w:rPr>
                <w:rFonts w:hint="default" w:ascii="Times New Roman" w:eastAsia="仿宋"/>
                <w:color w:val="auto"/>
                <w:sz w:val="21"/>
                <w:lang w:val="en-US"/>
              </w:rPr>
            </w:pPr>
            <w:r>
              <w:rPr>
                <w:rFonts w:hint="eastAsia"/>
                <w:color w:val="auto"/>
                <w:sz w:val="21"/>
                <w:lang w:val="en-US" w:eastAsia="zh-CN"/>
              </w:rPr>
              <w:t>SDN服务器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497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支持纳管园区网络设备，包含交换机、无线WAC和AP、防火墙和路由器等设备，也支持纳管数据中心交换机，骨干路由器等网络设备。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平台架构：支持SDN协议实现大规模的网络设备配置自动化、支持Telemetry采集设备性能/告警数据/用户数据，并基于大数据等合统计分析，基于AI预测网络故障和闭环网络问题，无线射频智能调优。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支持单机部署、最小集群部署、分布式部署等多种形态，所有形态支持异地容灾部署。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支持管理员导入物理拓扑和自动生成物理拓扑；拓扑支持展示设备、端口和链路的状态信息。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支持TACACS的双因子认证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支持通过AI技术辅助识别未知设备，支持指纹库离线升级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提供应用QoS策略。支持分支站点用户灵活上网策略，如集中上网，分支本地上网等。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支持内置CA服务器，满足企业CA运维管理，如个人证书颁布、挂失和过期处理，该个人证书可以作为网络准入认证身份源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页面定制、推送，访客页面内置不小于5套默认Portal页面，满足不同访客认证场景。支持所见即所得的Portal自助定制编辑器，通过web页面拖拽即可完成定制。支持根据设备、SSID、时间，终端操作系统等多组合条件推送不同页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支持一键快照，配置比对功能。支持全网的连通性校验。能够通过软件，模拟验证终端接入的连通性，协议连通性，准入策略等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支持单设备或设备批量升级，支持基于时间模板对设备分批升级，支持离线创建升级任务，在设备上线时自动升级。支持补丁升级无需重启设备。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授权：配置授权≥30台交换机、≥2台路由器、≥510个终端接入管理、≥4台业务随行、≥4套虚拟网络自动化管理授权；三台服务器集群部署，单台配置不低于(2*32核@2.6GHzCPU,4*32GB内存,4*1920GBSSD,Raid卡(4Gcache,带超级电容),2*4GE电口,3*210GE/25GE光口,2*900W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0B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F8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6BAA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15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E6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6E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64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业务应用区接入交换机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D47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性能：交换容量≥2.4Tbps，包转发率≥672Mpps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接口：下行支持≥24个GERJ45接口，≥8个2.5G/GESFP接口；上行支持≥8个10G/25G光接口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支持扩展插槽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表项：支持MAC表项≥300K，支持IPv4路由表≥260K，支持IPv6路由表≥130K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配置3米堆叠线≥1根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E6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00D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A8F7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C7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85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E6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19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安全管理区接入交换机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32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9A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19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3B1D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1B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A3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C9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C0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C56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71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BA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CD32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B1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9C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31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D0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法庭电子席卡接入交换机（POE）</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5B1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性能：交换容量≥672Gbps，包转发率≥171Mpps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接口：支持24个10/100/1000Base-T以太网端口，支持POE+，6个万兆SFP+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59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04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FD48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C4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9A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2E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D1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法庭电子席卡接入交换机（POE）</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ED6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接口：支持≥48个10/100/1000Base-T以太网端口，支持POE+，≥6个万兆SFP+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08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CD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0E1F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B2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4C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92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1E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万兆多模光模块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38B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光模块-SFP+-10G-多模模块(850nm,0.3km,LC)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29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DD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B9A6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97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B6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A46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DFA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千兆多模光模块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F73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光模块-eSFP-GE-多模模块(850nm,0.55km,LC)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9E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A0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477D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F2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4C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C1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5C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汇聚交换机（光）</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CB6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性能：交换容量≥4.8Tbps，包转发率≥2000Mpps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接口：支持≥48个10GESFP+，≥6个40GE/100GQSFP28端口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支持可插拔的双电源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二层：支持4K个VLAN，支持VoiceVLAN，支持基于MAC的VLAN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三层：支持静态路由、RIPV1/OSPF、IS-IS、BGP、RIPng、OSPFvBGP4+、ISISv6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支持DHCPv6Snooping，IPSourceGuard，SAVI等安全特性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支持VxLAN功能，支持BGPEVPN，支持分布式Anycast网关，支持VxLAN的自动化部署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QOS:支持DRR、SP、DRR+SP队列调度算法，支持ACL、CAR、Remark、Schedule等动作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支持SNMPv1/v2c/v3，支持RMON，支持网管系统、支持WEB网管特性，支持NetStream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支持真实业务流实时检测技术，可对任意业务流随时随地逐点检测网络质量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4B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977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097C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6E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DA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97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57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万兆多模光模块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481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光模块-SFP+-10G-多模模块(850nm,0.3km,LC)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D9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87A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F519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A9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06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C6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90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9AD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7E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1F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8FFA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44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D6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15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D9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接入交换机（POE）</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062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支持≥48个10/100/1000Base-T以太网端口，支持POE+，≥6个万兆SFP+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0E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38F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8422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6C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C7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99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F5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出口路由器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7A7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性能：交换容量≥160Gbps，包转发率≥120Mpps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接口：支持以太千兆电口数量≥28，万兆光接口≥2，千兆光接口≥2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自主可控：采用国产CPU芯片，自主可控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基础功能：DHCPv4Server/Client/Relay，DHCPv6Server/Client/Relay，PPPoEclient，NAT，接口管理，DNS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三层功能：路由策略，静态路由，RIP，OSPF，IS-IS，BGP，IPFRR</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IPV6功能：IPv6ND，PathPMTU，IPv6FIB，IPv6ACL，ICMPv6，DNSv6，DHCPv6，PPPoEclientIPV6，IPv4overIPv6，IPv6overIPv4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组播：支持IGMPV1/V2/V3，PIMSM，PIMDM，MSDP，MBGP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VPN功能：支持GRE，EthernetoverGRE，IPsecv4/v6，SegmentRoutingIPv6(SRv6)，L2TPclient，DSVPN，IPv4/IPv6双栈，SD-WANEVPN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安全：支持IPS功能，URL过滤，AV功能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A6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1F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BC25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DD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A6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9E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39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出口接入交换机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ABE5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性能：交换容量≥672Gbps，包转发率≥171Mpps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接口：支持24个10/100/1000Base-T以太网端口，6个万兆SFP+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1A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69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E0AC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0A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23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7F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3B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汇聚交换机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2B3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性能：交换容量≥2.5Tbps，包转发率≥1300Mpps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接口：支持≥24个万兆SFP+，≥24个100M/1G/2.5G/5G/10GBase-T以太网电端口，≥4个25GESFP28，≥2个40GEQSFP+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支持冗余电源，支持1个扩展插槽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二层：支持4KVLAN，支持GuestVLAN、VoiceVLANs、支持MUXVLAN功能，支持基于MAC/协议/IP子网/策略/端口的VLAN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三层：静态路由、RIPV1/RIPng、OSPF、OSPFvIS-IS、IS-ISvBGP、BGP4+、ECMP、路由策略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支持Ipv6Ping、Ipv6Tracert、Ipv6Telnet，支持基于源Ipv6地址、目的Ipv6地址、四层端口、协议类型等ACL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支持MAC表项≥128K，支持IPv4路由表≥190K，支持IPv6路由表≥80K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支持VXLAN特性，分布式网关，支持BGP-EVPN协议实现VXLAN隧道动态建立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支持交换机基于UCL用户组方式，用户组内的用户，不论是有线还是无线用户，也不论用户在何处登录，获得任何IP地址，用户都拥有相同的访问权限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支持SNMPv1/v2/vTelnet、RMON、SSHv2；支持通过命令行进行配置和管理；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0E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C0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6B6A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2B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BD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EF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10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安全管理区接入交换机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65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B2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0F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652B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AF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A3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E0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DA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477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A1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BC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0E72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D1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8F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6B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B3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AP接入交换机（POE）</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C34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接口：支持≥48个10/100/1000Base-T以太网端口，支持POE+，≥6个万兆SFP+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B2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B0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72FA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89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24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3A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5E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语音电话接入交换机（POE）</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B76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性能：交换容量≥672Gbps，包转发率≥207Mpps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接口：支持≥48个10/100/1000Base-T以太网端口，支持POE+，≥6个万兆SFP+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63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8A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630A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CC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F2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D2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37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万兆多模光模块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0B7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光模块-SFP+-10G-多模模块(850nm,0.3km,LC)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5A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F8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21293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3E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C7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79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65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千兆多模光模块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86B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光模块-eSFP-GE-多模模块(850nm,0.55km,LC)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AC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05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83F0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45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83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04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F1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无线控制器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72E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单台AC最大管理AP数量≥512，单台AC最大接入用户数量≥4K，转发吞吐量≥10Gbps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支持静态路由，RIP-1/RIP-2，OSPF，BGP，IS-IS，路由策略、策略路由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支持MAC地址认证、802.1x认证（EAP-PAP、EAP-MDEAP-PEAP、EAP-TLS、EAP-TTLS）、Portal认证、MAC+Portal混合认证、WAPI认证；支持WPA标准、WEP(WEP64/WEP128)、TKIP、CCMP；内置Portal/AAA服务器，可为用户提供Portal认证/802.1X服务；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AP支持IPv4与IPv6双栈与AC建立capwap隧道，且被正常管理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支持VIP用户识别和优先调度，VIP用户可无视任何限速策略，并可获得空口报文的优先级提升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支持反病毒功能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支持广域认证逃生，在CAPWAP链路故障后，MAC或者802.1x认证逃生到本地认证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支持CLI、WEB管理、SSH管理，支持SNMPv1/v2/v3；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配置≥10个千兆以太口,≥2个万兆SFP+,含AC/DC电源适配器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9E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F6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1EC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63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9B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2D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F03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普通AP</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B74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协议标准：支持802.11a/b/g/n/ac/acwave2/ax/be标准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性能：总空间流数≥4；整机速率≥3.5Gbps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接口：支持≥1个100M/1000M/2.5GE电口，支持USB2.0，可用于扩展物联网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天线：内置智能天线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频段：2.4G频段和5G频段，全频段支持802.11be，兼容IEEE802.11a/b/g/n/ac/ax标准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无线技术：支持BLE5.4，新一代无线短距通信技术星闪SLE1.0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自主可控：自主可控，使用国产化Wi-Fi芯片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AC注册：支持AP零配置，AP可以通过DHCP、DNS方式自动注册到无线控制器AC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调制方式：支持4096QAM，兼容1024QAM/256QAM/64QAM/16QAM/8QAM/QPSK/BPS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数据采集：支持telemetry，配合服务器可以高速采集Wi-Fi的数据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支持WIDS/WIPS，包括非法设备检测与反制、攻击检测与动态黑名单、STA/AP黑白名单等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96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09C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6E7D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12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8D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51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F8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资源授权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E65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无线接入控制器AP资源授权(64AP)</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E0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58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68E0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4B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2A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34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AF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网管+无线认证-软硬件一体机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A95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支持纳管园区网络设备，包含交换机、无线WAC和AP、防火墙和路由器等设备，也支持纳管数据中心交换机，骨干路由器等网络设备。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平台架构：支持SDN协议实现大规模的网络设备配置自动化、支持Telemetry采集设备性能/告警数据/用户数据，并基于大数据等合统计分析，基于AI预测网络故障和闭环网络问题，无线射频智能调优。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支持单机部署、最小集群部署、分布式部署等多种形态，所有形态支持异地容灾部署。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支持管理员导入物理拓扑和自动生成物理拓扑；拓扑支持展示设备、端口和链路的状态信息。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支持TACACS的双因子认证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支持通过AI技术辅助识别未知设备，支持指纹库离线升级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提供应用QoS策略。支持分支站点用户灵活上网策略，如集中上网，分支本地上网等。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支持内置CA服务器，满足企业CA运维管理，如个人证书颁布、挂失和过期处理，该个人证书可以作为网络准入认证身份源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页面定制、推送，访客页面内置不小于5套默认Portal页面，满足不同访客认证场景。支持所见即所得的Portal自助定制编辑器，通过web页面拖拽即可完成定制。支持根据设备、SSID、时间，终端操作系统等多组合条件推送不同页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支持一键快照，配置比对功能。支持全网的连通性校验。能够通过软件，模拟验证终端接入的连通性，协议连通性，准入策略等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支持对整网进行在线健康监测和巡检，生成巡检报告，自动发送巡检报告给管理员，或用于定期存档。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支持单设备或设备批量升级，支持基于时间模板对设备分批升级，支持离线创建升级任务，在设备上线时自动升级。支持补丁升级无需重启设备。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配置授权≥46台交换机、≥2台AC、≥2台路由器、≥510个终端接入认证授权、≥100个无线AP管理授权，服务器配置不低于(2*32核@2.6GHzCPU,4*32GB内存,4*1920GBSSD,Raid卡(4Gcache,带超级电容),2*4GE电口,3*210GE/25GE光口,2*900WAC)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31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E15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5422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B6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0D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F2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C35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无线路由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FE2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支持WIFI7无线路由器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7A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AE4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406C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76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17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EF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ED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EF7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性能：交换容量≥672Gbps，包转发率≥171Mpps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接口：支持24个10/100/1000Base-T以太网端口，6个万兆SFP+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57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83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8187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54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10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31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BB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接入交换机（POE）</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BC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性能：交换容量≥672Gbps，包转发率≥171Mpps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接口：支持24个10/100/1000Base-T以太网端口，支持POE+，6个万兆SFP+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为了提高设备可靠性，支持双电源冗余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交换机的CPU和转发芯片要求国产化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二层：支持4KVLAN，支持VoiceVLAN、支持端口VLAN、协议VLAN、IP子网VLAN支持IEEE802.1d(STP),802.w(RSTP),802.1s(MSTP)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支持静态路由、RIP、OSPF、RIPng、OSPFv3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设备支持复位按钮和清配置按钮（PNP）：1.设备调试复位需要插拔电源，可以按按钮复位；2.忘记密码可以通过按钮恢复出厂设置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表项：支持MAC表项≥32K，支持IPv4路由表≥8K，支持IPv6路由表≥3K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可靠性：支持G.8032（ERPS）标准以太环网协议，实现以太环网毫秒级快速保护倒换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配置3m堆叠线≥1根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D4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77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79D9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10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38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5E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38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无线控制器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889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单台AC最大管理AP数量≥512，单台AC最大接入用户数量≥4K，转发吞吐量≥10Gbps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支持静态路由，RIP-1/RIP-2，OSPF，BGP，IS-IS，路由策略、策略路由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支持MAC地址认证、802.1x认证（EAP-PAP、EAP-MDEAP-PEAP、EAP-TLS、EAP-TTLS）、Portal认证、MAC+Portal混合认证、WAPI认证；支持WPA标准、WEP(WEP64/WEP128)、TKIP、CCMP；内置Portal/AAA服务器，可为用户提供Portal认证/802.1X服务；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AP支持IPv4与IPv6双栈与AC建立capwap隧道，且被正常管理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支持VIP用户识别和优先调度，VIP用户可无视任何限速策略，并可获得空口报文的优先级提升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支持反病毒功能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支持广域认证逃生，在CAPWAP链路故障后，MAC或者802.1x认证逃生到本地认证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支持CLI、WEB管理、SSH管理，支持SNMPv1/v2/v3；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配置≥10个千兆以太口,≥2个万兆SFP+,含AC/DC电源适配器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84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1C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76B2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56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C3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2B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E1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无线接入控制器AP资源授权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214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无线接入控制器AP资源授权(8AP)</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4E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98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0FA0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7A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80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F5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06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无线AP</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7DC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协议标准：支持802.11a/b/g/n/ac/acwave2/ax/be标准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性能：总空间流数≥4；整机速率≥3.5Gbps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接口：支持≥1个100M/1000M/2.5GE电口，支持USB2.0，可用于扩展物联网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天线：内置智能天线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频段：2.4G频段和5G频段，全频段支持802.11be，兼容IEEE802.11a/b/g/n/ac/ax标准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无线技术：支持BLE5.4，新一代无线短距通信技术星闪SLE1.0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自主可控：自主可控，使用国产化Wi-Fi芯片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AC注册：支持AP零配置，AP可以通过DHCP、DNS方式自动注册到无线控制器AC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调制方式：支持4096QAM，兼容1024QAM/256QAM/64QAM/16QAM/8QAM/QPSK/BPS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数据采集：支持telemetry，配合服务器可以高速采集Wi-Fi的数据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支持WIDS/WIPS，包括非法设备检测与反制、攻击检测与动态黑名单、STA/AP黑白名单等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0C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25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A3B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3E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2F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98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65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万兆多模模块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C75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光模块-SFP+-10G-多模模块(850nm,0.3km,LC)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1B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C8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4F5F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9E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1B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BB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D9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千兆多模模块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DA9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光模块-eSFP-GE-多模模块(850nm,0.55km,LC)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D0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B41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06C9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E9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5E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44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2D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内线程控交换机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6D8D">
            <w:pPr>
              <w:pStyle w:val="135"/>
              <w:bidi w:val="0"/>
              <w:snapToGrid w:val="0"/>
              <w:jc w:val="left"/>
              <w:rPr>
                <w:rFonts w:hint="default" w:ascii="Times New Roman" w:eastAsia="仿宋"/>
                <w:color w:val="auto"/>
                <w:sz w:val="21"/>
                <w:lang w:val="en-US"/>
              </w:rPr>
            </w:pPr>
            <w:r>
              <w:rPr>
                <w:rFonts w:hint="eastAsia" w:ascii="Times New Roman" w:eastAsia="仿宋"/>
                <w:color w:val="auto"/>
                <w:sz w:val="21"/>
                <w:lang w:val="en-US" w:eastAsia="zh-CN"/>
              </w:rPr>
              <w:t>≥200个语音用户授权</w:t>
            </w:r>
            <w:r>
              <w:rPr>
                <w:rFonts w:hint="eastAsia"/>
                <w:color w:val="auto"/>
                <w:sz w:val="21"/>
                <w:lang w:val="en-US" w:eastAsia="zh-CN"/>
              </w:rPr>
              <w:t>最大可扩展至1000个</w:t>
            </w:r>
            <w:r>
              <w:rPr>
                <w:rFonts w:hint="eastAsia" w:ascii="Times New Roman" w:eastAsia="仿宋"/>
                <w:color w:val="auto"/>
                <w:sz w:val="21"/>
                <w:lang w:val="en-US" w:eastAsia="zh-CN"/>
              </w:rPr>
              <w:t>语音用户，2E1含线缆,配置32路模拟用户口</w:t>
            </w:r>
            <w:r>
              <w:rPr>
                <w:rFonts w:hint="eastAsia"/>
                <w:color w:val="auto"/>
                <w:sz w:val="21"/>
                <w:lang w:val="en-US" w:eastAsia="zh-CN"/>
              </w:rPr>
              <w:t>，主板插槽</w:t>
            </w:r>
            <w:r>
              <w:rPr>
                <w:rFonts w:hint="eastAsia" w:ascii="Times New Roman" w:eastAsia="仿宋"/>
                <w:color w:val="auto"/>
                <w:sz w:val="21"/>
                <w:lang w:val="en-US" w:eastAsia="zh-CN"/>
              </w:rPr>
              <w:t>≥</w:t>
            </w:r>
            <w:r>
              <w:rPr>
                <w:rFonts w:hint="eastAsia"/>
                <w:color w:val="auto"/>
                <w:sz w:val="21"/>
                <w:lang w:val="en-US" w:eastAsia="zh-CN"/>
              </w:rPr>
              <w:t>1，接口板插槽</w:t>
            </w:r>
            <w:r>
              <w:rPr>
                <w:rFonts w:hint="eastAsia" w:ascii="Times New Roman" w:eastAsia="仿宋"/>
                <w:color w:val="auto"/>
                <w:sz w:val="21"/>
                <w:lang w:val="en-US" w:eastAsia="zh-CN"/>
              </w:rPr>
              <w:t>≥</w:t>
            </w:r>
            <w:r>
              <w:rPr>
                <w:rFonts w:hint="eastAsia"/>
                <w:color w:val="auto"/>
                <w:sz w:val="21"/>
                <w:lang w:val="en-US" w:eastAsia="zh-CN"/>
              </w:rPr>
              <w:t>7</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07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5E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E11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27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FB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CD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A3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1D1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单口标准布线面板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应带弹起式防尘盖；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应符合</w:t>
            </w:r>
            <w:r>
              <w:rPr>
                <w:rFonts w:hint="eastAsia"/>
                <w:color w:val="auto"/>
                <w:sz w:val="21"/>
                <w:lang w:val="en-US" w:eastAsia="zh-CN"/>
              </w:rPr>
              <w:t>相关环保要求</w:t>
            </w:r>
            <w:r>
              <w:rPr>
                <w:rFonts w:hint="eastAsia" w:ascii="Times New Roman" w:eastAsia="仿宋"/>
                <w:color w:val="auto"/>
                <w:sz w:val="21"/>
                <w:lang w:val="en-US"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65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25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6B8C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E3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7A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EF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F6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D97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双口标准布线面板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应带弹起式防尘盖；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应符合</w:t>
            </w:r>
            <w:r>
              <w:rPr>
                <w:rFonts w:hint="eastAsia"/>
                <w:color w:val="auto"/>
                <w:sz w:val="21"/>
                <w:lang w:val="en-US" w:eastAsia="zh-CN"/>
              </w:rPr>
              <w:t>相关环保要求</w:t>
            </w:r>
            <w:r>
              <w:rPr>
                <w:rFonts w:hint="eastAsia" w:ascii="Times New Roman" w:eastAsia="仿宋"/>
                <w:color w:val="auto"/>
                <w:sz w:val="21"/>
                <w:lang w:val="en-US"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64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0B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1EDB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23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20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92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CA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28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单口地插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应采用标准化模块设计；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含底盒，含阻尼</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34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87F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D46D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BC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0A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E6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1C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131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RJ45六类非屏蔽模块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端接寿命：≥250次；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端子镀金厚度：≥50μ；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最小插拔寿命≥1500次。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C1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A1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501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2DBE">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82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47EC">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967D">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1725">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8274">
            <w:pPr>
              <w:pStyle w:val="135"/>
              <w:bidi w:val="0"/>
              <w:snapToGrid w:val="0"/>
              <w:jc w:val="left"/>
              <w:rPr>
                <w:rFonts w:hint="eastAsia" w:ascii="Times New Roman" w:eastAsia="仿宋"/>
                <w:color w:val="auto"/>
                <w:sz w:val="21"/>
                <w:highlight w:val="none"/>
              </w:rPr>
            </w:pPr>
            <w:r>
              <w:rPr>
                <w:rFonts w:hint="eastAsia" w:ascii="Times New Roman" w:eastAsia="仿宋"/>
                <w:color w:val="auto"/>
                <w:sz w:val="21"/>
                <w:highlight w:val="none"/>
                <w:lang w:val="en-US" w:eastAsia="zh-CN"/>
              </w:rPr>
              <w:t>六类非屏蔽低烟无卤双绞线</w:t>
            </w:r>
            <w:r>
              <w:rPr>
                <w:rFonts w:hint="eastAsia" w:ascii="Times New Roman" w:eastAsia="仿宋"/>
                <w:color w:val="auto"/>
                <w:sz w:val="21"/>
                <w:highlight w:val="none"/>
                <w:lang w:val="en-US" w:eastAsia="zh-CN"/>
              </w:rPr>
              <w:br w:type="textWrapping"/>
            </w:r>
            <w:r>
              <w:rPr>
                <w:rFonts w:hint="eastAsia" w:ascii="Times New Roman" w:eastAsia="仿宋"/>
                <w:color w:val="auto"/>
                <w:sz w:val="21"/>
                <w:highlight w:val="none"/>
                <w:lang w:val="en-US" w:eastAsia="zh-CN"/>
              </w:rPr>
              <w:t>线规：23线规；</w:t>
            </w:r>
            <w:r>
              <w:rPr>
                <w:rFonts w:hint="eastAsia" w:ascii="Times New Roman" w:eastAsia="仿宋"/>
                <w:color w:val="auto"/>
                <w:sz w:val="21"/>
                <w:highlight w:val="none"/>
                <w:lang w:val="en-US" w:eastAsia="zh-CN"/>
              </w:rPr>
              <w:br w:type="textWrapping"/>
            </w:r>
            <w:r>
              <w:rPr>
                <w:rFonts w:hint="eastAsia" w:ascii="Times New Roman" w:eastAsia="仿宋"/>
                <w:color w:val="auto"/>
                <w:sz w:val="21"/>
                <w:highlight w:val="none"/>
                <w:lang w:val="en-US" w:eastAsia="zh-CN"/>
              </w:rPr>
              <w:t>应采用低烟无卤护套；</w:t>
            </w:r>
            <w:r>
              <w:rPr>
                <w:rFonts w:hint="eastAsia" w:ascii="Times New Roman" w:eastAsia="仿宋"/>
                <w:color w:val="auto"/>
                <w:sz w:val="21"/>
                <w:highlight w:val="none"/>
                <w:lang w:val="en-US" w:eastAsia="zh-CN"/>
              </w:rPr>
              <w:br w:type="textWrapping"/>
            </w:r>
            <w:r>
              <w:rPr>
                <w:rFonts w:hint="eastAsia" w:ascii="Times New Roman" w:eastAsia="仿宋"/>
                <w:color w:val="auto"/>
                <w:sz w:val="21"/>
                <w:highlight w:val="none"/>
                <w:lang w:val="en-US" w:eastAsia="zh-CN"/>
              </w:rPr>
              <w:t>最大承受拉力：≥150N；</w:t>
            </w:r>
            <w:r>
              <w:rPr>
                <w:rFonts w:hint="eastAsia" w:ascii="Times New Roman" w:eastAsia="仿宋"/>
                <w:color w:val="auto"/>
                <w:sz w:val="21"/>
                <w:highlight w:val="none"/>
                <w:lang w:val="en-US" w:eastAsia="zh-CN"/>
              </w:rPr>
              <w:br w:type="textWrapping"/>
            </w:r>
            <w:r>
              <w:rPr>
                <w:rFonts w:hint="eastAsia" w:ascii="Times New Roman" w:eastAsia="仿宋"/>
                <w:color w:val="auto"/>
                <w:sz w:val="21"/>
                <w:highlight w:val="none"/>
                <w:lang w:val="en-US" w:eastAsia="zh-CN"/>
              </w:rPr>
              <w:t>系统带宽：≥250HZ。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3B5B">
            <w:pPr>
              <w:pStyle w:val="135"/>
              <w:bidi w:val="0"/>
              <w:snapToGrid w:val="0"/>
              <w:jc w:val="center"/>
              <w:rPr>
                <w:rFonts w:hint="eastAsia" w:ascii="Times New Roman" w:eastAsia="仿宋"/>
                <w:color w:val="auto"/>
                <w:sz w:val="21"/>
                <w:highlight w:val="none"/>
              </w:rPr>
            </w:pPr>
            <w:r>
              <w:rPr>
                <w:rFonts w:hint="eastAsia" w:ascii="Times New Roman" w:eastAsia="仿宋"/>
                <w:color w:val="auto"/>
                <w:sz w:val="21"/>
                <w:highlight w:val="none"/>
                <w:lang w:val="en-US" w:eastAsia="zh-CN"/>
              </w:rPr>
              <w:t>144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F6AF">
            <w:pPr>
              <w:pStyle w:val="135"/>
              <w:bidi w:val="0"/>
              <w:snapToGrid w:val="0"/>
              <w:jc w:val="center"/>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箱</w:t>
            </w:r>
          </w:p>
        </w:tc>
      </w:tr>
      <w:tr w14:paraId="47A95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E1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75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2C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D2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3F8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室内24芯低烟无卤多模光纤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应采用低烟无卤护套；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应采用24芯OM3多模光缆；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10G以太网链路长度：≤300m(850nm)；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C1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860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D7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米</w:t>
            </w:r>
          </w:p>
        </w:tc>
      </w:tr>
      <w:tr w14:paraId="64AF8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E2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08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92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C1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A0F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24口非屏蔽配线架（空板）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应采用非屏蔽配线架，端口模块化。</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55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7D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6AB1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A6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F2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B3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1B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理线器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4A0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理线器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应采用19英寸机架式，1U高度；带金属盖板。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D5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7B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13FD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24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E3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B4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66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21C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RJ45六类非屏蔽模块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端接寿命：≥250次；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端子镀金厚度：≥50μ；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最小插拔寿命≥1500次。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8C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667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5D09">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1ABE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5B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6D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75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DF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08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六类非屏蔽RJ45跳线（2米）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6类非屏蔽跳线,2米,PVC护套；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性能指标优于现行6类线缆250MHz标准；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线缆结构:4对8芯双绞线。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ED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667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82AA">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根</w:t>
            </w:r>
          </w:p>
        </w:tc>
      </w:tr>
      <w:tr w14:paraId="12B1C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2A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62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DE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4A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147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1U机架式光纤配线架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应采用19英寸机柜式安装；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最大可安装24只耦合器；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主要材料：冷轧板，熔纤盘为ABS工程塑料。</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FD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EF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E876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73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7C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C5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74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耦合器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CFA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LC双联光纤适配器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匹配光纤终端盒，可支持单模LC接口的端接。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插入损耗小于0.3dB。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93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A8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0BE1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F7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10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41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30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7B9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LC多模尾纤，OM3（1米）标准：ISO/IEC 11801:2002 Ed2.0；技术规格：插入损耗≤0.2dB,回波损耗≥20dB@多模。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43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8A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3E268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DC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0D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82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E1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光纤跳线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D5B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LC-LC双芯多模光纤跳线（3米）OM3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多模万兆2LC-2LC跳线3米，低烟无卤。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20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7E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06BDC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3A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06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93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BF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25D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1U机架式光纤配线架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应采用19英寸机柜式安装；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最大可安装24只耦合器；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主要材料：冷轧板，熔纤盘为ABS工程塑料。</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D5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DB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53BA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11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CB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AA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3E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耦合器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DFB8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LC双联光纤适配器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匹配光纤终端盒，可支持单模LC接口的端接。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插入损耗小于0.3dB。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81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4E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D4FD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E5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5C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E9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6B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F7E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LC多模尾纤，OM3（1米）标准：ISO/IEC 11801:2002 Ed2.0；技术规格：插入损耗≤0.2dB,回波损耗≥20dB@多模。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5E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7BF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696F6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5D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7A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14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C1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光纤跳线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348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LC-LC双芯多模光纤跳线（3米）OM3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多模万兆2LC-2LC跳线3米，低烟无卤。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1A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8E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3F7A0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EA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F0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91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DD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7C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单口标准布线面板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应带弹起式防尘盖；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应符合</w:t>
            </w:r>
            <w:r>
              <w:rPr>
                <w:rFonts w:hint="eastAsia"/>
                <w:color w:val="auto"/>
                <w:sz w:val="21"/>
                <w:lang w:val="en-US" w:eastAsia="zh-CN"/>
              </w:rPr>
              <w:t>相关环保要求</w:t>
            </w:r>
            <w:r>
              <w:rPr>
                <w:rFonts w:hint="eastAsia" w:ascii="Times New Roman" w:eastAsia="仿宋"/>
                <w:color w:val="auto"/>
                <w:sz w:val="21"/>
                <w:lang w:val="en-US"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0A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FC22">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6DCC5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73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4E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41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3F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C40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双口标准布线面板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应带弹起式防尘盖；</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应符合</w:t>
            </w:r>
            <w:r>
              <w:rPr>
                <w:rFonts w:hint="eastAsia"/>
                <w:color w:val="auto"/>
                <w:sz w:val="21"/>
                <w:lang w:val="en-US" w:eastAsia="zh-CN"/>
              </w:rPr>
              <w:t>相关环保要求</w:t>
            </w:r>
            <w:r>
              <w:rPr>
                <w:rFonts w:hint="eastAsia" w:ascii="Times New Roman" w:eastAsia="仿宋"/>
                <w:color w:val="auto"/>
                <w:sz w:val="21"/>
                <w:lang w:val="en-US"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84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38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285F5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6F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59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59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E3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83B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双口地插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应采用标准化模块设计；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含底盒，含阻尼</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31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0A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64EB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E5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A0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1A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A1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853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RJ45六类非屏蔽模块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端接寿命：≥250次；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端子镀金厚度：≥50μ；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最小插拔寿命≥1500次。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35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9E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125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47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F1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3C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21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F6D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六类非屏蔽低烟无卤双绞线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线规：23线规；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应采用低烟无卤护套；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最大承受拉力：≥150N；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系统带宽：≥250HZ。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61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5D1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箱</w:t>
            </w:r>
          </w:p>
        </w:tc>
      </w:tr>
      <w:tr w14:paraId="7C955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B7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C3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37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45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693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室内24芯低烟无卤多模光纤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应采用低烟无卤护套；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应采用24芯OM3多模光缆；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10G以太网链路长度：≤300m(850nm)；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07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800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7B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米</w:t>
            </w:r>
          </w:p>
        </w:tc>
      </w:tr>
      <w:tr w14:paraId="4A356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7A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76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BB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92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4B8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24口非屏蔽配线架（空板）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应采用非屏蔽配线架，端口模块化。</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31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05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08D5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22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0C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A0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E7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78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理线器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应采用19英寸机架式，1U高度；带金属盖板。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F6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77F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3F1F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BE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3A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B3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18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55E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RJ45六类非屏蔽模块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端接寿命：≥250次；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端子镀金厚度：≥50μ；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最小插拔寿命≥1500次。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3D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5D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3337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20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26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5E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1B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7C8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六类非屏蔽RJ45跳线（2米）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6类非屏蔽跳线,2米,PVC护套；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性能指标优于现行6类线缆250MHz标准；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线缆结构:4对8芯双绞线。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9E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E0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156B4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2E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1E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19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67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86C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1U机架式光纤配线架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应采用19英寸机柜式安装；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最大可安装24只耦合器；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主要材料：冷轧板，熔纤盘为ABS工程塑料。</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31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0C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2E5B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3B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40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6E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51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耦合器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D65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LC双联光纤适配器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匹配光纤终端盒，可支持单模LC接口的端接。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插入损耗小于0.3dB。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B1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D4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A06A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54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B2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8E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CF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0E5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LC多模尾纤，OM3（1米）标准：ISO/IEC 11801:2002 Ed2.0；技术规格：插入损耗≤0.2dB,回波损耗≥20dB@多模。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17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C6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39A7B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DB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6C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D2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A9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光纤跳线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A43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LC-LC双芯多模光纤跳线（3米）OM3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多模万兆2LC-2LC跳线3米，低烟无卤。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2D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C0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57B02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52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C9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E7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95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B58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1U机架式光纤配线架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应采用19英寸机柜式安装；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最大可安装24只耦合器；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主要材料：冷轧板，熔纤盘为ABS工程塑料。</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6B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33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E317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6C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93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C4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44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耦合器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48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LC双联光纤适配器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匹配光纤终端盒，可支持单模LC接口的端接。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插入损耗小于0.3dB。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6E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6DCB7">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0FE9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0C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B3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A5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96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65B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LC多模尾纤，OM3（1米）标准：ISO/IEC 11801:2002 Ed2.0；技术规格：插入损耗≤0.2dB,回波损耗≥20dB@多模。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13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87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20C2D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71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5B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AB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B3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光纤跳线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36D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LC-LC双芯多模光纤跳线（3米）OM3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多模万兆2LC-2LC跳线3米，低烟无卤。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39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E2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2369C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D9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35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4C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48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3BB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双口光纤墙插面板斜口抗菌面板,带弹起式防尘盖,标配可替换的计算机,电话标识。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6D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01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7B9A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58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52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76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17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174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双口光纤地插面板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应采用标准化模块设计；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含底盒，含阻尼</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5E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FB1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79CA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6B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13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A1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01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耦合器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D97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面板LC双联光纤适配器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LC双工光纤适配器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应支持单多模LC接口的端接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应支持工作区面板安装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AB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A3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0D51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1C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01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2B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1A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708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LC多模尾纤，OM3（1米）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多模万兆2LC-2LC跳线3米，低烟无卤。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0B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2BF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274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52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47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02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45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9DD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室内4芯低烟无卤多模光纤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应采用低烟无卤护套；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室内4芯OM3多模光缆，50/125μm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10G以太网链路长度：≤300m(850nm)；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9A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3,300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AC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米</w:t>
            </w:r>
          </w:p>
        </w:tc>
      </w:tr>
      <w:tr w14:paraId="2B4D6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47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45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39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A0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FFE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平面型1U机架式24口光纤配线箱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平面型1U机架式24口光纤配线箱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应支持安装24个光纤适配器,并带熔纤盘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应支持安装铜缆工作区模块带铜缆固定环,可光铜混用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72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72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76F4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A2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78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5EC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71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耦合器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B2A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LC双联光纤适配器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LC双工光纤适配器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应支持单多模LC接口的端接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应支持24口光纤配线箱安装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44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0F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5CC4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14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83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83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08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AD0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LC多模尾纤，OM3（1米）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LC双工光纤适配器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应支持单多模LC接口的端接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应支持工作区面板安装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5E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220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根</w:t>
            </w:r>
          </w:p>
        </w:tc>
      </w:tr>
      <w:tr w14:paraId="4C835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41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15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D8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53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光纤跳线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FD2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LC-LC双芯多模光纤跳线（3米）OM3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多模万兆2LC-2LC跳线3米，低烟无卤。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CD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46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2DB7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63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34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66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2E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光纤熔接费</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F0E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光纤熔接费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现场尾纤熔接</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DF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E1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点</w:t>
            </w:r>
          </w:p>
        </w:tc>
      </w:tr>
      <w:tr w14:paraId="5109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DA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6B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2E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F7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安防集成平台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C0E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安防集成平台，通过接入视频监控、入侵报警、门禁管理系统等系统。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实现安防子系统的统一接入，统一管理、统一联动；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实现报警联动管理，支持联动视频浏览、报警录像、报警截图、报警预案等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单台支持1000路前端设备的管理，支持堆叠部署。</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80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3D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67E5E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47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84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64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E8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安防集成服务器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F23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安防集成服务器：2U服务器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配置1颗不小于</w:t>
            </w:r>
            <w:r>
              <w:rPr>
                <w:rFonts w:hint="eastAsia"/>
                <w:color w:val="auto"/>
                <w:sz w:val="21"/>
                <w:lang w:val="en-US" w:eastAsia="zh-CN"/>
              </w:rPr>
              <w:t xml:space="preserve">32核2.0GHz </w:t>
            </w:r>
            <w:r>
              <w:rPr>
                <w:rFonts w:hint="eastAsia" w:ascii="Times New Roman" w:eastAsia="仿宋"/>
                <w:color w:val="auto"/>
                <w:sz w:val="21"/>
                <w:lang w:val="en-US" w:eastAsia="zh-CN"/>
              </w:rPr>
              <w:t>CPU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不小于内存</w:t>
            </w:r>
            <w:r>
              <w:rPr>
                <w:rFonts w:hint="eastAsia"/>
                <w:color w:val="auto"/>
                <w:sz w:val="21"/>
                <w:lang w:val="en-US" w:eastAsia="zh-CN"/>
              </w:rPr>
              <w:t>64</w:t>
            </w:r>
            <w:r>
              <w:rPr>
                <w:rFonts w:hint="eastAsia" w:ascii="Times New Roman" w:eastAsia="仿宋"/>
                <w:color w:val="auto"/>
                <w:sz w:val="21"/>
                <w:lang w:val="en-US" w:eastAsia="zh-CN"/>
              </w:rPr>
              <w:t>G</w:t>
            </w:r>
            <w:r>
              <w:rPr>
                <w:rFonts w:hint="eastAsia"/>
                <w:color w:val="auto"/>
                <w:sz w:val="21"/>
                <w:lang w:val="en-US" w:eastAsia="zh-CN"/>
              </w:rPr>
              <w:t xml:space="preserve"> </w:t>
            </w:r>
            <w:r>
              <w:rPr>
                <w:rFonts w:hint="eastAsia" w:ascii="Times New Roman" w:eastAsia="仿宋"/>
                <w:color w:val="auto"/>
                <w:sz w:val="21"/>
                <w:lang w:val="en-US" w:eastAsia="zh-CN"/>
              </w:rPr>
              <w:t>DDR4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配置不小于240GSSD系统盘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配置不小于2块600G 10K 2.5寸SAS硬盘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配置不少于2个千兆网口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D0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FE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4F58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13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3E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AD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9C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400万半球网络摄像机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AFB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400万半球网络摄像机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分辨率：不低于400万；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宽动态:不低于120dB；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图像增强：应满足背光补偿，强光抑制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补光：采用阵列红外灯，2.7~12mm：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应支持电动变焦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信息安全：支持不低于GB35114A级安全加密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电源：应支持DC12V/AC24V/POE</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1C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20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B393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DD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33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FB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AB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音频报警分析盒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C98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输出波纹：≥20MV；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失真度：&lt;2%；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音量调节范围：-10dB~10dB。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含电源线和信号线。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AB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FD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2D4A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08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24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95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28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抗回声拾音器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102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监听面积：范围支持10平方米～70平方米；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频率响应：范围≥20Hz～20kHz；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灵敏度：-46dB；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信噪比：≥70dB(1米40dB音源)35dB(10米40dB音源)1KHzat1Pa；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指向特性：全指向性；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动态范围：50dB(1KHzatMaxdBSPL)；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含信号线和电源线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1F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C2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5F4A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7D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D7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B3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DF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拾音器降噪适配器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FA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频率响应：范围不小于20Hz~20kHz；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信噪比大于等于60dB；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总谐波失真小于等于0.5%；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音量调节：应支持音量6级调节调节；降噪适配降噪级别可调。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含电源线和信号线。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6C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26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1B00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8C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80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C9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78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16路硬盘录像机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B7B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8盘位设备，支持16路IPC接入，H.265、H.264，支持4K高清网络视频的预览、存储与回放，支持ONVIF、RTSP、GB/T28181协议支持2个HDMI、2个VGA、双千兆网卡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64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367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280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C2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98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17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91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8T硬盘</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013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8TB企业级硬盘，3.5英寸SATA3.0接口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转速：≥7200RPM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缓存：≥256MB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24×7全天候高效稳定运行</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DC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A7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块</w:t>
            </w:r>
          </w:p>
        </w:tc>
      </w:tr>
      <w:tr w14:paraId="4EAE1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F2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35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05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CF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监控管理终端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E51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监控管理终端</w:t>
            </w:r>
            <w:r>
              <w:rPr>
                <w:rFonts w:hint="eastAsia" w:ascii="Times New Roman" w:eastAsia="仿宋"/>
                <w:color w:val="auto"/>
                <w:sz w:val="21"/>
                <w:lang w:val="en-US" w:eastAsia="zh-CN"/>
              </w:rPr>
              <w:br w:type="textWrapping"/>
            </w:r>
            <w:r>
              <w:rPr>
                <w:rFonts w:hint="eastAsia"/>
                <w:color w:val="auto"/>
                <w:sz w:val="21"/>
                <w:lang w:val="en-US" w:eastAsia="zh-CN"/>
              </w:rPr>
              <w:t>CPU≥国产化8核处理器，主频≥2.7GHz。内存≥8G，硬盘≥512G，≥2G显卡，无光驱，支持国产桌面操作系统和安全固件。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国产化办公软件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国产化版式开发文件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国产企业安全浏览器网络版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85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81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B34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5D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36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AA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25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人脸读卡器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3A4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操作系统：嵌入式操作系统；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屏幕参数：不低于7英寸触摸显示屏，屏幕比例9:16，屏幕分辨率600*1024；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摄像头参数：采用不低于宽动态200万双目摄像头；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认证方式：应支持人脸、刷卡、密码认证方式；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人脸验证：应支持单人或多人识别（最多5人同时认证）功能；应支持照片、视频防假；1:N人脸验证速度≤0.2s，人脸验证准确率≥99%；</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存储容量：本地应支持≥10000人脸库、≥50000张卡，≥15万条事件记录；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硬件接口：不少于LAN*1、RS485*1、Wiegand*1(支持双向)、typeC类型USB接口*1、电锁*1、门磁*1、报警输入*2、报警输出*1、开门按钮*1、SD卡槽*1（最大支持512GB）、3.5mm音频输出接口*1；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含电源线。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51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816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1595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E2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92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FD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57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单门磁力锁</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7A3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最大静态直线拉力：不低于280kg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应支持断电开锁，满足消防要求。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门锁指示灯状态：应支持红灯为开锁状态，绿灯为上锁状态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门磁状态：应支持锁状态侦测信号(门磁)输出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适用门型：应支持木门、玻璃门、金属门、防火门，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工作电流：支持DC12V或DC24V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含磁力锁线缆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34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1A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5B54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59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6E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B0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8B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单门磁力锁支架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46D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单门磁力锁支架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与单门磁力锁配套使用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E6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F1F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3F8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4E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96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0A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6D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双门磁力锁</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D66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双门磁力锁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最大静态直线拉力：不低于280kg*2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应支持断电开锁，满足消防要求。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门锁指示灯状态：应支持红灯为开锁状态，绿灯为上锁状态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门磁状态：应支持锁状态侦测信号(门磁)输出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适用门型：应支持木门、玻璃门、金属门、防火门，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工作电流：支持DC12V或DC24V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FC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40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CCB8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A3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0A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75E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13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双门磁力锁支架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6BE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与双门磁力锁配套使用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48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71A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AD20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85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05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D0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96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出门按钮</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E3A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结构：塑料面板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性能：最大耐电流1.25A，电压250V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输出：常开</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含信号线。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33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C48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C642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E1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26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00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A6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3E0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通讯方式：应支持RS485与门禁一体机通讯；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硬件接口：不少于RS485*1、韦根*1、电锁输出*1、门磁输入*1、开门按钮*1、消防信号输入*1；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具有防拆报警功能；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工作电压：DC12V；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含电源线和信号线。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FC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B00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0B10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C1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8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03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0B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12V机架式电源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AE1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12V机架式电源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12V机架式门禁电源，功率不低于800W，接入路数不少于24路。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55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84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7E8C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88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97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44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0A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门禁管理终端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F2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门禁管理终端</w:t>
            </w:r>
            <w:r>
              <w:rPr>
                <w:rFonts w:hint="eastAsia" w:ascii="Times New Roman" w:eastAsia="仿宋"/>
                <w:color w:val="auto"/>
                <w:sz w:val="21"/>
                <w:lang w:val="en-US" w:eastAsia="zh-CN"/>
              </w:rPr>
              <w:br w:type="textWrapping"/>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77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29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8D1E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23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49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23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A5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发卡设备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184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发卡设备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门禁发卡设备，读卡频率应支持13.56MHz，读卡类型应支持IC卡(支持扇区加密)、CPU卡序列号(不含加密功能)等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76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92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89C6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44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31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B8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8F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IC卡（白卡）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D76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IC卡（白卡）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08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F7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张</w:t>
            </w:r>
          </w:p>
        </w:tc>
      </w:tr>
      <w:tr w14:paraId="0FA51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48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8F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75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34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人脸门禁录入设备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89E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人脸门禁录入设备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屏幕参数：不小于3.97英寸触摸显示屏，屏幕分辨率不低于800*480；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摄像头参数：不低于200万双目摄像头，有照片视频防假功能；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录入方式：应支持人脸采集、卡片录入（ID/IC/普通CPU/国密CPU卡/二三代身份证序列号）；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通信方式：应支持有线网络、无线WiFi、USB口通信；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应支持在线采集，采集信息实时上传；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D1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FB9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DDF5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B0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1A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41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C3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报警按钮</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666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报警按钮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设备类型：标准86面板型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报警输出：应支持IO输出（常闭NC/常开NO可选）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外壳材质：防火ABS,环保</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触发压力：不大于10N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按钮动作行程（mm）：不小于2mm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工作电源：无需供电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自锁设计：报警触发后，必须通过专用钥匙人工复位</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3A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86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2E79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39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9F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2A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84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壁挂幕帘红外探测器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361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壁挂幕帘红外探测器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角度：不小于5°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探测速度：应支持0.2-3m/s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报警输出：应支持IO输出，支持防拆报警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安装方式：应支持吸顶安装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D3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44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4B13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9C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AC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77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31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壁挂双鉴红外探测器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3C3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壁挂双鉴红外探测器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测速范围：0.2～3m/s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灵敏度：自动；30Kg防宠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防拆保护：支持防拆报警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标称功耗：17mA(最大)；设备供电：9-16VDC；标称电压：12VDC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安装高度：1.8m～2.4m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42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CF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E20E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97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6A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A1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68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报警主机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003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报警主机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防区数量：不少于板载8路，可通过防区模块扩展至不少于256路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继电器数量：不少于板载4路，可通过继电器模块扩展至不少于256路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传输距离：双总线，每条总线最长支持不少于2.4Km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硬件接口：不少于1个RS485接口、1个RJ45接口、2个MBUS接口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断电报警：当市电断电时，设备可通过蓄电池正常工作8小时以上（需选配蓄电池），并将断电事件进行通知上报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报警管理：支持报警键盘、客户端软件、中心平台进行报警管理操作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78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C10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827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1D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5B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5F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A64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控制键盘</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35F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控制键盘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屏幕：不小于80x25mm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通讯协议：应支持RS485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传输距离：不小于800m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操作按键：不小于20个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指示灯：不小于5个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功能：应支持对报警系统进行布防、撤防、消警、旁路、旁路恢复、紧急求助等操作。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状态显示：应支持对报警系统防区报警状态进行实时指示，包括指示灯变化，提示音变化，文字内容变化等；应支持对报警系统运行状态进行展示，包括主电源状态、蓄电池状态、防拆状态、子系统布撤防状态，防区状态、扩展模块状态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工作电源：DC12V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19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4D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BF02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12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4C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07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78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主机蓄电池</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03A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主机蓄电池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充电后备电池，与报警主机可配套使用。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标准电压：应支持DC12V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额定容量：不小于7.0Ah</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8B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E5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F541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12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99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70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78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八防区模块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CBD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八防区模块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防区数量：不小于8个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通讯协议：M-BUS协议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工作电源：DC36V/2.7mA（主机总线供电）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防拆开关（可选择跳线以便轻松测试）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提供系统设计的灵活性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允许设备连接到RS485总线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用于设置RS485总线地址的DIP开关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9C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BA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A468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D6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CF2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77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F95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单防区模块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防区数量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82F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单防区模块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防区数量：不小于1个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通讯方式：应支持485总线通信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工作电源：应支持主机总线供电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地址设置：应支持通过拨码方式设置模块地址</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w:t>
            </w:r>
            <w:r>
              <w:rPr>
                <w:rFonts w:hint="eastAsia"/>
                <w:color w:val="auto"/>
                <w:sz w:val="21"/>
                <w:lang w:val="en-US" w:eastAsia="zh-CN"/>
              </w:rPr>
              <w:t>应能够在</w:t>
            </w:r>
            <w:r>
              <w:rPr>
                <w:rFonts w:hint="eastAsia" w:ascii="Times New Roman" w:eastAsia="仿宋"/>
                <w:color w:val="auto"/>
                <w:sz w:val="21"/>
                <w:lang w:val="en-US" w:eastAsia="zh-CN"/>
              </w:rPr>
              <w:t>-10°C至55°</w:t>
            </w:r>
            <w:r>
              <w:rPr>
                <w:rFonts w:hint="eastAsia"/>
                <w:color w:val="auto"/>
                <w:sz w:val="21"/>
                <w:lang w:val="en-US" w:eastAsia="zh-CN"/>
              </w:rPr>
              <w:t>环境下工作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工作湿度：</w:t>
            </w:r>
            <w:r>
              <w:rPr>
                <w:rFonts w:hint="eastAsia"/>
                <w:color w:val="auto"/>
                <w:sz w:val="21"/>
                <w:lang w:val="en-US" w:eastAsia="zh-CN"/>
              </w:rPr>
              <w:t>应能够在</w:t>
            </w:r>
            <w:r>
              <w:rPr>
                <w:rFonts w:hint="eastAsia" w:ascii="Times New Roman" w:eastAsia="仿宋"/>
                <w:color w:val="auto"/>
                <w:sz w:val="21"/>
                <w:lang w:val="en-US" w:eastAsia="zh-CN"/>
              </w:rPr>
              <w:t>10%至90%</w:t>
            </w:r>
            <w:r>
              <w:rPr>
                <w:rFonts w:hint="eastAsia"/>
                <w:color w:val="auto"/>
                <w:sz w:val="21"/>
                <w:lang w:val="en-US" w:eastAsia="zh-CN"/>
              </w:rPr>
              <w:t>环境下工作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C7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12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7118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A8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DB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3B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23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报警系统打印机</w:t>
            </w:r>
            <w:r>
              <w:rPr>
                <w:rFonts w:hint="eastAsia" w:ascii="Times New Roman" w:eastAsia="仿宋"/>
                <w:color w:val="auto"/>
                <w:sz w:val="21"/>
                <w:lang w:val="en-US" w:eastAsia="zh-CN"/>
              </w:rPr>
              <w:br w:type="textWrapping"/>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3BA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报警系统打印机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打印方式：针式打印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色带规格：应支持ERC-09G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打印纸规格：应支持44*33普通白纸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通讯方式：应支持串行通讯方式与报警主机交互，实时打印报警主机状态信息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时间设置：应支持通过报警主机或设置器进行校时设置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实时打印内容的时间格式：年/月/日/时/分/秒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D5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72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9561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D2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46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91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99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12V报警电源</w:t>
            </w:r>
            <w:r>
              <w:rPr>
                <w:rFonts w:hint="eastAsia" w:ascii="Times New Roman" w:eastAsia="仿宋"/>
                <w:color w:val="auto"/>
                <w:sz w:val="21"/>
                <w:lang w:val="en-US" w:eastAsia="zh-CN"/>
              </w:rPr>
              <w:br w:type="textWrapping"/>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CAC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12V报警电源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12V100W报警电源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26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61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F9AE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80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E2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67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2A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入侵报警设备箱</w:t>
            </w:r>
            <w:r>
              <w:rPr>
                <w:rFonts w:hint="eastAsia" w:ascii="Times New Roman" w:eastAsia="仿宋"/>
                <w:color w:val="auto"/>
                <w:sz w:val="21"/>
                <w:lang w:val="en-US" w:eastAsia="zh-CN"/>
              </w:rPr>
              <w:br w:type="textWrapping"/>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93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入侵报警设备箱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定制金属箱</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ED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54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E2F7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E6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D2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DA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62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巡更点</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FA2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巡更标签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NFC巡更打卡，使用单兵设备可直接进行巡更打卡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3M背胶设计，可直接粘贴于墙面，也可通过中间固定孔进行螺丝固定</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w:t>
            </w:r>
            <w:r>
              <w:rPr>
                <w:rFonts w:hint="eastAsia"/>
                <w:color w:val="auto"/>
                <w:sz w:val="21"/>
                <w:lang w:val="en-US" w:eastAsia="zh-CN"/>
              </w:rPr>
              <w:t>应能够在</w:t>
            </w:r>
            <w:r>
              <w:rPr>
                <w:rFonts w:hint="eastAsia" w:ascii="Times New Roman" w:eastAsia="仿宋"/>
                <w:color w:val="auto"/>
                <w:sz w:val="21"/>
                <w:lang w:val="en-US" w:eastAsia="zh-CN"/>
              </w:rPr>
              <w:t>-20~50℃</w:t>
            </w:r>
            <w:r>
              <w:rPr>
                <w:rFonts w:hint="eastAsia"/>
                <w:color w:val="auto"/>
                <w:sz w:val="21"/>
                <w:lang w:val="en-US" w:eastAsia="zh-CN"/>
              </w:rPr>
              <w:t>环境下工作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工作湿度：</w:t>
            </w:r>
            <w:r>
              <w:rPr>
                <w:rFonts w:hint="eastAsia"/>
                <w:color w:val="auto"/>
                <w:sz w:val="21"/>
                <w:lang w:val="en-US" w:eastAsia="zh-CN"/>
              </w:rPr>
              <w:t>应能够在</w:t>
            </w:r>
            <w:r>
              <w:rPr>
                <w:rFonts w:hint="eastAsia" w:ascii="Times New Roman" w:eastAsia="仿宋"/>
                <w:color w:val="auto"/>
                <w:sz w:val="21"/>
                <w:lang w:val="en-US" w:eastAsia="zh-CN"/>
              </w:rPr>
              <w:t>20%~60%</w:t>
            </w:r>
            <w:r>
              <w:rPr>
                <w:rFonts w:hint="eastAsia"/>
                <w:color w:val="auto"/>
                <w:sz w:val="21"/>
                <w:lang w:val="en-US" w:eastAsia="zh-CN"/>
              </w:rPr>
              <w:t>环境下工作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44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18B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04C9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F3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0D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80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DD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智能实时电子巡检采集设备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96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操作系统：</w:t>
            </w:r>
            <w:r>
              <w:rPr>
                <w:rFonts w:hint="eastAsia"/>
                <w:color w:val="auto"/>
                <w:sz w:val="21"/>
                <w:lang w:val="en-US" w:eastAsia="zh-CN"/>
              </w:rPr>
              <w:t>主流操作系统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闪光灯：支持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指示灯：充电指示灯;工作指示灯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震动：支持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按键：电源、音量+、音量-、自定义键、扫码键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防护等级：IP68</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内置存储介质：Emmc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内置存储容量：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充电接口：Type-C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扬声器：支持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MIC：支持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SIM卡槽：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2个NanoSIM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电池容量：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5000mAh</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8B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A0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CAF8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AE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D5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19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8F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智能实时电子巡检平台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4E4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利用门禁点、报警器、NFC卡、二维码、图上位置坐标等作为巡查点，完成区域内的日常安保巡逻，提供线上巡查、线下巡查、图上巡查、巡查问题处理闭环、巡查结果统计分析等应用。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78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AD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1E09E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F7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6A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FA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1B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实时电子巡检移动终端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2F6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实时电子巡检移动终端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实时电子巡检移动终端，手机APP</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CA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14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E4E7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4F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2B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0B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A0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实时电子巡检移动终端授权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A39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实时电子巡检移动终端授权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提供用户自有手机实现巡检APP的项目绑定，以实现现场巡查信息传输到管理终端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4DF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69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6EF0E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75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2E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02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41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实时巡检数据转发网关</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2FE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实时巡检数据转发网关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处理器：不低于</w:t>
            </w:r>
            <w:r>
              <w:rPr>
                <w:rFonts w:hint="eastAsia"/>
                <w:color w:val="auto"/>
                <w:sz w:val="21"/>
                <w:lang w:val="en-US" w:eastAsia="zh-CN"/>
              </w:rPr>
              <w:t>国产4核CPU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GPU：不低于四核GPU</w:t>
            </w:r>
          </w:p>
          <w:p w14:paraId="754582D8">
            <w:pPr>
              <w:pStyle w:val="135"/>
              <w:bidi w:val="0"/>
              <w:snapToGrid w:val="0"/>
              <w:jc w:val="left"/>
              <w:rPr>
                <w:rFonts w:hint="default" w:ascii="Times New Roman" w:eastAsia="仿宋"/>
                <w:color w:val="auto"/>
                <w:sz w:val="21"/>
                <w:lang w:val="en-US"/>
              </w:rPr>
            </w:pPr>
            <w:r>
              <w:rPr>
                <w:rFonts w:hint="eastAsia" w:ascii="Times New Roman" w:eastAsia="仿宋"/>
                <w:color w:val="auto"/>
                <w:sz w:val="21"/>
                <w:lang w:val="en-US" w:eastAsia="zh-CN"/>
              </w:rPr>
              <w:t>内存：不低于2GB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存储：不小于板载16GB</w:t>
            </w:r>
            <w:r>
              <w:rPr>
                <w:rFonts w:hint="eastAsia"/>
                <w:color w:val="auto"/>
                <w:sz w:val="21"/>
                <w:lang w:val="en-US" w:eastAsia="zh-CN"/>
              </w:rPr>
              <w:t xml:space="preserve"> </w:t>
            </w:r>
            <w:r>
              <w:rPr>
                <w:rFonts w:hint="eastAsia" w:ascii="Times New Roman" w:eastAsia="仿宋"/>
                <w:color w:val="auto"/>
                <w:sz w:val="21"/>
                <w:lang w:val="en-US" w:eastAsia="zh-CN"/>
              </w:rPr>
              <w:t>eMMC配有MicroSD(TF)卡槽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连接：支持RTL8211E-VB-CGGBLAN、802.11b/g/n无线&amp;BT4.0+EDR</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操作系统：主流操作</w:t>
            </w:r>
            <w:r>
              <w:rPr>
                <w:rFonts w:hint="eastAsia"/>
                <w:color w:val="auto"/>
                <w:sz w:val="21"/>
                <w:lang w:val="en-US" w:eastAsia="zh-CN"/>
              </w:rPr>
              <w:t>操作系统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C3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DF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E460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0F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58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审判区域安全防范系统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DB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1A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通信干扰器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FB3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通信干扰器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有效屏蔽运营商的双模2G、3G、4G、5G、GPS等各种移动信号</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AC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93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9996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55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42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ED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C0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楼层导引显示一体机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3DB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楼层导引显示一体机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55寸公告一体机，</w:t>
            </w:r>
            <w:r>
              <w:rPr>
                <w:rFonts w:hint="eastAsia"/>
                <w:color w:val="auto"/>
                <w:sz w:val="21"/>
                <w:lang w:val="en-US" w:eastAsia="zh-CN"/>
              </w:rPr>
              <w:t>含主流操作</w:t>
            </w:r>
            <w:r>
              <w:rPr>
                <w:rFonts w:hint="eastAsia" w:ascii="Times New Roman" w:eastAsia="仿宋"/>
                <w:color w:val="auto"/>
                <w:sz w:val="21"/>
                <w:lang w:val="en-US" w:eastAsia="zh-CN"/>
              </w:rPr>
              <w:t>系统</w:t>
            </w:r>
            <w:r>
              <w:rPr>
                <w:rFonts w:hint="eastAsia"/>
                <w:color w:val="auto"/>
                <w:sz w:val="21"/>
                <w:lang w:val="en-US" w:eastAsia="zh-CN"/>
              </w:rPr>
              <w:t>，CPU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八核，主频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2GHz，内存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2GBDDR3，内置存储器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8GBEMMC、支持竖屏播放、集成高清解码芯片。支持主流素材格式包括视频：AVI，MPG，MOV，WMV,VOB,FLV等；高性能视频解码芯片，大容量存储，VGA/HDMI接口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D0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81B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BAE1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90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DE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BD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F5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立面触摸查询指引终端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CEF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立面触摸查询指引终端：55寸电容触摸一体机，主机配置：国产化处理器,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32G内存，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500G固态硬盘,独立显卡，需配置国产化操作系统，含音效系统。带摄像头，小票打印机，身份证读卡器。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A5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222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5408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19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55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公告显示系统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DE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35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公告管理工作站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A86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公告管理工作站：≥国产化8核处理器，主频≥2.7GHz。内存≥8G，硬盘≥512G，≥2G显卡，无光驱，支持国产桌面操作系统和安全固件。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国产化办公软件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国产化版式开发文件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国产化企业安全浏览器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1D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D4B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E4CB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DB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006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90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B5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时钟系统工作站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99F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时钟系统工作站:CPU：不低于8核3.0GHz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内存：不低于16G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硬盘：不低于512GB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系统：国产化操作系统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显示：配置不小于23.8寸显示器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显卡：配置不低于2G独显</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28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29445">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147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26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6E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C9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80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单面壁挂式子钟</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AD9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单面壁挂式子钟:应具有自动刷新功能，可设置显示模式；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应支持网管系统的直接控制，带通讯故障检测功能；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显示部分，宽型数码管，字体显示颜色</w:t>
            </w:r>
            <w:r>
              <w:rPr>
                <w:rFonts w:hint="eastAsia"/>
                <w:color w:val="auto"/>
                <w:sz w:val="21"/>
                <w:lang w:val="en-US" w:eastAsia="zh-CN"/>
              </w:rPr>
              <w:t>至少可支持</w:t>
            </w:r>
            <w:r>
              <w:rPr>
                <w:rFonts w:hint="eastAsia" w:ascii="Times New Roman" w:eastAsia="仿宋"/>
                <w:color w:val="auto"/>
                <w:sz w:val="21"/>
                <w:lang w:val="en-US" w:eastAsia="zh-CN"/>
              </w:rPr>
              <w:t>白色；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应采用NTP以太网接口；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LED显示单元发光强度：≥200cd/m2；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对比度≥10：1；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LED显示屏可视视角≥±65º；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LED显示屏MTBF≥100,000小时；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独立计时精度：≤±0.01秒/天；</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同步精度：≤1-5mS；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子钟平均无故障时间（MTBF）：≥80000小时；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字体具体规格：字高：≥105.2mm;字宽：≥70.2mm;段宽：≥11.7mm。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96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C7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9009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99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C6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78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FE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指针式子钟（含安装件）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5DE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指针式子钟（含安装件）:应支持自动接收中心母钟所发出的时间信号，进行时间信息显示。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指针子钟脱离母钟时应能够单独运行。</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硬件接口方式：应支持RS422/485接口或NTP接口。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工作电压：应支持交流电220V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独立计时精度：≤±0.05秒/天；</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同步精度：≤1-5mS；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力矩不低于800克·厘米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MTBF：≥8万小时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A1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B6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BA16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C2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E4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2A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68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防雷器（含电源线）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5E0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防雷器（含电源线）:特性阻抗:≥50Ω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频率范围：DC-2.5GHz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额定直流击穿电压:90V±20%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接触电阻:内导体:≤1.5mΩ;外导体≤1mΩ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绝缘电阻:≥5000MΩ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介质耐压:1500V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电压驻波比：≤1.2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插入损耗：≤0.2dB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含100米电源线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FB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4C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A946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C1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7D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59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3B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UWB定位基站（室内款）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F79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1.频段范围：6.24GHz-6.74GHz，发射功率：≤-41dBm/MHz</w:t>
            </w:r>
          </w:p>
          <w:p w14:paraId="5E01741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2.覆盖范围：无遮挡下可达35米</w:t>
            </w:r>
          </w:p>
          <w:p w14:paraId="13D1321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3.定位精度：空旷无遮挡情况下，最高精度可达10cm</w:t>
            </w:r>
          </w:p>
          <w:p w14:paraId="4C72BFE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4.系统架构：采用标准以太网架构，不使用额外时间同步设备</w:t>
            </w:r>
          </w:p>
          <w:p w14:paraId="78CEC97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5.ID标识：唯一ID标识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F7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C197">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15755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54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DD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E4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61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UWB定位标签（人员胸卡）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82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测量体制：TOA/TDOA；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射频功率：≤-41.3dBm/Mhz；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信号灵敏度：不低于-95dBm@500M6.8Mbps模式；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工作频率：应支持6.24GHz-6.74GHz；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保密性：应支持128位硬件加密；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C9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7F1D">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53042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F3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81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E3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2B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管理工作站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CBF5">
            <w:pPr>
              <w:pStyle w:val="135"/>
              <w:bidi w:val="0"/>
              <w:snapToGrid w:val="0"/>
              <w:jc w:val="left"/>
              <w:rPr>
                <w:rFonts w:hint="eastAsia" w:ascii="Times New Roman" w:eastAsia="仿宋"/>
                <w:color w:val="auto"/>
                <w:sz w:val="21"/>
              </w:rPr>
            </w:pP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EC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9AD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CFE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B0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2F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02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88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发卡器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394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为诉讼参与人发放定位标签</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17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496A">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49232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1E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93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60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BF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卡回收装置</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C05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包含对离场闸机的开孔改造、读卡器及定制回收装置容器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D8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7D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6CB0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BC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04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其他基础性信息化系统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59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C2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USB充电柜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3D7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单口5V2A,</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60口。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70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CA52">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8A72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F2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0F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8E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CE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高清庭审主机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73A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庭审主机:6路3G-SDI/IPC混合接入，双DVD光驱，4K编码、4K播放，支持智能分析，支持4K、2K、1080P、720P、D1编码，支持双码流高清晰视频图像，支持SDI高清前端接入，高品质AAC音频编码技术，码率达128Kbps，支持全音频输入通道混音合成，专业的音频混音参数配置，实现远程声音和本地声音混音，支持HDMI、VGA接入独立示证编码并参与合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3F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ECC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691E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BC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8B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58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23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高清庭审主机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B5A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高清庭审主机:可以灵活对应多种音视频输入输出设备，满足不同场所建设需求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支持HDMI、SDI、USB等各种通用接口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支持H.265/H.264、VP8/VP9等视频压缩协议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支持单屏、双屏、三屏输出，满足不同显示需求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支持1080p、720p多种高清视频编解码格式，双流最大支持1080P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内置Wi-Fi/蓝牙模块，支持无线连接等设备接入，部署简洁，使用方便；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D8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27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4A87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CA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7C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7C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84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便携式移动庭审系统</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599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便携式移动庭审系统（法庭庭审主机1台、摄像机3台、三脚架3支、打印机1台、拉杆箱1只、桌面话筒1只、签名板1块、实时庭审笔录语音转写系统一套）:屏幕：14寸液晶显示屏，1080P分辨率。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摄像头：自带前后置摄像头，后置摄像头角度可调，前置摄像头超大广角设计，图像无畸变；支持3个1080P高清网络摄像机POE接入。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音频：内置前后双向拾音器、全向mic，支持1路USB音频接入；支持语音激励、混音、啸叫抑制、回声抵消、自动增益、音频降噪等功能；具备1个3.5mmLineIN（同时支持MICIN）、1个3.5mmLineOUT，内置双扬声器。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存储：含两个蓝光刻录机，内置1T机械硬盘和256G固态硬盘，无需拆机即可拆卸机械硬盘，支持可扩展外置USB移动硬盘。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接口：4个USB2.0接口、2个USB3.0接口；1路10/100M以太网口、3路10/100M自适应以太网口；1路HDMI输入、1路HDMI输出。</w:t>
            </w:r>
          </w:p>
          <w:p w14:paraId="44E6CB48">
            <w:pPr>
              <w:pStyle w:val="135"/>
              <w:bidi w:val="0"/>
              <w:snapToGrid w:val="0"/>
              <w:jc w:val="left"/>
              <w:rPr>
                <w:rFonts w:hint="eastAsia" w:ascii="Times New Roman" w:eastAsia="仿宋"/>
                <w:color w:val="auto"/>
                <w:sz w:val="21"/>
                <w:highlight w:val="yellow"/>
                <w:lang w:val="en-US" w:eastAsia="zh-CN"/>
              </w:rPr>
            </w:pPr>
            <w:r>
              <w:rPr>
                <w:rFonts w:hint="eastAsia" w:ascii="Times New Roman" w:eastAsia="仿宋"/>
                <w:color w:val="auto"/>
                <w:sz w:val="21"/>
                <w:highlight w:val="none"/>
                <w:lang w:val="en-US" w:eastAsia="zh-CN"/>
              </w:rPr>
              <w:t>▲应支持合成画面OSD叠加功能；支持系统时间叠加、温湿度信息叠加（配合温湿度计）、设备sn序列、生命体征信息叠加（配合生命体征仪）、自定义字幕叠加、电子签名叠加和片头信息叠加。</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p>
          <w:p w14:paraId="79199E8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highlight w:val="none"/>
                <w:lang w:val="en-US" w:eastAsia="zh-CN"/>
              </w:rPr>
              <w:t>▲应支持1路证据展示接入，可独立展示示证编码，分辨率最高支持4K，也可将这1路证、据画面独立示证加入到合成画面中。</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D8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D56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1A17B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39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52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74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89A8">
            <w:pPr>
              <w:pStyle w:val="135"/>
              <w:bidi w:val="0"/>
              <w:snapToGrid w:val="0"/>
              <w:jc w:val="center"/>
              <w:rPr>
                <w:rFonts w:hint="eastAsia" w:ascii="Times New Roman" w:eastAsia="仿宋"/>
                <w:color w:val="auto"/>
                <w:sz w:val="21"/>
              </w:rPr>
            </w:pPr>
            <w:r>
              <w:rPr>
                <w:rFonts w:hint="eastAsia"/>
                <w:color w:val="auto"/>
                <w:sz w:val="21"/>
                <w:lang w:val="en-US" w:eastAsia="zh-CN"/>
              </w:rPr>
              <w:t>高清摄像机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6B6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视频采集设备:4K高清摄像头。有效像素</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800万，支持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20倍光学变焦，支持自动光圈、自动聚焦、自动白平衡、背光补偿。含支架、摄像机电源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04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60F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DD85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62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C3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CC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7D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高清广角视频摄像机（在线庭审）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561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高清广角视频摄像机（在线庭审）:4K超高清80°广角镜头，12X光学变焦，可向下兼容1080P、720P，支持HDMI2.0接口和3G-SDI接口，多种控制方式，可使用RS232、RS485、网络以及USB，可对摄像机进行控制。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E4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D9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D8EF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C88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8F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32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0F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液晶电视机、电视挂壁支架（定制）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FAE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液晶电视机、电视挂壁支架（定制）:屏幕参数：60英寸4K屏幕，分辨率3840×2160，刷新率100Hz，可视角度178°/178°，色准3，有10.7亿色，PQ画质引擎，屏占比98.5%。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音频参数：输出功率2×10W，音效系统为DTS。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智能系统：</w:t>
            </w:r>
            <w:r>
              <w:rPr>
                <w:rFonts w:hint="eastAsia"/>
                <w:color w:val="auto"/>
                <w:sz w:val="21"/>
                <w:lang w:val="en-US" w:eastAsia="zh-CN"/>
              </w:rPr>
              <w:t>含</w:t>
            </w:r>
            <w:r>
              <w:rPr>
                <w:rFonts w:hint="eastAsia" w:ascii="Times New Roman" w:eastAsia="仿宋"/>
                <w:color w:val="auto"/>
                <w:sz w:val="21"/>
                <w:lang w:val="en-US" w:eastAsia="zh-CN"/>
              </w:rPr>
              <w:t>操作系统，支持AI远场语音，网络功能为有线/WiFi2.4GHz，有蓝牙功能。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接口：2个HDMI接口、1个网络接口、2个USB接口，还有VA输入、S/PDIF、Antenna接口。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功耗：电源性能220V，产品功耗</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145W，待机功耗</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0.5W，能效等级</w:t>
            </w:r>
            <w:r>
              <w:rPr>
                <w:rFonts w:hint="eastAsia"/>
                <w:color w:val="auto"/>
                <w:sz w:val="21"/>
                <w:lang w:val="en-US" w:eastAsia="zh-CN"/>
              </w:rPr>
              <w:t>不高于</w:t>
            </w:r>
            <w:r>
              <w:rPr>
                <w:rFonts w:hint="eastAsia" w:ascii="Times New Roman" w:eastAsia="仿宋"/>
                <w:color w:val="auto"/>
                <w:sz w:val="21"/>
                <w:lang w:val="en-US" w:eastAsia="zh-CN"/>
              </w:rPr>
              <w:t>4级。含电视机挂壁支架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EA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42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411F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BD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6E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87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D6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高清音视频矩阵</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611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音视频矩阵:插卡式结构设计，不少于4路高清（分辨率3840×2160）HDMI信号的输入与输出；支持全数字化无缝切换，支持视频拼接功能，图像视窗在全屏范围内可以任意缩放、叠加、漫游；支持音视频信号同步切换</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7C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A9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9E00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1A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E5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5E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4F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网上庭审展示终端、显示屏配套支架（在线庭审）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571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网上庭审展示终端、显示屏配套支架（在线庭审）:不小于75英寸4K液晶显示终端，尺寸</w:t>
            </w:r>
            <w:r>
              <w:rPr>
                <w:rFonts w:hint="eastAsia"/>
                <w:color w:val="auto"/>
                <w:sz w:val="21"/>
                <w:lang w:val="en-US" w:eastAsia="zh-CN"/>
              </w:rPr>
              <w:t>不小于</w:t>
            </w:r>
            <w:r>
              <w:rPr>
                <w:rFonts w:hint="eastAsia" w:ascii="Times New Roman" w:eastAsia="仿宋"/>
                <w:color w:val="auto"/>
                <w:sz w:val="21"/>
                <w:lang w:val="en-US" w:eastAsia="zh-CN"/>
              </w:rPr>
              <w:t>1683×75×980mm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39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91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937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DD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06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7B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04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网上庭审展示终端配套支架（在线庭审）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769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网上庭审展示终端配套支架（在线庭审）:不小于75英寸显示终端配套移动支架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84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49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B556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9B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31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7F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86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审判席显示器、手动翻转支架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93D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审判席显示器、手动翻转支架:屏幕参数：不小于34英寸21:9直面带鱼屏，配手动翻转支架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DE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4F6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10678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36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75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38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1B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法官助理显示器、书记员显示器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5AF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法官助理显示器、书记员显示器:屏幕参数：不小于34英寸21:9直面带鱼屏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4D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82A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8A03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EC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C4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3A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64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庭审运维显示器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075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庭审运维显示器:屏幕参数：不小于27英寸16:9直面</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34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53B0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A438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DE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99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F4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8D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电脑一体机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3E7D">
            <w:pPr>
              <w:pStyle w:val="135"/>
              <w:bidi w:val="0"/>
              <w:snapToGrid w:val="0"/>
              <w:jc w:val="left"/>
              <w:rPr>
                <w:rFonts w:hint="eastAsia"/>
                <w:color w:val="auto"/>
                <w:sz w:val="21"/>
                <w:lang w:val="en-US" w:eastAsia="zh-CN"/>
              </w:rPr>
            </w:pPr>
            <w:r>
              <w:rPr>
                <w:rFonts w:hint="eastAsia"/>
                <w:color w:val="auto"/>
                <w:sz w:val="21"/>
                <w:lang w:val="en-US" w:eastAsia="zh-CN"/>
              </w:rPr>
              <w:t>法官、</w:t>
            </w:r>
            <w:r>
              <w:rPr>
                <w:rFonts w:hint="eastAsia" w:ascii="Times New Roman" w:eastAsia="仿宋"/>
                <w:color w:val="auto"/>
                <w:sz w:val="21"/>
                <w:lang w:val="en-US" w:eastAsia="zh-CN"/>
              </w:rPr>
              <w:t>当事人通道公告屏电脑一体机:不小于21.5寸LCD显示屏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亮度不低于350cd/m2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分辨率不低于1920x1080RGB</w:t>
            </w:r>
            <w:r>
              <w:rPr>
                <w:rFonts w:hint="eastAsia" w:ascii="Times New Roman" w:eastAsia="仿宋"/>
                <w:color w:val="auto"/>
                <w:sz w:val="21"/>
                <w:lang w:val="en-US" w:eastAsia="zh-CN"/>
              </w:rPr>
              <w:br w:type="textWrapping"/>
            </w:r>
            <w:r>
              <w:rPr>
                <w:rFonts w:hint="eastAsia"/>
                <w:color w:val="auto"/>
                <w:sz w:val="21"/>
                <w:lang w:val="en-US" w:eastAsia="zh-CN"/>
              </w:rPr>
              <w:t>支持横竖屏</w:t>
            </w:r>
          </w:p>
          <w:p w14:paraId="462A3F2E">
            <w:pPr>
              <w:pStyle w:val="135"/>
              <w:bidi w:val="0"/>
              <w:snapToGrid w:val="0"/>
              <w:jc w:val="left"/>
              <w:rPr>
                <w:rFonts w:hint="eastAsia" w:ascii="Times New Roman" w:eastAsia="仿宋"/>
                <w:color w:val="auto"/>
                <w:sz w:val="21"/>
              </w:rPr>
            </w:pPr>
            <w:r>
              <w:rPr>
                <w:rFonts w:hint="eastAsia"/>
                <w:color w:val="auto"/>
                <w:sz w:val="21"/>
                <w:lang w:val="en-US" w:eastAsia="zh-CN"/>
              </w:rPr>
              <w:t>含主流操作系统</w:t>
            </w:r>
            <w:r>
              <w:rPr>
                <w:rFonts w:hint="eastAsia" w:ascii="Times New Roman" w:eastAsia="仿宋"/>
                <w:color w:val="auto"/>
                <w:sz w:val="21"/>
                <w:lang w:val="en-US" w:eastAsia="zh-CN"/>
              </w:rPr>
              <w:br w:type="textWrapping"/>
            </w:r>
            <w:r>
              <w:rPr>
                <w:rFonts w:hint="eastAsia"/>
                <w:color w:val="auto"/>
                <w:sz w:val="21"/>
                <w:lang w:val="en-US" w:eastAsia="zh-CN"/>
              </w:rPr>
              <w:t>CPU</w:t>
            </w:r>
            <w:r>
              <w:rPr>
                <w:rFonts w:hint="eastAsia" w:ascii="Times New Roman" w:eastAsia="仿宋"/>
                <w:color w:val="auto"/>
                <w:sz w:val="21"/>
                <w:lang w:val="en-US" w:eastAsia="zh-CN"/>
              </w:rPr>
              <w:t>不低于</w:t>
            </w:r>
            <w:r>
              <w:rPr>
                <w:rFonts w:hint="eastAsia"/>
                <w:color w:val="auto"/>
                <w:sz w:val="21"/>
                <w:lang w:val="en-US" w:eastAsia="zh-CN"/>
              </w:rPr>
              <w:t>四</w:t>
            </w:r>
            <w:r>
              <w:rPr>
                <w:rFonts w:hint="eastAsia" w:ascii="Times New Roman" w:eastAsia="仿宋"/>
                <w:color w:val="auto"/>
                <w:sz w:val="21"/>
                <w:lang w:val="en-US" w:eastAsia="zh-CN"/>
              </w:rPr>
              <w:t>核</w:t>
            </w:r>
            <w:r>
              <w:rPr>
                <w:rFonts w:hint="eastAsia"/>
                <w:color w:val="auto"/>
                <w:sz w:val="21"/>
                <w:lang w:val="en-US" w:eastAsia="zh-CN"/>
              </w:rPr>
              <w:t>处理器</w:t>
            </w:r>
            <w:r>
              <w:rPr>
                <w:rFonts w:hint="eastAsia" w:ascii="Times New Roman" w:eastAsia="仿宋"/>
                <w:color w:val="auto"/>
                <w:sz w:val="21"/>
                <w:lang w:val="en-US" w:eastAsia="zh-CN"/>
              </w:rPr>
              <w:t>，主频</w:t>
            </w:r>
            <w:r>
              <w:rPr>
                <w:rFonts w:hint="default" w:ascii="Times New Roman" w:hAnsi="Times New Roman" w:eastAsia="仿宋" w:cs="Times New Roman"/>
                <w:color w:val="auto"/>
                <w:sz w:val="21"/>
                <w:lang w:val="en-US" w:eastAsia="zh-CN"/>
              </w:rPr>
              <w:t>≥</w:t>
            </w:r>
            <w:r>
              <w:rPr>
                <w:rFonts w:hint="eastAsia"/>
                <w:color w:val="auto"/>
                <w:sz w:val="21"/>
                <w:lang w:val="en-US" w:eastAsia="zh-CN"/>
              </w:rPr>
              <w:t>1.8</w:t>
            </w:r>
            <w:r>
              <w:rPr>
                <w:rFonts w:hint="eastAsia" w:ascii="Times New Roman" w:eastAsia="仿宋"/>
                <w:color w:val="auto"/>
                <w:sz w:val="21"/>
                <w:lang w:val="en-US" w:eastAsia="zh-CN"/>
              </w:rPr>
              <w:t>GHz，内存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2GBDDR3，内置存储器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8GBEMMC，需支持竖屏播放、集成高清解码芯片</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2B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8CD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1B41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DD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FC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00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6E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B93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音频采集设备:1、嵌⼊式结构，隐蔽性强；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五种指向性可调模式：全指向式、心型指向式、超心型指向式、锐心型指向式、Figure-8指向式；同时有效避免啸叫的出现；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黄铜材质打造，防RF干扰；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专业3芯卡农⺟输出；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可配合嵌⼊式话筒底座使⽤；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48V幻象供电⼯作；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配合防震橡胶隔离环，以降低安装桌⾯上的震动或敲打声；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内置防⻛罩，⽆需另外处理。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传声器类型:心型电容式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产品</w:t>
            </w:r>
            <w:r>
              <w:rPr>
                <w:rFonts w:hint="eastAsia"/>
                <w:color w:val="auto"/>
                <w:sz w:val="21"/>
                <w:lang w:val="en-US" w:eastAsia="zh-CN"/>
              </w:rPr>
              <w:t>应不低于如下</w:t>
            </w:r>
            <w:r>
              <w:rPr>
                <w:rFonts w:hint="eastAsia" w:ascii="Times New Roman" w:eastAsia="仿宋"/>
                <w:color w:val="auto"/>
                <w:sz w:val="21"/>
                <w:lang w:val="en-US" w:eastAsia="zh-CN"/>
              </w:rPr>
              <w:t>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阻抗:120ohms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频率响应:90Hz-17KHz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最大声压级:120dB.1%T.H.D.,1KHz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电源要求:P24,P48V,4MA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灵敏度:-32dBV（25MV）@1Pa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17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E307">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9F9A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23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89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FA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7B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2F6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产品</w:t>
            </w:r>
            <w:r>
              <w:rPr>
                <w:rFonts w:hint="eastAsia"/>
                <w:color w:val="auto"/>
                <w:sz w:val="21"/>
                <w:lang w:val="en-US" w:eastAsia="zh-CN"/>
              </w:rPr>
              <w:t>应不低于如下</w:t>
            </w:r>
            <w:r>
              <w:rPr>
                <w:rFonts w:hint="eastAsia" w:ascii="Times New Roman" w:eastAsia="仿宋"/>
                <w:color w:val="auto"/>
                <w:sz w:val="21"/>
                <w:lang w:val="en-US" w:eastAsia="zh-CN"/>
              </w:rPr>
              <w:t>参数</w:t>
            </w:r>
          </w:p>
          <w:p w14:paraId="4005C11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频率响应70Hz-16.5KHz；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灵敏度-37dB(14.1mV)re1Vat1Pa；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阻抗100Ω；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最大输入声压级：134dB声压,1kHZat1%T.H.D;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信噪比：66dB,1kHzat1Pa;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幻象电源9V-52VDC,耗电2mA典型；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支持三针XLRM卡农输出；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话筒座配置：XLRF卡农母座，XLRM卡农公座，开关带LED指示灯，静音衰减55dB于1kHz。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24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AE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A589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8B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15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7F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CC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6D4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在线调解界面话筒</w:t>
            </w:r>
          </w:p>
          <w:p w14:paraId="56A117F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产品</w:t>
            </w:r>
            <w:r>
              <w:rPr>
                <w:rFonts w:hint="eastAsia"/>
                <w:color w:val="auto"/>
                <w:sz w:val="21"/>
                <w:lang w:val="en-US" w:eastAsia="zh-CN"/>
              </w:rPr>
              <w:t>应不低于如下</w:t>
            </w:r>
            <w:r>
              <w:rPr>
                <w:rFonts w:hint="eastAsia" w:ascii="Times New Roman" w:eastAsia="仿宋"/>
                <w:color w:val="auto"/>
                <w:sz w:val="21"/>
                <w:lang w:val="en-US" w:eastAsia="zh-CN"/>
              </w:rPr>
              <w:t>参数</w:t>
            </w:r>
          </w:p>
          <w:p w14:paraId="450DBAB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单体:背极式驻极体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指向性:全指向0mmi频率响应:40Hz-16kHz灵敏度:-38dB士3dB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(1dB=1V/Paat1kHz)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输出抗阻:5500-20%(at1kHz)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等效噪声级:&lt;25Dba信噪比:70dB(1KHzat1Pa)最大声压级:130dB(T.H.D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使用电源:DC5.5V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连接线长:外置(0utlay)</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输出接口:XLRM四针卡依转USB支持48V幻象供电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15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C2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F0E1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5F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EB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C4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F8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872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全指向录音界面话筒</w:t>
            </w:r>
          </w:p>
          <w:p w14:paraId="602168F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产品</w:t>
            </w:r>
            <w:r>
              <w:rPr>
                <w:rFonts w:hint="eastAsia"/>
                <w:color w:val="auto"/>
                <w:sz w:val="21"/>
                <w:lang w:val="en-US" w:eastAsia="zh-CN"/>
              </w:rPr>
              <w:t>应不低于如下</w:t>
            </w:r>
            <w:r>
              <w:rPr>
                <w:rFonts w:hint="eastAsia" w:ascii="Times New Roman" w:eastAsia="仿宋"/>
                <w:color w:val="auto"/>
                <w:sz w:val="21"/>
                <w:lang w:val="en-US" w:eastAsia="zh-CN"/>
              </w:rPr>
              <w:t>参数</w:t>
            </w:r>
          </w:p>
          <w:p w14:paraId="5A694B5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1.收音头：固定充电背板，静电型电容式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2.指向特性:在安装表面上方半球内全向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3.频率响应:70-16,000Hz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4.开通灵敏度:-35dB(14.1mV)以1V于1Pa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5.输出阻抗:200欧姆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6.最大承受声压:134dB声压级,1kHz于1%T.H.D.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7.动态范围111dB(1kHz于最高声压)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8.讯噪比73dB，1kHz于1Pa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9.幻象供电:直流11-52V,耗电2mA典型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10.开关:带高通滤波功能推杆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D0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E528">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6AC5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0B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EB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4D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0F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PC服务器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837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备份录音主机（备份录音）：</w:t>
            </w:r>
          </w:p>
          <w:p w14:paraId="22FE57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1.模拟输入通道，双路48v幻象供电，软件控制开关。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2.40位浮点DSP处理器，48kHz，24Bit高动态芯片ADC/DAC转换器，输入增益可调。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3.每通道5段均衡调节，具备高通调节，限幅器等功能。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4.输出通道x2，1通道主动降噪。输出增益可调。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5.Dante输入通道2，输出通道2，输出增益可调。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6.标准RJ45接口，100M/1000M，44.1kHz/48kHz，24Bit。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7.每通道5段均衡调节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8.4X4混音矩阵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9.内置本地录音及网络服务功能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10.单/双通道本地录音，44.1kHz16/24Bit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11.音频保存格式为AAC格式码率大于53kbps。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12.系统以循环存储音频文件的方式进行存储。如果存储空间不足时自动删除日期最旧的文件以释放空间。可通过TF卡扩展存储空间。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13.录音时长600小时以上(16G内存容量)，按每天录音8小时，可保存2个月以上。容量可扩展。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14.设备具备USB接口，可导出录音文件。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15.设备具备网络接口，可通过客户端软件监控工作状态。也可通过网络备份录音文件。（系统具备完全独立工作能力，不依赖于网络）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16.设备具备FTP服务功能。可通过标准FTP客户端（浏览器）查看、导出录音文件。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03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BF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C849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AF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90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DC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B0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音频处理设备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147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音频处理设备：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后面板具有≥16路线路音频凤凰端子平衡输入接口（具有48V幻象供电）、≥16路线路音频凤凰端子平衡输出接口、≥1个拨码开关、≥1个RJ45接口、≥1个RS232接口、≥1个RS485接口、≥8个可编程GPIO控制接口、≥1个接地柱；前面板具有≥2.0英寸IPS真彩显示屏、≥1个编码旋钮、≥1个USB存储设备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输入通道支持前级放大、信号发生器、扩展器、压缩器、均衡器（≥12段参量均衡、可选10/15/31段图示均衡器可调，图示均衡器可用于单独调节带宽）、闪避器、AGC自动增益、AM自动混音功能（门限式、增益共享式）、AFC自适应反馈消除、AEC回声消除、ANC噪声消除、音频矩阵；输出通道支持均衡器（≥12段参量均衡、可选10/15/31段图示均衡器可调，图示均衡器可用于单独调节带宽）、延时器、分频器、高低通滤波器、限幅器；基于啸叫检测门限更新法，具有移频+陷波组合反馈抑制，可以使用≥24个可编程陷波点，可自由分配动态/静态点，自动/手动切换。</w:t>
            </w:r>
          </w:p>
          <w:p w14:paraId="1675DE6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3.具有矩阵增益调节功能，每个输入通道参与混音的增益可调，增益调节范围等同或优于-72db到12db。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4.音频处理器具有跨平台软件，</w:t>
            </w:r>
            <w:r>
              <w:rPr>
                <w:rFonts w:hint="eastAsia"/>
                <w:color w:val="auto"/>
                <w:sz w:val="21"/>
                <w:lang w:val="en-US" w:eastAsia="zh-CN"/>
              </w:rPr>
              <w:t>可运行通用操作系统和国产主流操作系统。</w:t>
            </w:r>
          </w:p>
          <w:p w14:paraId="193B23B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5.产品具有PC客户端、手机移动端、平板端不同控制方式，可以通同时登入APP软件、PC客户端同时连接设备，并实现多端数据的同步。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6.设备具有编码旋钮和IPS屏幕，可用于控制和配置设备静音，增益，场景；IPS屏幕能够显示IP地址，输入和输出通道的实时电平。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7.具有设备定位功能，客户端一键定位局域网内同类设备，被定位的设备会显示定位信息。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8.设备具有统一集中控制功能，支持≥65535台设备通过软件集中控制。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音频处理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9C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8F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9CC7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77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60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120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D2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专业功放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9B1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专业功放：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1.采用高效功率放大电路，输出可桥接8欧。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2.电源采用开关电源供电，具有过压保护功能。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3.功放具有压限，过温保护，过流保护，输出直流保护，输出短路保护等功能。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4.支持XLR平衡式输入，SPEAKON音响插座输出。</w:t>
            </w:r>
            <w:r>
              <w:rPr>
                <w:rFonts w:hint="eastAsia" w:ascii="Times New Roman" w:eastAsia="仿宋"/>
                <w:color w:val="auto"/>
                <w:sz w:val="21"/>
                <w:lang w:val="en-US" w:eastAsia="zh-CN"/>
              </w:rPr>
              <w:br w:type="textWrapping"/>
            </w:r>
            <w:r>
              <w:rPr>
                <w:rFonts w:hint="eastAsia"/>
                <w:color w:val="auto"/>
                <w:sz w:val="21"/>
                <w:lang w:val="en-US" w:eastAsia="zh-CN"/>
              </w:rPr>
              <w:t>5</w:t>
            </w:r>
            <w:r>
              <w:rPr>
                <w:rFonts w:hint="eastAsia" w:ascii="Times New Roman" w:eastAsia="仿宋"/>
                <w:color w:val="auto"/>
                <w:sz w:val="21"/>
                <w:lang w:val="en-US" w:eastAsia="zh-CN"/>
              </w:rPr>
              <w:t>.常规带载8Ω，最低带载4Ω。</w:t>
            </w:r>
            <w:r>
              <w:rPr>
                <w:rFonts w:hint="eastAsia" w:ascii="Times New Roman" w:eastAsia="仿宋"/>
                <w:color w:val="auto"/>
                <w:sz w:val="21"/>
                <w:lang w:val="en-US" w:eastAsia="zh-CN"/>
              </w:rPr>
              <w:br w:type="textWrapping"/>
            </w:r>
            <w:r>
              <w:rPr>
                <w:rFonts w:hint="eastAsia"/>
                <w:color w:val="auto"/>
                <w:sz w:val="21"/>
                <w:lang w:val="en-US" w:eastAsia="zh-CN"/>
              </w:rPr>
              <w:t>6</w:t>
            </w:r>
            <w:r>
              <w:rPr>
                <w:rFonts w:hint="eastAsia" w:ascii="Times New Roman" w:eastAsia="仿宋"/>
                <w:color w:val="auto"/>
                <w:sz w:val="21"/>
                <w:lang w:val="en-US" w:eastAsia="zh-CN"/>
              </w:rPr>
              <w:t>.输出功率：立体声8Ω：≥350W×4；立体声4Ω：≥580W×4；桥接8Ω：≥1100W×2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C2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076B8">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D3DE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9A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29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28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38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2A5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音箱：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1.采用≥8只3寸全频喇叭单元。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2.箱体采用≥12mm高密度板，耐磨喷漆处理。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3.拼接排列扬声器设计。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4.额定功率≥300W；峰值功率≥1200W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5.灵敏度≥95dB(1M/1W)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6.最大声压级（额定/峰值）：120dB/126dB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7.标称阻抗≤4Ω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8.频率范围等同或优于70Hz-20kHz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D3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B2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752D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6D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5C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3D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CD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天花喇叭</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943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天花喇叭：</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1.额定功率（100V):10W/20W/40W/80W/8Ω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2.额定功率（70V):5W/10W/20W/40W/8Ω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3.灵敏度(±3dB):93dB(1M/1W)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4.频率范围（-10dB）:70Hz-20KHz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5.低音单元:6.5"低音×1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6.高音单元:1"高音×1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90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08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95EF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07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B6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5F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41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智能语音识别媒体主机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DD5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智能语音识别媒体主机:</w:t>
            </w:r>
          </w:p>
          <w:p w14:paraId="7E7487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5)输入电平：+4dBu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41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5F4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E0EC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AC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A4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B2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4A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高清实物展示台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624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高清实物展示台:图像参数：1300万像素，光学变焦12倍，数字变焦20倍，中心线清晰度≥1400线，四周线≥1200线，图像刷新率可达60HZ。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接口配置：输入端子有麦克风输入1、VGA输入1、HDMI输入1，输出端子为VGA输出2、HDMI输出×2。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外观尺寸：产品尺寸</w:t>
            </w:r>
            <w:r>
              <w:rPr>
                <w:rFonts w:hint="eastAsia"/>
                <w:color w:val="auto"/>
                <w:sz w:val="21"/>
                <w:lang w:val="en-US" w:eastAsia="zh-CN"/>
              </w:rPr>
              <w:t>不小于</w:t>
            </w:r>
            <w:r>
              <w:rPr>
                <w:rFonts w:hint="eastAsia" w:ascii="Times New Roman" w:eastAsia="仿宋"/>
                <w:color w:val="auto"/>
                <w:sz w:val="21"/>
                <w:lang w:val="en-US" w:eastAsia="zh-CN"/>
              </w:rPr>
              <w:t>570×510×530mm。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其他参数：双侧高亮度LED补光灯，支持270°旋转调节，具备不少于18个物理按键，内置遥控器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88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58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579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F0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C2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E1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79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电子举证设备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939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电子举证设备.4K蓝光DVD:输出分辨率：4K（3840×2160）、1080P（1920×1080）。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视频性能：支持H.265视频解码。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音频性能：支持AAC、MP3、HEAAC等多种音频格式。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其他功能：支持2K至4K倍线技术、3D功能等。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65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C2B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9394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85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E7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D6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3B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电子签名设备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18F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电子签名设备:屏幕参数：5英寸高清彩色屏幕，分辨率800×480，覆盖防眩光蚀刻玻璃。压感参数：采用电磁压感技术，有1024级压力感应。接口类型：USB2.0接口，屏幕图片刷新无延时。其他功能：配备一体式竖直笔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BA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C4A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C25D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01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71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7D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67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网络接入设备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F06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交换机:支持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24个10/100/1000BASE-T电口,支持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4个1G/10GBASE-XSFPPlus端口,双电源,3m堆叠线*1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62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F65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BD08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5A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D5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D0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5B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网络接入设备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C94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交换机:接口数目：</w:t>
            </w:r>
            <w:r>
              <w:rPr>
                <w:rFonts w:hint="eastAsia"/>
                <w:color w:val="auto"/>
                <w:sz w:val="21"/>
                <w:lang w:val="en-US" w:eastAsia="zh-CN"/>
              </w:rPr>
              <w:t>不少于</w:t>
            </w:r>
            <w:r>
              <w:rPr>
                <w:rFonts w:hint="eastAsia" w:ascii="Times New Roman" w:eastAsia="仿宋"/>
                <w:color w:val="auto"/>
                <w:sz w:val="21"/>
                <w:lang w:val="en-US" w:eastAsia="zh-CN"/>
              </w:rPr>
              <w:t>36口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端口描述：</w:t>
            </w:r>
            <w:r>
              <w:rPr>
                <w:rFonts w:hint="eastAsia"/>
                <w:color w:val="auto"/>
                <w:sz w:val="21"/>
                <w:lang w:val="en-US" w:eastAsia="zh-CN"/>
              </w:rPr>
              <w:t>不少于</w:t>
            </w:r>
            <w:r>
              <w:rPr>
                <w:rFonts w:hint="eastAsia" w:ascii="Times New Roman" w:eastAsia="仿宋"/>
                <w:color w:val="auto"/>
                <w:sz w:val="21"/>
                <w:lang w:val="en-US" w:eastAsia="zh-CN"/>
              </w:rPr>
              <w:t>24个SFP千兆端口，</w:t>
            </w:r>
            <w:r>
              <w:rPr>
                <w:rFonts w:hint="eastAsia"/>
                <w:color w:val="auto"/>
                <w:sz w:val="21"/>
                <w:lang w:val="en-US" w:eastAsia="zh-CN"/>
              </w:rPr>
              <w:t>不少于</w:t>
            </w:r>
            <w:r>
              <w:rPr>
                <w:rFonts w:hint="eastAsia" w:ascii="Times New Roman" w:eastAsia="仿宋"/>
                <w:color w:val="auto"/>
                <w:sz w:val="21"/>
                <w:lang w:val="en-US" w:eastAsia="zh-CN"/>
              </w:rPr>
              <w:t>8个10/100/1000TX以太网端口（Combo），</w:t>
            </w:r>
            <w:r>
              <w:rPr>
                <w:rFonts w:hint="eastAsia"/>
                <w:color w:val="auto"/>
                <w:sz w:val="21"/>
                <w:lang w:val="en-US" w:eastAsia="zh-CN"/>
              </w:rPr>
              <w:t>不少于</w:t>
            </w:r>
            <w:r>
              <w:rPr>
                <w:rFonts w:hint="eastAsia" w:ascii="Times New Roman" w:eastAsia="仿宋"/>
                <w:color w:val="auto"/>
                <w:sz w:val="21"/>
                <w:lang w:val="en-US" w:eastAsia="zh-CN"/>
              </w:rPr>
              <w:t>4个1/10GBASE-XSFPPLUS万兆端口，</w:t>
            </w:r>
            <w:r>
              <w:rPr>
                <w:rFonts w:hint="eastAsia"/>
                <w:color w:val="auto"/>
                <w:sz w:val="21"/>
                <w:lang w:val="en-US" w:eastAsia="zh-CN"/>
              </w:rPr>
              <w:t>不少于</w:t>
            </w:r>
            <w:r>
              <w:rPr>
                <w:rFonts w:hint="eastAsia" w:ascii="Times New Roman" w:eastAsia="仿宋"/>
                <w:color w:val="auto"/>
                <w:sz w:val="21"/>
                <w:lang w:val="en-US" w:eastAsia="zh-CN"/>
              </w:rPr>
              <w:t>1个扩展槽位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传输速率：10M/100M/1000Mbps</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36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41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74AA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84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54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10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52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网络接入设备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209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交换机:支持</w:t>
            </w:r>
            <w:r>
              <w:rPr>
                <w:rFonts w:hint="eastAsia"/>
                <w:color w:val="auto"/>
                <w:sz w:val="21"/>
                <w:lang w:val="en-US" w:eastAsia="zh-CN"/>
              </w:rPr>
              <w:t>不少于</w:t>
            </w:r>
            <w:r>
              <w:rPr>
                <w:rFonts w:hint="eastAsia" w:ascii="Times New Roman" w:eastAsia="仿宋"/>
                <w:color w:val="auto"/>
                <w:sz w:val="21"/>
                <w:lang w:val="en-US" w:eastAsia="zh-CN"/>
              </w:rPr>
              <w:t>24个10/100/1000BASE-T电口,支持</w:t>
            </w:r>
            <w:r>
              <w:rPr>
                <w:rFonts w:hint="eastAsia"/>
                <w:color w:val="auto"/>
                <w:sz w:val="21"/>
                <w:lang w:val="en-US" w:eastAsia="zh-CN"/>
              </w:rPr>
              <w:t>不少于</w:t>
            </w:r>
            <w:r>
              <w:rPr>
                <w:rFonts w:hint="eastAsia" w:ascii="Times New Roman" w:eastAsia="仿宋"/>
                <w:color w:val="auto"/>
                <w:sz w:val="21"/>
                <w:lang w:val="en-US" w:eastAsia="zh-CN"/>
              </w:rPr>
              <w:t>4个1G/10GBASE-XSFPPlus端口,双电源,3m堆叠线*1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5F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79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1EB9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92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93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7C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87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网络接入设备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F06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视频分配器:接口：</w:t>
            </w:r>
            <w:r>
              <w:rPr>
                <w:rFonts w:hint="eastAsia"/>
                <w:color w:val="auto"/>
                <w:sz w:val="21"/>
                <w:lang w:val="en-US" w:eastAsia="zh-CN"/>
              </w:rPr>
              <w:t>不少于</w:t>
            </w:r>
            <w:r>
              <w:rPr>
                <w:rFonts w:hint="eastAsia" w:ascii="Times New Roman" w:eastAsia="仿宋"/>
                <w:color w:val="auto"/>
                <w:sz w:val="21"/>
                <w:lang w:val="en-US" w:eastAsia="zh-CN"/>
              </w:rPr>
              <w:t>1路HDMI输入接口，</w:t>
            </w:r>
            <w:r>
              <w:rPr>
                <w:rFonts w:hint="eastAsia"/>
                <w:color w:val="auto"/>
                <w:sz w:val="21"/>
                <w:lang w:val="en-US" w:eastAsia="zh-CN"/>
              </w:rPr>
              <w:t>不少于</w:t>
            </w:r>
            <w:r>
              <w:rPr>
                <w:rFonts w:hint="eastAsia" w:ascii="Times New Roman" w:eastAsia="仿宋"/>
                <w:color w:val="auto"/>
                <w:sz w:val="21"/>
                <w:lang w:val="en-US" w:eastAsia="zh-CN"/>
              </w:rPr>
              <w:t>4路HDMI输出接口。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分辨率：支持4K×2K@60Hz。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HDMI版本：为HDMI2.0及以上，向下兼容HDMI1.4。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HDCP版本：兼容HDCP1.4和HDCP2.2。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音频格式：支持LPCM、DolbyDigital、DTS等。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传输距离：4K分辨率下国标线缆输入输出可达20米，1080P时可达30米。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电源：DC5V或AC100-240V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1F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286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240F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7E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90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AA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CC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网络接入设备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F96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光纤收发器:接口类型：输入输出为HDMI接口，光纤接口多为SC或LC接口。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分辨率：支持4K×2K@60Hz。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HDMI版本：HDMI2.0及以上，兼容HDMI1.4。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HDCP版本：兼容HDCP1.4和HDCP2.2。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传输距离：单模光纤可达10km甚至更远，多模光纤一般在300米左右。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传输协议：HDbitT等。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工作温度：-20℃～60℃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6C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F81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40FD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8C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2C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DE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CC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网络接入设备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CFB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视频分配器:8路HDMI输入，8路HDMI输出；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支持HDCP1.4；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支持全功能EDID管理；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自动、手动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带宽高达6.75Gbps，HDMI1.4；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最高输出分辨率3840x216030HZ；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高可靠性,低功耗,高带宽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多种控制方式：前面板按键、遥控器控制、网络控制、串口控制、网页控制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支持ALL/RECALL/SAVE/EDID/LOCK控制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13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AA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E201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07D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0D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47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D438">
            <w:pPr>
              <w:pStyle w:val="135"/>
              <w:bidi w:val="0"/>
              <w:snapToGrid w:val="0"/>
              <w:jc w:val="center"/>
              <w:rPr>
                <w:rFonts w:hint="eastAsia" w:ascii="Times New Roman" w:eastAsia="仿宋"/>
                <w:color w:val="auto"/>
                <w:sz w:val="21"/>
              </w:rPr>
            </w:pPr>
            <w:r>
              <w:rPr>
                <w:rFonts w:hint="eastAsia"/>
                <w:color w:val="auto"/>
                <w:sz w:val="21"/>
                <w:lang w:val="en-US" w:eastAsia="zh-CN"/>
              </w:rPr>
              <w:t>千兆</w:t>
            </w:r>
            <w:r>
              <w:rPr>
                <w:rFonts w:hint="eastAsia" w:ascii="Times New Roman" w:eastAsia="仿宋"/>
                <w:color w:val="auto"/>
                <w:sz w:val="21"/>
                <w:lang w:val="en-US" w:eastAsia="zh-CN"/>
              </w:rPr>
              <w:t>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25B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光模块:光模块-SFP-GE-多模模块-(</w:t>
            </w:r>
            <w:r>
              <w:rPr>
                <w:rFonts w:hint="eastAsia"/>
                <w:color w:val="auto"/>
                <w:sz w:val="21"/>
                <w:lang w:val="en-US" w:eastAsia="zh-CN"/>
              </w:rPr>
              <w:t>千兆，</w:t>
            </w:r>
            <w:r>
              <w:rPr>
                <w:rFonts w:hint="eastAsia" w:ascii="Times New Roman" w:eastAsia="仿宋"/>
                <w:color w:val="auto"/>
                <w:sz w:val="21"/>
                <w:lang w:val="en-US" w:eastAsia="zh-CN"/>
              </w:rPr>
              <w:t>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CD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E7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0048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82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B3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B2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CB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FE2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机柜:尺寸：42U，高度为1200mm，宽度600mm，深度600mm或800mm。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标准：符合</w:t>
            </w:r>
            <w:r>
              <w:rPr>
                <w:rFonts w:hint="eastAsia"/>
                <w:color w:val="auto"/>
                <w:sz w:val="21"/>
                <w:lang w:val="en-US" w:eastAsia="zh-CN"/>
              </w:rPr>
              <w:t>GB/T3047.2-92等相关</w:t>
            </w:r>
            <w:r>
              <w:rPr>
                <w:rFonts w:hint="eastAsia" w:ascii="Times New Roman" w:eastAsia="仿宋"/>
                <w:color w:val="auto"/>
                <w:sz w:val="21"/>
                <w:lang w:val="en-US" w:eastAsia="zh-CN"/>
              </w:rPr>
              <w:t>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材料：SPCC优质冷轧钢板，立柱2.0mm，其它部分1.2mm。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承重：静载一般</w:t>
            </w:r>
            <w:r>
              <w:rPr>
                <w:rFonts w:hint="eastAsia"/>
                <w:color w:val="auto"/>
                <w:sz w:val="21"/>
                <w:lang w:val="en-US" w:eastAsia="zh-CN"/>
              </w:rPr>
              <w:t>不低于</w:t>
            </w:r>
            <w:r>
              <w:rPr>
                <w:rFonts w:hint="eastAsia" w:ascii="Times New Roman" w:eastAsia="仿宋"/>
                <w:color w:val="auto"/>
                <w:sz w:val="21"/>
                <w:lang w:val="en-US" w:eastAsia="zh-CN"/>
              </w:rPr>
              <w:t>800KG。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防护等级：通常为IP20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A4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4A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0E4F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41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8B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0B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C8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84C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时序电源:1、提供8个电源开关通道，单通道的最大电流为10A，总输入电流容量为40A；</w:t>
            </w:r>
          </w:p>
          <w:p w14:paraId="2B3B8B7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2、8路通道开关状态可由面板显示；</w:t>
            </w:r>
          </w:p>
          <w:p w14:paraId="4D84D73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3、通过面板一键开关，可时序关启通道，实现时序功能；</w:t>
            </w:r>
          </w:p>
          <w:p w14:paraId="458B04E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4、可通过面板按键对每一通道进行开关控制；</w:t>
            </w:r>
          </w:p>
          <w:p w14:paraId="06A4017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4A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63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6683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45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C2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AA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C3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KVM切换器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884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KVM切换器:KVM切换器2进1出HDMI视频切屏器高清4K多电脑USB共享器带控制器二进一出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2A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D00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85F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67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E1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DB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AD2F">
            <w:pPr>
              <w:pStyle w:val="135"/>
              <w:bidi w:val="0"/>
              <w:snapToGrid w:val="0"/>
              <w:jc w:val="center"/>
              <w:rPr>
                <w:rFonts w:hint="eastAsia" w:ascii="Times New Roman" w:eastAsia="仿宋"/>
                <w:color w:val="auto"/>
                <w:sz w:val="21"/>
              </w:rPr>
            </w:pPr>
            <w:r>
              <w:rPr>
                <w:rFonts w:hint="eastAsia"/>
                <w:color w:val="auto"/>
                <w:sz w:val="21"/>
                <w:lang w:val="en-US" w:eastAsia="zh-CN"/>
              </w:rPr>
              <w:t>千兆</w:t>
            </w:r>
            <w:r>
              <w:rPr>
                <w:rFonts w:hint="eastAsia" w:ascii="Times New Roman" w:eastAsia="仿宋"/>
                <w:color w:val="auto"/>
                <w:sz w:val="21"/>
                <w:lang w:val="en-US" w:eastAsia="zh-CN"/>
              </w:rPr>
              <w:t>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FDA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光模块:光模块-SFP-GE-多模模块-(</w:t>
            </w:r>
            <w:r>
              <w:rPr>
                <w:rFonts w:hint="eastAsia"/>
                <w:color w:val="auto"/>
                <w:sz w:val="21"/>
                <w:lang w:val="en-US" w:eastAsia="zh-CN"/>
              </w:rPr>
              <w:t>千兆，</w:t>
            </w:r>
            <w:r>
              <w:rPr>
                <w:rFonts w:hint="eastAsia" w:ascii="Times New Roman" w:eastAsia="仿宋"/>
                <w:color w:val="auto"/>
                <w:sz w:val="21"/>
                <w:lang w:val="en-US" w:eastAsia="zh-CN"/>
              </w:rPr>
              <w:t>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FA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04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9B2D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F6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10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50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CF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C36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网络接入设备:光纤配线架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BE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CC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A3C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39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1B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79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91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8F6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网络接入设备:六类24口屏蔽配线架（带模块）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C9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D9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638D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88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84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00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75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870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线缆辅材:法庭线缆及安装施工。材料、施工、测试与调试服务。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光纤线缆、六类屏蔽网线、HDMI2.1高速线缆、SDI同轴线缆、音频线缆、电源线、光纤跳线、扎带、标签、热缩管、线缆护套等，布线设计与施工，测试与调试。</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BD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53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项</w:t>
            </w:r>
          </w:p>
        </w:tc>
      </w:tr>
      <w:tr w14:paraId="32F61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13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F9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A3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F5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庭审智能交互终端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E3F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庭审智能交互终端:尺寸：29寸长条触摸一体机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参数：</w:t>
            </w:r>
            <w:r>
              <w:rPr>
                <w:rFonts w:hint="eastAsia" w:ascii="Times New Roman"/>
                <w:color w:val="auto"/>
                <w:sz w:val="21"/>
                <w:lang w:val="en-US" w:eastAsia="zh-CN"/>
              </w:rPr>
              <w:t>国产</w:t>
            </w:r>
            <w:r>
              <w:rPr>
                <w:rFonts w:hint="eastAsia" w:ascii="Times New Roman" w:eastAsia="仿宋"/>
                <w:color w:val="auto"/>
                <w:sz w:val="21"/>
                <w:lang w:val="en-US" w:eastAsia="zh-CN"/>
              </w:rPr>
              <w:t>处理器，内存≥4G，固态硬盘≥240G；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接口类型：电源，开关，USB，内置音响。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国产流式编辑软件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国产化版式开发文件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国产化企业安全浏览器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41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BA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157A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1F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36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1E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A9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打印机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301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庭审智能交互终端:A4激光打印机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05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82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AEB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0C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9F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E1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84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庭审智能交互终端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E36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庭审智能交互终端：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X86架构，≥14核处理器（主频1.7-4.9GHz），≥14.5英寸屏（3072×1920），≥32G内存，≥1TB固态，核显≥8G显存，用于互联网开庭。</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ED74">
            <w:pPr>
              <w:pStyle w:val="135"/>
              <w:bidi w:val="0"/>
              <w:snapToGrid w:val="0"/>
              <w:jc w:val="center"/>
              <w:rPr>
                <w:rFonts w:hint="eastAsia" w:ascii="Times New Roman" w:eastAsia="仿宋"/>
                <w:color w:val="auto"/>
                <w:sz w:val="21"/>
              </w:rPr>
            </w:pPr>
            <w:r>
              <w:rPr>
                <w:rFonts w:hint="eastAsia"/>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E99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D077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50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75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C6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11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庭审智能交互终端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50D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庭审智能交互终端：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X86架构，≥14核处理器（主频1.7-4.9GHz），≥16英寸屏（3200X2000），≥32G内存，≥1TB固态，核显≥8G显存，用于互联网开庭。</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56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38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22B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C7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1B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64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0C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采编压缩卡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179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视频压缩设备:视频输入：支持多种视频格式，如HDMI、SDI、DVI等。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分辨率：支持最高4K或更高分辨率输入与编码。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编码标准：如H.264、H.265等主流编码标准。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码率：可在一定范围内灵活设置，如1Mbps-15Mbps。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音频输入：支持多路音频输入，与视频同步编码。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网络接口：具备RJ45接口，支持TCP/IP等网络协议。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工作温度：一般为-10℃～50℃。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96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78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79CC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DD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4F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B7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1A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投影机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F11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虚拟显示设备:</w:t>
            </w:r>
            <w:r>
              <w:rPr>
                <w:rFonts w:hint="eastAsia"/>
                <w:color w:val="auto"/>
                <w:sz w:val="21"/>
                <w:lang w:val="en-US" w:eastAsia="zh-CN"/>
              </w:rPr>
              <w:t>不小于</w:t>
            </w:r>
            <w:r>
              <w:rPr>
                <w:rFonts w:hint="eastAsia" w:ascii="Times New Roman" w:eastAsia="仿宋"/>
                <w:color w:val="auto"/>
                <w:sz w:val="21"/>
                <w:lang w:val="en-US" w:eastAsia="zh-CN"/>
              </w:rPr>
              <w:t>7800流明，3LCD，高清激光投影机。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01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0C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761F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21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1F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8A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77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电子桌牌</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231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尺寸适配：屏幕尺寸可选 10-21寸，需依据实际法台尺寸定制，确保安装与使用适配。</w:t>
            </w:r>
          </w:p>
          <w:p w14:paraId="3663756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屏幕性能：采用LCD、LED等显示技术，屏幕亮度不低于350流明，保障室内强光环境下清晰可视。</w:t>
            </w:r>
          </w:p>
          <w:p w14:paraId="1D469AE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外观规格：需支持定制化需求，可匹配场地整体风格。</w:t>
            </w:r>
          </w:p>
          <w:p w14:paraId="77AE409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安装方式：支持摆放</w:t>
            </w:r>
            <w:r>
              <w:rPr>
                <w:rFonts w:hint="eastAsia"/>
                <w:color w:val="auto"/>
                <w:sz w:val="21"/>
                <w:lang w:val="en-US" w:eastAsia="zh-CN"/>
              </w:rPr>
              <w:t>或</w:t>
            </w:r>
            <w:r>
              <w:rPr>
                <w:rFonts w:hint="eastAsia" w:ascii="Times New Roman" w:eastAsia="仿宋"/>
                <w:color w:val="auto"/>
                <w:sz w:val="21"/>
                <w:lang w:val="en-US" w:eastAsia="zh-CN"/>
              </w:rPr>
              <w:t>挂壁</w:t>
            </w:r>
            <w:r>
              <w:rPr>
                <w:rFonts w:hint="eastAsia"/>
                <w:color w:val="auto"/>
                <w:sz w:val="21"/>
                <w:lang w:val="en-US" w:eastAsia="zh-CN"/>
              </w:rPr>
              <w:t>或</w:t>
            </w:r>
            <w:r>
              <w:rPr>
                <w:rFonts w:hint="eastAsia" w:ascii="Times New Roman" w:eastAsia="仿宋"/>
                <w:color w:val="auto"/>
                <w:sz w:val="21"/>
                <w:lang w:val="en-US" w:eastAsia="zh-CN"/>
              </w:rPr>
              <w:t>嵌入等安装形式，可根据实际使用场景灵活选择。</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D0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60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0FA9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1F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B2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CB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91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中央控制设备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6EC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中央控制设备:含控制系统连接线缆和安装辅材配件；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控制系统主机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≥2GBSDRAM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≥8GB闪存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嵌入式多核CPU处理器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t>
            </w:r>
            <w:r>
              <w:rPr>
                <w:rFonts w:hint="eastAsia"/>
                <w:color w:val="auto"/>
                <w:sz w:val="21"/>
                <w:lang w:val="en-US" w:eastAsia="zh-CN"/>
              </w:rPr>
              <w:t>移动</w:t>
            </w:r>
            <w:r>
              <w:rPr>
                <w:rFonts w:hint="eastAsia" w:ascii="Times New Roman" w:eastAsia="仿宋"/>
                <w:color w:val="auto"/>
                <w:sz w:val="21"/>
                <w:lang w:val="en-US" w:eastAsia="zh-CN"/>
              </w:rPr>
              <w:t>设备控制应用程序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计算机应用程序及基于Web的控制界面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模块化编程架构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前面板彩色LCD显示屏用于设置和诊断</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≥8个IR/串口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≥6个COM串口，其中2个支持RS-232/422/485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≥8个I/O输入输出接口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≥8个继电器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带有控制总线和以太网控制端口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≥5个网口连接，同时支持PoE+给中控设备供电及网络连接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内置≥3个控制卡扩展插槽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支持监控和日程调度软件平台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企业级网络安全性和身份验证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SNMPV3远程IT管理支持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原生BACnet/IP支持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可以通过软件，Web浏览器或云服务进行配置和上传中控程序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F9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0F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D93A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00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BE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84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8A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光盘打印刻录一体机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2B7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庭审光盘打印刻录一体机:支持20片光盘自动输入/输出，配置1个BD-R档案级蓝光刻录机，USB3.0数据接口，支持档案标准DA/T38-2021，支持打印自定义光盘封面，支持1670万色彩。支持国产操作系统，提供SDK开发接口。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2C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7D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1974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2B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B0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2C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EC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互联网庭审主机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2C6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互联网庭审主机:可以灵活对应多种音视频输入输出设备，满足不同场所建设需求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支持HDMI、SDI、USB等各种通用接口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支持H.265/H.264、VP8/VP9等视频压缩协议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支持单屏、双屏、三屏输出，满足不同显示需求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支持1080p、720p多种高清视频编解码格式，双流最大支持1080P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内置Wi-Fi/蓝牙模块，支持无线连接等设备接入，部署简洁，使用方便；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E2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10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1E8B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4D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89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9B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11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视频采集设备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48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视频采集设备:采用1/2.8英寸、</w:t>
            </w:r>
            <w:r>
              <w:rPr>
                <w:rFonts w:hint="eastAsia"/>
                <w:color w:val="auto"/>
                <w:sz w:val="21"/>
                <w:lang w:val="en-US" w:eastAsia="zh-CN"/>
              </w:rPr>
              <w:t>大于等于</w:t>
            </w:r>
            <w:r>
              <w:rPr>
                <w:rFonts w:hint="eastAsia" w:ascii="Times New Roman" w:eastAsia="仿宋"/>
                <w:color w:val="auto"/>
                <w:sz w:val="21"/>
                <w:lang w:val="en-US" w:eastAsia="zh-CN"/>
              </w:rPr>
              <w:t>207万有效像素的高质量HDCMOS传感器,可实现最大1920x1080高分辨率的优质图像。最大支持20x光学变焦，35mm等效焦距最高约670mm，同时广角端水平视场角达60.7°。支持3G-SDI、HDMI、USB和网络音视频同时四路输出1080P60，所有视频输出接口均达到低延迟指标。具有HDMI1.3和3G-SDI接口，可以直接输出非压缩数字视频。使用RS232和RS485串口和网络及USB可对摄像机进行控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3D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B7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1FF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D9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C3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37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21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庭审公示屏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354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庭审公示屏:不小于75英寸4K液晶显示终端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7F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E8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0C6D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36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14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1E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BF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音频采集主机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F86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音频采集主机:</w:t>
            </w:r>
          </w:p>
          <w:p w14:paraId="62DC9266">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69744B7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1、音频输入参数：1)频响：20HZ-20KHZ（+0.1/-0.4dB)2)动态范围：</w:t>
            </w:r>
            <w:r>
              <w:rPr>
                <w:rFonts w:hint="eastAsia"/>
                <w:color w:val="auto"/>
                <w:sz w:val="21"/>
                <w:lang w:val="en-US" w:eastAsia="zh-CN"/>
              </w:rPr>
              <w:t>不低于</w:t>
            </w:r>
            <w:r>
              <w:rPr>
                <w:rFonts w:hint="eastAsia" w:ascii="Times New Roman" w:eastAsia="仿宋"/>
                <w:color w:val="auto"/>
                <w:sz w:val="21"/>
                <w:lang w:val="en-US" w:eastAsia="zh-CN"/>
              </w:rPr>
              <w:t>92dB，A计权3)噪声级别：-92dB，A计权4)阻抗：20kohm5)输入电平：+4dBu6)可调节增益范围：0dB~51dB（数字调节）2、音频输出参数：1)频响：20HZ-20KHZ（+0.1/-0.4dB）2)动态范围：最高92dB，A计权3)噪声级别：-92dB，A计权4)阻抗：470ohm5)输出电平：+4dBu3、接口默认数字音频参数：1)采样率：16k/48k2)位深：16bit3)通道：12通道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BC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BB1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38F1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88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D9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E5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CC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音频处理器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C05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音频处理器:主要性能：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工作频率可达450MHz;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8通道模拟输入、8通道模拟输出；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每通道独立的自适应反馈抑制，自动发现反馈点，并自动抑制;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回声消除(AEC)，噪声抑制（ANS);增益共享自动混音(AMC)；自动增益(AGC);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全功能矩阵混音，输入混音电平可调节；16组预设，每个预设独立工作;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支持RS232中控和UDP中控，UDP端口可自由设定，控制软件可查看控制代码；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技术参数:</w:t>
            </w:r>
            <w:r>
              <w:rPr>
                <w:rFonts w:hint="eastAsia" w:ascii="Times New Roman" w:eastAsia="仿宋"/>
                <w:color w:val="auto"/>
                <w:sz w:val="21"/>
                <w:lang w:val="en-US" w:eastAsia="zh-CN"/>
              </w:rPr>
              <w:br w:type="textWrapping"/>
            </w:r>
            <w:r>
              <w:rPr>
                <w:rFonts w:hint="eastAsia"/>
                <w:color w:val="auto"/>
                <w:sz w:val="21"/>
                <w:lang w:val="en-US" w:eastAsia="zh-CN"/>
              </w:rPr>
              <w:t>不低于如下参数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处理器：采用高性能第四代数字信号处理技术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采样率/量化位数：48K/24bit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模拟输入、输出通道数量:8X8</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输入增益:0/10/20/30/40/43dB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输出电平:0/-6dB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幻象电源:+48V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频率响应(20~20kHz):±0.2dB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最大电平:+24dBu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总谐波失真+噪声:0.003%@4dBu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动态范围(模拟通道):113dB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动态范围(Dante通道):115dB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本底噪声(A-计权-模拟):-89dBu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共模抑制比@60Hz:80dB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通道隔离度@1kHz:108dB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输入阻抗(平衡接法):9.4KΩ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输出阻抗(平衡接法):102Ω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系统延时:&lt;3ms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工作电源:AC110~240V,50Hz/60Hz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84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2B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CBBC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99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44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7A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D4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2A8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功放:</w:t>
            </w:r>
          </w:p>
          <w:p w14:paraId="05147B9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1.1U机箱</w:t>
            </w:r>
          </w:p>
          <w:p w14:paraId="5DA2F7A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2.采用最新D类数字功放设计方案。</w:t>
            </w:r>
          </w:p>
          <w:p w14:paraId="75C0A290">
            <w:pPr>
              <w:pStyle w:val="135"/>
              <w:bidi w:val="0"/>
              <w:snapToGrid w:val="0"/>
              <w:jc w:val="left"/>
              <w:rPr>
                <w:rFonts w:hint="default" w:ascii="Times New Roman" w:eastAsia="仿宋"/>
                <w:color w:val="auto"/>
                <w:sz w:val="21"/>
                <w:lang w:val="en-US" w:eastAsia="zh-CN"/>
              </w:rPr>
            </w:pPr>
            <w:r>
              <w:rPr>
                <w:rFonts w:hint="eastAsia" w:ascii="Times New Roman" w:eastAsia="仿宋"/>
                <w:color w:val="auto"/>
                <w:sz w:val="21"/>
                <w:lang w:val="en-US" w:eastAsia="zh-CN"/>
              </w:rPr>
              <w:t>3.电源采用开关电源技术</w:t>
            </w:r>
            <w:r>
              <w:rPr>
                <w:rFonts w:hint="eastAsia"/>
                <w:color w:val="auto"/>
                <w:sz w:val="21"/>
                <w:lang w:val="en-US" w:eastAsia="zh-CN"/>
              </w:rPr>
              <w:t>。</w:t>
            </w:r>
          </w:p>
          <w:p w14:paraId="441B123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 xml:space="preserve">4.智能削峰限幅器，控制功率模块及扬声器系统在安全范围内工作。 </w:t>
            </w:r>
          </w:p>
          <w:p w14:paraId="6EA52D3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5.标准XLR输入接口，和LINK输出口。</w:t>
            </w:r>
          </w:p>
          <w:p w14:paraId="19490EE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6.</w:t>
            </w:r>
            <w:r>
              <w:rPr>
                <w:rFonts w:hint="eastAsia"/>
                <w:color w:val="auto"/>
                <w:sz w:val="21"/>
                <w:lang w:val="en-US" w:eastAsia="zh-CN"/>
              </w:rPr>
              <w:t>支持</w:t>
            </w:r>
            <w:r>
              <w:rPr>
                <w:rFonts w:hint="eastAsia" w:ascii="Times New Roman" w:eastAsia="仿宋"/>
                <w:color w:val="auto"/>
                <w:sz w:val="21"/>
                <w:lang w:val="en-US" w:eastAsia="zh-CN"/>
              </w:rPr>
              <w:t>开机软启动。</w:t>
            </w:r>
          </w:p>
          <w:p w14:paraId="32825EF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7.</w:t>
            </w:r>
            <w:r>
              <w:rPr>
                <w:rFonts w:hint="eastAsia"/>
                <w:color w:val="auto"/>
                <w:sz w:val="21"/>
                <w:lang w:val="en-US" w:eastAsia="zh-CN"/>
              </w:rPr>
              <w:t>支持</w:t>
            </w:r>
            <w:r>
              <w:rPr>
                <w:rFonts w:hint="eastAsia" w:ascii="Times New Roman" w:eastAsia="仿宋"/>
                <w:color w:val="auto"/>
                <w:sz w:val="21"/>
                <w:lang w:val="en-US" w:eastAsia="zh-CN"/>
              </w:rPr>
              <w:t xml:space="preserve">控制强制散热设计，风机噪音小，散热效率高等特点。 </w:t>
            </w:r>
          </w:p>
          <w:p w14:paraId="7980F51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8.具有：过压保护，欠压保护，过流保护，直流保护，输出短路保护，温控风扇等功能。</w:t>
            </w:r>
          </w:p>
          <w:p w14:paraId="0589265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技术参数</w:t>
            </w:r>
            <w:r>
              <w:rPr>
                <w:rFonts w:hint="eastAsia"/>
                <w:color w:val="auto"/>
                <w:sz w:val="21"/>
                <w:lang w:val="en-US" w:eastAsia="zh-CN"/>
              </w:rPr>
              <w:t>不低于如下参数</w:t>
            </w:r>
          </w:p>
          <w:p w14:paraId="69BD054D">
            <w:pPr>
              <w:pStyle w:val="135"/>
              <w:bidi w:val="0"/>
              <w:snapToGrid w:val="0"/>
              <w:jc w:val="left"/>
              <w:rPr>
                <w:rFonts w:hint="eastAsia" w:ascii="Times New Roman" w:eastAsia="仿宋"/>
                <w:color w:val="auto"/>
                <w:sz w:val="21"/>
                <w:lang w:val="en-US" w:eastAsia="zh-CN"/>
              </w:rPr>
            </w:pPr>
          </w:p>
          <w:p w14:paraId="03547DC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1.输出功率：立体声@8Ω：350W×2；立体声@4Ω：600W×2</w:t>
            </w:r>
          </w:p>
          <w:p w14:paraId="02E92B7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2.输入灵敏度：2.2dBu(1V)</w:t>
            </w:r>
          </w:p>
          <w:p w14:paraId="0A92291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 xml:space="preserve">3.输入阻抗：10KΩ </w:t>
            </w:r>
          </w:p>
          <w:p w14:paraId="79158BB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4.频率响应(@1W功率下)：20Hz-20KHz/±1dB @8Ω</w:t>
            </w:r>
          </w:p>
          <w:p w14:paraId="377C0C0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5.THD+N(@1/8功率下) ：≤0.01%</w:t>
            </w:r>
          </w:p>
          <w:p w14:paraId="5A6A634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6.分离度(@1KHz) ：≥80dB</w:t>
            </w:r>
          </w:p>
          <w:p w14:paraId="5CE50E6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 xml:space="preserve">7.阻尼系数(@1KHz) ：≥200@ 8 ohms </w:t>
            </w:r>
          </w:p>
          <w:p w14:paraId="46CBD4B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8.信噪比（A计权）：≥93dB</w:t>
            </w:r>
          </w:p>
          <w:p w14:paraId="46D3805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9.输入电压：~220V/50Hz</w:t>
            </w:r>
          </w:p>
          <w:p w14:paraId="307C25B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10.整机功耗：200W</w:t>
            </w:r>
          </w:p>
          <w:p w14:paraId="5117D02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11.产品尺寸不大于(L*W*H)：486*208*46</w:t>
            </w:r>
          </w:p>
          <w:p w14:paraId="7C02ADE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说明：</w:t>
            </w:r>
          </w:p>
          <w:p w14:paraId="2378738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输出功率：是按使用20ms脉冲1kHz正弦波在1%总谐波失真下测量得出</w:t>
            </w:r>
          </w:p>
          <w:p w14:paraId="0B0DE0C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整机功耗：依据GB4943.1-2022测试手法：在1kHz正弦波额定负载1/8功率条件下测得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31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9C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6C54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1F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40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EA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27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吸顶音箱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590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吸顶音箱:</w:t>
            </w:r>
          </w:p>
          <w:p w14:paraId="49816A8C">
            <w:pPr>
              <w:pStyle w:val="135"/>
              <w:numPr>
                <w:ilvl w:val="0"/>
                <w:numId w:val="4"/>
              </w:numP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采用6.5寸中低音喇叭单元和1只1.5"球顶高音单元</w:t>
            </w:r>
            <w:r>
              <w:rPr>
                <w:rFonts w:hint="eastAsia"/>
                <w:color w:val="auto"/>
                <w:sz w:val="21"/>
                <w:lang w:val="en-US" w:eastAsia="zh-CN"/>
              </w:rPr>
              <w:t>配置</w:t>
            </w:r>
          </w:p>
          <w:p w14:paraId="2A0D900F">
            <w:pPr>
              <w:pStyle w:val="135"/>
              <w:bidi w:val="0"/>
              <w:snapToGrid w:val="0"/>
              <w:jc w:val="left"/>
              <w:rPr>
                <w:rFonts w:hint="eastAsia" w:ascii="Times New Roman" w:eastAsia="仿宋"/>
                <w:color w:val="auto"/>
                <w:sz w:val="21"/>
                <w:lang w:val="en-US" w:eastAsia="zh-CN"/>
              </w:rPr>
            </w:pPr>
          </w:p>
          <w:p w14:paraId="2B6ACB3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技术参数</w:t>
            </w:r>
            <w:r>
              <w:rPr>
                <w:rFonts w:hint="eastAsia"/>
                <w:color w:val="auto"/>
                <w:sz w:val="21"/>
                <w:lang w:val="en-US" w:eastAsia="zh-CN"/>
              </w:rPr>
              <w:t>不低于如下参数</w:t>
            </w:r>
          </w:p>
          <w:p w14:paraId="76AAA8A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1.额定功率：100W</w:t>
            </w:r>
          </w:p>
          <w:p w14:paraId="760DF44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2.峰值功率：400W</w:t>
            </w:r>
          </w:p>
          <w:p w14:paraId="53CC9D7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3.阻抗：8Ω</w:t>
            </w:r>
          </w:p>
          <w:p w14:paraId="3522749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4.灵敏度(1W/1M)：92dB</w:t>
            </w:r>
          </w:p>
          <w:p w14:paraId="05B8B7F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5.最大声压级（额定/峰值）：112dB/118dB</w:t>
            </w:r>
          </w:p>
          <w:p w14:paraId="6141743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6.频率响应(-10dB)：60Hz-20KHz</w:t>
            </w:r>
          </w:p>
          <w:p w14:paraId="0762286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7.喇叭单元：6.5" x 1    1.5" x 1</w:t>
            </w:r>
          </w:p>
          <w:p w14:paraId="1876AEC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8.安装开孔尺寸：250mm</w:t>
            </w:r>
          </w:p>
          <w:p w14:paraId="550D95E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9.尺寸不大于：282 x 192mm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28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A7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C282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35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81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1D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55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A2A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互联网网络交换机:支持</w:t>
            </w:r>
            <w:r>
              <w:rPr>
                <w:rFonts w:hint="eastAsia"/>
                <w:color w:val="auto"/>
                <w:sz w:val="21"/>
                <w:lang w:val="en-US" w:eastAsia="zh-CN"/>
              </w:rPr>
              <w:t>不少于</w:t>
            </w:r>
            <w:r>
              <w:rPr>
                <w:rFonts w:hint="eastAsia" w:ascii="Times New Roman" w:eastAsia="仿宋"/>
                <w:color w:val="auto"/>
                <w:sz w:val="21"/>
                <w:lang w:val="en-US" w:eastAsia="zh-CN"/>
              </w:rPr>
              <w:t>10个10/100/1000BASE-T端口,4个1G/10GBASE-XSFPPlus端口,支持AC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33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D3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16D4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88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D0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0E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B26F">
            <w:pPr>
              <w:pStyle w:val="135"/>
              <w:bidi w:val="0"/>
              <w:snapToGrid w:val="0"/>
              <w:jc w:val="center"/>
              <w:rPr>
                <w:rFonts w:hint="eastAsia" w:ascii="Times New Roman" w:eastAsia="仿宋"/>
                <w:color w:val="auto"/>
                <w:sz w:val="21"/>
              </w:rPr>
            </w:pPr>
            <w:r>
              <w:rPr>
                <w:rFonts w:hint="eastAsia"/>
                <w:color w:val="auto"/>
                <w:sz w:val="21"/>
                <w:lang w:val="en-US" w:eastAsia="zh-CN"/>
              </w:rPr>
              <w:t>千兆</w:t>
            </w:r>
            <w:r>
              <w:rPr>
                <w:rFonts w:hint="eastAsia" w:ascii="Times New Roman" w:eastAsia="仿宋"/>
                <w:color w:val="auto"/>
                <w:sz w:val="21"/>
                <w:lang w:val="en-US" w:eastAsia="zh-CN"/>
              </w:rPr>
              <w:t>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00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光纤模块:光模块-SFP-GE-多模模块-(</w:t>
            </w:r>
            <w:r>
              <w:rPr>
                <w:rFonts w:hint="eastAsia"/>
                <w:color w:val="auto"/>
                <w:sz w:val="21"/>
                <w:lang w:val="en-US" w:eastAsia="zh-CN"/>
              </w:rPr>
              <w:t>千兆，</w:t>
            </w:r>
            <w:r>
              <w:rPr>
                <w:rFonts w:hint="eastAsia" w:ascii="Times New Roman" w:eastAsia="仿宋"/>
                <w:color w:val="auto"/>
                <w:sz w:val="21"/>
                <w:lang w:val="en-US" w:eastAsia="zh-CN"/>
              </w:rPr>
              <w:t>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B1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6D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7669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45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B6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6B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1E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线材辅材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4DC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线材辅材:包括音视频、VGA、控制、电源等线缆，以及接头、管槽、辅材等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D8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CCF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批</w:t>
            </w:r>
          </w:p>
        </w:tc>
      </w:tr>
      <w:tr w14:paraId="15A83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8E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5E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FB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27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HDMI矩阵</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E31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HDMI矩阵:支持</w:t>
            </w:r>
            <w:r>
              <w:rPr>
                <w:rFonts w:hint="eastAsia"/>
                <w:color w:val="auto"/>
                <w:sz w:val="21"/>
                <w:lang w:val="en-US" w:eastAsia="zh-CN"/>
              </w:rPr>
              <w:t>不少于</w:t>
            </w:r>
            <w:r>
              <w:rPr>
                <w:rFonts w:hint="eastAsia" w:ascii="Times New Roman" w:eastAsia="仿宋"/>
                <w:color w:val="auto"/>
                <w:sz w:val="21"/>
                <w:lang w:val="en-US" w:eastAsia="zh-CN"/>
              </w:rPr>
              <w:t>8路HDMI输入，8路HDMI输出；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BC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39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C87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E3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2C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51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C7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电源时序器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F28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时序电源:1、提供8个电源开关通道，单通道的最大电流为10A，总输入电流容量为40A；</w:t>
            </w:r>
          </w:p>
          <w:p w14:paraId="572081B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2、8路通道开关状态可由面板显示；</w:t>
            </w:r>
          </w:p>
          <w:p w14:paraId="70A71EC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3、通过面板一键开关，可时序关启通道，实现时序功能；</w:t>
            </w:r>
          </w:p>
          <w:p w14:paraId="36B86FD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4、可通过面板按键对每一通道进行开关控制；</w:t>
            </w:r>
          </w:p>
          <w:p w14:paraId="1276357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27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D8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CB4B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2F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EB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F3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91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中央控制主机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DE8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中央控制主机:</w:t>
            </w:r>
          </w:p>
          <w:p w14:paraId="4DE358B7">
            <w:pPr>
              <w:pStyle w:val="135"/>
              <w:bidi w:val="0"/>
              <w:snapToGrid w:val="0"/>
              <w:jc w:val="left"/>
              <w:rPr>
                <w:rFonts w:hint="eastAsia" w:ascii="Times New Roman" w:eastAsia="仿宋"/>
                <w:color w:val="auto"/>
                <w:sz w:val="21"/>
                <w:lang w:val="en-US" w:eastAsia="zh-CN"/>
              </w:rPr>
            </w:pPr>
            <w:r>
              <w:rPr>
                <w:rFonts w:hint="eastAsia"/>
                <w:color w:val="auto"/>
                <w:sz w:val="21"/>
                <w:lang w:val="en-US" w:eastAsia="zh-CN"/>
              </w:rPr>
              <w:t>不低于如下参数</w:t>
            </w:r>
          </w:p>
          <w:p w14:paraId="4891D24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1.采用64位四核处理器，2.0GHz主频，2GB内存，16GBFlash存储；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2.前面板支持11路串口指示灯显示，1路红外学习接口和恢复出厂按键；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3.前面板带LOGO指示灯。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4.8路独立可编程的红外发射接口，支持控制多台相同或不同的红外设备；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5.8路独立可编程RS-232控制接口，2路RS-485控制接口，1路RS-422控制接口，用户可编程设置多种控制协议和代码；每个接口可同时连接受控设备进行控制；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6.8路弱电继电器接口，带30V1A负载测试；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7.8路数字输入/输出IO接口，带50mA负载测试；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8.两种网络通讯：CR-NET、Ethernet；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9.7路千兆网络接口，具有交换机功能，支持中控程序导入导出，可以连接中控网络扩展模块；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10.支持</w:t>
            </w:r>
            <w:r>
              <w:rPr>
                <w:rFonts w:hint="eastAsia"/>
                <w:color w:val="auto"/>
                <w:sz w:val="21"/>
                <w:lang w:val="en-US" w:eastAsia="zh-CN"/>
              </w:rPr>
              <w:t>主流</w:t>
            </w:r>
            <w:r>
              <w:rPr>
                <w:rFonts w:hint="eastAsia" w:ascii="Times New Roman" w:eastAsia="仿宋"/>
                <w:color w:val="auto"/>
                <w:sz w:val="21"/>
                <w:lang w:val="en-US" w:eastAsia="zh-CN"/>
              </w:rPr>
              <w:t>操作系统进行控制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11.USB2.0编程通讯接口；方便用户下载与上传程序；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12.配合中控热备模块可以实现中控双机热备份功能；一台中控主机在工作过程中发生故障，另外一台中控主机通过热备模块自动切换控制链路，保障会议正常进行不受影响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13.内嵌式红外学习器，方便调式和维护；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14.与智能语音控制系统兼容；支持语音控制灯光、窗帘、音视频的切换、拼接屏的场景调用、视频的播放、暂停、停止等功能；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15.支持本地及远程多种控制方式；支持大型组网，集中管理；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16.国际通用宽适配电源设计（AC100~240V）；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17.1个CR-NET控制总线接口，最多可外接256个网络设备，可任意扩展控制模块。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56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2A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ED61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06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8F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46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72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灯光控制模块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2C8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灯光控制模块:通讯方式CR-NET控制总线，串口，网络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CR-NET地址码ID拨码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控制路数8个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电源DC12V，CR-NET总线供电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最大功耗18W/DC12V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单路载入容量AC220V/20A、DC30V/20A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49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ED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60881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3A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239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EE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4F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28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红外发射棒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685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红外发射棒:红外发射棒，适合任意红外受控设备</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D8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4A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FBB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BC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8D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2B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7E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强电控制接口机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EBB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强电控制接口机:1.提供1路CR-NET网络控制接口，CR-POWER8III通过CR-NET与可编程控制主机通讯。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2.提供1路RS-232接口，可实现通过独立PC机控制，可同时对多台CR-POWER8III实现通信控制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3.节点走线可实现下走线，侧走线等多种出线方式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4.可由多媒体控制系统的24VDC或AC100-240V两种供电模式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5.8路独立节点控制接口，每路都有常开，常闭两种接口选择</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6.指示全面，支持POWER电源指示，ID网络连接指示，接收数据指示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7.IDCODE可调节网络ID，实现与可编程控制主机RS-485网络通讯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8.内置光电隔离模块，可保障负载和主机安全可靠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9.自带CR-NET和RS-232切换按键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10.能通过机身的轻触按键自由控制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65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CC78">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BE99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A8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77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6C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DA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中央程序编程软件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1FA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中央程序编程软件:1.配合中央控制主机使用: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2.支持COM串口控制，如控制摄像头的开关及拍摄角度: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3.支持RELAY控制、IR红外控制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4.软件简洁、易控。</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32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46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CDCC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94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B2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1D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05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庭审一体法台（法官三联）</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339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庭审一体法台（法官三联）:庭审一体法台（法官三联）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整机设计</w:t>
            </w:r>
            <w:r>
              <w:rPr>
                <w:rFonts w:hint="eastAsia"/>
                <w:color w:val="auto"/>
                <w:sz w:val="21"/>
                <w:lang w:val="en-US" w:eastAsia="zh-CN"/>
              </w:rPr>
              <w:t>应</w:t>
            </w:r>
            <w:r>
              <w:rPr>
                <w:rFonts w:hint="eastAsia" w:ascii="Times New Roman" w:eastAsia="仿宋"/>
                <w:color w:val="auto"/>
                <w:sz w:val="21"/>
                <w:lang w:val="en-US" w:eastAsia="zh-CN"/>
              </w:rPr>
              <w:t>符合人体工程学，人性化布局，操作交互友好。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集成主机、升降触控屏、麦克风、电子桌牌、中控、电子桌牌、多媒体桌插、键盘鼠标等硬件设备。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主体结构：整机设计符合人体工程学，人性化布局，操作交互友好。全数控制造，外表面汽车烤漆，防锈、防磁、防静电处理。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29寸电容触摸显示系统：内含3套显示系统，面板尺寸，29英寸；显示比例；21：9；背光类型：LED；分辨率：2560×1080；触摸方式：电容；真10点电容触摸；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3支嵌入式麦克：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前翻式翻转结构及屏体结构；屏体弧形设计，屏体总厚度不大于22mm；；翻转系统：嵌入式电动翻转系统，由后向前翻转，自上而下顺装，按键控制翻转及控制前后仰角0-80度可调，具有电源保护功能，产品支持RS-485通讯协议控制翻转、仰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主机配置：内含3台主机用于政务外网庭审阅卷，配套主板和机箱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音箱系统：内置音箱扩声系统，配合专业内壁吸音材料，有效避免声音反馈和抑制回声。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升降型弹起式插座，含电源*3、USB*2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内含3支嵌入式麦克、身份证读卡器、高拍仪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其他设备：电源系统、工业控制散热系统。电源电压AC220V（±10%），50Hz（±1Hz）最大功耗&lt;220W；工作环境温度：-15摄氏度~+45摄氏度湿度：40%~80%（相对，非压缩）。</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C1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0937E">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项</w:t>
            </w:r>
          </w:p>
        </w:tc>
      </w:tr>
      <w:tr w14:paraId="3F503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26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E1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65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45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庭审一体法台（两联）</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E98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庭审一体法台（两联）:庭审一体法台（法官两联）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集成主机、升降触控屏、麦克风、电子桌牌、电子桌牌、多媒体桌插、键盘鼠标等硬件设备。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主体结构：整机设计符合人体工程学，人性化布局，操作交互友好。全数控制造，外表面汽车烤漆，防锈、防磁、防静电处理。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29寸电容触摸显示系统：内含2套显示系统，面板尺寸，29英寸；显示比例；21：9；背光类型：LED；分辨率：2560×1080；触摸方式：电容；真10点电容触摸；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前翻式翻转结构及屏体结构；屏体弧形设计，屏体总厚度不大于22mm；翻转系统：嵌入式电动翻转系统，由后向前翻转，自上而下顺装，按键控制翻转及控制前后仰角0-80度可调，具有电源保护功能，产品支持RS-485通讯协议控制翻转、仰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主机配置：内含2台主机用于政务外网庭审阅卷，配套主板和机箱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音箱系统：内置音箱扩声系统，配合专业内壁吸音材料，有效避免声音反馈和抑制回声。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升降型弹起式插座，含电源*3、USB*2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内含2支嵌入式麦克、身份证读卡器、高拍仪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其他设备：电源系统、工业控制散热系统。电源电压AC220V（±10%），50Hz（±1Hz）最大功耗&lt;220W；工作环境温度：-15摄氏度~+45摄氏度湿度：40%~80%（相对，非压缩）。</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F0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5A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项</w:t>
            </w:r>
          </w:p>
        </w:tc>
      </w:tr>
      <w:tr w14:paraId="0DBE6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39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B9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F1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D6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专网科技法庭庭审流媒体服务器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94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专网科技法庭庭审流媒体服务器:</w:t>
            </w:r>
            <w:r>
              <w:rPr>
                <w:rFonts w:hint="eastAsia"/>
                <w:color w:val="auto"/>
                <w:sz w:val="21"/>
                <w:lang w:val="en-US" w:eastAsia="zh-CN"/>
              </w:rPr>
              <w:t>不低于</w:t>
            </w:r>
            <w:r>
              <w:rPr>
                <w:rFonts w:hint="eastAsia" w:ascii="Times New Roman" w:eastAsia="仿宋"/>
                <w:color w:val="auto"/>
                <w:sz w:val="21"/>
                <w:lang w:val="en-US" w:eastAsia="zh-CN"/>
              </w:rPr>
              <w:t>CPU2×48</w:t>
            </w:r>
            <w:r>
              <w:rPr>
                <w:rFonts w:hint="eastAsia"/>
                <w:color w:val="auto"/>
                <w:sz w:val="21"/>
                <w:lang w:val="en-US" w:eastAsia="zh-CN"/>
              </w:rPr>
              <w:t>核</w:t>
            </w:r>
            <w:r>
              <w:rPr>
                <w:rFonts w:hint="eastAsia" w:ascii="Times New Roman" w:eastAsia="仿宋"/>
                <w:color w:val="auto"/>
                <w:sz w:val="21"/>
                <w:lang w:val="en-US" w:eastAsia="zh-CN"/>
              </w:rPr>
              <w:t>2.6GHz、内存256GB、硬盘1×800GB</w:t>
            </w:r>
            <w:r>
              <w:rPr>
                <w:rFonts w:hint="eastAsia"/>
                <w:color w:val="auto"/>
                <w:sz w:val="21"/>
                <w:lang w:val="en-US" w:eastAsia="zh-CN"/>
              </w:rPr>
              <w:t xml:space="preserve"> </w:t>
            </w:r>
            <w:r>
              <w:rPr>
                <w:rFonts w:hint="eastAsia" w:ascii="Times New Roman" w:eastAsia="仿宋"/>
                <w:color w:val="auto"/>
                <w:sz w:val="21"/>
                <w:lang w:val="en-US" w:eastAsia="zh-CN"/>
              </w:rPr>
              <w:t>SSD</w:t>
            </w:r>
            <w:r>
              <w:rPr>
                <w:rFonts w:hint="eastAsia"/>
                <w:color w:val="auto"/>
                <w:sz w:val="21"/>
                <w:lang w:val="en-US" w:eastAsia="zh-CN"/>
              </w:rPr>
              <w:t xml:space="preserve"> </w:t>
            </w:r>
            <w:r>
              <w:rPr>
                <w:rFonts w:hint="eastAsia" w:ascii="Times New Roman" w:eastAsia="仿宋"/>
                <w:color w:val="auto"/>
                <w:sz w:val="21"/>
                <w:lang w:val="en-US" w:eastAsia="zh-CN"/>
              </w:rPr>
              <w:t>3*4TB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3C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B8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15B48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4D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D9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AA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6D70">
            <w:pPr>
              <w:pStyle w:val="135"/>
              <w:bidi w:val="0"/>
              <w:snapToGrid w:val="0"/>
              <w:jc w:val="center"/>
              <w:rPr>
                <w:rFonts w:hint="eastAsia" w:ascii="Times New Roman" w:eastAsia="仿宋"/>
                <w:color w:val="auto"/>
                <w:sz w:val="21"/>
              </w:rPr>
            </w:pPr>
            <w:r>
              <w:rPr>
                <w:rFonts w:hint="eastAsia"/>
                <w:color w:val="auto"/>
                <w:sz w:val="21"/>
                <w:lang w:val="en-US" w:eastAsia="zh-CN"/>
              </w:rPr>
              <w:t>存储</w:t>
            </w:r>
            <w:r>
              <w:rPr>
                <w:rFonts w:hint="eastAsia" w:ascii="Times New Roman" w:eastAsia="仿宋"/>
                <w:color w:val="auto"/>
                <w:sz w:val="21"/>
                <w:lang w:val="en-US" w:eastAsia="zh-CN"/>
              </w:rPr>
              <w:t>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D2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2U，双控，国产处理器SAS,</w:t>
            </w:r>
            <w:r>
              <w:rPr>
                <w:rFonts w:hint="eastAsia"/>
                <w:color w:val="auto"/>
                <w:sz w:val="21"/>
                <w:lang w:val="en-US" w:eastAsia="zh-CN"/>
              </w:rPr>
              <w:t>不低于</w:t>
            </w:r>
            <w:r>
              <w:rPr>
                <w:rFonts w:hint="eastAsia" w:ascii="Times New Roman" w:eastAsia="仿宋"/>
                <w:color w:val="auto"/>
                <w:sz w:val="21"/>
                <w:lang w:val="en-US" w:eastAsia="zh-CN"/>
              </w:rPr>
              <w:t>64GB缓存，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8*1GbETH，</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4*10GbETH(含多模SFP+)，4*SAS3.0端口,36*3.5英寸SAS盘位；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一级高速存储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7.68TB：960GBSSDSAS硬盘单元(3.5")*8，</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二级存储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720TB：20TB7.2KRPMNL</w:t>
            </w:r>
            <w:r>
              <w:rPr>
                <w:rFonts w:hint="eastAsia"/>
                <w:color w:val="auto"/>
                <w:sz w:val="21"/>
                <w:lang w:val="en-US" w:eastAsia="zh-CN"/>
              </w:rPr>
              <w:t xml:space="preserve"> </w:t>
            </w:r>
            <w:r>
              <w:rPr>
                <w:rFonts w:hint="eastAsia" w:ascii="Times New Roman" w:eastAsia="仿宋"/>
                <w:color w:val="auto"/>
                <w:sz w:val="21"/>
                <w:lang w:val="en-US" w:eastAsia="zh-CN"/>
              </w:rPr>
              <w:t>SAS硬盘单元(3.5")*36。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DA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6FE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32C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94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DF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8A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存储设备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2F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备份一体机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BB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2U机架式存储设备；12个热插拔盘位；900W冗余电源；两颗32</w:t>
            </w:r>
            <w:r>
              <w:rPr>
                <w:rFonts w:hint="eastAsia"/>
                <w:color w:val="auto"/>
                <w:sz w:val="21"/>
                <w:lang w:val="en-US" w:eastAsia="zh-CN"/>
              </w:rPr>
              <w:t>核</w:t>
            </w:r>
            <w:r>
              <w:rPr>
                <w:rFonts w:hint="eastAsia" w:ascii="Times New Roman" w:eastAsia="仿宋"/>
                <w:color w:val="auto"/>
                <w:sz w:val="21"/>
                <w:lang w:val="en-US" w:eastAsia="zh-CN"/>
              </w:rPr>
              <w:t>，2.6GHz处理器；256GB内存；4个千兆网口，配置</w:t>
            </w:r>
            <w:r>
              <w:rPr>
                <w:rFonts w:hint="eastAsia"/>
                <w:color w:val="auto"/>
                <w:sz w:val="21"/>
                <w:lang w:val="en-US" w:eastAsia="zh-CN"/>
              </w:rPr>
              <w:t>不低于</w:t>
            </w:r>
            <w:r>
              <w:rPr>
                <w:rFonts w:hint="eastAsia" w:ascii="Times New Roman" w:eastAsia="仿宋"/>
                <w:color w:val="auto"/>
                <w:sz w:val="21"/>
                <w:lang w:val="en-US" w:eastAsia="zh-CN"/>
              </w:rPr>
              <w:t>288</w:t>
            </w:r>
            <w:r>
              <w:rPr>
                <w:rFonts w:hint="eastAsia"/>
                <w:color w:val="auto"/>
                <w:sz w:val="21"/>
                <w:lang w:val="en-US" w:eastAsia="zh-CN"/>
              </w:rPr>
              <w:t>T</w:t>
            </w:r>
            <w:r>
              <w:rPr>
                <w:rFonts w:hint="eastAsia" w:ascii="Times New Roman" w:eastAsia="仿宋"/>
                <w:color w:val="auto"/>
                <w:sz w:val="21"/>
                <w:lang w:val="en-US" w:eastAsia="zh-CN"/>
              </w:rPr>
              <w:t>B备份空间：24块12TB企业级7.2krpm硬盘。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内嵌数据备份与恢复系统；配置高级备份功能主模块；配置远程备份代理模块；配置备份对象复制选件。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A7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805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3BBAD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04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C4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97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C08A">
            <w:pPr>
              <w:pStyle w:val="135"/>
              <w:bidi w:val="0"/>
              <w:snapToGrid w:val="0"/>
              <w:jc w:val="center"/>
              <w:rPr>
                <w:rFonts w:hint="eastAsia" w:ascii="Times New Roman" w:eastAsia="仿宋"/>
                <w:color w:val="auto"/>
                <w:sz w:val="21"/>
              </w:rPr>
            </w:pPr>
            <w:r>
              <w:rPr>
                <w:rFonts w:hint="eastAsia"/>
                <w:color w:val="auto"/>
                <w:sz w:val="21"/>
                <w:lang w:val="en-US" w:eastAsia="zh-CN"/>
              </w:rPr>
              <w:t>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615C">
            <w:pPr>
              <w:pStyle w:val="135"/>
              <w:bidi w:val="0"/>
              <w:snapToGrid w:val="0"/>
              <w:jc w:val="left"/>
              <w:rPr>
                <w:rFonts w:hint="eastAsia" w:ascii="Times New Roman" w:eastAsia="仿宋"/>
                <w:color w:val="auto"/>
                <w:sz w:val="21"/>
              </w:rPr>
            </w:pPr>
            <w:r>
              <w:rPr>
                <w:rFonts w:hint="eastAsia"/>
                <w:color w:val="auto"/>
                <w:sz w:val="21"/>
                <w:lang w:val="en-US" w:eastAsia="zh-CN"/>
              </w:rPr>
              <w:t>网盘服务器</w:t>
            </w:r>
            <w:r>
              <w:rPr>
                <w:rFonts w:hint="eastAsia" w:ascii="Times New Roman" w:eastAsia="仿宋"/>
                <w:color w:val="auto"/>
                <w:sz w:val="21"/>
                <w:lang w:val="en-US" w:eastAsia="zh-CN"/>
              </w:rPr>
              <w:t>:提供法院专网网盘数据支撑服务，含</w:t>
            </w:r>
            <w:r>
              <w:rPr>
                <w:rFonts w:hint="eastAsia"/>
                <w:color w:val="auto"/>
                <w:sz w:val="21"/>
                <w:lang w:val="en-US" w:eastAsia="zh-CN"/>
              </w:rPr>
              <w:t>大于等于</w:t>
            </w:r>
            <w:r>
              <w:rPr>
                <w:rFonts w:hint="eastAsia" w:ascii="Times New Roman" w:eastAsia="仿宋"/>
                <w:color w:val="auto"/>
                <w:sz w:val="21"/>
                <w:lang w:val="en-US" w:eastAsia="zh-CN"/>
              </w:rPr>
              <w:t>100个客户端访问许可，</w:t>
            </w:r>
            <w:r>
              <w:rPr>
                <w:rFonts w:hint="eastAsia"/>
                <w:color w:val="auto"/>
                <w:sz w:val="21"/>
                <w:lang w:val="en-US" w:eastAsia="zh-CN"/>
              </w:rPr>
              <w:t>国产化CPU</w:t>
            </w:r>
            <w:r>
              <w:rPr>
                <w:rFonts w:hint="default" w:ascii="Times New Roman" w:hAnsi="Times New Roman" w:cs="Times New Roman"/>
                <w:color w:val="auto"/>
                <w:sz w:val="21"/>
                <w:lang w:val="en-US" w:eastAsia="zh-CN"/>
              </w:rPr>
              <w:t>≥</w:t>
            </w:r>
            <w:r>
              <w:rPr>
                <w:rFonts w:hint="eastAsia"/>
                <w:color w:val="auto"/>
                <w:sz w:val="21"/>
                <w:lang w:val="en-US" w:eastAsia="zh-CN"/>
              </w:rPr>
              <w:t>2</w:t>
            </w:r>
            <w:r>
              <w:rPr>
                <w:rFonts w:hint="eastAsia" w:ascii="Times New Roman" w:eastAsia="仿宋"/>
                <w:color w:val="auto"/>
                <w:sz w:val="21"/>
                <w:lang w:val="en-US" w:eastAsia="zh-CN"/>
              </w:rPr>
              <w:t>4C</w:t>
            </w:r>
            <w:r>
              <w:rPr>
                <w:rFonts w:hint="eastAsia"/>
                <w:color w:val="auto"/>
                <w:sz w:val="21"/>
                <w:lang w:val="en-US" w:eastAsia="zh-CN"/>
              </w:rPr>
              <w:t xml:space="preserve"> </w:t>
            </w:r>
            <w:r>
              <w:rPr>
                <w:rFonts w:hint="eastAsia" w:ascii="Times New Roman" w:eastAsia="仿宋"/>
                <w:color w:val="auto"/>
                <w:sz w:val="21"/>
                <w:lang w:val="en-US" w:eastAsia="zh-CN"/>
              </w:rPr>
              <w:t>×2/</w:t>
            </w:r>
            <w:r>
              <w:rPr>
                <w:rFonts w:hint="eastAsia"/>
                <w:color w:val="auto"/>
                <w:sz w:val="21"/>
                <w:lang w:val="en-US" w:eastAsia="zh-CN"/>
              </w:rPr>
              <w:t>内存</w:t>
            </w:r>
            <w:r>
              <w:rPr>
                <w:rFonts w:hint="eastAsia" w:ascii="Times New Roman" w:eastAsia="仿宋"/>
                <w:color w:val="auto"/>
                <w:sz w:val="21"/>
                <w:lang w:val="en-US" w:eastAsia="zh-CN"/>
              </w:rPr>
              <w:t>32GDDR4×4/系统盘SSD960G×2（12盘位，RAID1）+数据盘20TB7.2KSAS×6/RAID_1G(适配12-16盘位)/1GbE*2(电)×1+10GbE*2（多模光）×1/800W（1＋1）/3Y/</w:t>
            </w:r>
            <w:r>
              <w:rPr>
                <w:rFonts w:hint="eastAsia"/>
                <w:color w:val="auto"/>
                <w:sz w:val="21"/>
                <w:lang w:val="en-US" w:eastAsia="zh-CN"/>
              </w:rPr>
              <w:t>，</w:t>
            </w:r>
            <w:r>
              <w:rPr>
                <w:rFonts w:hint="eastAsia" w:ascii="Times New Roman" w:eastAsia="仿宋"/>
                <w:color w:val="auto"/>
                <w:sz w:val="21"/>
                <w:lang w:val="en-US" w:eastAsia="zh-CN"/>
              </w:rPr>
              <w:t>含统</w:t>
            </w:r>
            <w:r>
              <w:rPr>
                <w:rFonts w:hint="eastAsia"/>
                <w:color w:val="auto"/>
                <w:sz w:val="21"/>
                <w:lang w:val="en-US" w:eastAsia="zh-CN"/>
              </w:rPr>
              <w:t>信</w:t>
            </w:r>
            <w:r>
              <w:rPr>
                <w:rFonts w:hint="eastAsia" w:ascii="Times New Roman" w:eastAsia="仿宋"/>
                <w:color w:val="auto"/>
                <w:sz w:val="21"/>
                <w:lang w:val="en-US" w:eastAsia="zh-CN"/>
              </w:rPr>
              <w:t>操作系统服务器版</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1A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37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057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35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C95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4C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DB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智能访客人证比对一体机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50E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智能访客人证比对一体机:采用15.6英寸双面LCD显示屏，1920*1080分辨率，200万像素摄像头，集成律师证读卡器、身份证读卡器，内含访客管理系统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5F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E3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5A34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2C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98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3C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条形码设备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6E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扫码枪</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DDF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扫码枪:支持国产操作系统，用于来访人员二维码扫描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25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16F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5C7DC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8A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86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EC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F9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当事人通道闸机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9EB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当事人通道闸机:1200mm*200mm*1020mm/20-60人每分钟，受人员情况和通行模式影响/通道宽度550mm—1100mm/6对红外检测/室内/工作电压AC100~240V，50~60HZ/工作温度范围-20℃~70℃/翻越报警/分时段管控，最多支持8个时段常开、常闭模式设定/反潜回功能，单通道反潜回，多通道跨主机反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FC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406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5B5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0E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A3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5E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19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律师通道闸机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F74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律师通道闸机:1200mm*200mm*1020mm/20-60人每分钟，受人员情况和通行模式影响/通道宽度550mm—1100mm/6对红外检测/室内/工作电压AC100~240V，50~60HZ/工作温度范围-20℃~70℃/翻越报警/分时段管控，最多支持8个时段常开、常闭模式设定/反潜回功能，单通道反潜回，多通道跨主机反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6F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6A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DF1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16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3F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EE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87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离院通道闸机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9C1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离院通道闸机:1200mm*200mm*1020mm/20-60人每分钟，受人员情况和通行模式影响/通道宽度550mm—1100mm/6对红外检测/室内/工作电压AC100~240V，50~60HZ/工作温度范围-20℃~70℃/翻越报警/分时段管控，最多支持8个时段常开、常闭模式设定/反潜回功能，单通道反潜回，多通道跨主机反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64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2A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7A35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C9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60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C0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AC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人脸识别一体机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7D3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人脸识别一体机:设备外观：采用</w:t>
            </w:r>
            <w:r>
              <w:rPr>
                <w:rFonts w:hint="eastAsia"/>
                <w:color w:val="auto"/>
                <w:sz w:val="21"/>
                <w:lang w:val="en-US" w:eastAsia="zh-CN"/>
              </w:rPr>
              <w:t>不低于</w:t>
            </w:r>
            <w:r>
              <w:rPr>
                <w:rFonts w:hint="eastAsia" w:ascii="Times New Roman" w:eastAsia="仿宋"/>
                <w:color w:val="auto"/>
                <w:sz w:val="21"/>
                <w:lang w:val="en-US" w:eastAsia="zh-CN"/>
              </w:rPr>
              <w:t>10.1英寸LCD触摸显示屏；</w:t>
            </w:r>
            <w:r>
              <w:rPr>
                <w:rFonts w:hint="eastAsia"/>
                <w:color w:val="auto"/>
                <w:sz w:val="21"/>
                <w:lang w:val="en-US" w:eastAsia="zh-CN"/>
              </w:rPr>
              <w:t>不低于</w:t>
            </w:r>
            <w:r>
              <w:rPr>
                <w:rFonts w:hint="eastAsia" w:ascii="Times New Roman" w:eastAsia="仿宋"/>
                <w:color w:val="auto"/>
                <w:sz w:val="21"/>
                <w:lang w:val="en-US" w:eastAsia="zh-CN"/>
              </w:rPr>
              <w:t>200万像素双目宽动态摄像头；采用星光级图像传感器，可适应夜间低照度环境；支持照片视频防假；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设备容量：支持</w:t>
            </w:r>
            <w:r>
              <w:rPr>
                <w:rFonts w:hint="eastAsia"/>
                <w:color w:val="auto"/>
                <w:sz w:val="21"/>
                <w:lang w:val="en-US" w:eastAsia="zh-CN"/>
              </w:rPr>
              <w:t>不低于</w:t>
            </w:r>
            <w:r>
              <w:rPr>
                <w:rFonts w:hint="eastAsia" w:ascii="Times New Roman" w:eastAsia="仿宋"/>
                <w:color w:val="auto"/>
                <w:sz w:val="21"/>
                <w:lang w:val="en-US" w:eastAsia="zh-CN"/>
              </w:rPr>
              <w:t>50000张人脸白名单，1：N人脸比对时间≤0.2s/人；支持</w:t>
            </w:r>
            <w:r>
              <w:rPr>
                <w:rFonts w:hint="eastAsia"/>
                <w:color w:val="auto"/>
                <w:sz w:val="21"/>
                <w:lang w:val="en-US" w:eastAsia="zh-CN"/>
              </w:rPr>
              <w:t>不低于</w:t>
            </w:r>
            <w:r>
              <w:rPr>
                <w:rFonts w:hint="eastAsia" w:ascii="Times New Roman" w:eastAsia="仿宋"/>
                <w:color w:val="auto"/>
                <w:sz w:val="21"/>
                <w:lang w:val="en-US" w:eastAsia="zh-CN"/>
              </w:rPr>
              <w:t>100000笔记录存储；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认证方式：支持人脸比对；支持通过RS485或wiegand外接读卡器，实现刷卡；支持通过USB口外接身份证阅读器，实现人证比对；</w:t>
            </w:r>
          </w:p>
          <w:p w14:paraId="6B765BB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通讯方式：上行通讯为TCP/IP；支持WIFI传输；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视频对讲：支持视频语音对讲功能；可接NVR，支持视频预览；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设备接口：LAN*1；RS485*1；韦根*1；USB*1；门磁*1、开门按钮*1、报警输入*2；电锁*1、报警输出*1；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设备支持在0.001lux低照度无补光环境下正常实现人脸识别；人脸比对时间：＜175ms；最大人脸识别距离：＞3m；最小人脸识别距离：＜0.2m；人脸识别误识率≤0.01%的条件下，准确率应大于99.9%；支持防假体攻击功能，对视频、电子照片、打印照片中的人脸应不能进行人脸识别。</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D6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E27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41D1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8A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68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CA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EA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登记接待终端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764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登记接待终端:</w:t>
            </w:r>
            <w:r>
              <w:rPr>
                <w:rFonts w:hint="eastAsia"/>
                <w:color w:val="auto"/>
                <w:sz w:val="21"/>
                <w:lang w:val="en-US" w:eastAsia="zh-CN"/>
              </w:rPr>
              <w:t>CPU≥国产化8核处理器，主频≥2.7GHz。内存≥8G，硬盘≥512G，≥2G显卡，无光驱，支持国产桌面操作系统和安全固件。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37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93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FDF1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8C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29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E5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61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护照阅读机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039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护照阅读机:配备</w:t>
            </w:r>
            <w:r>
              <w:rPr>
                <w:rFonts w:hint="eastAsia"/>
                <w:color w:val="auto"/>
                <w:sz w:val="21"/>
                <w:lang w:val="en-US" w:eastAsia="zh-CN"/>
              </w:rPr>
              <w:t>不低于</w:t>
            </w:r>
            <w:r>
              <w:rPr>
                <w:rFonts w:hint="eastAsia" w:ascii="Times New Roman" w:eastAsia="仿宋"/>
                <w:color w:val="auto"/>
                <w:sz w:val="21"/>
                <w:lang w:val="en-US" w:eastAsia="zh-CN"/>
              </w:rPr>
              <w:t>500万像素，采用TH-OCR技术，能够快速、准确读出符合国际民航组织标准ICAODOC9303设计的本式或卡式电子芯片信息，如机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读电子护照、电子港奥居民来往内地通行证、电子大陆居民前往台湾通行证等多种旅行证件。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B4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C1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7BE3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7D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63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D3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00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取号机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295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取号机:</w:t>
            </w:r>
            <w:r>
              <w:rPr>
                <w:rFonts w:hint="eastAsia"/>
                <w:color w:val="auto"/>
                <w:sz w:val="21"/>
                <w:lang w:val="en-US" w:eastAsia="zh-CN"/>
              </w:rPr>
              <w:t>不低于</w:t>
            </w:r>
            <w:r>
              <w:rPr>
                <w:rFonts w:hint="eastAsia" w:ascii="Times New Roman" w:eastAsia="仿宋"/>
                <w:color w:val="auto"/>
                <w:sz w:val="21"/>
                <w:lang w:val="en-US" w:eastAsia="zh-CN"/>
              </w:rPr>
              <w:t>32寸触摸显示屏，国产化处理器,</w:t>
            </w:r>
            <w:r>
              <w:rPr>
                <w:rFonts w:hint="eastAsia"/>
                <w:color w:val="auto"/>
                <w:sz w:val="21"/>
                <w:lang w:val="en-US" w:eastAsia="zh-CN"/>
              </w:rPr>
              <w:t>≥</w:t>
            </w:r>
            <w:r>
              <w:rPr>
                <w:rFonts w:hint="eastAsia" w:ascii="Times New Roman" w:eastAsia="仿宋"/>
                <w:color w:val="auto"/>
                <w:sz w:val="21"/>
                <w:lang w:val="en-US" w:eastAsia="zh-CN"/>
              </w:rPr>
              <w:t>8G内存，</w:t>
            </w:r>
            <w:r>
              <w:rPr>
                <w:rFonts w:hint="eastAsia"/>
                <w:color w:val="auto"/>
                <w:sz w:val="21"/>
                <w:lang w:val="en-US" w:eastAsia="zh-CN"/>
              </w:rPr>
              <w:t>≥</w:t>
            </w:r>
            <w:r>
              <w:rPr>
                <w:rFonts w:hint="eastAsia" w:ascii="Times New Roman" w:eastAsia="仿宋"/>
                <w:color w:val="auto"/>
                <w:sz w:val="21"/>
                <w:lang w:val="en-US" w:eastAsia="zh-CN"/>
              </w:rPr>
              <w:t>120G固态硬盘,国产化操作系统；可配置打印机：热敏80mm高速打印机；其他：内置电源控制系统、散热系统和音响系统。可配置身份证读卡、二维码扫描功能，可与装修设计融合嵌入导诉台。</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5B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7F2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EDCD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E4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90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CC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4F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窗口显示屏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DBF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窗口显示屏:</w:t>
            </w:r>
            <w:r>
              <w:rPr>
                <w:rFonts w:hint="eastAsia"/>
                <w:color w:val="auto"/>
                <w:sz w:val="21"/>
                <w:lang w:val="en-US" w:eastAsia="zh-CN"/>
              </w:rPr>
              <w:t>不低于</w:t>
            </w:r>
            <w:r>
              <w:rPr>
                <w:rFonts w:hint="eastAsia" w:ascii="Times New Roman" w:eastAsia="仿宋"/>
                <w:color w:val="auto"/>
                <w:sz w:val="21"/>
                <w:lang w:val="en-US" w:eastAsia="zh-CN"/>
              </w:rPr>
              <w:t>21.5液晶显示屏，主频</w:t>
            </w:r>
            <w:r>
              <w:rPr>
                <w:rFonts w:hint="eastAsia"/>
                <w:color w:val="auto"/>
                <w:sz w:val="21"/>
                <w:lang w:val="en-US" w:eastAsia="zh-CN"/>
              </w:rPr>
              <w:t>≥</w:t>
            </w:r>
            <w:r>
              <w:rPr>
                <w:rFonts w:hint="eastAsia" w:ascii="Times New Roman" w:eastAsia="仿宋"/>
                <w:color w:val="auto"/>
                <w:sz w:val="21"/>
                <w:lang w:val="en-US" w:eastAsia="zh-CN"/>
              </w:rPr>
              <w:t>2GHz，内存</w:t>
            </w:r>
            <w:r>
              <w:rPr>
                <w:rFonts w:hint="eastAsia"/>
                <w:color w:val="auto"/>
                <w:sz w:val="21"/>
                <w:lang w:val="en-US" w:eastAsia="zh-CN"/>
              </w:rPr>
              <w:t>≥</w:t>
            </w:r>
            <w:r>
              <w:rPr>
                <w:rFonts w:hint="eastAsia" w:ascii="Times New Roman" w:eastAsia="仿宋"/>
                <w:color w:val="auto"/>
                <w:sz w:val="21"/>
                <w:lang w:val="en-US" w:eastAsia="zh-CN"/>
              </w:rPr>
              <w:t>2GBDDR3，内置存储器</w:t>
            </w:r>
            <w:r>
              <w:rPr>
                <w:rFonts w:hint="eastAsia"/>
                <w:color w:val="auto"/>
                <w:sz w:val="21"/>
                <w:lang w:val="en-US" w:eastAsia="zh-CN"/>
              </w:rPr>
              <w:t>≥</w:t>
            </w:r>
            <w:r>
              <w:rPr>
                <w:rFonts w:hint="eastAsia" w:ascii="Times New Roman" w:eastAsia="仿宋"/>
                <w:color w:val="auto"/>
                <w:sz w:val="21"/>
                <w:lang w:val="en-US" w:eastAsia="zh-CN"/>
              </w:rPr>
              <w:t>8GB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DB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FA0D">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2942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44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0B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BE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F0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9AA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显示屏:</w:t>
            </w:r>
            <w:r>
              <w:rPr>
                <w:rFonts w:hint="eastAsia"/>
                <w:color w:val="auto"/>
                <w:sz w:val="21"/>
                <w:lang w:val="en-US" w:eastAsia="zh-CN"/>
              </w:rPr>
              <w:t>不低于</w:t>
            </w:r>
            <w:r>
              <w:rPr>
                <w:rFonts w:hint="eastAsia" w:ascii="Times New Roman" w:eastAsia="仿宋"/>
                <w:color w:val="auto"/>
                <w:sz w:val="21"/>
                <w:lang w:val="en-US" w:eastAsia="zh-CN"/>
              </w:rPr>
              <w:t>50寸信息发布一体机，</w:t>
            </w:r>
            <w:r>
              <w:rPr>
                <w:rFonts w:hint="eastAsia"/>
                <w:color w:val="auto"/>
                <w:sz w:val="21"/>
                <w:lang w:val="en-US" w:eastAsia="zh-CN"/>
              </w:rPr>
              <w:t>含主流操作</w:t>
            </w:r>
            <w:r>
              <w:rPr>
                <w:rFonts w:hint="eastAsia" w:ascii="Times New Roman" w:eastAsia="仿宋"/>
                <w:color w:val="auto"/>
                <w:sz w:val="21"/>
                <w:lang w:val="en-US" w:eastAsia="zh-CN"/>
              </w:rPr>
              <w:t>系统，内存</w:t>
            </w:r>
            <w:r>
              <w:rPr>
                <w:rFonts w:hint="eastAsia"/>
                <w:color w:val="auto"/>
                <w:sz w:val="21"/>
                <w:lang w:val="en-US" w:eastAsia="zh-CN"/>
              </w:rPr>
              <w:t>≥</w:t>
            </w:r>
            <w:r>
              <w:rPr>
                <w:rFonts w:hint="eastAsia" w:ascii="Times New Roman" w:eastAsia="仿宋"/>
                <w:color w:val="auto"/>
                <w:sz w:val="21"/>
                <w:lang w:val="en-US" w:eastAsia="zh-CN"/>
              </w:rPr>
              <w:t>2GBDDR3，内置存储器</w:t>
            </w:r>
            <w:r>
              <w:rPr>
                <w:rFonts w:hint="eastAsia"/>
                <w:color w:val="auto"/>
                <w:sz w:val="21"/>
                <w:lang w:val="en-US" w:eastAsia="zh-CN"/>
              </w:rPr>
              <w:t>≥</w:t>
            </w:r>
            <w:r>
              <w:rPr>
                <w:rFonts w:hint="eastAsia" w:ascii="Times New Roman" w:eastAsia="仿宋"/>
                <w:color w:val="auto"/>
                <w:sz w:val="21"/>
                <w:lang w:val="en-US" w:eastAsia="zh-CN"/>
              </w:rPr>
              <w:t>8GB，外接口含USB口、网口、主机开关、电源开关。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2A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595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块</w:t>
            </w:r>
          </w:p>
        </w:tc>
      </w:tr>
      <w:tr w14:paraId="00E58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64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16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08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22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24口交换机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976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24口交换机:支持24个10/100/1000BASE-T电口,支持4个1G/10GBASE-XSFPPlus端口,双电源,3m堆叠线*1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22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05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2886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03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1C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CC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08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千兆多模模块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560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千兆多模模块:光模块-SFP-GE-多模模块-(850nm,0.55km,LC)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8D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BE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341C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A9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0F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05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53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天花扬声器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680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天花扬声器:</w:t>
            </w:r>
          </w:p>
          <w:p w14:paraId="38D86C69">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3351CD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频率响应：80Hz-16kHz(±3dB)；阻抗：内部扬声器阻抗8Ω；持续功率处理：3-6w连续；灵敏度：84dB-SPL,1w,1m（粉红噪声）；最大声输出：98dB-SPL,1m（粉红噪声）辐射角度：150°(圆锥型)；</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CB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4D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14EA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97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19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95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BF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7C9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功放:定压功放话筒插口：2个，可以接2个话筒；音频输入：2路；输出方式：4-16欧定阻音箱；</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CA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7869">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4F013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F0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11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22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C4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U段一拖二手持话筒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078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U段一拖二手持话筒</w:t>
            </w:r>
          </w:p>
          <w:p w14:paraId="1E766F99">
            <w:pPr>
              <w:pStyle w:val="135"/>
              <w:bidi w:val="0"/>
              <w:snapToGrid w:val="0"/>
              <w:jc w:val="left"/>
              <w:rPr>
                <w:rFonts w:hint="eastAsia" w:ascii="Times New Roman" w:eastAsia="仿宋"/>
                <w:color w:val="auto"/>
                <w:sz w:val="21"/>
              </w:rPr>
            </w:pPr>
            <w:r>
              <w:rPr>
                <w:rFonts w:hint="eastAsia"/>
                <w:color w:val="auto"/>
                <w:sz w:val="21"/>
                <w:lang w:val="en-US" w:eastAsia="zh-CN"/>
              </w:rPr>
              <w:t>不低于如下参数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载波频率范围：630~698MHz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频带宽度：200kHz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射频灵敏度：-99dBm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信道数量：225（15组，每组15个信道）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最大输出电平：XRL（LINE）：18dBV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6.35mm（LINE）：12dBV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天线阻抗：50Ω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供电电压：DC12V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麦克风类型：动圈麦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指向性：超心型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供电：2*AA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连续工作时间：8h（原装电池）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工作温度和湿度：-10~50℃，90%RH</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最大输入声压：127dBSPL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总谐波失真：0.15%（1kHz）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信噪比（A记权）：73dB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动态范围：96dB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频率响应：30Hz~20kHz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C1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B028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CE25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02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AE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46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1F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12路模拟调音台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FDE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12路模拟调音台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输入(12ch)6路Mic/Line，3路立体声线路输入,；输出(12ch)1路MainL/R、4路编组、5路AUX，1路立体声监听;48V幻象电源（1-2路带有独立控制48V幻象电源开关）、三段频率均衡、低切滤波器；3-6路带有压限器(Comp)、支持机柜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18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0D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4F4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93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E3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A3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B3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反馈抑制器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167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反馈抑制器:反馈抑制器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2寸彩色液晶显示屏，支持48V幻象供电，模拟输入通道2CH-XLR和1/4“TRS多功能combo输入口，模拟输出通道2CH-XLR和1/4“TRS输出口。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每通道最多可设24个动态陷波器，12个PEQ。</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支持12个静态滤波器，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支持自动扫描啸叫点并抑制。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支持抑制系统微弱噪声干扰。</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BC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313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1152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0A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7F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86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85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8D6F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音柱:</w:t>
            </w:r>
          </w:p>
          <w:p w14:paraId="20B36911">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0044AEB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2.25寸无源音柱，12×2.25"钕磁单元设计，覆盖100Hz~18KHz频宽，专为人声进行调优，倒相式低音辐射声场，适当增强低音效果；12个喇叭单元构成线性阵列；</w:t>
            </w:r>
            <w:r>
              <w:rPr>
                <w:rFonts w:hint="eastAsia"/>
                <w:color w:val="auto"/>
                <w:sz w:val="21"/>
                <w:lang w:val="en-US" w:eastAsia="zh-CN"/>
              </w:rPr>
              <w:t>含</w:t>
            </w:r>
            <w:r>
              <w:rPr>
                <w:rFonts w:hint="eastAsia" w:ascii="Times New Roman" w:eastAsia="仿宋"/>
                <w:color w:val="auto"/>
                <w:sz w:val="21"/>
                <w:lang w:val="en-US" w:eastAsia="zh-CN"/>
              </w:rPr>
              <w:t>多种标准音频输入接口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FD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5F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4ACB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7A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0E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75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91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E11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功放:250W双通道功放，1U机身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额定功率：8Ω/立体声：2×250W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4Ω/立体声：2×425W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2Ω/立体声：2×720W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16Ω/桥接：1×500W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8Ω/桥接：1×850W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4Ω/桥接：1×1440W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输入灵敏度（额定功率8Ω）：0.80V/1.12V/1.59V2.24V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总谐波失真THD：典型值：0.05%（10%额定输出功率，8Ω）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阻尼系数：≥1000(20Hz-200Hz,8Ω)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输出电源：90-260VAC,50/60Hz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频率响应：典型值：+0，-0.5%（10%额定输出功率，20Hz-20kHz，8Ω）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信噪比（A记权）：≥105dB(默认增益，A计权，20Hz-200Hz,8Ω)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最大输入电平：14V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4E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E2E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3BFC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AD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6B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B5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2E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8路网络电源时序器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C92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时序电源:1、提供8个电源开关通道，单通道的最大电流为10A，总输入电流容量为40A；</w:t>
            </w:r>
          </w:p>
          <w:p w14:paraId="79F8E4D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2、8路通道开关状态可由面板显示；</w:t>
            </w:r>
          </w:p>
          <w:p w14:paraId="1E765C2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3、通过面板一键开关，可时序关启通道，实现时序功能；</w:t>
            </w:r>
          </w:p>
          <w:p w14:paraId="4B9E089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4、可通过面板按键对每一通道进行开关控制；</w:t>
            </w:r>
          </w:p>
          <w:p w14:paraId="6B67C0C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AF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B9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10C5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DD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269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9F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53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52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大屏播放工作站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11C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大屏播放工作站:</w:t>
            </w:r>
            <w:r>
              <w:rPr>
                <w:rFonts w:hint="eastAsia"/>
                <w:color w:val="auto"/>
                <w:sz w:val="21"/>
                <w:lang w:val="en-US" w:eastAsia="zh-CN"/>
              </w:rPr>
              <w:t>不低于</w:t>
            </w:r>
            <w:r>
              <w:rPr>
                <w:rFonts w:hint="eastAsia" w:ascii="Times New Roman" w:eastAsia="仿宋"/>
                <w:color w:val="auto"/>
                <w:sz w:val="21"/>
                <w:lang w:val="en-US" w:eastAsia="zh-CN"/>
              </w:rPr>
              <w:t>16核3.4G，32G内存，1T固态+2T硬盘，12G独立显卡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11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8B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18FC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BD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1B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DB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48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线缆辅材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8F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线缆辅材:排线，膨胀丝、固定件等辅材。动力电缆，电源线、音频线等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11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625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批</w:t>
            </w:r>
          </w:p>
        </w:tc>
      </w:tr>
      <w:tr w14:paraId="72B6A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79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1C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28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5D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安检显示屏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606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安检显示屏:</w:t>
            </w:r>
            <w:r>
              <w:rPr>
                <w:rFonts w:hint="eastAsia"/>
                <w:color w:val="auto"/>
                <w:sz w:val="21"/>
                <w:lang w:val="en-US" w:eastAsia="zh-CN"/>
              </w:rPr>
              <w:t>不低于</w:t>
            </w:r>
            <w:r>
              <w:rPr>
                <w:rFonts w:hint="eastAsia" w:ascii="Times New Roman" w:eastAsia="仿宋"/>
                <w:color w:val="auto"/>
                <w:sz w:val="21"/>
                <w:lang w:val="en-US" w:eastAsia="zh-CN"/>
              </w:rPr>
              <w:t>75英寸4K液晶显示终端，尺寸1683×75×980mm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8F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173AD">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6EFEB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FC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BE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82C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9E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户外P4全彩LED显示屏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035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大屏尺寸：3.84×2.88m,面积11.06m²，户外P4全彩LED显示屏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像素间距：4mm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模组分辨率（W×H）：80×40dots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模组尺寸:（W×H×D）：320×160×20mm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像素组成：1纯R1纯绿1纯蓝</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封装方式：SMD1912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像素密度：62500点/㎡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白平衡亮度：4500CD/㎡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色温：3000～12000K可调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视角：水平160°垂直140°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亮度均匀性：校正后≥98%像素之间±0.003Cx，Cy之内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发光点中心距偏差：校正后&lt;3%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100%亮度时16bits灰度，20%亮度时12bits灰度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对比度：7000:1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支持单点校正功能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最大功耗：909W/㎡平均功耗：303W/㎡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供电要求：AC100～240V（50～60Hz）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换帧频率：50&amp;60Hz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刷新率：3840Hz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使用寿命：10万小时/11年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工作温度范围：-20～60℃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存储温度范围：-30～70℃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工作湿度范围：10～95%RH无凝露</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1B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78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EC22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7B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BC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5D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07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户外箱体</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12D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户外箱体:采用钣金定制户外全防水箱体，箱体防水等级达到IP65</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7E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72E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平方米</w:t>
            </w:r>
          </w:p>
        </w:tc>
      </w:tr>
      <w:tr w14:paraId="1C924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FB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C1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3D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2A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LED</w:t>
            </w:r>
            <w:r>
              <w:rPr>
                <w:rFonts w:hint="eastAsia"/>
                <w:color w:val="auto"/>
                <w:sz w:val="21"/>
                <w:lang w:val="en-US" w:eastAsia="zh-CN"/>
              </w:rPr>
              <w:t>视频</w:t>
            </w:r>
            <w:r>
              <w:rPr>
                <w:rFonts w:hint="eastAsia" w:ascii="Times New Roman" w:eastAsia="仿宋"/>
                <w:color w:val="auto"/>
                <w:sz w:val="21"/>
                <w:lang w:val="en-US" w:eastAsia="zh-CN"/>
              </w:rPr>
              <w:t>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1B4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LED</w:t>
            </w:r>
            <w:r>
              <w:rPr>
                <w:rFonts w:hint="eastAsia"/>
                <w:color w:val="auto"/>
                <w:sz w:val="21"/>
                <w:lang w:val="en-US" w:eastAsia="zh-CN"/>
              </w:rPr>
              <w:t>视频</w:t>
            </w:r>
            <w:r>
              <w:rPr>
                <w:rFonts w:hint="eastAsia" w:ascii="Times New Roman" w:eastAsia="仿宋"/>
                <w:color w:val="auto"/>
                <w:sz w:val="21"/>
                <w:lang w:val="en-US" w:eastAsia="zh-CN"/>
              </w:rPr>
              <w:t>处理器:机箱规格1U标准机箱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1.具有2类视频输入接口，包括1路HDMI和2路DVI</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2.最大带载260万像素，最宽可达4096点，或最高可达2560点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3.最大输入分辨率1920×1200@60Hz，支持分辨率任意设置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4.支持4路千兆网口输出，支持单机或双机冗余备份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5.支持对视频信号任意切换，裁剪，拼接，缩放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6.支持画面偏移</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7.支持独立音频输入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8.支持HDCP高带宽数字内容保护技术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9.支持亮度和色温调节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10.支持低亮高灰，能有效地保持低亮下灰阶的完整显示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11.电气规格电源AC100~240V，50/60Hz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12.功率10W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13.工作环境温度-20℃~60℃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14.湿度0%RH~80%RH，无冷凝</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15.存储环境温度-30℃~80℃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16.湿度0%RH~90%RH，无冷凝</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17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E6CA">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0E358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71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02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A0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77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配电箱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0F0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配电箱:具备完善的防雷、过流、漏电保护措施,箱体防水等级达到IP65</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A8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DD10C">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365B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54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2E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D7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C3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控制产品</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561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控制产品：软件必须与所投LED显示屏硬件兼容，保证系统7x24小时连续稳定运行，无死机、花屏、卡顿等现象。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软件应具备用户权限管理、操作日志记录等功能，防止未授权访问和操作。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3F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1DD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6F135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87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E9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FA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C9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大屏播放工作站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DBF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大屏播放工作站:</w:t>
            </w:r>
            <w:r>
              <w:rPr>
                <w:rFonts w:hint="eastAsia"/>
                <w:color w:val="auto"/>
                <w:sz w:val="21"/>
                <w:lang w:val="en-US" w:eastAsia="zh-CN"/>
              </w:rPr>
              <w:t>≥</w:t>
            </w:r>
            <w:r>
              <w:rPr>
                <w:rFonts w:hint="eastAsia" w:ascii="Times New Roman" w:eastAsia="仿宋"/>
                <w:color w:val="auto"/>
                <w:sz w:val="21"/>
                <w:lang w:val="en-US" w:eastAsia="zh-CN"/>
              </w:rPr>
              <w:t>16核3.4G，</w:t>
            </w:r>
            <w:r>
              <w:rPr>
                <w:rFonts w:hint="eastAsia"/>
                <w:color w:val="auto"/>
                <w:sz w:val="21"/>
                <w:lang w:val="en-US" w:eastAsia="zh-CN"/>
              </w:rPr>
              <w:t>≥</w:t>
            </w:r>
            <w:r>
              <w:rPr>
                <w:rFonts w:hint="eastAsia" w:ascii="Times New Roman" w:eastAsia="仿宋"/>
                <w:color w:val="auto"/>
                <w:sz w:val="21"/>
                <w:lang w:val="en-US" w:eastAsia="zh-CN"/>
              </w:rPr>
              <w:t>32G内存，</w:t>
            </w:r>
            <w:r>
              <w:rPr>
                <w:rFonts w:hint="eastAsia"/>
                <w:color w:val="auto"/>
                <w:sz w:val="21"/>
                <w:lang w:val="en-US" w:eastAsia="zh-CN"/>
              </w:rPr>
              <w:t>≥</w:t>
            </w:r>
            <w:r>
              <w:rPr>
                <w:rFonts w:hint="eastAsia" w:ascii="Times New Roman" w:eastAsia="仿宋"/>
                <w:color w:val="auto"/>
                <w:sz w:val="21"/>
                <w:lang w:val="en-US" w:eastAsia="zh-CN"/>
              </w:rPr>
              <w:t>1T固态+2T硬盘，</w:t>
            </w:r>
            <w:r>
              <w:rPr>
                <w:rFonts w:hint="eastAsia"/>
                <w:color w:val="auto"/>
                <w:sz w:val="21"/>
                <w:lang w:val="en-US" w:eastAsia="zh-CN"/>
              </w:rPr>
              <w:t>≥</w:t>
            </w:r>
            <w:r>
              <w:rPr>
                <w:rFonts w:hint="eastAsia" w:ascii="Times New Roman" w:eastAsia="仿宋"/>
                <w:color w:val="auto"/>
                <w:sz w:val="21"/>
                <w:lang w:val="en-US" w:eastAsia="zh-CN"/>
              </w:rPr>
              <w:t>12G独立显卡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29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0A7C">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BD36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71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06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5A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6A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信息公告发布工作站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DB7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信息公告发布工作站:</w:t>
            </w:r>
            <w:r>
              <w:rPr>
                <w:rFonts w:hint="eastAsia"/>
                <w:color w:val="auto"/>
                <w:sz w:val="21"/>
                <w:lang w:val="en-US" w:eastAsia="zh-CN"/>
              </w:rPr>
              <w:t>CPU≥国产化8核处理器，主频≥2.7GHz。内存≥8G，硬盘≥512G，≥2G显卡，无光驱，支持国产桌面操作系统和安全固件。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2B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C38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3B194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17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279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46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ED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DE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信息公告屏（导览机）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551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信息公告屏（导览机）:50寸信息发布一体机，含主流操作系统，内存</w:t>
            </w:r>
            <w:r>
              <w:rPr>
                <w:rFonts w:hint="eastAsia"/>
                <w:color w:val="auto"/>
                <w:sz w:val="21"/>
                <w:lang w:val="en-US" w:eastAsia="zh-CN"/>
              </w:rPr>
              <w:t>≥</w:t>
            </w:r>
            <w:r>
              <w:rPr>
                <w:rFonts w:hint="eastAsia" w:ascii="Times New Roman" w:eastAsia="仿宋"/>
                <w:color w:val="auto"/>
                <w:sz w:val="21"/>
                <w:lang w:val="en-US" w:eastAsia="zh-CN"/>
              </w:rPr>
              <w:t>2GBDDR3，内置存储器</w:t>
            </w:r>
            <w:r>
              <w:rPr>
                <w:rFonts w:hint="eastAsia"/>
                <w:color w:val="auto"/>
                <w:sz w:val="21"/>
                <w:lang w:val="en-US" w:eastAsia="zh-CN"/>
              </w:rPr>
              <w:t>≥</w:t>
            </w:r>
            <w:r>
              <w:rPr>
                <w:rFonts w:hint="eastAsia" w:ascii="Times New Roman" w:eastAsia="仿宋"/>
                <w:color w:val="auto"/>
                <w:sz w:val="21"/>
                <w:lang w:val="en-US" w:eastAsia="zh-CN"/>
              </w:rPr>
              <w:t>8GB，外接口含USB口、网口、主机开关、电源开关。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15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0B3E">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1B7E9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0D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46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5E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F7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多功能导诉台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248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多功能导诉台:定制多功能导诉台，硬件组成：整体外形设计制作、32寸触摸屏等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内含软件功能：提供诉服导诉台首页，以及相应的功能模块入口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1）中心介绍：提供法院诉服中心各功能模块的相关的功能信息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2）诉讼指南：提供诉服相关的文书以及其他相关参考功能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3）法院概况：提供法院信息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4）信息扩展查阅：用手机的微信扫一扫功能，手机中可以查看相对应的手机版本页面内容。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F6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BDA8">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33A33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F0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0B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9B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D7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导诉终端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28D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导诉终端:CPU</w:t>
            </w:r>
            <w:r>
              <w:rPr>
                <w:rFonts w:hint="eastAsia"/>
                <w:color w:val="auto"/>
                <w:sz w:val="21"/>
                <w:lang w:val="en-US" w:eastAsia="zh-CN"/>
              </w:rPr>
              <w:t>≥</w:t>
            </w:r>
            <w:r>
              <w:rPr>
                <w:rFonts w:hint="eastAsia" w:ascii="Times New Roman" w:eastAsia="仿宋"/>
                <w:color w:val="auto"/>
                <w:sz w:val="21"/>
                <w:lang w:val="en-US" w:eastAsia="zh-CN"/>
              </w:rPr>
              <w:t>国产8核处理器，主频</w:t>
            </w:r>
            <w:r>
              <w:rPr>
                <w:rFonts w:hint="eastAsia"/>
                <w:color w:val="auto"/>
                <w:sz w:val="21"/>
                <w:lang w:val="en-US" w:eastAsia="zh-CN"/>
              </w:rPr>
              <w:t>≥</w:t>
            </w:r>
            <w:r>
              <w:rPr>
                <w:rFonts w:hint="eastAsia" w:ascii="Times New Roman" w:eastAsia="仿宋"/>
                <w:color w:val="auto"/>
                <w:sz w:val="21"/>
                <w:lang w:val="en-US" w:eastAsia="zh-CN"/>
              </w:rPr>
              <w:t>2.7GHz。内存</w:t>
            </w:r>
            <w:r>
              <w:rPr>
                <w:rFonts w:hint="eastAsia"/>
                <w:color w:val="auto"/>
                <w:sz w:val="21"/>
                <w:lang w:val="en-US" w:eastAsia="zh-CN"/>
              </w:rPr>
              <w:t>≥</w:t>
            </w:r>
            <w:r>
              <w:rPr>
                <w:rFonts w:hint="eastAsia" w:ascii="Times New Roman" w:eastAsia="仿宋"/>
                <w:color w:val="auto"/>
                <w:sz w:val="21"/>
                <w:lang w:val="en-US" w:eastAsia="zh-CN"/>
              </w:rPr>
              <w:t>8G，硬盘</w:t>
            </w:r>
            <w:r>
              <w:rPr>
                <w:rFonts w:hint="eastAsia"/>
                <w:color w:val="auto"/>
                <w:sz w:val="21"/>
                <w:lang w:val="en-US" w:eastAsia="zh-CN"/>
              </w:rPr>
              <w:t>≥</w:t>
            </w:r>
            <w:r>
              <w:rPr>
                <w:rFonts w:hint="eastAsia" w:ascii="Times New Roman" w:eastAsia="仿宋"/>
                <w:color w:val="auto"/>
                <w:sz w:val="21"/>
                <w:lang w:val="en-US" w:eastAsia="zh-CN"/>
              </w:rPr>
              <w:t>512G，</w:t>
            </w:r>
            <w:r>
              <w:rPr>
                <w:rFonts w:hint="eastAsia"/>
                <w:color w:val="auto"/>
                <w:sz w:val="21"/>
                <w:lang w:val="en-US" w:eastAsia="zh-CN"/>
              </w:rPr>
              <w:t>≥</w:t>
            </w:r>
            <w:r>
              <w:rPr>
                <w:rFonts w:hint="eastAsia" w:ascii="Times New Roman" w:eastAsia="仿宋"/>
                <w:color w:val="auto"/>
                <w:sz w:val="21"/>
                <w:lang w:val="en-US" w:eastAsia="zh-CN"/>
              </w:rPr>
              <w:t>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A2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9FC6A">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7462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27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19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61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4B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诉服导航触摸一体机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429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诉服导航触摸一体机:43寸触摸显示屏，多核处理器，</w:t>
            </w:r>
            <w:r>
              <w:rPr>
                <w:rFonts w:hint="eastAsia"/>
                <w:color w:val="auto"/>
                <w:sz w:val="21"/>
                <w:lang w:val="en-US" w:eastAsia="zh-CN"/>
              </w:rPr>
              <w:t>≥</w:t>
            </w:r>
            <w:r>
              <w:rPr>
                <w:rFonts w:hint="eastAsia" w:ascii="Times New Roman" w:eastAsia="仿宋"/>
                <w:color w:val="auto"/>
                <w:sz w:val="21"/>
                <w:lang w:val="en-US" w:eastAsia="zh-CN"/>
              </w:rPr>
              <w:t>16G内存，</w:t>
            </w:r>
            <w:r>
              <w:rPr>
                <w:rFonts w:hint="eastAsia"/>
                <w:color w:val="auto"/>
                <w:sz w:val="21"/>
                <w:lang w:val="en-US" w:eastAsia="zh-CN"/>
              </w:rPr>
              <w:t>≥</w:t>
            </w:r>
            <w:r>
              <w:rPr>
                <w:rFonts w:hint="eastAsia" w:ascii="Times New Roman" w:eastAsia="仿宋"/>
                <w:color w:val="auto"/>
                <w:sz w:val="21"/>
                <w:lang w:val="en-US" w:eastAsia="zh-CN"/>
              </w:rPr>
              <w:t>256G固态硬盘，多媒体机柜含音效系统，外接口含USB口、网口、主机开关、电源开关。含身份证阅读器、摄像头，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A7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5C0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8E8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4C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52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65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A5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虚拟导诉触摸一体机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AAF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虚拟导诉触摸一体机:43寸触摸显示屏，多核处理器，</w:t>
            </w:r>
            <w:r>
              <w:rPr>
                <w:rFonts w:hint="eastAsia"/>
                <w:color w:val="auto"/>
                <w:sz w:val="21"/>
                <w:lang w:val="en-US" w:eastAsia="zh-CN"/>
              </w:rPr>
              <w:t>≥</w:t>
            </w:r>
            <w:r>
              <w:rPr>
                <w:rFonts w:hint="eastAsia" w:ascii="Times New Roman" w:eastAsia="仿宋"/>
                <w:color w:val="auto"/>
                <w:sz w:val="21"/>
                <w:lang w:val="en-US" w:eastAsia="zh-CN"/>
              </w:rPr>
              <w:t>16G内存，</w:t>
            </w:r>
            <w:r>
              <w:rPr>
                <w:rFonts w:hint="eastAsia"/>
                <w:color w:val="auto"/>
                <w:sz w:val="21"/>
                <w:lang w:val="en-US" w:eastAsia="zh-CN"/>
              </w:rPr>
              <w:t>≥</w:t>
            </w:r>
            <w:r>
              <w:rPr>
                <w:rFonts w:hint="eastAsia" w:ascii="Times New Roman" w:eastAsia="仿宋"/>
                <w:color w:val="auto"/>
                <w:sz w:val="21"/>
                <w:lang w:val="en-US" w:eastAsia="zh-CN"/>
              </w:rPr>
              <w:t>256G固态硬盘，金多媒体机柜含音效系统，外接口含USB口、网口、主机开关、电源开关。含身份证阅读器、摄像头，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A6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CE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8255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DF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65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E0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14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手写板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CA9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手写板:4寸黑白液晶屏(单色LCD)，显示区域</w:t>
            </w:r>
            <w:r>
              <w:rPr>
                <w:rFonts w:hint="eastAsia"/>
                <w:color w:val="auto"/>
                <w:sz w:val="21"/>
                <w:lang w:val="en-US" w:eastAsia="zh-CN"/>
              </w:rPr>
              <w:t>不小于</w:t>
            </w:r>
            <w:r>
              <w:rPr>
                <w:rFonts w:hint="eastAsia" w:ascii="Times New Roman" w:eastAsia="仿宋"/>
                <w:color w:val="auto"/>
                <w:sz w:val="21"/>
                <w:lang w:val="en-US" w:eastAsia="zh-CN"/>
              </w:rPr>
              <w:t>83.52mm(W)*55.68mm(H)，显示屏像素480*320(3:2)，USB接口，数位板分别率2540lpi，压感级别1024级，反应速度300点/秒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84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11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EA3C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20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86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35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81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高清半球网络摄像机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B00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高清半球网络摄像机:</w:t>
            </w:r>
          </w:p>
          <w:p w14:paraId="27260F35">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6B889AD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200万3寸4倍红外PTZ半球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内置电动云台和一体化变焦镜头，支持最大1920×1080@30fps高清画面输出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支持超低照度，0.005Lux/F1.5(彩色),0.001Lux/F1.5(黑白),0LuxwithIR</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支持4倍光学变倍，16倍数字变倍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采用高效红外阵列，低功耗，照射距离最远可达50m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支持区域入侵侦测、越界侦测、移动侦测等智能侦测功能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支持断网续传功能保证录像不丢失，配合SmartNVR实现事件录像的二次智能检索、分析和浓缩播放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支持1路音频输入和1路音频输出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内置1路报警输入和1路报警输出，支持报警联动功能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支持最大256GB的MicroSD/MicroSDHC/MicroSDXC卡存储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支持PoE(802.3at）供电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19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EC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DF9B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9B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9A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37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94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窗口拾音器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D68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窗口拾音器:全向数字降噪拾音器；</w:t>
            </w:r>
          </w:p>
          <w:p w14:paraId="043003F1">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74A401C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拾音范围≥70平方米；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音频传输距离≥3000米；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ECM麦克风阵列；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灵敏度-41dB；信噪比75dB；内置DSP降噪处理技术；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安装方式：吸顶安装（自带底座转接盘）；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连接方式3芯导线（红-电源黑-公共地黄-音频）；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电源DC12V（9V-18V）；</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6A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87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F7FA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D3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2C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78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43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窗口接待终端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47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窗口接待终端:CPU</w:t>
            </w:r>
            <w:r>
              <w:rPr>
                <w:rFonts w:hint="eastAsia"/>
                <w:color w:val="auto"/>
                <w:sz w:val="21"/>
                <w:lang w:val="en-US" w:eastAsia="zh-CN"/>
              </w:rPr>
              <w:t>≥</w:t>
            </w:r>
            <w:r>
              <w:rPr>
                <w:rFonts w:hint="eastAsia" w:ascii="Times New Roman" w:eastAsia="仿宋"/>
                <w:color w:val="auto"/>
                <w:sz w:val="21"/>
                <w:lang w:val="en-US" w:eastAsia="zh-CN"/>
              </w:rPr>
              <w:t>国产8核处理器，主频</w:t>
            </w:r>
            <w:r>
              <w:rPr>
                <w:rFonts w:hint="eastAsia"/>
                <w:color w:val="auto"/>
                <w:sz w:val="21"/>
                <w:lang w:val="en-US" w:eastAsia="zh-CN"/>
              </w:rPr>
              <w:t>≥</w:t>
            </w:r>
            <w:r>
              <w:rPr>
                <w:rFonts w:hint="eastAsia" w:ascii="Times New Roman" w:eastAsia="仿宋"/>
                <w:color w:val="auto"/>
                <w:sz w:val="21"/>
                <w:lang w:val="en-US" w:eastAsia="zh-CN"/>
              </w:rPr>
              <w:t>2.7GHz。内存</w:t>
            </w:r>
            <w:r>
              <w:rPr>
                <w:rFonts w:hint="eastAsia"/>
                <w:color w:val="auto"/>
                <w:sz w:val="21"/>
                <w:lang w:val="en-US" w:eastAsia="zh-CN"/>
              </w:rPr>
              <w:t>≥</w:t>
            </w:r>
            <w:r>
              <w:rPr>
                <w:rFonts w:hint="eastAsia" w:ascii="Times New Roman" w:eastAsia="仿宋"/>
                <w:color w:val="auto"/>
                <w:sz w:val="21"/>
                <w:lang w:val="en-US" w:eastAsia="zh-CN"/>
              </w:rPr>
              <w:t>8G，硬盘</w:t>
            </w:r>
            <w:r>
              <w:rPr>
                <w:rFonts w:hint="eastAsia"/>
                <w:color w:val="auto"/>
                <w:sz w:val="21"/>
                <w:lang w:val="en-US" w:eastAsia="zh-CN"/>
              </w:rPr>
              <w:t>≥</w:t>
            </w:r>
            <w:r>
              <w:rPr>
                <w:rFonts w:hint="eastAsia" w:ascii="Times New Roman" w:eastAsia="仿宋"/>
                <w:color w:val="auto"/>
                <w:sz w:val="21"/>
                <w:lang w:val="en-US" w:eastAsia="zh-CN"/>
              </w:rPr>
              <w:t>512G，</w:t>
            </w:r>
            <w:r>
              <w:rPr>
                <w:rFonts w:hint="eastAsia"/>
                <w:color w:val="auto"/>
                <w:sz w:val="21"/>
                <w:lang w:val="en-US" w:eastAsia="zh-CN"/>
              </w:rPr>
              <w:t>≥</w:t>
            </w:r>
            <w:r>
              <w:rPr>
                <w:rFonts w:hint="eastAsia" w:ascii="Times New Roman" w:eastAsia="仿宋"/>
                <w:color w:val="auto"/>
                <w:sz w:val="21"/>
                <w:lang w:val="en-US" w:eastAsia="zh-CN"/>
              </w:rPr>
              <w:t>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92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25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9480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9A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0F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F2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B8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A4彩色多功能打印一体机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326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A4彩色多功能打印一体机:A4彩色多功能打印一体机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B3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7C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8AE4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EF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289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14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BE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3C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高拍仪</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4D2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高拍仪:1.最大幅面A3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2.扫描元件镜头，补光灯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3.像素</w:t>
            </w:r>
            <w:r>
              <w:rPr>
                <w:rFonts w:hint="eastAsia"/>
                <w:color w:val="auto"/>
                <w:sz w:val="21"/>
                <w:lang w:val="en-US" w:eastAsia="zh-CN"/>
              </w:rPr>
              <w:t>≥</w:t>
            </w:r>
            <w:r>
              <w:rPr>
                <w:rFonts w:hint="eastAsia" w:ascii="Times New Roman" w:eastAsia="仿宋"/>
                <w:color w:val="auto"/>
                <w:sz w:val="21"/>
                <w:lang w:val="en-US" w:eastAsia="zh-CN"/>
              </w:rPr>
              <w:t>1800万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4.最大分辨率4896×3672dpi</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5.扫描介质图书，杂志，文件，档案，票据，证件等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6.预扫时间0秒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7.扫描速度＜1.5秒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8.接口类型USB2.0High-Speed</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C1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81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7775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E0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3B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2F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59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24口交换机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97E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24口交换机:支持24个10/100/1000BASE-T电口,支持4个1G/10GBASE-XSFPPlus端口,双电源,3m堆叠线*1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FE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98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D70C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4C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68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00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B0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千兆多模模块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AC0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千兆多模模块:光模块-SFP-GE-多模模块-(850nm,0.55km,LC)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51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D2A0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42E4F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DE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D8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1E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DF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移动工作站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347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移动工作站:1)国产品牌；</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w:t>
            </w:r>
            <w:r>
              <w:rPr>
                <w:rFonts w:hint="eastAsia"/>
                <w:color w:val="auto"/>
                <w:sz w:val="21"/>
                <w:lang w:val="en-US" w:eastAsia="zh-CN"/>
              </w:rPr>
              <w:t>不低于</w:t>
            </w:r>
            <w:r>
              <w:rPr>
                <w:rFonts w:hint="eastAsia" w:ascii="Times New Roman" w:eastAsia="仿宋"/>
                <w:color w:val="auto"/>
                <w:sz w:val="21"/>
                <w:lang w:val="en-US" w:eastAsia="zh-CN"/>
              </w:rPr>
              <w:t>八核64位CPU中央处理器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3)内存：应不低于32GB；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4)硬盘：存储容量:SSD:应不低于512GB；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5)显卡：应不低于4G独显；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6）显示屏尺寸:≥14寸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B692">
            <w:pPr>
              <w:pStyle w:val="135"/>
              <w:bidi w:val="0"/>
              <w:snapToGrid w:val="0"/>
              <w:jc w:val="center"/>
              <w:rPr>
                <w:rFonts w:hint="eastAsia" w:ascii="Times New Roman" w:eastAsia="仿宋"/>
                <w:color w:val="auto"/>
                <w:sz w:val="21"/>
              </w:rPr>
            </w:pPr>
            <w:r>
              <w:rPr>
                <w:rFonts w:hint="eastAsia"/>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7F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0952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51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C8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B2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E7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液晶评价终端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044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液晶评价终端:</w:t>
            </w:r>
            <w:r>
              <w:rPr>
                <w:rFonts w:hint="eastAsia"/>
                <w:color w:val="auto"/>
                <w:sz w:val="21"/>
                <w:lang w:val="en-US" w:eastAsia="zh-CN"/>
              </w:rPr>
              <w:t>≥</w:t>
            </w:r>
            <w:r>
              <w:rPr>
                <w:rFonts w:hint="eastAsia" w:ascii="Times New Roman" w:eastAsia="仿宋"/>
                <w:color w:val="auto"/>
                <w:sz w:val="21"/>
                <w:lang w:val="en-US" w:eastAsia="zh-CN"/>
              </w:rPr>
              <w:t>10寸液晶评价终端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B8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9C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7C1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E7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FA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27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43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签名板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4C0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签名板:4寸黑白液晶屏(单色LCD)，显示区域83.52mm(W)*55.68mm(H)，显示屏像素480*320(3:2)，USB接口，数位板分别率2540lpi，压感级别1024级，反应速度300点/秒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72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781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12583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43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EF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5E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4B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多语种AI透明屏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DA3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多语种AI透明屏:1.尺寸：</w:t>
            </w:r>
            <w:r>
              <w:rPr>
                <w:rFonts w:hint="eastAsia"/>
                <w:color w:val="auto"/>
                <w:sz w:val="21"/>
                <w:lang w:val="en-US" w:eastAsia="zh-CN"/>
              </w:rPr>
              <w:t>≥</w:t>
            </w:r>
            <w:r>
              <w:rPr>
                <w:rFonts w:hint="eastAsia" w:ascii="Times New Roman" w:eastAsia="仿宋"/>
                <w:color w:val="auto"/>
                <w:sz w:val="21"/>
                <w:lang w:val="en-US" w:eastAsia="zh-CN"/>
              </w:rPr>
              <w:t>20.8寸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2.显示器：透明色TFT,</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4096种颜色</w:t>
            </w:r>
          </w:p>
          <w:p w14:paraId="06B66A4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3.语音识别模块：由双线性4麦麦克风阵列、双500W</w:t>
            </w:r>
            <w:r>
              <w:rPr>
                <w:rFonts w:hint="eastAsia"/>
                <w:color w:val="auto"/>
                <w:sz w:val="21"/>
                <w:lang w:val="en-US" w:eastAsia="zh-CN"/>
              </w:rPr>
              <w:t>以上</w:t>
            </w:r>
            <w:r>
              <w:rPr>
                <w:rFonts w:hint="eastAsia" w:ascii="Times New Roman" w:eastAsia="仿宋"/>
                <w:color w:val="auto"/>
                <w:sz w:val="21"/>
                <w:lang w:val="en-US" w:eastAsia="zh-CN"/>
              </w:rPr>
              <w:t>近焦摄像头、含主流操作系统</w:t>
            </w:r>
            <w:r>
              <w:rPr>
                <w:rFonts w:hint="eastAsia"/>
                <w:color w:val="auto"/>
                <w:sz w:val="21"/>
                <w:lang w:val="en-US" w:eastAsia="zh-CN"/>
              </w:rPr>
              <w:t>，</w:t>
            </w:r>
            <w:r>
              <w:rPr>
                <w:rFonts w:hint="eastAsia" w:ascii="Times New Roman" w:eastAsia="仿宋"/>
                <w:color w:val="auto"/>
                <w:sz w:val="21"/>
                <w:lang w:val="en-US" w:eastAsia="zh-CN"/>
              </w:rPr>
              <w:t>语音主控组成，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8核CPU，频率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2.4GHz，具备人脸检测主动交互、唇动检测、多模态语音降噪功能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4.电源：USB供电100W(20V,5A)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5.图像输入：端子19pinHDMI(TypeA)x1，USB-C(DPAlt模式)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6.刷新率：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7.亮度：</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300尼特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8.分辨率：1280x720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9.透光率：不低于84%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10.多语种对话识别翻译：针对互联网应用场景提供普通话和粤语以及12个外语识别翻译服务功能。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72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CA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1FEA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72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3B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0F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DF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高清庭审主机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CF4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高清庭审主机:4路3G-SDI/IPC混合接入，双DVD光驱，4K编码、4K播放，支持4K、2K、1080P、720P、D1编码，支持双码流高清晰视频图像，支持SDI高清前端接入，高品质AAC音频编码技术，码率达128Kbps，支持全音频输入通道混音合成，专业的音频混音参数配置，实现远程声音和本地声音混音，支持HDMI、VGA接入独立示证编码并参与合成</w:t>
            </w:r>
          </w:p>
          <w:p w14:paraId="265D187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highlight w:val="none"/>
                <w:lang w:val="en-US" w:eastAsia="zh-CN"/>
              </w:rPr>
              <w:t>▲应支持单画面不少于4个人脸动态马赛克处理（马赛克随人脸移动），支持自定义设置马赛克等级（薄码，中码，厚码）和区域大小。</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79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1A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ABDE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C1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DD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4F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70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高清庭审主机（在线庭审）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E4F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高清庭审主机（在线庭审）:可以灵活对应多种音视频输入输出设备，满足不同场所建设需求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支持HDMI、SDI、USB等各种通用接口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支持H.265/H.264、VP8/VP9等视频压缩协议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支持单屏、双屏、三屏输出，满足不同显示需求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支持1080p、720p多种高清视频编解码格式，双流最大支持1080P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内置Wi-Fi/蓝牙模块，支持无线连接等设备接入，部署简洁，使用方便；</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23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7B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A6A9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07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6D8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F3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E5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视频采集设备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B9B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视频采集设备:4K高清摄像机。有效像素</w:t>
            </w:r>
            <w:r>
              <w:rPr>
                <w:rFonts w:hint="eastAsia"/>
                <w:color w:val="auto"/>
                <w:sz w:val="21"/>
                <w:lang w:val="en-US" w:eastAsia="zh-CN"/>
              </w:rPr>
              <w:t>≥</w:t>
            </w:r>
            <w:r>
              <w:rPr>
                <w:rFonts w:hint="eastAsia" w:ascii="Times New Roman" w:eastAsia="仿宋"/>
                <w:color w:val="auto"/>
                <w:sz w:val="21"/>
                <w:lang w:val="en-US" w:eastAsia="zh-CN"/>
              </w:rPr>
              <w:t>800万，支持20倍光学变焦，支持自动光圈、自动聚焦、自动白平衡、背光补偿。含支架和摄像机电源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38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EA0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50D82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B2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299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AB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29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E6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视频采集设备（在线庭审）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B14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视频采集设备（在线庭审）:4K超高清80°广角镜头，12X光学变焦，可向下兼容1080P、720P，支持HDMI2.0接口和3G-SDI接口，多种控制方式，可使用RS232、RS485、网络以及USB，可对摄像机进行控制。</w:t>
            </w:r>
          </w:p>
          <w:p w14:paraId="0DFB5FCD">
            <w:pPr>
              <w:pStyle w:val="135"/>
              <w:bidi w:val="0"/>
              <w:snapToGrid w:val="0"/>
              <w:jc w:val="left"/>
              <w:rPr>
                <w:rFonts w:hint="eastAsia" w:ascii="Times New Roman" w:eastAsia="仿宋"/>
                <w:color w:val="auto"/>
                <w:sz w:val="21"/>
                <w:highlight w:val="yellow"/>
                <w:lang w:val="en-US" w:eastAsia="zh-CN"/>
              </w:rPr>
            </w:pPr>
            <w:r>
              <w:rPr>
                <w:rFonts w:hint="eastAsia" w:ascii="Times New Roman" w:eastAsia="仿宋"/>
                <w:color w:val="auto"/>
                <w:sz w:val="21"/>
                <w:highlight w:val="none"/>
                <w:lang w:val="en-US" w:eastAsia="zh-CN"/>
              </w:rPr>
              <w:t>▲应支持人形跟踪和与会人员自动框选</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p>
          <w:p w14:paraId="7C7DBD6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highlight w:val="none"/>
                <w:lang w:val="en-US" w:eastAsia="zh-CN"/>
              </w:rPr>
              <w:t>▲应支持NDI®|HX2、SRT、TCP/IP、HTTP、RTSP、RTMP、Onvif、DHCP、组播等协议</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4C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23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0042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46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D7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BA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D5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庭审公示屏（在线庭审）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998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庭审公示屏（在线庭审）:</w:t>
            </w:r>
            <w:r>
              <w:rPr>
                <w:rFonts w:hint="eastAsia"/>
                <w:color w:val="auto"/>
                <w:sz w:val="21"/>
                <w:lang w:val="en-US" w:eastAsia="zh-CN"/>
              </w:rPr>
              <w:t>≥</w:t>
            </w:r>
            <w:r>
              <w:rPr>
                <w:rFonts w:hint="eastAsia" w:ascii="Times New Roman" w:eastAsia="仿宋"/>
                <w:color w:val="auto"/>
                <w:sz w:val="21"/>
                <w:lang w:val="en-US" w:eastAsia="zh-CN"/>
              </w:rPr>
              <w:t>75英寸4K液晶显示终端，尺寸1683×75×980mm,包含显示屏配套支架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BF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75708">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410BA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1C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91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DE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F5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庭审公示屏（在线庭审）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C97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庭审公示屏（在线庭审）:</w:t>
            </w:r>
            <w:r>
              <w:rPr>
                <w:rFonts w:hint="eastAsia"/>
                <w:color w:val="auto"/>
                <w:sz w:val="21"/>
                <w:lang w:val="en-US" w:eastAsia="zh-CN"/>
              </w:rPr>
              <w:t>≥</w:t>
            </w:r>
            <w:r>
              <w:rPr>
                <w:rFonts w:hint="eastAsia" w:ascii="Times New Roman" w:eastAsia="仿宋"/>
                <w:color w:val="auto"/>
                <w:sz w:val="21"/>
                <w:lang w:val="en-US" w:eastAsia="zh-CN"/>
              </w:rPr>
              <w:t>75英寸显示终端配套移动支架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4C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9AD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6C17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2D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FE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165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FB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桌面显示屏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6AD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桌面显示屏:屏幕参数：34英寸21:9直面带鱼屏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83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077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D8DC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44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F4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E8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92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庭外公告屏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CE03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庭外公告屏:不小于21.5寸显示屏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亮度不低于350cd/m2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分辨率不低于1920x1080RGB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显示比例：9:16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角度不小于178°(L/R/U/D)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性能</w:t>
            </w:r>
            <w:r>
              <w:rPr>
                <w:rFonts w:hint="eastAsia"/>
                <w:color w:val="auto"/>
                <w:sz w:val="21"/>
                <w:lang w:val="en-US" w:eastAsia="zh-CN"/>
              </w:rPr>
              <w:t>CPU</w:t>
            </w:r>
            <w:r>
              <w:rPr>
                <w:rFonts w:hint="eastAsia" w:ascii="Times New Roman" w:eastAsia="仿宋"/>
                <w:color w:val="auto"/>
                <w:sz w:val="21"/>
                <w:lang w:val="en-US" w:eastAsia="zh-CN"/>
              </w:rPr>
              <w:t>不低于八核</w:t>
            </w:r>
            <w:r>
              <w:rPr>
                <w:rFonts w:hint="eastAsia"/>
                <w:color w:val="auto"/>
                <w:sz w:val="21"/>
                <w:lang w:val="en-US" w:eastAsia="zh-CN"/>
              </w:rPr>
              <w:t xml:space="preserve"> </w:t>
            </w:r>
            <w:r>
              <w:rPr>
                <w:rFonts w:hint="eastAsia" w:ascii="Times New Roman" w:eastAsia="仿宋"/>
                <w:color w:val="auto"/>
                <w:sz w:val="21"/>
                <w:lang w:val="en-US" w:eastAsia="zh-CN"/>
              </w:rPr>
              <w:t>主频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2GHz，内存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2GBDDR3，内置存储器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8GBEMMC，需支持竖屏播放、集成高清解码芯片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接口类型：RJ45，电源，开关，USB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88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EF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F61E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A9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98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A6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78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嵌入式界面话筒（录音）</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CC6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嵌入式界面话筒（录音）:</w:t>
            </w:r>
          </w:p>
          <w:p w14:paraId="2D485018">
            <w:pPr>
              <w:pStyle w:val="135"/>
              <w:bidi w:val="0"/>
              <w:snapToGrid w:val="0"/>
              <w:jc w:val="left"/>
              <w:rPr>
                <w:rFonts w:hint="default" w:ascii="Times New Roman" w:eastAsia="仿宋"/>
                <w:color w:val="auto"/>
                <w:sz w:val="21"/>
                <w:lang w:val="en-US" w:eastAsia="zh-CN"/>
              </w:rPr>
            </w:pPr>
            <w:r>
              <w:rPr>
                <w:rFonts w:hint="eastAsia" w:ascii="Times New Roman" w:eastAsia="仿宋"/>
                <w:color w:val="auto"/>
                <w:sz w:val="21"/>
                <w:lang w:val="en-US" w:eastAsia="zh-CN"/>
              </w:rPr>
              <w:t>1、</w:t>
            </w:r>
            <w:r>
              <w:rPr>
                <w:rFonts w:hint="eastAsia"/>
                <w:color w:val="auto"/>
                <w:sz w:val="21"/>
                <w:lang w:val="en-US" w:eastAsia="zh-CN"/>
              </w:rPr>
              <w:t>支持</w:t>
            </w:r>
            <w:r>
              <w:rPr>
                <w:rFonts w:hint="eastAsia" w:ascii="Times New Roman" w:eastAsia="仿宋"/>
                <w:color w:val="auto"/>
                <w:sz w:val="21"/>
                <w:lang w:val="en-US" w:eastAsia="zh-CN"/>
              </w:rPr>
              <w:t>嵌⼊式结构；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2、五种指向性可调模式：全指向式、心型指向式、超心型指向式、锐心型指向式、Figure-8指向式；同时有效避免啸叫的出现；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3、黄铜材质打造，防RF干扰；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4、专业3芯卡农⺟输出；6、可配合嵌⼊式话筒底座使⽤；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7、48V幻象供电⼯作；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8、配合防震橡胶隔离环，以降低安装桌⾯上的震动或敲打声；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9、内置防⻛罩，⽆需另外处理。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10、传声器类型:心型电容式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产品参数</w:t>
            </w:r>
            <w:r>
              <w:rPr>
                <w:rFonts w:hint="eastAsia"/>
                <w:color w:val="auto"/>
                <w:sz w:val="21"/>
                <w:lang w:val="en-US" w:eastAsia="zh-CN"/>
              </w:rPr>
              <w:t>不低于如下指标：</w:t>
            </w:r>
          </w:p>
          <w:p w14:paraId="2B785C4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阻抗:120ohms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频率响应:90Hz-17KHz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最大声压级:120dB.1%T.H.D.,1KHz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电源要求:P24,P48V,4MA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灵敏度:-32dBV（25MV）@1Pa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尺寸:30*30*84mm</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CD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FC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5F04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09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FC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1E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97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指向话筒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A5A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指向话筒:</w:t>
            </w:r>
          </w:p>
          <w:p w14:paraId="664D1F50">
            <w:pPr>
              <w:pStyle w:val="135"/>
              <w:bidi w:val="0"/>
              <w:snapToGrid w:val="0"/>
              <w:jc w:val="left"/>
              <w:rPr>
                <w:rFonts w:hint="eastAsia" w:ascii="Times New Roman" w:eastAsia="仿宋"/>
                <w:color w:val="auto"/>
                <w:sz w:val="21"/>
                <w:lang w:val="en-US" w:eastAsia="zh-CN"/>
              </w:rPr>
            </w:pPr>
            <w:r>
              <w:rPr>
                <w:rFonts w:hint="eastAsia"/>
                <w:color w:val="auto"/>
                <w:sz w:val="21"/>
                <w:lang w:val="en-US" w:eastAsia="zh-CN"/>
              </w:rPr>
              <w:t>不低于如下参数</w:t>
            </w:r>
          </w:p>
          <w:p w14:paraId="72C2615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频率响应70Hz-16.5KHz；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灵敏度-37dB(14.1mV)re1Vat1Pa；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阻抗100Ω；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最大输入声压级：134dB声压,1kHZat1%T.H.D;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信噪比：66dB,1kHzat1Pa;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幻象电源9V-52VDC,耗电2mA典型；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支持三针XLRM卡农输出；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话筒座配置：XLRF卡农母座，XLRM卡农公座，开关带LED指示灯，静音衰减55dB于1kHz。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71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E6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BAC2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18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32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89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53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界面话筒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793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界面话筒（在线庭审）:</w:t>
            </w:r>
          </w:p>
          <w:p w14:paraId="4A8F12F0">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20995E3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单体：背极式驻极体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指向性：全指向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频率响应：40Hz—16kHz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灵敏度：-38dB±3dB（1dB=1V/Paat1kHz）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输出抗阻：550Ω±20%（at1kHz）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等效噪声级：≤25Dba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信噪比:70dB（1KHzat1Pa）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最大声压级：130dB（T.H.D≤1%at1kHz）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使用电源：DC5.5V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连接线：外置（Outlay）</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输出接口：XLRM四针卡侬转USB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支持48V幻象供电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51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0F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95BD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39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92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D7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8E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全指向录音界面话筒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712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全指向录音界面话筒（备份录音）:</w:t>
            </w:r>
          </w:p>
          <w:p w14:paraId="5259B3CF">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4C00A41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1.收音头：固定充电背板，静电型电容式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2.指向特性:在安装表面上方半球内全向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3.频率响应:70-16,000Hz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4.开通灵敏度:-35dB(14.1mV)以1V于1Pa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5.输出阻抗:200欧姆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6.最大承受声压:134dB声压级,1kHz于1%T.H.D.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7.动态范围111dB(1kHz于最高声压)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8.讯噪比73dB，1kHz于1Pa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9.幻象供电:直流11-52V,耗电2mA典型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10.开关:带高通滤波功能推杆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9B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DE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263B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E7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09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55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A1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备份录音主机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8AC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备份录音主机（备份录音）:</w:t>
            </w:r>
          </w:p>
          <w:p w14:paraId="253C8C70">
            <w:pPr>
              <w:pStyle w:val="135"/>
              <w:bidi w:val="0"/>
              <w:snapToGrid w:val="0"/>
              <w:jc w:val="left"/>
              <w:rPr>
                <w:rFonts w:hint="default" w:ascii="Times New Roman" w:eastAsia="仿宋"/>
                <w:color w:val="auto"/>
                <w:sz w:val="21"/>
                <w:lang w:val="en-US" w:eastAsia="zh-CN"/>
              </w:rPr>
            </w:pPr>
            <w:r>
              <w:rPr>
                <w:rFonts w:hint="eastAsia"/>
                <w:color w:val="auto"/>
                <w:sz w:val="21"/>
                <w:lang w:val="en-US" w:eastAsia="zh-CN"/>
              </w:rPr>
              <w:t>不低于如下参数</w:t>
            </w:r>
          </w:p>
          <w:p w14:paraId="75EB022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1.模拟输入通道2，双路48v幻象供电，软件控制开关。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2.40位浮点DSP处理器，48kHz，24Bit高动态芯片ADC/DAC转换器，输入增益可调。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3.每通道5段均衡调节，具备高通调节，限幅器等功能。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4.输出通道x2，1通道主动降噪。输出增益可调。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5.Dante输入通道2，输出通道2，输出增益可调。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6.标准RJ45接口，100M/1000M，44.1kHz/48kHz，24Bit。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7.每通道5段均衡调节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8.4X4混音矩阵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9.内置本地录音及网络服务功能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10.单/双通道本地录音，44.1kHz16/24Bit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11.音频保存格式为AAC格式码率大于53kbps。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12.系统以循环存储音频文件的方式进行存储。如果存储空间不足时自动删除日期最旧的文件以释放空间。可通过TF卡扩展存储空间。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13.录音时长600小时以上(16G内存容量)，按每天录音8小时，可保存2个月以上。容量可扩展。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14.设备具备USB接口，可导出录音文件。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15.设备具备网络接口，可通过客户端软件监控工作状态。也可通过网络备份录音文件。（系统具备完全独立工作能力，不依赖于网络）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16.设备具备FTP服务功能。可通过标准FTP客户端（浏览器）查看、导出录音文件。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7C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42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8A7A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F4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39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92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8B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音频处理设备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D524">
            <w:pPr>
              <w:pStyle w:val="135"/>
              <w:numPr>
                <w:ilvl w:val="0"/>
                <w:numId w:val="5"/>
              </w:numP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后面板具有≥16路线路音频凤凰端子平衡输入接口（具有48V幻象供电）、≥16路线路音频凤凰端子平衡输出接口、≥1个拨码开关、≥1个RJ45接口、≥1个RS232接口、≥1个RS485接口、≥8个可编程GPIO控制接口、≥1个接地柱；前面板具有≥2.0英寸IPS真彩显示屏、≥1个编码旋钮、≥1个USB存储设备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输入通道支持前级放大、信号发生器、扩展器、压缩器、均衡器（≥12段参量均衡、可选10/15/31段图示均衡器可调，图示均衡器可用于单独调节带宽）、闪避器、AGC自动增益、AM自动混音功能（门限式、增益共享式）、AFC自适应反馈消除、AEC回声消除、ANC噪声消除、音频矩阵；输出通道支持均衡器（≥12段参量均衡、可选10/15/31段图示均衡器可调，图示均衡器可用于单独调节带宽）、延时器、分频器、高低通滤波器、限幅器；基于啸叫检测门限更新法，具有移频+陷波组合反馈抑制，可以使用≥24个可编程陷波点，可自由分配动态/静态点，自动/手动切换。</w:t>
            </w:r>
          </w:p>
          <w:p w14:paraId="396EE7E0">
            <w:pPr>
              <w:pStyle w:val="135"/>
              <w:numPr>
                <w:ilvl w:val="0"/>
                <w:numId w:val="0"/>
              </w:numPr>
              <w:bidi w:val="0"/>
              <w:snapToGrid w:val="0"/>
              <w:jc w:val="left"/>
              <w:rPr>
                <w:rFonts w:hint="eastAsia" w:ascii="Times New Roman" w:eastAsia="仿宋"/>
                <w:color w:val="auto"/>
                <w:sz w:val="21"/>
              </w:rPr>
            </w:pPr>
            <w:r>
              <w:rPr>
                <w:rFonts w:hint="eastAsia" w:ascii="Times New Roman" w:eastAsia="仿宋"/>
                <w:color w:val="auto"/>
                <w:sz w:val="21"/>
                <w:lang w:val="en-US" w:eastAsia="zh-CN"/>
              </w:rPr>
              <w:t>3.具有矩阵增益调节功能，每个输入通道参与混音的增益可调，增益调节范围等同或优于-72db到12db。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4.音频处理器具有跨平台软件，可运行通用操作系统和国产主流操作系统。。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5.产品具有PC客户端、手机移动端、平板端不同控制方式，可以通同时登入APP软件、PC客户端同时连接设备，并实现多端数据的同步。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6.设备具有编码旋钮和IPS屏幕，可用于控制和配置设备静音，增益，场景；IPS屏幕能够显示IP地址，输入和输出通道的实时电平。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7.具有设备定位功能，客户端一键定位局域网内同类设备，被定位的设备会显示定位信息。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8.设备具有统一集中控制功能，支持≥65535台设备通过软件集中控制。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音频处理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09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D0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AD10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41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31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6C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65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二通道专业数字功放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98A1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1.标准≤1U机箱设计，采用D类数字功放设计方案。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2.标准XLR输入接口，和LINK输出口。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3.电源采用开关电源技术，效率高，有效的抑制电源谐波。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4.内置智能削峰限幅器，支持开机软启动，防止开机时向电网吸收大电流，干扰其它用电设备。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5.具有：过压保护，欠压保护，过流保护，直流保护，输出短路保护，温控风扇等功能。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6.输出功率：立体声@8Ω：≥350W×2；立体声@4Ω：≥600W×2。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D7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BA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EE6C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98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2F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D4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C7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3寸8单元线性阵列音柱、音柱壁挂架（定制）(在线庭审共用)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C23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1.采用≥8只3寸全频喇叭单元。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2.箱体采用≥12mm高密度板，CNC加工，耐磨喷漆处理。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3.拼接排列扬声器设计。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4.额定功率≥300W；峰值功率≥1200W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5.灵敏度≥95dB(1M/1W)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6.最大声压级（额定/峰值）：120dB/126dB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7.标称阻抗≤4Ω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8.频率范围等同或优于70Hz-20kHz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07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D0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A7C6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4D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11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E3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52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语音识别设备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F61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语音识别设备:1、音频输入参数：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5)输入电平：+4dBu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57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FF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05DB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D0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16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92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E7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电子签名设备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77B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电子签名设备:屏幕参数：5英寸高清彩色屏幕，分辨率800×480，覆盖防眩光蚀刻玻璃。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压感参数：采用电磁压感技术，有1024级压力感应。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加密技术：AES256/RSA2048加密技术，保障数据安全。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接口类型：USB2.0接口，屏幕图片刷新无延时。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其他功能：配备一体式竖直笔插。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27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26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73FF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E1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D7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76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07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法庭接入交换机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7AB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法庭接入交换机:支持24个10/100/1000BASE-T电口,支持4个1G/10GBASE-XSFPPlus端口,双电源,3m堆叠线*1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2B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EF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3887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FD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DB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C9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A9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互联网网络交换机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98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互联网网络交换机（在线庭审）:支持10个10/100/1000BASE-T端口,4个1G/10GBASE-XSFPPlus端口,支持AC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FA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F3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C2D1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24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A8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C0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0A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HDMI光纤延长器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280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HDMI光纤延长器:接口类型：输入输出为HDMI接口，光纤接口多为SC或LC接口。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分辨率：支持4K×2K@60Hz。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HDMI版本：HDMI2.0及以上，兼容HDMI1.4。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HDCP版本：兼容HDCP1.4和HDCP2.2。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传输距离：单模光纤可达10km甚至更远，多模光纤一般在300米左右。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传输协议：HDbitT等。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工作温度：一般为-20℃～60℃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75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FF8E">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3E50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DD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A4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AD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1E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HDMI切换器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185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HDMI切换器（在线庭审）:8路HDMI输入，8路HDMI输出；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支持HDCP1.4；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支持全功能EDID管理；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自动、手动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带宽高达6.75Gbps，HDMI1.4；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最高输出分辨率3840x216030HZ；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高可靠性,低功耗,高带宽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多种控制方式：前面板按键、遥控器控制、网络控制、串口控制、网页控制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支持ALL/RECALL/SAVE/EDID/LOCK控制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1F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86C6D">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6F4F1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5A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E8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F0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6B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千兆多模模块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8D3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千兆多模模块（在线庭审）:光模块-SFP-GE-多模模块-(850nm,0.55km,LC)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BF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51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009D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CE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E9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77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44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4EF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机柜:42U机柜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B4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BF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B9A0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82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1A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1A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20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21D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时序电源:工作电压：220V/50-60Hz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输入电流：40A。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每路输出功率：2000W。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插座材质：绝缘PU高强度磷铜片U型。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每路开关间隔：1秒。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材质：铝合金面板+铁机身。</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BC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22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49E5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93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81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57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A150">
            <w:pPr>
              <w:pStyle w:val="135"/>
              <w:bidi w:val="0"/>
              <w:snapToGrid w:val="0"/>
              <w:jc w:val="center"/>
              <w:rPr>
                <w:rFonts w:hint="default" w:ascii="Times New Roman" w:eastAsia="仿宋"/>
                <w:color w:val="auto"/>
                <w:sz w:val="21"/>
                <w:lang w:val="en-US"/>
              </w:rPr>
            </w:pPr>
            <w:r>
              <w:rPr>
                <w:rFonts w:hint="eastAsia" w:ascii="Times New Roman" w:eastAsia="仿宋"/>
                <w:color w:val="auto"/>
                <w:sz w:val="21"/>
                <w:lang w:val="en-US" w:eastAsia="zh-CN"/>
              </w:rPr>
              <w:t>HDMI</w:t>
            </w:r>
            <w:r>
              <w:rPr>
                <w:rFonts w:hint="eastAsia"/>
                <w:color w:val="auto"/>
                <w:sz w:val="21"/>
                <w:lang w:val="en-US" w:eastAsia="zh-CN"/>
              </w:rPr>
              <w:t xml:space="preserve"> </w:t>
            </w:r>
            <w:r>
              <w:rPr>
                <w:rFonts w:hint="eastAsia" w:ascii="Times New Roman" w:eastAsia="仿宋"/>
                <w:color w:val="auto"/>
                <w:sz w:val="21"/>
                <w:lang w:val="en-US" w:eastAsia="zh-CN"/>
              </w:rPr>
              <w:t>KVM切换器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69E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w:t>
            </w:r>
            <w:r>
              <w:rPr>
                <w:rFonts w:hint="eastAsia"/>
                <w:color w:val="auto"/>
                <w:sz w:val="21"/>
                <w:lang w:val="en-US" w:eastAsia="zh-CN"/>
              </w:rPr>
              <w:t xml:space="preserve"> </w:t>
            </w:r>
            <w:r>
              <w:rPr>
                <w:rFonts w:hint="eastAsia" w:ascii="Times New Roman" w:eastAsia="仿宋"/>
                <w:color w:val="auto"/>
                <w:sz w:val="21"/>
                <w:lang w:val="en-US" w:eastAsia="zh-CN"/>
              </w:rPr>
              <w:t>KVM</w:t>
            </w:r>
            <w:r>
              <w:rPr>
                <w:rFonts w:hint="eastAsia"/>
                <w:color w:val="auto"/>
                <w:sz w:val="21"/>
                <w:lang w:val="en-US" w:eastAsia="zh-CN"/>
              </w:rPr>
              <w:t xml:space="preserve"> </w:t>
            </w:r>
            <w:r>
              <w:rPr>
                <w:rFonts w:hint="eastAsia" w:ascii="Times New Roman" w:eastAsia="仿宋"/>
                <w:color w:val="auto"/>
                <w:sz w:val="21"/>
                <w:lang w:val="en-US" w:eastAsia="zh-CN"/>
              </w:rPr>
              <w:t>Switch:KVM切换器2进1出HDMI视频切屏器高清4K多电脑USB共享器带控制器二进一出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E5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2B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9A4E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4E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68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F2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DA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千兆多模模块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525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千兆多模模块:光模块-SFP-GE-多模模块-(850nm,0.55km,LC)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0E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C3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8C9A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F6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16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5A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0C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光纤桥架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98B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光纤桥架:光纤配线架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0B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44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47417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D8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9D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12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9F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配线架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BE2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配线架:六类24口屏蔽配线架（带模块）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FD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B58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ED7E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9C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D1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DB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5B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线缆及安装施工费用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49E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线缆及安装施工费用:调解室线缆及安装施工。材料、施工、测试与调试服务。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光纤线缆、六类屏蔽网线、HDMI2.1高速线缆、SDI同轴线缆、音频线缆、电源线、光纤跳线、扎带、标签、热缩管、线缆护套等，布线设计与施工，测试与调试。</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56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55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项</w:t>
            </w:r>
          </w:p>
        </w:tc>
      </w:tr>
      <w:tr w14:paraId="40ADA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F7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4C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5E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67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庭审智能交互终端（书记员电脑）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815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庭审智能交互终端（书记员电脑）:CPU≥国产8核处理器，主频≥2.7GHz。内存≥8G，硬盘≥512G，≥2G显卡，无光驱，支持国产桌面操作系统和安全固件。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39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FF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D0FB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7B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26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F6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67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打印机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F06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打印机:A4激光打印机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A5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7DA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DBB5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67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8F7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6D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1E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庭审智能交互终端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410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庭审智能交互终端:≥6核CPU3GHz主频，内存≥8G，硬盘≥1T，DVDRAMBO，无线蓝牙键鼠套装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40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F7B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E656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0C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2B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54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2C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视频压缩设备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55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视频压缩设备:视频输入：支持多种视频格式，如HDMI、SDI、DVI等。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分辨率：支持最高4K或更高分辨率输入与编码。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编码标准：如H.264、H.265等主流编码标准。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码率：可在一定范围内灵活设置，如1Mbps-15Mbps。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音频输入：支持多路音频输入，与视频同步编码。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网络接口：具备RJ45接口，支持TCP/IP等网络协议。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工作温度：一般为-10℃～50℃。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35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B8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9379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7F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3A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07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F3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电子桌牌设备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AAA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尺寸适配：屏幕尺寸可选 10-21寸，需依据实际法台尺寸定制，确保安装与使用适配。</w:t>
            </w:r>
          </w:p>
          <w:p w14:paraId="4C5A257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屏幕性能：采用LCD、LED等显示技术，屏幕亮度不低于350流明，保障室内强光环境下清晰可视。</w:t>
            </w:r>
          </w:p>
          <w:p w14:paraId="031D575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外观规格：需支持定制化需求，可匹配场地整体风格。</w:t>
            </w:r>
          </w:p>
          <w:p w14:paraId="7A6B223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安装方式：支持摆放</w:t>
            </w:r>
            <w:r>
              <w:rPr>
                <w:rFonts w:hint="eastAsia"/>
                <w:color w:val="auto"/>
                <w:sz w:val="21"/>
                <w:lang w:val="en-US" w:eastAsia="zh-CN"/>
              </w:rPr>
              <w:t>或</w:t>
            </w:r>
            <w:r>
              <w:rPr>
                <w:rFonts w:hint="eastAsia" w:ascii="Times New Roman" w:eastAsia="仿宋"/>
                <w:color w:val="auto"/>
                <w:sz w:val="21"/>
                <w:lang w:val="en-US" w:eastAsia="zh-CN"/>
              </w:rPr>
              <w:t>挂壁</w:t>
            </w:r>
            <w:r>
              <w:rPr>
                <w:rFonts w:hint="eastAsia"/>
                <w:color w:val="auto"/>
                <w:sz w:val="21"/>
                <w:lang w:val="en-US" w:eastAsia="zh-CN"/>
              </w:rPr>
              <w:t>或</w:t>
            </w:r>
            <w:r>
              <w:rPr>
                <w:rFonts w:hint="eastAsia" w:ascii="Times New Roman" w:eastAsia="仿宋"/>
                <w:color w:val="auto"/>
                <w:sz w:val="21"/>
                <w:lang w:val="en-US" w:eastAsia="zh-CN"/>
              </w:rPr>
              <w:t>嵌入等安装形式，可根据实际使用场景灵活选择。</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C9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C4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1E69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4B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D2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25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06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诉讼服务多功能自助终端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C62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诉讼服务多功能自助终端:硬件组成：整体外形设计制作、高清触摸屏、人脸识别摄像头、身份证读卡器、A4扫描仪、A4彩色打印机、二维码扫描仪、键鼠套装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自助诉讼服务系统”通过大数据、云计算、人工智能等新兴技术支撑，严格按照上海法院信息系统“统一门户集成、统一接入管理、统一用户管理、统一授权管理、统一资源管理、统一安全防护”的“六个统一”规范要求，提供“我要查”和“我要办”两大类共26项诉讼服务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73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D91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A7D9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02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55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04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CA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自助阅卷一体机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0B3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自助阅卷一体机:立式一体机：≥21.5寸全高清1080P电容式触摸屏，防尘，防水，防爆，防油，抗光电干扰；内置工控主机，支持加电自动开机；内置二代身份证读卡器、人脸识别摄像头、DVD专业刻录机、立体声音箱。机柜整体颜色可根据实际需求定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软件功能：利用高院档案数据包接口，每天定时提取当事人阅卷所需法律文书，利用OCR技术自动识别当事人信息。当事人或律师凭身份证+人脸核验后，可以在自助一体机上自助查阅当事人的卷宗，支持自助刻盘。</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53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9F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7B4D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95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03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25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77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诉讼服务远程柜台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A54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诉讼服务远程柜台:“诉讼服务远程柜台”主要通过智能辅助模式，全面辅助当事人，完成要素式诉状内容，具备区别于传统的自助式诉讼服务终端，真正为法院、当事人减负。具备当事人零学习成本、智能化生成服务、全流程无纸化办理、精准要素化辅助、双端减负增效等功能特点（含</w:t>
            </w:r>
            <w:r>
              <w:rPr>
                <w:rFonts w:hint="eastAsia"/>
                <w:color w:val="auto"/>
                <w:sz w:val="21"/>
                <w:lang w:val="en-US" w:eastAsia="zh-CN"/>
              </w:rPr>
              <w:t>三年及以上</w:t>
            </w:r>
            <w:r>
              <w:rPr>
                <w:rFonts w:hint="eastAsia" w:ascii="Times New Roman" w:eastAsia="仿宋"/>
                <w:color w:val="auto"/>
                <w:sz w:val="21"/>
                <w:lang w:val="en-US" w:eastAsia="zh-CN"/>
              </w:rPr>
              <w:t>服务）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78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7C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80FC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9B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07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FD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FA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一网通办自助终端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28E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一网通办自助终端:智能政务一网通办自助终端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C1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3C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33A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6F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CB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CF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63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自助操作演示屏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828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自助操作演示屏:50寸信息发布一体机，含主流操作系统，内存≥2GBDDR3，内置存储器≥8GB，外接口含USB口、网口、主机开关、电源开关。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9F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E4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395C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E3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07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DF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48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75寸电容触摸镜面一体机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993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75寸电容触摸镜面一体机:75寸电容触摸镜面一体机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成像尺寸930(H)×1650(V)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输入电压AC110-220V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功率700W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外观:钣金烤漆或喷塑工艺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面板尺寸≥75英寸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分辨率3840×2160(RGBW)[FHD]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可视角度：H:178°,V:178°</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显示区域930(H)×1650(V)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面板亮度500cd/m²</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对比度4000:1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响应速度25(Typ.)(Tr+Td)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背光寿命：50000hours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工作频率60HZ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触控系统：40点纳米触摸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MIC排列：8个数字麦克风，直线排布MIC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B3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089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B839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94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B3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16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BA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操作屏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D9C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32寸业务操作屏:32寸电容多点触摸显示屏，≥</w:t>
            </w:r>
            <w:r>
              <w:rPr>
                <w:rFonts w:hint="eastAsia"/>
                <w:color w:val="auto"/>
                <w:sz w:val="21"/>
                <w:lang w:val="en-US" w:eastAsia="zh-CN"/>
              </w:rPr>
              <w:t>4核 1.6 GHz</w:t>
            </w:r>
            <w:r>
              <w:rPr>
                <w:rFonts w:hint="eastAsia" w:ascii="Times New Roman" w:eastAsia="仿宋"/>
                <w:color w:val="auto"/>
                <w:sz w:val="21"/>
                <w:lang w:val="en-US" w:eastAsia="zh-CN"/>
              </w:rPr>
              <w:t>处理器，≥16G内存，≥240G固态硬盘，多媒体机柜含音效系统，外接口含USB口、</w:t>
            </w:r>
            <w:r>
              <w:rPr>
                <w:rFonts w:hint="eastAsia"/>
                <w:color w:val="auto"/>
                <w:sz w:val="21"/>
                <w:lang w:val="en-US" w:eastAsia="zh-CN"/>
              </w:rPr>
              <w:t>千兆</w:t>
            </w:r>
            <w:r>
              <w:rPr>
                <w:rFonts w:hint="eastAsia" w:ascii="Times New Roman" w:eastAsia="仿宋"/>
                <w:color w:val="auto"/>
                <w:sz w:val="21"/>
                <w:lang w:val="en-US" w:eastAsia="zh-CN"/>
              </w:rPr>
              <w:t>网口。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5A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3A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1AF3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5D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F2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D4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4A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配套伸缩支架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61F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配套伸缩支架:最大承重（kg）</w:t>
            </w:r>
            <w:r>
              <w:rPr>
                <w:rFonts w:hint="eastAsia"/>
                <w:color w:val="auto"/>
                <w:sz w:val="21"/>
                <w:lang w:val="en-US" w:eastAsia="zh-CN"/>
              </w:rPr>
              <w:t>不低于</w:t>
            </w:r>
            <w:r>
              <w:rPr>
                <w:rFonts w:hint="eastAsia" w:ascii="Times New Roman" w:eastAsia="仿宋"/>
                <w:color w:val="auto"/>
                <w:sz w:val="21"/>
                <w:lang w:val="en-US" w:eastAsia="zh-CN"/>
              </w:rPr>
              <w:t>36.4KG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挂架材质冷轧钢板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适用电视尺寸32英寸；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上下调节度+3°/-5°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适用电视孔距400x400范围内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9F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826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52074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60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339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DA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DD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01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扫描仪</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293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扫描仪:A4高速高清彩色双面</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ED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BD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3B58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64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7B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82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81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打印机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0A1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打印机:高速彩色激光打印机,LED显示按键，无线双频WIFI连接</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99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77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EE4B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A6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48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51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4F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麦克风</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11E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麦克风:嵌入式麦克风高灵敏度隐蔽性麦用于工程安装演讲、录播、监控等场合</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A9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42F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F749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78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5F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199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F5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身份证读卡器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FEA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身份证读卡器:二代身份证读卡器、非接触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B3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AE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2754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AD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5F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75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FE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键盘</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247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键盘:无线办公键盘鼠标套装一键切换双系统全尺寸防泼溅即插即用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E7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4B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EFE4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13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06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6B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63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USB延长线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94A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USB延长线:1或者1.5米长度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F1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2A41">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根</w:t>
            </w:r>
          </w:p>
        </w:tc>
      </w:tr>
      <w:tr w14:paraId="731E7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E6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5C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7E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BD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A76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USB面板:86型组合墙插面板N86-902二位边框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67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2FE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58544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19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F7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03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1A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699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USB模块:USB86型面板N86-650直插模块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FC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D5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25629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D0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E0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49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条形码设备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F2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二维码扫描仪</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529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二维码扫描仪:</w:t>
            </w:r>
          </w:p>
          <w:p w14:paraId="20E5016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-快速识读所有通用的1D/2D纸质、电子屏幕条码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-影像式自动感应，扫描窗前有透明镜片遮挡，亦能快速感应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-支持4种触发模式：自动感应触发、命令触发、按键触发、电平信号触发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-智能的白色辅助光照、柔和的绿色瞄准指示光标</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A0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E4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5D1B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A6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15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52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AB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八口USBhub带电源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AC6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八口USBhub带电源:八口USBhub带电源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F0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AF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ED74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71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349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B7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7F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12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八口交换机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77D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八口交换机:八口交换机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F6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86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A365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A2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B1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3C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61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高密存储主控柜（含箱体控制系统）</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C0B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高密存储主控柜（含箱体控制系统）:功能：32寸电容触屏、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4G、</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128SSD、集成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200W像素人脸识别摄像头、IC卡读卡器、身份证读卡器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收转箱体控制系统：可支持用户发件，当事人取件完整流程；可支持当事人投件，用户取件完整流程；可支持材料送还流程；可支持当事人材料送达回执流程；系统支持组织机构和用户账户维护功能；系统可支持标签打印设置，标签模板设定等功能；系统支持统计报表功能，可按月，日等维护统计流转柜使用成效；系统支持接入短信通知模块，支持设置短信模板。系统可对文件交换柜占用情况进行实时状态监控，并支持管理员远程维护控制可自定义修改标识，系统标题等信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35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5B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DA75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17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94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3F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F6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高密副柜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EB1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高密副柜:箱体结构：单层箱体，10层2列式，包括20个投递箱格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箱格说明：带智能锁</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05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FA9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2334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D1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16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41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AE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高密柜录像单元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DFE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密柜录像单元:1、自动录制投件、取件操作过程，提供回放功能；包含监控摄像头2个；NVR（至少含6T硬盘）1台；最高分辨率可达1920×1080@25fps,支持低码率、低延时、ROI感兴趣区域增强编码、SVC自适应编码技术,支持smart265编码；码流平滑设置；支持GBK字库，支持更多汉字及生僻字叠加；支持OSD颜色自选；采用高效红外灯，使用寿命长,照射距离可达20-30米；支持smartIR，防止夜间红外过曝；支持3D数字降噪,120dB超宽动态；符合IP67级防尘防水设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89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C0F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7043C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CF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1E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A1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6E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高清录播工作站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6D0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高清录播工作站:4路1080PHD-SDI摄像机接入，6×VGAin，10×VGAout，1×HDMIin，2×HDMIout，最大支持分辨率1080P；14×卡农（幻象供电），6×Linein，2×Audioout，2×Lineout音频接口，支持混音刻录及录像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DB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53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C69C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7B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BB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F0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2F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067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高清摄像机:高清高速球型HD-SDI摄像机，支持网络及HD-SDI双输出；1/2.8英寸高性能传感器，总像素</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200万像素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2F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69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597D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3B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2E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FC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1B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摄像机统一供电电源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B02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摄像机统一供电电源:摄像机统一供电电源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B0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8F1C">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528BC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73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6C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96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7E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桌面指向话筒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82F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桌面指向话筒:桌面鹅颈式会议电容麦克风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技术参数</w:t>
            </w:r>
            <w:r>
              <w:rPr>
                <w:rFonts w:hint="eastAsia"/>
                <w:color w:val="auto"/>
                <w:sz w:val="21"/>
                <w:lang w:val="en-US" w:eastAsia="zh-CN"/>
              </w:rPr>
              <w:t>应不低于如下指标</w:t>
            </w:r>
            <w:r>
              <w:rPr>
                <w:rFonts w:hint="eastAsia" w:ascii="Times New Roman" w:eastAsia="仿宋"/>
                <w:color w:val="auto"/>
                <w:sz w:val="21"/>
                <w:lang w:val="en-US" w:eastAsia="zh-CN"/>
              </w:rPr>
              <w: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1.换能方式：电容式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2.指向性：单指向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3.频率响应：30Hz-20kHz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4.输出阻坑：75Ω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5.灵敏度：-45dB±2dB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6.供电电压：DC3V/DC48V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7.其它特点：铁座、抗手机、电磁干扰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8.卡侬头支持48幻象供电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输入通道：16路平衡输入.Mic/linelevel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音频接口：3.81mm凤凰插,12-pin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最大输入电平：14dBu/Line,-7dBu/Mic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幻象电源：+48VDC,10mA,每通道配置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输出通道：16路平衡输出,linelevel</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4D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77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E417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FA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CC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54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24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音频处理器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1F5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音频处理设备：1.后面板具有≥16路线路音频凤凰端子平衡输入接口（具有48V幻象供电）、≥16路线路音频凤凰端子平衡输出接口、≥1个拨码开关、≥1个RJ45接口、≥1个RS232接口、≥1个RS485接口、≥8个可编程GPIO控制接口、≥1个接地柱；前面板具有≥2.0英寸IPS真彩显示屏、≥1个编码旋钮、≥1个USB存储设备接口。</w:t>
            </w:r>
          </w:p>
          <w:p w14:paraId="7335BA6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输入通道支持前级放大、信号发生器、扩展器、压缩器、均衡器（≥12段参量均衡、可选10/15/31段图示均衡器可调，图示均衡器可用于单独调节带宽）、闪避器、AGC自动增益、AM自动混音功能（门限式、增益共享式）、AFC自适应反馈消除、AEC回声消除、ANC噪声消除、音频矩阵；输出通道支持均衡器（≥12段参量均衡、可选10/15/31段图示均衡器可调，图示均衡器可用于单独调节带宽）、延时器、分频器、高低通滤波器、限幅器；基于啸叫检测门限更新法，具有移频+陷波组合反馈抑制，可以使用≥24个可编程陷波点，可自由分配动态/静态点，自动/手动切换。（提供功能截图佐证）</w:t>
            </w:r>
          </w:p>
          <w:p w14:paraId="3C99B00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3.具有矩阵增益调节功能，每个输入通道参与混音的增益可调，增益调节范围等同或优-72db到12db。</w:t>
            </w:r>
          </w:p>
          <w:p w14:paraId="2240A94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4.音频处理器具有跨平台软件，可运行的多种操作系统版本，</w:t>
            </w:r>
          </w:p>
          <w:p w14:paraId="658EE75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5.设备具有编码旋钮和IPS屏幕，可用于控制和配置设备静音，增益，场景；IPS屏幕能够显示IP地址，输入和输出通道的实时电平。</w:t>
            </w:r>
          </w:p>
          <w:p w14:paraId="71EBE4F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6.具有设备定位功能，客户端一键定位局域网内同类设备，被定位的设备会显示定位信息。</w:t>
            </w:r>
          </w:p>
          <w:p w14:paraId="543F1F9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7.设备具有统一集中控制功能，支持≥65535台设备通过软件集中控制。</w:t>
            </w:r>
          </w:p>
          <w:p w14:paraId="156A9F2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音频处理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75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BF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6E69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CE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5B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A4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3E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语音转录主机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9E1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语音转录主机:</w:t>
            </w:r>
          </w:p>
          <w:p w14:paraId="08367096">
            <w:pPr>
              <w:pStyle w:val="135"/>
              <w:bidi w:val="0"/>
              <w:snapToGrid w:val="0"/>
              <w:jc w:val="left"/>
              <w:rPr>
                <w:rFonts w:hint="eastAsia" w:ascii="Times New Roman" w:eastAsia="仿宋"/>
                <w:color w:val="auto"/>
                <w:sz w:val="21"/>
                <w:lang w:val="en-US" w:eastAsia="zh-CN"/>
              </w:rPr>
            </w:pPr>
            <w:r>
              <w:rPr>
                <w:rFonts w:hint="eastAsia"/>
                <w:color w:val="auto"/>
                <w:sz w:val="21"/>
                <w:lang w:val="en-US" w:eastAsia="zh-CN"/>
              </w:rPr>
              <w:t>不低于如下参数</w:t>
            </w:r>
          </w:p>
          <w:p w14:paraId="535C8A9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5)输入电平：+4dBu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6B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B3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19C2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26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359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47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A0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5B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调解室终端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F52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调解室终端:CPU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国产8核处理器，主频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2.7GHz。内存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8G，硬盘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512G，</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24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07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61F2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05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F7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4F5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79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F7C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时序电源:1、提供8个电源开关通道，单通道的最大电流为10A，总输入电流容量为40A；</w:t>
            </w:r>
          </w:p>
          <w:p w14:paraId="0C64F8A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2、8路通道开关状态可由面板显示；</w:t>
            </w:r>
          </w:p>
          <w:p w14:paraId="139B49C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3、通过面板一键开关，可时序关启通道，实现时序功能；</w:t>
            </w:r>
          </w:p>
          <w:p w14:paraId="305CE09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4、可通过面板按键对每一通道进行开关控制；</w:t>
            </w:r>
          </w:p>
          <w:p w14:paraId="314CFD3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D4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06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96B6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78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F7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36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90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18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接入交换机:以太网交换机主机,支持10个10/100/1000BASE-T端口,4个1G/10GBASE-XSFPPlus端口,支持AC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D7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48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587E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7C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70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E1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CC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ACD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千兆光模块:光模块-SFP-GE-多模模块-(850nm,0.55km,LC)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FE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C9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939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93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39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59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80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E14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设备机柜:600*600，19英寸机柜，20U</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05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AE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7E95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F1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CA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31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EE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地插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46A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地插:地插、桌插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92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87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0DA5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BF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27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EC5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64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安装辅材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B44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安装辅材:电源线、网线、线管、线槽等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A1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17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批</w:t>
            </w:r>
          </w:p>
        </w:tc>
      </w:tr>
      <w:tr w14:paraId="0DE4E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A1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D0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1D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02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在线调解摄像机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536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在线调解摄像机:高清视频摄像机，2.8英寸高清CMOS传感器，1080P高清，12倍光学自动变倍聚焦镜头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6B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14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4CF9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81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2B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1A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F7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在线调解界面话筒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FFE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在线调解界面话筒:单体：背极式驻极体</w:t>
            </w:r>
          </w:p>
          <w:p w14:paraId="48D337F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不低于如下参数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指向性：全指向Ommi</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频率响应：40Hz—16kHz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灵敏度：-38dB±3dB（1dB=1V/Paat1kHz）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输出抗阻：550Ω±20%（at1kHz）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等效噪声级：≤25Dba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信噪比:70dB（1KHzat1Pa）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最大声压级：130dB（T.H.D≤1%at1kHz）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使用电源：DC5.5V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连接线长：外置（Outlay）</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输出接口：XLRM四针卡侬转USB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支持48V幻象供电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74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CCA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7476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A40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44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C7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23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在线调解终端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926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在线调解终端:6核CPU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3GHz主频，内存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8G，硬盘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1T，DVDRAMBO，无线蓝牙键鼠套装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CD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B8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D989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71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369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87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BA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F36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在线调解显示屏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5D2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在线调解显示屏: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55英寸4K超高清,用于显示在线庭审画面</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A3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935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4AAA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76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84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62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E6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显示支架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906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显示支架:显示器支架，按安装方式定制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CB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240E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7D067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22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06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AD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874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42F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接入交换机:以太网交换机主机,支持10个10/100/1000BASE-T端口,4个1G/10GBASE-XSFPPlus端口,支持AC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16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BF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9784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60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85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E5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D5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DED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千兆光模块:光模块-SFP-GE-多模模块-(850nm,0.55km,LC)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84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33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32564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A6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4C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CC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CE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多语种AI透明屏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4A2C">
            <w:pPr>
              <w:pStyle w:val="135"/>
              <w:bidi w:val="0"/>
              <w:snapToGrid w:val="0"/>
              <w:jc w:val="left"/>
              <w:rPr>
                <w:rFonts w:hint="default" w:ascii="Times New Roman" w:eastAsia="仿宋"/>
                <w:color w:val="auto"/>
                <w:sz w:val="21"/>
                <w:lang w:val="en-US" w:eastAsia="zh-CN"/>
              </w:rPr>
            </w:pPr>
            <w:r>
              <w:rPr>
                <w:rFonts w:hint="eastAsia" w:ascii="Times New Roman" w:eastAsia="仿宋"/>
                <w:color w:val="auto"/>
                <w:sz w:val="21"/>
                <w:lang w:val="en-US" w:eastAsia="zh-CN"/>
              </w:rPr>
              <w:t>多语种AI透明屏:1.尺寸：≥20.8寸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2.显示器：</w:t>
            </w:r>
            <w:r>
              <w:rPr>
                <w:rFonts w:hint="eastAsia"/>
                <w:color w:val="auto"/>
                <w:sz w:val="21"/>
                <w:lang w:val="en-US" w:eastAsia="zh-CN"/>
              </w:rPr>
              <w:t>支持</w:t>
            </w:r>
            <w:r>
              <w:rPr>
                <w:rFonts w:hint="eastAsia" w:ascii="Times New Roman" w:eastAsia="仿宋"/>
                <w:color w:val="auto"/>
                <w:sz w:val="21"/>
                <w:lang w:val="en-US" w:eastAsia="zh-CN"/>
              </w:rPr>
              <w:t>透明色TFT,4096种颜色</w:t>
            </w:r>
            <w:r>
              <w:rPr>
                <w:rFonts w:hint="eastAsia"/>
                <w:color w:val="auto"/>
                <w:sz w:val="21"/>
                <w:lang w:val="en-US" w:eastAsia="zh-CN"/>
              </w:rPr>
              <w:t>以上</w:t>
            </w:r>
          </w:p>
          <w:p w14:paraId="3B0E36F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3.语音识别模块：由双线性4麦麦克风阵列、双500W近焦摄像头、语音主控组成，语音主控选用RK3588芯片，支持CPU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8核，频率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2.4GHz，具备人脸检测主动交互、唇动检测、多模态语音降噪功能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4.电源：USB供电100W(20V,5A)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5.图像输入：端子19pinHDMI(TypeA)x1，USB-C(DPAlt模式)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6.刷新率：≥120HZ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7.亮度：</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300尼特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8.分辨率：1280x720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9.透光率：不低于84%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10.多语种对话识别翻译：针对互联网应用场景提供普通话和粤语以及12个外语识别翻译服务功能。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80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51F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383D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77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0F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65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06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在线视频摄像机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3E2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在线视频摄像机:高清视频摄像机，2.8英寸高清CMOS传感器，1080P高清，12倍光学自动变倍聚焦镜头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02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92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E3AB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9C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88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FA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95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在线调解界面话筒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D15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在线调解界面话筒:单体：背极式驻极体</w:t>
            </w:r>
          </w:p>
          <w:p w14:paraId="2C5A782D">
            <w:pPr>
              <w:pStyle w:val="135"/>
              <w:bidi w:val="0"/>
              <w:snapToGrid w:val="0"/>
              <w:jc w:val="left"/>
              <w:rPr>
                <w:rFonts w:hint="eastAsia" w:ascii="Times New Roman" w:eastAsia="仿宋"/>
                <w:color w:val="auto"/>
                <w:sz w:val="21"/>
              </w:rPr>
            </w:pPr>
            <w:r>
              <w:rPr>
                <w:rFonts w:hint="eastAsia"/>
                <w:color w:val="auto"/>
                <w:sz w:val="21"/>
                <w:lang w:val="en-US" w:eastAsia="zh-CN"/>
              </w:rPr>
              <w:t>不低于如下参数：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指向性：全指向Ommi</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频率响应：40Hz—16kHz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灵敏度：-38dB±3dB（1dB=1V/Paat1kHz）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输出抗阻：550Ω±20%（at1kHz）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等效噪声级：≤25Dba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信噪比:70dB（1KHzat1Pa）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最大声压级：130dB（T.H.D≤1%at1kHz）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使用电源：DC5.5V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连接线长：外置（Outlay）</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输出接口：XLRM四针卡侬转USB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支持48V幻象供电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59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24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5FF1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E5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37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D7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2D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在线调解终端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E15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在线调解终端:≥6核CPU3GHz主频，内存≥8G，硬盘≥1T，DVDRAMBO，无线蓝牙键鼠套装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0B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455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1131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7F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50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23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8A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75寸智慧屏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43C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75寸智慧屏:含配套OPS模块，含移动支架，含传屏器，含摄像头；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物理分辨率：3840×2160（4K）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显示比例：16:9</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整机灰度等级≥256级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处理器核数：4核A73处理器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前置接口：Type-C（60W）≥1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后置接口：HDMIIN≥2，HDMIOUT≥1，USB3.0≥2，USB2.0≥1，USBType-C≥1，AudioOUT≥1，MICIN≥1，RS232≥1，RJ45≥2，TOUCH3.0≥1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麦克风：6阵列/≥8米拾音距离</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扬声器：2.1声道/45W喇叭</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网络：双模双通道2.4G/5G，WIFI5（可插拔），支持100/1000兆自适应</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35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30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D312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D3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4A9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DF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7D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BE7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接入交换机:以太网交换机主机,支持10个10/100/1000BASE-T端口,4个1G/10GBASE-XSFPPlus端口,支持AC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6D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D5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EC07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A8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379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84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A7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3B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0BD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千兆光模块:光模块-SFP-GE-多模模块-(850nm,0.55km,LC)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A2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7E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2ACE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8B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49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F9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1D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5BC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设备机柜:600*600，19英寸机柜，20U</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5A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1C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729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AC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96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95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BF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地插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F1F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地插:地插、桌插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06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3E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F43F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05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53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BA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62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译员台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7798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译员台:符合ISO20109标准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支持热插拔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支持自动选择外接耳麦话筒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支持对预定义耳机和耳麦启用听觉保护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支持听觉反馈激活指示（蜂鸣声）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不少于3个3.5mm耳机/耳麦插孔TRRS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不少于两个RJ45兼容接口，提供系统通讯和供电。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EF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74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A267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6F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E4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F6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72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短话筒杆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767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短话筒杆:可调节杆具有最佳性能的单向响应，对移动电话干扰的敏感性低。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控制和指示器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•红色或绿色照明。红色表示麦克风激活，绿色表示接受发言请求。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互联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•用于插入和固定麦克风的连接器。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28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F1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支</w:t>
            </w:r>
          </w:p>
        </w:tc>
      </w:tr>
      <w:tr w14:paraId="778C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F1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34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3A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B9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译员耳机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030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•1.5米（4.92英尺）电缆，带有3.5毫米（0.14英寸）镀金立体声插头。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E6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4E31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0C063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DB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37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FF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C1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接口设备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282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接口设备:零网络配置，符合以太网(IEEE802.3)和OMNEO标准，支持电缆冗余环路连接，支持声学反馈抑制、回音抵消和均衡器；支持热插拔和即插即用。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输入：两个3针XLR平衡式音频线路输入，附带电流隔离功能；4个RCA非平衡音频线路输入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输出：两个3针XLR平衡式音频线路输出，附带电流隔离功能；4个RCA非平衡音频线路输出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21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E4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0717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13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B1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09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E3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红外发射机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4F7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红外发射机:19英寸（2U）机箱，包含2个XLR插座、一个接线板、3.5mm立体声耳机插口、1个BNC插座、4个BNC插座可分配的信道数最多为4、8、16或32音频信道，提供灵活的信道配置和信道质量模式，可以提高分配效率。内置小型红外辐射器用于音频的监听。</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99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9C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0932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78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7C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9D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92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红外辐射板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C99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红外辐射板:红外辐射板，提供可选不同的功率，支持通用电源；支持随发射机自动同步开机或关机；支持自动增益控制、支持自动电缆均衡，支持自动电缆终接，支持温控线路、支持天花板和落地架安装。支持可调的辐射器角度，保证覆盖面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45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01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BD46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82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86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B1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4E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辐射板安装支架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2D6A">
            <w:pPr>
              <w:pStyle w:val="135"/>
              <w:bidi w:val="0"/>
              <w:snapToGrid w:val="0"/>
              <w:jc w:val="left"/>
              <w:rPr>
                <w:rFonts w:hint="default" w:ascii="Times New Roman" w:eastAsia="仿宋"/>
                <w:color w:val="auto"/>
                <w:sz w:val="21"/>
                <w:lang w:val="en-US"/>
              </w:rPr>
            </w:pPr>
            <w:r>
              <w:rPr>
                <w:rFonts w:hint="eastAsia" w:ascii="Times New Roman" w:eastAsia="仿宋"/>
                <w:color w:val="auto"/>
                <w:sz w:val="21"/>
                <w:lang w:val="en-US" w:eastAsia="zh-CN"/>
              </w:rPr>
              <w:t>辐射板安装支架:</w:t>
            </w:r>
            <w:r>
              <w:rPr>
                <w:rFonts w:hint="eastAsia"/>
                <w:color w:val="auto"/>
                <w:sz w:val="21"/>
                <w:lang w:val="en-US" w:eastAsia="zh-CN"/>
              </w:rPr>
              <w:t>配套安装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EB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0C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6FB54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95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389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D0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18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7A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4路红外线接收机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B56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路红外线接收机:4路红外线接收机，3.5mm（0.14英寸）立体声耳机输出插口；提供同步功能，确保可用信道数量永远与系统中正在使用的信道数量一致。支持一次性电池（2×AA碱性电池）供电，或环保的NiMH充电电池组；2位的LCD指示器（指示信道号、电池、和接收状态），支持滑杆式音量调节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4C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214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DB3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F7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DE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15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92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充电电池</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3E4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充电电池:用接收机的NiMH充电电池。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E1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5D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组</w:t>
            </w:r>
          </w:p>
        </w:tc>
      </w:tr>
      <w:tr w14:paraId="43280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1C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B1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FB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CC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立体声耳机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13B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立体声耳机:耳机采用符合人体工程学的轻便设计，佩戴舒适，便于长时间使用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1B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5E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B954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C6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F0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66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0B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充电机箱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526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充电机箱:可以容纳</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56个接收机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通用电源设备适合在全球使用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快速充电：最长充电时间</w:t>
            </w:r>
            <w:r>
              <w:rPr>
                <w:rFonts w:hint="eastAsia"/>
                <w:color w:val="auto"/>
                <w:sz w:val="21"/>
                <w:lang w:val="en-US" w:eastAsia="zh-CN"/>
              </w:rPr>
              <w:t>不高于</w:t>
            </w:r>
            <w:r>
              <w:rPr>
                <w:rFonts w:hint="eastAsia" w:ascii="Times New Roman" w:eastAsia="仿宋"/>
                <w:color w:val="auto"/>
                <w:sz w:val="21"/>
                <w:lang w:val="en-US" w:eastAsia="zh-CN"/>
              </w:rPr>
              <w:t>1小时45分钟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充电器用于</w:t>
            </w:r>
            <w:r>
              <w:rPr>
                <w:rFonts w:hint="eastAsia"/>
                <w:color w:val="auto"/>
                <w:sz w:val="21"/>
                <w:lang w:val="en-US" w:eastAsia="zh-CN"/>
              </w:rPr>
              <w:t>存储</w:t>
            </w:r>
            <w:r>
              <w:rPr>
                <w:rFonts w:hint="eastAsia" w:ascii="Times New Roman" w:eastAsia="仿宋"/>
                <w:color w:val="auto"/>
                <w:sz w:val="21"/>
                <w:lang w:val="en-US" w:eastAsia="zh-CN"/>
              </w:rPr>
              <w:t>接收机并为其充电。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基本功能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控件和指示灯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开关；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袖珍接收机上充电状态指示；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互连</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带串连装置的电源输入接口；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凸型和凹型欧洲电源插座</w:t>
            </w:r>
            <w:r>
              <w:rPr>
                <w:rFonts w:hint="eastAsia" w:ascii="Times New Roman" w:eastAsia="仿宋"/>
                <w:color w:val="auto"/>
                <w:sz w:val="21"/>
                <w:lang w:val="en-US" w:eastAsia="zh-CN"/>
              </w:rPr>
              <w:br w:type="textWrapping"/>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56个充电触点。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13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E5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7E0C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AE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59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D8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4C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25米话筒延长线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09D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25米话筒延长线:采用低烟零卤素材料，符合安全和环境标准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提供不同的长度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经过预装配，可缩短安装时间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3F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1C1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根</w:t>
            </w:r>
          </w:p>
        </w:tc>
      </w:tr>
      <w:tr w14:paraId="6A10B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7D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7F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68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1E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系统服务器软件（含硬件）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A2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系统服务器软件（含硬件）:</w:t>
            </w:r>
            <w:r>
              <w:rPr>
                <w:rFonts w:hint="eastAsia"/>
                <w:color w:val="auto"/>
                <w:sz w:val="21"/>
                <w:lang w:val="en-US" w:eastAsia="zh-CN"/>
              </w:rPr>
              <w:t>支持</w:t>
            </w:r>
            <w:r>
              <w:rPr>
                <w:rFonts w:hint="eastAsia" w:ascii="Times New Roman" w:eastAsia="仿宋"/>
                <w:color w:val="auto"/>
                <w:sz w:val="21"/>
                <w:lang w:val="en-US" w:eastAsia="zh-CN"/>
              </w:rPr>
              <w:t>自动设备发现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为与会人员控制多达750台设备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客户端-服务器解决方案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无需用户交互即可运行系统</w:t>
            </w:r>
            <w:r>
              <w:rPr>
                <w:rFonts w:hint="eastAsia" w:ascii="Times New Roman" w:eastAsia="仿宋"/>
                <w:color w:val="auto"/>
                <w:sz w:val="21"/>
                <w:lang w:val="en-US" w:eastAsia="zh-CN"/>
              </w:rPr>
              <w:br w:type="textWrapping"/>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会场音频的输入和输出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E4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358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2F814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DC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02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78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综合布线</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A5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专用移动设备柜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500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专用移动设备柜:20U双层防震三开门，配备调音台升降架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56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BCDC">
            <w:pPr>
              <w:pStyle w:val="135"/>
              <w:bidi w:val="0"/>
              <w:snapToGrid w:val="0"/>
              <w:jc w:val="center"/>
              <w:rPr>
                <w:rFonts w:hint="default" w:ascii="Times New Roman" w:eastAsia="仿宋"/>
                <w:color w:val="auto"/>
                <w:sz w:val="21"/>
                <w:lang w:val="en-US" w:eastAsia="zh-CN"/>
              </w:rPr>
            </w:pPr>
            <w:r>
              <w:rPr>
                <w:rFonts w:hint="eastAsia" w:ascii="Times New Roman" w:eastAsia="仿宋"/>
                <w:color w:val="auto"/>
                <w:sz w:val="21"/>
                <w:lang w:val="en-US" w:eastAsia="zh-CN"/>
              </w:rPr>
              <w:t>个</w:t>
            </w:r>
          </w:p>
        </w:tc>
      </w:tr>
      <w:tr w14:paraId="527A1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FE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DC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D0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F5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接入交换机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BA9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接入交换机:以太网交换机主机,支持10个10/100/1000BASE-T端口,4个1G/10GBASE-XSFPPlus端口,支持AC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36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918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4D66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C4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4C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B1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3B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千兆光模块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F91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千兆光模块:光模块-SFP-GE-多模模块-(850nm,0.55km,LC)</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35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083A1">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1DFB9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E0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60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F0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F3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智慧仓数字人应用服务器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6A2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智慧仓数字人应用服务器:国产处理器：</w:t>
            </w:r>
            <w:r>
              <w:rPr>
                <w:rFonts w:hint="eastAsia"/>
                <w:color w:val="auto"/>
                <w:sz w:val="21"/>
                <w:lang w:val="en-US" w:eastAsia="zh-CN"/>
              </w:rPr>
              <w:t>≥</w:t>
            </w:r>
            <w:r>
              <w:rPr>
                <w:rFonts w:hint="eastAsia" w:ascii="Times New Roman" w:eastAsia="仿宋"/>
                <w:color w:val="auto"/>
                <w:sz w:val="21"/>
                <w:lang w:val="en-US" w:eastAsia="zh-CN"/>
              </w:rPr>
              <w:t>八核，主频</w:t>
            </w:r>
            <w:r>
              <w:rPr>
                <w:rFonts w:hint="eastAsia"/>
                <w:color w:val="auto"/>
                <w:sz w:val="21"/>
                <w:lang w:val="en-US" w:eastAsia="zh-CN"/>
              </w:rPr>
              <w:t>≥</w:t>
            </w:r>
            <w:r>
              <w:rPr>
                <w:rFonts w:hint="eastAsia" w:ascii="Times New Roman" w:eastAsia="仿宋"/>
                <w:color w:val="auto"/>
                <w:sz w:val="21"/>
                <w:lang w:val="en-US" w:eastAsia="zh-CN"/>
              </w:rPr>
              <w:t>2.3GHz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主板：支持PCle5.0的主板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内存：≥32GB（16G×2）套装DDR5内存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显卡：≥2张12G显存的显卡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硬盘：≥500G固态硬盘</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9D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20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8E57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88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399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AC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907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79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民商事纠纷调解智能辅助系统应用服务器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1A3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民商事纠纷调解智能辅助系统应用服务器: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CPU:2*核心数≥32核，线程数≥64，基准频率≥2.2GHz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内存:≥1024GB(16*64G)</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系统盘：≥2*480GBSATASSD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缓存盘：≥2*3.2TBNVMeSSD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GPU卡:4*显存≥64GB，显存带宽≥896GB/s，功耗≥350w，支持FP32、TF32、BF16、FP16、INT8等主流精度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双口GE电口网卡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2*双口25G光口网</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87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83A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1538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7C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32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14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存储设备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8E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窗口录音录像音视频数据存储服务器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A7C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窗口录音录像音视频数据存储服务器:3U16盘位，机架式网络存储设备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CPU：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1颗64位多核处理器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硬盘：16个SATA接口，支持硬盘热插拔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网口：3个2.5G数据网口，1个2.5G管理口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电源：550W，1+1冗余电源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其他接口：1×COM，2×USB2.0（前置），2×USB3.0（后置），1×VGA（后置），1×HDMI（后置）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视频性能：最大支持接入450路（最大接入带宽900Mbps）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支持视频流直写</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支持ONVIF、GB/T28181、RTSP等标准协议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支持VRAID、RAID0、1、5、6、10、50等多种RAID模式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支持一键配置（VRAID模式），可快速部署阵列和存储池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支持多存储池功能，录像池最多7个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支持局部重构，原盘或其克隆盘拔出设备后再插回，未被覆盖数据可快速恢复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支持视频检索功能，按照监控点编号、录像类型、时间组合等条件查询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支持视频回放功能：正序回放、定位回放、倍速回放等功能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支持按需取流功能，未处于录像计划时间内的通道不占用网络带宽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支持运维总览展示，可快速定位设备异常情况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配套管理平台：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一、人员管控应用以人脸技术为核心，通过前后端分析设备对人脸图片进行比对分析，实现人脸自动识别，以提供人员管控服务的能力。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二、智能检索应用以人脸技术、视频结构化技术为核心，通过前端视频和后端比对分析设备对人体、抓拍图片进行分析，以提供智能检索服务的能力。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三、实时视频/录像文件结构化分析，利旧已有视频资源，针对实时、历史视频数据进行智能结构化分析。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E6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202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33499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45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1A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C2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存储设备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88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硬盘</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BA9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8T硬盘</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D1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EDE8">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3DB44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89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A8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诉讼服务系统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65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D2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流媒体转码网关</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C0A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流媒体转码网关:机架式设备，支持接入GB/T28181、ONVIF、RTSP前端，对外提供GB/T28181、RTSP接出，对外提供国标协议接出。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1、支持双网段跨网传输；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2、支持流媒体转发，单台设备支持128路4Mbps/256路2Mbps/512路1Mbps并发转发能力，支持堆叠扩展；</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F5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420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B2AC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FA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40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A9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D1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55寸液晶显示屏（拼接屏）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62D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55寸液晶显示屏（拼接屏）:含一体架\55寸适用\加宽加厚内架\材质:钢铁，含配套高清线材。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≥55英寸拼接屏DID面板，LED背光，拼缝双边0.88mm，亮度500cd/㎡，分辨率1920*1080。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93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1BF7">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0B81E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50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91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9A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5FD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3A7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高保真音箱（吸顶）:1、不低于4"低音单元，0.75"高音单元；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39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292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087EB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AA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94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78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53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09E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功率放大器:</w:t>
            </w:r>
          </w:p>
          <w:p w14:paraId="7085996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系统总功率：≥250W，支持2x125W;1x250W（功率共享模式））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4B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DC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BCD3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10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2E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0C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A5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AB9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数字音频处理器（支持网络远程调试控制）:含音频线缆和音频设备安装配件辅材；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2.≥12通道AEC处理器模块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3.带有≥32×32路DANTE网络音频传输协议接口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9.信号处理通过直观的软件允许配置和控制信号路由、混合、均衡、过滤、延迟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含音频线缆和音频安装配件。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5D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AF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8AD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89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0E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EA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17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4K输入编码器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EA2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4K输入编码器:网络分布式多媒体传输终端，音视频输入输出和坐席节点；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视频接口带有1个HDMI输入，1个HDMI输出接口；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高性能编解码，支持当前商用最高性能编解码方式H.265，向下支持H.264；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多屏拼接显示，支持多屏拼接显示，可动态扩展显示屏，逻辑上无数量限制；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双向音视频传输，支持同时传输和接收4K高清信号，可实现音视频双向传输；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E2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EF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530B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86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5DC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AD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61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4K输出解码器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598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4K输出解码器:网络分布式多媒体传输终端；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多对多KVM操作，支持多路信号源对多路显示屏的同一键盘鼠标连续操作；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高信号传输质量，支持智能丢包重传；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37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AE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7C6A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8B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35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08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37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4K分布式数据交换机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373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4K分布式数据交换机:含2个万兆多模光模块；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含高清信号HDMI线缆，含分布式系统传输线缆；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交换容量≥600Gbps;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支持24个10/100/1000Base-T以太网端口，4个万兆SFP+；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POE:所有端口都支持802.3atPOE+功能，单端口最大输出30W，24端口POE+满供;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支持MAC地址≥32K;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支持4KVLAN，支持QinQ，灵活QinQ、支持端口VLAN、协议VLAN、IP子网VLAN;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支持静态路由、RIPv1/v2、OSPF、BGP、ISIS、RIPng、OSPFv3、ISISv6、BGP4+;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支持SuperVLAN、支持VoiceVLAN、支持组播VLAN，支持IEEE802.1d(STP),802.w(RSTP),802.1s(MSTP);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支持堆叠，主机堆C叠数不小于9台;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支持真实业务流实时检测技术，实时检测网络故障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24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01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E7F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77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F4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83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21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分布式核心交换机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F152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分布式核心交换机:含-SFP+-10G-万兆多模双纤光模块(850nm,0.3km,LC)≥12块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交换容量≥2.5Tbps;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包转发率≥720Mpps;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端口：支持24个万兆SFP+端口，2个40GQSFP+端口，支持可插拔的双电源；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支持1个扩展插槽，扩展后最大可支持6个40GQSFP+端口；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支持10GE端口转发时延&lt;1µs；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支持MAC地址≥288k，支持ARP表项≥44k；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支持4K个VLAN，支持GuestVLAN、VoiceVLAN，支持基于MAC/协议/IP子网/策略/端口的VLAN；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支持静态路由、RIPV1/2、URPF</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OSPF、IS-IS、BGP、RIPng、OSPFv3、BGP4+、ISISv6；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支持MPLSL3VPN、MPLSL2VPN(VPLS/VLL)、MPLS-TE、MPLSQoS；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支持堆叠，主机堆叠数不小于9台；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支持G.8032标准环网协议；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支持CPU保护功能；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09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F53F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2F035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BA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16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ED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9F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操作席电脑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7B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操作席电脑:</w:t>
            </w:r>
            <w:r>
              <w:rPr>
                <w:rFonts w:hint="eastAsia"/>
                <w:color w:val="auto"/>
                <w:sz w:val="21"/>
                <w:lang w:val="en-US" w:eastAsia="zh-CN"/>
              </w:rPr>
              <w:t>CPU≥国产化8核处理器，主频≥2.7GHz。内存≥8G，硬盘≥512G，≥2G显卡，无光驱，支持国产桌面操作系统和安全固件。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53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CD66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D5E6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BC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20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F1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F9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中央控制主机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202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中央控制主机:控制系统主机，含控制系统连接线和安装配件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≥2GBSDRAM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≥8GB闪存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嵌入式多核CPU处理器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t>
            </w:r>
            <w:r>
              <w:rPr>
                <w:rFonts w:hint="eastAsia"/>
                <w:color w:val="auto"/>
                <w:sz w:val="21"/>
                <w:lang w:val="en-US" w:eastAsia="zh-CN"/>
              </w:rPr>
              <w:t>移动</w:t>
            </w:r>
            <w:r>
              <w:rPr>
                <w:rFonts w:hint="eastAsia" w:ascii="Times New Roman" w:eastAsia="仿宋"/>
                <w:color w:val="auto"/>
                <w:sz w:val="21"/>
                <w:lang w:val="en-US" w:eastAsia="zh-CN"/>
              </w:rPr>
              <w:t>设备控制应用程序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计算机应用程序及基于Web的控制界面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模块化编程架构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≥8个IR/串口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≥3个COM串口，其中1个支持RS-232/422/485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≥8个I/O输入输出接口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≥8个继电器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带有控制总线和以太网控制端口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支持监控和日程调度软件平台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企业级网络安全性和身份验证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SNMPV3远程IT管理支持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原生BACnet/IP支持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可以通过软件，Web浏览器或云服务进行配置和上传中控程序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56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7AC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9A1F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26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EF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4F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62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8键墙面面板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9E3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8键墙面面板:1、可编程按键面板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2、支持4、5、6、7、8、10按键组合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3、每个按键可自定义编程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4、每个按键带有状态反馈指示灯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5、内置照度传感器，可根据环境光自动调整背光明暗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BA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0E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7A1F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8D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BE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85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D7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无线控制传输器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A62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无线控制传输器:传输标准：无线协议WiFi4/WiFi5/WiFi6/WiFi6+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网口数量：4个千兆WAN/LAN自适应接口(支持1个WAN接口,3个LAN接口)网络传输标准支持IEEE802.11ax/ac/n/a2*2，MIMO支持IEEE802.11ax/n/g/b2*2，MIMO</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D6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91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E774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10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CE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3D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55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控制触摸屏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0CD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控制触摸屏:含触摸屏桌面铝合金材质底座；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屏幕尺寸：不小于12.6寸；分辨率不小于2560x1600;OLED全面屏平板电脑，不低于8+256GBWIFI</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D0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322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26C7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E7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62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8E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67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中控核心交换机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416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中控核心交换机:含-SFP+-10G-万兆多模双纤光模块(850nm,0.3km,LC)≥12块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交换容量≥2.5Tbps;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包转发率≥720Mpps;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端口：支持24个万兆SFP+端口，2个40GQSFP+端口，支持可插拔的双电源；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支持1个扩展插槽，扩展后最大可支持6个40GQSFP+端口；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支持10GE端口转发时延&lt;1µs；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支持MAC地址≥288k，支持ARP表项≥44k；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支持4K个VLAN，支持GuestVLAN、VoiceVLAN，支持基于MAC/协议/IP子网/策略/端口的VLAN；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支持静态路由、RIPV1/2、URPF</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OSPF、IS-IS、BGP、RIPng、OSPFv3、BGP4+、ISISv6；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支持MPLSL3VPN、MPLSL2VPN(VPLS/VLL)、MPLS-TE、MPLSQoS；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支持堆叠，主机堆叠数不小于9台；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支持G.8032标准环网协议；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支持CPU保护功能；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B6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74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7B49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18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85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E7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AE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848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时序电源:1、提供8个电源开关通道，单通道的最大电流为10A，总输入电流容量为40A；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2、8路通道开关状态可由面板显示；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3、通过面板一键开关，可时序关启通道，实现时序功能；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4、可通过面板按键对每一通道进行开关控制；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5A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41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8F6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12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E0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EA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E0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中控千兆交换机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941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中控千兆交换机:交换容量≥300Gbps，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端口：24个千兆电口，4个万兆SFP+；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支持MAC地址规格≥32K；支持ARP表项规格≥8K；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支持4K个VLAN，支持VoiceVLAN，基于端口的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VLAN，基于MAC的VLAN，基于协议的VLAN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支持RIP、RIPng、OSPF、OSPFv3、ISIS、BGP等路由协议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支持防止DOS、ARP攻击功能、ICMP防攻击</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1B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F8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5387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94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6F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92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8B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操作台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4C7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操作台:定制2联操作台，含基座、台面。</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00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8E6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F411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40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41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0A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D4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309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设备机柜:含机柜设备安装配件及辅材</w:t>
            </w:r>
            <w:r>
              <w:rPr>
                <w:rFonts w:hint="eastAsia" w:ascii="Times New Roman" w:eastAsia="仿宋"/>
                <w:color w:val="auto"/>
                <w:sz w:val="21"/>
                <w:lang w:val="en-US" w:eastAsia="zh-CN"/>
              </w:rPr>
              <w:br w:type="textWrapping"/>
            </w:r>
            <w:r>
              <w:rPr>
                <w:rFonts w:hint="eastAsia"/>
                <w:color w:val="auto"/>
                <w:sz w:val="21"/>
                <w:lang w:val="en-US" w:eastAsia="zh-CN"/>
              </w:rPr>
              <w:t>应符合GB/T3047.2、GB/T4054等标准；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应采用标准19英寸设计，可用于安装目前市面的交换机、服务器、存储器等网络设备；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机柜静载承重不小于800KG（去除脚轮）；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防护等级应满足IP20。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2A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0B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069E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22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10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14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E9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65寸智慧屏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9B4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65寸智慧屏:含配套OPS模块，含壁挂升缩支架；含设备安装配件和线缆辅材；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显示尺寸：≥65英寸；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硬度≥8H（莫氏硬度）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背光类型：D-LED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护眼方式：物理硬件防蓝光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物理分辨率：3840×2160（4K）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显示比例：16:9</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亮度：≥400cd/m2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屏对比度：≥1200:1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帧频：60Hz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视角：≥178°</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色域：≥90%NTSC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色彩度：1.07B（10bit）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整机灰度等级≥256级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触摸规格：红外触摸框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触摸点数：</w:t>
            </w:r>
            <w:r>
              <w:rPr>
                <w:rFonts w:hint="eastAsia"/>
                <w:color w:val="auto"/>
                <w:sz w:val="21"/>
                <w:lang w:val="en-US" w:eastAsia="zh-CN"/>
              </w:rPr>
              <w:t>≥</w:t>
            </w:r>
            <w:r>
              <w:rPr>
                <w:rFonts w:hint="eastAsia" w:ascii="Times New Roman" w:eastAsia="仿宋"/>
                <w:color w:val="auto"/>
                <w:sz w:val="21"/>
                <w:lang w:val="en-US" w:eastAsia="zh-CN"/>
              </w:rPr>
              <w:t>40点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触摸精度：±1mm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触摸响应时间≤5ms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处理器核数：8核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前置接口：Type-C（60W）≥1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后置接口：HDMIIN≥2，HDMIOUT≥1，USB3.0≥2，USB2.0≥1，USBType-C≥1，AudioOUT≥1，MICIN≥1，RS232≥1，RJ45≥2，TOUCH3.0≥1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麦克风：6阵列/≥12米拾音距离</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扬声器：2.1声道/2*15W喇叭+16W低音炮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网络：双模双通道2.4G/5G，WIFI5+WIFI6（可插拔），支持100/1000兆自适应</w:t>
            </w:r>
          </w:p>
          <w:p w14:paraId="6DF956B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蓝牙：整机内置蓝牙模块，支持蓝牙Bluetooth5.2（可插拔）</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DE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36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57D8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B2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C9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AE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E7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无线投屏器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BE8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无线投屏器:1、Wi-Fi模块：5GHz/2.4GHz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2、Wi-Fi带宽：867MHz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3、启动时间&lt;15s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4、支持系统：国产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5、操作方式：即插即用，一键投屏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6、配对方式：插入接收端Type-C接口自动配对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7、传输分辨率：3840X2160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8、传输帧率：30fps及以下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9、供电接口：Type-C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10、视频传输接口：Type-C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11、触控回传：</w:t>
            </w:r>
            <w:r>
              <w:rPr>
                <w:rFonts w:hint="eastAsia"/>
                <w:color w:val="auto"/>
                <w:sz w:val="21"/>
                <w:lang w:val="en-US" w:eastAsia="zh-CN"/>
              </w:rPr>
              <w:t>≥</w:t>
            </w:r>
            <w:r>
              <w:rPr>
                <w:rFonts w:hint="eastAsia" w:ascii="Times New Roman" w:eastAsia="仿宋"/>
                <w:color w:val="auto"/>
                <w:sz w:val="21"/>
                <w:lang w:val="en-US" w:eastAsia="zh-CN"/>
              </w:rPr>
              <w:t>10点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CE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2F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7A8B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A0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1F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FB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CA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93E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高清摄像机:含摄像机安装支架；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DSP主控芯片：四核，主频≥1.2GHz；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连接接口：TYPE-C；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传感器类型：13M(1/3.06”)CMOSImageSensor；</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最高有效像素：3840x2160；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帧率：4K@30fps；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AF自动微距变焦：调焦距离5m，景深15cm-INF；</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F/NO光圈：1.9+/-5%；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EFL有效焦距：2.8mm+/-5%；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FOV视场角：D:90.3°±3°，H:77.4°±3°，V:62°±3°；</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C0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8A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D54A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99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36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3A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99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预约指示屏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BAF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预约指示屏:含配套嵌入式伸缩底座；</w:t>
            </w:r>
          </w:p>
          <w:p w14:paraId="2E51AAA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含主流操作系统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10.1寸信息发布一体机，</w:t>
            </w:r>
            <w:r>
              <w:rPr>
                <w:rFonts w:hint="eastAsia"/>
                <w:color w:val="auto"/>
                <w:sz w:val="21"/>
                <w:lang w:val="en-US" w:eastAsia="zh-CN"/>
              </w:rPr>
              <w:t>CPU</w:t>
            </w:r>
            <w:r>
              <w:rPr>
                <w:rFonts w:hint="eastAsia" w:ascii="Times New Roman" w:eastAsia="仿宋"/>
                <w:color w:val="auto"/>
                <w:sz w:val="21"/>
                <w:lang w:val="en-US" w:eastAsia="zh-CN"/>
              </w:rPr>
              <w:t>≥八核，主频≥2GHz，内存≥2GBDDR3，内置存储器≥8GBEMMC、支持横/竖屏播放、集成高清解码芯片；外接口含USB口、网口、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05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31E22">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6064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EF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41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69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90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75寸智慧屏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E0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75寸智慧屏:≥75吋，最大分辨率4K，HDMI输入*</w:t>
            </w:r>
            <w:r>
              <w:rPr>
                <w:rFonts w:hint="eastAsia"/>
                <w:color w:val="auto"/>
                <w:sz w:val="21"/>
                <w:lang w:val="en-US" w:eastAsia="zh-CN"/>
              </w:rPr>
              <w:t>1</w:t>
            </w:r>
            <w:r>
              <w:rPr>
                <w:rFonts w:hint="eastAsia" w:ascii="Times New Roman" w:eastAsia="仿宋"/>
                <w:color w:val="auto"/>
                <w:sz w:val="21"/>
                <w:lang w:val="en-US" w:eastAsia="zh-CN"/>
              </w:rPr>
              <w:t>，USB输入*3。支持手写和多点触摸，支持无线投屏，内置4800w摄像头，内置麦克风阵列支持12米拾音距离，内置10w音响。配置专用移动支架、手写笔、无线传屏。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配置OPS电脑模块：</w:t>
            </w:r>
            <w:r>
              <w:rPr>
                <w:rFonts w:hint="eastAsia" w:ascii="Times New Roman"/>
                <w:color w:val="auto"/>
                <w:sz w:val="21"/>
                <w:lang w:val="en-US" w:eastAsia="zh-CN"/>
              </w:rPr>
              <w:t>CPU ≥</w:t>
            </w:r>
            <w:r>
              <w:rPr>
                <w:rFonts w:hint="eastAsia" w:ascii="Times New Roman" w:eastAsia="仿宋"/>
                <w:color w:val="auto"/>
                <w:sz w:val="21"/>
                <w:lang w:val="en-US" w:eastAsia="zh-CN"/>
              </w:rPr>
              <w:t>8核，主频≥2.7GHz，≥8GB内存，≥512GB固态硬盘，配置国产化操作系统，国产化版式软件，国产办公处理软件。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9B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6B4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47FB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51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E9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61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DA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无线投屏设备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8CF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无线投屏设备:1.产品内置接收模块，除无线传屏器和经HDMI线连接的外接显示设备外不需要连接任何附加设备，可实现外部电脑音视频信号实时传输到外接设备上。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2.无线频段：IEEE802.11a/b/g/n/ac，工作频率：2.4G/5GHZ，传输距离：≥30米。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3.传输延迟≤70ms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4.手机和电脑支持混合投屏展示，最多支持九画面同屏展示。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5.输出分辨率：支持单画面分辨率为4K并且帧率最高达60的视频输出；同时也支持双屏异显，一路画面分辨率为4K，一路画面为1080p的视频输出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6.无线传屏视频数据加密，加密方式：国密SM4，保障数据传输安全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CA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0E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A8E1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CF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F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3E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27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64F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高清摄像机:含摄像机安装支架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1.至少采用1/2.5英寸、至少850万像素的高品质UHDCMOS传感器，可实现4K(3840x2160)超高分辨率的优质图像。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2.至少支持输出HDMI等至少3路高清数字信号。支持HDMI输出4K。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3.同时具有2D和3D降噪算法，图像信噪比≥55dB。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4.至少采用4K广角镜头，水平视场角≥70°，光学变焦≥12倍，数字变焦≥16倍。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5.云台转动范围，水平：±170°，垂直：-30°~+30°。转动速度范围，水平：1.6~76°/s；垂直：0.5~15°/s。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6.摄像机可设置不少于250个预置位。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7.必须支持网口音视频编码输出，可无缝对接现有中控设备。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8支持音频LINEIN输入，摄像机可对音频进行编码。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9.支持UVCPTZ控制。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10.可支持PoE供电。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10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6E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542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17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5D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EB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B58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969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高保真音箱（吸顶）:1、不低于4"低音单元，0.75"高音单元；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76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D5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667AC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CB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12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6F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50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07F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功率放大器:四通道D类功放拓扑结构，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系统总功率：≥500W，支持4x125W;2x250W（功率共享模式））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仅占用1/2U机柜空间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B2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C5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BB2A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1E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3B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D7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AD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无线手持话筒套装</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D0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无线手持话筒套装:1.话筒类型：手持话筒；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2.拾取特征：心型；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3.频率响应范围：≤80至≥18000Hz；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4.最大声压级：≥150dBSPL；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5.配备完全控制的直观LCD显示屏；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6.金属外壳包括发射器和接收器；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7.≥42MHz频宽，≥1680可调UHF频率；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8.每个频率库具有≥20个可编程通道；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9.发射器带有电池指示功能，同样能在接收器上显示；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C1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09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3A3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11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C6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D0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ED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D5C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智能会议主机:1.采用高速RISC嵌入式数字处理硬件架构，全数字音频处理技术，所有通道的声音进行CD品质处理。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2.配备≥2.7英寸LCD显示屏，显示系统菜单和主机状态等信息，可通过面板导航键盘可对所有会议功能进行集中控制。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3.具有4路单元输入端口，主机支持不少于120台数字会议发言工作，单元具有自动修复功能，支持线路的“热插拔”。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4.支持六种工作模式：数量限制、先进先出、排队、声控、申请、自由；支持发言单元设定发言时间限制。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5.支持自定义主席机配置功能，可根据现场需要，临时定义任意单元为主席单元，主席单元无数量限制。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6.主机具备1路RJ45接口、1路RS-232接口，支持与控制电脑/中控之间连接实现会议系统的后台控制。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7.多样化的软件模块，可实现六种工作模式、签到/投票表决、自定义主席/执行主席、通知消息、话筒翻转、时间设置、图片设置、摄像跟踪、中控控制等功能。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8.具有≥2路平衡卡侬输出口，可与多种的音频设备连接，使得系统的扩展更加灵活；具有≥1路麦克风输入接口，可单独连接麦克风等其他音源设备；具有≥1路RS-485接口，支持至少两台摄像机实现摄像跟踪。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9.频率响应：20Hz-20KHz，信噪比&gt;102dB，动态范围&gt;106dB，总谐波失真≤0.05%。</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8C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13A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1D57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13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D6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2C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24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数字会议单元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CCB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数字会议单元:1.内置不小于1个14毫米直径镀金电容式收音头，超心型指向性收音角度。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2.采用单杆枪式拾音，内置高性能CPU，处理速度更快，音质更佳。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3.有效收音角度100°可以防止邻近话筒干扰和抑制啸叫。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5.话筒可调仰角-50°至45°（水平）；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6.自定义主席机配置功能，可根据现场需要，临时定义任意单元为主席单元，主席单元无数量限制。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7.单元内置3.5mm耳机输出端口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8.内置支持TF卡存储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9.最大声压级不低于130dB(THD&lt;3%)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10.灵敏度不低于-28dB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11.频率响应不劣于30Hz-18KHz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E2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9C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08A09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6C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69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57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9D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6芯会议屏蔽专用T型线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3A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6芯会议屏蔽专用T型线:会议话筒之间专用连接线缆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D0C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317A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根</w:t>
            </w:r>
          </w:p>
        </w:tc>
      </w:tr>
      <w:tr w14:paraId="317E7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8C7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48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D6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69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会议话筒延长线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EF7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会议话筒延长线:1.会议系统20米主线，用于会议系统主机与话筒之间的连接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技术参数：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1.直径：5.5mm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2.线芯：6芯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3.屏蔽：绕线+铝箔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4.线长：20米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F4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ED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F0DA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E3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16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DE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A0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EEFD">
            <w:pPr>
              <w:pStyle w:val="135"/>
              <w:shd w:val="clea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数字音频处理器:含音频线缆和音频设备安装配件辅材；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2.≥12通道AEC处理器模块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3.▲带有≥32×32路DANTE网络音频传输协议接</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p>
          <w:p w14:paraId="3658B29F">
            <w:pPr>
              <w:pStyle w:val="135"/>
              <w:numPr>
                <w:ilvl w:val="0"/>
                <w:numId w:val="6"/>
              </w:numPr>
              <w:shd w:val="clea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9.信号处理通过直观的软件允许配置和控制信号路由、混合、均衡、过滤、延迟</w:t>
            </w:r>
          </w:p>
          <w:p w14:paraId="44C19DEF">
            <w:pPr>
              <w:pStyle w:val="135"/>
              <w:numPr>
                <w:ilvl w:val="-1"/>
                <w:numId w:val="0"/>
              </w:numPr>
              <w:shd w:val="clear" w:fill="auto"/>
              <w:bidi w:val="0"/>
              <w:snapToGrid w:val="0"/>
              <w:jc w:val="left"/>
              <w:rPr>
                <w:rFonts w:hint="default" w:ascii="Times New Roman" w:eastAsia="仿宋"/>
                <w:color w:val="auto"/>
                <w:sz w:val="21"/>
                <w:lang w:val="en-US" w:eastAsia="zh-CN"/>
              </w:rPr>
            </w:pPr>
            <w:r>
              <w:rPr>
                <w:rFonts w:hint="eastAsia"/>
                <w:color w:val="auto"/>
                <w:sz w:val="21"/>
                <w:lang w:val="en-US" w:eastAsia="zh-CN"/>
              </w:rPr>
              <w:t>10.</w:t>
            </w:r>
            <w:r>
              <w:rPr>
                <w:rFonts w:hint="eastAsia" w:ascii="Times New Roman" w:eastAsia="仿宋"/>
                <w:color w:val="auto"/>
                <w:sz w:val="21"/>
                <w:lang w:val="en-US" w:eastAsia="zh-CN"/>
              </w:rPr>
              <w:t>支持网络远程调试控制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88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D32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C04E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8F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25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5B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0B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POE音频交换机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9FE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POE音频交换机:1、不少于5个以太网电接口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2、IGMP侦听，v1、v2和v3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3、拦截未知组播流量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4、支持基于Web浏览器的高级配置和管理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0D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647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8910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4C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D9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A4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E7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智能媒体主机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503F">
            <w:pPr>
              <w:pStyle w:val="135"/>
              <w:numPr>
                <w:ilvl w:val="0"/>
                <w:numId w:val="7"/>
              </w:numPr>
              <w:shd w:val="clea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智能媒体主机:</w:t>
            </w:r>
          </w:p>
          <w:p w14:paraId="7208B5E5">
            <w:pPr>
              <w:pStyle w:val="135"/>
              <w:numPr>
                <w:ilvl w:val="0"/>
                <w:numId w:val="7"/>
              </w:numPr>
              <w:shd w:val="clear"/>
              <w:bidi w:val="0"/>
              <w:snapToGrid w:val="0"/>
              <w:jc w:val="left"/>
              <w:rPr>
                <w:rFonts w:hint="default" w:ascii="Times New Roman" w:eastAsia="仿宋"/>
                <w:color w:val="auto"/>
                <w:sz w:val="21"/>
                <w:lang w:val="en-US" w:eastAsia="zh-CN"/>
              </w:rPr>
            </w:pPr>
            <w:r>
              <w:rPr>
                <w:rFonts w:hint="default" w:ascii="Times New Roman" w:eastAsia="仿宋"/>
                <w:color w:val="auto"/>
                <w:sz w:val="21"/>
                <w:lang w:val="en-US" w:eastAsia="zh-CN"/>
              </w:rPr>
              <w:t>不低于如下参数</w:t>
            </w:r>
          </w:p>
          <w:p w14:paraId="0241FE72">
            <w:pPr>
              <w:pStyle w:val="135"/>
              <w:numPr>
                <w:ilvl w:val="0"/>
                <w:numId w:val="7"/>
              </w:numPr>
              <w:shd w:val="clear" w:fill="auto"/>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4)阻抗：20kohm5)输入电平：+4dBu6)可调节增益范围：0dB~51dB（数字调节）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46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CB3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CABA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09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F7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6F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35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4K输入编码器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E3C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4K输入编码器:网络分布式多媒体传输终端，音视频输入输出和坐席节点；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视频接口带有1个HDMI输入，1个HDMI输出接口；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高性能编解码，支持当前商用最高性能编解码方式H.265，向下支持H.264；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多屏拼接显示，支持多屏拼接显示，可动态扩展显示屏，逻辑上无数量限制；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双向音视频传输，支持同时传输和接收4K高清信号，可实现音视频双向传输；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30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557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2A5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AF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439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C3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AC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0B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4K输出解码器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200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4K输出解码器:网络分布式多媒体传输终端；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多对多KVM操作，支持多路信号源对多路显示屏的同一键盘鼠标连续操作；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高信号传输质量，支持智能丢包重传；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4B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7B45">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8D2D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F6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16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B7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41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分布式节点安装支架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43F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分布式节点安装支架:需支持标准19英寸机柜安装，满足节点机柜整体部署安装；需支持不少于8台分布式输入/输出设备混合安装。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07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3E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2A5E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51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18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79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74B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4K分布式数据交换机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94C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4K分布式数据交换机:含2块万兆多模光模块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交换容量≥600Gbps;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支持24个10/100/1000Base-T以太网端口，4个万兆SFP+；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POE:所有端口都支持802.3atPOE+功能，单端口最大输出30W，24端口POE+满供;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支持MAC地址≥32K;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支持4KVLAN，支持QinQ，灵活QinQ、支持端口VLAN、协议VLAN、IP子网VLAN;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支持静态路由、RIPv1/v2、OSPF、BGP、ISIS、RIPng、OSPFv3、ISISv6、BGP4+;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支持SuperVLAN、支持VoiceVLAN、支持组播VLAN，支持IEEE802.1d(STP),802.w(RSTP),802.1s(MSTP);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支持堆叠，主机堆C叠数不小于9台;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支持真实业务流实时检测技术，实时检测网络故障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76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68A0A">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CF0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93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6A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70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A3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HDMI转USB3.0转换器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508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HDMI转USB3.0转换器:USB3.0采集棒，一路4Kp60HDMI加环出，加一路麦克风音频输入和一路耳机音频输出，即插即用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36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951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90DC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18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85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E3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C4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USB延长器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4B1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USB延长器:1.接收器扩展4个标准USB2.0接口。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2.支持接入千兆局域网传输。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3.兼容几乎所有USB设备，即插即用。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4.无需安装驱动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BA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AB6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0EB3E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E8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D5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8B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92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618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控制主机:含控制设备安装配件及辅材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控制系统主机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≥2GBSDRAM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≥8GB闪存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嵌入式多核CPU处理器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t>
            </w:r>
            <w:r>
              <w:rPr>
                <w:rFonts w:hint="eastAsia"/>
                <w:color w:val="auto"/>
                <w:sz w:val="21"/>
                <w:lang w:val="en-US" w:eastAsia="zh-CN"/>
              </w:rPr>
              <w:t>移动</w:t>
            </w:r>
            <w:r>
              <w:rPr>
                <w:rFonts w:hint="eastAsia" w:ascii="Times New Roman" w:eastAsia="仿宋"/>
                <w:color w:val="auto"/>
                <w:sz w:val="21"/>
                <w:lang w:val="en-US" w:eastAsia="zh-CN"/>
              </w:rPr>
              <w:t>设备控制应用程序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计算机应用程序及基于Web的控制界面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模块化编程架构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≥8个IR/串口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≥3个COM串口，其中1个支持RS-232/422/485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≥8个I/O输入输出接口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≥8个继电器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带有控制总线和以太网控制端口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支持监控和日程调度软件平台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企业级网络安全性和身份验证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SNMPV3远程IT管理支持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原生BACnet/IP支持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可以通过软件，Web浏览器或云服务进行配置和上传中控程序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E5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48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D102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0D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0B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DC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E9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预约指示屏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41C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预约指示屏:含配套嵌入式伸缩底座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10.1寸信息发布一体机，</w:t>
            </w:r>
            <w:r>
              <w:rPr>
                <w:rFonts w:hint="eastAsia"/>
                <w:color w:val="auto"/>
                <w:sz w:val="21"/>
                <w:lang w:val="en-US" w:eastAsia="zh-CN"/>
              </w:rPr>
              <w:t>cpu≥</w:t>
            </w:r>
            <w:r>
              <w:rPr>
                <w:rFonts w:hint="eastAsia" w:ascii="Times New Roman" w:eastAsia="仿宋"/>
                <w:color w:val="auto"/>
                <w:sz w:val="21"/>
                <w:lang w:val="en-US" w:eastAsia="zh-CN"/>
              </w:rPr>
              <w:t>八核</w:t>
            </w:r>
            <w:r>
              <w:rPr>
                <w:rFonts w:hint="eastAsia"/>
                <w:color w:val="auto"/>
                <w:sz w:val="21"/>
                <w:lang w:val="en-US" w:eastAsia="zh-CN"/>
              </w:rPr>
              <w:t xml:space="preserve"> </w:t>
            </w:r>
            <w:r>
              <w:rPr>
                <w:rFonts w:hint="eastAsia" w:ascii="Times New Roman" w:eastAsia="仿宋"/>
                <w:color w:val="auto"/>
                <w:sz w:val="21"/>
                <w:lang w:val="en-US" w:eastAsia="zh-CN"/>
              </w:rPr>
              <w:t>2GHz，内存</w:t>
            </w:r>
            <w:r>
              <w:rPr>
                <w:rFonts w:hint="eastAsia"/>
                <w:color w:val="auto"/>
                <w:sz w:val="21"/>
                <w:lang w:val="en-US" w:eastAsia="zh-CN"/>
              </w:rPr>
              <w:t>≥</w:t>
            </w:r>
            <w:r>
              <w:rPr>
                <w:rFonts w:hint="eastAsia" w:ascii="Times New Roman" w:eastAsia="仿宋"/>
                <w:color w:val="auto"/>
                <w:sz w:val="21"/>
                <w:lang w:val="en-US" w:eastAsia="zh-CN"/>
              </w:rPr>
              <w:t>2GBDDR3，内置存储器</w:t>
            </w:r>
            <w:r>
              <w:rPr>
                <w:rFonts w:hint="eastAsia"/>
                <w:color w:val="auto"/>
                <w:sz w:val="21"/>
                <w:lang w:val="en-US" w:eastAsia="zh-CN"/>
              </w:rPr>
              <w:t>≥</w:t>
            </w:r>
            <w:r>
              <w:rPr>
                <w:rFonts w:hint="eastAsia" w:ascii="Times New Roman" w:eastAsia="仿宋"/>
                <w:color w:val="auto"/>
                <w:sz w:val="21"/>
                <w:lang w:val="en-US" w:eastAsia="zh-CN"/>
              </w:rPr>
              <w:t>8GBEMMC、支持横/竖屏播放、集成高清解码芯片；外接口含USB口、网口、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B2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BC0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0B135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11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CB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59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9D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8键墙面面板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C8E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8键墙面面板:1、可编程按键面板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2、支持4、5、6、7、8、10按键组合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3、每个按键可自定义编程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4、每个按键带有状态反馈指示灯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5、内置照度传感器，可根据环境光自动调整背光明暗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AC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86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02BA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75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9E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4A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10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无线控制传输器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47F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无线控制传输器:传输标准：无线协议WiFi4/WiFi5/WiFi6/WiFi6+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网口数量：4个千兆WAN/LAN自适应接口(支持1个WAN接口,3个LAN接口)网络传输标准支持IEEE802.11ax/ac/n/a2*2，MIMO支持IEEE802.11ax/n/g/b2*2，MIMO</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D1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8C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0076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5F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5A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32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EB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控制触摸屏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D46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控制触摸屏:含触摸屏桌面铝合金材质底座；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屏幕尺寸：不小于12.6寸；分辨率不小于2560x1600;OLED全面屏平板电脑，不低于8+256GBWIFI</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7D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FF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DC45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EE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449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E2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2F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3E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71E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时序电源:1、提供8个电源开关通道，单通道的最大电流为10A，总输入电流容量为40A；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2、8路通道开关状态可由面板显示；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3、通过面板一键开关，可时序关启通道，实现时序功能；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4、可通过面板按键对每一通道进行开关控制；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4B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CE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4893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73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17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7E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88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中控千兆交换机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3A1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中控千兆交换机:交换容量≥300Gbps，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端口：24个千兆电口，4个万兆SFP+；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支持MAC地址规格≥32K；支持ARP表项规格≥8K；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支持4K个VLAN，支持VoiceVLAN，基于端口的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VLAN，基于MAC的VLAN，基于协议的VLAN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支持RIP、RIPng、OSPF、OSPFv3、ISIS、BGP等路由协议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支持防止DOS、ARP攻击功能、ICMP防攻击</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F6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96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6A13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74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4D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17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F4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634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A5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F08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6437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EB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7E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8A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6A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感应器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83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感应器:天花板占用感应器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红外及超声波检测技术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全数字化电路系统使其成本更低而稳定性更高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内置环境光线识别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360度覆盖角度，</w:t>
            </w:r>
            <w:r>
              <w:rPr>
                <w:rFonts w:hint="eastAsia"/>
                <w:color w:val="auto"/>
                <w:sz w:val="21"/>
                <w:lang w:val="en-US" w:eastAsia="zh-CN"/>
              </w:rPr>
              <w:t>不少于</w:t>
            </w:r>
            <w:r>
              <w:rPr>
                <w:rFonts w:hint="eastAsia" w:ascii="Times New Roman" w:eastAsia="仿宋"/>
                <w:color w:val="auto"/>
                <w:sz w:val="21"/>
                <w:lang w:val="en-US" w:eastAsia="zh-CN"/>
              </w:rPr>
              <w:t>2000平方英尺覆盖范围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DF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A05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0FAB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54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32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0F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55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场照明电源模块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6A1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场照明电源模块:8通道电源开关控制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8个电压驱动的隔离数字输入接口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支持120至240v50/60Hz照明和电机控制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内置强切输入端口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通过前面板或软件进行设置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具备可编程功能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DIN导轨安装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26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F8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9AC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F7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22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53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CC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F3C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设备机柜:含机柜设备安装配件及机柜设备线缆辅材；</w:t>
            </w:r>
            <w:r>
              <w:rPr>
                <w:rFonts w:hint="eastAsia" w:ascii="Times New Roman" w:eastAsia="仿宋"/>
                <w:color w:val="auto"/>
                <w:sz w:val="21"/>
                <w:lang w:val="en-US" w:eastAsia="zh-CN"/>
              </w:rPr>
              <w:br w:type="textWrapping"/>
            </w:r>
            <w:r>
              <w:rPr>
                <w:rFonts w:hint="eastAsia"/>
                <w:color w:val="auto"/>
                <w:sz w:val="21"/>
                <w:lang w:val="en-US" w:eastAsia="zh-CN"/>
              </w:rPr>
              <w:t>应符合GB/T3047.2、GB/T4054等标准；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应采用标准19英寸设计，可用于安装目前市面的交换机、服务器、存储器等网络设备；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机柜静载承重不小于800KG（去除脚轮）；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防护等级应满足IP20。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07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B7E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53DE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99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37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D4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25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ED9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4D5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33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986F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14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F2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FF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F5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75寸智慧屏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29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75寸智慧屏:75吋，最大分辨率4K，HDMI输入*</w:t>
            </w:r>
            <w:r>
              <w:rPr>
                <w:rFonts w:hint="eastAsia"/>
                <w:color w:val="auto"/>
                <w:sz w:val="21"/>
                <w:lang w:val="en-US" w:eastAsia="zh-CN"/>
              </w:rPr>
              <w:t>1</w:t>
            </w:r>
            <w:r>
              <w:rPr>
                <w:rFonts w:hint="eastAsia" w:ascii="Times New Roman" w:eastAsia="仿宋"/>
                <w:color w:val="auto"/>
                <w:sz w:val="21"/>
                <w:lang w:val="en-US" w:eastAsia="zh-CN"/>
              </w:rPr>
              <w:t>，USB输入*3。支持手写和多点触摸，支持无线投屏，内置</w:t>
            </w:r>
            <w:r>
              <w:rPr>
                <w:rFonts w:hint="eastAsia"/>
                <w:color w:val="auto"/>
                <w:sz w:val="21"/>
                <w:lang w:val="en-US" w:eastAsia="zh-CN"/>
              </w:rPr>
              <w:t>1080p</w:t>
            </w:r>
            <w:r>
              <w:rPr>
                <w:rFonts w:hint="eastAsia" w:ascii="Times New Roman" w:eastAsia="仿宋"/>
                <w:color w:val="auto"/>
                <w:sz w:val="21"/>
                <w:lang w:val="en-US" w:eastAsia="zh-CN"/>
              </w:rPr>
              <w:t>摄像头，内置麦克风阵列支持12米拾音距离，内置10w音响。配置专用移动支架、手写笔、无线传屏。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配置OPS电脑模块：</w:t>
            </w:r>
            <w:r>
              <w:rPr>
                <w:rFonts w:hint="eastAsia" w:ascii="Times New Roman"/>
                <w:color w:val="auto"/>
                <w:sz w:val="21"/>
                <w:lang w:val="en-US" w:eastAsia="zh-CN"/>
              </w:rPr>
              <w:t>CPU ≥</w:t>
            </w:r>
            <w:r>
              <w:rPr>
                <w:rFonts w:hint="eastAsia" w:ascii="Times New Roman" w:eastAsia="仿宋"/>
                <w:color w:val="auto"/>
                <w:sz w:val="21"/>
                <w:lang w:val="en-US" w:eastAsia="zh-CN"/>
              </w:rPr>
              <w:t>8核，主频≥2.7GHz，≥8GB内存，≥512GB固态硬盘，配置国产化操作系统，国产化版式软件，国产办公处理软件。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B8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7896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45C6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87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F1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F0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AE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F0B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高清摄像机:含摄像机安装支架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1.至少采用1/2.5英寸、至少850万像素的高品质UHDCMOS传感器，可实现4K(3840x2160)超高分辨率的优质图像。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2.至少支持输出HDMI等至少3路高清数字信号。支持HDMI输出4K。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3.同时具有2D和3D降噪算法，图像信噪比≥55dB。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4.至少采用4K广角镜头，水平视场角≥70°，光学变焦≥12倍，数字变焦≥16倍。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5.云台转动范围，水平：±170°，垂直：-30°~+30°。转动速度范围，水平：1.6~76°/s；垂直：0.5~15°/s。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6.摄像机可设置不少于250个预置位。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7.必须支持网口音视频编码输出，可无缝对接现有中控设备。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8支持音频LINEIN输入，摄像机可对音频进行编码。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9.支持UVCPTZ控制。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10.可支持PoE供电。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FA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4D3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201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C0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CB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79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80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互联网视频会议主机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D75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互联网视频会议主机:含显示设备高清HDMI线缆和安装辅材</w:t>
            </w:r>
          </w:p>
          <w:p w14:paraId="72065FE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适用于</w:t>
            </w:r>
            <w:r>
              <w:rPr>
                <w:rFonts w:hint="eastAsia"/>
                <w:color w:val="auto"/>
                <w:sz w:val="21"/>
                <w:lang w:val="en-US" w:eastAsia="zh-CN"/>
              </w:rPr>
              <w:t>国际主流</w:t>
            </w:r>
            <w:r>
              <w:rPr>
                <w:rFonts w:hint="eastAsia" w:ascii="Times New Roman" w:eastAsia="仿宋"/>
                <w:color w:val="auto"/>
                <w:sz w:val="21"/>
                <w:lang w:val="en-US" w:eastAsia="zh-CN"/>
              </w:rPr>
              <w:t>会议室视频会议集成套件</w:t>
            </w:r>
          </w:p>
          <w:p w14:paraId="1F40DFF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使用您自己的设备的会议平台（BYOD）或本机平台进行演示，呼叫，会议和协作</w:t>
            </w:r>
          </w:p>
          <w:p w14:paraId="490DD60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触摸屏</w:t>
            </w:r>
            <w:r>
              <w:rPr>
                <w:rFonts w:hint="eastAsia"/>
                <w:color w:val="auto"/>
                <w:sz w:val="21"/>
                <w:lang w:val="en-US" w:eastAsia="zh-CN"/>
              </w:rPr>
              <w:t>支持</w:t>
            </w:r>
            <w:r>
              <w:rPr>
                <w:rFonts w:hint="eastAsia" w:ascii="Times New Roman" w:eastAsia="仿宋"/>
                <w:color w:val="auto"/>
                <w:sz w:val="21"/>
                <w:lang w:val="en-US" w:eastAsia="zh-CN"/>
              </w:rPr>
              <w:t>通过简单的操作和一键式会议加入</w:t>
            </w:r>
          </w:p>
          <w:p w14:paraId="5ADC29B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完整的套件包含桌面控制屏，支架组件和演示发送器</w:t>
            </w:r>
          </w:p>
          <w:p w14:paraId="1092D9C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易于指定和安装-无需自定义设计，编程或软件安装</w:t>
            </w:r>
          </w:p>
          <w:p w14:paraId="24ECF7F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可与控制系统集成</w:t>
            </w:r>
          </w:p>
          <w:p w14:paraId="06DAE2A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桌面控制屏之间的直接连接选项可简化安装和配置</w:t>
            </w:r>
          </w:p>
          <w:p w14:paraId="4104006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网络管理和配置，系统警报以及通过云服务将桌面会议设备与系统配对</w:t>
            </w:r>
          </w:p>
          <w:p w14:paraId="4EAA42A2">
            <w:pPr>
              <w:pStyle w:val="135"/>
              <w:bidi w:val="0"/>
              <w:snapToGrid w:val="0"/>
              <w:jc w:val="left"/>
              <w:rPr>
                <w:rFonts w:hint="eastAsia"/>
                <w:color w:val="auto"/>
                <w:sz w:val="21"/>
                <w:lang w:val="en-US" w:eastAsia="zh-CN"/>
              </w:rPr>
            </w:pPr>
            <w:r>
              <w:rPr>
                <w:rFonts w:hint="eastAsia"/>
                <w:color w:val="auto"/>
                <w:sz w:val="21"/>
                <w:lang w:val="en-US" w:eastAsia="zh-CN"/>
              </w:rPr>
              <w:t>安全性-可通过任何SMB网络安全地连接和通信</w:t>
            </w:r>
          </w:p>
          <w:p w14:paraId="17CD1F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支持双显示屏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EB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7D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9659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16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459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74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59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31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B95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高保真音箱（吸顶）:1、不低于4"低音单元，0.75"高音单元；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65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11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6A521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1C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7E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CB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AC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97A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功率放大器:双通道D类功放拓扑结构，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系统总功率：≥250W，支持2x125W;1x250W（功率共享模式））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仅占用1/2U机柜空间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1E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9D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D87C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FB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B63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DB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8C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天花矩阵麦克风</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D88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天花矩阵麦克风:含麦克风天花安装支架；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天花阵列麦克风；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具有自动波束成形技术；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≥28个话筒单元；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支持双网口冗余DANTE网络接口；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具有独立的网络控制接口；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支持模拟信号输出；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最大声压级：≥104dBSPL；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频响：≥160Hz-18kHz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信噪比：≥83dB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7F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C2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273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17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B8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83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7F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无线手持话筒套装</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E95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无线手持话筒套装:1.话筒类型：手持话筒；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2.拾取特征：心型；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3.频率响应范围：≤80至≥18000Hz；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4.最大声压级：≥150dBSPL；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5.配备完全控制的直观LCD显示屏；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6.金属外壳包括发射器和接收器；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7.≥42MHz频宽，≥1680可调UHF频率；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8.每个频率库具有≥20个可编程通道；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9.发射器带有电池指示功能，同样能在接收器上显示；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19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105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套</w:t>
            </w:r>
          </w:p>
        </w:tc>
      </w:tr>
      <w:tr w14:paraId="6A478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36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5E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D3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A6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无线话筒主机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BD7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无线话筒主机:1、独立使用，无需中央控制单元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2、基于符合IEEE802.11n的标准WiFi</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3、用于安全通信的WPA2加密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4、2.4GHz和5GHz频段之间的无缝频率切换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5、使用API进行远程连接来控制话筒和第三方摄像机系统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6、无线覆盖区域≥30米*30米。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7、频率响应≥80Hz–20kHz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8、额定电平时的THD&lt;0.1%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9、动态范围&gt;98dBA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10、信噪比&gt;96dBA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11、以太网1000Base</w:t>
            </w:r>
            <w:r>
              <w:rPr>
                <w:rFonts w:hint="eastAsia" w:ascii="Times New Roman" w:eastAsia="仿宋"/>
                <w:color w:val="auto"/>
                <w:sz w:val="21"/>
                <w:lang w:val="en-US" w:eastAsia="zh-CN"/>
              </w:rPr>
              <w:noBreakHyphen/>
            </w:r>
            <w:r>
              <w:rPr>
                <w:rFonts w:hint="eastAsia" w:ascii="Times New Roman" w:eastAsia="仿宋"/>
                <w:color w:val="auto"/>
                <w:sz w:val="21"/>
                <w:lang w:val="en-US" w:eastAsia="zh-CN"/>
              </w:rPr>
              <w:t>TIEEE802.3ab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12、WIFI标准IEEE802.11n,频率范围2.4GHz和5GHz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11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BC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6E7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99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61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9A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99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无线讨论单元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217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无线讨论单元:1、无线讨论单元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2、可通过Web界面配置单代表、双用或主席。</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3、音频静音按钮。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4、在2.4GHz和5GHz频段操作。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5、工作时间&gt;24小时（20%发言，80%聆听）</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6、频率响应≥100Hz-20kHz（-3dB，额定电平）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7、额定电平时的THD&lt;0.1%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8、动态范围&gt;90dB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9、信噪比&gt;90dB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10、耳机负载阻抗&gt;32ohm&lt;1kohm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11、无线电:WIFI标准IEEE802.11n</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D5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B44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FC0D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C2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60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E8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7C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话筒充电电池</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AC6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话筒充电电池:1、电池，用于无线讨论单元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2、完全充电后一般情况下可持续使用24小时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3、完全充电≤3个小时即可完成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4、锂电技术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5、内置微型处理器控制充电周期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6、超长寿命和持久稳定的充电性能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DA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59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8709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61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18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EA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C9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话筒电池充电箱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A8E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话筒电池充电箱:1、系统充电箱，≥5个充电槽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2、可同时为最多5个电池组充电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3、单独的电池组充电电量指示灯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4、从电量耗尽到充满电≤3个小时即可完成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5、自动量程电源，100–240Vac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6、环路主电源连接器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BAB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EF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E3E8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72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F7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77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67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短杆话筒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C79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短杆话筒:1、话筒杆≥310毫米短话筒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2、可插拔话筒带有可调节的话筒杆。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3、话筒具有单指向性设计，在吵杂的环境或具有声学设计挑战的房间内，提供优化的声学表现。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4、话筒内置防喷和防风罩</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5、对手机干扰的敏感度较低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6、可热插拔</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51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9A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F1C2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8D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7C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FE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DB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BE5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数字音频处理器（支持网络远程调试控制）:含音频线缆和音频设备安装配件辅材；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2.≥12通道AEC处理器模块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3.带有≥32×32路DANTE网络音频传输协议接口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9.信号处理通过直观的软件允许配置和控制信号路由、混合、均衡、过滤、延迟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5D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89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21A4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CC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469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09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A7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40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POE音频交换机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60C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POE音频交换机:1、不少于5个以太网电接口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2、IGMP侦听，v1、v2和v3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3、拦截未知组播流量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4、支持基于Web浏览器的高级配置和管理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26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AE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0FC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81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43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BB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DF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智能媒体主机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EF1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智能媒体主机: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不低于如下参数</w:t>
            </w:r>
          </w:p>
          <w:p w14:paraId="597513A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4)阻抗：20kohm5)输入电平：+4dBu6)可调节增益范围：0dB~51dB（数字调节）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3C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8C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1F98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C9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E8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80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64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4K输入编码器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CBA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4K输入编码器:网络分布式多媒体传输终端，音视频输入输出和坐席节点；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视频接口带有1个HDMI输入，1个HDMI输出接口；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高性能编解码，支持当前商用最高性能编解码方式H.265，向下支持H.264；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多屏拼接显示，支持多屏拼接显示，可动态扩展显示屏，逻辑上无数量限制；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双向音视频传输，支持同时传输和接收4K高清信号，可实现音视频双向传输；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36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C4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6107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B4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87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1D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53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4K输出解码器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428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4K输出解码器:网络分布式多媒体传输终端；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多对多KVM操作，支持多路信号源对多路显示屏的同一键盘鼠标连续操作；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高信号传输质量，支持智能丢包重传；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91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A6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60DC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B3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08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43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43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分布式节点安装支架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1DD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分布式节点安装支架:需支持标准19英寸机柜安装，满足节点机柜整体部署安装；需支持不少于8台分布式输入/输出设备混合安装。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20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D6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2589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90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C0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BC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FF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4K分布式数据交换机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EF8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4K分布式数据交换机:含2个万兆多模光模块；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交换容量≥600Gbps;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支持24个10/100/1000Base-T以太网端口，4个万兆SFP+；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POE:所有端口都支持802.3atPOE+功能，单端口最大输出30W，24端口POE+满供;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支持MAC地址≥32K;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支持4KVLAN，支持QinQ，灵活QinQ、支持端口VLAN、协议VLAN、IP子网VLAN;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支持静态路由、RIPv1/v2、OSPF、BGP、ISIS、RIPng、OSPFv3、ISISv6、BGP4+;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支持SuperVLAN、支持VoiceVLAN、支持组播VLAN，支持IEEE802.1d(STP),802.w(RSTP),802.1s(MSTP);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支持堆叠，主机堆C叠数不小于9台;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支持真实业务流实时检测技术，实时检测网络故障</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1A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D6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3EF3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9C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10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48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72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HDMI转USB3.0转换器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85D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HDMI转USB3.0转换器:USB3.0采集棒，一路4Kp60HDMI加环出，加一路麦克风音频输入和一路耳机音频输出，即插即用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FF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83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4018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E6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3E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C1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97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USB延长器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374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USB延长器:1.接收器扩展4个标准USB2.0接口。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2.支持接入千兆局域网传输。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3.兼容几乎所有USB设备，即插即用。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4.无需安装驱动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4D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70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AC08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0A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72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BD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03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039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控制主机:含控制系统线缆和控制设备安装配件辅材；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控制系统主机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≥2GBSDRAM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≥8GB闪存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嵌入式多核CPU处理器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t>
            </w:r>
            <w:r>
              <w:rPr>
                <w:rFonts w:hint="eastAsia"/>
                <w:color w:val="auto"/>
                <w:sz w:val="21"/>
                <w:lang w:val="en-US" w:eastAsia="zh-CN"/>
              </w:rPr>
              <w:t>移动</w:t>
            </w:r>
            <w:r>
              <w:rPr>
                <w:rFonts w:hint="eastAsia" w:ascii="Times New Roman" w:eastAsia="仿宋"/>
                <w:color w:val="auto"/>
                <w:sz w:val="21"/>
                <w:lang w:val="en-US" w:eastAsia="zh-CN"/>
              </w:rPr>
              <w:t>设备控制应用程序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计算机应用程序及基于Web的控制界面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模块化编程架构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≥8个IR/串口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≥3个COM串口，其中1个支持RS-232/422/485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≥8个I/O输入输出接口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≥8个继电器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带有控制总线和以太网控制端口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支持监控和日程调度软件平台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企业级网络安全性和身份验证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SNMPV3远程IT管理支持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原生BACnet/IP支持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可以通过软件，Web浏览器或云服务进行配置和上传中控程序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18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512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A24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4C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82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C7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0D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预约指示屏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060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预约指示屏:含配套嵌入式伸缩底座</w:t>
            </w:r>
          </w:p>
          <w:p w14:paraId="28B527D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含主流操作系统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10.1寸信息发布一体机，</w:t>
            </w:r>
            <w:r>
              <w:rPr>
                <w:rFonts w:hint="eastAsia"/>
                <w:color w:val="auto"/>
                <w:sz w:val="21"/>
                <w:lang w:val="en-US" w:eastAsia="zh-CN"/>
              </w:rPr>
              <w:t>CPU≥</w:t>
            </w:r>
            <w:r>
              <w:rPr>
                <w:rFonts w:hint="eastAsia" w:ascii="Times New Roman" w:eastAsia="仿宋"/>
                <w:color w:val="auto"/>
                <w:sz w:val="21"/>
                <w:lang w:val="en-US" w:eastAsia="zh-CN"/>
              </w:rPr>
              <w:t>八核，主频</w:t>
            </w:r>
            <w:r>
              <w:rPr>
                <w:rFonts w:hint="eastAsia"/>
                <w:color w:val="auto"/>
                <w:sz w:val="21"/>
                <w:lang w:val="en-US" w:eastAsia="zh-CN"/>
              </w:rPr>
              <w:t>≥</w:t>
            </w:r>
            <w:r>
              <w:rPr>
                <w:rFonts w:hint="eastAsia" w:ascii="Times New Roman" w:eastAsia="仿宋"/>
                <w:color w:val="auto"/>
                <w:sz w:val="21"/>
                <w:lang w:val="en-US" w:eastAsia="zh-CN"/>
              </w:rPr>
              <w:t>2GHz，内存</w:t>
            </w:r>
            <w:r>
              <w:rPr>
                <w:rFonts w:hint="eastAsia"/>
                <w:color w:val="auto"/>
                <w:sz w:val="21"/>
                <w:lang w:val="en-US" w:eastAsia="zh-CN"/>
              </w:rPr>
              <w:t>≥</w:t>
            </w:r>
            <w:r>
              <w:rPr>
                <w:rFonts w:hint="eastAsia" w:ascii="Times New Roman" w:eastAsia="仿宋"/>
                <w:color w:val="auto"/>
                <w:sz w:val="21"/>
                <w:lang w:val="en-US" w:eastAsia="zh-CN"/>
              </w:rPr>
              <w:t>2GBDDR3，内置存储器</w:t>
            </w:r>
            <w:r>
              <w:rPr>
                <w:rFonts w:hint="eastAsia"/>
                <w:color w:val="auto"/>
                <w:sz w:val="21"/>
                <w:lang w:val="en-US" w:eastAsia="zh-CN"/>
              </w:rPr>
              <w:t>≥</w:t>
            </w:r>
            <w:r>
              <w:rPr>
                <w:rFonts w:hint="eastAsia" w:ascii="Times New Roman" w:eastAsia="仿宋"/>
                <w:color w:val="auto"/>
                <w:sz w:val="21"/>
                <w:lang w:val="en-US" w:eastAsia="zh-CN"/>
              </w:rPr>
              <w:t>8GBEMMC、支持横/竖屏播放、集成高清解码芯片；外接口含USB口、网口、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6D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1F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CE34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C1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479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54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01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55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8键墙面面板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B90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8键墙面面板:1、可编程按键面板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2、支持4、5、6、7、8、10按键组合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3、每个按键可自定义编程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4、每个按键带有状态反馈指示灯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5、内置照度传感器，可根据环境光自动调整背光明暗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E6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45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E019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A4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30E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40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E0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感应器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73C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感应器:天花板占用感应器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红外及超声波检测技术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全数字化电路系统使其成本更低而稳定性更高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内置环境光线识别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360度覆盖角度，2000平方英尺覆盖范围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F1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11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B6C8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CC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8F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31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D7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无线控制传输器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F1C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无线控制传输器:传输标准：无线协议WiFi4/WiFi5/WiFi6/WiFi6+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网口数量：4个千兆WAN/LAN自适应接口(支持1个WAN接口,3个LAN接口)网络传输标准支持IEEE802.11ax/ac/n/a2*2，MIMO支持IEEE802.11ax/n/g/b2*2，MIMO</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68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C2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2F2E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90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97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9A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F8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控制触摸屏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CDF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控制触摸屏:含触摸屏桌面铝合金材质底座；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屏幕尺寸：不小于12.6寸；分辨率不小于2560x1600;OLED全面屏平板电脑，不低于8+256GBWIFI</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226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B6E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81B6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70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6C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F8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F7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C70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时序电源:1、提供8个电源开关通道，单通道的最大电流为10A，总输入电流容量为40A；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2、8路通道开关状态可由面板显示；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3、通过面板一键开关，可时序关启通道，实现时序功能；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4、可通过面板按键对每一通道进行开关控制；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91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C0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566F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B8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CC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3F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13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中控千兆交换机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3C9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中控千兆交换机:交换容量≥300Gbps，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端口：24个千兆电口，4个万兆SFP+；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支持MAC地址规格≥32K；支持ARP表项规格≥8K；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支持4K个VLAN，支持VoiceVLAN，基于端口的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VLAN，基于MAC的VLAN，基于协议的VLAN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支持RIP、RIPng、OSPF、OSPFv3、ISIS、BGP等路由协议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支持防止DOS、ARP攻击功能、ICMP防攻击</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56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1B0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8987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76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4B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5A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63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场照明电源模块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19D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场照明电源模块:8通道电源开关控制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8个电压驱动的隔离数字输入接口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支持120至240v50/60Hz照明和电机控制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内置强切输入端口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通过前面板或软件进行设置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具备可编程功能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DIN导轨安装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D0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3E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D362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38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8A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24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AB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4F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53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7D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37AC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70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9E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27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D5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C0A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设备机柜:含机柜设备安装配件和机柜线缆辅材</w:t>
            </w:r>
            <w:r>
              <w:rPr>
                <w:rFonts w:hint="eastAsia" w:ascii="Times New Roman" w:eastAsia="仿宋"/>
                <w:color w:val="auto"/>
                <w:sz w:val="21"/>
                <w:lang w:val="en-US" w:eastAsia="zh-CN"/>
              </w:rPr>
              <w:br w:type="textWrapping"/>
            </w:r>
            <w:r>
              <w:rPr>
                <w:rFonts w:hint="eastAsia"/>
                <w:color w:val="auto"/>
                <w:sz w:val="21"/>
                <w:lang w:val="en-US" w:eastAsia="zh-CN"/>
              </w:rPr>
              <w:t>应符合GB/T3047.2、GB/T4054等标准；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应采用标准19英寸设计，可用于安装目前市面的交换机、服务器、存储器等网络设备；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机柜静载承重不小于800KG（去除脚轮）；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防护等级应满足IP20。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96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89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3236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A8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AD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B2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59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合议电脑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625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合议电脑: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95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15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DF75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EF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489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C4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7A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4CD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高清辅助显示屏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572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高清辅助显示屏:含显示屏落地移动支架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1.尺寸≥75"，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2.背光类型：D-LED，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3.分辨率：3840*2160，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4.屏亮度：300(TYP)，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5.屏对比度：50000:1，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6.响应时间：8ms，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7.视角：178º，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8.色域：68%NTSC，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9.HDMI：HDMI2.1×2，USB接口：USB2.0×2,网口X1（RJ45）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10.提供产品节能认证证书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FB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64D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10A1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CC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37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8E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29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无线投屏设备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CC1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无线投屏设备1.产品内置接收模块，除无线传屏器和经HDMI线连接的外接显示设备外不需要连接任何附加设备，可实现外部电脑音视频信号实时传输到外接设备上。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2.无线频段：IEEE802.11a/b/g/n/ac，工作频率：2.4G/5GHZ，理想传输距离：30米。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3.传输延迟≤70ms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4.手机和电脑支持混合投屏展示，最多支持九画面同屏展示。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5.输出分辨率：支持单画面分辨率为4K并且帧率最高达60的视频输出；同时也支持双屏异显，一路画面分辨率为4K，一路画面为1080p的视频输出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6.无线传屏视频数据加密，加密方式：国密SM4，保障数据传输安全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47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02F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9382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A5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17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D0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29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主扩扬声器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0EA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主扩扬声器:1.驱动单元：≥6*80mm长冲程聚酯薄膜驱动单元，高音驱动单元，≥2*3-元件CRE高频换能器；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2.频率范围：≤120Hz至≥20kHz；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3.指向角度(HxV):≥140°x15°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4.灵敏度(1W/1m)：≥93dB；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5.最大输出(1m)：≥121dB峰值；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6.功率/阻抗：150W额定功率，375W节目功率，8欧</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22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65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4A19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551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29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8D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13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主扩扬声器功放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192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主扩扬声器功放:1、数字双通道功放；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2、最大输出功率：≥2×450W/8Ω；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3、电源遥控开关，浮动继电器触点；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4、板载DSP包括多段参量均衡、分频器、限幅器及延时等；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C2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D1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E25A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3B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BC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A8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DE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C18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高保真音箱（吸顶）:1、不低于4"低音单元，0.75"高音单元；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4C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49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0FAD0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E6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A7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1D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EC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8D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功率放大器:双通道D类功放拓扑结构，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系统总功率：≥250W，支持2x125W;1x250W（功率共享模式）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仅占用1/2U机柜空间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B6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66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BC9F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BD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0A0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3B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A6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天花矩阵麦克风</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C50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天花矩阵麦克风:含麦克风天花安装支架；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天花阵列麦克风；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具有自动波束成形技术；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≥28个话筒单元；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支持双网口冗余DANTE网络接口；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具有独立的网络控制接口；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支持模拟信号输出；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最大声压级：≥104dBSPL；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频响：≥160Hz-18kHz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信噪比：≥83dB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C4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668C">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5167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21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47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4F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48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974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数字音频处理器（支持网络远程调试控制）:含音频线缆和音频设备安装配件辅材；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2.≥12通道AEC处理器模块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3.带有≥32×32路DANTE网络音频传输协议接口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9.信号处理通过直观的软件允许配置和控制信号路由、混合、均衡、过滤、延迟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AC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549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0CE1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8D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5C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57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E9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双通道无线手持话筒套装</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5C9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双通道无线手持话筒套装:双通道无线手持动圈话筒套装含接收机发射机及音头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1.调谐带宽：44MHz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2.动态范围：118dB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3.每个频段不少于32个可用通道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4.话筒类型：动圈话筒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5.拾取特征：心形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6.频率响应范围：优于50Hz-15KH</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7.灵敏度:优于–54.0dBV/Pa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06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F5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FA25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81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A4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37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40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天线分配器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C26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天线分配器:1.天线A和B输入过载LED指示灯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2.≥五组射频信号输出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3.前置式天线安装件，架置式安装件，内部电源供应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4.提供4个用于接收机的直流馈电端（15V，最大2.5A）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5.用于天线偏置的直流输出端（12V，最大300mA）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54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54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73A8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C9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499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F1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3D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C5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会讨服务主机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3D7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会讨服务主机:数字系统控制主机</w:t>
            </w:r>
            <w:r>
              <w:rPr>
                <w:rFonts w:hint="eastAsia" w:ascii="Times New Roman" w:eastAsia="仿宋"/>
                <w:color w:val="auto"/>
                <w:sz w:val="21"/>
                <w:lang w:val="en-US" w:eastAsia="zh-CN"/>
              </w:rPr>
              <w:br w:type="textWrapping"/>
            </w:r>
            <w:r>
              <w:rPr>
                <w:rFonts w:hint="eastAsia"/>
                <w:color w:val="auto"/>
                <w:sz w:val="21"/>
                <w:lang w:val="en-US" w:eastAsia="zh-CN"/>
              </w:rPr>
              <w:t>可支持</w:t>
            </w:r>
            <w:r>
              <w:rPr>
                <w:rFonts w:hint="eastAsia" w:ascii="Times New Roman" w:eastAsia="仿宋"/>
                <w:color w:val="auto"/>
                <w:sz w:val="21"/>
                <w:lang w:val="en-US" w:eastAsia="zh-CN"/>
              </w:rPr>
              <w:t>750台</w:t>
            </w:r>
            <w:r>
              <w:rPr>
                <w:rFonts w:hint="eastAsia"/>
                <w:color w:val="auto"/>
                <w:sz w:val="21"/>
                <w:lang w:val="en-US" w:eastAsia="zh-CN"/>
              </w:rPr>
              <w:t>以上</w:t>
            </w:r>
            <w:r>
              <w:rPr>
                <w:rFonts w:hint="eastAsia" w:ascii="Times New Roman" w:eastAsia="仿宋"/>
                <w:color w:val="auto"/>
                <w:sz w:val="21"/>
                <w:lang w:val="en-US" w:eastAsia="zh-CN"/>
              </w:rPr>
              <w:t>设备的会议系统</w:t>
            </w:r>
            <w:r>
              <w:rPr>
                <w:rFonts w:hint="eastAsia" w:ascii="Times New Roman" w:eastAsia="仿宋"/>
                <w:color w:val="auto"/>
                <w:sz w:val="21"/>
                <w:lang w:val="en-US" w:eastAsia="zh-CN"/>
              </w:rPr>
              <w:br w:type="textWrapping"/>
            </w:r>
            <w:r>
              <w:rPr>
                <w:rFonts w:hint="eastAsia"/>
                <w:color w:val="auto"/>
                <w:sz w:val="21"/>
                <w:lang w:val="en-US" w:eastAsia="zh-CN"/>
              </w:rPr>
              <w:t>含</w:t>
            </w:r>
            <w:r>
              <w:rPr>
                <w:rFonts w:hint="eastAsia" w:ascii="Times New Roman" w:eastAsia="仿宋"/>
                <w:color w:val="auto"/>
                <w:sz w:val="21"/>
                <w:lang w:val="en-US" w:eastAsia="zh-CN"/>
              </w:rPr>
              <w:t>操作系统、讨论软件</w:t>
            </w:r>
            <w:r>
              <w:rPr>
                <w:rFonts w:hint="eastAsia"/>
                <w:color w:val="auto"/>
                <w:sz w:val="21"/>
                <w:lang w:val="en-US" w:eastAsia="zh-CN"/>
              </w:rPr>
              <w:t>与</w:t>
            </w:r>
            <w:r>
              <w:rPr>
                <w:rFonts w:hint="eastAsia" w:ascii="Times New Roman" w:eastAsia="仿宋"/>
                <w:color w:val="auto"/>
                <w:sz w:val="21"/>
                <w:lang w:val="en-US" w:eastAsia="zh-CN"/>
              </w:rPr>
              <w:t>DHCP服务器</w:t>
            </w:r>
          </w:p>
          <w:p w14:paraId="573C5DD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配备2个以太网端口，</w:t>
            </w:r>
            <w:r>
              <w:rPr>
                <w:rFonts w:hint="eastAsia"/>
                <w:color w:val="auto"/>
                <w:sz w:val="21"/>
                <w:lang w:val="en-US" w:eastAsia="zh-CN"/>
              </w:rPr>
              <w:t>支持</w:t>
            </w:r>
            <w:r>
              <w:rPr>
                <w:rFonts w:hint="eastAsia" w:ascii="Times New Roman" w:eastAsia="仿宋"/>
                <w:color w:val="auto"/>
                <w:sz w:val="21"/>
                <w:lang w:val="en-US" w:eastAsia="zh-CN"/>
              </w:rPr>
              <w:t>会讨网络与办公网络隔开</w:t>
            </w:r>
            <w:r>
              <w:rPr>
                <w:rFonts w:hint="eastAsia" w:ascii="Times New Roman" w:eastAsia="仿宋"/>
                <w:color w:val="auto"/>
                <w:sz w:val="21"/>
                <w:lang w:val="en-US" w:eastAsia="zh-CN"/>
              </w:rPr>
              <w:br w:type="textWrapping"/>
            </w:r>
            <w:r>
              <w:rPr>
                <w:rFonts w:hint="eastAsia"/>
                <w:color w:val="auto"/>
                <w:sz w:val="21"/>
                <w:lang w:val="en-US" w:eastAsia="zh-CN"/>
              </w:rPr>
              <w:t>含</w:t>
            </w:r>
            <w:r>
              <w:rPr>
                <w:rFonts w:hint="eastAsia" w:ascii="Times New Roman" w:eastAsia="仿宋"/>
                <w:color w:val="auto"/>
                <w:sz w:val="21"/>
                <w:lang w:val="en-US" w:eastAsia="zh-CN"/>
              </w:rPr>
              <w:t>固态硬盘</w:t>
            </w:r>
            <w:r>
              <w:rPr>
                <w:rFonts w:hint="eastAsia"/>
                <w:color w:val="auto"/>
                <w:sz w:val="21"/>
                <w:lang w:val="en-US" w:eastAsia="zh-CN"/>
              </w:rPr>
              <w:t>，</w:t>
            </w:r>
            <w:r>
              <w:rPr>
                <w:rFonts w:hint="eastAsia" w:ascii="Times New Roman" w:eastAsia="仿宋"/>
                <w:color w:val="auto"/>
                <w:sz w:val="21"/>
                <w:lang w:val="en-US" w:eastAsia="zh-CN"/>
              </w:rPr>
              <w:t>超高速CPU和固态硬盘，能优化性能。</w:t>
            </w:r>
            <w:r>
              <w:rPr>
                <w:rFonts w:hint="eastAsia" w:ascii="Times New Roman" w:eastAsia="仿宋"/>
                <w:color w:val="auto"/>
                <w:sz w:val="21"/>
                <w:lang w:val="en-US" w:eastAsia="zh-CN"/>
              </w:rPr>
              <w:br w:type="textWrapping"/>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C5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4BBB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6DD9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8B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23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D9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79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单元供电及音频主机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8AE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单元供电及音频主机:完全符合以太网(IEEE802.3)和OMNEO标准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支持电缆冗余环路连接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声反馈抑制、回音抵消和均衡器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2个3针XLR平衡式音频线路输入，附带电流隔离功能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4个RCA非平衡音频线路输入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两个3针XLR平衡式音频线路输出，附带电流隔离功能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4个RCA非平衡音频线路输出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1个不带电源的以太网插孔，与RJ45兼容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3个高功率电源(144W)以太网插孔，与RJ45兼容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1个低功率电源(15W)以太网插孔，与RJ45兼容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87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7894">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06339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EE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3C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8C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F9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讨论单元</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E5F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讨论单元:可配置成普通代表机或主席机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彩色编码的表决按钮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用于快速识别与会人员的内置NFC读卡器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可以为视力不佳的与会人员提供反馈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可插拔话筒杆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B9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92E1">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206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44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45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1B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D7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长杆话筒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988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长杆话筒:配套长杆鹅颈话筒</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22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5ECE">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支</w:t>
            </w:r>
          </w:p>
        </w:tc>
      </w:tr>
      <w:tr w14:paraId="1522D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91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DD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5C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90C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线缆2米</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663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成品线缆2米:成品线缆2米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电缆的两端各带一个模制特型连接器。产品长度2米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尺寸（直径）6.35毫米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长度2米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材料PVC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颜色经典黑色RAL9017</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弯曲半径40毫米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B2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2A8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根</w:t>
            </w:r>
          </w:p>
        </w:tc>
      </w:tr>
      <w:tr w14:paraId="016C4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0E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87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98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A3D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线缆5米</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02E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成品线缆5米:成品线缆10米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电缆的两端各带一个模制特型连接器。产品长度10米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尺寸（直径）6.35毫米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长度10米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材料PVC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颜色经典黑色RAL9017</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弯曲半径40毫米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35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46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76EAB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C7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D6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05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82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线缆25米</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68B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成品线缆25米:成品线缆25米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电缆的两端各带一个模制特型连接器。产品长度25米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尺寸（直径）6.35毫米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长度25米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材料PVC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颜色经典黑色RAL9017</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弯曲半径40毫米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99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4F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根</w:t>
            </w:r>
          </w:p>
        </w:tc>
      </w:tr>
      <w:tr w14:paraId="41D98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E5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0B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3B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3E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智能媒体主机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F4B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智能媒体主机:</w:t>
            </w:r>
          </w:p>
          <w:p w14:paraId="3427124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不低于如下参数</w:t>
            </w:r>
          </w:p>
          <w:p w14:paraId="0BFE76D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4)阻抗：20kohm5)输入电平：+4dBu6)可调节增益范围：0dB~51dB（数字调节）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71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3F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BEA7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37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C3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6C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46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4K输入编码器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571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4K输入编码器:网络分布式多媒体传输终端，音视频输入输出和坐席节点；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1个HDMI输入，</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1个千兆以太网口，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高性能编解码，支持当前商用最高性能编解码方式H.265，向下支持H.264；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多屏拼接显示，支持多屏拼接显示，可动态扩展显示屏，逻辑上无数量限制；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双向音视频传输，支持同时传输和接收4K高清信号，可实现音视频双向传输；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FA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DD20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23DE7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B2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DF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C1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66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4K输出解码器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6D9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4K输出解码器:网络分布式多媒体传输终端；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1个千兆以太网口，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多对多KVM操作，支持多路信号源对多路显示屏的同一键盘鼠标连续操作；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高信号传输质量，支持智能丢包重传；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CE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C829">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3585E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41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509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26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36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51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6EB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分布式控制主机:统一管理：支持对系统内设备的统一管理；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实时监控：支持对系统内设备的实时监控；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分布式管理：支持自组网P2P的分布式流媒体传输及管理，本机下线也不影响系统运行；</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智能分发路由：支持音视频流媒体智能路由分发（智能负载均衡及故障回避）；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多模式管理：支持多种大屏信号源布局模式的保存和管理，方便一键调用各种显示模式；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背景/标语可定制：支持预置和显示多种背景底图及标语，方便按需更换显示内容；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双网络备份：具有双网口，支持双网络连接（网络备份）；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双服务备份：支持双服务器热备（主服务器故障时可自动切换至备份服务器）；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高性能编解码：编码支持H.264，解码支持H.265和H.264；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双向音视频传输：支持同时传输和接收高清信号，可实现音视频双向传输；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高信号传输质量：支持智能丢包重传；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32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F10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2F0A3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94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5F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71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45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分布式节点安装支架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0F1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分布式节点安装支架:需支持标准19英寸机柜安装，满足节点机柜整体部署安装；需支持不少于8台分布式输入/输出设备混合安装。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2A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07C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07CAD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03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D9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1A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AF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分布式数据交换机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04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分布式数据交换机:含</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2个万兆多模光模块；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交换容量≥600Gbps;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包转发率≥140Mpps;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48个10/100/1000Base-T以太网端口，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POE:所有端口都支持802.3atPOE+功能，单端口最大输出30W，</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48端口POE+满供;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支持MAC地址≥32K;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支持4KVLAN，支持QinQ，灵活QinQ、支持端口VLAN、协议VLAN、IP子网VLAN;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支持静态路由、RIPv1/v2、OSPF、BGP、ISIS、RIPng、OSPFv3、ISISv6、BGP4+;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支持SuperVLAN、支持VoiceVLAN、支持组播VLAN，支持IEEE802.1d(STP),802.w(RSTP),802.1s(MSTP);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支持堆叠，主机堆叠数不小于9台;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支持真实业务流实时检测技术，实时检测网络故障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提供工信部入网证</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C8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0A535">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2891B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91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8B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43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80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HDMI转USB3.0转换器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049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HDMI转USB3.0转换器:USB3.0采集棒，一路4Kp60HDMI加环出，加一路麦克风音频输入和一路耳机音频输出，即插即用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0C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41892">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0DF54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34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33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19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A4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USB延长器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A1F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USB延长器:1.接收器扩展4个标准USB2.0接口。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2.支持接入千兆局域网传输。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3.兼容几乎所有USB设备，即插即用。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4.无需安装驱动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79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F05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5A62B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92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D06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4D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EE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多媒体录播编码器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F0E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多媒体录播编码器:含连接高清线缆和安装配件；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1、设备嵌入式设计，满足高稳定性运行要求；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2、具备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4路SDI输入接口，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5路DVI输入接口，根据需要可选择其中的不少于5路信号进行同步录制；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3、具备两路HDMI输出接口，可输出直播预览或点播回放画面，并可同步输出音频；输出分辨率支持1080P@50@60、720P@60。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4、具备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6路RS232接口，其中</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4路作为摄像机控制，</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1路对接中控,</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1路带供电支持与厂家自有控制面板对接实现控制；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5、具备USB2.0*1，USB3.0*1，具备linein*2、MICin*2、lineout*2；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6、1000MRJ45*1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7、具备硬件恢复出厂设置按键，一键恢复到出厂状态；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8、标配</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2T存储，支持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8T硬盘；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9、具备前面板按键操作，如录制，暂停，停止，以及U盘下载文件时的文件选择按键；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10、具备液晶面板，显示设备基本信息，如运行状态，IP信息，方便维护。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4C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0DD37">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F786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D0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B5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1C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4B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761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高清摄像机:含摄像机安装支架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1.至少采用1/2.5英寸、至少850万像素的高品质UHDCMOS传感器，可实现4K(3840x2160)超高分辨率的优质图像。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2.至少支持输出HDMI等至少3路高清数字信号。支持HDMI输出4K。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3.同时具有2D和3D降噪算法，图像信噪比≥55dB。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4.至少采用4K广角镜头，水平视场角≥70°，光学变焦≥12倍，数字变焦≥16倍。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5.云台转动范围，水平：±170°，垂直：-30°~+30°。转动速度范围，水平：1.6~76°/s；垂直：0.5~15°/s。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6.摄像机可设置不少于250个预置位。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7.必须支持网口音视频编码输出，可无缝对接现有中控设备。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8支持音频LINEIN输入，摄像机可对音频进行编码。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9.支持UVCPTZ控制。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10.可支持PoE供电。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BB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9D2E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000B1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3C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4D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D6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7F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1B22">
            <w:pPr>
              <w:pStyle w:val="135"/>
              <w:numPr>
                <w:ilvl w:val="0"/>
                <w:numId w:val="8"/>
              </w:numP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高清视频会议主机:设备核心芯片应采用国产化元器件：视频编解码单元、CPU处理单元、视频输入输出芯片、音频输入输出芯片、专用安全芯片等均采用国产化器件；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2.设备应支持ITU-TH.320、H.323和IETFSIP、RTC通信标准，会议速率支持128Kbps－8Mbps；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3.设备应支持H.264BP、H.264HP、H.265、H.265SVC等视频编解码协议，支持G.711A-law、G.711µ-law、G.722、G.729、G.719、G.728、G.722.1C、MPEG-4AAC-LD、MPEG-4AAC-LC、Opus等音频协议；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4.设备应支持H.239、BFCP双流协议标准；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5.设备应支持4K60分辨率;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设备应支持不少于2路高清输入接口、2路高清输出接口，支持不少于6路音频输入接口，3路独立的音频输出接口；设备应支持OLED屏显示设备运行状态：启动、升级、休眠、网络异常、错误码、温度异常、外设连接异常、风扇异常、IP地址以及号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7.设备应支持多视功能，终端可将2路本地视频输入图像合成1路视频，设备应支持叠加视频水印，可实现主流、辅流叠加水印，实现会议数据内容的盗摄溯源；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8.设备应具备较强的网络抗丢包能力，在网络达到55%丢包率情况下语音清晰连续、视频清晰流畅、无马赛克；80%的丢包率情况下声音清晰流畅、可准确理解；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9.设备应支持丢包重传、前向纠错、自适应丢包补偿技术；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10.设备应支持不少于2个以太网接口，支持网口热备份；</w:t>
            </w:r>
          </w:p>
          <w:p w14:paraId="3C71FDB9">
            <w:pPr>
              <w:pStyle w:val="135"/>
              <w:numPr>
                <w:ilvl w:val="-1"/>
                <w:numId w:val="0"/>
              </w:numPr>
              <w:bidi w:val="0"/>
              <w:snapToGrid w:val="0"/>
              <w:jc w:val="left"/>
              <w:rPr>
                <w:rFonts w:hint="eastAsia" w:ascii="Times New Roman" w:eastAsia="仿宋"/>
                <w:color w:val="auto"/>
                <w:sz w:val="21"/>
                <w:lang w:val="en-US" w:eastAsia="zh-CN"/>
              </w:rPr>
            </w:pPr>
            <w:r>
              <w:rPr>
                <w:rFonts w:hint="eastAsia"/>
                <w:color w:val="auto"/>
                <w:sz w:val="21"/>
                <w:lang w:val="en-US" w:eastAsia="zh-CN"/>
              </w:rPr>
              <w:t>11.设备需与上海法院视频会议系统兼容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4B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CA5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73411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47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DE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43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0F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248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控制主机:含1块RS232扩展卡，含总线扩展卡；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控制系统主机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≥2GBSDRAM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≥8GB闪存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嵌入式多核CPU处理器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t>
            </w:r>
            <w:r>
              <w:rPr>
                <w:rFonts w:hint="eastAsia"/>
                <w:color w:val="auto"/>
                <w:sz w:val="21"/>
                <w:lang w:val="en-US" w:eastAsia="zh-CN"/>
              </w:rPr>
              <w:t>移动</w:t>
            </w:r>
            <w:r>
              <w:rPr>
                <w:rFonts w:hint="eastAsia" w:ascii="Times New Roman" w:eastAsia="仿宋"/>
                <w:color w:val="auto"/>
                <w:sz w:val="21"/>
                <w:lang w:val="en-US" w:eastAsia="zh-CN"/>
              </w:rPr>
              <w:t>设备控制应用程序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计算机应用程序及基于Web的控制界面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模块化编程架构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前面板彩色LCD显示屏用于设置和诊断</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≥8个IR/串口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≥6个COM串口，其中2个支持RS-232/422/485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≥8个I/O输入输出接口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≥8个继电器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带有控制总线和以太网控制端口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≥5个网口连接，同时支持PoE+给中控设备供电及网络连接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内置≥3个控制卡扩展插槽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支持监控和日程调度软件平台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企业级网络安全性和身份验证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SNMPV3远程IT管理支持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原生BACnet/IP支持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可以通过软件，Web浏览器或云服务进行配置和上传中控程序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3B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E93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BA2F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35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52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20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392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预约指示屏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B7D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预约指示屏:含配套嵌入式伸缩底座</w:t>
            </w:r>
          </w:p>
          <w:p w14:paraId="76BCB5A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含主流操作系统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10.1寸信息发布一体机，</w:t>
            </w:r>
            <w:r>
              <w:rPr>
                <w:rFonts w:hint="eastAsia"/>
                <w:color w:val="auto"/>
                <w:sz w:val="21"/>
                <w:lang w:val="en-US" w:eastAsia="zh-CN"/>
              </w:rPr>
              <w:t>CPU</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八核，主频</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2GHz，内存</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2GBDDR3，内置存储器</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8GBEMMC、支持横/竖屏播放、集成高清解码芯片；外接口含USB口、网口、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0D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791B">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571A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4F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AB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93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64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8键墙面面板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0D2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8键墙面面板:1、可编程按键面板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2、支持4、5、6、7、8、10按键组合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3、每个按键可自定义编程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4、每个按键带有状态反馈指示灯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5、内置照度传感器，可根据环境光自动调整背光明暗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E1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671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48BAC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3B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7D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B6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FF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感应器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9E4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感应器:天花板占用感应器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红外及超声波检测技术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全数字化电路系统使其成本更低而稳定性更高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内置环境光线识别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360度覆盖角度，</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2000平方英尺覆盖范围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9B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6C1D">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4EF67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F0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8F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EA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C2A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场照明电源模块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743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场照明电源模块:8通道电源开关控制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8个电压驱动的隔离数字输入接口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支持120至240v50/60Hz照明和电机控制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内置强切输入端口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通过前面板或软件进行设置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具备可编程功能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DIN导轨安装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F0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A50F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5853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C8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6D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49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A4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无线控制传输器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B6F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无线控制传输器:传输标准：无线协议WiFi4/WiFi5/WiFi6/WiFi6+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网口数量：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4个千兆WAN/LAN自适应接口(支持1个WAN接口,3个LAN接口)网络传输标准支持IEEE802.11ax/ac/n/a2*2，MIMO支持IEEE802.11ax/n/g/b2*2，MIMO</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42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B7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864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79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09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9D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BA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控制触摸屏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657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控制触摸屏:含触摸屏桌面铝合金材质底座；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屏幕尺寸：不小于12.6寸；分辨率不小于2560x1600;OLED全面屏平板电脑，不低于8+256GBWIFI</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11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8C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9FE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E7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76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B3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03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7B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时序电源:1、提供8个电源开关通道，单通道的最大电流为10A，总输入电流容量为40A；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2、8路通道开关状态可由面板显示；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3、通过面板一键开关，可时序关启通道，实现时序功能；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4、可通过面板按键对每一通道进行开关控制；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73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2A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A4A9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D3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15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70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8F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中控千兆交换机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10B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中控千兆交换机:交换容量≥300Gbps，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端口：24个千兆电口，4个万兆SFP+；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支持MAC地址规格≥32K；支持ARP表项规格≥8K；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支持4K个VLAN，支持VoiceVLAN，基于端口的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VLAN，基于MAC的VLAN，基于协议的VLAN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支持RIP、RIPng、OSPF、OSPFv3、ISIS、BGP等路由协议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支持防止DOS、ARP攻击功能、ICMP防攻击</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4FE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FF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9FCD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0C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CD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A7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AB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529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62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D9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DA24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71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3C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49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05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语音指令控制主机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28D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语音指令控制主机:含会议室控制系统线缆和安装配件辅材；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可自定义语音命令，一体化设计。单芯片应用支持产品定制连接外设。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支持提供RS485接口，延时小多语言多词条，支持多协议输出，支持自定义用户场景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芯片参数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识别率：98%以上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识别响应时间：小于0.1S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SRAM:640KB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NPU内核：BNPU3.0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CPU内核：32bitRISC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CPU最大主频：220MHZ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Audiocodec:SNR&gt;95dB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FLASH:内置≥2MB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算法：支持DNN/TDNN/RNN等神经网络及卷积运算，支持语音识别，声纹识别；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时钟：内置高精度RC振荡器，无需外部晶体和电容，温漂小于2%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80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9D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05EA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B3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53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95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EC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控制语音采集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4AF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控制语音采集:1、1路卡侬及大三芯复合音频输入，支持增益调节旋钮；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2、1路USB音频输出；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3、1路大三芯音频输出，支持增益调节旋钮；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4、支持48V幻象电源。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82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E9D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B90E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D1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E8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62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86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4B3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设备机柜:含设备安装配件及辅材；</w:t>
            </w:r>
            <w:r>
              <w:rPr>
                <w:rFonts w:hint="eastAsia" w:ascii="Times New Roman" w:eastAsia="仿宋"/>
                <w:color w:val="auto"/>
                <w:sz w:val="21"/>
                <w:lang w:val="en-US" w:eastAsia="zh-CN"/>
              </w:rPr>
              <w:br w:type="textWrapping"/>
            </w:r>
            <w:r>
              <w:rPr>
                <w:rFonts w:hint="eastAsia"/>
                <w:color w:val="auto"/>
                <w:sz w:val="21"/>
                <w:lang w:val="en-US" w:eastAsia="zh-CN"/>
              </w:rPr>
              <w:t>应符合GB/T3047.2、GB/T4054等标准；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应采用标准19英寸设计，可用于安装目前市面的交换机、服务器、存储器等网络设备；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机柜静载承重不小于800KG（去除脚轮）；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防护等级应满足IP20。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A1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227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59A2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85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7D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C4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75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移动工作站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BF4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移动工作站:1)国产品牌；</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w:t>
            </w:r>
            <w:r>
              <w:rPr>
                <w:rFonts w:hint="eastAsia"/>
                <w:color w:val="auto"/>
                <w:sz w:val="21"/>
                <w:lang w:val="en-US" w:eastAsia="zh-CN"/>
              </w:rPr>
              <w:t>≥</w:t>
            </w:r>
            <w:r>
              <w:rPr>
                <w:rFonts w:hint="eastAsia" w:ascii="Times New Roman" w:eastAsia="仿宋"/>
                <w:color w:val="auto"/>
                <w:sz w:val="21"/>
                <w:lang w:val="en-US" w:eastAsia="zh-CN"/>
              </w:rPr>
              <w:t>八核64位CPU中央处理器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3)内存：应不低于32GB；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4)硬盘：存储容量:SSD:应不低于512GB；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5)显卡：应不低于4G独显；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6）显示屏尺寸:≥14寸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94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62B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7A26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FF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48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AA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04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DC5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AD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677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A368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A5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9D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3F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D4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872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高保真音箱（吸顶）:1、不低于4"低音单元，0.75"高音单元；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A1B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D8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898F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A9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8E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E9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F3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57B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功率放大器:双通道D类功放拓扑结构，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系统总功率：≥250W，支持2x125W;1x250W（功率共享模式））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仅占用1/2U机柜空间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1F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13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B25F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C9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28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228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49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5EC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数字音频处理器（支持网络远程调试控制）:含会议室音频线缆和音频安装辅材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7.信号处理通过直观的软件允许配置和控制信号路由、混合、均衡、过滤、延迟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66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B3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5685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5B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12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50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2E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EA4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控制面板:32路可选系统音量和功能键组合的控制器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音量可设置成单一或编组的系统电平，包括输入、输出、矩阵节点等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功能键可设置成单一或编组的系统操作，包括预设、音源选择、静音、抑音、组合等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控制功能在系统设计软件进行编程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高对比度OLED显示屏，宽视角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可调节显示亮度以适应环境灯光，显示屏在不被使用时，会自动变暗。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07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0923">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块</w:t>
            </w:r>
          </w:p>
        </w:tc>
      </w:tr>
      <w:tr w14:paraId="488A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86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92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A7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444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桌面式鹅颈话筒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66B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桌面式鹅颈话筒:静电型电容式带底座桌面鹅颈麦克风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带静音触摸感应式开关，触控模式可调</w:t>
            </w:r>
          </w:p>
          <w:p w14:paraId="5972DAB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指向性：超指向性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频率响应：30-20KHz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开路灵敏度：-35dB(17.7mV)以1V于1Pa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阻抗：130欧姆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输入声压级上限：137dB声压,1kHz于1%T.H.D.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动态范围(典型值)：114dB,1kHz于声压上限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信噪比:71dB,1kHz于1Pa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开关:LED灯颜色选择</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幻像电源:直流11-52V,6.7mA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E0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217C">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支</w:t>
            </w:r>
          </w:p>
        </w:tc>
      </w:tr>
      <w:tr w14:paraId="7092A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7CC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8B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79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3B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POE音频交换机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EA8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POE音频交换机:1、不少于5个以太网电接口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2、IGMP侦听，v1、v2和v3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3、拦截未知组播流量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4、支持基于Web浏览器的高级配置和管理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C2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D2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0CC2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B5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FB3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C6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F6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室内LED显示屏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5474">
            <w:pPr>
              <w:pStyle w:val="135"/>
              <w:bidi w:val="0"/>
              <w:snapToGrid w:val="0"/>
              <w:jc w:val="left"/>
              <w:rPr>
                <w:rFonts w:hint="eastAsia" w:ascii="Times New Roman" w:eastAsia="仿宋"/>
                <w:color w:val="auto"/>
                <w:sz w:val="21"/>
              </w:rPr>
            </w:pPr>
            <w:r>
              <w:rPr>
                <w:rFonts w:hint="eastAsia" w:ascii="Times New Roman" w:eastAsia="仿宋"/>
                <w:color w:val="auto"/>
                <w:sz w:val="21"/>
                <w:highlight w:val="none"/>
                <w:lang w:val="en-US" w:eastAsia="zh-CN"/>
              </w:rPr>
              <w:t>1.</w:t>
            </w:r>
            <w:r>
              <w:rPr>
                <w:rFonts w:hint="eastAsia" w:ascii="Times New Roman" w:hAnsi="Times New Roman"/>
                <w:color w:val="auto"/>
                <w:kern w:val="2"/>
                <w:sz w:val="21"/>
                <w:szCs w:val="24"/>
                <w:highlight w:val="none"/>
                <w:lang w:bidi="ar"/>
              </w:rPr>
              <w:t>▲</w:t>
            </w:r>
            <w:r>
              <w:rPr>
                <w:rFonts w:hint="eastAsia" w:ascii="Times New Roman" w:eastAsia="仿宋"/>
                <w:color w:val="auto"/>
                <w:sz w:val="21"/>
                <w:highlight w:val="none"/>
                <w:lang w:val="en-US" w:eastAsia="zh-CN"/>
              </w:rPr>
              <w:t>像素点间距≤1.25mm，采用RGB集成三合一COB无引线倒装封装技术的LED显示屏，像素密度≥640000点/㎡；</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2.整屏尺寸：宽≥4.8米，高≥2.7米，面积12.96平方米。分辨率≥3840x2160；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3.要求采用实体像素，一个信号像素点与屏上的像素点数是1:1；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4.显示屏拼接无亮暗线、彩线等边缘效应，屏体表面具有防潮湿、防盐雾、防碰撞、防静电、防尘等特点。需提供带有CNAS认可的第三方检测报告。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5.亮度均匀性≥98%，峰值对比度≥8000:1，显示屏的色度均匀性≤±0.005。需提供带有CNAS认可的第三方检测报告。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6.色准ΔE≤1，100%色彩保真度，要求精准捕捉画面的每个色彩，准确还原，无色彩差异。需提供带有CNAS认可的第三方检测报告。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7.像素发光点中心距偏差≤1%，要求有效保持色彩亮度的显示效果。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8.像素失控率为0，测试项中必须体现《SJ/T11281-2017》条款5.3.5测试标准。需提供带有CNAS认可的第三方检测报告。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9.支持灰度（灰阶）等级≥18bit，确保低亮高灰画面的显示效果。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10.表面要求平整无缝隙，单元模块内任意相邻像素之间≤0.01mm，相邻模块之间≤0.03mm。需提供带有CNAS认可的第三方检测报告。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11.峰值功耗≤350W/㎡，平均功耗≤150W/㎡。</w:t>
            </w:r>
            <w:r>
              <w:rPr>
                <w:rFonts w:hint="eastAsia" w:ascii="Times New Roman" w:eastAsia="仿宋"/>
                <w:color w:val="auto"/>
                <w:sz w:val="21"/>
                <w:lang w:val="en-US" w:eastAsia="zh-CN"/>
              </w:rPr>
              <w:br w:type="textWrapping"/>
            </w:r>
            <w:r>
              <w:rPr>
                <w:rFonts w:hint="eastAsia" w:ascii="Times New Roman" w:eastAsia="仿宋"/>
                <w:color w:val="auto"/>
                <w:sz w:val="21"/>
                <w:highlight w:val="none"/>
                <w:lang w:val="en-US" w:eastAsia="zh-CN"/>
              </w:rPr>
              <w:t>12.</w:t>
            </w:r>
            <w:r>
              <w:rPr>
                <w:rFonts w:hint="eastAsia" w:ascii="宋体" w:hAnsi="宋体"/>
                <w:color w:val="auto"/>
                <w:kern w:val="0"/>
                <w:sz w:val="20"/>
                <w:szCs w:val="20"/>
                <w:highlight w:val="none"/>
                <w:lang w:bidi="ar"/>
              </w:rPr>
              <w:t>▲</w:t>
            </w:r>
            <w:r>
              <w:rPr>
                <w:rFonts w:hint="eastAsia" w:ascii="Times New Roman" w:eastAsia="仿宋"/>
                <w:color w:val="auto"/>
                <w:sz w:val="21"/>
                <w:highlight w:val="none"/>
                <w:lang w:val="en-US" w:eastAsia="zh-CN"/>
              </w:rPr>
              <w:t>开机即用，不需要任何账号密码登陆，开机即自动进入应用及控制界面。</w:t>
            </w:r>
            <w:r>
              <w:rPr>
                <w:rFonts w:hint="eastAsia"/>
                <w:color w:val="auto"/>
                <w:sz w:val="21"/>
                <w:highlight w:val="none"/>
                <w:lang w:val="en-US" w:eastAsia="zh-CN"/>
              </w:rPr>
              <w:t>（</w:t>
            </w:r>
            <w:r>
              <w:rPr>
                <w:rFonts w:hint="eastAsia" w:ascii="Times New Roman" w:eastAsia="仿宋"/>
                <w:color w:val="auto"/>
                <w:sz w:val="21"/>
                <w:highlight w:val="none"/>
                <w:lang w:val="en-US" w:eastAsia="zh-CN"/>
              </w:rPr>
              <w:t>需提供带有CNAS认可的第三方检测报告。</w:t>
            </w:r>
            <w:r>
              <w:rPr>
                <w:rFonts w:hint="eastAsia"/>
                <w:color w:val="auto"/>
                <w:sz w:val="21"/>
                <w:highlight w:val="none"/>
                <w:lang w:val="en-US" w:eastAsia="zh-CN"/>
              </w:rPr>
              <w: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13.产品应通过IP65防护等级，保证系统在运输、安装以及日常使用过程中不容易受到环境因素影响所用寿命。提供第三方机构出具的带CNAS、CMA章检测报告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14.支持无线投影功能，不需要增加任何硬件设备，应支持各种</w:t>
            </w:r>
            <w:r>
              <w:rPr>
                <w:rFonts w:hint="eastAsia"/>
                <w:color w:val="auto"/>
                <w:sz w:val="21"/>
                <w:lang w:val="en-US" w:eastAsia="zh-CN"/>
              </w:rPr>
              <w:t>主流</w:t>
            </w:r>
            <w:r>
              <w:rPr>
                <w:rFonts w:hint="eastAsia" w:ascii="Times New Roman" w:eastAsia="仿宋"/>
                <w:color w:val="auto"/>
                <w:sz w:val="21"/>
                <w:lang w:val="en-US" w:eastAsia="zh-CN"/>
              </w:rPr>
              <w:t>系统的信号源投屏上墙。需提供带有CNAS认可的第三方检测报告。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15.材料外壳通过V-0等级标准，提供第三方机构出具的带CNAS、CMA章检测报告，报告内有详细的测试数据、结论，测试报告中必须体现《GB/T5169.16-2017》测试标准.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16.支持电脑、平板、坐席等多种方式对系统进行控制，并可对其业务系统进行KVM控制。需提供带有CNAS认可的第三方检测报告。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17.可以用遥控器直接控制开关机、音量大小、静音、亮度、色温、场景模式切换等。需提供带有CNAS认可的第三方检测报告。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highlight w:val="none"/>
                <w:lang w:val="en-US" w:eastAsia="zh-CN"/>
              </w:rPr>
              <w:t>18.</w:t>
            </w:r>
            <w:r>
              <w:rPr>
                <w:rFonts w:hint="eastAsia" w:ascii="宋体" w:hAnsi="宋体"/>
                <w:color w:val="auto"/>
                <w:kern w:val="0"/>
                <w:sz w:val="20"/>
                <w:szCs w:val="20"/>
                <w:highlight w:val="none"/>
                <w:lang w:bidi="ar"/>
              </w:rPr>
              <w:t>▲</w:t>
            </w:r>
            <w:r>
              <w:rPr>
                <w:rFonts w:hint="eastAsia" w:ascii="Times New Roman" w:eastAsia="仿宋"/>
                <w:color w:val="auto"/>
                <w:sz w:val="21"/>
                <w:highlight w:val="none"/>
                <w:lang w:val="en-US" w:eastAsia="zh-CN"/>
              </w:rPr>
              <w:t>控制软件支持在控制界面对信号进行预览和整墙画面流畅回显控制，回显分辨率可达到8K×2K。</w:t>
            </w:r>
            <w:r>
              <w:rPr>
                <w:rFonts w:hint="eastAsia"/>
                <w:color w:val="auto"/>
                <w:sz w:val="21"/>
                <w:highlight w:val="none"/>
                <w:lang w:val="en-US" w:eastAsia="zh-CN"/>
              </w:rPr>
              <w:t>（</w:t>
            </w:r>
            <w:r>
              <w:rPr>
                <w:rFonts w:hint="eastAsia" w:ascii="Times New Roman" w:eastAsia="仿宋"/>
                <w:color w:val="auto"/>
                <w:sz w:val="21"/>
                <w:highlight w:val="none"/>
                <w:lang w:val="en-US" w:eastAsia="zh-CN"/>
              </w:rPr>
              <w:t>需提供带有CNAS认可的第三方检测报告</w:t>
            </w:r>
            <w:r>
              <w:rPr>
                <w:rFonts w:hint="eastAsia"/>
                <w:color w:val="auto"/>
                <w:sz w:val="21"/>
                <w:highlight w:val="none"/>
                <w:lang w:val="en-US" w:eastAsia="zh-CN"/>
              </w:rPr>
              <w: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19.具有超强的解码能力，支持IP解码功能，在不增加任何外部转码或者转发设备情况下，可以直接解码1080p、4K、8K等标准协议信号接入显示，需提供带有CNAS认可的第三方检测报告。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20.具备可视化组件库，要求包含不少于20种以上组件，满足不同的应用场景使用，请详细说明组件名称并提供带有CNAS认可的第三方检测报告。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21.具备可视化场景模板，可通过可视化编辑工具可以对场景进行编辑和修改。请详细说明模板的类型以及模板提供截图。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22.可视化编辑工具免编程，通过工具可快速编辑、修改、新建可视化场景，自带不少于8G的存储空间，方便日常使用。提供带有CNAS认可的第三方检测报告。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23.支持iframe应用，输入相应的网址或IP地址或路径，在拼接墙上开启，即可打开相对应的页面，请详细说明实现原理并提供带有CNAS认可的第三方检测报告、演示视频。产品必须通过CCC认证，中国节能产品认证，要求提供相关认证证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24.本项目所提供的设备应该通过工信部下属机构所出具的电子元器件国产化率的报告,国产化率≥95%，提供相关报告证书。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915D">
            <w:pPr>
              <w:pStyle w:val="135"/>
              <w:bidi w:val="0"/>
              <w:snapToGrid w:val="0"/>
              <w:jc w:val="center"/>
              <w:rPr>
                <w:rFonts w:hint="default" w:ascii="Times New Roman" w:eastAsia="仿宋"/>
                <w:color w:val="auto"/>
                <w:sz w:val="21"/>
                <w:lang w:val="en-US"/>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086D">
            <w:pPr>
              <w:pStyle w:val="135"/>
              <w:bidi w:val="0"/>
              <w:snapToGrid w:val="0"/>
              <w:jc w:val="center"/>
              <w:rPr>
                <w:rFonts w:hint="default" w:ascii="Times New Roman" w:eastAsia="仿宋"/>
                <w:color w:val="auto"/>
                <w:sz w:val="21"/>
                <w:lang w:val="en-US" w:eastAsia="zh-CN"/>
              </w:rPr>
            </w:pPr>
            <w:r>
              <w:rPr>
                <w:rFonts w:hint="eastAsia" w:ascii="Times New Roman" w:eastAsia="仿宋"/>
                <w:color w:val="auto"/>
                <w:sz w:val="21"/>
                <w:lang w:val="en-US" w:eastAsia="zh-CN"/>
              </w:rPr>
              <w:t>套</w:t>
            </w:r>
          </w:p>
        </w:tc>
      </w:tr>
      <w:tr w14:paraId="7B013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84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539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03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90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3D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多屏处理器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F2A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多屏处理器:1.显卡单口可输出最大分辨率为8K(7680×4320)，提供第三方检测报告。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2．单机统一逻辑桌面，输出分辨率最大卡达到16K(15360×4320)，提供第三方检测报告。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3.支持在15360×4320分辨率线全屏播放4K视频(3840×2160)，提供第三方检测报告。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4.支持全屏显示高分地图，在15360×4320分辨率下全屏地图刷新耗时＜0.5S，提供第三方检测报告。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5.支持大量2D点图层数据渲染：在同屏幕7680×4320分辨率下2D元素渲染量达到12000个且对地图进行缩放移动操作时帧率大于30FPS,提供第三方检测报告。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6.序列帧动画效果平滑流畅：在7680×4320分辨率播放30FPS7680×4320分辨率的序列帧动画时，渲染效率达到100FPS,提供第三方检测报告。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7.支持复杂精细模型场景：在7680×4320分辨率下单个物体120万顶点以上，顶点总渲染量达4500万，面片总渲染量达7500万以上时，帧率达到30FPS,提供第三方检测报告。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8.支持复杂特效：在7680×4320分辨率下支持200万数量级VEG粒子喷射基础立方体模型，且帧率大于30FPS,提供第三方检测报告。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9.数据更新速度快：在在7680×4320分辨率下每帧生成基础立方体模型60000个，帧率大于30FPS,提供第三方检测报告。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10.模型物体动画效果平滑流畅：在7680×4320分辨率下能实现130万个基本立方体对象的移动操作且帧率大于30FPS,提供第三方检测报告。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11.支持海量WEB资源：在7680×4320分辨率下嵌入全屏分辨率网页，当网页内刷新动画时帧率大于30FPS,提供第三方检测报告。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12.画面动态光影效果真实流畅：在7680×4320分辨率下开启500万面级的园区场景，同时开启20个光源并投射实时阴影，帧率大于30FPS,提供第三方检测报告。</w:t>
            </w:r>
            <w:r>
              <w:rPr>
                <w:rFonts w:hint="eastAsia" w:ascii="Times New Roman" w:eastAsia="仿宋"/>
                <w:color w:val="auto"/>
                <w:sz w:val="21"/>
                <w:lang w:val="en-US" w:eastAsia="zh-CN"/>
              </w:rPr>
              <w:br w:type="textWrapping"/>
            </w:r>
            <w:r>
              <w:rPr>
                <w:rFonts w:hint="eastAsia" w:ascii="宋体" w:hAnsi="宋体"/>
                <w:color w:val="auto"/>
                <w:kern w:val="0"/>
                <w:sz w:val="20"/>
                <w:szCs w:val="20"/>
                <w:highlight w:val="none"/>
                <w:lang w:bidi="ar"/>
              </w:rPr>
              <w:t>▲</w:t>
            </w:r>
            <w:r>
              <w:rPr>
                <w:rFonts w:hint="eastAsia" w:ascii="Times New Roman" w:eastAsia="仿宋"/>
                <w:color w:val="auto"/>
                <w:sz w:val="21"/>
                <w:highlight w:val="none"/>
                <w:lang w:val="en-US" w:eastAsia="zh-CN"/>
              </w:rPr>
              <w:t>为了避免兼容性问题和售后服务的整体性，室内LED显示屏、室外LED显示屏、多屏处理器、LED处理器，控制软件均为同一品牌。</w:t>
            </w:r>
            <w:r>
              <w:rPr>
                <w:rFonts w:hint="eastAsia"/>
                <w:color w:val="auto"/>
                <w:sz w:val="21"/>
                <w:highlight w:val="none"/>
                <w:lang w:val="en-US" w:eastAsia="zh-CN"/>
              </w:rPr>
              <w:t>（提供</w:t>
            </w:r>
            <w:r>
              <w:rPr>
                <w:rFonts w:hint="eastAsia"/>
                <w:color w:val="auto"/>
              </w:rPr>
              <w:t>公开发布的印刷资料（产品彩页、产品说明书、产品白皮书、官网截图）或界面截图或第三方检测机构出具的检测报告或在有效期内的证书扫描件等</w:t>
            </w:r>
            <w:r>
              <w:rPr>
                <w:rFonts w:hint="eastAsia"/>
                <w:color w:val="auto"/>
                <w:lang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22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4C28">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102E8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A5E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359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06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5A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显示屏钢结构及包边</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6EB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显示屏钢结构及包边:根据现场情况定制钢结构，设计及施工时应考虑到地面与墙面的承重力，根据屏幕的重量及体积设计相应的承重支撑，保证安全与稳固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C4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4F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C599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6C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32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9E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动力设备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36F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配电柜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A0D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功率:≥15KW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尺寸：高600mm×宽400mm×厚150mm；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控制方式：RJ45网络远程或485通讯控制或者手动控制；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输出接口数量：6个回路；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可多台之间级联；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内置PLC控制模块；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18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3C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F959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C8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45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EC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AFE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高清辅助显示屏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07B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含显示屏落地移动支架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1.尺寸≥75"，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2.背光类型：D-LED，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3.分辨率：3840*2160，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4.屏亮度：300(TYP)，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5.屏对比度：50000:1，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6.响应时间：8ms，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7.视角：178º，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8.色域：68%NTSC，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9.HDMI：HDMI2.1×2，USB接口：USB2.0×2,网口X1（RJ45）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10.提供产品节能认证证书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B9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A2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524D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77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8A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30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8D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无线投屏设备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192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无线投屏设备：1.产品内置接收模块，除无线传屏器和经HDMI线连接的外接显示设备外不需要连接任何附加设备，可实现外部电脑音视频信号实时传输到外接设备上。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2.无线频段：IEEE802.11a/b/g/n/ac，工作频率：2.4G/5GHZ，理想传输距离：30米。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3.传输延迟≤70ms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4.手机和电脑支持混合投屏展示，最多支持九画面同屏展示。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5.输出分辨率：支持单画面分辨率为4K并且帧率最高达60的视频输出；同时也支持双屏异显，一路画面分辨率为4K，一路画面为1080p的视频输出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6.无线传屏视频数据加密，加密方式：国密SM4，保障数据传输安全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EC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BD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5204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10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B8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A8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2D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主扩扬声器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591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主扩扬声器:1.柱式线声源扬声器系统；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2.最大声压级:≥125dB；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3.灵敏度(1W/1m):≥96dB；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4.操作范围:≤100Hz-≥18kHz；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5.换能器:≥12x80mm低音驱动,高频：≥4个高频换能器；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6.覆盖角度(HxV):≥140°x15°；</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6C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CB7F">
            <w:pPr>
              <w:pStyle w:val="135"/>
              <w:bidi w:val="0"/>
              <w:snapToGrid w:val="0"/>
              <w:jc w:val="center"/>
              <w:rPr>
                <w:rFonts w:hint="default" w:ascii="Times New Roman" w:eastAsia="仿宋"/>
                <w:color w:val="auto"/>
                <w:sz w:val="21"/>
                <w:lang w:val="en-US" w:eastAsia="zh-CN"/>
              </w:rPr>
            </w:pPr>
            <w:r>
              <w:rPr>
                <w:rFonts w:hint="eastAsia" w:ascii="Times New Roman" w:eastAsia="仿宋"/>
                <w:color w:val="auto"/>
                <w:sz w:val="21"/>
                <w:lang w:val="en-US" w:eastAsia="zh-CN"/>
              </w:rPr>
              <w:t>个</w:t>
            </w:r>
          </w:p>
        </w:tc>
      </w:tr>
      <w:tr w14:paraId="7131D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C8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C4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78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6B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主扩扬声器功放</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76C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主扩扬声器功放:1.数字双通道功放；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2.最大输出功率（双通道2Ω/4Ω/8Ω）:≥2200W/1300W/650W；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3.最大输出功率（桥接/4Ω/8Ω）：≥4400W/2600W；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4.频率响应：≥10Hz-21KHz（±1dB）；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5.定压模式：70V/100V:≥1250W/2500W；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6.板载DSP包括多段参量均衡、分频器、限幅器及延时等；</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05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23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D364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52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AD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D9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F9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15D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高保真音箱（吸顶）:1、不低于4"低音单元，0.75"高音单元；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D6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47B6">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6562E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18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CB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30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77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657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功率放大器:四通道D类功放拓扑结构，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系统总功率：≥500W，支持4x125W;2x250W（功率共享模式））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仅占用1/2U机柜空间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31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F5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D23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D2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F25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93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9E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23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数字音频处理器（支持网络远程调试控制）:含音频线缆和音频设备安装配件辅材；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2.≥12通道AEC处理器模块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3.带有≥32×32路DANTE网络音频传输协议接口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9.信号处理通过直观的软件允许配置和控制信号路由、混合、均衡、过滤、延迟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F9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F0B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D02A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2D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549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42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59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80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数字调音台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D08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数字调音台:1、不少于17个电动推子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2、不少于40条输入混音通道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3、不少于20个AUX+立体声+子母线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4、不少于16个模拟XLR/TRS混合麦克风/线路输入+2个模拟RCA立体声线路输入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5、不少于16个模拟XLR输出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6、不少于34×34USB2.0数字录音/回放+2×2录音/回放通过USB存储设备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7、至少配置1个Dante扩展卡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5A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B5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F85A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8D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B9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F5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E9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监听音箱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666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监听音箱:1.音箱类型：有源音箱</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2.频率响应：≥77Hz-20kHz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3.低音单元：≥4"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4.功率：≥20W</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8F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C0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56CC2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D0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6E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35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39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双通道无线手持话筒套装</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26B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双通道无线手持话筒套装:双通道无线手持动圈话筒套装含接收机发射机及音头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1.调谐带宽：44MHz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2.动态范围：118dB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3.每个频段不少于32个可用通道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4.话筒类型：动圈话筒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5.拾取特征：心形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6.频率响应范围：优于50Hz-15KH</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7.灵敏度:优于–54.0dBV/Pa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70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96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DAF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CF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BA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6C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06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有源天线分配器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B38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有源天线分配器:1.天线A和B输入过载LED指示灯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2.≥五组射频信号输出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3.前置式天线安装件，架置式安装件，内部电源供应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4.提供4个用于接收机的直流馈电端（15V，最大2.5A）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5.用于天线偏置的直流输出端（12V，最大300mA）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52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E3E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68E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B1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0B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01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60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墙装天线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4C1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墙装天线:配套墙面安装天线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阻抗：50欧姆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频段：530MHz-790MHz</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87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BAB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2A0B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CE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3B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D1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40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数字系统会讨主机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CC9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数字系统会讨主机:数字系统控制主机</w:t>
            </w:r>
            <w:r>
              <w:rPr>
                <w:rFonts w:hint="eastAsia" w:ascii="Times New Roman" w:eastAsia="仿宋"/>
                <w:color w:val="auto"/>
                <w:sz w:val="21"/>
                <w:lang w:val="en-US" w:eastAsia="zh-CN"/>
              </w:rPr>
              <w:br w:type="textWrapping"/>
            </w:r>
            <w:r>
              <w:rPr>
                <w:rFonts w:hint="eastAsia"/>
                <w:color w:val="auto"/>
                <w:sz w:val="21"/>
                <w:lang w:val="en-US" w:eastAsia="zh-CN"/>
              </w:rPr>
              <w:t>可支持</w:t>
            </w:r>
            <w:r>
              <w:rPr>
                <w:rFonts w:hint="eastAsia" w:ascii="Times New Roman" w:eastAsia="仿宋"/>
                <w:color w:val="auto"/>
                <w:sz w:val="21"/>
                <w:lang w:val="en-US" w:eastAsia="zh-CN"/>
              </w:rPr>
              <w:t>750台</w:t>
            </w:r>
            <w:r>
              <w:rPr>
                <w:rFonts w:hint="eastAsia"/>
                <w:color w:val="auto"/>
                <w:sz w:val="21"/>
                <w:lang w:val="en-US" w:eastAsia="zh-CN"/>
              </w:rPr>
              <w:t>以上</w:t>
            </w:r>
            <w:r>
              <w:rPr>
                <w:rFonts w:hint="eastAsia" w:ascii="Times New Roman" w:eastAsia="仿宋"/>
                <w:color w:val="auto"/>
                <w:sz w:val="21"/>
                <w:lang w:val="en-US" w:eastAsia="zh-CN"/>
              </w:rPr>
              <w:t>设备的会议系统</w:t>
            </w:r>
            <w:r>
              <w:rPr>
                <w:rFonts w:hint="eastAsia" w:ascii="Times New Roman" w:eastAsia="仿宋"/>
                <w:color w:val="auto"/>
                <w:sz w:val="21"/>
                <w:lang w:val="en-US" w:eastAsia="zh-CN"/>
              </w:rPr>
              <w:br w:type="textWrapping"/>
            </w:r>
            <w:r>
              <w:rPr>
                <w:rFonts w:hint="eastAsia"/>
                <w:color w:val="auto"/>
                <w:sz w:val="21"/>
                <w:lang w:val="en-US" w:eastAsia="zh-CN"/>
              </w:rPr>
              <w:t>含</w:t>
            </w:r>
            <w:r>
              <w:rPr>
                <w:rFonts w:hint="eastAsia" w:ascii="Times New Roman" w:eastAsia="仿宋"/>
                <w:color w:val="auto"/>
                <w:sz w:val="21"/>
                <w:lang w:val="en-US" w:eastAsia="zh-CN"/>
              </w:rPr>
              <w:t>操作系统、讨论软件</w:t>
            </w:r>
            <w:r>
              <w:rPr>
                <w:rFonts w:hint="eastAsia"/>
                <w:color w:val="auto"/>
                <w:sz w:val="21"/>
                <w:lang w:val="en-US" w:eastAsia="zh-CN"/>
              </w:rPr>
              <w:t>与</w:t>
            </w:r>
            <w:r>
              <w:rPr>
                <w:rFonts w:hint="eastAsia" w:ascii="Times New Roman" w:eastAsia="仿宋"/>
                <w:color w:val="auto"/>
                <w:sz w:val="21"/>
                <w:lang w:val="en-US" w:eastAsia="zh-CN"/>
              </w:rPr>
              <w:t>DHCP服务器</w:t>
            </w:r>
          </w:p>
          <w:p w14:paraId="2D11D58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配备2个以太网端口，</w:t>
            </w:r>
            <w:r>
              <w:rPr>
                <w:rFonts w:hint="eastAsia"/>
                <w:color w:val="auto"/>
                <w:sz w:val="21"/>
                <w:lang w:val="en-US" w:eastAsia="zh-CN"/>
              </w:rPr>
              <w:t>支持</w:t>
            </w:r>
            <w:r>
              <w:rPr>
                <w:rFonts w:hint="eastAsia" w:ascii="Times New Roman" w:eastAsia="仿宋"/>
                <w:color w:val="auto"/>
                <w:sz w:val="21"/>
                <w:lang w:val="en-US" w:eastAsia="zh-CN"/>
              </w:rPr>
              <w:t>会讨网络与办公网络隔开</w:t>
            </w:r>
            <w:r>
              <w:rPr>
                <w:rFonts w:hint="eastAsia" w:ascii="Times New Roman" w:eastAsia="仿宋"/>
                <w:color w:val="auto"/>
                <w:sz w:val="21"/>
                <w:lang w:val="en-US" w:eastAsia="zh-CN"/>
              </w:rPr>
              <w:br w:type="textWrapping"/>
            </w:r>
            <w:r>
              <w:rPr>
                <w:rFonts w:hint="eastAsia"/>
                <w:color w:val="auto"/>
                <w:sz w:val="21"/>
                <w:lang w:val="en-US" w:eastAsia="zh-CN"/>
              </w:rPr>
              <w:t>含</w:t>
            </w:r>
            <w:r>
              <w:rPr>
                <w:rFonts w:hint="eastAsia" w:ascii="Times New Roman" w:eastAsia="仿宋"/>
                <w:color w:val="auto"/>
                <w:sz w:val="21"/>
                <w:lang w:val="en-US" w:eastAsia="zh-CN"/>
              </w:rPr>
              <w:t>固态硬盘</w:t>
            </w:r>
            <w:r>
              <w:rPr>
                <w:rFonts w:hint="eastAsia"/>
                <w:color w:val="auto"/>
                <w:sz w:val="21"/>
                <w:lang w:val="en-US" w:eastAsia="zh-CN"/>
              </w:rPr>
              <w:t>，</w:t>
            </w:r>
            <w:r>
              <w:rPr>
                <w:rFonts w:hint="eastAsia" w:ascii="Times New Roman" w:eastAsia="仿宋"/>
                <w:color w:val="auto"/>
                <w:sz w:val="21"/>
                <w:lang w:val="en-US" w:eastAsia="zh-CN"/>
              </w:rPr>
              <w:t>超高速CPU和固态硬盘，能优化性能。</w:t>
            </w:r>
          </w:p>
          <w:p w14:paraId="4CDFC9F2">
            <w:pPr>
              <w:pStyle w:val="135"/>
              <w:bidi w:val="0"/>
              <w:snapToGrid w:val="0"/>
              <w:jc w:val="left"/>
              <w:rPr>
                <w:rFonts w:hint="eastAsia" w:ascii="Times New Roman" w:eastAsia="仿宋"/>
                <w:color w:val="auto"/>
                <w:sz w:val="21"/>
                <w:lang w:val="en-US" w:eastAsia="zh-CN"/>
              </w:rPr>
            </w:pP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33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284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AB8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CF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32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D4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E8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单元供电及音频设备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06D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单元供电及音频设备:完全符合以太网(IEEE802.3)和OMNEO标准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支持电缆冗余环路连接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声反馈抑制、回音抵消和均衡器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2个3针XLR平衡式音频线路输入，附带电流隔离功能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4个RCA非平衡音频线路输入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两个3针XLR平衡式音频线路输出，附带电流隔离功能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4个RCA非平衡音频线路输出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1个不带电源的以太网插孔，与RJ45兼容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3个高功率电源(144W)以太网插孔，与RJ45兼容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1个低功率电源(15W)以太网插孔，与RJ45兼容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7B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E98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36D6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E4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7F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52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E5C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嵌入式基础设备</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56D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嵌入式基础设备:两个RJ12连接器，和按钮模块连接。每个连接器供一名与会人员使用，多个模块可以在一个端口上以菊花链方式连接。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两路平衡音频输入，和3针端子接线盒连接。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两个RJ45兼容连接器，用于系统通讯和供电。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两路扬声器输出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38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E6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C6CD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1A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DA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19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6FF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话筒连接面板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337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话筒连接面板:防震技术，可减少外部噪音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可同时激活话筒和扬声器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36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38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EF5E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AF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E6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40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BE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话筒控制面板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F09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话筒控制面板:话筒上有LED指示条，指示含义为：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–红色：话筒处于激活状态。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–绿色：与会人员已加入等待列表。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–白色：可发言。</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D7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47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1123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C8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C4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98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5E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主席控制面板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AA5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主席控制面板:主席优先开关控制面板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红色LED灯</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28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B3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9F9D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55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50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C1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1C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嵌入式面板安装块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157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嵌入式面板安装块:配套嵌入式安装块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23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97</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24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块</w:t>
            </w:r>
          </w:p>
        </w:tc>
      </w:tr>
      <w:tr w14:paraId="38E35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4B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DA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61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8E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嵌入式面板装饰帽</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F43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嵌入式面板装饰帽:配套端帽</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77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F3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块</w:t>
            </w:r>
          </w:p>
        </w:tc>
      </w:tr>
      <w:tr w14:paraId="75A2F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83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8B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6D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C5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长杆话筒话筒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DCA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长杆话筒话筒:配套长杆鹅颈话筒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功耗(W)0.10W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带宽(Hz)125Hz-15kHz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动态范围(dB)100dB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额定声音输入电平(dBSPL)85dBSPL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最大声音输入电平(dBSPL)115dBSP</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CCB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AFE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支</w:t>
            </w:r>
          </w:p>
        </w:tc>
      </w:tr>
      <w:tr w14:paraId="61F2C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F8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31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7D6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8D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B57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成品线缆2米:成品线缆2米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电缆的两端各带一个模制特型连接器。产品长度2米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尺寸（直径）6.35毫米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长度2米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材料PVC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颜色经典黑色RAL9017</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弯曲半径40毫米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F90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A7F6">
            <w:pPr>
              <w:pStyle w:val="135"/>
              <w:bidi w:val="0"/>
              <w:snapToGrid w:val="0"/>
              <w:jc w:val="center"/>
              <w:rPr>
                <w:rFonts w:hint="eastAsia" w:ascii="Times New Roman" w:eastAsia="仿宋"/>
                <w:color w:val="auto"/>
                <w:sz w:val="21"/>
              </w:rPr>
            </w:pPr>
            <w:r>
              <w:rPr>
                <w:rFonts w:hint="eastAsia" w:ascii="Times New Roman" w:eastAsia="仿宋"/>
                <w:color w:val="auto"/>
                <w:sz w:val="21"/>
              </w:rPr>
              <w:t>根</w:t>
            </w:r>
          </w:p>
        </w:tc>
      </w:tr>
      <w:tr w14:paraId="65F86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ED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F76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F8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8C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A46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成品线缆10米:成品线缆10米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电缆的两端各带一个模制特型连接器。产品长度10米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尺寸（直径）6.35毫米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长度10米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材料PVC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颜色经典黑色RAL9017</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弯曲半径40毫米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5C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E7C8">
            <w:pPr>
              <w:pStyle w:val="135"/>
              <w:bidi w:val="0"/>
              <w:snapToGrid w:val="0"/>
              <w:jc w:val="center"/>
              <w:rPr>
                <w:rFonts w:hint="eastAsia" w:ascii="Times New Roman" w:eastAsia="仿宋"/>
                <w:color w:val="auto"/>
                <w:sz w:val="21"/>
              </w:rPr>
            </w:pPr>
            <w:r>
              <w:rPr>
                <w:rFonts w:hint="eastAsia" w:ascii="Times New Roman" w:eastAsia="仿宋"/>
                <w:color w:val="auto"/>
                <w:sz w:val="21"/>
              </w:rPr>
              <w:t>根</w:t>
            </w:r>
          </w:p>
        </w:tc>
      </w:tr>
      <w:tr w14:paraId="30E96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C2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F4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38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AB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线缆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DCB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成品线缆25米:成品线缆25米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电缆的两端各带一个模制特型连接器。产品长度25米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尺寸（直径）6.35毫米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长度25米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材料PVC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颜色经典黑色RAL9017</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弯曲半径40毫米</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CE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3046">
            <w:pPr>
              <w:pStyle w:val="135"/>
              <w:bidi w:val="0"/>
              <w:snapToGrid w:val="0"/>
              <w:jc w:val="center"/>
              <w:rPr>
                <w:rFonts w:hint="eastAsia" w:ascii="Times New Roman" w:eastAsia="仿宋"/>
                <w:color w:val="auto"/>
                <w:sz w:val="21"/>
              </w:rPr>
            </w:pPr>
            <w:r>
              <w:rPr>
                <w:rFonts w:hint="eastAsia" w:ascii="Times New Roman" w:eastAsia="仿宋"/>
                <w:color w:val="auto"/>
                <w:sz w:val="21"/>
              </w:rPr>
              <w:t>根</w:t>
            </w:r>
          </w:p>
        </w:tc>
      </w:tr>
      <w:tr w14:paraId="097E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8D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60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347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2A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智能媒体主机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B7E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智能媒体主机:</w:t>
            </w:r>
          </w:p>
          <w:p w14:paraId="6925143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不低于如下参数</w:t>
            </w:r>
          </w:p>
          <w:p w14:paraId="5FE4B4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4)阻抗：20kohm5)输入电平：+4dBu6)可调节增益范围：0dB~51dB（数字调节）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AF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DE6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7462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75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BB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95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CB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会议重低音音箱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5B5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会议重低音音箱:配置2个重低音：功率&gt;=1000w；频率响应&gt;=37Hz，&lt;=180Hz；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低频音圈尺寸&gt;=3吋；混音器通道数&gt;=2个；</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F7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14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53166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63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FB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472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777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重低音拖轮箱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A28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重低音拖轮箱:EVA模塑外壳、衬垫内里和耐用拉链包括内置滚轮和伸缩手柄</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24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566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45FF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93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569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37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EAE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A9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会议音柱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51F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会议音柱:配置2个音柱：单个功率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480w；低频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37Hz；覆盖范围：水平180度，垂直0度；混音器通道数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3个；</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E5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9F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41C5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EB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DA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DB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CD5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4K输入编码器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ED8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4K输入编码器:网络分布式多媒体传输终端，音视频输入输出和坐席节点；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视频接口带有1个HDMI输入，1个HDMI输出接口；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高性能编解码，支持当前商用最高性能编解码方式H.265，向下支持H.264；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shd w:val="clear" w:fill="auto"/>
                <w:lang w:val="en-US" w:eastAsia="zh-CN"/>
              </w:rPr>
              <w:t>同屏多路显示，支持多路视频同屏显示（同屏最多支持16路视频窗显示）</w:t>
            </w:r>
            <w:r>
              <w:rPr>
                <w:rFonts w:hint="eastAsia"/>
                <w:color w:val="auto"/>
                <w:sz w:val="21"/>
                <w:shd w:val="clear" w:fill="auto"/>
                <w:lang w:val="en-US" w:eastAsia="zh-CN"/>
              </w:rPr>
              <w: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多屏拼接显示，支持多屏拼接显示，可动态扩展显示屏，逻辑上无数量限制；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双向音视频传输，支持同时传输和接收4K高清信号，可实现音视频双向传输；</w:t>
            </w:r>
            <w:r>
              <w:rPr>
                <w:rFonts w:hint="eastAsia" w:ascii="Times New Roman" w:eastAsia="仿宋"/>
                <w:color w:val="auto"/>
                <w:sz w:val="21"/>
                <w:shd w:val="clear" w:fill="FFFF00"/>
                <w:lang w:val="en-US" w:eastAsia="zh-CN"/>
              </w:rPr>
              <w:br w:type="textWrapping"/>
            </w:r>
            <w:r>
              <w:rPr>
                <w:rFonts w:hint="eastAsia" w:ascii="Times New Roman" w:eastAsia="仿宋"/>
                <w:color w:val="auto"/>
                <w:sz w:val="21"/>
                <w:shd w:val="clear" w:fill="auto"/>
                <w:lang w:val="en-US" w:eastAsia="zh-CN"/>
              </w:rPr>
              <w:t>跨信号KVM操作，支持多信号源一体化KVM操作（鼠标可无缝跨越不同信号源视频窗）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79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19</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1D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42E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E7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A1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0E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D1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4K输出解码器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BE9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4K输出解码器:网络分布式多媒体传输终端；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视频接口带有1个HDMI输出接口；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网络接口带有1个千兆以太网口，1个SFP千兆光纤接口；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高色彩精细度，支持YUV=4:2:2采样，最高分辨率达4K@30Hz向下兼容1080P@60Hz；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高性能编解码，支持当前商用最高性能解码方式H.265，向下支持H.264；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无缝视频切换，支持连续无间断的视频切换，A视频到B视频&lt;33ms，无黑屏/绿屏；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同屏多路显示，支持多路视频同屏显示（同屏最多支持16路视频窗显示）；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支持跨屏显示，支持在拼接屏上以任意大小在任意位置上显示视频，视频窗重叠；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超高同步性能，支持超高性能视频窗跨屏同步（同步误差&lt;100us），无跨屏撕裂感；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跨信号KVM操作，支持多信号源一体化KVM操作（鼠标可无缝跨越不同信号源视频窗）；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多对多KVM操作，支持多路信号源对多路显示屏的同一键盘鼠标连续操作；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高信号传输质量，支持智能丢包重传；</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CC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5D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CD3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B7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07D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8F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372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26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分布式控制主机:统一管理：支持对系统内设备的统一管理；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实时监控：支持对系统内设备的实时监控；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分布式管理：支持自组网P2P的分布式流媒体传输及管理，本机下线也不影响系统运行；</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智能分发路由：支持音视频流媒体智能路由分发（智能负载均衡及故障回避）；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多模式管理：支持多种大屏信号源布局模式的保存和管理，方便一键调用各种显示模式；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背景/标语可定制：支持预置和显示多种背景底图及标语，方便按需更换显示内容；</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双网络备份：具有双网口，支持双网络连接（网络备份）；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双服务备份：支持双服务器热备（主服务器故障时可自动切换至备份服务器）；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高色彩精细度：支持YUV=4:2:2采样，最高分辨率1080P@60Hz；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高性能编解码：编码支持H.264，解码支持H.265和H.264；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双向音视频传输：支持同时传输和接收高清信号，可实现音视频双向传输；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超低延时传输：支持超低延时的IP网络音视频传输，端到端&lt;100ms；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高信号传输质量：支持智能丢包重传；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无缝视频切换：支持连续无间断的视频切换，A视频到B视频&lt;33ms，</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2D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E68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8710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D3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C5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AC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5D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分布式节点安装支架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F6D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分布式节点安装支架:需支持标准19英寸机柜安装，满足节点机柜整体部署安装；需支持不少于8台分布式输入/输出设备混合安装。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52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C6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DAA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7C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9E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21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CF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分布式数据交换机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96C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分布式数据交换机:含2个万兆多模光模块；</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交换容量≥600Gbps;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包转发率≥140Mpps;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为了提高设备可靠性，支持模块化可插拔双电源；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支持48个10/100/1000Base-T以太网端口，4个万兆SFP+；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POE:所有端口都支持802.3atPOE+功能，单端口最大输出30W，48端口POE+满供;</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支持MAC地址≥32K;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支持4KVLAN，支持QinQ，灵活QinQ、支持端口VLAN、协议VLAN、IP子网VLAN;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支持静态路由、RIPv1/v2、OSPF、BGP、ISIS、RIPng、OSPFv3、ISISv6、BGP4+;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支持SuperVLAN、支持VoiceVLAN、支持组播VLAN，支持IEEE802.1d(STP),802.w(RSTP),802.1s(MSTP);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支持堆叠，主机堆叠数不小于9台;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支持真实业务流实时检测技术，实时检测网络故障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提供工信部入网证</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BE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0EE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4706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15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95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19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0F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HDMI转USB3.0转换器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7E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HDMI转USB3.0转换器:USB3.0采集棒，一路4Kp60HDMI加环出，加一路麦克风音频输入和一路耳机音频输出，即插即用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70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9F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6F76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16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1A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BA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73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USB延长器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73A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USB延长器:1.接收器扩展4个标准USB2.0接口。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2.支持接入千兆局域网传输。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3.兼容几乎所有USB设备，即插即用。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4.无需安装驱动</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94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19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61AAD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05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8B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D44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EA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多媒体录播编码器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BB82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多媒体录播编码器:含录播连接线缆和辅材配件；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1、设备嵌入式设计，满足高稳定性运行要求，基于Linux平台开发，安全可靠；</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2、具备4路SDI输入接口，5路DVI输入接口，根据需要可选择其中的不少于5路信号进行同步录制；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3、具备两路HDMI输出接口，可输出直播预览或点播回放画面，并可同步输出音频；输出分辨率支持1080P@50@60、720P@60。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4、具备6路RS232接口，其中4路作为摄像机控制，1路对接中控,1路带供电支持与厂家自有控制面板对接实现控制；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5、具备USB2.0*1，USB3.0*1，具备linein*2、MICin*2、lineout*2；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6、1000MRJ45*1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7、具备硬件恢复出厂设置按键，一键恢复到出厂状态；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8、标配2T存储，支持最大8T硬盘；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9、具备前面板按键操作，如录制，暂停，停止，以及U盘下载文件时的文件选择按键；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10、具备液晶面板，显示设备基本信息，如运行状态，IP信息，方便维护。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01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1E92">
            <w:pPr>
              <w:pStyle w:val="135"/>
              <w:bidi w:val="0"/>
              <w:snapToGrid w:val="0"/>
              <w:jc w:val="center"/>
              <w:rPr>
                <w:rFonts w:hint="eastAsia" w:ascii="Times New Roman" w:eastAsia="仿宋"/>
                <w:color w:val="auto"/>
                <w:sz w:val="21"/>
              </w:rPr>
            </w:pPr>
            <w:r>
              <w:rPr>
                <w:rFonts w:hint="eastAsia" w:ascii="Times New Roman" w:eastAsia="仿宋"/>
                <w:color w:val="auto"/>
                <w:sz w:val="21"/>
              </w:rPr>
              <w:t>台</w:t>
            </w:r>
          </w:p>
        </w:tc>
      </w:tr>
      <w:tr w14:paraId="01E1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44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55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F7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30D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高清摄像机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371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高清摄像机:含摄像机安装支架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1.成像器件：1/1.8"CMOS，有效像素：840万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2.变倍：30X光学变焦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3.水平角度：±170°，云台转动速度可调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4.垂直角度：+90°~-30°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5.预置位：255个，支持预设位记忆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6.视频接口：支持HDMI2.0、USB、LAN接口或SDI、USB、LAN同时输出，满足不同的接入应用环境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7.音频接口:3.5mmin接口*1；3.5mmout接口*1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8.提供无延迟的4KHDMI视频以及远程IP流视频输出，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HDMI输出最高分辨率支持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3820x2160@60fps、3820x2160@30fps、1920*1080@60fps，向下兼容其他分辨率和帧率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9.控制方式：IP控制接口RJ451路；RS-232/485控制接口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2路；红外遥控控制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10.支持POE供电，一条CAT5E/6网线可传输摄像机电源，音视频，控制信号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11.水平亮度分解力电视线1600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462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AD4DA">
            <w:pPr>
              <w:pStyle w:val="135"/>
              <w:bidi w:val="0"/>
              <w:snapToGrid w:val="0"/>
              <w:jc w:val="center"/>
              <w:rPr>
                <w:rFonts w:hint="eastAsia" w:ascii="Times New Roman" w:eastAsia="仿宋"/>
                <w:color w:val="auto"/>
                <w:sz w:val="21"/>
              </w:rPr>
            </w:pPr>
            <w:r>
              <w:rPr>
                <w:rFonts w:hint="eastAsia" w:ascii="Times New Roman" w:eastAsia="仿宋"/>
                <w:color w:val="auto"/>
                <w:sz w:val="21"/>
              </w:rPr>
              <w:t>台</w:t>
            </w:r>
          </w:p>
        </w:tc>
      </w:tr>
      <w:tr w14:paraId="13354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4F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579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D2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A6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CC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22AE">
            <w:pPr>
              <w:pStyle w:val="135"/>
              <w:numPr>
                <w:ilvl w:val="0"/>
                <w:numId w:val="9"/>
              </w:numP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高清视频会议主机:设备核心芯片应采用国产化元器件：视频编解码单元、CPU处理单元、视频输入输出芯片、音频输入输出芯片、专用安全芯片等均采用国产化器件；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2.设备应支持ITU-TH.320、H.323和IETFSIP、RTC通信标准，会议速率支持128Kbps－8Mbps；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3.设备应支持H.264BP、H.264HP、H.265、H.265SVC等视频编解码协议，支持G.711A-law、G.711µ-law、G.722、G.729、G.719、G.728、G.722.1C、MPEG-4AAC-LD、MPEG-4AAC-LC、Opus等音频协议；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4.设备应支持H.239、BFCP双流协议标准；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5.设备应支持4K60分辨率;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设备应支持不少于2路高清输入接口、2路高清输出接口，支持不少于6路音频输入接口，3路独立的音频输出接口；设备应支持OLED屏显示设备运行状态：启动、升级、休眠、网络异常、错误码、温度异常、外设连接异常、风扇异常、IP地址以及号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7.设备应支持多视功能，终端可将2路本地视频输入图像合成1路视频，设备应支持叠加视频水印，可实现主流、辅流叠加水印，实现会议数据内容的盗摄溯源；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8.设备应具备较强的网络抗丢包能力，在网络达到55%丢包率情况下语音清晰连续、视频清晰流畅、无马赛克；80%的丢包率情况下声音清晰流畅、可准确理解；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9.设备应支持丢包重传、前向纠错、自适应丢包补偿技术；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10.设备应支持不少于2个以太网接口，支持网口热备份；</w:t>
            </w:r>
          </w:p>
          <w:p w14:paraId="066B38A8">
            <w:pPr>
              <w:pStyle w:val="135"/>
              <w:numPr>
                <w:ilvl w:val="-1"/>
                <w:numId w:val="0"/>
              </w:numPr>
              <w:bidi w:val="0"/>
              <w:snapToGrid w:val="0"/>
              <w:jc w:val="left"/>
              <w:rPr>
                <w:rFonts w:hint="default" w:ascii="Times New Roman" w:eastAsia="仿宋"/>
                <w:color w:val="auto"/>
                <w:sz w:val="21"/>
                <w:lang w:val="en-US" w:eastAsia="zh-CN"/>
              </w:rPr>
            </w:pPr>
            <w:r>
              <w:rPr>
                <w:rFonts w:hint="eastAsia"/>
                <w:color w:val="auto"/>
                <w:sz w:val="21"/>
                <w:lang w:val="en-US" w:eastAsia="zh-CN"/>
              </w:rPr>
              <w:t>11.设备需与上海法院视频会议系统兼容</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17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F93A">
            <w:pPr>
              <w:pStyle w:val="135"/>
              <w:bidi w:val="0"/>
              <w:snapToGrid w:val="0"/>
              <w:jc w:val="center"/>
              <w:rPr>
                <w:rFonts w:hint="eastAsia" w:ascii="Times New Roman" w:eastAsia="仿宋"/>
                <w:color w:val="auto"/>
                <w:sz w:val="21"/>
              </w:rPr>
            </w:pPr>
            <w:r>
              <w:rPr>
                <w:rFonts w:hint="eastAsia" w:ascii="Times New Roman" w:eastAsia="仿宋"/>
                <w:color w:val="auto"/>
                <w:sz w:val="21"/>
              </w:rPr>
              <w:t>台</w:t>
            </w:r>
          </w:p>
        </w:tc>
      </w:tr>
      <w:tr w14:paraId="35F07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3EC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E8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B1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8F4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352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控制主机:含控制系统连接线缆和安装辅材配件；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控制系统主机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≥2GBSDRAM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≥8GB闪存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嵌入式多核CPU处理器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w:t>
            </w:r>
            <w:r>
              <w:rPr>
                <w:rFonts w:hint="eastAsia"/>
                <w:color w:val="auto"/>
                <w:sz w:val="21"/>
                <w:lang w:val="en-US" w:eastAsia="zh-CN"/>
              </w:rPr>
              <w:t>移动</w:t>
            </w:r>
            <w:r>
              <w:rPr>
                <w:rFonts w:hint="eastAsia" w:ascii="Times New Roman" w:eastAsia="仿宋"/>
                <w:color w:val="auto"/>
                <w:sz w:val="21"/>
                <w:lang w:val="en-US" w:eastAsia="zh-CN"/>
              </w:rPr>
              <w:t>设备控制应用程序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计算机应用程序及基于Web的控制界面</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模块化编程架构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前面板彩色LCD显示屏用于设置和诊断</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≥8个IR/串口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≥6个COM串口，其中2个支持RS-232/422/485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≥8个I/O输入输出接口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≥8个继电器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带有控制总线和以太网控制端口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≥5个网口连接，同时支持PoE+给中控设备供电及网络连接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内置≥3个控制卡扩展插槽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支持监控和日程调度软件平台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企业级网络安全性和身份验证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SNMPV3远程IT管理支持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原生BACnet/IP支持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可以通过软件，Web浏览器或云服务进行配置和上传中控程序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支持IPv6</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C71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40876">
            <w:pPr>
              <w:pStyle w:val="135"/>
              <w:bidi w:val="0"/>
              <w:snapToGrid w:val="0"/>
              <w:jc w:val="center"/>
              <w:rPr>
                <w:rFonts w:hint="eastAsia" w:ascii="Times New Roman" w:eastAsia="仿宋"/>
                <w:color w:val="auto"/>
                <w:sz w:val="21"/>
              </w:rPr>
            </w:pPr>
            <w:r>
              <w:rPr>
                <w:rFonts w:hint="eastAsia" w:ascii="Times New Roman" w:eastAsia="仿宋"/>
                <w:color w:val="auto"/>
                <w:sz w:val="21"/>
              </w:rPr>
              <w:t>台</w:t>
            </w:r>
          </w:p>
        </w:tc>
      </w:tr>
      <w:tr w14:paraId="5FF7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DC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D9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53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6AB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预约指示屏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DD9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预约指示屏:含配套嵌入式伸缩底座</w:t>
            </w:r>
          </w:p>
          <w:p w14:paraId="232F490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含主流操作系统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10.1寸信息发布一体机，</w:t>
            </w:r>
            <w:r>
              <w:rPr>
                <w:rFonts w:hint="eastAsia"/>
                <w:color w:val="auto"/>
                <w:sz w:val="21"/>
                <w:lang w:val="en-US" w:eastAsia="zh-CN"/>
              </w:rPr>
              <w:t>CPU</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八核，主频</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2GHz，内存</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2GBDDR3，内置存储器</w:t>
            </w:r>
            <w:r>
              <w:rPr>
                <w:rFonts w:hint="default" w:ascii="Times New Roman" w:hAnsi="Times New Roman" w:cs="Times New Roman"/>
                <w:color w:val="auto"/>
                <w:sz w:val="21"/>
                <w:lang w:val="en-US" w:eastAsia="zh-CN"/>
              </w:rPr>
              <w:t>≥</w:t>
            </w:r>
            <w:r>
              <w:rPr>
                <w:rFonts w:hint="eastAsia" w:ascii="Times New Roman" w:eastAsia="仿宋"/>
                <w:color w:val="auto"/>
                <w:sz w:val="21"/>
                <w:lang w:val="en-US" w:eastAsia="zh-CN"/>
              </w:rPr>
              <w:t>8GBEMMC、支持横/竖屏播放、集成高清解码芯片；外接口含USB口、网口、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19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6754">
            <w:pPr>
              <w:pStyle w:val="135"/>
              <w:bidi w:val="0"/>
              <w:snapToGrid w:val="0"/>
              <w:jc w:val="center"/>
              <w:rPr>
                <w:rFonts w:hint="eastAsia" w:ascii="Times New Roman" w:eastAsia="仿宋"/>
                <w:color w:val="auto"/>
                <w:sz w:val="21"/>
              </w:rPr>
            </w:pPr>
            <w:r>
              <w:rPr>
                <w:rFonts w:hint="eastAsia" w:ascii="Times New Roman" w:eastAsia="仿宋"/>
                <w:color w:val="auto"/>
                <w:sz w:val="21"/>
              </w:rPr>
              <w:t>台</w:t>
            </w:r>
          </w:p>
        </w:tc>
      </w:tr>
      <w:tr w14:paraId="5CAA8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2E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C8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2D5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4A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感应器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90A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感应器:天花板占用感应器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红外及超声波检测技术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全数字化电路系统使其成本更低而稳定性更高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内置环境光线识别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360度覆盖角度，2000平方英尺覆盖范围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B7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2C4F">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个</w:t>
            </w:r>
          </w:p>
        </w:tc>
      </w:tr>
      <w:tr w14:paraId="0756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4D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D6F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D5A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C6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8键墙面面板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2CC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8键墙面面板:1、可编程按键面板</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2、支持4、5、6、7、8、10按键组合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3、每个按键可自定义编程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4、每个按键带有状态反馈指示灯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5、内置照度传感器，可根据环境光自动调整背光明暗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B4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1C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块</w:t>
            </w:r>
          </w:p>
        </w:tc>
      </w:tr>
      <w:tr w14:paraId="5FF75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E59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37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C3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B7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场照明电源模块</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933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场照明电源模块:8通道电源开关控制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8个电压驱动的隔离数字输入接口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支持120至240v50/60Hz照明和电机控制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内置强切输入端口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通过前面板或软件进行设置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具备可编程功能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DIN导轨安装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4D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6BC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38EB7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73D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259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B89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E7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无线控制传输器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21D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无线控制传输器:传输标准：无线协议WiFi4/WiFi5/WiFi6/WiFi6+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网口数量：4个千兆WAN/LAN自适应接口(支持1个WAN接口,3个LAN接口)网络传输标准支持IEEE802.11ax/ac/n/a2*2，MIMO支持IEEE802.11ax/n/g/b2*2，MIMO</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C7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04A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971E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49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9D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BF3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7A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控制触摸屏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0AE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控制触摸屏:含触摸屏桌面铝合金材质底座；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屏幕尺寸：不小于12.6寸；分辨率不小于2560x1600;OLED全面屏平板电脑，不低于8+256GBWIFI</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71A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0372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28720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3C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5E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2DF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55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时序电源</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1EA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时序电源:1、提供8个电源开关通道，单通道的最大电流为10A，总输入电流容量为40A；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2、8路通道开关状态可由面板显示；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3、通过面板一键开关，可时序关启通道，实现时序功能；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4、可通过面板按键对每一通道进行开关控制；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5、提供RS232串口、RS232级联口和IO控制接口；</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38F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61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796C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62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6E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5A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13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中控千兆交换机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9EE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中控千兆交换机:交换容量≥300Gbps，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包转发率≥100Mpps；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为了提高设备可靠性，支持模块化可插拔。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端口：24个千兆电口，4个万兆SFP+；</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支持MAC地址规格≥32K；支持ARP表项规格≥8K；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支持4K个VLAN，支持VoiceVLAN，基于端口的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VLAN，基于MAC的VLAN，基于协议的VLAN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支持RIP、RIPng、OSPF、OSPFv3、ISIS、BGP等路由协议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支持防止DOS、ARP攻击功能、ICMP防攻击</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C6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B1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668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79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589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C6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46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36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BA1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50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547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B7DC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949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73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D3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17A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语音指令控制主机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CE4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语音指令控制主机:含会议室控制系统线缆和安装配件辅材；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可自定义语音命令，一体化设计。单芯片应用支持产品定制连接外设。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支持提供RS485接口，延时小多语言多词条，支持多协议输出，支持自定义用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户场景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芯片参数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识别率：98%以上</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识别响应时间：小于0.1S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SRAM:640KB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NPU内核：BNPU3.0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CPU内核：32bitRISC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CPU最大主频：220MHZ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Audiocodec:SNR&gt;95dB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FLASH:内置2MB/4MB两种规格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算法：支持DNN/TDNN/RNN等神经网络及卷积运算，支持语音识别，声纹识别，语音增强，语音检测，单麦克风降噪增强，单麦克风回声消除，360度全方位拾音等功能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时钟：内置高精度RC振荡器，无需外部晶体和电容，温漂小于2%</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B6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51E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360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D4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50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68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C89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控制语音采集</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067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控制语音采集:1、1路卡侬及大三芯复合音频输入，支持增益调节旋钮；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2、1路USB音频输出；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3、1路大三芯音频输出，支持增益调节旋钮；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4、支持48V幻象电源。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13A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3E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F9D7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89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41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54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EF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无纸化会议系统主机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6EB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硬件配置：标准机柜式机箱，国产芯片、16G、128G固态加1T机械硬盘，机箱面板材质：航空铝阳极氧化拉丝工艺，结构坚固，防尘，减震，防静电，防辐射；输入电压为交流220V±10%V，满载最大功率1000W，工作环境温度0-50摄氏度，相对湿度：≤75%；</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2.前置接口：2个USB，1个电源键，1个重启键，1个电源灯，一个硬盘灯；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3.显示接口：1*HDMI、1*LVDS、1*DP或DVI；</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4.最大供耗：350W；</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5.电源：采用DCATX24+8供电；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6.输入电压交流：50-60HZ，220V±10%V；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7.工作环境温度：0一60度；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8.存储环境温度：-20一70度；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AA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88F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F556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DD1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16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F4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BF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无纸化会议系统终端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8DE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一体机内置高性能工控板，具备上升自动开机，下降自动关机。内置国产芯片，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八核处理器、主频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2.7GHz、内存容量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8GDDR4、硬盘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128GBROM（固态硬盘），搭载国产操作系统。支持插接在升降一体机内；</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07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1B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402A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90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29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0F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4C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升降触控屏一体机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959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升降器面板集成升降屏幕、升降键盘、内置高性能会议电脑终端与升降鼠标等设备。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升降器面板不超过两个按键控制升降，其中一个可循环控制触控屏的上升、暂停、下降；另一个可循环控制键盘的上升、暂停、下降与90度旋转。</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具备AI语音控制，人机交互控制，实现人机对话控制升降触控屏，升降机具备自动学习能力，可实现高智能化应用。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一体机具备联动控制功能，使用键盘时，触控屏优先上升；不使用屏幕时，键盘优先下降。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升降器采用一体化设计，内部集成独立升降触控显示屏、独立键盘升降与独立鼠标升降，具备上升自动供电开机，下降自动断电关机，以上升降设备与会议电脑统一集成在一个机箱内。</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尺寸≥15.6寸，采用全面无边框屏结构，屏体采用无金属边框包裹，屏幕与屏壳采用上下贴合，上左右最小黑边8mm。显示比例：16:9；分辨率：1920*1080；视角：IPS全视角；亮度：300流明，触摸工艺：G+G结构，十点电容触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触控显示屏仰角符合人体工程学原理，不遮挡视线和人脸，具备任意手掰调节屏幕角度，屏幕最大可调节角度0°-40°，任意角度可自动回正下降。</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升降器面板带USB接口，采用侧滑抽拉式铝合金防尘盖，经久耐用永不脱落。支持连接U盘可进行浏览文件或上传文件等操作。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电源接口1路，同时给屏幕、电脑与升降键盘统一供电，便于安装和维护。</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A1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4DB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7F05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79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9C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81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97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无纸化信号传输接口机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AEF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1、2U标准机架式；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2、国产芯片，主频2.7GHz8核心8线程内存容量8GDDR4、硬盘128GBROM（固态硬盘），搭载国产桌面操作系统。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3、支持国产自主安全固件、国产操作系统、安全可信模块，保护用户私密数据信息。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扩展-安全网关：USB-key，无纸化U-KEY认证，采用双因素组合认证模式（物理认证+数字认证+生物认证），保证会议安全，将访问控制过程中个人身份识更客观化，有效地防止来自外部的身份欺诈和来自内部的更隐蔽的网络侵犯。U-KEY性能指标：硬件PIN码保护，安全的存储介质，公钥密码体制，硬件实现加密算法。</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内嵌智能流媒体软件，具备一台设备进行高清、标清视频信号处理模块，同步、异步处理视频信号输入、输出。采用HDMI信号输入，用于高清视频信号（720P/1080i/1080P）或高分辨率高桢率AV，VGA，DVI，HDMI信号的编码及网络传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6、具备HDMI/VGA信号输出，转换为网络信号进行传送到每个终端。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7、支持HDMI信号输入，外部信号通过此接口实时广播画面到所有会议终端并同步显示。支持HDMI/VGA信号输出，任何会议终端画面通过此接口输出至大屏幕或其他信号显示设备。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8、配置1路3.5mm音频输入接口和1路3.5mm音频输出接口，实现音视频同步输入输出。当外部笔记本在播放带有音频的文件时，声音可以通过此设备解码音频信号并完成输出到会议音响设备进行扩声。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具备签到结果与实时数据投票显示，将签到过程，签到结果展示到大屏上。具备投票投屏功能，将投票过程，投票实时结果以各种方式展示在大屏幕上。具备评分投屏功能，将投票过程，实时查看评分人数，未提交人数。具备评分结束后以各种形式投屏显示评分结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当会场无同步信号时，输出画面为会议欢迎标语，会议欢迎标语背景颜色与字体字号可根据会议要求自行设置，满足会场的实际需求，避免大屏幕或投影机待机状态或无信号输入状态，显示会议标语通过主席机统一控制，主席机可根据会议进程切换不同的会议标语。</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11、具备统一显示二维码扫码带走，会议文件分类保存，选择需要带走的会议文件资料，按权限归类。</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AA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1C7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C799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72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C5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99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09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实时语音转写系统主机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6D61">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硬件参数：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CPU：≥2.7GHz主频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内存：≥4GBRAM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硬盘：≥128GBSSD硬盘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接口：1×千兆以太网控制器、1×VGA接口、1×HDMI接口、4×USB2.0接口、2×USB3.0接口、1×RJ45接口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系统：64位</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D5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CA4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E63B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3D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43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B3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89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图像字幕合成器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8EC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视频输入：HDMI1.4×1，4K@30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视频输出：HDMI1.4×1，4K@30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视频环出：和视频输出共用HDMI，硬环出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音频：HDMI内嵌/48K单端立体声Mic/Line电平输入+输出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编码性能：4K@30+1080P@30+JPEG@30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解码性能：4K@30×1/1080P@60×2/960×540@30×16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字幕转换速率：≤200毫秒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支持与语音转写系统无缝对接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支持多种语言和方言识别并字幕显示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支持文稿模式和字幕模式两种输出模式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支持多种字幕样式，如字体、颜色、大小等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支持将字幕和音频进行精准合成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分辨率支持4K@30向下兼容（标准分辨率）；支持H.265硬件实时编解码，向下兼容H.264;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内置高性能图像处理单元，输入到输出端延时不超过70ms；</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CF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71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0E46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40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A41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32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B6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无纸化交换机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047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无纸化交换机:交换容量：≥336Gbps；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包转发率：≥132Mpps；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支持≥48个千兆电口，≥4个千兆光口；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支持4K个VLAN；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支持MAC地址≥16K；</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E5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64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EE4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A61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599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4F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B54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B1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7.5"双面水墨屏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FB7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屏幕7.5寸，六色电子墨水屏（黑白红黄绿蓝）；2.分辨率：800*480；3.通信方式：NFC/蓝牙蓝牙基站(选配)；4.通信距离：无线通讯距离30M，穿透力强，不惧障碍；5.工艺材质：ABS/铝合金；6.电池续航，内置锂铁5号电池*2PCS，满电量使用6个月以上；7.功耗刷屏电流50M以下，待机电流0.2MA以下；8.传图模式1通过显示屏正中央位置的NFC传图；9.传图模式2通过手机蓝牙传图。保持0-5m范围内传输最佳；10.操作系统：</w:t>
            </w:r>
            <w:r>
              <w:rPr>
                <w:rFonts w:hint="eastAsia"/>
                <w:color w:val="auto"/>
                <w:sz w:val="21"/>
                <w:lang w:val="en-US" w:eastAsia="zh-CN"/>
              </w:rPr>
              <w:t>支持主流操作系统</w:t>
            </w:r>
            <w:r>
              <w:rPr>
                <w:rFonts w:hint="eastAsia" w:ascii="Times New Roman" w:eastAsia="仿宋"/>
                <w:color w:val="auto"/>
                <w:sz w:val="21"/>
                <w:lang w:val="en-US"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F8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01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7B9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4F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D5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05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B86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蓝牙基站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787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蓝牙基站:1.操作系统：</w:t>
            </w:r>
            <w:r>
              <w:rPr>
                <w:rFonts w:hint="eastAsia"/>
                <w:color w:val="auto"/>
                <w:sz w:val="21"/>
                <w:lang w:val="en-US" w:eastAsia="zh-CN"/>
              </w:rPr>
              <w:t>支持主流操作系统</w:t>
            </w:r>
            <w:r>
              <w:rPr>
                <w:rFonts w:hint="eastAsia" w:ascii="Times New Roman" w:eastAsia="仿宋"/>
                <w:color w:val="auto"/>
                <w:sz w:val="21"/>
                <w:lang w:val="en-US" w:eastAsia="zh-CN"/>
              </w:rPr>
              <w: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2.CPU：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四核，主频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1.8GHz；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3.内存/存储：标配2G，可选4G/EMMC标配16G（8G/32G/64G可选）；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4.内置ROM：2KBEEPROM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5.HDMI输出：1个，支持1080P@120Hz，4kx2k@60Hz输出；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6.视频格式：支持wmv/avi/fl/v/rm/rmvb/mpeg/ts/mp4等；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7.图片格式：支持BMP、JPEG、PNG、GIF；</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8.耳机输出：支持一路三段耳机插入；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9.音频输入：支持一路三段耳机MICIN；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10.USB标准座子：4路USB（1个USBOTG，3个USBHOST）；；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11.串口：2个标准DB9接口，1个4PIN2.0座子TTL；</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12.以太网：1个，10/100M自适应以太网；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13.WIFI/BT：内置WIFI，BT4.0；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14.3G/4G：支持PCI-E接口3G/4G上网和通话；</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15.SD卡：支持TF卡；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16.RTC实时时钟：支持；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17.系统升级：支持本地TF，USB升级；</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14C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09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CA1C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CB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E6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15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05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平板电脑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41D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平板电脑:含触摸屏桌面铝合金材质底座；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屏幕尺寸：不小于12.6寸；分辨率不小于2560x1600;OLED全面屏平板电脑，不低于8+256GBWIFI</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7B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38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587D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02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4E9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20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F2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同传多语种一体机（8国）</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2869">
            <w:pPr>
              <w:pStyle w:val="135"/>
              <w:shd w:val="clear" w:fill="auto"/>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同传多语种一体机（8国）:同传多语种一体机（8国）:</w:t>
            </w:r>
          </w:p>
          <w:p w14:paraId="219812B6">
            <w:pPr>
              <w:pStyle w:val="135"/>
              <w:shd w:val="clear" w:fill="auto"/>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1.支持中文翻译为英/日/韩/法/西/俄/德/阿语，英/日/韩/法/西/俄/德/阿语翻译为中文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大会演讲安静环境场景下，标准中文普通话转写准确率≥98%；通用场景下，清晰Native英语转写准确率≥95%，日语转写准确率≥91%，韩语转写准确率≥95%，法语转写准确率≥87%；通用场景下，西班牙语转写准确率≥89%，俄语转写准确率≥86%，德语转写准确率≥84%，</w:t>
            </w:r>
            <w:r>
              <w:rPr>
                <w:rFonts w:ascii="Arial" w:hAnsi="Arial" w:eastAsia="Arial" w:cs="Arial"/>
                <w:i w:val="0"/>
                <w:iCs w:val="0"/>
                <w:caps w:val="0"/>
                <w:color w:val="auto"/>
                <w:spacing w:val="0"/>
                <w:sz w:val="20"/>
                <w:szCs w:val="20"/>
                <w:shd w:val="clear" w:fill="FFFFFF"/>
              </w:rPr>
              <w:t>Arab</w:t>
            </w:r>
            <w:r>
              <w:rPr>
                <w:rFonts w:hint="eastAsia" w:ascii="Times New Roman" w:eastAsia="仿宋"/>
                <w:color w:val="auto"/>
                <w:sz w:val="21"/>
                <w:lang w:val="en-US" w:eastAsia="zh-CN"/>
              </w:rPr>
              <w:t>语转写准确率≥85%。（需提供具有CMA认定资格的质检机构的软件评测机构出具的检测报告。）</w:t>
            </w:r>
          </w:p>
          <w:p w14:paraId="2285AE52">
            <w:pPr>
              <w:pStyle w:val="135"/>
              <w:numPr>
                <w:ilvl w:val="-1"/>
                <w:numId w:val="0"/>
              </w:numPr>
              <w:shd w:val="clear" w:fill="auto"/>
              <w:bidi w:val="0"/>
              <w:snapToGrid w:val="0"/>
              <w:jc w:val="left"/>
              <w:rPr>
                <w:rFonts w:hint="eastAsia" w:ascii="Times New Roman" w:eastAsia="仿宋"/>
                <w:color w:val="auto"/>
                <w:sz w:val="21"/>
                <w:lang w:val="en-US" w:eastAsia="zh-CN"/>
              </w:rPr>
            </w:pPr>
            <w:r>
              <w:rPr>
                <w:rFonts w:hint="eastAsia"/>
                <w:color w:val="auto"/>
                <w:sz w:val="21"/>
                <w:lang w:val="en-US" w:eastAsia="zh-CN"/>
              </w:rPr>
              <w:t>3.</w:t>
            </w:r>
            <w:r>
              <w:rPr>
                <w:rFonts w:hint="eastAsia" w:ascii="Times New Roman" w:eastAsia="仿宋"/>
                <w:color w:val="auto"/>
                <w:sz w:val="21"/>
                <w:lang w:val="en-US" w:eastAsia="zh-CN"/>
              </w:rPr>
              <w:t>▲会议场景下实时语音转写速度≤200毫秒。（需提供具有CMA认定资格的质检机构的软件评测机构出具的检测报告。）</w:t>
            </w:r>
            <w:r>
              <w:rPr>
                <w:rFonts w:hint="eastAsia" w:ascii="Times New Roman" w:eastAsia="仿宋"/>
                <w:color w:val="auto"/>
                <w:sz w:val="21"/>
                <w:lang w:val="en-US" w:eastAsia="zh-CN"/>
              </w:rPr>
              <w:br w:type="textWrapping"/>
            </w:r>
          </w:p>
          <w:p w14:paraId="3E00E8E2">
            <w:pPr>
              <w:pStyle w:val="135"/>
              <w:numPr>
                <w:ilvl w:val="-1"/>
                <w:numId w:val="0"/>
              </w:numPr>
              <w:shd w:val="clear" w:fill="auto"/>
              <w:bidi w:val="0"/>
              <w:snapToGrid w:val="0"/>
              <w:jc w:val="left"/>
              <w:rPr>
                <w:color w:val="auto"/>
              </w:rPr>
            </w:pPr>
            <w:r>
              <w:rPr>
                <w:rFonts w:hint="eastAsia"/>
                <w:color w:val="auto"/>
                <w:lang w:val="en-US" w:eastAsia="zh-CN"/>
              </w:rPr>
              <w:t>4.</w:t>
            </w:r>
            <w:r>
              <w:rPr>
                <w:rFonts w:hint="eastAsia" w:ascii="Times New Roman" w:eastAsia="仿宋"/>
                <w:color w:val="auto"/>
                <w:sz w:val="21"/>
                <w:lang w:val="en-US" w:eastAsia="zh-CN"/>
              </w:rPr>
              <w:t>中英互译BLEU值评分平均值≥55分，中日互译BLEU值评分平均值≥44分，中韩互译BLEU值评分平均值≥44分，中法互译BLEU值评分平均值≥41分，中西互译BLEU值评分平均值≥41分，中俄互译BLEU值评分平均值≥41分，中德互译BLEU值评分平均值≥42分，中阿互译BLEU值评分平均值≥41分。</w:t>
            </w:r>
          </w:p>
          <w:p w14:paraId="530729EB">
            <w:pPr>
              <w:pStyle w:val="135"/>
              <w:numPr>
                <w:ilvl w:val="-1"/>
                <w:numId w:val="0"/>
              </w:numPr>
              <w:shd w:val="clear" w:fill="auto"/>
              <w:bidi w:val="0"/>
              <w:snapToGrid w:val="0"/>
              <w:jc w:val="left"/>
              <w:rPr>
                <w:rFonts w:hint="eastAsia" w:ascii="Times New Roman" w:eastAsia="仿宋"/>
                <w:color w:val="auto"/>
                <w:sz w:val="21"/>
              </w:rPr>
            </w:pPr>
            <w:r>
              <w:rPr>
                <w:rFonts w:hint="eastAsia" w:ascii="Times New Roman" w:eastAsia="仿宋"/>
                <w:color w:val="auto"/>
                <w:sz w:val="21"/>
                <w:lang w:val="en-US" w:eastAsia="zh-CN"/>
              </w:rPr>
              <w:t>5.支持内录、麦克风、外接声卡方式获取声源。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6.支持双语字幕条和全屏字幕两种投屏样式展示；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7.支持提前录入专业术语或高频热词以提高相关词汇的会中识别效果。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8.支持投屏字幕智能分段。</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9.支持对转写和翻译的结果进行再次编辑。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10.支持以链接或二维码形式分享。</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11.支持会议记录预览、按句回听、记录编辑、会议记录导出。支持导出会议音频、识别文本、翻译文本。</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12.支持设置系统关键词库、翻译术语库、替换词库、敏感词库。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13.CPU：≥</w:t>
            </w:r>
            <w:r>
              <w:rPr>
                <w:rFonts w:hint="eastAsia"/>
                <w:color w:val="auto"/>
                <w:sz w:val="21"/>
                <w:lang w:val="en-US" w:eastAsia="zh-CN"/>
              </w:rPr>
              <w:t>16核</w:t>
            </w:r>
            <w:r>
              <w:rPr>
                <w:rFonts w:hint="eastAsia" w:ascii="Times New Roman" w:eastAsia="仿宋"/>
                <w:color w:val="auto"/>
                <w:sz w:val="21"/>
                <w:lang w:val="en-US" w:eastAsia="zh-CN"/>
              </w:rPr>
              <w:t>，2.1GHz；内存：≥64G；硬盘：≥512GSSD+2TSSD；显卡：</w:t>
            </w:r>
            <w:r>
              <w:rPr>
                <w:rFonts w:hint="eastAsia"/>
                <w:color w:val="auto"/>
                <w:sz w:val="21"/>
                <w:lang w:val="en-US" w:eastAsia="zh-CN"/>
              </w:rPr>
              <w:t>显存</w:t>
            </w:r>
            <w:r>
              <w:rPr>
                <w:rFonts w:hint="eastAsia" w:ascii="Times New Roman" w:eastAsia="仿宋"/>
                <w:color w:val="auto"/>
                <w:sz w:val="21"/>
                <w:lang w:val="en-US" w:eastAsia="zh-CN"/>
              </w:rPr>
              <w:t>≥6G</w:t>
            </w:r>
            <w:r>
              <w:rPr>
                <w:rFonts w:hint="eastAsia"/>
                <w:color w:val="auto"/>
                <w:sz w:val="21"/>
                <w:lang w:val="en-US" w:eastAsia="zh-CN"/>
              </w:rPr>
              <w:t>B CUDA数</w:t>
            </w:r>
            <w:r>
              <w:rPr>
                <w:rFonts w:hint="eastAsia" w:ascii="Times New Roman" w:eastAsia="仿宋"/>
                <w:color w:val="auto"/>
                <w:sz w:val="21"/>
                <w:lang w:val="en-US" w:eastAsia="zh-CN"/>
              </w:rPr>
              <w:t>≥</w:t>
            </w:r>
            <w:r>
              <w:rPr>
                <w:rFonts w:hint="eastAsia"/>
                <w:color w:val="auto"/>
                <w:sz w:val="21"/>
                <w:lang w:val="en-US" w:eastAsia="zh-CN"/>
              </w:rPr>
              <w:t>2460</w:t>
            </w:r>
            <w:r>
              <w:rPr>
                <w:rFonts w:hint="eastAsia" w:ascii="Times New Roman" w:eastAsia="仿宋"/>
                <w:color w:val="auto"/>
                <w:sz w:val="21"/>
                <w:lang w:val="en-US" w:eastAsia="zh-CN"/>
              </w:rPr>
              <w:t>；屏幕：16.0寸2560*1600；</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14.2路卡侬及大三芯复合音频输入；2路MIDI输出接口、1路USBType-C输出；支持48V幻象电源。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01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389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956A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F6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AE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23B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C6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同传耳机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E09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同传耳机:</w:t>
            </w:r>
          </w:p>
          <w:p w14:paraId="501C1F8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不低于如下参数</w:t>
            </w:r>
          </w:p>
          <w:p w14:paraId="47F35E5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发射器主机：工作频率：960-1000MHz；频道数：50CH；发射功率：18dBm；工作电流：220mA/；无线播放模式：260mA；频响范围：20Hz-4kHz；失真度：&lt;1%；信噪比：80dB；输入/输出接口：3.5mm；电池容量：2000mAh；充电电流：DC5V/400mAh.；充电指示：LED显示；工作时长：10小时左右；天线：外置天线；有效距离：约100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耳机接收器（50只）：工作频率：960-1000MHz；频道数：50CH；工作电流：15mA；频响范围：20Hz-4kHz；失真度：&lt;1%；信噪比：80dB；电池容量：260mAh；充电电流：DC5V/230mA.；功能指示：指示灯；内存容量：512MB；使用距离：约100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3、充电箱：电位数：54位（耳挂接收）+2位（发射器）；交流输入：110-220V/AC；直流输出：5V/DC；其他功能：储存及充电。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FB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742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699AB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84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15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B1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89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同传声卡</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ADF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同传声卡:</w:t>
            </w:r>
          </w:p>
          <w:p w14:paraId="7BA0269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不低于如下参数：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2路卡侬及大三芯复合音频输入；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2路MIDI输出接口、1路USBType-C输出；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采样率44.1kHz/48kHz/88.2kHz/96kHz/176.4kHz/192kHz；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增益范围'+6db~+60db；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支持48V幻象电源。</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AC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E0F6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072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76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5A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93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FBB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BF7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设备机柜:含机柜设备安装辅材和配件；</w:t>
            </w:r>
            <w:r>
              <w:rPr>
                <w:rFonts w:hint="eastAsia" w:ascii="Times New Roman" w:eastAsia="仿宋"/>
                <w:color w:val="auto"/>
                <w:sz w:val="21"/>
                <w:lang w:val="en-US" w:eastAsia="zh-CN"/>
              </w:rPr>
              <w:br w:type="textWrapping"/>
            </w:r>
            <w:r>
              <w:rPr>
                <w:rFonts w:hint="eastAsia"/>
                <w:color w:val="auto"/>
                <w:sz w:val="21"/>
                <w:lang w:val="en-US" w:eastAsia="zh-CN"/>
              </w:rPr>
              <w:t>应符合GB/T3047.2、GB/T4054等标准；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应采用标准19英寸设计，可用于安装目前市面的交换机、服务器、存储器等网络设备；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机柜静载承重不小于800KG（去除脚轮）；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防护等级应满足IP20。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3D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76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8B3D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94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2A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6B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CE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控制间显示屏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6DC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控制间显示屏:屏幕尺寸：≥31.5英寸</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屏幕比例：16:9</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屏幕分辨率：3840×2160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C6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B10D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ED80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9E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2FA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B4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60E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台式工作站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5B5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1)国产品牌；2)八核64位CPU中央处理器3)内存：应不低于16GB；4)硬盘：存储容量:SSD:应不低于512GB；5)显卡：应不低于4G独显；6）显示屏:≥27寸，4K</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E7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F5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6F6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622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D0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9E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3F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移动工作站</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962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移动工作站:1)国产品牌；</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2)八核64位CPU中央处理器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3)内存：应不低于32GB；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4)硬盘：存储容量:SSD:应不低于512GB；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5)显卡：应不低于4G独显；</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6）显示屏尺寸:≥14寸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B6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9F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1554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AD1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609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72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AD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97F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操作台</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316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操作台:定制2联操作台，含基座、台面。</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94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75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47FC1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5D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8F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191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E4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2EB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高保真音箱（吸顶）:1、不低于4"低音单元，0.75"高音单元；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F25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BC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只</w:t>
            </w:r>
          </w:p>
        </w:tc>
      </w:tr>
      <w:tr w14:paraId="6FE79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68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4B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0C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72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DD7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功率放大器:双通道D类功放拓扑结构，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系统总功率：≥250W，支持2x125W;1x250W（功率共享模式））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仅占用1/2U机柜空间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462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AB8C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C81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21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55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B3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DF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250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数字音频处理器（支持网络远程调试控制）:含会议室音频线缆和音频安装辅材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7.信号处理通过直观的软件允许配置和控制信号路由、混合、均衡、过滤、延迟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F15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E29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617F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B04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5EB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7D7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FB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64B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控制面板:32路可选系统音量和功能键组合的控制器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音量可设置成单一或编组的系统电平，包括输入、输出、矩阵节点等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功能键可设置成单一或编组的系统操作，包括预设、音源选择、静音、抑音、组合等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控制功能在系统设计软件进行编程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高对比度OLED显示屏，宽视角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可调节显示亮度以适应环境灯光，显示屏在不被使用时，会自动变暗。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732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7D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块</w:t>
            </w:r>
          </w:p>
        </w:tc>
      </w:tr>
      <w:tr w14:paraId="07A70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7EC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7D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27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58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桌面式鹅颈话筒</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A1D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桌面式鹅颈话筒:</w:t>
            </w:r>
          </w:p>
          <w:p w14:paraId="4B1C43B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不低于如下参数</w:t>
            </w:r>
          </w:p>
          <w:p w14:paraId="3CC3F05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静电型电容式带底座桌面鹅颈麦克风</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带静音触摸感应式开关，触控模式可调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指向性：超指向性</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频率响应：30-20KHz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开路灵敏度：-35dB(17.7mV)以1V于1Pa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阻抗：130欧姆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输入声压级上限：137dB声压,1kHz于1%T.H.D.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动态范围(典型值)：114dB,1kHz于声压上限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信噪比:71dB,1kHz于1Pa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开关:LED灯颜色选择</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幻像电源:直流11-52V,6.7mA</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29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37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支</w:t>
            </w:r>
          </w:p>
        </w:tc>
      </w:tr>
      <w:tr w14:paraId="3791B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F5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3EB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13F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A2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POE音频交换机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980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POE音频交换机:1、不少于5个以太网电接口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2、IGMP侦听，v1、v2和v3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3、拦截未知组播流量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4、支持基于Web浏览器的高级配置和管理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B3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11E6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BC27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E6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F47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11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视频会议</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19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55寸高清电视机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E208">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55寸高清电视机:含高清电视天花安装吊架；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支持7*12小时连续运行，尺寸≥55"，背光类型：D-LED，</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分辨率：3840*2160，屏亮度：300cd/㎡，屏对比度：5000:1，响应时间：8ms，视角：178º(H)/178°(V)，帧频：60Hz色域：72%NTSC，</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色彩度：1.07G(8bits+FRC)，HDMI输入HDMI2.0×2，AV输入×1，USB接口USB2.0×2，网口（RJ45）×1，音频输出同轴×1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7E4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CB8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15512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2A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D13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3B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737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信息发布终端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9EF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信息发布终端:含高清HDMI线缆、含信号传输线缆，含辅材配件；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四核处理器</w:t>
            </w:r>
            <w:r>
              <w:rPr>
                <w:rFonts w:hint="eastAsia"/>
                <w:color w:val="auto"/>
                <w:sz w:val="21"/>
                <w:lang w:val="en-US" w:eastAsia="zh-CN"/>
              </w:rPr>
              <w:t>主流操作</w:t>
            </w:r>
            <w:r>
              <w:rPr>
                <w:rFonts w:hint="eastAsia" w:ascii="Times New Roman" w:eastAsia="仿宋"/>
                <w:color w:val="auto"/>
                <w:sz w:val="21"/>
                <w:lang w:val="en-US" w:eastAsia="zh-CN"/>
              </w:rPr>
              <w:t>系统，主频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1.8GHz，内存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2GBDDR3，内置存储器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8GBEMMC支持横/竖屏播放、集成高清解码芯片、网络异常时，支持自动读取复制插入的U盘中节目文件，实时显示发布的信息以及相关数据、支持主流视频格式；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接口类型：电源，开关，USB</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3C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0CED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49340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40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9DD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1C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AA3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高保真音箱（吸顶）</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FD5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高保真音箱（吸顶）:</w:t>
            </w:r>
          </w:p>
          <w:p w14:paraId="7F868B3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1、不低于4"低音单元，0.75"高音单元；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2、频响范围：≥65Hz-20kHz；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3、最大声压级：≥109dB；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4、覆盖：≥130°*130°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5EE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3F8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35F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9D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84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38E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C0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功率放大器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FFE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功率放大器:四通道D类功放拓扑结构，</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可以单独选择驱动4Ω、8Ω、70V或100V</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系统总功率：≥500W，支持4x125W;2x250W（功率共享模式））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保护电路:短路保护、直流保护、欠压保护、温度保护、过载保护</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电源：UREC通用电源开关模式电源，带功率因数校正和集成待机转换器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仅占用1/2U机柜空间</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8A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994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D21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6D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9A1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84D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A3C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数字音频处理器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CE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数字音频处理器（支持网络远程调试控制）:含会议室音频线缆和音频安装辅材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1.≥12个模拟音频输入,≥8路输出通道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2.千兆以太网端口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3.≥8个可配置USB音频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4.RS-232串口，4针GPIO</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5.OLED显示屏带有电容触摸导航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6.通过IEEE802.1x认证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7.信号处理通过直观的软件允许配置和控制信号路由、混合、均衡、过滤、延迟</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69F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CD6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90F9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C6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61E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B9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756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音源播放器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085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音源播放器:CD、SD卡音频播放器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支持的文件格式MP3、WMA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非平衡输出2xRCA</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其他/数字输出1x光纤+1x同轴</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RS232控制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A13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D8B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7A17E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24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E5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91A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028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控制面板</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60A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控制面板:32路可选系统音量和功能键组合的控制器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音量可设置成单一或编组的系统电平，包括输入、输出、矩阵节点等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功能键可设置成单一或编组的系统操作，包括预设、音源选择、静音、抑音、组合等</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控制功能在系统设计软件进行编程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高对比度OLED显示屏，宽视角</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可调节显示亮度以适应环境灯光，显示屏在不被使用时，会自动变暗。</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524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E0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块</w:t>
            </w:r>
          </w:p>
        </w:tc>
      </w:tr>
      <w:tr w14:paraId="70802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76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117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7A0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751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POE音频交换机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15B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POE音频交换机:1、不少于5个以太网电接口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2、IGMP侦听，v1、v2和v3</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3、拦截未知组播流量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4、支持基于Web浏览器的高级配置和管理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90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FC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241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28C6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CC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AE4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机房建设</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45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设备机柜</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EB8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设备机柜:含设备安装配件及辅材；</w:t>
            </w:r>
            <w:r>
              <w:rPr>
                <w:rFonts w:hint="eastAsia" w:ascii="Times New Roman" w:eastAsia="仿宋"/>
                <w:color w:val="auto"/>
                <w:sz w:val="21"/>
                <w:lang w:val="en-US" w:eastAsia="zh-CN"/>
              </w:rPr>
              <w:br w:type="textWrapping"/>
            </w:r>
            <w:r>
              <w:rPr>
                <w:rFonts w:hint="eastAsia"/>
                <w:color w:val="auto"/>
                <w:sz w:val="21"/>
                <w:lang w:val="en-US" w:eastAsia="zh-CN"/>
              </w:rPr>
              <w:t>应符合GB/T3047.2、GB/T4054等标准；</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应采用标准19英寸设计，可用于安装目前市面的交换机、服务器、存储器等网络设备；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机柜静载承重不小于800KG（去除脚轮）；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防护等级应满足IP20。</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5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79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657C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14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D24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6CE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BB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86寸智慧屏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FD1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86寸智慧屏:86吋，最大分辨率4K，HDMI输入*</w:t>
            </w:r>
            <w:r>
              <w:rPr>
                <w:rFonts w:hint="eastAsia"/>
                <w:color w:val="auto"/>
                <w:sz w:val="21"/>
                <w:lang w:val="en-US" w:eastAsia="zh-CN"/>
              </w:rPr>
              <w:t>1</w:t>
            </w:r>
            <w:r>
              <w:rPr>
                <w:rFonts w:hint="eastAsia" w:ascii="Times New Roman" w:eastAsia="仿宋"/>
                <w:color w:val="auto"/>
                <w:sz w:val="21"/>
                <w:lang w:val="en-US" w:eastAsia="zh-CN"/>
              </w:rPr>
              <w:t>，USB输入*3。支持手写和多点触摸，支持无线投屏，内置</w:t>
            </w:r>
            <w:r>
              <w:rPr>
                <w:rFonts w:hint="eastAsia"/>
                <w:color w:val="auto"/>
                <w:sz w:val="21"/>
                <w:lang w:val="en-US" w:eastAsia="zh-CN"/>
              </w:rPr>
              <w:t>1080p</w:t>
            </w:r>
            <w:r>
              <w:rPr>
                <w:rFonts w:hint="eastAsia" w:ascii="Times New Roman" w:eastAsia="仿宋"/>
                <w:color w:val="auto"/>
                <w:sz w:val="21"/>
                <w:lang w:val="en-US" w:eastAsia="zh-CN"/>
              </w:rPr>
              <w:t>摄像头，内置麦克风阵列支持12米拾音距离，内置10w音响。配置专用移动支架、手写笔、无线传屏。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配置OPS电脑模块：</w:t>
            </w:r>
            <w:r>
              <w:rPr>
                <w:rFonts w:hint="eastAsia" w:ascii="Times New Roman"/>
                <w:color w:val="auto"/>
                <w:sz w:val="21"/>
                <w:lang w:val="en-US" w:eastAsia="zh-CN"/>
              </w:rPr>
              <w:t>CPU</w:t>
            </w:r>
            <w:r>
              <w:rPr>
                <w:rFonts w:hint="eastAsia" w:ascii="Times New Roman" w:eastAsia="仿宋"/>
                <w:color w:val="auto"/>
                <w:sz w:val="21"/>
                <w:lang w:val="en-US" w:eastAsia="zh-CN"/>
              </w:rPr>
              <w:t>≥</w:t>
            </w:r>
            <w:r>
              <w:rPr>
                <w:rFonts w:hint="eastAsia" w:ascii="Times New Roman"/>
                <w:color w:val="auto"/>
                <w:sz w:val="21"/>
                <w:lang w:val="en-US" w:eastAsia="zh-CN"/>
              </w:rPr>
              <w:t xml:space="preserve"> </w:t>
            </w:r>
            <w:r>
              <w:rPr>
                <w:rFonts w:hint="eastAsia" w:ascii="Times New Roman" w:eastAsia="仿宋"/>
                <w:color w:val="auto"/>
                <w:sz w:val="21"/>
                <w:lang w:val="en-US" w:eastAsia="zh-CN"/>
              </w:rPr>
              <w:t>8核，主频≥2.7GHz，≥8GB内存，≥512GB固态硬盘，配置国产操作系统，国产版式软件，国产办公软件。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B60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973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5D168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9D3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177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7A1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1C4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阅览电脑</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FFC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阅览电脑:</w:t>
            </w:r>
            <w:r>
              <w:rPr>
                <w:rFonts w:hint="eastAsia"/>
                <w:color w:val="auto"/>
                <w:sz w:val="21"/>
                <w:lang w:val="en-US" w:eastAsia="zh-CN"/>
              </w:rPr>
              <w:t>CPU≥国产8核处理器，主频≥2.7GHz。内存≥8G，硬盘≥512G，≥2G显卡</w:t>
            </w:r>
            <w:r>
              <w:rPr>
                <w:rFonts w:hint="eastAsia" w:ascii="Times New Roman" w:eastAsia="仿宋"/>
                <w:color w:val="auto"/>
                <w:sz w:val="21"/>
                <w:lang w:val="en-US" w:eastAsia="zh-CN"/>
              </w:rPr>
              <w:t>，无光驱，支持国产桌面操作系统和安全固件。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国产办公处理软件</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国产版式编辑工具</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国产安全浏览器网络版</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国产操作系统</w:t>
            </w:r>
            <w:r>
              <w:rPr>
                <w:rFonts w:hint="eastAsia" w:ascii="Times New Roman" w:eastAsia="仿宋"/>
                <w:color w:val="auto"/>
                <w:sz w:val="21"/>
                <w:lang w:val="en-US" w:eastAsia="zh-CN"/>
              </w:rPr>
              <w:br w:type="textWrapping"/>
            </w:r>
            <w:r>
              <w:rPr>
                <w:rFonts w:hint="eastAsia"/>
                <w:color w:val="auto"/>
                <w:sz w:val="21"/>
                <w:lang w:val="en-US" w:eastAsia="zh-CN"/>
              </w:rPr>
              <w:t>显示器：≥23.8寸</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4F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9C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0C88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BA1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8C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AA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864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会议重低音音箱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5F3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会议重低音音箱:配置2个重低音：功率&gt;=1000w；频率响应&gt;=37Hz，&lt;=180Hz；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低频音圈尺寸&gt;=3吋；混音器通道数&gt;=2个；</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25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4B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9634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4F9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81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A0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355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重低音拖轮箱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A29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重低音拖轮箱:EVA模塑外壳、衬垫内里和耐用拉链包括内置滚轮和伸缩手柄耐用轻便设计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887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5A01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77F65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DEA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1F6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E7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3D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会议音柱</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83C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会议音柱:配置2个音柱：单个功率&gt;=480w；低频&lt;=37Hz；覆盖范围：水平180度，垂直0度；混音器通道数&gt;=3个；</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2D0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741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个</w:t>
            </w:r>
          </w:p>
        </w:tc>
      </w:tr>
      <w:tr w14:paraId="10849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16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F5B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AD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49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65寸智慧屏</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948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65寸智慧屏:65吋，最大分辨率4K，HDMI输入*2，USB输入*3。支持手写和多点触摸，支持无线投屏，内置</w:t>
            </w:r>
            <w:r>
              <w:rPr>
                <w:rFonts w:hint="eastAsia"/>
                <w:color w:val="auto"/>
                <w:sz w:val="21"/>
                <w:lang w:val="en-US" w:eastAsia="zh-CN"/>
              </w:rPr>
              <w:t>1080p</w:t>
            </w:r>
            <w:r>
              <w:rPr>
                <w:rFonts w:hint="eastAsia" w:ascii="Times New Roman" w:eastAsia="仿宋"/>
                <w:color w:val="auto"/>
                <w:sz w:val="21"/>
                <w:lang w:val="en-US" w:eastAsia="zh-CN"/>
              </w:rPr>
              <w:t>摄像头，内置麦克风阵列支持12米拾音距离，内置10w音响。配置专用移动支架、手写笔、无线传屏。</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配置OPS电脑模块：</w:t>
            </w:r>
            <w:r>
              <w:rPr>
                <w:rFonts w:hint="eastAsia" w:ascii="Times New Roman"/>
                <w:color w:val="auto"/>
                <w:sz w:val="21"/>
                <w:lang w:val="en-US" w:eastAsia="zh-CN"/>
              </w:rPr>
              <w:t xml:space="preserve">CPU </w:t>
            </w:r>
            <w:r>
              <w:rPr>
                <w:rFonts w:hint="eastAsia" w:ascii="Times New Roman" w:eastAsia="仿宋"/>
                <w:color w:val="auto"/>
                <w:sz w:val="21"/>
                <w:lang w:val="en-US" w:eastAsia="zh-CN"/>
              </w:rPr>
              <w:t>8核，主频2.7GHz，8GB内存，512GB固态硬盘，配置国产操作系统，国产版式软件，国产办公软件。</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16E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3CEA">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07679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6E0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DCD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E178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6EE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智能巡检传感器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BFF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智能巡检传感器:1.CPU：4核AI视觉处理器，集成NEON和FPU加速单元；；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2.支持Type-C*1音视频输出；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3.支持RJ45接口+POE有线网络；</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4.H.264编码1080p摄像头*2；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5.Wifi：2.4G/5G双频；</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6.MIC阵列10m范围收音；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7.扬声器*1；</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8.⽀持RTSP、RTMP协议；</w:t>
            </w:r>
            <w:r>
              <w:rPr>
                <w:rFonts w:hint="eastAsia" w:ascii="Times New Roman" w:eastAsia="仿宋"/>
                <w:color w:val="auto"/>
                <w:sz w:val="21"/>
                <w:lang w:val="en-US" w:eastAsia="zh-CN"/>
              </w:rPr>
              <w:br w:type="textWrapping"/>
            </w:r>
            <w:r>
              <w:rPr>
                <w:rFonts w:hint="eastAsia"/>
                <w:color w:val="auto"/>
                <w:sz w:val="21"/>
                <w:lang w:val="en-US" w:eastAsia="zh-CN"/>
              </w:rPr>
              <w:t>9</w:t>
            </w:r>
            <w:r>
              <w:rPr>
                <w:rFonts w:hint="eastAsia" w:ascii="Times New Roman" w:eastAsia="仿宋"/>
                <w:color w:val="auto"/>
                <w:sz w:val="21"/>
                <w:lang w:val="en-US" w:eastAsia="zh-CN"/>
              </w:rPr>
              <w:t>.支持TF卡存储数据；</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43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9A4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3F332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ED2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82C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5AE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音视频监控设备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031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视频播放器终端</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EA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视频播放器终端:1.支持HDMI*1视频输入；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2.支持HDMI*2(4K@60Hz+1080P@60HZ)视频输出；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3.支持POE有线网络，2.4/5.8WIFI网络,蓝牙4.2；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4.支持远程控制播放音视频，为显示设备及音频设备提供视频及音频输入，在巡检时播放标准音视频。</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52C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B8C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25569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5B0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2B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EA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70F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视频分析主机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ADD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视频分析主机：CUDA核心≥8700个；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2.存储32GB+500GBM.2NVME；</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3.有线网络10/100/1000Mbps自适应；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4.无线网络、蓝牙5.0，Wi-Fi6；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5.视频输入RTSP/RTMP协议，HDMI1080p@30Hz；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6.输入规格H.264/H.265，4K60fps；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7.视频输出RTSP/RTMP协议，HDMI4K@60Hz；</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8.输出规格H.264，1080p30fps；vPro支持；</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9.采用ReID技术，支持跨摄像头行为路径追踪；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10.采用最新Yolov8算法，提高目标检测精度；</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11.支持视频帧关联分析，支持跨空间和时间整合视频数据；</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12.支持模型自更新，提升计算及分析效率；</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13.支持auto-framing自动切换，根据场景变化自动调整目标画面；</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9D9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8B7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02979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52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91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一体化管理平台</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67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终端设备</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E8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法庭物联网关</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1E7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法庭物联网关:1.支持标准的TCP/IP堆栈，UDP/IP，DHCP，SSL，TLS，HTTP，HTTPS，SSH，SFTP(SSH文件传输协议)，SNMP，BACnet，Modbus，IPv4或IPv6；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2.支持SSL加密传输，支持服务身份验证；确保法庭内设备数据的传输安全；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3支持连接MQTT协议平台，支持WebSocket，支持JSON格式上报；</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4.≥8路RS232/RS422/RS485，8路GPIO扩展物联通讯；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5.≥2路红外遥控控制输出，4组固态继电器控制输出；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6.≥2路10/100/1000M自适应有线网络，2路USB3.0高速通讯互联；</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7.≥1路HDMI采集输入(最高支持4K@30HzYUV采集)边缘AI分析;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8.≥1路HDMI及TypeC(最高支持4K@60Hz)视频输出；</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EB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382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台</w:t>
            </w:r>
          </w:p>
        </w:tc>
      </w:tr>
      <w:tr w14:paraId="6C8A7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ED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FC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FFF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F0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A23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多语种引擎-语音指令控制应用服务器</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不低于如下参数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1、CPU：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24核48线程CPU*2；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2、GPU卡*2：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1）、核心参数：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TuringTensorCore数量：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320个。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CUDA核心数量：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2560个。</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2）、计算性能：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单精度性能（FP32）：8.1TFLOPS。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混合精度（FP16/FP32）：65FP16TFLOPS。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INT8精度：130INT8TOPS。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INT4精度：260INT4TOPS。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3）、内存规格：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容量：16GBGDDR6。</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带宽：320GB/s。</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4）、接口类型：</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互联：Gen3x16PCIe</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256GDDR4；</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4、硬盘：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960GBSSDx2；+6TSAS*2；</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5、RAID卡：支持Raid0、1、5、6、10；缓存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2GB；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6、网卡：千兆电口；</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7、电源：单电源功率1200W+，双电。</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12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D64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82FE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875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7F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网络系统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473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286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服务器</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B84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电话录音服务器:2U机架设备，</w:t>
            </w:r>
            <w:r>
              <w:rPr>
                <w:rFonts w:hint="default" w:ascii="Times New Roman" w:hAnsi="Times New Roman" w:eastAsia="仿宋" w:cs="Times New Roman"/>
                <w:color w:val="auto"/>
                <w:sz w:val="21"/>
                <w:lang w:val="en-US" w:eastAsia="zh-CN"/>
              </w:rPr>
              <w:t>≥</w:t>
            </w:r>
            <w:r>
              <w:rPr>
                <w:rFonts w:hint="eastAsia"/>
                <w:color w:val="auto"/>
                <w:sz w:val="21"/>
                <w:lang w:val="en-US" w:eastAsia="zh-CN"/>
              </w:rPr>
              <w:t>24核 2.2GHZ</w:t>
            </w:r>
            <w:r>
              <w:rPr>
                <w:rFonts w:hint="eastAsia" w:ascii="Times New Roman" w:eastAsia="仿宋"/>
                <w:color w:val="auto"/>
                <w:sz w:val="21"/>
                <w:lang w:val="en-US" w:eastAsia="zh-CN"/>
              </w:rPr>
              <w:t>，</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64GB内存，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960GB*2固态硬盘，双千兆网口，国产化操作系统；</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软件规格：</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支持IP电话分机主动式按键录音；</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支持IP电话分机通话录音查询、播放及下载；</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配置</w:t>
            </w:r>
            <w:r>
              <w:rPr>
                <w:rFonts w:hint="eastAsia"/>
                <w:color w:val="auto"/>
                <w:sz w:val="21"/>
                <w:lang w:val="en-US" w:eastAsia="zh-CN"/>
              </w:rPr>
              <w:t>不少于</w:t>
            </w:r>
            <w:r>
              <w:rPr>
                <w:rFonts w:hint="eastAsia" w:ascii="Times New Roman" w:eastAsia="仿宋"/>
                <w:color w:val="auto"/>
                <w:sz w:val="21"/>
                <w:lang w:val="en-US" w:eastAsia="zh-CN"/>
              </w:rPr>
              <w:t>10路分机并发录音许可；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w:t>
            </w:r>
            <w:r>
              <w:rPr>
                <w:rFonts w:hint="eastAsia"/>
                <w:color w:val="auto"/>
                <w:sz w:val="21"/>
                <w:lang w:val="en-US" w:eastAsia="zh-CN"/>
              </w:rPr>
              <w:t>三年及以上</w:t>
            </w:r>
            <w:r>
              <w:rPr>
                <w:rFonts w:hint="eastAsia" w:ascii="Times New Roman" w:eastAsia="仿宋"/>
                <w:color w:val="auto"/>
                <w:sz w:val="21"/>
                <w:lang w:val="en-US" w:eastAsia="zh-CN"/>
              </w:rPr>
              <w:t>原厂服务；</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BA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995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F84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84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269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37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54D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智能语音识别媒体主机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DCA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智能语音识别媒体主机：</w:t>
            </w:r>
          </w:p>
          <w:p w14:paraId="32890F5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不低于如下参数</w:t>
            </w:r>
          </w:p>
          <w:p w14:paraId="58BFC49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5)输入电平：+4dBu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ED0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AAC0">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62B95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8E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09B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AD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810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智能语音识别媒体主机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385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智能语音识别媒体主机：</w:t>
            </w:r>
          </w:p>
          <w:p w14:paraId="2D28137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不低于如下参数</w:t>
            </w:r>
          </w:p>
          <w:p w14:paraId="3EFB1252">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1、音频输入参数：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4)阻抗：20kohm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5)输入电平：+4dBu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6)可调节增益范围：0dB~51dB（数字调节）</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2、音频输出参数：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1)频响：20HZ-20KHZ（+0.1/-0.4dB）</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2)动态范围：最高92dB，A计权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3)噪声级别：-92dB，A计权</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4)阻抗：470ohm</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5)输出电平：+4dBu</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3、接口默认数字音频参数：</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1)采样率：16k/48k</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2)位深：16bit</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3)通道：12通道</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4)光纤同步接口：input*1，output*1</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67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B4F1">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台</w:t>
            </w:r>
          </w:p>
        </w:tc>
      </w:tr>
      <w:tr w14:paraId="5767B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F43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639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482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5E3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EF5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互联网视频会议主机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37D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互联网视频会议主机:含显示设备高清HDMI线缆和安装辅材</w:t>
            </w:r>
          </w:p>
          <w:p w14:paraId="503D582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适用于</w:t>
            </w:r>
            <w:r>
              <w:rPr>
                <w:rFonts w:hint="eastAsia"/>
                <w:color w:val="auto"/>
                <w:sz w:val="21"/>
                <w:lang w:val="en-US" w:eastAsia="zh-CN"/>
              </w:rPr>
              <w:t>国际主流</w:t>
            </w:r>
            <w:r>
              <w:rPr>
                <w:rFonts w:hint="eastAsia" w:ascii="Times New Roman" w:eastAsia="仿宋"/>
                <w:color w:val="auto"/>
                <w:sz w:val="21"/>
                <w:lang w:val="en-US" w:eastAsia="zh-CN"/>
              </w:rPr>
              <w:t>会议室视频会议集成套件</w:t>
            </w:r>
          </w:p>
          <w:p w14:paraId="54ED9F6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使用您自己的设备的会议平台（BYOD）或本机平台进行演示，呼叫，会议和协作</w:t>
            </w:r>
          </w:p>
          <w:p w14:paraId="6305EC3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触摸屏</w:t>
            </w:r>
            <w:r>
              <w:rPr>
                <w:rFonts w:hint="eastAsia"/>
                <w:color w:val="auto"/>
                <w:sz w:val="21"/>
                <w:lang w:val="en-US" w:eastAsia="zh-CN"/>
              </w:rPr>
              <w:t>支持</w:t>
            </w:r>
            <w:r>
              <w:rPr>
                <w:rFonts w:hint="eastAsia" w:ascii="Times New Roman" w:eastAsia="仿宋"/>
                <w:color w:val="auto"/>
                <w:sz w:val="21"/>
                <w:lang w:val="en-US" w:eastAsia="zh-CN"/>
              </w:rPr>
              <w:t>通过简单的操作和一键式会议加入</w:t>
            </w:r>
          </w:p>
          <w:p w14:paraId="3F0ABAB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完整的套件包含桌面控制屏，支架组件和演示发送器</w:t>
            </w:r>
          </w:p>
          <w:p w14:paraId="04A08CB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易于指定和安装-无需自定义设计，编程或软件安装</w:t>
            </w:r>
          </w:p>
          <w:p w14:paraId="30F0638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可与控制系统集成</w:t>
            </w:r>
          </w:p>
          <w:p w14:paraId="308E4CB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桌面控制屏之间的直接连接选项可简化安装和配置</w:t>
            </w:r>
          </w:p>
          <w:p w14:paraId="53D0DCE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网络管理和配置，系统警报以及通过云服务将桌面会议设备与系统配对</w:t>
            </w:r>
          </w:p>
          <w:p w14:paraId="1B6AD0DB">
            <w:pPr>
              <w:pStyle w:val="135"/>
              <w:bidi w:val="0"/>
              <w:snapToGrid w:val="0"/>
              <w:jc w:val="left"/>
              <w:rPr>
                <w:rFonts w:hint="eastAsia"/>
                <w:color w:val="auto"/>
                <w:sz w:val="21"/>
                <w:lang w:val="en-US" w:eastAsia="zh-CN"/>
              </w:rPr>
            </w:pPr>
            <w:r>
              <w:rPr>
                <w:rFonts w:hint="eastAsia"/>
                <w:color w:val="auto"/>
                <w:sz w:val="21"/>
                <w:lang w:val="en-US" w:eastAsia="zh-CN"/>
              </w:rPr>
              <w:t>安全性-可通过任何SMB网络安全地连接和通信</w:t>
            </w:r>
          </w:p>
          <w:p w14:paraId="57A6198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支持双显示屏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1E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06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1BF6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89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0D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E6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E4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B19A">
            <w:pPr>
              <w:pStyle w:val="135"/>
              <w:numPr>
                <w:ilvl w:val="0"/>
                <w:numId w:val="10"/>
              </w:numP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高清视频会议主机:设备核心芯片应采用国产化元器件：视频编解码单元、CPU处理单元、视频输入输出芯片、音频输入输出芯片、专用安全芯片等均采用国产化器件；2.设备应支持ITU-TH.320、H.323和IETFSIP、RTC通信标准，会议速率支持128Kbps－8Mbps；3.设备应支持H.264BP、H.264HP、H.265、H.265SVC等视频编解码协议，支持G.711A-law、G.711µ-law、G.722、G.729、G.719、G.728、G.722.1C、MPEG-4AAC-LD、MPEG-4AAC-LC、Opus等音频协议；4.设备应支持H.239、BFCP双流协议标准；5.设备应支持4K60分辨率;6.设备应支持不少于2路高清输入接口、2路高清输出接口，支持不少于6路音频输入接口，3路独立的音频输出接口；设备应支持OLED屏显示设备运行状态：启动、升级、休眠、网络异常、错误码、温度异常、外设连接异常、风扇异常、IP地址以及号码；7.设备应支持多视功能，终端可将2路本地视频输入图像合成1路视频，设备应支持叠加视频水印，可实现主流、辅流叠加水印，实现会议数据内容的盗摄溯源；8.设备应具备较强的网络抗丢包能力，在网络达到55%丢包率情况下语音清晰连续、视频清晰流畅、无马赛克；80%的丢包率情况下声音清晰流畅、可准确理解；9.设备应支持丢包重传、前向纠错、自适应丢包补偿技术；10.设备应支持不少于2个以太网接口，支持网口热备份；</w:t>
            </w:r>
          </w:p>
          <w:p w14:paraId="541F23CF">
            <w:pPr>
              <w:pStyle w:val="135"/>
              <w:numPr>
                <w:ilvl w:val="0"/>
                <w:numId w:val="10"/>
              </w:numPr>
              <w:bidi w:val="0"/>
              <w:snapToGrid w:val="0"/>
              <w:jc w:val="left"/>
              <w:rPr>
                <w:rFonts w:hint="eastAsia" w:ascii="Times New Roman" w:eastAsia="仿宋"/>
                <w:color w:val="auto"/>
                <w:sz w:val="21"/>
                <w:lang w:val="en-US" w:eastAsia="zh-CN"/>
              </w:rPr>
            </w:pPr>
            <w:r>
              <w:rPr>
                <w:rFonts w:hint="eastAsia"/>
                <w:color w:val="auto"/>
                <w:sz w:val="21"/>
                <w:lang w:val="en-US" w:eastAsia="zh-CN"/>
              </w:rPr>
              <w:t>设备需与上海法院视频会议系统兼容</w:t>
            </w:r>
            <w:r>
              <w:rPr>
                <w:rFonts w:hint="eastAsia"/>
                <w:color w:val="auto"/>
                <w:lang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2C5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6D2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056A0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7BB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641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CB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3AF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75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高清视频会议主机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A30D">
            <w:pPr>
              <w:pStyle w:val="135"/>
              <w:numPr>
                <w:ilvl w:val="0"/>
                <w:numId w:val="11"/>
              </w:numPr>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高清视频会议主机:设备核心芯片应采用国产化元器件：视频编解码单元、CPU处理单元、视频输入输出芯片、音频输入输出芯片、专用安全芯片等均采用国产化器件；2.设备应支持ITU-TH.320、H.323和IETFSIP、RTC通信标准，会议速率支持128Kbps－8Mbps；3.设备应支持H.264BP、H.264HP、H.265、H.265SVC等视频编解码协议，支持G.711A-law、G.711µ-law、G.722、G.729、G.719、G.728、G.722.1C、MPEG-4AAC-LD、MPEG-4AAC-LC、Opus等音频协议；4.设备应支持H.239、BFCP双流协议标准；5.设备应支持4K60分辨率;6.设备应支持不少于2路高清输入接口、2路高清输出接口，支持不少于6路音频输入接口，3路独立的音频输出接口；设备应支持OLED屏显示设备运行状态：启动、升级、休眠、网络异常、错误码、温度异常、外设连接异常、风扇异常、IP地址以及号码；7.设备应支持多视功能，终端可将2路本地视频输入图像合成1路视频，设备应支持叠加视频水印，可实现主流、辅流叠加水印，实现会议数据内容的盗摄溯源；8.设备应具备较强的网络抗丢包能力，在网络达到55%丢包率情况下语音清晰连续、视频清晰流畅、无马赛克；80%的丢包率情况下声音清晰流畅、可准确理解；9.设备应支持丢包重传、前向纠错、自适应丢包补偿技术；10.设备应支持不少于2个以太网接口，支持网口热备份；</w:t>
            </w:r>
          </w:p>
          <w:p w14:paraId="619F93AD">
            <w:pPr>
              <w:pStyle w:val="135"/>
              <w:numPr>
                <w:ilvl w:val="0"/>
                <w:numId w:val="11"/>
              </w:numPr>
              <w:bidi w:val="0"/>
              <w:snapToGrid w:val="0"/>
              <w:jc w:val="left"/>
              <w:rPr>
                <w:rFonts w:hint="eastAsia" w:ascii="Times New Roman" w:eastAsia="仿宋"/>
                <w:color w:val="auto"/>
                <w:sz w:val="21"/>
                <w:lang w:val="en-US" w:eastAsia="zh-CN"/>
              </w:rPr>
            </w:pPr>
            <w:r>
              <w:rPr>
                <w:rFonts w:hint="eastAsia"/>
                <w:color w:val="auto"/>
                <w:sz w:val="21"/>
                <w:lang w:val="en-US" w:eastAsia="zh-CN"/>
              </w:rPr>
              <w:t>设备需与上海法院视频会议系统兼容</w:t>
            </w:r>
            <w:r>
              <w:rPr>
                <w:rFonts w:hint="eastAsia"/>
                <w:color w:val="auto"/>
                <w:lang w:eastAsia="zh-CN"/>
              </w:rPr>
              <w:t>。</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557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A3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7C180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22F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642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5F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85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519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互联网视频会议主机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234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互联网视频会议主机:含显示设备高清HDMI线缆和安装辅材</w:t>
            </w:r>
          </w:p>
          <w:p w14:paraId="25DCAE9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适用于</w:t>
            </w:r>
            <w:r>
              <w:rPr>
                <w:rFonts w:hint="eastAsia"/>
                <w:color w:val="auto"/>
                <w:sz w:val="21"/>
                <w:lang w:val="en-US" w:eastAsia="zh-CN"/>
              </w:rPr>
              <w:t>国际主流</w:t>
            </w:r>
            <w:r>
              <w:rPr>
                <w:rFonts w:hint="eastAsia" w:ascii="Times New Roman" w:eastAsia="仿宋"/>
                <w:color w:val="auto"/>
                <w:sz w:val="21"/>
                <w:lang w:val="en-US" w:eastAsia="zh-CN"/>
              </w:rPr>
              <w:t>会议室视频会议集成套件</w:t>
            </w:r>
          </w:p>
          <w:p w14:paraId="42269F3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使用您自己的设备的会议平台（BYOD）或本机平台进行演示，呼叫，会议和协作</w:t>
            </w:r>
          </w:p>
          <w:p w14:paraId="64B09E9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触摸屏</w:t>
            </w:r>
            <w:r>
              <w:rPr>
                <w:rFonts w:hint="eastAsia"/>
                <w:color w:val="auto"/>
                <w:sz w:val="21"/>
                <w:lang w:val="en-US" w:eastAsia="zh-CN"/>
              </w:rPr>
              <w:t>支持</w:t>
            </w:r>
            <w:r>
              <w:rPr>
                <w:rFonts w:hint="eastAsia" w:ascii="Times New Roman" w:eastAsia="仿宋"/>
                <w:color w:val="auto"/>
                <w:sz w:val="21"/>
                <w:lang w:val="en-US" w:eastAsia="zh-CN"/>
              </w:rPr>
              <w:t>通过简单的操作和一键式会议加入</w:t>
            </w:r>
          </w:p>
          <w:p w14:paraId="7C3DB37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完整的套件包含桌面控制屏，支架组件和演示发送器</w:t>
            </w:r>
          </w:p>
          <w:p w14:paraId="7A2A970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易于指定和安装-无需自定义设计，编程或软件安装</w:t>
            </w:r>
          </w:p>
          <w:p w14:paraId="13A4017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可与控制系统集成</w:t>
            </w:r>
          </w:p>
          <w:p w14:paraId="504F596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桌面控制屏之间的直接连接选项可简化安装和配置</w:t>
            </w:r>
          </w:p>
          <w:p w14:paraId="7D9868C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网络管理和配置，系统警报以及通过云服务将桌面会议设备与系统配对</w:t>
            </w:r>
          </w:p>
          <w:p w14:paraId="1B047851">
            <w:pPr>
              <w:pStyle w:val="135"/>
              <w:bidi w:val="0"/>
              <w:snapToGrid w:val="0"/>
              <w:jc w:val="left"/>
              <w:rPr>
                <w:rFonts w:hint="eastAsia"/>
                <w:color w:val="auto"/>
                <w:sz w:val="21"/>
                <w:lang w:val="en-US" w:eastAsia="zh-CN"/>
              </w:rPr>
            </w:pPr>
            <w:r>
              <w:rPr>
                <w:rFonts w:hint="eastAsia"/>
                <w:color w:val="auto"/>
                <w:sz w:val="21"/>
                <w:lang w:val="en-US" w:eastAsia="zh-CN"/>
              </w:rPr>
              <w:t>安全性-可通过任何SMB网络安全地连接和通信</w:t>
            </w:r>
          </w:p>
          <w:p w14:paraId="042CCDE3">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支持双显示屏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C97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501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r w14:paraId="54488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C8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643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228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审判业务辅助用房相关系统</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50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w:t>
            </w:r>
          </w:p>
        </w:tc>
        <w:tc>
          <w:tcPr>
            <w:tcW w:w="3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395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互联网视频会议主机</w:t>
            </w:r>
          </w:p>
        </w:tc>
        <w:tc>
          <w:tcPr>
            <w:tcW w:w="8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A12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互联网视频会议主机:含显示设备高清HDMI线缆和安装辅材</w:t>
            </w:r>
          </w:p>
          <w:p w14:paraId="17A019B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适用于</w:t>
            </w:r>
            <w:r>
              <w:rPr>
                <w:rFonts w:hint="eastAsia"/>
                <w:color w:val="auto"/>
                <w:sz w:val="21"/>
                <w:lang w:val="en-US" w:eastAsia="zh-CN"/>
              </w:rPr>
              <w:t>国际主流</w:t>
            </w:r>
            <w:r>
              <w:rPr>
                <w:rFonts w:hint="eastAsia" w:ascii="Times New Roman" w:eastAsia="仿宋"/>
                <w:color w:val="auto"/>
                <w:sz w:val="21"/>
                <w:lang w:val="en-US" w:eastAsia="zh-CN"/>
              </w:rPr>
              <w:t>会议室视频会议集成套件</w:t>
            </w:r>
          </w:p>
          <w:p w14:paraId="0A64DD4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使用您自己的设备的会议平台（BYOD）或本机平台进行演示，呼叫，会议和协作</w:t>
            </w:r>
          </w:p>
          <w:p w14:paraId="5F3CFDE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触摸屏</w:t>
            </w:r>
            <w:r>
              <w:rPr>
                <w:rFonts w:hint="eastAsia"/>
                <w:color w:val="auto"/>
                <w:sz w:val="21"/>
                <w:lang w:val="en-US" w:eastAsia="zh-CN"/>
              </w:rPr>
              <w:t>支持</w:t>
            </w:r>
            <w:r>
              <w:rPr>
                <w:rFonts w:hint="eastAsia" w:ascii="Times New Roman" w:eastAsia="仿宋"/>
                <w:color w:val="auto"/>
                <w:sz w:val="21"/>
                <w:lang w:val="en-US" w:eastAsia="zh-CN"/>
              </w:rPr>
              <w:t>通过简单的操作和一键式会议加入</w:t>
            </w:r>
          </w:p>
          <w:p w14:paraId="43B6181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完整的套件包含桌面控制屏，支架组件和演示发送器</w:t>
            </w:r>
          </w:p>
          <w:p w14:paraId="2F4F664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易于指定和安装-无需自定义设计，编程或软件安装</w:t>
            </w:r>
          </w:p>
          <w:p w14:paraId="1C288EF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可与控制系统集成</w:t>
            </w:r>
          </w:p>
          <w:p w14:paraId="4B05310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桌面控制屏之间的直接连接选项可简化安装和配置</w:t>
            </w:r>
          </w:p>
          <w:p w14:paraId="686F54A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网络管理和配置，系统警报以及通过云服务将桌面会议设备与系统配对</w:t>
            </w:r>
          </w:p>
          <w:p w14:paraId="4540F2C1">
            <w:pPr>
              <w:pStyle w:val="135"/>
              <w:bidi w:val="0"/>
              <w:snapToGrid w:val="0"/>
              <w:jc w:val="left"/>
              <w:rPr>
                <w:rFonts w:hint="eastAsia"/>
                <w:color w:val="auto"/>
                <w:sz w:val="21"/>
                <w:lang w:val="en-US" w:eastAsia="zh-CN"/>
              </w:rPr>
            </w:pPr>
            <w:r>
              <w:rPr>
                <w:rFonts w:hint="eastAsia"/>
                <w:color w:val="auto"/>
                <w:sz w:val="21"/>
                <w:lang w:val="en-US" w:eastAsia="zh-CN"/>
              </w:rPr>
              <w:t>安全性-可通过任何SMB网络安全地连接和通信</w:t>
            </w:r>
          </w:p>
          <w:p w14:paraId="18BF369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支持双显示屏</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3F6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87A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套</w:t>
            </w:r>
          </w:p>
        </w:tc>
      </w:tr>
    </w:tbl>
    <w:p w14:paraId="3E8C0CE4">
      <w:pPr>
        <w:rPr>
          <w:color w:val="auto"/>
        </w:rPr>
      </w:pPr>
    </w:p>
    <w:p w14:paraId="0C325A80">
      <w:pPr>
        <w:pStyle w:val="3"/>
        <w:bidi w:val="0"/>
        <w:rPr>
          <w:color w:val="auto"/>
        </w:rPr>
      </w:pPr>
      <w:r>
        <w:rPr>
          <w:rFonts w:hint="eastAsia"/>
          <w:color w:val="auto"/>
        </w:rPr>
        <w:t>产品软件购置清单</w:t>
      </w:r>
    </w:p>
    <w:tbl>
      <w:tblPr>
        <w:tblStyle w:val="35"/>
        <w:tblW w:w="15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838"/>
        <w:gridCol w:w="1456"/>
        <w:gridCol w:w="1018"/>
        <w:gridCol w:w="1092"/>
        <w:gridCol w:w="9436"/>
        <w:gridCol w:w="841"/>
        <w:gridCol w:w="841"/>
      </w:tblGrid>
      <w:tr w14:paraId="4839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tblHeader/>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BFAC">
            <w:pPr>
              <w:pStyle w:val="135"/>
              <w:bidi w:val="0"/>
              <w:jc w:val="center"/>
              <w:rPr>
                <w:color w:val="auto"/>
              </w:rPr>
            </w:pPr>
            <w:r>
              <w:rPr>
                <w:rFonts w:hint="eastAsia"/>
                <w:color w:val="auto"/>
                <w:lang w:val="en-US" w:eastAsia="zh-CN"/>
              </w:rPr>
              <w:t>序号</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440604A">
            <w:pPr>
              <w:pStyle w:val="135"/>
              <w:bidi w:val="0"/>
              <w:rPr>
                <w:rFonts w:hint="eastAsia"/>
                <w:color w:val="auto"/>
              </w:rPr>
            </w:pPr>
            <w:r>
              <w:rPr>
                <w:rFonts w:hint="eastAsia"/>
                <w:color w:val="auto"/>
                <w:lang w:val="en-US" w:eastAsia="zh-CN"/>
              </w:rPr>
              <w:t>所属系统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BE0F">
            <w:pPr>
              <w:pStyle w:val="135"/>
              <w:bidi w:val="0"/>
              <w:rPr>
                <w:rFonts w:hint="eastAsia"/>
                <w:color w:val="auto"/>
              </w:rPr>
            </w:pPr>
            <w:r>
              <w:rPr>
                <w:rFonts w:hint="eastAsia"/>
                <w:color w:val="auto"/>
                <w:lang w:val="en-US" w:eastAsia="zh-CN"/>
              </w:rPr>
              <w:t>产品大类</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23B2">
            <w:pPr>
              <w:pStyle w:val="135"/>
              <w:bidi w:val="0"/>
              <w:rPr>
                <w:rFonts w:hint="eastAsia"/>
                <w:color w:val="auto"/>
              </w:rPr>
            </w:pPr>
            <w:r>
              <w:rPr>
                <w:rFonts w:hint="eastAsia"/>
                <w:color w:val="auto"/>
                <w:lang w:val="en-US" w:eastAsia="zh-CN"/>
              </w:rPr>
              <w:t>产品小类</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7104">
            <w:pPr>
              <w:pStyle w:val="135"/>
              <w:bidi w:val="0"/>
              <w:rPr>
                <w:rFonts w:hint="eastAsia"/>
                <w:color w:val="auto"/>
              </w:rPr>
            </w:pPr>
            <w:r>
              <w:rPr>
                <w:rFonts w:hint="eastAsia"/>
                <w:color w:val="auto"/>
              </w:rPr>
              <w:t>功能说明/配置要求</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B74D">
            <w:pPr>
              <w:pStyle w:val="135"/>
              <w:bidi w:val="0"/>
              <w:rPr>
                <w:rFonts w:hint="eastAsia"/>
                <w:color w:val="auto"/>
              </w:rPr>
            </w:pPr>
            <w:r>
              <w:rPr>
                <w:rFonts w:hint="eastAsia"/>
                <w:color w:val="auto"/>
                <w:lang w:val="en-US" w:eastAsia="zh-CN"/>
              </w:rPr>
              <w:t>数量</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6A7F">
            <w:pPr>
              <w:pStyle w:val="135"/>
              <w:bidi w:val="0"/>
              <w:rPr>
                <w:rFonts w:hint="default"/>
                <w:color w:val="auto"/>
                <w:lang w:val="en-US" w:eastAsia="zh-CN"/>
              </w:rPr>
            </w:pPr>
            <w:r>
              <w:rPr>
                <w:rFonts w:hint="eastAsia"/>
                <w:color w:val="auto"/>
                <w:lang w:val="en-US" w:eastAsia="zh-CN"/>
              </w:rPr>
              <w:t>单位</w:t>
            </w:r>
          </w:p>
        </w:tc>
      </w:tr>
      <w:tr w14:paraId="19C94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8BAB">
            <w:pPr>
              <w:pStyle w:val="135"/>
              <w:bidi w:val="0"/>
              <w:jc w:val="center"/>
              <w:rPr>
                <w:color w:val="auto"/>
              </w:rPr>
            </w:pPr>
            <w:r>
              <w:rPr>
                <w:rFonts w:hint="eastAsia"/>
                <w:color w:val="auto"/>
                <w:lang w:val="en-US" w:eastAsia="zh-CN"/>
              </w:rPr>
              <w:t>1</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6F1C4D21">
            <w:pPr>
              <w:pStyle w:val="135"/>
              <w:bidi w:val="0"/>
              <w:rPr>
                <w:rFonts w:hint="eastAsia"/>
                <w:color w:val="auto"/>
              </w:rPr>
            </w:pPr>
            <w:r>
              <w:rPr>
                <w:rFonts w:hint="eastAsia"/>
                <w:color w:val="auto"/>
                <w:lang w:val="en-US" w:eastAsia="zh-CN"/>
              </w:rPr>
              <w:t>公告显示系统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D279">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DA59">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60D2">
            <w:pPr>
              <w:pStyle w:val="135"/>
              <w:bidi w:val="0"/>
              <w:rPr>
                <w:rFonts w:hint="eastAsia"/>
                <w:color w:val="auto"/>
              </w:rPr>
            </w:pPr>
            <w:r>
              <w:rPr>
                <w:rFonts w:hint="eastAsia"/>
                <w:color w:val="auto"/>
                <w:lang w:val="en-US" w:eastAsia="zh-CN"/>
              </w:rPr>
              <w:t>1.智能信息发布管理软件：需支持国产化系统操作平台，支持中英文显示，实现对整个系统的管理。</w:t>
            </w:r>
            <w:r>
              <w:rPr>
                <w:rFonts w:hint="eastAsia"/>
                <w:color w:val="auto"/>
                <w:lang w:val="en-US" w:eastAsia="zh-CN"/>
              </w:rPr>
              <w:br w:type="textWrapping"/>
            </w:r>
            <w:r>
              <w:rPr>
                <w:rFonts w:hint="eastAsia"/>
                <w:color w:val="auto"/>
                <w:lang w:val="en-US" w:eastAsia="zh-CN"/>
              </w:rPr>
              <w:t>需支持信息的制作、组织和发布,系统采用B/S架构、系统具备天气预报、可以添加视频，音频，图片，网页，支持多个视频循环播放，可以设置每个视频的播放次数;</w:t>
            </w:r>
            <w:r>
              <w:rPr>
                <w:rFonts w:hint="eastAsia"/>
                <w:color w:val="auto"/>
                <w:lang w:val="en-US" w:eastAsia="zh-CN"/>
              </w:rPr>
              <w:br w:type="textWrapping"/>
            </w:r>
            <w:r>
              <w:rPr>
                <w:rFonts w:hint="eastAsia"/>
                <w:color w:val="auto"/>
                <w:lang w:val="en-US" w:eastAsia="zh-CN"/>
              </w:rPr>
              <w:t>需支持定时播放、立即插播、循环播放;</w:t>
            </w:r>
            <w:r>
              <w:rPr>
                <w:rFonts w:hint="eastAsia"/>
                <w:color w:val="auto"/>
                <w:lang w:val="en-US" w:eastAsia="zh-CN"/>
              </w:rPr>
              <w:br w:type="textWrapping"/>
            </w:r>
            <w:r>
              <w:rPr>
                <w:rFonts w:hint="eastAsia"/>
                <w:color w:val="auto"/>
                <w:lang w:val="en-US" w:eastAsia="zh-CN"/>
              </w:rPr>
              <w:t>系统需具备用户权限管理机制、远程开关机/定时开关机功能</w:t>
            </w:r>
            <w:r>
              <w:rPr>
                <w:rFonts w:hint="eastAsia"/>
                <w:color w:val="auto"/>
                <w:lang w:val="en-US" w:eastAsia="zh-CN"/>
              </w:rPr>
              <w:br w:type="textWrapping"/>
            </w:r>
            <w:r>
              <w:rPr>
                <w:rFonts w:hint="eastAsia"/>
                <w:color w:val="auto"/>
                <w:lang w:val="en-US" w:eastAsia="zh-CN"/>
              </w:rPr>
              <w:t>智能信息发布系统包括前台展示和后台管理两部分，前台展示主要是在楼层、大厅的电子屏上显示开庭公告等信息，并可以显示后台设置的法院通知、法院宣传片、公示公告等内容，没有具体的操作用户，电子屏开机自动显示相应信息，主要是供路过楼层、大厅的当事人、法官、法警等人观看；后台管理主要是对宣传片、楼层布局以及显示时长的设置管理，使用者为系统管理员用户，布局格式支持自定义，一屏显示多画面，同时对显示设备进行统一管理，解决了以往多个显示器及多种显示器同一平台管理的难题。</w:t>
            </w:r>
            <w:r>
              <w:rPr>
                <w:rFonts w:hint="eastAsia"/>
                <w:color w:val="auto"/>
                <w:lang w:val="en-US" w:eastAsia="zh-CN"/>
              </w:rPr>
              <w:br w:type="textWrapping"/>
            </w:r>
            <w:r>
              <w:rPr>
                <w:rFonts w:hint="eastAsia"/>
                <w:color w:val="auto"/>
                <w:lang w:val="en-US" w:eastAsia="zh-CN"/>
              </w:rPr>
              <w:t>2.排期显示功能软件：1）会议终端显示包括楼层、会议室名称、当前会议、会议列表，时钟、信息通知，图片视频宣传等；</w:t>
            </w:r>
            <w:r>
              <w:rPr>
                <w:rFonts w:hint="eastAsia"/>
                <w:color w:val="auto"/>
                <w:lang w:val="en-US" w:eastAsia="zh-CN"/>
              </w:rPr>
              <w:br w:type="textWrapping"/>
            </w:r>
            <w:r>
              <w:rPr>
                <w:rFonts w:hint="eastAsia"/>
                <w:color w:val="auto"/>
                <w:lang w:val="en-US" w:eastAsia="zh-CN"/>
              </w:rPr>
              <w:t>2）在无会议时，可以显示空闲中或默认其它公告公示内容；</w:t>
            </w:r>
            <w:r>
              <w:rPr>
                <w:rFonts w:hint="eastAsia"/>
                <w:color w:val="auto"/>
                <w:lang w:val="en-US" w:eastAsia="zh-CN"/>
              </w:rPr>
              <w:br w:type="textWrapping"/>
            </w:r>
            <w:r>
              <w:rPr>
                <w:rFonts w:hint="eastAsia"/>
                <w:color w:val="auto"/>
                <w:lang w:val="en-US" w:eastAsia="zh-CN"/>
              </w:rPr>
              <w:t>3）在会议中时，显示当前会议名称、开始时间、结束时间；</w:t>
            </w:r>
            <w:r>
              <w:rPr>
                <w:rFonts w:hint="eastAsia"/>
                <w:color w:val="auto"/>
                <w:lang w:val="en-US" w:eastAsia="zh-CN"/>
              </w:rPr>
              <w:br w:type="textWrapping"/>
            </w:r>
            <w:r>
              <w:rPr>
                <w:rFonts w:hint="eastAsia"/>
                <w:color w:val="auto"/>
                <w:lang w:val="en-US" w:eastAsia="zh-CN"/>
              </w:rPr>
              <w:t>3.智能导航及查询终端基础软件：基础界面及功能界面设计，目的地选择导航、刷卡/身份证目的地快速定位导航，包含引导功能模块，网页版显示，可以嵌入到浏览器界面打开。</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881F">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A0C7">
            <w:pPr>
              <w:pStyle w:val="135"/>
              <w:bidi w:val="0"/>
              <w:rPr>
                <w:rFonts w:hint="default"/>
                <w:color w:val="auto"/>
                <w:lang w:val="en-US" w:eastAsia="zh-CN"/>
              </w:rPr>
            </w:pPr>
            <w:r>
              <w:rPr>
                <w:rFonts w:hint="eastAsia"/>
                <w:color w:val="auto"/>
                <w:lang w:val="en-US" w:eastAsia="zh-CN"/>
              </w:rPr>
              <w:t>套</w:t>
            </w:r>
          </w:p>
        </w:tc>
      </w:tr>
      <w:tr w14:paraId="7A5FF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89BF">
            <w:pPr>
              <w:pStyle w:val="135"/>
              <w:bidi w:val="0"/>
              <w:jc w:val="center"/>
              <w:rPr>
                <w:rFonts w:hint="eastAsia"/>
                <w:color w:val="auto"/>
              </w:rPr>
            </w:pPr>
            <w:r>
              <w:rPr>
                <w:rFonts w:hint="eastAsia"/>
                <w:color w:val="auto"/>
                <w:lang w:val="en-US" w:eastAsia="zh-CN"/>
              </w:rPr>
              <w:t>2</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1E1A70BC">
            <w:pPr>
              <w:pStyle w:val="135"/>
              <w:bidi w:val="0"/>
              <w:rPr>
                <w:rFonts w:hint="eastAsia"/>
                <w:color w:val="auto"/>
              </w:rPr>
            </w:pPr>
            <w:r>
              <w:rPr>
                <w:rFonts w:hint="eastAsia"/>
                <w:color w:val="auto"/>
                <w:lang w:val="en-US" w:eastAsia="zh-CN"/>
              </w:rPr>
              <w:t>公告显示系统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C1DB">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688A">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76A4">
            <w:pPr>
              <w:pStyle w:val="135"/>
              <w:bidi w:val="0"/>
              <w:rPr>
                <w:rFonts w:hint="eastAsia"/>
                <w:color w:val="auto"/>
              </w:rPr>
            </w:pPr>
            <w:r>
              <w:rPr>
                <w:rFonts w:hint="eastAsia"/>
                <w:color w:val="auto"/>
                <w:lang w:val="en-US" w:eastAsia="zh-CN"/>
              </w:rPr>
              <w:t>庭外公告屏软件</w:t>
            </w:r>
            <w:r>
              <w:rPr>
                <w:rFonts w:hint="eastAsia"/>
                <w:color w:val="auto"/>
                <w:lang w:val="en-US" w:eastAsia="zh-CN"/>
              </w:rPr>
              <w:br w:type="textWrapping"/>
            </w:r>
            <w:r>
              <w:rPr>
                <w:rFonts w:hint="eastAsia"/>
                <w:color w:val="auto"/>
                <w:lang w:val="en-US" w:eastAsia="zh-CN"/>
              </w:rPr>
              <w:t>庭审公告屏配套软件双语版</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6DCF">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7565">
            <w:pPr>
              <w:pStyle w:val="135"/>
              <w:bidi w:val="0"/>
              <w:rPr>
                <w:rFonts w:hint="eastAsia"/>
                <w:color w:val="auto"/>
                <w:lang w:val="en-US" w:eastAsia="zh-CN"/>
              </w:rPr>
            </w:pPr>
            <w:r>
              <w:rPr>
                <w:rFonts w:hint="eastAsia"/>
                <w:color w:val="auto"/>
                <w:lang w:val="en-US" w:eastAsia="zh-CN"/>
              </w:rPr>
              <w:t>套</w:t>
            </w:r>
          </w:p>
        </w:tc>
      </w:tr>
      <w:tr w14:paraId="552D7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5411">
            <w:pPr>
              <w:pStyle w:val="135"/>
              <w:bidi w:val="0"/>
              <w:jc w:val="center"/>
              <w:rPr>
                <w:rFonts w:hint="eastAsia"/>
                <w:color w:val="auto"/>
              </w:rPr>
            </w:pPr>
            <w:r>
              <w:rPr>
                <w:rFonts w:hint="eastAsia"/>
                <w:color w:val="auto"/>
                <w:lang w:val="en-US" w:eastAsia="zh-CN"/>
              </w:rPr>
              <w:t>3</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8130AD7">
            <w:pPr>
              <w:pStyle w:val="135"/>
              <w:bidi w:val="0"/>
              <w:rPr>
                <w:rFonts w:hint="eastAsia"/>
                <w:color w:val="auto"/>
              </w:rPr>
            </w:pPr>
            <w:r>
              <w:rPr>
                <w:rFonts w:hint="eastAsia"/>
                <w:color w:val="auto"/>
                <w:lang w:val="en-US" w:eastAsia="zh-CN"/>
              </w:rPr>
              <w:t>其他基础性信息化系统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3877">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4F89">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B572">
            <w:pPr>
              <w:pStyle w:val="135"/>
              <w:bidi w:val="0"/>
              <w:rPr>
                <w:rFonts w:hint="eastAsia"/>
                <w:color w:val="auto"/>
              </w:rPr>
            </w:pPr>
            <w:r>
              <w:rPr>
                <w:rFonts w:hint="eastAsia"/>
                <w:color w:val="auto"/>
                <w:lang w:val="en-US" w:eastAsia="zh-CN"/>
              </w:rPr>
              <w:t>时钟系管理软件</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8CE3">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9615">
            <w:pPr>
              <w:pStyle w:val="135"/>
              <w:bidi w:val="0"/>
              <w:rPr>
                <w:rFonts w:hint="eastAsia"/>
                <w:color w:val="auto"/>
                <w:lang w:val="en-US" w:eastAsia="zh-CN"/>
              </w:rPr>
            </w:pPr>
            <w:r>
              <w:rPr>
                <w:rFonts w:hint="eastAsia"/>
                <w:color w:val="auto"/>
                <w:lang w:val="en-US" w:eastAsia="zh-CN"/>
              </w:rPr>
              <w:t>套</w:t>
            </w:r>
          </w:p>
        </w:tc>
      </w:tr>
      <w:tr w14:paraId="6C0A2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E829">
            <w:pPr>
              <w:pStyle w:val="135"/>
              <w:bidi w:val="0"/>
              <w:jc w:val="center"/>
              <w:rPr>
                <w:rFonts w:hint="eastAsia"/>
                <w:color w:val="auto"/>
              </w:rPr>
            </w:pPr>
            <w:r>
              <w:rPr>
                <w:rFonts w:hint="eastAsia"/>
                <w:color w:val="auto"/>
                <w:lang w:val="en-US" w:eastAsia="zh-CN"/>
              </w:rPr>
              <w:t>4</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20DD8ABD">
            <w:pPr>
              <w:pStyle w:val="135"/>
              <w:bidi w:val="0"/>
              <w:rPr>
                <w:rFonts w:hint="eastAsia"/>
                <w:color w:val="auto"/>
              </w:rPr>
            </w:pPr>
            <w:r>
              <w:rPr>
                <w:rFonts w:hint="eastAsia"/>
                <w:color w:val="auto"/>
                <w:lang w:val="en-US" w:eastAsia="zh-CN"/>
              </w:rPr>
              <w:t>其他基础性信息化系统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CA88">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AA93">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257E">
            <w:pPr>
              <w:pStyle w:val="135"/>
              <w:bidi w:val="0"/>
              <w:rPr>
                <w:rFonts w:hint="eastAsia"/>
                <w:color w:val="auto"/>
                <w:lang w:val="en-US" w:eastAsia="zh-CN"/>
              </w:rPr>
            </w:pPr>
            <w:r>
              <w:rPr>
                <w:rFonts w:hint="eastAsia"/>
                <w:color w:val="auto"/>
                <w:lang w:val="en-US" w:eastAsia="zh-CN"/>
              </w:rPr>
              <w:t>定位算法及基础模块：1.采用B/S架构，支持通过Chrome、IE、遨游等通用浏览器访问。</w:t>
            </w:r>
          </w:p>
          <w:p w14:paraId="3540E827">
            <w:pPr>
              <w:pStyle w:val="135"/>
              <w:bidi w:val="0"/>
              <w:rPr>
                <w:rFonts w:hint="eastAsia"/>
                <w:color w:val="auto"/>
                <w:lang w:val="en-US" w:eastAsia="zh-CN"/>
              </w:rPr>
            </w:pPr>
            <w:r>
              <w:rPr>
                <w:rFonts w:hint="eastAsia"/>
                <w:color w:val="auto"/>
                <w:lang w:val="en-US" w:eastAsia="zh-CN"/>
              </w:rPr>
              <w:t>2.提供websocket\http接口，用于平台对接。</w:t>
            </w:r>
          </w:p>
          <w:p w14:paraId="20D84381">
            <w:pPr>
              <w:pStyle w:val="135"/>
              <w:bidi w:val="0"/>
              <w:rPr>
                <w:rFonts w:hint="eastAsia"/>
                <w:color w:val="auto"/>
                <w:lang w:val="en-US" w:eastAsia="zh-CN"/>
              </w:rPr>
            </w:pPr>
            <w:r>
              <w:rPr>
                <w:rFonts w:hint="eastAsia"/>
                <w:color w:val="auto"/>
                <w:lang w:val="en-US" w:eastAsia="zh-CN"/>
              </w:rPr>
              <w:t>3.具备实时显示人员位置及行动轨迹，点击图标可显示人员信息；可支持设置殊图标、颜色显示。</w:t>
            </w:r>
          </w:p>
          <w:p w14:paraId="2289688C">
            <w:pPr>
              <w:pStyle w:val="135"/>
              <w:bidi w:val="0"/>
              <w:rPr>
                <w:rFonts w:hint="eastAsia"/>
                <w:color w:val="auto"/>
                <w:lang w:val="en-US" w:eastAsia="zh-CN"/>
              </w:rPr>
            </w:pPr>
            <w:r>
              <w:rPr>
                <w:rFonts w:hint="eastAsia"/>
                <w:color w:val="auto"/>
                <w:lang w:val="en-US" w:eastAsia="zh-CN"/>
              </w:rPr>
              <w:t>4.具备多种类型告警功能，如电子围栏、SOS求助、离群、无陪同、滞留超时、区域超员、低电量、剪断、消失等多种告警方式。</w:t>
            </w:r>
          </w:p>
          <w:p w14:paraId="4B4D2344">
            <w:pPr>
              <w:pStyle w:val="135"/>
              <w:bidi w:val="0"/>
              <w:rPr>
                <w:rFonts w:hint="eastAsia"/>
                <w:color w:val="auto"/>
                <w:lang w:val="en-US" w:eastAsia="zh-CN"/>
              </w:rPr>
            </w:pPr>
            <w:r>
              <w:rPr>
                <w:rFonts w:hint="eastAsia"/>
                <w:color w:val="auto"/>
                <w:lang w:val="en-US" w:eastAsia="zh-CN"/>
              </w:rPr>
              <w:t>5.支持视频联动功能，可实时调用定位对象所处位置的监控视频，支持下载联动视频录像。</w:t>
            </w:r>
          </w:p>
          <w:p w14:paraId="3545F89A">
            <w:pPr>
              <w:pStyle w:val="135"/>
              <w:bidi w:val="0"/>
              <w:rPr>
                <w:rFonts w:hint="eastAsia"/>
                <w:color w:val="auto"/>
                <w:lang w:val="en-US" w:eastAsia="zh-CN"/>
              </w:rPr>
            </w:pPr>
            <w:r>
              <w:rPr>
                <w:rFonts w:hint="eastAsia"/>
                <w:color w:val="auto"/>
                <w:lang w:val="en-US" w:eastAsia="zh-CN"/>
              </w:rPr>
              <w:t>6.支持无陪同告警功能，敏感区域人员无警员陪同，触发无陪告警。</w:t>
            </w:r>
          </w:p>
          <w:p w14:paraId="0B729086">
            <w:pPr>
              <w:pStyle w:val="135"/>
              <w:bidi w:val="0"/>
              <w:rPr>
                <w:rFonts w:hint="eastAsia"/>
                <w:color w:val="auto"/>
                <w:lang w:val="en-US" w:eastAsia="zh-CN"/>
              </w:rPr>
            </w:pPr>
            <w:r>
              <w:rPr>
                <w:rFonts w:hint="eastAsia"/>
                <w:color w:val="auto"/>
                <w:lang w:val="en-US" w:eastAsia="zh-CN"/>
              </w:rPr>
              <w:t>7.支持历史轨迹回放功能，回放某一历史时段的定位轨迹，支持多倍速调节、全轨迹一键显示。</w:t>
            </w:r>
          </w:p>
          <w:p w14:paraId="1D9FE414">
            <w:pPr>
              <w:pStyle w:val="135"/>
              <w:bidi w:val="0"/>
              <w:rPr>
                <w:rFonts w:hint="eastAsia"/>
                <w:color w:val="auto"/>
                <w:lang w:val="en-US" w:eastAsia="zh-CN"/>
              </w:rPr>
            </w:pPr>
            <w:r>
              <w:rPr>
                <w:rFonts w:hint="eastAsia"/>
                <w:color w:val="auto"/>
                <w:lang w:val="en-US" w:eastAsia="zh-CN"/>
              </w:rPr>
              <w:t>8.支持离群告警功能（即多人互监），按人员/分组编制多人互监小组，实现互监管理，提供离群报警。</w:t>
            </w:r>
          </w:p>
          <w:p w14:paraId="0907060C">
            <w:pPr>
              <w:pStyle w:val="135"/>
              <w:bidi w:val="0"/>
              <w:rPr>
                <w:rFonts w:hint="eastAsia"/>
                <w:color w:val="auto"/>
              </w:rPr>
            </w:pPr>
            <w:r>
              <w:rPr>
                <w:rFonts w:hint="eastAsia"/>
                <w:color w:val="auto"/>
                <w:lang w:val="en-US" w:eastAsia="zh-CN"/>
              </w:rPr>
              <w:t>9.具备数据可视化功能，以列表、柱状图、扇形图等形式展示人员信息、告警记录等。</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EDAB">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0F8C">
            <w:pPr>
              <w:pStyle w:val="135"/>
              <w:bidi w:val="0"/>
              <w:rPr>
                <w:rFonts w:hint="eastAsia"/>
                <w:color w:val="auto"/>
                <w:lang w:val="en-US" w:eastAsia="zh-CN"/>
              </w:rPr>
            </w:pPr>
            <w:r>
              <w:rPr>
                <w:rFonts w:hint="eastAsia"/>
                <w:color w:val="auto"/>
                <w:lang w:val="en-US" w:eastAsia="zh-CN"/>
              </w:rPr>
              <w:t>套</w:t>
            </w:r>
          </w:p>
        </w:tc>
      </w:tr>
      <w:tr w14:paraId="44C8D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6213">
            <w:pPr>
              <w:pStyle w:val="135"/>
              <w:bidi w:val="0"/>
              <w:jc w:val="center"/>
              <w:rPr>
                <w:rFonts w:hint="eastAsia"/>
                <w:color w:val="auto"/>
              </w:rPr>
            </w:pPr>
            <w:r>
              <w:rPr>
                <w:rFonts w:hint="eastAsia"/>
                <w:color w:val="auto"/>
                <w:lang w:val="en-US" w:eastAsia="zh-CN"/>
              </w:rPr>
              <w:t>5</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24095F0">
            <w:pPr>
              <w:pStyle w:val="135"/>
              <w:bidi w:val="0"/>
              <w:rPr>
                <w:rFonts w:hint="eastAsia"/>
                <w:color w:val="auto"/>
              </w:rPr>
            </w:pPr>
            <w:r>
              <w:rPr>
                <w:rFonts w:hint="eastAsia"/>
                <w:color w:val="auto"/>
                <w:lang w:val="en-US" w:eastAsia="zh-CN"/>
              </w:rPr>
              <w:t>审判系统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D621">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B793">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E39D">
            <w:pPr>
              <w:pStyle w:val="135"/>
              <w:bidi w:val="0"/>
              <w:rPr>
                <w:rFonts w:hint="eastAsia"/>
                <w:color w:val="auto"/>
              </w:rPr>
            </w:pPr>
            <w:r>
              <w:rPr>
                <w:rFonts w:hint="eastAsia"/>
                <w:color w:val="auto"/>
                <w:lang w:val="en-US" w:eastAsia="zh-CN"/>
              </w:rPr>
              <w:t>庭审智能交互终端</w:t>
            </w:r>
            <w:r>
              <w:rPr>
                <w:rFonts w:hint="eastAsia"/>
                <w:color w:val="auto"/>
                <w:lang w:val="en-US" w:eastAsia="zh-CN"/>
              </w:rPr>
              <w:br w:type="textWrapping"/>
            </w:r>
            <w:r>
              <w:rPr>
                <w:rFonts w:hint="eastAsia"/>
                <w:color w:val="auto"/>
                <w:lang w:val="en-US" w:eastAsia="zh-CN"/>
              </w:rPr>
              <w:t>庭审系统软件部署</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AE85">
            <w:pPr>
              <w:pStyle w:val="135"/>
              <w:bidi w:val="0"/>
              <w:rPr>
                <w:rFonts w:hint="eastAsia"/>
                <w:color w:val="auto"/>
              </w:rPr>
            </w:pPr>
            <w:r>
              <w:rPr>
                <w:rFonts w:hint="eastAsia"/>
                <w:color w:val="auto"/>
                <w:lang w:val="en-US" w:eastAsia="zh-CN"/>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E4C9">
            <w:pPr>
              <w:pStyle w:val="135"/>
              <w:bidi w:val="0"/>
              <w:rPr>
                <w:rFonts w:hint="eastAsia"/>
                <w:color w:val="auto"/>
                <w:lang w:val="en-US" w:eastAsia="zh-CN"/>
              </w:rPr>
            </w:pPr>
            <w:r>
              <w:rPr>
                <w:rFonts w:hint="eastAsia"/>
                <w:color w:val="auto"/>
                <w:lang w:val="en-US" w:eastAsia="zh-CN"/>
              </w:rPr>
              <w:t>套</w:t>
            </w:r>
          </w:p>
        </w:tc>
      </w:tr>
      <w:tr w14:paraId="0B9F9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C296">
            <w:pPr>
              <w:pStyle w:val="135"/>
              <w:bidi w:val="0"/>
              <w:jc w:val="center"/>
              <w:rPr>
                <w:rFonts w:hint="eastAsia"/>
                <w:color w:val="auto"/>
              </w:rPr>
            </w:pPr>
            <w:r>
              <w:rPr>
                <w:rFonts w:hint="eastAsia"/>
                <w:color w:val="auto"/>
                <w:lang w:val="en-US" w:eastAsia="zh-CN"/>
              </w:rPr>
              <w:t>6</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4E90236E">
            <w:pPr>
              <w:pStyle w:val="135"/>
              <w:bidi w:val="0"/>
              <w:rPr>
                <w:rFonts w:hint="eastAsia"/>
                <w:color w:val="auto"/>
              </w:rPr>
            </w:pPr>
            <w:r>
              <w:rPr>
                <w:rFonts w:hint="eastAsia"/>
                <w:color w:val="auto"/>
                <w:lang w:val="en-US" w:eastAsia="zh-CN"/>
              </w:rPr>
              <w:t>审判系统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2792">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45D1">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4C7F">
            <w:pPr>
              <w:pStyle w:val="135"/>
              <w:bidi w:val="0"/>
              <w:rPr>
                <w:rFonts w:hint="eastAsia"/>
                <w:color w:val="auto"/>
              </w:rPr>
            </w:pPr>
            <w:r>
              <w:rPr>
                <w:rFonts w:hint="eastAsia"/>
                <w:color w:val="auto"/>
                <w:lang w:val="en-US" w:eastAsia="zh-CN"/>
              </w:rPr>
              <w:t>庭审智能交互终端</w:t>
            </w:r>
            <w:r>
              <w:rPr>
                <w:rFonts w:hint="eastAsia"/>
                <w:color w:val="auto"/>
                <w:lang w:val="en-US" w:eastAsia="zh-CN"/>
              </w:rPr>
              <w:br w:type="textWrapping"/>
            </w:r>
            <w:r>
              <w:rPr>
                <w:rFonts w:hint="eastAsia"/>
                <w:color w:val="auto"/>
                <w:lang w:val="en-US" w:eastAsia="zh-CN"/>
              </w:rPr>
              <w:t>庭改软件部署</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2F05">
            <w:pPr>
              <w:pStyle w:val="135"/>
              <w:bidi w:val="0"/>
              <w:rPr>
                <w:rFonts w:hint="eastAsia"/>
                <w:color w:val="auto"/>
              </w:rPr>
            </w:pPr>
            <w:r>
              <w:rPr>
                <w:rFonts w:hint="eastAsia"/>
                <w:color w:val="auto"/>
                <w:lang w:val="en-US" w:eastAsia="zh-CN"/>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978F">
            <w:pPr>
              <w:pStyle w:val="135"/>
              <w:bidi w:val="0"/>
              <w:rPr>
                <w:rFonts w:hint="eastAsia"/>
                <w:color w:val="auto"/>
                <w:lang w:val="en-US" w:eastAsia="zh-CN"/>
              </w:rPr>
            </w:pPr>
            <w:r>
              <w:rPr>
                <w:rFonts w:hint="eastAsia"/>
                <w:color w:val="auto"/>
                <w:lang w:val="en-US" w:eastAsia="zh-CN"/>
              </w:rPr>
              <w:t>套</w:t>
            </w:r>
          </w:p>
        </w:tc>
      </w:tr>
      <w:tr w14:paraId="294E2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369B">
            <w:pPr>
              <w:pStyle w:val="135"/>
              <w:bidi w:val="0"/>
              <w:jc w:val="center"/>
              <w:rPr>
                <w:rFonts w:hint="eastAsia"/>
                <w:color w:val="auto"/>
              </w:rPr>
            </w:pPr>
            <w:r>
              <w:rPr>
                <w:rFonts w:hint="eastAsia"/>
                <w:color w:val="auto"/>
                <w:lang w:val="en-US" w:eastAsia="zh-CN"/>
              </w:rPr>
              <w:t>7</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62BB1298">
            <w:pPr>
              <w:pStyle w:val="135"/>
              <w:bidi w:val="0"/>
              <w:rPr>
                <w:rFonts w:hint="eastAsia"/>
                <w:color w:val="auto"/>
              </w:rPr>
            </w:pPr>
            <w:r>
              <w:rPr>
                <w:rFonts w:hint="eastAsia"/>
                <w:color w:val="auto"/>
                <w:lang w:val="en-US" w:eastAsia="zh-CN"/>
              </w:rPr>
              <w:t>审判系统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09BB">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ED4E">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8594">
            <w:pPr>
              <w:pStyle w:val="135"/>
              <w:bidi w:val="0"/>
              <w:rPr>
                <w:rFonts w:hint="eastAsia"/>
                <w:color w:val="auto"/>
              </w:rPr>
            </w:pPr>
            <w:r>
              <w:rPr>
                <w:rFonts w:hint="eastAsia"/>
                <w:color w:val="auto"/>
                <w:lang w:val="en-US" w:eastAsia="zh-CN"/>
              </w:rPr>
              <w:t>庭审智能交互终端</w:t>
            </w:r>
            <w:r>
              <w:rPr>
                <w:rFonts w:hint="eastAsia"/>
                <w:color w:val="auto"/>
                <w:lang w:val="en-US" w:eastAsia="zh-CN"/>
              </w:rPr>
              <w:br w:type="textWrapping"/>
            </w:r>
            <w:r>
              <w:rPr>
                <w:rFonts w:hint="eastAsia"/>
                <w:color w:val="auto"/>
                <w:lang w:val="en-US" w:eastAsia="zh-CN"/>
              </w:rPr>
              <w:t>互联网庭审接入部署</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B42A">
            <w:pPr>
              <w:pStyle w:val="135"/>
              <w:bidi w:val="0"/>
              <w:rPr>
                <w:rFonts w:hint="eastAsia"/>
                <w:color w:val="auto"/>
              </w:rPr>
            </w:pPr>
            <w:r>
              <w:rPr>
                <w:rFonts w:hint="eastAsia"/>
                <w:color w:val="auto"/>
                <w:lang w:val="en-US" w:eastAsia="zh-CN"/>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90A5">
            <w:pPr>
              <w:pStyle w:val="135"/>
              <w:bidi w:val="0"/>
              <w:rPr>
                <w:rFonts w:hint="eastAsia"/>
                <w:color w:val="auto"/>
                <w:lang w:val="en-US" w:eastAsia="zh-CN"/>
              </w:rPr>
            </w:pPr>
            <w:r>
              <w:rPr>
                <w:rFonts w:hint="eastAsia"/>
                <w:color w:val="auto"/>
                <w:lang w:val="en-US" w:eastAsia="zh-CN"/>
              </w:rPr>
              <w:t>套</w:t>
            </w:r>
          </w:p>
        </w:tc>
      </w:tr>
      <w:tr w14:paraId="0350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61F3">
            <w:pPr>
              <w:pStyle w:val="135"/>
              <w:bidi w:val="0"/>
              <w:jc w:val="center"/>
              <w:rPr>
                <w:rFonts w:hint="eastAsia"/>
                <w:color w:val="auto"/>
              </w:rPr>
            </w:pPr>
            <w:r>
              <w:rPr>
                <w:rFonts w:hint="eastAsia"/>
                <w:color w:val="auto"/>
                <w:lang w:val="en-US" w:eastAsia="zh-CN"/>
              </w:rPr>
              <w:t>8</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585DBAB9">
            <w:pPr>
              <w:pStyle w:val="135"/>
              <w:bidi w:val="0"/>
              <w:rPr>
                <w:rFonts w:hint="eastAsia"/>
                <w:color w:val="auto"/>
              </w:rPr>
            </w:pPr>
            <w:r>
              <w:rPr>
                <w:rFonts w:hint="eastAsia"/>
                <w:color w:val="auto"/>
                <w:lang w:val="en-US" w:eastAsia="zh-CN"/>
              </w:rPr>
              <w:t>审判系统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1523">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724C">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4BF6">
            <w:pPr>
              <w:pStyle w:val="135"/>
              <w:bidi w:val="0"/>
              <w:rPr>
                <w:rFonts w:hint="eastAsia"/>
                <w:color w:val="auto"/>
              </w:rPr>
            </w:pPr>
            <w:r>
              <w:rPr>
                <w:rFonts w:hint="eastAsia"/>
                <w:color w:val="auto"/>
                <w:lang w:val="en-US" w:eastAsia="zh-CN"/>
              </w:rPr>
              <w:t>庭审公告屏显示软件部署</w:t>
            </w:r>
            <w:r>
              <w:rPr>
                <w:rFonts w:hint="eastAsia"/>
                <w:color w:val="auto"/>
                <w:lang w:val="en-US" w:eastAsia="zh-CN"/>
              </w:rPr>
              <w:br w:type="textWrapping"/>
            </w:r>
            <w:r>
              <w:rPr>
                <w:rFonts w:hint="eastAsia"/>
                <w:color w:val="auto"/>
                <w:lang w:val="en-US" w:eastAsia="zh-CN"/>
              </w:rPr>
              <w:t>滚动显示该法庭当天审理所有案件信息，当前审理案件的排期、法庭纪律</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5890">
            <w:pPr>
              <w:pStyle w:val="135"/>
              <w:bidi w:val="0"/>
              <w:rPr>
                <w:rFonts w:hint="eastAsia"/>
                <w:color w:val="auto"/>
              </w:rPr>
            </w:pPr>
            <w:r>
              <w:rPr>
                <w:rFonts w:hint="eastAsia"/>
                <w:color w:val="auto"/>
                <w:lang w:val="en-US" w:eastAsia="zh-CN"/>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274A">
            <w:pPr>
              <w:pStyle w:val="135"/>
              <w:bidi w:val="0"/>
              <w:rPr>
                <w:rFonts w:hint="eastAsia"/>
                <w:color w:val="auto"/>
                <w:lang w:val="en-US" w:eastAsia="zh-CN"/>
              </w:rPr>
            </w:pPr>
            <w:r>
              <w:rPr>
                <w:rFonts w:hint="eastAsia"/>
                <w:color w:val="auto"/>
                <w:lang w:val="en-US" w:eastAsia="zh-CN"/>
              </w:rPr>
              <w:t>套</w:t>
            </w:r>
          </w:p>
        </w:tc>
      </w:tr>
      <w:tr w14:paraId="46B03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0FA1">
            <w:pPr>
              <w:pStyle w:val="135"/>
              <w:bidi w:val="0"/>
              <w:jc w:val="center"/>
              <w:rPr>
                <w:rFonts w:hint="eastAsia"/>
                <w:color w:val="auto"/>
              </w:rPr>
            </w:pPr>
            <w:r>
              <w:rPr>
                <w:rFonts w:hint="eastAsia"/>
                <w:color w:val="auto"/>
                <w:lang w:val="en-US" w:eastAsia="zh-CN"/>
              </w:rPr>
              <w:t>9</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066A5B4">
            <w:pPr>
              <w:pStyle w:val="135"/>
              <w:bidi w:val="0"/>
              <w:rPr>
                <w:rFonts w:hint="eastAsia"/>
                <w:color w:val="auto"/>
              </w:rPr>
            </w:pPr>
            <w:r>
              <w:rPr>
                <w:rFonts w:hint="eastAsia"/>
                <w:color w:val="auto"/>
                <w:lang w:val="en-US" w:eastAsia="zh-CN"/>
              </w:rPr>
              <w:t>审判系统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1834">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59A6">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E326">
            <w:pPr>
              <w:pStyle w:val="135"/>
              <w:bidi w:val="0"/>
              <w:rPr>
                <w:rFonts w:hint="eastAsia"/>
                <w:color w:val="auto"/>
              </w:rPr>
            </w:pPr>
            <w:r>
              <w:rPr>
                <w:rFonts w:hint="eastAsia"/>
                <w:color w:val="auto"/>
                <w:lang w:val="en-US" w:eastAsia="zh-CN"/>
              </w:rPr>
              <w:t>互联网庭审接入部署费</w:t>
            </w:r>
            <w:r>
              <w:rPr>
                <w:rFonts w:hint="eastAsia"/>
                <w:color w:val="auto"/>
                <w:lang w:val="en-US" w:eastAsia="zh-CN"/>
              </w:rPr>
              <w:br w:type="textWrapping"/>
            </w:r>
            <w:r>
              <w:rPr>
                <w:rFonts w:hint="eastAsia"/>
                <w:color w:val="auto"/>
                <w:lang w:val="en-US" w:eastAsia="zh-CN"/>
              </w:rPr>
              <w:t>接入上海法院在线庭审、调解平台部署费</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7F50">
            <w:pPr>
              <w:pStyle w:val="135"/>
              <w:bidi w:val="0"/>
              <w:rPr>
                <w:rFonts w:hint="eastAsia"/>
                <w:color w:val="auto"/>
              </w:rPr>
            </w:pPr>
            <w:r>
              <w:rPr>
                <w:rFonts w:hint="eastAsia"/>
                <w:color w:val="auto"/>
                <w:lang w:val="en-US" w:eastAsia="zh-CN"/>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4931">
            <w:pPr>
              <w:pStyle w:val="135"/>
              <w:bidi w:val="0"/>
              <w:rPr>
                <w:rFonts w:hint="eastAsia"/>
                <w:color w:val="auto"/>
                <w:lang w:val="en-US" w:eastAsia="zh-CN"/>
              </w:rPr>
            </w:pPr>
            <w:r>
              <w:rPr>
                <w:rFonts w:hint="eastAsia"/>
                <w:color w:val="auto"/>
                <w:lang w:val="en-US" w:eastAsia="zh-CN"/>
              </w:rPr>
              <w:t>套</w:t>
            </w:r>
          </w:p>
        </w:tc>
      </w:tr>
      <w:tr w14:paraId="0FFF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5E9B">
            <w:pPr>
              <w:pStyle w:val="135"/>
              <w:bidi w:val="0"/>
              <w:jc w:val="center"/>
              <w:rPr>
                <w:rFonts w:hint="eastAsia"/>
                <w:color w:val="auto"/>
              </w:rPr>
            </w:pPr>
            <w:r>
              <w:rPr>
                <w:rFonts w:hint="eastAsia"/>
                <w:color w:val="auto"/>
                <w:lang w:val="en-US" w:eastAsia="zh-CN"/>
              </w:rPr>
              <w:t>10</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06B5B680">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3B37">
            <w:pPr>
              <w:pStyle w:val="135"/>
              <w:bidi w:val="0"/>
              <w:rPr>
                <w:rFonts w:hint="eastAsia"/>
                <w:color w:val="auto"/>
              </w:rPr>
            </w:pPr>
            <w:r>
              <w:rPr>
                <w:rFonts w:hint="eastAsia"/>
                <w:color w:val="auto"/>
                <w:lang w:val="en-US" w:eastAsia="zh-CN"/>
              </w:rPr>
              <w:t>操作系统</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8113">
            <w:pPr>
              <w:pStyle w:val="135"/>
              <w:bidi w:val="0"/>
              <w:rPr>
                <w:rFonts w:hint="eastAsia"/>
                <w:color w:val="auto"/>
              </w:rPr>
            </w:pPr>
            <w:r>
              <w:rPr>
                <w:rFonts w:hint="eastAsia"/>
                <w:color w:val="auto"/>
                <w:lang w:val="en-US" w:eastAsia="zh-CN"/>
              </w:rPr>
              <w:t>桌面操作系统</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B3A6">
            <w:pPr>
              <w:pStyle w:val="135"/>
              <w:bidi w:val="0"/>
              <w:rPr>
                <w:rFonts w:hint="eastAsia"/>
                <w:color w:val="auto"/>
              </w:rPr>
            </w:pPr>
            <w:r>
              <w:rPr>
                <w:rFonts w:hint="eastAsia"/>
                <w:color w:val="auto"/>
                <w:lang w:val="en-US" w:eastAsia="zh-CN"/>
              </w:rPr>
              <w:t>排队叫号系统（双语版）:能够提供数据统计、查询及分析功能；同时具有数据接口和二次开发功能；</w:t>
            </w:r>
            <w:r>
              <w:rPr>
                <w:rFonts w:hint="eastAsia"/>
                <w:color w:val="auto"/>
                <w:lang w:val="en-US" w:eastAsia="zh-CN"/>
              </w:rPr>
              <w:br w:type="textWrapping"/>
            </w:r>
            <w:r>
              <w:rPr>
                <w:rFonts w:hint="eastAsia"/>
                <w:color w:val="auto"/>
                <w:lang w:val="en-US" w:eastAsia="zh-CN"/>
              </w:rPr>
              <w:t>可显示窗口号、当前窗口名称、可受理业务类别、当前叫号号码</w:t>
            </w:r>
            <w:r>
              <w:rPr>
                <w:rFonts w:hint="eastAsia"/>
                <w:color w:val="auto"/>
                <w:lang w:val="en-US" w:eastAsia="zh-CN"/>
              </w:rPr>
              <w:br w:type="textWrapping"/>
            </w:r>
            <w:r>
              <w:rPr>
                <w:rFonts w:hint="eastAsia"/>
                <w:color w:val="auto"/>
                <w:lang w:val="en-US" w:eastAsia="zh-CN"/>
              </w:rPr>
              <w:t>综合屏可以显示当前号码、已叫号码</w:t>
            </w:r>
            <w:r>
              <w:rPr>
                <w:rFonts w:hint="eastAsia"/>
                <w:color w:val="auto"/>
                <w:lang w:val="en-US" w:eastAsia="zh-CN"/>
              </w:rPr>
              <w:br w:type="textWrapping"/>
            </w:r>
            <w:r>
              <w:rPr>
                <w:rFonts w:hint="eastAsia"/>
                <w:color w:val="auto"/>
                <w:lang w:val="en-US" w:eastAsia="zh-CN"/>
              </w:rPr>
              <w:t>可现队列管理、触摸取号、语音控制</w:t>
            </w:r>
            <w:r>
              <w:rPr>
                <w:rFonts w:hint="eastAsia"/>
                <w:color w:val="auto"/>
                <w:lang w:val="en-US" w:eastAsia="zh-CN"/>
              </w:rPr>
              <w:br w:type="textWrapping"/>
            </w:r>
            <w:r>
              <w:rPr>
                <w:rFonts w:hint="eastAsia"/>
                <w:color w:val="auto"/>
                <w:lang w:val="en-US" w:eastAsia="zh-CN"/>
              </w:rPr>
              <w:t>实现呼叫、重呼、评价、暂停、保持安静功能</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5CDA">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05FD">
            <w:pPr>
              <w:pStyle w:val="135"/>
              <w:bidi w:val="0"/>
              <w:rPr>
                <w:rFonts w:hint="eastAsia"/>
                <w:color w:val="auto"/>
                <w:lang w:val="en-US" w:eastAsia="zh-CN"/>
              </w:rPr>
            </w:pPr>
            <w:r>
              <w:rPr>
                <w:rFonts w:hint="eastAsia"/>
                <w:color w:val="auto"/>
                <w:lang w:val="en-US" w:eastAsia="zh-CN"/>
              </w:rPr>
              <w:t>套</w:t>
            </w:r>
          </w:p>
        </w:tc>
      </w:tr>
      <w:tr w14:paraId="037A6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820D">
            <w:pPr>
              <w:pStyle w:val="135"/>
              <w:bidi w:val="0"/>
              <w:jc w:val="center"/>
              <w:rPr>
                <w:rFonts w:hint="eastAsia"/>
                <w:color w:val="auto"/>
              </w:rPr>
            </w:pPr>
            <w:r>
              <w:rPr>
                <w:rFonts w:hint="eastAsia"/>
                <w:color w:val="auto"/>
                <w:lang w:val="en-US" w:eastAsia="zh-CN"/>
              </w:rPr>
              <w:t>11</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2B8F6BC">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2E96">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E06E">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8A2C">
            <w:pPr>
              <w:pStyle w:val="135"/>
              <w:bidi w:val="0"/>
              <w:rPr>
                <w:rFonts w:hint="eastAsia"/>
                <w:color w:val="auto"/>
              </w:rPr>
            </w:pPr>
            <w:r>
              <w:rPr>
                <w:rFonts w:hint="eastAsia"/>
                <w:color w:val="auto"/>
                <w:lang w:val="en-US" w:eastAsia="zh-CN"/>
              </w:rPr>
              <w:t>虚拟导诉软件:为公众提供便捷、直观的业务引导服务，公众可以通过触控终端设备以多媒体方式查阅各类导诉内容、业务流程和常见问题，了解各类业务的办理方式和办理流程。</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9413">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9C52">
            <w:pPr>
              <w:pStyle w:val="135"/>
              <w:bidi w:val="0"/>
              <w:rPr>
                <w:rFonts w:hint="eastAsia"/>
                <w:color w:val="auto"/>
                <w:lang w:val="en-US" w:eastAsia="zh-CN"/>
              </w:rPr>
            </w:pPr>
            <w:r>
              <w:rPr>
                <w:rFonts w:hint="eastAsia"/>
                <w:color w:val="auto"/>
                <w:lang w:val="en-US" w:eastAsia="zh-CN"/>
              </w:rPr>
              <w:t>套</w:t>
            </w:r>
          </w:p>
        </w:tc>
      </w:tr>
      <w:tr w14:paraId="6A413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13FF">
            <w:pPr>
              <w:pStyle w:val="135"/>
              <w:bidi w:val="0"/>
              <w:jc w:val="center"/>
              <w:rPr>
                <w:rFonts w:hint="eastAsia"/>
                <w:color w:val="auto"/>
              </w:rPr>
            </w:pPr>
            <w:r>
              <w:rPr>
                <w:rFonts w:hint="eastAsia"/>
                <w:color w:val="auto"/>
                <w:lang w:val="en-US" w:eastAsia="zh-CN"/>
              </w:rPr>
              <w:t>12</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8A1DE67">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9DF0">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2806">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27CB">
            <w:pPr>
              <w:pStyle w:val="135"/>
              <w:bidi w:val="0"/>
              <w:rPr>
                <w:rFonts w:hint="eastAsia"/>
                <w:color w:val="auto"/>
              </w:rPr>
            </w:pPr>
            <w:r>
              <w:rPr>
                <w:rFonts w:hint="eastAsia"/>
                <w:color w:val="auto"/>
                <w:lang w:val="en-US" w:eastAsia="zh-CN"/>
              </w:rPr>
              <w:t>大楼导航软件:基于3D/2D技术，将法院内各庭室、功能区域以地图模型的形式展现给当事人，实现当事人可以导航至想去的地方，并包括法院功能区分布查询、道路智能指引、周边服务导览等服务。</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69B4">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3D87">
            <w:pPr>
              <w:pStyle w:val="135"/>
              <w:bidi w:val="0"/>
              <w:rPr>
                <w:rFonts w:hint="eastAsia"/>
                <w:color w:val="auto"/>
                <w:lang w:val="en-US" w:eastAsia="zh-CN"/>
              </w:rPr>
            </w:pPr>
            <w:r>
              <w:rPr>
                <w:rFonts w:hint="eastAsia"/>
                <w:color w:val="auto"/>
                <w:lang w:val="en-US" w:eastAsia="zh-CN"/>
              </w:rPr>
              <w:t>套</w:t>
            </w:r>
          </w:p>
        </w:tc>
      </w:tr>
      <w:tr w14:paraId="5609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CC40">
            <w:pPr>
              <w:pStyle w:val="135"/>
              <w:bidi w:val="0"/>
              <w:jc w:val="center"/>
              <w:rPr>
                <w:rFonts w:hint="eastAsia"/>
                <w:color w:val="auto"/>
              </w:rPr>
            </w:pPr>
            <w:r>
              <w:rPr>
                <w:rFonts w:hint="eastAsia"/>
                <w:color w:val="auto"/>
                <w:lang w:val="en-US" w:eastAsia="zh-CN"/>
              </w:rPr>
              <w:t>13</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25C9BAD4">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1490">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FF82">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ED75">
            <w:pPr>
              <w:pStyle w:val="135"/>
              <w:bidi w:val="0"/>
              <w:rPr>
                <w:rFonts w:hint="eastAsia"/>
                <w:color w:val="auto"/>
              </w:rPr>
            </w:pPr>
            <w:r>
              <w:rPr>
                <w:rFonts w:hint="eastAsia"/>
                <w:color w:val="auto"/>
                <w:lang w:val="en-US" w:eastAsia="zh-CN"/>
              </w:rPr>
              <w:t>评价系统部署:法院标准版，可显示宣传图片、窗口服务人员照片、姓名等信息，并可实现多级评价；</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91C9">
            <w:pPr>
              <w:pStyle w:val="135"/>
              <w:bidi w:val="0"/>
              <w:rPr>
                <w:rFonts w:hint="eastAsia"/>
                <w:color w:val="auto"/>
              </w:rPr>
            </w:pPr>
            <w:r>
              <w:rPr>
                <w:rFonts w:hint="eastAsia"/>
                <w:color w:val="auto"/>
                <w:lang w:val="en-US" w:eastAsia="zh-CN"/>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E7B0">
            <w:pPr>
              <w:pStyle w:val="135"/>
              <w:bidi w:val="0"/>
              <w:rPr>
                <w:rFonts w:hint="eastAsia"/>
                <w:color w:val="auto"/>
                <w:lang w:val="en-US" w:eastAsia="zh-CN"/>
              </w:rPr>
            </w:pPr>
            <w:r>
              <w:rPr>
                <w:rFonts w:hint="eastAsia"/>
                <w:color w:val="auto"/>
                <w:lang w:val="en-US" w:eastAsia="zh-CN"/>
              </w:rPr>
              <w:t>套</w:t>
            </w:r>
          </w:p>
        </w:tc>
      </w:tr>
      <w:tr w14:paraId="01FE5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5D80">
            <w:pPr>
              <w:pStyle w:val="135"/>
              <w:bidi w:val="0"/>
              <w:jc w:val="center"/>
              <w:rPr>
                <w:rFonts w:hint="eastAsia"/>
                <w:color w:val="auto"/>
              </w:rPr>
            </w:pPr>
            <w:r>
              <w:rPr>
                <w:rFonts w:hint="eastAsia"/>
                <w:color w:val="auto"/>
                <w:lang w:val="en-US" w:eastAsia="zh-CN"/>
              </w:rPr>
              <w:t>14</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29BAE7A">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6A2C">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B57A">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97D8">
            <w:pPr>
              <w:pStyle w:val="135"/>
              <w:bidi w:val="0"/>
              <w:rPr>
                <w:rFonts w:hint="eastAsia"/>
                <w:color w:val="auto"/>
              </w:rPr>
            </w:pPr>
            <w:r>
              <w:rPr>
                <w:rFonts w:hint="eastAsia"/>
                <w:color w:val="auto"/>
                <w:lang w:val="en-US" w:eastAsia="zh-CN"/>
              </w:rPr>
              <w:t>多语种语言识别服务（识别、翻译、语音合成）:1.多语种实时转写引擎，支持中文转写为英/日/韩/法/西/俄/德/阿语，英/日/韩/法/西/俄/德/阿语转写为中文，提供离线部署。（120万次(加量20%)）</w:t>
            </w:r>
            <w:r>
              <w:rPr>
                <w:rFonts w:hint="eastAsia"/>
                <w:color w:val="auto"/>
                <w:lang w:val="en-US" w:eastAsia="zh-CN"/>
              </w:rPr>
              <w:br w:type="textWrapping"/>
            </w:r>
            <w:r>
              <w:rPr>
                <w:rFonts w:hint="eastAsia"/>
                <w:color w:val="auto"/>
                <w:lang w:val="en-US" w:eastAsia="zh-CN"/>
              </w:rPr>
              <w:t>2.多语种机器翻译引擎，支持支持中文翻译为英/日/韩/法/西/俄/德/阿语，英/日/韩/法/西/俄/德/阿语翻译为中文。（2000万字符/年）</w:t>
            </w:r>
            <w:r>
              <w:rPr>
                <w:rFonts w:hint="eastAsia"/>
                <w:color w:val="auto"/>
                <w:lang w:val="en-US" w:eastAsia="zh-CN"/>
              </w:rPr>
              <w:br w:type="textWrapping"/>
            </w:r>
            <w:r>
              <w:rPr>
                <w:rFonts w:hint="eastAsia"/>
                <w:color w:val="auto"/>
                <w:lang w:val="en-US" w:eastAsia="zh-CN"/>
              </w:rPr>
              <w:t>3.多语种语音合成引擎《具备单个语种的离线语音合成的能力，实现语音播报，支持中、英、日、韩、法、西、俄、德、阿语。（150万次/年）</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F0A2">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8DE1">
            <w:pPr>
              <w:pStyle w:val="135"/>
              <w:bidi w:val="0"/>
              <w:rPr>
                <w:rFonts w:hint="eastAsia"/>
                <w:color w:val="auto"/>
                <w:lang w:val="en-US" w:eastAsia="zh-CN"/>
              </w:rPr>
            </w:pPr>
            <w:r>
              <w:rPr>
                <w:rFonts w:hint="eastAsia"/>
                <w:color w:val="auto"/>
                <w:lang w:val="en-US" w:eastAsia="zh-CN"/>
              </w:rPr>
              <w:t>套</w:t>
            </w:r>
          </w:p>
        </w:tc>
      </w:tr>
      <w:tr w14:paraId="2FE4F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659C">
            <w:pPr>
              <w:pStyle w:val="135"/>
              <w:bidi w:val="0"/>
              <w:jc w:val="center"/>
              <w:rPr>
                <w:rFonts w:hint="eastAsia"/>
                <w:color w:val="auto"/>
              </w:rPr>
            </w:pPr>
            <w:r>
              <w:rPr>
                <w:rFonts w:hint="eastAsia"/>
                <w:color w:val="auto"/>
                <w:lang w:val="en-US" w:eastAsia="zh-CN"/>
              </w:rPr>
              <w:t>15</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162929C">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1D5">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1490">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CFCC">
            <w:pPr>
              <w:pStyle w:val="135"/>
              <w:bidi w:val="0"/>
              <w:rPr>
                <w:rFonts w:hint="eastAsia"/>
                <w:color w:val="auto"/>
              </w:rPr>
            </w:pPr>
            <w:r>
              <w:rPr>
                <w:rFonts w:hint="eastAsia"/>
                <w:color w:val="auto"/>
                <w:lang w:val="en-US" w:eastAsia="zh-CN"/>
              </w:rPr>
              <w:t>语音合成引擎软件（TTS）:提供将文本合成为语音流，为智能应答提供语音文件，产品基于声学模型和语言模型工作。对大量语音数据进行分析，提取语音特征，同时借助语言模型理解文本语义和语法结构，通过合成器生成语音。主要包括：</w:t>
            </w:r>
            <w:r>
              <w:rPr>
                <w:rFonts w:hint="eastAsia"/>
                <w:color w:val="auto"/>
                <w:lang w:val="en-US" w:eastAsia="zh-CN"/>
              </w:rPr>
              <w:br w:type="textWrapping"/>
            </w:r>
            <w:r>
              <w:rPr>
                <w:rFonts w:hint="eastAsia"/>
                <w:color w:val="auto"/>
                <w:lang w:val="en-US" w:eastAsia="zh-CN"/>
              </w:rPr>
              <w:t>1.文本预处理：对输入的文本进行基本的处理，以确保文本信息的准确性。</w:t>
            </w:r>
            <w:r>
              <w:rPr>
                <w:rFonts w:hint="eastAsia"/>
                <w:color w:val="auto"/>
                <w:lang w:val="en-US" w:eastAsia="zh-CN"/>
              </w:rPr>
              <w:br w:type="textWrapping"/>
            </w:r>
            <w:r>
              <w:rPr>
                <w:rFonts w:hint="eastAsia"/>
                <w:color w:val="auto"/>
                <w:lang w:val="en-US" w:eastAsia="zh-CN"/>
              </w:rPr>
              <w:t>2.分词处理：将文本进行分词，把连续的文字拆分成一个个词汇，为后续的处理做好准备。</w:t>
            </w:r>
            <w:r>
              <w:rPr>
                <w:rFonts w:hint="eastAsia"/>
                <w:color w:val="auto"/>
                <w:lang w:val="en-US" w:eastAsia="zh-CN"/>
              </w:rPr>
              <w:br w:type="textWrapping"/>
            </w:r>
            <w:r>
              <w:rPr>
                <w:rFonts w:hint="eastAsia"/>
                <w:color w:val="auto"/>
                <w:lang w:val="en-US" w:eastAsia="zh-CN"/>
              </w:rPr>
              <w:t>3.语音合成模型选择：根据预先训练好的语音合成模型，挑选出适合当前文本的模型。</w:t>
            </w:r>
            <w:r>
              <w:rPr>
                <w:rFonts w:hint="eastAsia"/>
                <w:color w:val="auto"/>
                <w:lang w:val="en-US" w:eastAsia="zh-CN"/>
              </w:rPr>
              <w:br w:type="textWrapping"/>
            </w:r>
            <w:r>
              <w:rPr>
                <w:rFonts w:hint="eastAsia"/>
                <w:color w:val="auto"/>
                <w:lang w:val="en-US" w:eastAsia="zh-CN"/>
              </w:rPr>
              <w:t>4.声学特征生成：依据语音合成模型，将每个词汇转换为对应的声学特征，这些特征涵盖声音的频率、能量、音调等方面。</w:t>
            </w:r>
            <w:r>
              <w:rPr>
                <w:rFonts w:hint="eastAsia"/>
                <w:color w:val="auto"/>
                <w:lang w:val="en-US" w:eastAsia="zh-CN"/>
              </w:rPr>
              <w:br w:type="textWrapping"/>
            </w:r>
            <w:r>
              <w:rPr>
                <w:rFonts w:hint="eastAsia"/>
                <w:color w:val="auto"/>
                <w:lang w:val="en-US" w:eastAsia="zh-CN"/>
              </w:rPr>
              <w:t>5.声音合成：将生成的声学特征进行合成，得到对应的原始语音信号。</w:t>
            </w:r>
            <w:r>
              <w:rPr>
                <w:rFonts w:hint="eastAsia"/>
                <w:color w:val="auto"/>
                <w:lang w:val="en-US" w:eastAsia="zh-CN"/>
              </w:rPr>
              <w:br w:type="textWrapping"/>
            </w:r>
            <w:r>
              <w:rPr>
                <w:rFonts w:hint="eastAsia"/>
                <w:color w:val="auto"/>
                <w:lang w:val="en-US" w:eastAsia="zh-CN"/>
              </w:rPr>
              <w:t>6.音频处理：对生成的原始语音信号进行音频处理，包括去除噪音、调整音量等操作，以保证输出的语音质量。</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183A">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A8B4">
            <w:pPr>
              <w:pStyle w:val="135"/>
              <w:bidi w:val="0"/>
              <w:rPr>
                <w:rFonts w:hint="eastAsia"/>
                <w:color w:val="auto"/>
                <w:lang w:val="en-US" w:eastAsia="zh-CN"/>
              </w:rPr>
            </w:pPr>
            <w:r>
              <w:rPr>
                <w:rFonts w:hint="eastAsia"/>
                <w:color w:val="auto"/>
                <w:lang w:val="en-US" w:eastAsia="zh-CN"/>
              </w:rPr>
              <w:t>套</w:t>
            </w:r>
          </w:p>
        </w:tc>
      </w:tr>
      <w:tr w14:paraId="4F309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BA05">
            <w:pPr>
              <w:pStyle w:val="135"/>
              <w:bidi w:val="0"/>
              <w:jc w:val="center"/>
              <w:rPr>
                <w:rFonts w:hint="eastAsia"/>
                <w:color w:val="auto"/>
              </w:rPr>
            </w:pPr>
            <w:r>
              <w:rPr>
                <w:rFonts w:hint="eastAsia"/>
                <w:color w:val="auto"/>
                <w:lang w:val="en-US" w:eastAsia="zh-CN"/>
              </w:rPr>
              <w:t>16</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651DD84">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E225">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AC3C">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BB96">
            <w:pPr>
              <w:pStyle w:val="135"/>
              <w:bidi w:val="0"/>
              <w:rPr>
                <w:rFonts w:hint="eastAsia"/>
                <w:color w:val="auto"/>
              </w:rPr>
            </w:pPr>
            <w:r>
              <w:rPr>
                <w:rFonts w:hint="eastAsia"/>
                <w:color w:val="auto"/>
                <w:lang w:val="en-US" w:eastAsia="zh-CN"/>
              </w:rPr>
              <w:t>语音合成授授权:通过MRCPv2协议进行文本及语音流对接</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58B9">
            <w:pPr>
              <w:pStyle w:val="135"/>
              <w:bidi w:val="0"/>
              <w:rPr>
                <w:rFonts w:hint="eastAsia"/>
                <w:color w:val="auto"/>
              </w:rPr>
            </w:pPr>
            <w:r>
              <w:rPr>
                <w:rFonts w:hint="eastAsia"/>
                <w:color w:val="auto"/>
                <w:lang w:val="en-US" w:eastAsia="zh-CN"/>
              </w:rPr>
              <w:t>40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3F16">
            <w:pPr>
              <w:pStyle w:val="135"/>
              <w:bidi w:val="0"/>
              <w:rPr>
                <w:rFonts w:hint="eastAsia"/>
                <w:color w:val="auto"/>
                <w:lang w:val="en-US" w:eastAsia="zh-CN"/>
              </w:rPr>
            </w:pPr>
            <w:r>
              <w:rPr>
                <w:rFonts w:hint="eastAsia"/>
                <w:color w:val="auto"/>
                <w:lang w:val="en-US" w:eastAsia="zh-CN"/>
              </w:rPr>
              <w:t>套</w:t>
            </w:r>
          </w:p>
        </w:tc>
      </w:tr>
      <w:tr w14:paraId="21FE4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B27D">
            <w:pPr>
              <w:pStyle w:val="135"/>
              <w:bidi w:val="0"/>
              <w:jc w:val="center"/>
              <w:rPr>
                <w:rFonts w:hint="eastAsia"/>
                <w:color w:val="auto"/>
              </w:rPr>
            </w:pPr>
            <w:r>
              <w:rPr>
                <w:rFonts w:hint="eastAsia"/>
                <w:color w:val="auto"/>
                <w:lang w:val="en-US" w:eastAsia="zh-CN"/>
              </w:rPr>
              <w:t>17</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F2CAC93">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8282">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358F">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AB41">
            <w:pPr>
              <w:pStyle w:val="135"/>
              <w:bidi w:val="0"/>
              <w:rPr>
                <w:rFonts w:hint="eastAsia"/>
                <w:color w:val="auto"/>
              </w:rPr>
            </w:pPr>
            <w:r>
              <w:rPr>
                <w:rFonts w:hint="eastAsia"/>
                <w:color w:val="auto"/>
                <w:lang w:val="en-US" w:eastAsia="zh-CN"/>
              </w:rPr>
              <w:t>语音识别许可:通过MRCPv2协议进行语音流对接</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1095">
            <w:pPr>
              <w:pStyle w:val="135"/>
              <w:bidi w:val="0"/>
              <w:rPr>
                <w:rFonts w:hint="eastAsia"/>
                <w:color w:val="auto"/>
              </w:rPr>
            </w:pPr>
            <w:r>
              <w:rPr>
                <w:rFonts w:hint="eastAsia"/>
                <w:color w:val="auto"/>
                <w:lang w:val="en-US" w:eastAsia="zh-CN"/>
              </w:rPr>
              <w:t>40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08C2">
            <w:pPr>
              <w:pStyle w:val="135"/>
              <w:bidi w:val="0"/>
              <w:rPr>
                <w:rFonts w:hint="eastAsia"/>
                <w:color w:val="auto"/>
                <w:lang w:val="en-US" w:eastAsia="zh-CN"/>
              </w:rPr>
            </w:pPr>
            <w:r>
              <w:rPr>
                <w:rFonts w:hint="eastAsia"/>
                <w:color w:val="auto"/>
                <w:lang w:val="en-US" w:eastAsia="zh-CN"/>
              </w:rPr>
              <w:t>套</w:t>
            </w:r>
          </w:p>
        </w:tc>
      </w:tr>
      <w:tr w14:paraId="710BE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CB3F">
            <w:pPr>
              <w:pStyle w:val="135"/>
              <w:bidi w:val="0"/>
              <w:jc w:val="center"/>
              <w:rPr>
                <w:rFonts w:hint="eastAsia"/>
                <w:color w:val="auto"/>
              </w:rPr>
            </w:pPr>
            <w:r>
              <w:rPr>
                <w:rFonts w:hint="eastAsia"/>
                <w:color w:val="auto"/>
                <w:lang w:val="en-US" w:eastAsia="zh-CN"/>
              </w:rPr>
              <w:t>18</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0783E28C">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B5EA">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6D11">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54FD">
            <w:pPr>
              <w:pStyle w:val="135"/>
              <w:bidi w:val="0"/>
              <w:rPr>
                <w:rFonts w:hint="eastAsia"/>
                <w:color w:val="auto"/>
              </w:rPr>
            </w:pPr>
            <w:r>
              <w:rPr>
                <w:rFonts w:hint="eastAsia"/>
                <w:color w:val="auto"/>
                <w:lang w:val="en-US" w:eastAsia="zh-CN"/>
              </w:rPr>
              <w:t>语音识别引擎软件（ASR）:提供语音识别能力，将人类语音转化为文本的音频处理功能。主要包括：</w:t>
            </w:r>
            <w:r>
              <w:rPr>
                <w:rFonts w:hint="eastAsia"/>
                <w:color w:val="auto"/>
                <w:lang w:val="en-US" w:eastAsia="zh-CN"/>
              </w:rPr>
              <w:br w:type="textWrapping"/>
            </w:r>
            <w:r>
              <w:rPr>
                <w:rFonts w:hint="eastAsia"/>
                <w:color w:val="auto"/>
                <w:lang w:val="en-US" w:eastAsia="zh-CN"/>
              </w:rPr>
              <w:t>1、语音信号采集：通过麦克风等设备捕获原始语音信号。</w:t>
            </w:r>
            <w:r>
              <w:rPr>
                <w:rFonts w:hint="eastAsia"/>
                <w:color w:val="auto"/>
                <w:lang w:val="en-US" w:eastAsia="zh-CN"/>
              </w:rPr>
              <w:br w:type="textWrapping"/>
            </w:r>
            <w:r>
              <w:rPr>
                <w:rFonts w:hint="eastAsia"/>
                <w:color w:val="auto"/>
                <w:lang w:val="en-US" w:eastAsia="zh-CN"/>
              </w:rPr>
              <w:t>2、预处理：对语音信号进行去噪、分帧、加窗等处理，以便于后续分析。</w:t>
            </w:r>
            <w:r>
              <w:rPr>
                <w:rFonts w:hint="eastAsia"/>
                <w:color w:val="auto"/>
                <w:lang w:val="en-US" w:eastAsia="zh-CN"/>
              </w:rPr>
              <w:br w:type="textWrapping"/>
            </w:r>
            <w:r>
              <w:rPr>
                <w:rFonts w:hint="eastAsia"/>
                <w:color w:val="auto"/>
                <w:lang w:val="en-US" w:eastAsia="zh-CN"/>
              </w:rPr>
              <w:t>3、特征提取：从处理后的语音信号中提取出对识别有用的特征参数。</w:t>
            </w:r>
            <w:r>
              <w:rPr>
                <w:rFonts w:hint="eastAsia"/>
                <w:color w:val="auto"/>
                <w:lang w:val="en-US" w:eastAsia="zh-CN"/>
              </w:rPr>
              <w:br w:type="textWrapping"/>
            </w:r>
            <w:r>
              <w:rPr>
                <w:rFonts w:hint="eastAsia"/>
                <w:color w:val="auto"/>
                <w:lang w:val="en-US" w:eastAsia="zh-CN"/>
              </w:rPr>
              <w:t>4、声学建模：利用机器学习算法（如深度神经网络DNN）建立语音特征与发音单元（如音素）之间的映射关系。</w:t>
            </w:r>
            <w:r>
              <w:rPr>
                <w:rFonts w:hint="eastAsia"/>
                <w:color w:val="auto"/>
                <w:lang w:val="en-US" w:eastAsia="zh-CN"/>
              </w:rPr>
              <w:br w:type="textWrapping"/>
            </w:r>
            <w:r>
              <w:rPr>
                <w:rFonts w:hint="eastAsia"/>
                <w:color w:val="auto"/>
                <w:lang w:val="en-US" w:eastAsia="zh-CN"/>
              </w:rPr>
              <w:t>5、语言模型：根据语言学知识构建，用于预测给定上下文中最可能的词汇序列。</w:t>
            </w:r>
            <w:r>
              <w:rPr>
                <w:rFonts w:hint="eastAsia"/>
                <w:color w:val="auto"/>
                <w:lang w:val="en-US" w:eastAsia="zh-CN"/>
              </w:rPr>
              <w:br w:type="textWrapping"/>
            </w:r>
            <w:r>
              <w:rPr>
                <w:rFonts w:hint="eastAsia"/>
                <w:color w:val="auto"/>
                <w:lang w:val="en-US" w:eastAsia="zh-CN"/>
              </w:rPr>
              <w:t>6、解码：结合声学模型和语言模型，通过解码算法（如维特比算法）找出最可能的文本序列。</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4375">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39C5">
            <w:pPr>
              <w:pStyle w:val="135"/>
              <w:bidi w:val="0"/>
              <w:rPr>
                <w:rFonts w:hint="eastAsia"/>
                <w:color w:val="auto"/>
                <w:lang w:val="en-US" w:eastAsia="zh-CN"/>
              </w:rPr>
            </w:pPr>
            <w:r>
              <w:rPr>
                <w:rFonts w:hint="eastAsia"/>
                <w:color w:val="auto"/>
                <w:lang w:val="en-US" w:eastAsia="zh-CN"/>
              </w:rPr>
              <w:t>套</w:t>
            </w:r>
          </w:p>
        </w:tc>
      </w:tr>
      <w:tr w14:paraId="1A321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E6C2">
            <w:pPr>
              <w:pStyle w:val="135"/>
              <w:bidi w:val="0"/>
              <w:jc w:val="center"/>
              <w:rPr>
                <w:rFonts w:hint="eastAsia"/>
                <w:color w:val="auto"/>
              </w:rPr>
            </w:pPr>
            <w:r>
              <w:rPr>
                <w:rFonts w:hint="eastAsia"/>
                <w:color w:val="auto"/>
                <w:lang w:val="en-US" w:eastAsia="zh-CN"/>
              </w:rPr>
              <w:t>19</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6B506D8D">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E2A6">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07CE">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2F97">
            <w:pPr>
              <w:pStyle w:val="135"/>
              <w:bidi w:val="0"/>
              <w:rPr>
                <w:rFonts w:hint="eastAsia"/>
                <w:color w:val="auto"/>
              </w:rPr>
            </w:pPr>
            <w:r>
              <w:rPr>
                <w:rFonts w:hint="eastAsia"/>
                <w:color w:val="auto"/>
                <w:lang w:val="en-US" w:eastAsia="zh-CN"/>
              </w:rPr>
              <w:t>庭审系统软件部署3项、庭改软件部署3项、互联网庭审接入部署3项</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EF1C">
            <w:pPr>
              <w:pStyle w:val="135"/>
              <w:bidi w:val="0"/>
              <w:rPr>
                <w:rFonts w:hint="eastAsia"/>
                <w:color w:val="auto"/>
              </w:rPr>
            </w:pPr>
            <w:r>
              <w:rPr>
                <w:rFonts w:hint="eastAsia"/>
                <w:color w:val="auto"/>
                <w:lang w:val="en-US" w:eastAsia="zh-CN"/>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1A00">
            <w:pPr>
              <w:pStyle w:val="135"/>
              <w:bidi w:val="0"/>
              <w:rPr>
                <w:rFonts w:hint="eastAsia"/>
                <w:color w:val="auto"/>
                <w:lang w:val="en-US" w:eastAsia="zh-CN"/>
              </w:rPr>
            </w:pPr>
            <w:r>
              <w:rPr>
                <w:rFonts w:hint="eastAsia"/>
                <w:color w:val="auto"/>
                <w:lang w:val="en-US" w:eastAsia="zh-CN"/>
              </w:rPr>
              <w:t>套</w:t>
            </w:r>
          </w:p>
        </w:tc>
      </w:tr>
      <w:tr w14:paraId="5280E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39ED">
            <w:pPr>
              <w:pStyle w:val="135"/>
              <w:bidi w:val="0"/>
              <w:jc w:val="center"/>
              <w:rPr>
                <w:rFonts w:hint="eastAsia"/>
                <w:color w:val="auto"/>
              </w:rPr>
            </w:pPr>
            <w:r>
              <w:rPr>
                <w:rFonts w:hint="eastAsia"/>
                <w:color w:val="auto"/>
                <w:lang w:val="en-US" w:eastAsia="zh-CN"/>
              </w:rPr>
              <w:t>20</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542EEF40">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3284">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519C">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C03E">
            <w:pPr>
              <w:pStyle w:val="135"/>
              <w:bidi w:val="0"/>
              <w:rPr>
                <w:rFonts w:hint="eastAsia"/>
                <w:color w:val="auto"/>
              </w:rPr>
            </w:pPr>
            <w:r>
              <w:rPr>
                <w:rFonts w:hint="eastAsia"/>
                <w:color w:val="auto"/>
                <w:lang w:val="en-US" w:eastAsia="zh-CN"/>
              </w:rPr>
              <w:t>庭审软件（调解室）端接入部署:上海法院庭审软件（调解室）端部署</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20D3">
            <w:pPr>
              <w:pStyle w:val="135"/>
              <w:bidi w:val="0"/>
              <w:rPr>
                <w:rFonts w:hint="eastAsia"/>
                <w:color w:val="auto"/>
              </w:rPr>
            </w:pPr>
            <w:r>
              <w:rPr>
                <w:rFonts w:hint="eastAsia"/>
                <w:color w:val="auto"/>
                <w:lang w:val="en-US" w:eastAsia="zh-CN"/>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9185">
            <w:pPr>
              <w:pStyle w:val="135"/>
              <w:bidi w:val="0"/>
              <w:rPr>
                <w:rFonts w:hint="eastAsia"/>
                <w:color w:val="auto"/>
                <w:lang w:val="en-US" w:eastAsia="zh-CN"/>
              </w:rPr>
            </w:pPr>
            <w:r>
              <w:rPr>
                <w:rFonts w:hint="eastAsia"/>
                <w:color w:val="auto"/>
                <w:lang w:val="en-US" w:eastAsia="zh-CN"/>
              </w:rPr>
              <w:t>套</w:t>
            </w:r>
          </w:p>
        </w:tc>
      </w:tr>
      <w:tr w14:paraId="126A3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B3DD">
            <w:pPr>
              <w:pStyle w:val="135"/>
              <w:bidi w:val="0"/>
              <w:jc w:val="center"/>
              <w:rPr>
                <w:rFonts w:hint="eastAsia"/>
                <w:color w:val="auto"/>
              </w:rPr>
            </w:pPr>
            <w:r>
              <w:rPr>
                <w:rFonts w:hint="eastAsia"/>
                <w:color w:val="auto"/>
                <w:lang w:val="en-US" w:eastAsia="zh-CN"/>
              </w:rPr>
              <w:t>21</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45A84C8">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D6B5">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CBA5">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4C65">
            <w:pPr>
              <w:pStyle w:val="135"/>
              <w:bidi w:val="0"/>
              <w:rPr>
                <w:rFonts w:hint="eastAsia"/>
                <w:color w:val="auto"/>
              </w:rPr>
            </w:pPr>
            <w:r>
              <w:rPr>
                <w:rFonts w:hint="eastAsia"/>
                <w:color w:val="auto"/>
                <w:lang w:val="en-US" w:eastAsia="zh-CN"/>
              </w:rPr>
              <w:t>在线调解接入部署:上海法院在线调解软件部署</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9FBC">
            <w:pPr>
              <w:pStyle w:val="135"/>
              <w:bidi w:val="0"/>
              <w:rPr>
                <w:rFonts w:hint="eastAsia"/>
                <w:color w:val="auto"/>
              </w:rPr>
            </w:pPr>
            <w:r>
              <w:rPr>
                <w:rFonts w:hint="eastAsia"/>
                <w:color w:val="auto"/>
                <w:lang w:val="en-US" w:eastAsia="zh-CN"/>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A3CE">
            <w:pPr>
              <w:pStyle w:val="135"/>
              <w:bidi w:val="0"/>
              <w:rPr>
                <w:rFonts w:hint="eastAsia"/>
                <w:color w:val="auto"/>
                <w:lang w:val="en-US" w:eastAsia="zh-CN"/>
              </w:rPr>
            </w:pPr>
            <w:r>
              <w:rPr>
                <w:rFonts w:hint="eastAsia"/>
                <w:color w:val="auto"/>
                <w:lang w:val="en-US" w:eastAsia="zh-CN"/>
              </w:rPr>
              <w:t>套</w:t>
            </w:r>
          </w:p>
        </w:tc>
      </w:tr>
      <w:tr w14:paraId="3EBE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4BE5">
            <w:pPr>
              <w:pStyle w:val="135"/>
              <w:bidi w:val="0"/>
              <w:jc w:val="center"/>
              <w:rPr>
                <w:rFonts w:hint="eastAsia"/>
                <w:color w:val="auto"/>
              </w:rPr>
            </w:pPr>
            <w:r>
              <w:rPr>
                <w:rFonts w:hint="eastAsia"/>
                <w:color w:val="auto"/>
                <w:lang w:val="en-US" w:eastAsia="zh-CN"/>
              </w:rPr>
              <w:t>22</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0EA882B6">
            <w:pPr>
              <w:pStyle w:val="135"/>
              <w:bidi w:val="0"/>
              <w:rPr>
                <w:rFonts w:hint="eastAsia"/>
                <w:color w:val="auto"/>
              </w:rPr>
            </w:pPr>
            <w:r>
              <w:rPr>
                <w:rFonts w:hint="eastAsia"/>
                <w:color w:val="auto"/>
                <w:lang w:val="en-US" w:eastAsia="zh-CN"/>
              </w:rPr>
              <w:t>诉讼服务系统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510B">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5729">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4DBE">
            <w:pPr>
              <w:pStyle w:val="135"/>
              <w:bidi w:val="0"/>
              <w:rPr>
                <w:rFonts w:hint="eastAsia"/>
                <w:color w:val="auto"/>
              </w:rPr>
            </w:pPr>
            <w:r>
              <w:rPr>
                <w:rFonts w:hint="eastAsia"/>
                <w:color w:val="auto"/>
                <w:lang w:val="en-US" w:eastAsia="zh-CN"/>
              </w:rPr>
              <w:t>诉讼服务AI智能问答SaaS服务：诉讼服务AI智能问答SaaS服务基于生成式大模型提供交互式问答服务，通过法律大模型及自然语言理解技术和深度学习算法对用户提出的问题进行分析和回答，实现自动化、便捷化、高效化的服务模式。用户可通过问答的方式，快速获取诉讼服务相关内容，如法律法规查询、法律问题咨询等，提升当事人诉讼咨询效率，为法院面向当事人诉讼服务场景提供有力技术支撑。</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E462">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2D31">
            <w:pPr>
              <w:pStyle w:val="135"/>
              <w:bidi w:val="0"/>
              <w:rPr>
                <w:rFonts w:hint="eastAsia"/>
                <w:color w:val="auto"/>
                <w:lang w:val="en-US" w:eastAsia="zh-CN"/>
              </w:rPr>
            </w:pPr>
            <w:r>
              <w:rPr>
                <w:rFonts w:hint="eastAsia"/>
                <w:color w:val="auto"/>
                <w:lang w:val="en-US" w:eastAsia="zh-CN"/>
              </w:rPr>
              <w:t>套</w:t>
            </w:r>
          </w:p>
        </w:tc>
      </w:tr>
      <w:tr w14:paraId="5FE42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F68D">
            <w:pPr>
              <w:pStyle w:val="135"/>
              <w:bidi w:val="0"/>
              <w:jc w:val="center"/>
              <w:rPr>
                <w:rFonts w:hint="eastAsia"/>
                <w:color w:val="auto"/>
              </w:rPr>
            </w:pPr>
            <w:r>
              <w:rPr>
                <w:rFonts w:hint="eastAsia"/>
                <w:color w:val="auto"/>
                <w:lang w:val="en-US" w:eastAsia="zh-CN"/>
              </w:rPr>
              <w:t>23</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5DD10F9E">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9073">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3AC3">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7203">
            <w:pPr>
              <w:pStyle w:val="135"/>
              <w:bidi w:val="0"/>
              <w:rPr>
                <w:rFonts w:hint="eastAsia"/>
                <w:color w:val="auto"/>
              </w:rPr>
            </w:pPr>
            <w:r>
              <w:rPr>
                <w:rFonts w:hint="eastAsia"/>
                <w:color w:val="auto"/>
                <w:lang w:val="en-US" w:eastAsia="zh-CN"/>
              </w:rPr>
              <w:t>集中控制软件:集中控制软件，控制视频信号切换、控制声音大小，控制显示屏开关机，会议场景一键控制等。</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0945">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0308">
            <w:pPr>
              <w:pStyle w:val="135"/>
              <w:bidi w:val="0"/>
              <w:rPr>
                <w:rFonts w:hint="eastAsia"/>
                <w:color w:val="auto"/>
                <w:lang w:val="en-US" w:eastAsia="zh-CN"/>
              </w:rPr>
            </w:pPr>
            <w:r>
              <w:rPr>
                <w:rFonts w:hint="eastAsia"/>
                <w:color w:val="auto"/>
                <w:lang w:val="en-US" w:eastAsia="zh-CN"/>
              </w:rPr>
              <w:t>套</w:t>
            </w:r>
          </w:p>
        </w:tc>
      </w:tr>
      <w:tr w14:paraId="28AF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1392"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08C2">
            <w:pPr>
              <w:pStyle w:val="135"/>
              <w:bidi w:val="0"/>
              <w:jc w:val="center"/>
              <w:rPr>
                <w:rFonts w:hint="eastAsia"/>
                <w:color w:val="auto"/>
              </w:rPr>
            </w:pPr>
            <w:r>
              <w:rPr>
                <w:rFonts w:hint="eastAsia"/>
                <w:color w:val="auto"/>
                <w:lang w:val="en-US" w:eastAsia="zh-CN"/>
              </w:rPr>
              <w:t>24</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CC98E98">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944F">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6175">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987A">
            <w:pPr>
              <w:pStyle w:val="135"/>
              <w:bidi w:val="0"/>
              <w:rPr>
                <w:rFonts w:hint="eastAsia"/>
                <w:color w:val="auto"/>
              </w:rPr>
            </w:pPr>
            <w:r>
              <w:rPr>
                <w:rFonts w:hint="eastAsia"/>
                <w:color w:val="auto"/>
                <w:lang w:val="en-US" w:eastAsia="zh-CN"/>
              </w:rPr>
              <w:t>分布式可视化调度软件:分布式可视化调度软件</w:t>
            </w:r>
            <w:r>
              <w:rPr>
                <w:rFonts w:hint="eastAsia"/>
                <w:color w:val="auto"/>
                <w:lang w:val="en-US" w:eastAsia="zh-CN"/>
              </w:rPr>
              <w:br w:type="textWrapping"/>
            </w:r>
            <w:r>
              <w:rPr>
                <w:rFonts w:hint="eastAsia"/>
                <w:color w:val="auto"/>
                <w:lang w:val="en-US" w:eastAsia="zh-CN"/>
              </w:rPr>
              <w:t>可运行在平板电脑移动设备</w:t>
            </w:r>
            <w:r>
              <w:rPr>
                <w:rFonts w:hint="eastAsia"/>
                <w:color w:val="auto"/>
                <w:lang w:val="en-US" w:eastAsia="zh-CN"/>
              </w:rPr>
              <w:br w:type="textWrapping"/>
            </w:r>
            <w:r>
              <w:rPr>
                <w:rFonts w:hint="eastAsia"/>
                <w:color w:val="auto"/>
                <w:lang w:val="en-US" w:eastAsia="zh-CN"/>
              </w:rPr>
              <w:t>可实现图形化触控操作大屏布局信号调度</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B77A">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48D0">
            <w:pPr>
              <w:pStyle w:val="135"/>
              <w:bidi w:val="0"/>
              <w:rPr>
                <w:rFonts w:hint="eastAsia"/>
                <w:color w:val="auto"/>
                <w:lang w:val="en-US" w:eastAsia="zh-CN"/>
              </w:rPr>
            </w:pPr>
            <w:r>
              <w:rPr>
                <w:rFonts w:hint="eastAsia"/>
                <w:color w:val="auto"/>
                <w:lang w:val="en-US" w:eastAsia="zh-CN"/>
              </w:rPr>
              <w:t>套</w:t>
            </w:r>
          </w:p>
        </w:tc>
      </w:tr>
      <w:tr w14:paraId="34E07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3B25">
            <w:pPr>
              <w:pStyle w:val="135"/>
              <w:bidi w:val="0"/>
              <w:jc w:val="center"/>
              <w:rPr>
                <w:rFonts w:hint="eastAsia"/>
                <w:color w:val="auto"/>
              </w:rPr>
            </w:pPr>
            <w:r>
              <w:rPr>
                <w:rFonts w:hint="eastAsia"/>
                <w:color w:val="auto"/>
                <w:lang w:val="en-US" w:eastAsia="zh-CN"/>
              </w:rPr>
              <w:t>25</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15115407">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634F">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49C7">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AF54">
            <w:pPr>
              <w:pStyle w:val="135"/>
              <w:bidi w:val="0"/>
              <w:rPr>
                <w:rFonts w:hint="eastAsia"/>
                <w:color w:val="auto"/>
              </w:rPr>
            </w:pPr>
            <w:r>
              <w:rPr>
                <w:rFonts w:hint="eastAsia"/>
                <w:color w:val="auto"/>
                <w:lang w:val="en-US" w:eastAsia="zh-CN"/>
              </w:rPr>
              <w:t>集中控制软件:集中控制软件，控制视频信号切换、控制声音大小，控制显示屏开关机，会议场景一键控制等。</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6587">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E590">
            <w:pPr>
              <w:pStyle w:val="135"/>
              <w:bidi w:val="0"/>
              <w:rPr>
                <w:rFonts w:hint="eastAsia"/>
                <w:color w:val="auto"/>
                <w:lang w:val="en-US" w:eastAsia="zh-CN"/>
              </w:rPr>
            </w:pPr>
            <w:r>
              <w:rPr>
                <w:rFonts w:hint="eastAsia"/>
                <w:color w:val="auto"/>
                <w:lang w:val="en-US" w:eastAsia="zh-CN"/>
              </w:rPr>
              <w:t>套</w:t>
            </w:r>
          </w:p>
        </w:tc>
      </w:tr>
      <w:tr w14:paraId="6CB29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9F43">
            <w:pPr>
              <w:pStyle w:val="135"/>
              <w:bidi w:val="0"/>
              <w:jc w:val="center"/>
              <w:rPr>
                <w:rFonts w:hint="eastAsia"/>
                <w:color w:val="auto"/>
              </w:rPr>
            </w:pPr>
            <w:r>
              <w:rPr>
                <w:rFonts w:hint="eastAsia"/>
                <w:color w:val="auto"/>
                <w:lang w:val="en-US" w:eastAsia="zh-CN"/>
              </w:rPr>
              <w:t>26</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48D9C7E6">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936B">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2E4D">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67B9">
            <w:pPr>
              <w:pStyle w:val="135"/>
              <w:bidi w:val="0"/>
              <w:rPr>
                <w:rFonts w:hint="eastAsia"/>
                <w:color w:val="auto"/>
              </w:rPr>
            </w:pPr>
            <w:r>
              <w:rPr>
                <w:rFonts w:hint="eastAsia"/>
                <w:color w:val="auto"/>
                <w:lang w:val="en-US" w:eastAsia="zh-CN"/>
              </w:rPr>
              <w:t>分布式可视化调度软件:分布式可视化调度软件</w:t>
            </w:r>
            <w:r>
              <w:rPr>
                <w:rFonts w:hint="eastAsia"/>
                <w:color w:val="auto"/>
                <w:lang w:val="en-US" w:eastAsia="zh-CN"/>
              </w:rPr>
              <w:br w:type="textWrapping"/>
            </w:r>
            <w:r>
              <w:rPr>
                <w:rFonts w:hint="eastAsia"/>
                <w:color w:val="auto"/>
                <w:lang w:val="en-US" w:eastAsia="zh-CN"/>
              </w:rPr>
              <w:t>可运行在平板电脑移动设备</w:t>
            </w:r>
            <w:r>
              <w:rPr>
                <w:rFonts w:hint="eastAsia"/>
                <w:color w:val="auto"/>
                <w:lang w:val="en-US" w:eastAsia="zh-CN"/>
              </w:rPr>
              <w:br w:type="textWrapping"/>
            </w:r>
            <w:r>
              <w:rPr>
                <w:rFonts w:hint="eastAsia"/>
                <w:color w:val="auto"/>
                <w:lang w:val="en-US" w:eastAsia="zh-CN"/>
              </w:rPr>
              <w:t>可实现图形化触控操作大屏布局信号调度</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5359">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DB63">
            <w:pPr>
              <w:pStyle w:val="135"/>
              <w:bidi w:val="0"/>
              <w:rPr>
                <w:rFonts w:hint="eastAsia"/>
                <w:color w:val="auto"/>
                <w:lang w:val="en-US" w:eastAsia="zh-CN"/>
              </w:rPr>
            </w:pPr>
            <w:r>
              <w:rPr>
                <w:rFonts w:hint="eastAsia"/>
                <w:color w:val="auto"/>
                <w:lang w:val="en-US" w:eastAsia="zh-CN"/>
              </w:rPr>
              <w:t>套</w:t>
            </w:r>
          </w:p>
        </w:tc>
      </w:tr>
      <w:tr w14:paraId="62334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F124">
            <w:pPr>
              <w:pStyle w:val="135"/>
              <w:bidi w:val="0"/>
              <w:jc w:val="center"/>
              <w:rPr>
                <w:rFonts w:hint="eastAsia"/>
                <w:color w:val="auto"/>
              </w:rPr>
            </w:pPr>
            <w:r>
              <w:rPr>
                <w:rFonts w:hint="eastAsia"/>
                <w:color w:val="auto"/>
                <w:lang w:val="en-US" w:eastAsia="zh-CN"/>
              </w:rPr>
              <w:t>27</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131CCF09">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B978">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4CB4">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8813">
            <w:pPr>
              <w:pStyle w:val="135"/>
              <w:bidi w:val="0"/>
              <w:rPr>
                <w:rFonts w:hint="eastAsia"/>
                <w:color w:val="auto"/>
              </w:rPr>
            </w:pPr>
            <w:r>
              <w:rPr>
                <w:rFonts w:hint="eastAsia"/>
                <w:color w:val="auto"/>
                <w:lang w:val="en-US" w:eastAsia="zh-CN"/>
              </w:rPr>
              <w:t>案件讨论平台:会议记录客户端：1.简单会议：提供会议交互的可视化入口，核心功能包括：会议控制、即时校对编辑、敏感词屏蔽、转写文字实时直播等基本功能，并能够灵活扩展。系统支持按句回听、重点标记、语气词过滤、自动分段、自动优化文字结果等功能。</w:t>
            </w:r>
            <w:r>
              <w:rPr>
                <w:rFonts w:hint="eastAsia"/>
                <w:color w:val="auto"/>
                <w:lang w:val="en-US" w:eastAsia="zh-CN"/>
              </w:rPr>
              <w:br w:type="textWrapping"/>
            </w:r>
            <w:r>
              <w:rPr>
                <w:rFonts w:hint="eastAsia"/>
                <w:color w:val="auto"/>
                <w:lang w:val="en-US" w:eastAsia="zh-CN"/>
              </w:rPr>
              <w:t>2.投屏：汉语字幕投屏、材料投屏。</w:t>
            </w:r>
            <w:r>
              <w:rPr>
                <w:rFonts w:hint="eastAsia"/>
                <w:color w:val="auto"/>
                <w:lang w:val="en-US" w:eastAsia="zh-CN"/>
              </w:rPr>
              <w:br w:type="textWrapping"/>
            </w:r>
            <w:r>
              <w:rPr>
                <w:rFonts w:hint="eastAsia"/>
                <w:color w:val="auto"/>
                <w:lang w:val="en-US" w:eastAsia="zh-CN"/>
              </w:rPr>
              <w:t>3.专业会议：分议题开会、议题自由切换、会议类型和人员设置。</w:t>
            </w:r>
            <w:r>
              <w:rPr>
                <w:rFonts w:hint="eastAsia"/>
                <w:color w:val="auto"/>
                <w:lang w:val="en-US" w:eastAsia="zh-CN"/>
              </w:rPr>
              <w:br w:type="textWrapping"/>
            </w:r>
            <w:r>
              <w:rPr>
                <w:rFonts w:hint="eastAsia"/>
                <w:color w:val="auto"/>
                <w:lang w:val="en-US" w:eastAsia="zh-CN"/>
              </w:rPr>
              <w:t>合议系统转写引擎：</w:t>
            </w:r>
            <w:r>
              <w:rPr>
                <w:rFonts w:hint="eastAsia"/>
                <w:color w:val="auto"/>
                <w:lang w:val="en-US" w:eastAsia="zh-CN"/>
              </w:rPr>
              <w:br w:type="textWrapping"/>
            </w:r>
            <w:r>
              <w:rPr>
                <w:rFonts w:hint="eastAsia"/>
                <w:color w:val="auto"/>
                <w:lang w:val="en-US" w:eastAsia="zh-CN"/>
              </w:rPr>
              <w:t>实时转写：即时反馈音频对应的识别文字结果转写，安静场景下正确率达95%；</w:t>
            </w:r>
            <w:r>
              <w:rPr>
                <w:rFonts w:hint="eastAsia"/>
                <w:color w:val="auto"/>
                <w:lang w:val="en-US" w:eastAsia="zh-CN"/>
              </w:rPr>
              <w:br w:type="textWrapping"/>
            </w:r>
            <w:r>
              <w:rPr>
                <w:rFonts w:hint="eastAsia"/>
                <w:color w:val="auto"/>
                <w:lang w:val="en-US" w:eastAsia="zh-CN"/>
              </w:rPr>
              <w:t>服务平均响应时间≤800ms；</w:t>
            </w:r>
            <w:r>
              <w:rPr>
                <w:rFonts w:hint="eastAsia"/>
                <w:color w:val="auto"/>
                <w:lang w:val="en-US" w:eastAsia="zh-CN"/>
              </w:rPr>
              <w:br w:type="textWrapping"/>
            </w:r>
            <w:r>
              <w:rPr>
                <w:rFonts w:hint="eastAsia"/>
                <w:color w:val="auto"/>
                <w:lang w:val="en-US" w:eastAsia="zh-CN"/>
              </w:rPr>
              <w:t>智能分句：提取上下文相关的语义特征，结合停顿、基频信息等语音特征，进行子句划分，并在子句之间加注标点；</w:t>
            </w:r>
            <w:r>
              <w:rPr>
                <w:rFonts w:hint="eastAsia"/>
                <w:color w:val="auto"/>
                <w:lang w:val="en-US" w:eastAsia="zh-CN"/>
              </w:rPr>
              <w:br w:type="textWrapping"/>
            </w:r>
            <w:r>
              <w:rPr>
                <w:rFonts w:hint="eastAsia"/>
                <w:color w:val="auto"/>
                <w:lang w:val="en-US" w:eastAsia="zh-CN"/>
              </w:rPr>
              <w:t>文本顺滑：剔除转写结果中的停顿词、语气词、重复词，使顺滑后文本更易读；</w:t>
            </w:r>
            <w:r>
              <w:rPr>
                <w:rFonts w:hint="eastAsia"/>
                <w:color w:val="auto"/>
                <w:lang w:val="en-US" w:eastAsia="zh-CN"/>
              </w:rPr>
              <w:br w:type="textWrapping"/>
            </w:r>
            <w:r>
              <w:rPr>
                <w:rFonts w:hint="eastAsia"/>
                <w:color w:val="auto"/>
                <w:lang w:val="en-US" w:eastAsia="zh-CN"/>
              </w:rPr>
              <w:t>端点检测：对输入的音频流进行分析，确定用户说话的起始和终止；</w:t>
            </w:r>
            <w:r>
              <w:rPr>
                <w:rFonts w:hint="eastAsia"/>
                <w:color w:val="auto"/>
                <w:lang w:val="en-US" w:eastAsia="zh-CN"/>
              </w:rPr>
              <w:br w:type="textWrapping"/>
            </w:r>
            <w:r>
              <w:rPr>
                <w:rFonts w:hint="eastAsia"/>
                <w:color w:val="auto"/>
                <w:lang w:val="en-US" w:eastAsia="zh-CN"/>
              </w:rPr>
              <w:t>噪音抑制：高效的噪音抑制能力，提高用户在千差万别的环境中识别效果；</w:t>
            </w:r>
            <w:r>
              <w:rPr>
                <w:rFonts w:hint="eastAsia"/>
                <w:color w:val="auto"/>
                <w:lang w:val="en-US" w:eastAsia="zh-CN"/>
              </w:rPr>
              <w:br w:type="textWrapping"/>
            </w:r>
            <w:r>
              <w:rPr>
                <w:rFonts w:hint="eastAsia"/>
                <w:color w:val="auto"/>
                <w:lang w:val="en-US" w:eastAsia="zh-CN"/>
              </w:rPr>
              <w:t>数字规整：将汉字规整为</w:t>
            </w:r>
            <w:r>
              <w:rPr>
                <w:rFonts w:ascii="Arial" w:hAnsi="Arial" w:eastAsia="Arial" w:cs="Arial"/>
                <w:i w:val="0"/>
                <w:iCs w:val="0"/>
                <w:caps w:val="0"/>
                <w:color w:val="auto"/>
                <w:spacing w:val="0"/>
                <w:sz w:val="20"/>
                <w:szCs w:val="20"/>
                <w:shd w:val="clear" w:fill="FFFFFF"/>
              </w:rPr>
              <w:t>Arab</w:t>
            </w:r>
            <w:r>
              <w:rPr>
                <w:rFonts w:hint="eastAsia"/>
                <w:color w:val="auto"/>
                <w:lang w:val="en-US" w:eastAsia="zh-CN"/>
              </w:rPr>
              <w:t>数字，单位、格式为常用书面表达样式；</w:t>
            </w:r>
            <w:r>
              <w:rPr>
                <w:rFonts w:hint="eastAsia"/>
                <w:color w:val="auto"/>
                <w:lang w:val="en-US" w:eastAsia="zh-CN"/>
              </w:rPr>
              <w:br w:type="textWrapping"/>
            </w:r>
            <w:r>
              <w:rPr>
                <w:rFonts w:hint="eastAsia"/>
                <w:color w:val="auto"/>
                <w:lang w:val="en-US" w:eastAsia="zh-CN"/>
              </w:rPr>
              <w:t>实时上屏：以弹幕的方式展示识别中间结果。</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4F49">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3E22">
            <w:pPr>
              <w:pStyle w:val="135"/>
              <w:bidi w:val="0"/>
              <w:rPr>
                <w:rFonts w:hint="eastAsia"/>
                <w:color w:val="auto"/>
                <w:lang w:val="en-US" w:eastAsia="zh-CN"/>
              </w:rPr>
            </w:pPr>
            <w:r>
              <w:rPr>
                <w:rFonts w:hint="eastAsia"/>
                <w:color w:val="auto"/>
                <w:lang w:val="en-US" w:eastAsia="zh-CN"/>
              </w:rPr>
              <w:t>套</w:t>
            </w:r>
          </w:p>
        </w:tc>
      </w:tr>
      <w:tr w14:paraId="620B3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8183">
            <w:pPr>
              <w:pStyle w:val="135"/>
              <w:bidi w:val="0"/>
              <w:jc w:val="center"/>
              <w:rPr>
                <w:rFonts w:hint="eastAsia"/>
                <w:color w:val="auto"/>
              </w:rPr>
            </w:pPr>
            <w:r>
              <w:rPr>
                <w:rFonts w:hint="eastAsia"/>
                <w:color w:val="auto"/>
                <w:lang w:val="en-US" w:eastAsia="zh-CN"/>
              </w:rPr>
              <w:t>28</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111CA0B7">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4910">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DC44">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0616">
            <w:pPr>
              <w:pStyle w:val="135"/>
              <w:bidi w:val="0"/>
              <w:rPr>
                <w:rFonts w:hint="eastAsia"/>
                <w:color w:val="auto"/>
              </w:rPr>
            </w:pPr>
            <w:r>
              <w:rPr>
                <w:rFonts w:hint="eastAsia"/>
                <w:color w:val="auto"/>
                <w:lang w:val="en-US" w:eastAsia="zh-CN"/>
              </w:rPr>
              <w:t>集中控制软件:集中控制软件，控制视频信号切换、控制声音大小，控制显示屏开关机，会议场景一键控制等。</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3CFF">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0230">
            <w:pPr>
              <w:pStyle w:val="135"/>
              <w:bidi w:val="0"/>
              <w:rPr>
                <w:rFonts w:hint="eastAsia"/>
                <w:color w:val="auto"/>
                <w:lang w:val="en-US" w:eastAsia="zh-CN"/>
              </w:rPr>
            </w:pPr>
            <w:r>
              <w:rPr>
                <w:rFonts w:hint="eastAsia"/>
                <w:color w:val="auto"/>
                <w:lang w:val="en-US" w:eastAsia="zh-CN"/>
              </w:rPr>
              <w:t>套</w:t>
            </w:r>
          </w:p>
        </w:tc>
      </w:tr>
      <w:tr w14:paraId="0731F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B1B4">
            <w:pPr>
              <w:pStyle w:val="135"/>
              <w:bidi w:val="0"/>
              <w:jc w:val="center"/>
              <w:rPr>
                <w:rFonts w:hint="eastAsia"/>
                <w:color w:val="auto"/>
              </w:rPr>
            </w:pPr>
            <w:r>
              <w:rPr>
                <w:rFonts w:hint="eastAsia"/>
                <w:color w:val="auto"/>
                <w:lang w:val="en-US" w:eastAsia="zh-CN"/>
              </w:rPr>
              <w:t>29</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59E90D36">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5266">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8C3E">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4810">
            <w:pPr>
              <w:pStyle w:val="135"/>
              <w:bidi w:val="0"/>
              <w:rPr>
                <w:rFonts w:hint="eastAsia"/>
                <w:color w:val="auto"/>
              </w:rPr>
            </w:pPr>
            <w:r>
              <w:rPr>
                <w:rFonts w:hint="eastAsia"/>
                <w:color w:val="auto"/>
                <w:lang w:val="en-US" w:eastAsia="zh-CN"/>
              </w:rPr>
              <w:t>分布式可视化调度软件:分布式可视化调度软件</w:t>
            </w:r>
            <w:r>
              <w:rPr>
                <w:rFonts w:hint="eastAsia"/>
                <w:color w:val="auto"/>
                <w:lang w:val="en-US" w:eastAsia="zh-CN"/>
              </w:rPr>
              <w:br w:type="textWrapping"/>
            </w:r>
            <w:r>
              <w:rPr>
                <w:rFonts w:hint="eastAsia"/>
                <w:color w:val="auto"/>
                <w:lang w:val="en-US" w:eastAsia="zh-CN"/>
              </w:rPr>
              <w:t>可运行在平板电脑移动设备</w:t>
            </w:r>
            <w:r>
              <w:rPr>
                <w:rFonts w:hint="eastAsia"/>
                <w:color w:val="auto"/>
                <w:lang w:val="en-US" w:eastAsia="zh-CN"/>
              </w:rPr>
              <w:br w:type="textWrapping"/>
            </w:r>
            <w:r>
              <w:rPr>
                <w:rFonts w:hint="eastAsia"/>
                <w:color w:val="auto"/>
                <w:lang w:val="en-US" w:eastAsia="zh-CN"/>
              </w:rPr>
              <w:t>可实现图形化触控操作大屏布局信号调度</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9ADC">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0D29">
            <w:pPr>
              <w:pStyle w:val="135"/>
              <w:bidi w:val="0"/>
              <w:rPr>
                <w:rFonts w:hint="eastAsia"/>
                <w:color w:val="auto"/>
                <w:lang w:val="en-US" w:eastAsia="zh-CN"/>
              </w:rPr>
            </w:pPr>
            <w:r>
              <w:rPr>
                <w:rFonts w:hint="eastAsia"/>
                <w:color w:val="auto"/>
                <w:lang w:val="en-US" w:eastAsia="zh-CN"/>
              </w:rPr>
              <w:t>套</w:t>
            </w:r>
          </w:p>
        </w:tc>
      </w:tr>
      <w:tr w14:paraId="4D37F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4AD1">
            <w:pPr>
              <w:pStyle w:val="135"/>
              <w:bidi w:val="0"/>
              <w:jc w:val="center"/>
              <w:rPr>
                <w:rFonts w:hint="eastAsia"/>
                <w:color w:val="auto"/>
              </w:rPr>
            </w:pPr>
            <w:r>
              <w:rPr>
                <w:rFonts w:hint="eastAsia"/>
                <w:color w:val="auto"/>
                <w:lang w:val="en-US" w:eastAsia="zh-CN"/>
              </w:rPr>
              <w:t>30</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658B1AA6">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E778">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3086">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BE41">
            <w:pPr>
              <w:pStyle w:val="135"/>
              <w:bidi w:val="0"/>
              <w:rPr>
                <w:rFonts w:hint="eastAsia"/>
                <w:color w:val="auto"/>
              </w:rPr>
            </w:pPr>
            <w:r>
              <w:rPr>
                <w:rFonts w:hint="eastAsia"/>
                <w:color w:val="auto"/>
                <w:lang w:val="en-US" w:eastAsia="zh-CN"/>
              </w:rPr>
              <w:t>集中控制软件:集中控制软件，控制视频信号切换、控制声音大小，控制显示屏开关机，会议场景一键控制等。</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3B0C">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7224">
            <w:pPr>
              <w:pStyle w:val="135"/>
              <w:bidi w:val="0"/>
              <w:rPr>
                <w:rFonts w:hint="eastAsia"/>
                <w:color w:val="auto"/>
                <w:lang w:val="en-US" w:eastAsia="zh-CN"/>
              </w:rPr>
            </w:pPr>
            <w:r>
              <w:rPr>
                <w:rFonts w:hint="eastAsia"/>
                <w:color w:val="auto"/>
                <w:lang w:val="en-US" w:eastAsia="zh-CN"/>
              </w:rPr>
              <w:t>套</w:t>
            </w:r>
          </w:p>
        </w:tc>
      </w:tr>
      <w:tr w14:paraId="2F407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D1DC">
            <w:pPr>
              <w:pStyle w:val="135"/>
              <w:bidi w:val="0"/>
              <w:jc w:val="center"/>
              <w:rPr>
                <w:rFonts w:hint="eastAsia"/>
                <w:color w:val="auto"/>
              </w:rPr>
            </w:pPr>
            <w:r>
              <w:rPr>
                <w:rFonts w:hint="eastAsia"/>
                <w:color w:val="auto"/>
                <w:lang w:val="en-US" w:eastAsia="zh-CN"/>
              </w:rPr>
              <w:t>31</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0F095DFC">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0132">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593A">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1287">
            <w:pPr>
              <w:pStyle w:val="135"/>
              <w:bidi w:val="0"/>
              <w:rPr>
                <w:rFonts w:hint="eastAsia"/>
                <w:color w:val="auto"/>
              </w:rPr>
            </w:pPr>
            <w:r>
              <w:rPr>
                <w:rFonts w:hint="eastAsia"/>
                <w:color w:val="auto"/>
                <w:lang w:val="en-US" w:eastAsia="zh-CN"/>
              </w:rPr>
              <w:t>分布式可视化调度软件:分布式可视化调度软件</w:t>
            </w:r>
            <w:r>
              <w:rPr>
                <w:rFonts w:hint="eastAsia"/>
                <w:color w:val="auto"/>
                <w:lang w:val="en-US" w:eastAsia="zh-CN"/>
              </w:rPr>
              <w:br w:type="textWrapping"/>
            </w:r>
            <w:r>
              <w:rPr>
                <w:rFonts w:hint="eastAsia"/>
                <w:color w:val="auto"/>
                <w:lang w:val="en-US" w:eastAsia="zh-CN"/>
              </w:rPr>
              <w:t>可运行在平板电脑移动设备</w:t>
            </w:r>
            <w:r>
              <w:rPr>
                <w:rFonts w:hint="eastAsia"/>
                <w:color w:val="auto"/>
                <w:lang w:val="en-US" w:eastAsia="zh-CN"/>
              </w:rPr>
              <w:br w:type="textWrapping"/>
            </w:r>
            <w:r>
              <w:rPr>
                <w:rFonts w:hint="eastAsia"/>
                <w:color w:val="auto"/>
                <w:lang w:val="en-US" w:eastAsia="zh-CN"/>
              </w:rPr>
              <w:t>可实现图形化触控操作大屏布局信号调度</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61B4">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5E73">
            <w:pPr>
              <w:pStyle w:val="135"/>
              <w:bidi w:val="0"/>
              <w:rPr>
                <w:rFonts w:hint="eastAsia"/>
                <w:color w:val="auto"/>
                <w:lang w:val="en-US" w:eastAsia="zh-CN"/>
              </w:rPr>
            </w:pPr>
            <w:r>
              <w:rPr>
                <w:rFonts w:hint="eastAsia"/>
                <w:color w:val="auto"/>
                <w:lang w:val="en-US" w:eastAsia="zh-CN"/>
              </w:rPr>
              <w:t>套</w:t>
            </w:r>
          </w:p>
        </w:tc>
      </w:tr>
      <w:tr w14:paraId="0EBAF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5D3E">
            <w:pPr>
              <w:pStyle w:val="135"/>
              <w:bidi w:val="0"/>
              <w:jc w:val="center"/>
              <w:rPr>
                <w:rFonts w:hint="eastAsia"/>
                <w:color w:val="auto"/>
              </w:rPr>
            </w:pPr>
            <w:r>
              <w:rPr>
                <w:rFonts w:hint="eastAsia"/>
                <w:color w:val="auto"/>
                <w:lang w:val="en-US" w:eastAsia="zh-CN"/>
              </w:rPr>
              <w:t>32</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26D2F80">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7A51">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FBA1">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12DA">
            <w:pPr>
              <w:pStyle w:val="135"/>
              <w:bidi w:val="0"/>
              <w:rPr>
                <w:rFonts w:hint="eastAsia"/>
                <w:color w:val="auto"/>
              </w:rPr>
            </w:pPr>
            <w:r>
              <w:rPr>
                <w:rFonts w:hint="eastAsia"/>
                <w:color w:val="auto"/>
                <w:lang w:val="en-US" w:eastAsia="zh-CN"/>
              </w:rPr>
              <w:t>集中控制软件:集中控制软件，控制视频信号切换、控制声音大小，控制显示屏开关机，会议场景一键控制等。</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D306">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A040">
            <w:pPr>
              <w:pStyle w:val="135"/>
              <w:bidi w:val="0"/>
              <w:rPr>
                <w:rFonts w:hint="eastAsia"/>
                <w:color w:val="auto"/>
                <w:lang w:val="en-US" w:eastAsia="zh-CN"/>
              </w:rPr>
            </w:pPr>
            <w:r>
              <w:rPr>
                <w:rFonts w:hint="eastAsia"/>
                <w:color w:val="auto"/>
                <w:lang w:val="en-US" w:eastAsia="zh-CN"/>
              </w:rPr>
              <w:t>套</w:t>
            </w:r>
          </w:p>
        </w:tc>
      </w:tr>
      <w:tr w14:paraId="7A2B4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A5DC">
            <w:pPr>
              <w:pStyle w:val="135"/>
              <w:bidi w:val="0"/>
              <w:jc w:val="center"/>
              <w:rPr>
                <w:rFonts w:hint="eastAsia"/>
                <w:color w:val="auto"/>
              </w:rPr>
            </w:pPr>
            <w:r>
              <w:rPr>
                <w:rFonts w:hint="eastAsia"/>
                <w:color w:val="auto"/>
                <w:lang w:val="en-US" w:eastAsia="zh-CN"/>
              </w:rPr>
              <w:t>33</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4B2B0F4B">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FAB8">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D74A">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3A48">
            <w:pPr>
              <w:pStyle w:val="135"/>
              <w:bidi w:val="0"/>
              <w:rPr>
                <w:rFonts w:hint="eastAsia"/>
                <w:color w:val="auto"/>
              </w:rPr>
            </w:pPr>
            <w:r>
              <w:rPr>
                <w:rFonts w:hint="eastAsia"/>
                <w:color w:val="auto"/>
                <w:lang w:val="en-US" w:eastAsia="zh-CN"/>
              </w:rPr>
              <w:t>分布式可视化调度软件:分布式可视化调度软件</w:t>
            </w:r>
            <w:r>
              <w:rPr>
                <w:rFonts w:hint="eastAsia"/>
                <w:color w:val="auto"/>
                <w:lang w:val="en-US" w:eastAsia="zh-CN"/>
              </w:rPr>
              <w:br w:type="textWrapping"/>
            </w:r>
            <w:r>
              <w:rPr>
                <w:rFonts w:hint="eastAsia"/>
                <w:color w:val="auto"/>
                <w:lang w:val="en-US" w:eastAsia="zh-CN"/>
              </w:rPr>
              <w:t>可运行在平板电脑移动设备</w:t>
            </w:r>
            <w:r>
              <w:rPr>
                <w:rFonts w:hint="eastAsia"/>
                <w:color w:val="auto"/>
                <w:lang w:val="en-US" w:eastAsia="zh-CN"/>
              </w:rPr>
              <w:br w:type="textWrapping"/>
            </w:r>
            <w:r>
              <w:rPr>
                <w:rFonts w:hint="eastAsia"/>
                <w:color w:val="auto"/>
                <w:lang w:val="en-US" w:eastAsia="zh-CN"/>
              </w:rPr>
              <w:t>可实现图形化触控操作大屏布局信号调度</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D026">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0FBA">
            <w:pPr>
              <w:pStyle w:val="135"/>
              <w:bidi w:val="0"/>
              <w:rPr>
                <w:rFonts w:hint="eastAsia"/>
                <w:color w:val="auto"/>
                <w:lang w:val="en-US" w:eastAsia="zh-CN"/>
              </w:rPr>
            </w:pPr>
            <w:r>
              <w:rPr>
                <w:rFonts w:hint="eastAsia"/>
                <w:color w:val="auto"/>
                <w:lang w:val="en-US" w:eastAsia="zh-CN"/>
              </w:rPr>
              <w:t>套</w:t>
            </w:r>
          </w:p>
        </w:tc>
      </w:tr>
      <w:tr w14:paraId="36E3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C53E">
            <w:pPr>
              <w:pStyle w:val="135"/>
              <w:bidi w:val="0"/>
              <w:jc w:val="center"/>
              <w:rPr>
                <w:rFonts w:hint="eastAsia"/>
                <w:color w:val="auto"/>
              </w:rPr>
            </w:pPr>
            <w:r>
              <w:rPr>
                <w:rFonts w:hint="eastAsia"/>
                <w:color w:val="auto"/>
                <w:lang w:val="en-US" w:eastAsia="zh-CN"/>
              </w:rPr>
              <w:t>34</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662FD4B7">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1A87">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8768">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8A76">
            <w:pPr>
              <w:pStyle w:val="135"/>
              <w:bidi w:val="0"/>
              <w:rPr>
                <w:rFonts w:hint="eastAsia"/>
                <w:color w:val="auto"/>
              </w:rPr>
            </w:pPr>
            <w:r>
              <w:rPr>
                <w:rFonts w:hint="eastAsia"/>
                <w:color w:val="auto"/>
                <w:lang w:val="en-US" w:eastAsia="zh-CN"/>
              </w:rPr>
              <w:t>包含国产化桌面操作系统32套，应用软件管理系统服务端一套</w:t>
            </w:r>
            <w:r>
              <w:rPr>
                <w:rFonts w:hint="eastAsia"/>
                <w:color w:val="auto"/>
                <w:lang w:val="en-US" w:eastAsia="zh-CN"/>
              </w:rPr>
              <w:br w:type="textWrapping"/>
            </w:r>
            <w:r>
              <w:rPr>
                <w:rFonts w:hint="eastAsia"/>
                <w:color w:val="auto"/>
                <w:lang w:val="en-US" w:eastAsia="zh-CN"/>
              </w:rPr>
              <w:t>1、系统兼容国产化计算机芯片，国产化操作系统，国产化中间件，国产化数据库。</w:t>
            </w:r>
            <w:r>
              <w:rPr>
                <w:rFonts w:hint="eastAsia"/>
                <w:color w:val="auto"/>
                <w:lang w:val="en-US" w:eastAsia="zh-CN"/>
              </w:rPr>
              <w:br w:type="textWrapping"/>
            </w:r>
            <w:r>
              <w:rPr>
                <w:rFonts w:hint="eastAsia"/>
                <w:color w:val="auto"/>
                <w:lang w:val="en-US" w:eastAsia="zh-CN"/>
              </w:rPr>
              <w:t>2、系统具备根据用户使用场景进行特定部署方式，如集群部署、分级部署（总主机+本地主机）等方式。系统支持公（私）有云部署，采用云主机+文件加速客户端方式进行部署，实现文件数据分流，即确保文件下发时云主机的指令服务、web服务能够正常的运行。支持用户指定目录数据库，部署前进行数据迁移部署测试。</w:t>
            </w:r>
            <w:r>
              <w:rPr>
                <w:rFonts w:hint="eastAsia"/>
                <w:color w:val="auto"/>
                <w:lang w:val="en-US" w:eastAsia="zh-CN"/>
              </w:rPr>
              <w:br w:type="textWrapping"/>
            </w:r>
            <w:r>
              <w:rPr>
                <w:rFonts w:hint="eastAsia"/>
                <w:color w:val="auto"/>
                <w:lang w:val="en-US" w:eastAsia="zh-CN"/>
              </w:rPr>
              <w:t>3、具备数据库备份及恢复、会议文件、系统日志备份（定时机制、手动备份），当出现不可抗力因素导致系统崩溃后，能够指定恢复到就近备份节点减少数据损失。具备人员多级数据库结构，具备按部门、职位等批量录入系统，会务人员可在数据库中直接选择参会人员而不需要再次录入参会人员，添加临时参会人员。</w:t>
            </w:r>
            <w:r>
              <w:rPr>
                <w:rFonts w:hint="eastAsia"/>
                <w:color w:val="auto"/>
                <w:lang w:val="en-US" w:eastAsia="zh-CN"/>
              </w:rPr>
              <w:br w:type="textWrapping"/>
            </w:r>
            <w:r>
              <w:rPr>
                <w:rFonts w:hint="eastAsia"/>
                <w:color w:val="auto"/>
                <w:lang w:val="en-US" w:eastAsia="zh-CN"/>
              </w:rPr>
              <w:t>4、系统具备远程运维功能。主机可以定时关机、定时重启，终端联机重启。主机资源磁盘空间、日志文件大小、cpu使用率、内存使用率、网络传输速率的实时监测。系统检测到会议已经结束且当前终端设备在不工作状态下自行结束当前会议进行会议归档。具备终端软件自动下发统一更新，无须人工干预。</w:t>
            </w:r>
            <w:r>
              <w:rPr>
                <w:rFonts w:hint="eastAsia"/>
                <w:color w:val="auto"/>
                <w:lang w:val="en-US" w:eastAsia="zh-CN"/>
              </w:rPr>
              <w:br w:type="textWrapping"/>
            </w:r>
            <w:r>
              <w:rPr>
                <w:rFonts w:hint="eastAsia"/>
                <w:color w:val="auto"/>
                <w:lang w:val="en-US" w:eastAsia="zh-CN"/>
              </w:rPr>
              <w:t>5、系统具备文件加密和数据不留痕功能。基于角色、菜单设计模式进行基础架构，系统支持最小维度实现对无纸化系统的访问控制；系统无高危漏洞、弱命令。系统支持数据加密：会议系统的重要数据采用SM4加密在数据库进行存储、会议文件进行SM4加密存储与传输。系统文件留存：会议结束后客户端文件资料进行数据自动清理，不留痕。系统可实现与在线文档主机对接实现文件在线查阅、编辑、多人交互编辑。</w:t>
            </w:r>
            <w:r>
              <w:rPr>
                <w:rFonts w:hint="eastAsia"/>
                <w:color w:val="auto"/>
                <w:lang w:val="en-US" w:eastAsia="zh-CN"/>
              </w:rPr>
              <w:br w:type="textWrapping"/>
            </w:r>
            <w:r>
              <w:rPr>
                <w:rFonts w:hint="eastAsia"/>
                <w:color w:val="auto"/>
                <w:lang w:val="en-US" w:eastAsia="zh-CN"/>
              </w:rPr>
              <w:t>6、安全保密管理员支持查看系统日志，同时可根据日志类型、开始时间、结束时间、操作人、关键词进行搜索查询。支持查看系统操作日志，查看所有人员登录情况，下载情况，系统运行情况，会议室使用情况等日志记录功能。可导出用户操作日志，后期可以进行追踪，防止文件外泄。具备对系统日志记录的手动备份，支持下载查看。</w:t>
            </w:r>
            <w:r>
              <w:rPr>
                <w:rFonts w:hint="eastAsia"/>
                <w:color w:val="auto"/>
                <w:lang w:val="en-US" w:eastAsia="zh-CN"/>
              </w:rPr>
              <w:br w:type="textWrapping"/>
            </w:r>
            <w:r>
              <w:rPr>
                <w:rFonts w:hint="eastAsia"/>
                <w:color w:val="auto"/>
                <w:lang w:val="en-US" w:eastAsia="zh-CN"/>
              </w:rPr>
              <w:t>7、具备增设会议资料员功能。会务人员根据会议中的议题，指定每个议题下文件资料上传人员，无纸化会议系统对全单位进行开放，分别给各部门秘书分配资料员角色，会议创建人创建会议，创建议题，分配议题资料员权限，秘书登录后台在议题模块，可查看待整理资料的会议，进入待开会议可以新增子议题、文件上传、删除子议题、删除文件，文件排序、预览。</w:t>
            </w:r>
            <w:r>
              <w:rPr>
                <w:rFonts w:hint="eastAsia"/>
                <w:color w:val="auto"/>
                <w:lang w:val="en-US" w:eastAsia="zh-CN"/>
              </w:rPr>
              <w:br w:type="textWrapping"/>
            </w:r>
            <w:r>
              <w:rPr>
                <w:rFonts w:hint="eastAsia"/>
                <w:color w:val="auto"/>
                <w:lang w:val="en-US" w:eastAsia="zh-CN"/>
              </w:rPr>
              <w:t>8、具备重大会议测试功能。会务人员在会前检查文件是否下发成功，测试投票表决统计是否正常，测试完成后一键重置会议，系统自动清空会议中的各种操作数据，让会议恢复到全新的状态。</w:t>
            </w:r>
            <w:r>
              <w:rPr>
                <w:rFonts w:hint="eastAsia"/>
                <w:color w:val="auto"/>
                <w:lang w:val="en-US" w:eastAsia="zh-CN"/>
              </w:rPr>
              <w:br w:type="textWrapping"/>
            </w:r>
            <w:r>
              <w:rPr>
                <w:rFonts w:hint="eastAsia"/>
                <w:color w:val="auto"/>
                <w:lang w:val="en-US" w:eastAsia="zh-CN"/>
              </w:rPr>
              <w:t>9、系统具备会议室会议调度人员，支持对已预约的会议之间出现碰撞会议与会议室进行调整功能，支持会议开始前会议的调度，支持修改预定冲突时间、重新调配会议预约会议室。支持会议调度员对会议室资源的申请，具备驳回、同意的功能。</w:t>
            </w:r>
            <w:r>
              <w:rPr>
                <w:rFonts w:hint="eastAsia"/>
                <w:color w:val="auto"/>
                <w:lang w:val="en-US" w:eastAsia="zh-CN"/>
              </w:rPr>
              <w:br w:type="textWrapping"/>
            </w:r>
            <w:r>
              <w:rPr>
                <w:rFonts w:hint="eastAsia"/>
                <w:color w:val="auto"/>
                <w:lang w:val="en-US" w:eastAsia="zh-CN"/>
              </w:rPr>
              <w:t>10、文件夹建会：系统具备文件夹快速建会，3秒完成会议参会人员、座位安排、会议议题、议题附件、会议功能与投票表决选择，无需按特定步骤进行建会。同时具备多个议题的会议材料远程采用一个文件夹打包整体导入系统，无论会议有多少个议题，议题下有多少文件，都可以用一个文件夹打包上传，系统自动按文件内的文件名称生成会议议题与关联议题下的附件，议题下具备添加多个子议题，议题可直接生成投票内容。议题与文件排序采用数字编码排序，调整显示顺序快，所见即所得。</w:t>
            </w:r>
            <w:r>
              <w:rPr>
                <w:rFonts w:hint="eastAsia"/>
                <w:color w:val="auto"/>
                <w:lang w:val="en-US" w:eastAsia="zh-CN"/>
              </w:rPr>
              <w:br w:type="textWrapping"/>
            </w:r>
            <w:r>
              <w:rPr>
                <w:rFonts w:hint="eastAsia"/>
                <w:color w:val="auto"/>
                <w:lang w:val="en-US" w:eastAsia="zh-CN"/>
              </w:rPr>
              <w:t>11、文档转换：具备能够识别上传到后台的任何格式文件，包括公文格式的OFD文件，具备后台统一将流式文件自动转换成阅文格式，自动转换后不改变文件字体、行距、间距。系统具备将会议不同格式文件在会后归档中统一转化成ofd安全文档格式进行会后统一存储。</w:t>
            </w:r>
            <w:r>
              <w:rPr>
                <w:rFonts w:hint="eastAsia"/>
                <w:color w:val="auto"/>
                <w:lang w:val="en-US" w:eastAsia="zh-CN"/>
              </w:rPr>
              <w:br w:type="textWrapping"/>
            </w:r>
            <w:r>
              <w:rPr>
                <w:rFonts w:hint="eastAsia"/>
                <w:color w:val="auto"/>
                <w:lang w:val="en-US" w:eastAsia="zh-CN"/>
              </w:rPr>
              <w:t>12、阅文功能：文件切换支持选择是全部议题与议题下的文件还是当前议题文件的切换，具备配置显示文件大纲、页码收藏、缩略图查看、查看批注功能按键、开启手笔分离批注、采用横版与左右分栏显示议题与文件。</w:t>
            </w:r>
            <w:r>
              <w:rPr>
                <w:rFonts w:hint="eastAsia"/>
                <w:color w:val="auto"/>
                <w:lang w:val="en-US" w:eastAsia="zh-CN"/>
              </w:rPr>
              <w:br w:type="textWrapping"/>
            </w:r>
            <w:r>
              <w:rPr>
                <w:rFonts w:hint="eastAsia"/>
                <w:color w:val="auto"/>
                <w:lang w:val="en-US" w:eastAsia="zh-CN"/>
              </w:rPr>
              <w:t>13、具备会议列表中固定例行会议模板，支持再次编辑，模板可以新增与删除。默认会议模板有常委会会议模板、办公会会议模板，主任会议模板、专项会会议模板、党组成员会议模板、临时会议模板等等，所有会议模板固定常用参会人员与座位，每次会前会务人员只需上传会议文件，在会议结束自动清空会议中的文件，会议永不删除，固定分组的参会人员具备再次编辑功能。</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6ADC">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2F9C">
            <w:pPr>
              <w:pStyle w:val="135"/>
              <w:bidi w:val="0"/>
              <w:rPr>
                <w:rFonts w:hint="eastAsia"/>
                <w:color w:val="auto"/>
                <w:lang w:val="en-US" w:eastAsia="zh-CN"/>
              </w:rPr>
            </w:pPr>
            <w:r>
              <w:rPr>
                <w:rFonts w:hint="eastAsia"/>
                <w:color w:val="auto"/>
                <w:lang w:val="en-US" w:eastAsia="zh-CN"/>
              </w:rPr>
              <w:t>套</w:t>
            </w:r>
          </w:p>
        </w:tc>
      </w:tr>
      <w:tr w14:paraId="1B0EA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6DF3">
            <w:pPr>
              <w:pStyle w:val="135"/>
              <w:bidi w:val="0"/>
              <w:jc w:val="center"/>
              <w:rPr>
                <w:rFonts w:hint="eastAsia"/>
                <w:color w:val="auto"/>
              </w:rPr>
            </w:pPr>
            <w:r>
              <w:rPr>
                <w:rFonts w:hint="eastAsia"/>
                <w:color w:val="auto"/>
                <w:lang w:val="en-US" w:eastAsia="zh-CN"/>
              </w:rPr>
              <w:t>35</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8FB8457">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CF5A">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EFE0">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8A79">
            <w:pPr>
              <w:pStyle w:val="135"/>
              <w:bidi w:val="0"/>
              <w:rPr>
                <w:rFonts w:hint="eastAsia"/>
                <w:color w:val="auto"/>
              </w:rPr>
            </w:pPr>
            <w:r>
              <w:rPr>
                <w:rFonts w:hint="eastAsia"/>
                <w:color w:val="auto"/>
                <w:lang w:val="en-US" w:eastAsia="zh-CN"/>
              </w:rPr>
              <w:t>软件功能参数：</w:t>
            </w:r>
            <w:r>
              <w:rPr>
                <w:rFonts w:hint="eastAsia"/>
                <w:color w:val="auto"/>
                <w:lang w:val="en-US" w:eastAsia="zh-CN"/>
              </w:rPr>
              <w:br w:type="textWrapping"/>
            </w:r>
            <w:r>
              <w:rPr>
                <w:rFonts w:hint="eastAsia"/>
                <w:color w:val="auto"/>
                <w:lang w:val="en-US" w:eastAsia="zh-CN"/>
              </w:rPr>
              <w:t>1.支持按照会议名称、会议时间等多种数据字段精准查找会议信息；</w:t>
            </w:r>
            <w:r>
              <w:rPr>
                <w:rFonts w:hint="eastAsia"/>
                <w:color w:val="auto"/>
                <w:lang w:val="en-US" w:eastAsia="zh-CN"/>
              </w:rPr>
              <w:br w:type="textWrapping"/>
            </w:r>
            <w:r>
              <w:rPr>
                <w:rFonts w:hint="eastAsia"/>
                <w:color w:val="auto"/>
                <w:lang w:val="en-US" w:eastAsia="zh-CN"/>
              </w:rPr>
              <w:t>2.会务系统中创建会议后，支持在语音转写系统中手动同步会议；</w:t>
            </w:r>
            <w:r>
              <w:rPr>
                <w:rFonts w:hint="eastAsia"/>
                <w:color w:val="auto"/>
                <w:lang w:val="en-US" w:eastAsia="zh-CN"/>
              </w:rPr>
              <w:br w:type="textWrapping"/>
            </w:r>
            <w:r>
              <w:rPr>
                <w:rFonts w:hint="eastAsia"/>
                <w:color w:val="auto"/>
                <w:lang w:val="en-US" w:eastAsia="zh-CN"/>
              </w:rPr>
              <w:t>3.支持以列表的形式查看会议信息，包含会议日期、会议名称、会议开始结束时间、纪要的开始和结束时间以及语音转写的启动次数等信息；</w:t>
            </w:r>
            <w:r>
              <w:rPr>
                <w:rFonts w:hint="eastAsia"/>
                <w:color w:val="auto"/>
                <w:lang w:val="en-US" w:eastAsia="zh-CN"/>
              </w:rPr>
              <w:br w:type="textWrapping"/>
            </w:r>
            <w:r>
              <w:rPr>
                <w:rFonts w:hint="eastAsia"/>
                <w:color w:val="auto"/>
                <w:lang w:val="en-US" w:eastAsia="zh-CN"/>
              </w:rPr>
              <w:t>4.支持仅需输入服务IP地址、服务端口号、会议室编号即可将会务管理系统中某个会议室的会议预约信息同步至语音转写系统中；</w:t>
            </w:r>
            <w:r>
              <w:rPr>
                <w:rFonts w:hint="eastAsia"/>
                <w:color w:val="auto"/>
                <w:lang w:val="en-US" w:eastAsia="zh-CN"/>
              </w:rPr>
              <w:br w:type="textWrapping"/>
            </w:r>
            <w:r>
              <w:rPr>
                <w:rFonts w:hint="eastAsia"/>
                <w:color w:val="auto"/>
                <w:lang w:val="en-US" w:eastAsia="zh-CN"/>
              </w:rPr>
              <w:t>5.支持手动启动实时纪要功能，点击开始后进入实时会议纪要页面；</w:t>
            </w:r>
            <w:r>
              <w:rPr>
                <w:rFonts w:hint="eastAsia"/>
                <w:color w:val="auto"/>
                <w:lang w:val="en-US" w:eastAsia="zh-CN"/>
              </w:rPr>
              <w:br w:type="textWrapping"/>
            </w:r>
            <w:r>
              <w:rPr>
                <w:rFonts w:hint="eastAsia"/>
                <w:color w:val="auto"/>
                <w:lang w:val="en-US" w:eastAsia="zh-CN"/>
              </w:rPr>
              <w:t>6.在实时会议纪要页面中，支持显示会议主题、参会人员、会议纪要的开始时间和结束时间以及记录操作页面；</w:t>
            </w:r>
            <w:r>
              <w:rPr>
                <w:rFonts w:hint="eastAsia"/>
                <w:color w:val="auto"/>
                <w:lang w:val="en-US" w:eastAsia="zh-CN"/>
              </w:rPr>
              <w:br w:type="textWrapping"/>
            </w:r>
            <w:r>
              <w:rPr>
                <w:rFonts w:hint="eastAsia"/>
                <w:color w:val="auto"/>
                <w:lang w:val="en-US" w:eastAsia="zh-CN"/>
              </w:rPr>
              <w:t>7.支持以点击参会人员的方式，自动在操作页面转写并记录该参会人员的讲话内容；</w:t>
            </w:r>
            <w:r>
              <w:rPr>
                <w:rFonts w:hint="eastAsia"/>
                <w:color w:val="auto"/>
                <w:lang w:val="en-US" w:eastAsia="zh-CN"/>
              </w:rPr>
              <w:br w:type="textWrapping"/>
            </w:r>
            <w:r>
              <w:rPr>
                <w:rFonts w:hint="eastAsia"/>
                <w:color w:val="auto"/>
                <w:lang w:val="en-US" w:eastAsia="zh-CN"/>
              </w:rPr>
              <w:t>8.支持会议秘书对转写的内容进行编辑修改操作，包含字号大小、字体类型、加粗、倾斜、下划线、删除线、文本颜色、背景色、清除格式、修改、保存等功能；</w:t>
            </w:r>
            <w:r>
              <w:rPr>
                <w:rFonts w:hint="eastAsia"/>
                <w:color w:val="auto"/>
                <w:lang w:val="en-US" w:eastAsia="zh-CN"/>
              </w:rPr>
              <w:br w:type="textWrapping"/>
            </w:r>
            <w:r>
              <w:rPr>
                <w:rFonts w:hint="eastAsia"/>
                <w:color w:val="auto"/>
                <w:lang w:val="en-US" w:eastAsia="zh-CN"/>
              </w:rPr>
              <w:t>9.语音转写完成后，支持以文件格式导出，包含txt、doc、mp3、json等常见格式；</w:t>
            </w:r>
            <w:r>
              <w:rPr>
                <w:rFonts w:hint="eastAsia"/>
                <w:color w:val="auto"/>
                <w:lang w:val="en-US" w:eastAsia="zh-CN"/>
              </w:rPr>
              <w:br w:type="textWrapping"/>
            </w:r>
            <w:r>
              <w:rPr>
                <w:rFonts w:hint="eastAsia"/>
                <w:color w:val="auto"/>
                <w:lang w:val="en-US" w:eastAsia="zh-CN"/>
              </w:rPr>
              <w:t>10.支持将转写后的文件逐个下载，也可一键下载全部；</w:t>
            </w:r>
            <w:r>
              <w:rPr>
                <w:rFonts w:hint="eastAsia"/>
                <w:color w:val="auto"/>
                <w:lang w:val="en-US" w:eastAsia="zh-CN"/>
              </w:rPr>
              <w:br w:type="textWrapping"/>
            </w:r>
            <w:r>
              <w:rPr>
                <w:rFonts w:hint="eastAsia"/>
                <w:color w:val="auto"/>
                <w:lang w:val="en-US" w:eastAsia="zh-CN"/>
              </w:rPr>
              <w:t>11.会议秘书在编辑会议纪要时，支持修改会议纪要的字号大小、字体类型等，支持加粗、倾斜、下划线、删除线、文本颜色、背景色、清除格式、撤销重做、保存、文字转语音等操作。</w:t>
            </w:r>
            <w:r>
              <w:rPr>
                <w:rFonts w:hint="eastAsia"/>
                <w:color w:val="auto"/>
                <w:lang w:val="en-US" w:eastAsia="zh-CN"/>
              </w:rPr>
              <w:br w:type="textWrapping"/>
            </w:r>
            <w:r>
              <w:rPr>
                <w:rFonts w:hint="eastAsia"/>
                <w:color w:val="auto"/>
                <w:lang w:val="en-US" w:eastAsia="zh-CN"/>
              </w:rPr>
              <w:t>12.支持将文字内容转换为语音，便于会议秘书核实文字内容的准确性；</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4F85">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2AEE">
            <w:pPr>
              <w:pStyle w:val="135"/>
              <w:bidi w:val="0"/>
              <w:rPr>
                <w:rFonts w:hint="eastAsia"/>
                <w:color w:val="auto"/>
                <w:lang w:val="en-US" w:eastAsia="zh-CN"/>
              </w:rPr>
            </w:pPr>
            <w:r>
              <w:rPr>
                <w:rFonts w:hint="eastAsia"/>
                <w:color w:val="auto"/>
                <w:lang w:val="en-US" w:eastAsia="zh-CN"/>
              </w:rPr>
              <w:t>套</w:t>
            </w:r>
          </w:p>
        </w:tc>
      </w:tr>
      <w:tr w14:paraId="31C56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B4D8">
            <w:pPr>
              <w:pStyle w:val="135"/>
              <w:bidi w:val="0"/>
              <w:jc w:val="center"/>
              <w:rPr>
                <w:rFonts w:hint="eastAsia"/>
                <w:color w:val="auto"/>
              </w:rPr>
            </w:pPr>
            <w:r>
              <w:rPr>
                <w:rFonts w:hint="eastAsia"/>
                <w:color w:val="auto"/>
                <w:lang w:val="en-US" w:eastAsia="zh-CN"/>
              </w:rPr>
              <w:t>36</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903A9F7">
            <w:pPr>
              <w:pStyle w:val="135"/>
              <w:bidi w:val="0"/>
              <w:rPr>
                <w:rFonts w:hint="eastAsia"/>
                <w:color w:val="auto"/>
              </w:rPr>
            </w:pPr>
            <w:r>
              <w:rPr>
                <w:rFonts w:hint="eastAsia"/>
                <w:color w:val="auto"/>
                <w:lang w:val="en-US" w:eastAsia="zh-CN"/>
              </w:rPr>
              <w:t>审判业务辅助用房相关系统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673E">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ECD5">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6701">
            <w:pPr>
              <w:pStyle w:val="135"/>
              <w:bidi w:val="0"/>
              <w:rPr>
                <w:rFonts w:hint="eastAsia"/>
                <w:color w:val="auto"/>
              </w:rPr>
            </w:pPr>
            <w:r>
              <w:rPr>
                <w:rFonts w:hint="eastAsia"/>
                <w:color w:val="auto"/>
                <w:lang w:val="en-US" w:eastAsia="zh-CN"/>
              </w:rPr>
              <w:t>1.实现无纸化会议系统显示画面上屏的功能；</w:t>
            </w:r>
            <w:r>
              <w:rPr>
                <w:rFonts w:hint="eastAsia"/>
                <w:color w:val="auto"/>
                <w:lang w:val="en-US" w:eastAsia="zh-CN"/>
              </w:rPr>
              <w:br w:type="textWrapping"/>
            </w:r>
            <w:r>
              <w:rPr>
                <w:rFonts w:hint="eastAsia"/>
                <w:color w:val="auto"/>
                <w:lang w:val="en-US" w:eastAsia="zh-CN"/>
              </w:rPr>
              <w:t>2.支持任意无纸化终端画面投放在大屏显示；</w:t>
            </w:r>
            <w:r>
              <w:rPr>
                <w:rFonts w:hint="eastAsia"/>
                <w:color w:val="auto"/>
                <w:lang w:val="en-US" w:eastAsia="zh-CN"/>
              </w:rPr>
              <w:br w:type="textWrapping"/>
            </w:r>
            <w:r>
              <w:rPr>
                <w:rFonts w:hint="eastAsia"/>
                <w:color w:val="auto"/>
                <w:lang w:val="en-US" w:eastAsia="zh-CN"/>
              </w:rPr>
              <w:t>3.支持外部信号投屏，通过会议控制模块一键上屏功能将外部信号源投放至大屏；</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7EAA">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9062">
            <w:pPr>
              <w:pStyle w:val="135"/>
              <w:bidi w:val="0"/>
              <w:rPr>
                <w:rFonts w:hint="eastAsia"/>
                <w:color w:val="auto"/>
                <w:lang w:val="en-US" w:eastAsia="zh-CN"/>
              </w:rPr>
            </w:pPr>
            <w:r>
              <w:rPr>
                <w:rFonts w:hint="eastAsia"/>
                <w:color w:val="auto"/>
                <w:lang w:val="en-US" w:eastAsia="zh-CN"/>
              </w:rPr>
              <w:t>套</w:t>
            </w:r>
          </w:p>
        </w:tc>
      </w:tr>
      <w:tr w14:paraId="410FC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52ED">
            <w:pPr>
              <w:pStyle w:val="135"/>
              <w:bidi w:val="0"/>
              <w:jc w:val="center"/>
              <w:rPr>
                <w:rFonts w:hint="eastAsia"/>
                <w:color w:val="auto"/>
              </w:rPr>
            </w:pPr>
            <w:r>
              <w:rPr>
                <w:rFonts w:hint="eastAsia"/>
                <w:color w:val="auto"/>
                <w:lang w:val="en-US" w:eastAsia="zh-CN"/>
              </w:rPr>
              <w:t>37</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1EEAD387">
            <w:pPr>
              <w:pStyle w:val="135"/>
              <w:bidi w:val="0"/>
              <w:rPr>
                <w:rFonts w:hint="eastAsia"/>
                <w:color w:val="auto"/>
              </w:rPr>
            </w:pPr>
            <w:r>
              <w:rPr>
                <w:rFonts w:hint="eastAsia"/>
                <w:color w:val="auto"/>
                <w:lang w:val="en-US" w:eastAsia="zh-CN"/>
              </w:rPr>
              <w:t>一体化管理平台</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A28D">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0F07">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47BF">
            <w:pPr>
              <w:pStyle w:val="135"/>
              <w:bidi w:val="0"/>
              <w:rPr>
                <w:rFonts w:hint="eastAsia"/>
                <w:color w:val="auto"/>
              </w:rPr>
            </w:pPr>
            <w:r>
              <w:rPr>
                <w:rFonts w:hint="eastAsia"/>
                <w:color w:val="auto"/>
                <w:lang w:val="en-US" w:eastAsia="zh-CN"/>
              </w:rPr>
              <w:t>语言管理：1.支持多语言(中文和英文)</w:t>
            </w:r>
            <w:r>
              <w:rPr>
                <w:rFonts w:hint="eastAsia"/>
                <w:color w:val="auto"/>
                <w:lang w:val="en-US" w:eastAsia="zh-CN"/>
              </w:rPr>
              <w:br w:type="textWrapping"/>
            </w:r>
            <w:r>
              <w:rPr>
                <w:rFonts w:hint="eastAsia"/>
                <w:color w:val="auto"/>
                <w:lang w:val="en-US" w:eastAsia="zh-CN"/>
              </w:rPr>
              <w:t>日志管理：1.支持用户操作事件查询，方便查询追踪操作源；</w:t>
            </w:r>
            <w:r>
              <w:rPr>
                <w:rFonts w:hint="eastAsia"/>
                <w:color w:val="auto"/>
                <w:lang w:val="en-US" w:eastAsia="zh-CN"/>
              </w:rPr>
              <w:br w:type="textWrapping"/>
            </w:r>
            <w:r>
              <w:rPr>
                <w:rFonts w:hint="eastAsia"/>
                <w:color w:val="auto"/>
                <w:lang w:val="en-US" w:eastAsia="zh-CN"/>
              </w:rPr>
              <w:t>2.支持导出日志；</w:t>
            </w:r>
            <w:r>
              <w:rPr>
                <w:rFonts w:hint="eastAsia"/>
                <w:color w:val="auto"/>
                <w:lang w:val="en-US" w:eastAsia="zh-CN"/>
              </w:rPr>
              <w:br w:type="textWrapping"/>
            </w:r>
            <w:r>
              <w:rPr>
                <w:rFonts w:hint="eastAsia"/>
                <w:color w:val="auto"/>
                <w:lang w:val="en-US" w:eastAsia="zh-CN"/>
              </w:rPr>
              <w:t>3.日志数据支持保留一年；</w:t>
            </w:r>
            <w:r>
              <w:rPr>
                <w:rFonts w:hint="eastAsia"/>
                <w:color w:val="auto"/>
                <w:lang w:val="en-US" w:eastAsia="zh-CN"/>
              </w:rPr>
              <w:br w:type="textWrapping"/>
            </w:r>
            <w:r>
              <w:rPr>
                <w:rFonts w:hint="eastAsia"/>
                <w:color w:val="auto"/>
                <w:lang w:val="en-US" w:eastAsia="zh-CN"/>
              </w:rPr>
              <w:t>空间管理：1.支持新增、删除、编辑法院业务空间；</w:t>
            </w:r>
            <w:r>
              <w:rPr>
                <w:rFonts w:hint="eastAsia"/>
                <w:color w:val="auto"/>
                <w:lang w:val="en-US" w:eastAsia="zh-CN"/>
              </w:rPr>
              <w:br w:type="textWrapping"/>
            </w:r>
            <w:r>
              <w:rPr>
                <w:rFonts w:hint="eastAsia"/>
                <w:color w:val="auto"/>
                <w:lang w:val="en-US" w:eastAsia="zh-CN"/>
              </w:rPr>
              <w:t>系统性能：1.保障平台操作的实时性：所有操作和状态反馈具备实时性，系统状态和真实状态误差小于100ms(不考虑网络延时条件下)</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BE3A">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8C16">
            <w:pPr>
              <w:pStyle w:val="135"/>
              <w:bidi w:val="0"/>
              <w:rPr>
                <w:rFonts w:hint="eastAsia"/>
                <w:color w:val="auto"/>
                <w:lang w:val="en-US" w:eastAsia="zh-CN"/>
              </w:rPr>
            </w:pPr>
            <w:r>
              <w:rPr>
                <w:rFonts w:hint="eastAsia"/>
                <w:color w:val="auto"/>
                <w:lang w:val="en-US" w:eastAsia="zh-CN"/>
              </w:rPr>
              <w:t>套</w:t>
            </w:r>
          </w:p>
        </w:tc>
      </w:tr>
      <w:tr w14:paraId="6EC2E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D7ED">
            <w:pPr>
              <w:pStyle w:val="135"/>
              <w:bidi w:val="0"/>
              <w:jc w:val="center"/>
              <w:rPr>
                <w:rFonts w:hint="eastAsia"/>
                <w:color w:val="auto"/>
              </w:rPr>
            </w:pPr>
            <w:r>
              <w:rPr>
                <w:rFonts w:hint="eastAsia"/>
                <w:color w:val="auto"/>
                <w:lang w:val="en-US" w:eastAsia="zh-CN"/>
              </w:rPr>
              <w:t>38</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33FF0263">
            <w:pPr>
              <w:pStyle w:val="135"/>
              <w:bidi w:val="0"/>
              <w:rPr>
                <w:rFonts w:hint="eastAsia"/>
                <w:color w:val="auto"/>
              </w:rPr>
            </w:pPr>
            <w:r>
              <w:rPr>
                <w:rFonts w:hint="eastAsia"/>
                <w:color w:val="auto"/>
                <w:lang w:val="en-US" w:eastAsia="zh-CN"/>
              </w:rPr>
              <w:t>一体化管理平台</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BC52">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154B">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132A">
            <w:pPr>
              <w:pStyle w:val="135"/>
              <w:bidi w:val="0"/>
              <w:rPr>
                <w:rFonts w:hint="eastAsia"/>
                <w:color w:val="auto"/>
              </w:rPr>
            </w:pPr>
            <w:r>
              <w:rPr>
                <w:rFonts w:hint="eastAsia"/>
                <w:color w:val="auto"/>
                <w:lang w:val="en-US" w:eastAsia="zh-CN"/>
              </w:rPr>
              <w:t>总览首页：1.集成显示空间使用情况、平台用户情况、设备使用情况、系统访问量及系统负载、报警、故障、维修等方面信息汇总；</w:t>
            </w:r>
            <w:r>
              <w:rPr>
                <w:rFonts w:hint="eastAsia"/>
                <w:color w:val="auto"/>
                <w:lang w:val="en-US" w:eastAsia="zh-CN"/>
              </w:rPr>
              <w:br w:type="textWrapping"/>
            </w:r>
            <w:r>
              <w:rPr>
                <w:rFonts w:hint="eastAsia"/>
                <w:color w:val="auto"/>
                <w:lang w:val="en-US" w:eastAsia="zh-CN"/>
              </w:rPr>
              <w:t>设备管理：1.支持根据法院楼栋、楼层查看设备状态；</w:t>
            </w:r>
            <w:r>
              <w:rPr>
                <w:rFonts w:hint="eastAsia"/>
                <w:color w:val="auto"/>
                <w:lang w:val="en-US" w:eastAsia="zh-CN"/>
              </w:rPr>
              <w:br w:type="textWrapping"/>
            </w:r>
            <w:r>
              <w:rPr>
                <w:rFonts w:hint="eastAsia"/>
                <w:color w:val="auto"/>
                <w:lang w:val="en-US" w:eastAsia="zh-CN"/>
              </w:rPr>
              <w:t>2.支持根据空间查看所属设备清单与状态；</w:t>
            </w:r>
            <w:r>
              <w:rPr>
                <w:rFonts w:hint="eastAsia"/>
                <w:color w:val="auto"/>
                <w:lang w:val="en-US" w:eastAsia="zh-CN"/>
              </w:rPr>
              <w:br w:type="textWrapping"/>
            </w:r>
            <w:r>
              <w:rPr>
                <w:rFonts w:hint="eastAsia"/>
                <w:color w:val="auto"/>
                <w:lang w:val="en-US" w:eastAsia="zh-CN"/>
              </w:rPr>
              <w:t>3.支持空间设备状态的可视化查看，通过系统图查看设备的实时状态；</w:t>
            </w:r>
            <w:r>
              <w:rPr>
                <w:rFonts w:hint="eastAsia"/>
                <w:color w:val="auto"/>
                <w:lang w:val="en-US" w:eastAsia="zh-CN"/>
              </w:rPr>
              <w:br w:type="textWrapping"/>
            </w:r>
            <w:r>
              <w:rPr>
                <w:rFonts w:hint="eastAsia"/>
                <w:color w:val="auto"/>
                <w:lang w:val="en-US" w:eastAsia="zh-CN"/>
              </w:rPr>
              <w:t>4.支持空间音、视频系统图纸管理；</w:t>
            </w:r>
            <w:r>
              <w:rPr>
                <w:rFonts w:hint="eastAsia"/>
                <w:color w:val="auto"/>
                <w:lang w:val="en-US" w:eastAsia="zh-CN"/>
              </w:rPr>
              <w:br w:type="textWrapping"/>
            </w:r>
            <w:r>
              <w:rPr>
                <w:rFonts w:hint="eastAsia"/>
                <w:color w:val="auto"/>
                <w:lang w:val="en-US" w:eastAsia="zh-CN"/>
              </w:rPr>
              <w:t>5.支持空间报警信息查看；</w:t>
            </w:r>
            <w:r>
              <w:rPr>
                <w:rFonts w:hint="eastAsia"/>
                <w:color w:val="auto"/>
                <w:lang w:val="en-US" w:eastAsia="zh-CN"/>
              </w:rPr>
              <w:br w:type="textWrapping"/>
            </w:r>
            <w:r>
              <w:rPr>
                <w:rFonts w:hint="eastAsia"/>
                <w:color w:val="auto"/>
                <w:lang w:val="en-US" w:eastAsia="zh-CN"/>
              </w:rPr>
              <w:t>6.支持用户操作事件查看；</w:t>
            </w:r>
            <w:r>
              <w:rPr>
                <w:rFonts w:hint="eastAsia"/>
                <w:color w:val="auto"/>
                <w:lang w:val="en-US" w:eastAsia="zh-CN"/>
              </w:rPr>
              <w:br w:type="textWrapping"/>
            </w:r>
            <w:r>
              <w:rPr>
                <w:rFonts w:hint="eastAsia"/>
                <w:color w:val="auto"/>
                <w:lang w:val="en-US" w:eastAsia="zh-CN"/>
              </w:rPr>
              <w:t>7.支持远程设备控制；</w:t>
            </w:r>
            <w:r>
              <w:rPr>
                <w:rFonts w:hint="eastAsia"/>
                <w:color w:val="auto"/>
                <w:lang w:val="en-US" w:eastAsia="zh-CN"/>
              </w:rPr>
              <w:br w:type="textWrapping"/>
            </w:r>
            <w:r>
              <w:rPr>
                <w:rFonts w:hint="eastAsia"/>
                <w:color w:val="auto"/>
                <w:lang w:val="en-US" w:eastAsia="zh-CN"/>
              </w:rPr>
              <w:t>8.支持数据统计分析；</w:t>
            </w:r>
            <w:r>
              <w:rPr>
                <w:rFonts w:hint="eastAsia"/>
                <w:color w:val="auto"/>
                <w:lang w:val="en-US" w:eastAsia="zh-CN"/>
              </w:rPr>
              <w:br w:type="textWrapping"/>
            </w:r>
            <w:r>
              <w:rPr>
                <w:rFonts w:hint="eastAsia"/>
                <w:color w:val="auto"/>
                <w:lang w:val="en-US" w:eastAsia="zh-CN"/>
              </w:rPr>
              <w:t>9.支持设备状态实时查看：全程对设备状态监控、有效实时获取状态变更通知；</w:t>
            </w:r>
            <w:r>
              <w:rPr>
                <w:rFonts w:hint="eastAsia"/>
                <w:color w:val="auto"/>
                <w:lang w:val="en-US" w:eastAsia="zh-CN"/>
              </w:rPr>
              <w:br w:type="textWrapping"/>
            </w:r>
            <w:r>
              <w:rPr>
                <w:rFonts w:hint="eastAsia"/>
                <w:color w:val="auto"/>
                <w:lang w:val="en-US" w:eastAsia="zh-CN"/>
              </w:rPr>
              <w:t>10.支持实时健康度查看；</w:t>
            </w:r>
            <w:r>
              <w:rPr>
                <w:rFonts w:hint="eastAsia"/>
                <w:color w:val="auto"/>
                <w:lang w:val="en-US" w:eastAsia="zh-CN"/>
              </w:rPr>
              <w:br w:type="textWrapping"/>
            </w:r>
            <w:r>
              <w:rPr>
                <w:rFonts w:hint="eastAsia"/>
                <w:color w:val="auto"/>
                <w:lang w:val="en-US" w:eastAsia="zh-CN"/>
              </w:rPr>
              <w:t>设备列表：1.支持通过设备视角查询、管理设备；</w:t>
            </w:r>
            <w:r>
              <w:rPr>
                <w:rFonts w:hint="eastAsia"/>
                <w:color w:val="auto"/>
                <w:lang w:val="en-US" w:eastAsia="zh-CN"/>
              </w:rPr>
              <w:br w:type="textWrapping"/>
            </w:r>
            <w:r>
              <w:rPr>
                <w:rFonts w:hint="eastAsia"/>
                <w:color w:val="auto"/>
                <w:lang w:val="en-US" w:eastAsia="zh-CN"/>
              </w:rPr>
              <w:t>产品列表：1.支持通过产品视角查询、管理设备；</w:t>
            </w:r>
            <w:r>
              <w:rPr>
                <w:rFonts w:hint="eastAsia"/>
                <w:color w:val="auto"/>
                <w:lang w:val="en-US" w:eastAsia="zh-CN"/>
              </w:rPr>
              <w:br w:type="textWrapping"/>
            </w:r>
            <w:r>
              <w:rPr>
                <w:rFonts w:hint="eastAsia"/>
                <w:color w:val="auto"/>
                <w:lang w:val="en-US" w:eastAsia="zh-CN"/>
              </w:rPr>
              <w:t>设备授权（100个）：1.诉服终端接入管控授权，包含三年及以上授权服务。</w:t>
            </w:r>
            <w:r>
              <w:rPr>
                <w:rFonts w:hint="eastAsia"/>
                <w:color w:val="auto"/>
                <w:lang w:val="en-US" w:eastAsia="zh-CN"/>
              </w:rPr>
              <w:br w:type="textWrapping"/>
            </w:r>
            <w:r>
              <w:rPr>
                <w:rFonts w:hint="eastAsia"/>
                <w:color w:val="auto"/>
                <w:lang w:val="en-US" w:eastAsia="zh-CN"/>
              </w:rPr>
              <w:t>边缘连接服务：1.为本地物联设备接入平台提供基础支持；</w:t>
            </w:r>
            <w:r>
              <w:rPr>
                <w:rFonts w:hint="eastAsia"/>
                <w:color w:val="auto"/>
                <w:lang w:val="en-US" w:eastAsia="zh-CN"/>
              </w:rPr>
              <w:br w:type="textWrapping"/>
            </w:r>
            <w:r>
              <w:rPr>
                <w:rFonts w:hint="eastAsia"/>
                <w:color w:val="auto"/>
                <w:lang w:val="en-US" w:eastAsia="zh-CN"/>
              </w:rPr>
              <w:t>2.提供数据通道，提供连接器容器支持；</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28BE">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71BD">
            <w:pPr>
              <w:pStyle w:val="135"/>
              <w:bidi w:val="0"/>
              <w:rPr>
                <w:rFonts w:hint="eastAsia"/>
                <w:color w:val="auto"/>
                <w:lang w:val="en-US" w:eastAsia="zh-CN"/>
              </w:rPr>
            </w:pPr>
            <w:r>
              <w:rPr>
                <w:rFonts w:hint="eastAsia"/>
                <w:color w:val="auto"/>
                <w:lang w:val="en-US" w:eastAsia="zh-CN"/>
              </w:rPr>
              <w:t>套</w:t>
            </w:r>
          </w:p>
        </w:tc>
      </w:tr>
      <w:tr w14:paraId="70A31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61B4">
            <w:pPr>
              <w:pStyle w:val="135"/>
              <w:bidi w:val="0"/>
              <w:jc w:val="center"/>
              <w:rPr>
                <w:rFonts w:hint="eastAsia"/>
                <w:color w:val="auto"/>
              </w:rPr>
            </w:pPr>
            <w:r>
              <w:rPr>
                <w:rFonts w:hint="eastAsia"/>
                <w:color w:val="auto"/>
                <w:lang w:val="en-US" w:eastAsia="zh-CN"/>
              </w:rPr>
              <w:t>39</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1D5B7126">
            <w:pPr>
              <w:pStyle w:val="135"/>
              <w:bidi w:val="0"/>
              <w:rPr>
                <w:rFonts w:hint="eastAsia"/>
                <w:color w:val="auto"/>
              </w:rPr>
            </w:pPr>
            <w:r>
              <w:rPr>
                <w:rFonts w:hint="eastAsia"/>
                <w:color w:val="auto"/>
                <w:lang w:val="en-US" w:eastAsia="zh-CN"/>
              </w:rPr>
              <w:t>一体化管理平台</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D95A">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3B5B">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EF6F">
            <w:pPr>
              <w:pStyle w:val="135"/>
              <w:bidi w:val="0"/>
              <w:rPr>
                <w:rFonts w:hint="eastAsia"/>
                <w:color w:val="auto"/>
              </w:rPr>
            </w:pPr>
            <w:r>
              <w:rPr>
                <w:rFonts w:hint="eastAsia"/>
                <w:color w:val="auto"/>
                <w:lang w:val="en-US" w:eastAsia="zh-CN"/>
              </w:rPr>
              <w:t>机器人执行器（4个）：管理、查看本地流程，连接控制台获取流程、查看本地执行日志、状态实时回传等功能，作为员工的重复性任务助手，执行流程文件。如果配合控制使用，额外增加任务调度、日志录屏、容错、定时计划等功能，适用于前台/全自动化场景。</w:t>
            </w:r>
            <w:r>
              <w:rPr>
                <w:rFonts w:hint="eastAsia"/>
                <w:color w:val="auto"/>
                <w:lang w:val="en-US" w:eastAsia="zh-CN"/>
              </w:rPr>
              <w:br w:type="textWrapping"/>
            </w:r>
            <w:r>
              <w:rPr>
                <w:rFonts w:hint="eastAsia"/>
                <w:color w:val="auto"/>
                <w:lang w:val="en-US" w:eastAsia="zh-CN"/>
              </w:rPr>
              <w:t>机器人控制台（1个）：丰富的管理控制功能，包括流程管理、权限管理、用户管理、流程市场、日志管理、任务调度等丰富的机器人管理控制功能。</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A604">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EC59">
            <w:pPr>
              <w:pStyle w:val="135"/>
              <w:bidi w:val="0"/>
              <w:rPr>
                <w:rFonts w:hint="eastAsia"/>
                <w:color w:val="auto"/>
                <w:lang w:val="en-US" w:eastAsia="zh-CN"/>
              </w:rPr>
            </w:pPr>
            <w:r>
              <w:rPr>
                <w:rFonts w:hint="eastAsia"/>
                <w:color w:val="auto"/>
                <w:lang w:val="en-US" w:eastAsia="zh-CN"/>
              </w:rPr>
              <w:t>套</w:t>
            </w:r>
          </w:p>
        </w:tc>
      </w:tr>
      <w:tr w14:paraId="6B4A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1659">
            <w:pPr>
              <w:pStyle w:val="135"/>
              <w:bidi w:val="0"/>
              <w:jc w:val="center"/>
              <w:rPr>
                <w:rFonts w:hint="eastAsia"/>
                <w:color w:val="auto"/>
              </w:rPr>
            </w:pPr>
            <w:r>
              <w:rPr>
                <w:rFonts w:hint="eastAsia"/>
                <w:color w:val="auto"/>
                <w:lang w:val="en-US" w:eastAsia="zh-CN"/>
              </w:rPr>
              <w:t>40</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4F3D15B4">
            <w:pPr>
              <w:pStyle w:val="135"/>
              <w:bidi w:val="0"/>
              <w:rPr>
                <w:rFonts w:hint="eastAsia"/>
                <w:color w:val="auto"/>
              </w:rPr>
            </w:pPr>
            <w:r>
              <w:rPr>
                <w:rFonts w:hint="eastAsia"/>
                <w:color w:val="auto"/>
                <w:lang w:val="en-US" w:eastAsia="zh-CN"/>
              </w:rPr>
              <w:t>应用系统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E283">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23D6">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2103">
            <w:pPr>
              <w:pStyle w:val="135"/>
              <w:bidi w:val="0"/>
              <w:rPr>
                <w:rFonts w:hint="eastAsia"/>
                <w:color w:val="auto"/>
              </w:rPr>
            </w:pPr>
            <w:r>
              <w:rPr>
                <w:rFonts w:hint="eastAsia"/>
                <w:color w:val="auto"/>
                <w:lang w:val="en-US" w:eastAsia="zh-CN"/>
              </w:rPr>
              <w:t>声源获取：支持内录、麦克风、外接声卡方式获取声源，支持内录+外接设备（声卡/麦克风）混合收音。</w:t>
            </w:r>
            <w:r>
              <w:rPr>
                <w:rFonts w:hint="eastAsia"/>
                <w:color w:val="auto"/>
                <w:lang w:val="en-US" w:eastAsia="zh-CN"/>
              </w:rPr>
              <w:br w:type="textWrapping"/>
            </w:r>
            <w:r>
              <w:rPr>
                <w:rFonts w:hint="eastAsia"/>
                <w:color w:val="auto"/>
                <w:lang w:val="en-US" w:eastAsia="zh-CN"/>
              </w:rPr>
              <w:t>支持英语、日语、韩语、法语、西班牙语、俄语、德语、</w:t>
            </w:r>
            <w:r>
              <w:rPr>
                <w:rFonts w:ascii="Arial" w:hAnsi="Arial" w:eastAsia="Arial" w:cs="Arial"/>
                <w:i w:val="0"/>
                <w:iCs w:val="0"/>
                <w:caps w:val="0"/>
                <w:color w:val="auto"/>
                <w:spacing w:val="0"/>
                <w:sz w:val="20"/>
                <w:szCs w:val="20"/>
                <w:shd w:val="clear" w:fill="FFFFFF"/>
              </w:rPr>
              <w:t>Arab</w:t>
            </w:r>
            <w:r>
              <w:rPr>
                <w:rFonts w:hint="eastAsia"/>
                <w:color w:val="auto"/>
                <w:lang w:val="en-US" w:eastAsia="zh-CN"/>
              </w:rPr>
              <w:t>语八大语种</w:t>
            </w:r>
            <w:r>
              <w:rPr>
                <w:rFonts w:hint="eastAsia"/>
                <w:color w:val="auto"/>
                <w:lang w:val="en-US" w:eastAsia="zh-CN"/>
              </w:rPr>
              <w:br w:type="textWrapping"/>
            </w:r>
            <w:r>
              <w:rPr>
                <w:rFonts w:hint="eastAsia"/>
                <w:color w:val="auto"/>
                <w:lang w:val="en-US" w:eastAsia="zh-CN"/>
              </w:rPr>
              <w:t>字幕投屏：支持双语字幕条和全屏字幕两种投屏样式展示；支持对字幕中的字体颜色、字号、行数、背景色进行配置，对logo、slogan、图片背景进行自定义上传；</w:t>
            </w:r>
            <w:r>
              <w:rPr>
                <w:rFonts w:hint="eastAsia"/>
                <w:color w:val="auto"/>
                <w:lang w:val="en-US" w:eastAsia="zh-CN"/>
              </w:rPr>
              <w:br w:type="textWrapping"/>
            </w:r>
            <w:r>
              <w:rPr>
                <w:rFonts w:hint="eastAsia"/>
                <w:color w:val="auto"/>
                <w:lang w:val="en-US" w:eastAsia="zh-CN"/>
              </w:rPr>
              <w:t>效果优化：支持提前录入专业术语或高频热词以提高相关词汇的会中识别效果，提供识别优化、翻译优化、强制替换、禁忌词屏蔽。</w:t>
            </w:r>
            <w:r>
              <w:rPr>
                <w:rFonts w:hint="eastAsia"/>
                <w:color w:val="auto"/>
                <w:lang w:val="en-US" w:eastAsia="zh-CN"/>
              </w:rPr>
              <w:br w:type="textWrapping"/>
            </w:r>
            <w:r>
              <w:rPr>
                <w:rFonts w:hint="eastAsia"/>
                <w:color w:val="auto"/>
                <w:lang w:val="en-US" w:eastAsia="zh-CN"/>
              </w:rPr>
              <w:t>智能分段：支持投屏字幕智能分段，可根据标点、文本、时间等多种维度设置分段逻辑，包括智能语义分段（支持中、英文）、支持设置说话停顿时间及识别字数自动分段、支持设置说话停顿时间及指定分段关键词自动分段、支持设置分段关键词自动分段。</w:t>
            </w:r>
            <w:r>
              <w:rPr>
                <w:rFonts w:hint="eastAsia"/>
                <w:color w:val="auto"/>
                <w:lang w:val="en-US" w:eastAsia="zh-CN"/>
              </w:rPr>
              <w:br w:type="textWrapping"/>
            </w:r>
            <w:r>
              <w:rPr>
                <w:rFonts w:hint="eastAsia"/>
                <w:color w:val="auto"/>
                <w:lang w:val="en-US" w:eastAsia="zh-CN"/>
              </w:rPr>
              <w:t>角色分离：根据语音特征自动获取并分析语音声纹信息，自动区分语音的说话人角色；可针对发言人名称进行修正；</w:t>
            </w:r>
            <w:r>
              <w:rPr>
                <w:rFonts w:hint="eastAsia"/>
                <w:color w:val="auto"/>
                <w:lang w:val="en-US" w:eastAsia="zh-CN"/>
              </w:rPr>
              <w:br w:type="textWrapping"/>
            </w:r>
            <w:r>
              <w:rPr>
                <w:rFonts w:hint="eastAsia"/>
                <w:color w:val="auto"/>
                <w:lang w:val="en-US" w:eastAsia="zh-CN"/>
              </w:rPr>
              <w:t>会议同传：支持会议创建、会议复制、会议管理，支持转写文本、翻译文本实时预览，会中可回看文本内容；支持对转写和翻译的结果进行再次编辑，包括切换翻译语言显示、文本替换，手动对内容增、删、改等，校正字幕实时更新；会中可进行清屏操作，完成对字幕中的文本进行即时清除。</w:t>
            </w:r>
            <w:r>
              <w:rPr>
                <w:rFonts w:hint="eastAsia"/>
                <w:color w:val="auto"/>
                <w:lang w:val="en-US" w:eastAsia="zh-CN"/>
              </w:rPr>
              <w:br w:type="textWrapping"/>
            </w:r>
            <w:r>
              <w:rPr>
                <w:rFonts w:hint="eastAsia"/>
                <w:color w:val="auto"/>
                <w:lang w:val="en-US" w:eastAsia="zh-CN"/>
              </w:rPr>
              <w:t>会议记录：记录支持会议记录预览、按句回听、记录编辑、会议记录导出。支持导出会议音频、识别文本、翻译文本。支持对会议记录进行二次的高精转写、高精翻译；支持对会议记录的音频进行自动角色分离。</w:t>
            </w:r>
            <w:r>
              <w:rPr>
                <w:rFonts w:hint="eastAsia"/>
                <w:color w:val="auto"/>
                <w:lang w:val="en-US" w:eastAsia="zh-CN"/>
              </w:rPr>
              <w:br w:type="textWrapping"/>
            </w:r>
            <w:r>
              <w:rPr>
                <w:rFonts w:hint="eastAsia"/>
                <w:color w:val="auto"/>
                <w:lang w:val="en-US" w:eastAsia="zh-CN"/>
              </w:rPr>
              <w:t>账号管理：支持创建登录账号和配置信息，用于系统登录。支持对账号进行增删改查、账号信息维护。对账号进行登录授权、信息授权、时效授权，配置相关账号权限。</w:t>
            </w:r>
            <w:r>
              <w:rPr>
                <w:rFonts w:hint="eastAsia"/>
                <w:color w:val="auto"/>
                <w:lang w:val="en-US" w:eastAsia="zh-CN"/>
              </w:rPr>
              <w:br w:type="textWrapping"/>
            </w:r>
            <w:r>
              <w:rPr>
                <w:rFonts w:hint="eastAsia"/>
                <w:color w:val="auto"/>
                <w:lang w:val="en-US" w:eastAsia="zh-CN"/>
              </w:rPr>
              <w:t>词库配置：支持设置系统关键词库、翻译术语库、替换词库、敏感词库。</w:t>
            </w:r>
            <w:r>
              <w:rPr>
                <w:rFonts w:hint="eastAsia"/>
                <w:color w:val="auto"/>
                <w:lang w:val="en-US" w:eastAsia="zh-CN"/>
              </w:rPr>
              <w:br w:type="textWrapping"/>
            </w:r>
            <w:r>
              <w:rPr>
                <w:rFonts w:hint="eastAsia"/>
                <w:color w:val="auto"/>
                <w:lang w:val="en-US" w:eastAsia="zh-CN"/>
              </w:rPr>
              <w:t>客户端：需完成同传客户端适配改造。</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8FB5">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0B86">
            <w:pPr>
              <w:pStyle w:val="135"/>
              <w:bidi w:val="0"/>
              <w:rPr>
                <w:rFonts w:hint="eastAsia"/>
                <w:color w:val="auto"/>
                <w:lang w:val="en-US" w:eastAsia="zh-CN"/>
              </w:rPr>
            </w:pPr>
            <w:r>
              <w:rPr>
                <w:rFonts w:hint="eastAsia"/>
                <w:color w:val="auto"/>
                <w:lang w:val="en-US" w:eastAsia="zh-CN"/>
              </w:rPr>
              <w:t>套</w:t>
            </w:r>
          </w:p>
        </w:tc>
      </w:tr>
      <w:tr w14:paraId="6F506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69B1">
            <w:pPr>
              <w:pStyle w:val="135"/>
              <w:bidi w:val="0"/>
              <w:jc w:val="center"/>
              <w:rPr>
                <w:rFonts w:hint="eastAsia"/>
                <w:color w:val="auto"/>
              </w:rPr>
            </w:pPr>
            <w:r>
              <w:rPr>
                <w:rFonts w:hint="eastAsia"/>
                <w:color w:val="auto"/>
                <w:lang w:val="en-US" w:eastAsia="zh-CN"/>
              </w:rPr>
              <w:t>41</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5BB71E87">
            <w:pPr>
              <w:pStyle w:val="135"/>
              <w:bidi w:val="0"/>
              <w:rPr>
                <w:rFonts w:hint="eastAsia"/>
                <w:color w:val="auto"/>
              </w:rPr>
            </w:pPr>
            <w:r>
              <w:rPr>
                <w:rFonts w:hint="eastAsia"/>
                <w:color w:val="auto"/>
                <w:lang w:val="en-US" w:eastAsia="zh-CN"/>
              </w:rPr>
              <w:t>应用系统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B588">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2199">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9D4D">
            <w:pPr>
              <w:pStyle w:val="135"/>
              <w:bidi w:val="0"/>
              <w:rPr>
                <w:rFonts w:hint="eastAsia"/>
                <w:color w:val="auto"/>
                <w:highlight w:val="none"/>
              </w:rPr>
            </w:pPr>
            <w:r>
              <w:rPr>
                <w:rFonts w:hint="eastAsia"/>
                <w:color w:val="auto"/>
                <w:highlight w:val="none"/>
                <w:lang w:val="en-US" w:eastAsia="zh-CN"/>
              </w:rPr>
              <w:t>基于主流基模训练的法律行业大模型，通过司法公共知识库微调后的形成司法数据大模型基座，该司法数据大模型基座具有以下能力。</w:t>
            </w:r>
            <w:r>
              <w:rPr>
                <w:rFonts w:hint="eastAsia"/>
                <w:color w:val="auto"/>
                <w:highlight w:val="none"/>
                <w:lang w:val="en-US" w:eastAsia="zh-CN"/>
              </w:rPr>
              <w:br w:type="textWrapping"/>
            </w:r>
            <w:r>
              <w:rPr>
                <w:rFonts w:hint="eastAsia"/>
                <w:color w:val="auto"/>
                <w:highlight w:val="none"/>
              </w:rPr>
              <w:t>综合检索能力：具备跨层级、跨区域、跨行业的穿透式法条检索能力，可快速定位相关法律法规。</w:t>
            </w:r>
          </w:p>
          <w:p w14:paraId="7D9D330A">
            <w:pPr>
              <w:pStyle w:val="135"/>
              <w:bidi w:val="0"/>
              <w:rPr>
                <w:rFonts w:hint="eastAsia"/>
                <w:color w:val="auto"/>
                <w:highlight w:val="none"/>
              </w:rPr>
            </w:pPr>
            <w:r>
              <w:rPr>
                <w:rFonts w:hint="eastAsia"/>
                <w:color w:val="auto"/>
                <w:highlight w:val="none"/>
              </w:rPr>
              <w:t>数据处理与分析能力：能处理和分析大量司法数据，比对类似判例，提炼裁判规则差异，还能梳理案件事实，</w:t>
            </w:r>
            <w:r>
              <w:rPr>
                <w:rFonts w:hint="eastAsia"/>
                <w:color w:val="auto"/>
                <w:highlight w:val="none"/>
                <w:lang w:val="en-US" w:eastAsia="zh-CN"/>
              </w:rPr>
              <w:t>标注争议核心纠纷点</w:t>
            </w:r>
            <w:r>
              <w:rPr>
                <w:rFonts w:hint="eastAsia"/>
                <w:color w:val="auto"/>
                <w:highlight w:val="none"/>
              </w:rPr>
              <w:t>。</w:t>
            </w:r>
          </w:p>
          <w:p w14:paraId="136E881A">
            <w:pPr>
              <w:pStyle w:val="135"/>
              <w:bidi w:val="0"/>
              <w:rPr>
                <w:rFonts w:hint="eastAsia"/>
                <w:color w:val="auto"/>
                <w:highlight w:val="none"/>
              </w:rPr>
            </w:pPr>
            <w:r>
              <w:rPr>
                <w:rFonts w:hint="eastAsia"/>
                <w:color w:val="auto"/>
                <w:highlight w:val="none"/>
              </w:rPr>
              <w:t>法律理解与推理能力：准确理解法律条文和案件信息，抓取争议焦点，进行法律逻辑推理，为案件分析提供支持。</w:t>
            </w:r>
          </w:p>
          <w:p w14:paraId="5E9C07EA">
            <w:pPr>
              <w:pStyle w:val="135"/>
              <w:bidi w:val="0"/>
              <w:rPr>
                <w:rFonts w:hint="eastAsia"/>
                <w:color w:val="auto"/>
                <w:highlight w:val="none"/>
              </w:rPr>
            </w:pPr>
            <w:r>
              <w:rPr>
                <w:rFonts w:hint="eastAsia"/>
                <w:color w:val="auto"/>
                <w:highlight w:val="none"/>
              </w:rPr>
              <w:t>文本生成能力：依据案件信息，辅助生成规范性法律文书，如起诉书、审查报告等，提高文书撰写效率和质量。</w:t>
            </w:r>
          </w:p>
          <w:p w14:paraId="2F9DD3B4">
            <w:pPr>
              <w:pStyle w:val="135"/>
              <w:bidi w:val="0"/>
              <w:rPr>
                <w:rFonts w:hint="eastAsia"/>
                <w:color w:val="auto"/>
                <w:highlight w:val="none"/>
              </w:rPr>
            </w:pPr>
            <w:r>
              <w:rPr>
                <w:rFonts w:hint="eastAsia"/>
                <w:color w:val="auto"/>
                <w:highlight w:val="none"/>
              </w:rPr>
              <w:t>司法知识库包括实务研究知识库、相似疑问知识库、裁判观点知识库、网络观点知识库、国内法规法规库和国内相似案例库等。其中，国内法规法规库和国内相似案例库知识库通过远程访问最高法内网的方式，为用户提供专业的法律知识资源。</w:t>
            </w:r>
          </w:p>
          <w:p w14:paraId="1D3B98CD">
            <w:pPr>
              <w:pStyle w:val="135"/>
              <w:bidi w:val="0"/>
              <w:rPr>
                <w:rFonts w:hint="eastAsia"/>
                <w:color w:val="auto"/>
                <w:highlight w:val="none"/>
              </w:rPr>
            </w:pPr>
            <w:r>
              <w:rPr>
                <w:rFonts w:hint="eastAsia"/>
                <w:color w:val="auto"/>
                <w:highlight w:val="none"/>
              </w:rPr>
              <w:t>办案助手智能体：包括法律法规咨询、法律问题咨询、相似案例检索、案情总结、争议焦点识别、裁判说理生成智能体</w:t>
            </w:r>
          </w:p>
          <w:p w14:paraId="1F22EEB3">
            <w:pPr>
              <w:pStyle w:val="135"/>
              <w:bidi w:val="0"/>
              <w:rPr>
                <w:rFonts w:hint="eastAsia"/>
                <w:color w:val="auto"/>
                <w:highlight w:val="none"/>
              </w:rPr>
            </w:pPr>
            <w:r>
              <w:rPr>
                <w:rFonts w:hint="eastAsia"/>
                <w:color w:val="auto"/>
                <w:highlight w:val="none"/>
              </w:rPr>
              <w:t>智能体搭建平台：基于司法数据大模型构建智能体搭建平台，支持用户通过可视化界面快速创建知识助手与API。平台整合司法公共知识库及本地知识库资源，结合RAG技术实现动态检索增强生成，无需编码即可完成知识库关联、提示词优化及版本控制，输出内容具备专业性与时效性。提供API标准化接口实现第三方系统集成，内置权限管理机制保障数据安全，支持全生命周期管理，适用于法律分析、业务办理等场景，有效降低人工维护成本，提升智能服务部署效率。</w:t>
            </w:r>
          </w:p>
          <w:p w14:paraId="4BBF00D9">
            <w:pPr>
              <w:pStyle w:val="135"/>
              <w:bidi w:val="0"/>
              <w:rPr>
                <w:rFonts w:hint="eastAsia"/>
                <w:color w:val="auto"/>
                <w:highlight w:val="none"/>
              </w:rPr>
            </w:pPr>
            <w:r>
              <w:rPr>
                <w:rFonts w:hint="eastAsia"/>
                <w:color w:val="auto"/>
                <w:highlight w:val="none"/>
              </w:rPr>
              <w:t>本地知识库：</w:t>
            </w:r>
          </w:p>
          <w:p w14:paraId="6188BD0D">
            <w:pPr>
              <w:pStyle w:val="135"/>
              <w:bidi w:val="0"/>
              <w:rPr>
                <w:rFonts w:hint="eastAsia"/>
                <w:color w:val="auto"/>
                <w:highlight w:val="none"/>
              </w:rPr>
            </w:pPr>
            <w:r>
              <w:rPr>
                <w:rFonts w:hint="eastAsia"/>
                <w:color w:val="auto"/>
                <w:highlight w:val="none"/>
              </w:rPr>
              <w:t>构建本地化知识库平台，支持境外法规、案例等数据的存储与智能应用，通过增强大模型对本地知识的检索权重生成场景化结论。平台涵盖知识文档管理（多格式上传、向量化检索）、</w:t>
            </w:r>
            <w:r>
              <w:rPr>
                <w:rFonts w:hint="eastAsia"/>
                <w:color w:val="auto"/>
                <w:highlight w:val="none"/>
                <w:lang w:val="en-US" w:eastAsia="zh-CN"/>
              </w:rPr>
              <w:t>知识点管理</w:t>
            </w:r>
            <w:r>
              <w:rPr>
                <w:rFonts w:hint="eastAsia"/>
                <w:color w:val="auto"/>
                <w:highlight w:val="none"/>
              </w:rPr>
              <w:t>及团队权限分级（分区隔离与权限控制），实现知识资产结构化存储与安全共享。基于RAG技术提升语义匹配效率，支持文档分类、全文检索与权限管控，助力隐性知识显性化，减少重复建设，保障数据安全的同时提升组织协作效率。文本类型文件支持doc、pdf、excel等。</w:t>
            </w:r>
          </w:p>
          <w:p w14:paraId="2436F657">
            <w:pPr>
              <w:pStyle w:val="135"/>
              <w:shd w:val="clear" w:fill="auto"/>
              <w:bidi w:val="0"/>
              <w:rPr>
                <w:rFonts w:hint="eastAsia"/>
                <w:color w:val="auto"/>
                <w:highlight w:val="none"/>
              </w:rPr>
            </w:pPr>
            <w:r>
              <w:rPr>
                <w:rFonts w:hint="eastAsia" w:ascii="Times New Roman" w:eastAsia="仿宋"/>
                <w:color w:val="auto"/>
                <w:sz w:val="21"/>
                <w:highlight w:val="none"/>
                <w:lang w:val="en-US" w:eastAsia="zh-CN"/>
              </w:rPr>
              <w:t>▲</w:t>
            </w:r>
            <w:r>
              <w:rPr>
                <w:rFonts w:hint="eastAsia"/>
                <w:color w:val="auto"/>
                <w:highlight w:val="none"/>
              </w:rPr>
              <w:t>投标大模型产品需完成私有化部署，须具备自主建设包含国内法律法规与案例的私有知识库支撑能力，知识库需覆盖现行有效法律、行政法规、地方性法规、司法解释及最高人民法院、最高人民检察院公布的指导性案例、典型案例。</w:t>
            </w:r>
            <w:r>
              <w:rPr>
                <w:rFonts w:hint="eastAsia"/>
                <w:color w:val="auto"/>
                <w:sz w:val="21"/>
                <w:highlight w:val="none"/>
                <w:shd w:val="clear" w:color="auto" w:fill="auto"/>
                <w:lang w:val="en-US" w:eastAsia="zh-CN"/>
              </w:rPr>
              <w:t>（提供加盖投标人公章的承诺书）</w:t>
            </w:r>
          </w:p>
          <w:p w14:paraId="2531CE6D">
            <w:pPr>
              <w:pStyle w:val="135"/>
              <w:shd w:val="clear" w:fill="auto"/>
              <w:bidi w:val="0"/>
              <w:rPr>
                <w:rFonts w:hint="eastAsia"/>
                <w:color w:val="auto"/>
                <w:highlight w:val="none"/>
              </w:rPr>
            </w:pPr>
            <w:r>
              <w:rPr>
                <w:rFonts w:hint="eastAsia" w:ascii="Times New Roman" w:eastAsia="仿宋"/>
                <w:color w:val="auto"/>
                <w:sz w:val="21"/>
                <w:highlight w:val="none"/>
                <w:lang w:val="en-US" w:eastAsia="zh-CN"/>
              </w:rPr>
              <w:t>▲</w:t>
            </w:r>
            <w:r>
              <w:rPr>
                <w:rFonts w:hint="eastAsia"/>
                <w:color w:val="auto"/>
                <w:highlight w:val="none"/>
              </w:rPr>
              <w:t>投标厂商所提供的法律领域大模型服务及相关算法，须已在国家网信办服务备案并提供证明材料。</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7C12">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4764">
            <w:pPr>
              <w:pStyle w:val="135"/>
              <w:bidi w:val="0"/>
              <w:rPr>
                <w:rFonts w:hint="eastAsia"/>
                <w:color w:val="auto"/>
                <w:lang w:val="en-US" w:eastAsia="zh-CN"/>
              </w:rPr>
            </w:pPr>
            <w:r>
              <w:rPr>
                <w:rFonts w:hint="eastAsia"/>
                <w:color w:val="auto"/>
                <w:lang w:val="en-US" w:eastAsia="zh-CN"/>
              </w:rPr>
              <w:t>套</w:t>
            </w:r>
          </w:p>
        </w:tc>
      </w:tr>
      <w:tr w14:paraId="00402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D178">
            <w:pPr>
              <w:pStyle w:val="135"/>
              <w:bidi w:val="0"/>
              <w:jc w:val="center"/>
              <w:rPr>
                <w:rFonts w:hint="eastAsia"/>
                <w:color w:val="auto"/>
              </w:rPr>
            </w:pPr>
            <w:r>
              <w:rPr>
                <w:rFonts w:hint="eastAsia"/>
                <w:color w:val="auto"/>
                <w:lang w:val="en-US" w:eastAsia="zh-CN"/>
              </w:rPr>
              <w:t>42</w:t>
            </w:r>
          </w:p>
        </w:tc>
        <w:tc>
          <w:tcPr>
            <w:tcW w:w="1456" w:type="dxa"/>
            <w:tcBorders>
              <w:top w:val="single" w:color="000000" w:sz="4" w:space="0"/>
              <w:left w:val="single" w:color="000000" w:sz="4" w:space="0"/>
              <w:bottom w:val="single" w:color="000000" w:sz="4" w:space="0"/>
              <w:right w:val="nil"/>
            </w:tcBorders>
            <w:shd w:val="clear" w:color="auto" w:fill="auto"/>
            <w:vAlign w:val="center"/>
          </w:tcPr>
          <w:p w14:paraId="7D988BED">
            <w:pPr>
              <w:pStyle w:val="135"/>
              <w:bidi w:val="0"/>
              <w:rPr>
                <w:rFonts w:hint="eastAsia"/>
                <w:color w:val="auto"/>
              </w:rPr>
            </w:pPr>
            <w:r>
              <w:rPr>
                <w:rFonts w:hint="eastAsia"/>
                <w:color w:val="auto"/>
                <w:lang w:val="en-US" w:eastAsia="zh-CN"/>
              </w:rPr>
              <w:t>应用系统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B9B2">
            <w:pPr>
              <w:pStyle w:val="135"/>
              <w:bidi w:val="0"/>
              <w:rPr>
                <w:rFonts w:hint="eastAsia"/>
                <w:color w:val="auto"/>
              </w:rPr>
            </w:pPr>
            <w:r>
              <w:rPr>
                <w:rFonts w:hint="eastAsia"/>
                <w:color w:val="auto"/>
                <w:lang w:val="en-US" w:eastAsia="zh-CN"/>
              </w:rPr>
              <w:t>工具软件</w:t>
            </w:r>
          </w:p>
        </w:tc>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E394">
            <w:pPr>
              <w:pStyle w:val="135"/>
              <w:bidi w:val="0"/>
              <w:rPr>
                <w:rFonts w:hint="eastAsia"/>
                <w:color w:val="auto"/>
              </w:rPr>
            </w:pPr>
            <w:r>
              <w:rPr>
                <w:rFonts w:hint="eastAsia"/>
                <w:color w:val="auto"/>
                <w:lang w:val="en-US" w:eastAsia="zh-CN"/>
              </w:rPr>
              <w:t>工具软件</w:t>
            </w:r>
          </w:p>
        </w:tc>
        <w:tc>
          <w:tcPr>
            <w:tcW w:w="9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0372">
            <w:pPr>
              <w:pStyle w:val="135"/>
              <w:bidi w:val="0"/>
              <w:rPr>
                <w:rFonts w:hint="eastAsia"/>
                <w:color w:val="auto"/>
              </w:rPr>
            </w:pPr>
            <w:r>
              <w:rPr>
                <w:rFonts w:hint="eastAsia"/>
                <w:color w:val="auto"/>
                <w:lang w:val="en-US" w:eastAsia="zh-CN"/>
              </w:rPr>
              <w:t>多语种实时转写引擎</w:t>
            </w:r>
            <w:r>
              <w:rPr>
                <w:rFonts w:hint="eastAsia"/>
                <w:color w:val="auto"/>
                <w:lang w:val="en-US" w:eastAsia="zh-CN"/>
              </w:rPr>
              <w:br w:type="textWrapping"/>
            </w:r>
            <w:r>
              <w:rPr>
                <w:rFonts w:hint="eastAsia"/>
                <w:color w:val="auto"/>
                <w:lang w:val="en-US" w:eastAsia="zh-CN"/>
              </w:rPr>
              <w:t>1.多语种实时转写引擎，支持中文转写为英/日/韩/法/西/俄/德/阿语，英/日/韩/法/西/俄/德/阿语转写为中文，提供离线部署。</w:t>
            </w:r>
            <w:r>
              <w:rPr>
                <w:rFonts w:hint="eastAsia"/>
                <w:color w:val="auto"/>
                <w:lang w:val="en-US" w:eastAsia="zh-CN"/>
              </w:rPr>
              <w:br w:type="textWrapping"/>
            </w:r>
            <w:r>
              <w:rPr>
                <w:rFonts w:hint="eastAsia"/>
                <w:color w:val="auto"/>
                <w:lang w:val="en-US" w:eastAsia="zh-CN"/>
              </w:rPr>
              <w:t>2.多语种机器翻译引擎，支持支持中文翻译为英/日/韩/法/西/俄/德/阿语，英/日/韩/法/西/俄/德/阿语翻译为中文。</w:t>
            </w:r>
            <w:r>
              <w:rPr>
                <w:rFonts w:hint="eastAsia"/>
                <w:color w:val="auto"/>
                <w:lang w:val="en-US" w:eastAsia="zh-CN"/>
              </w:rPr>
              <w:br w:type="textWrapping"/>
            </w:r>
            <w:r>
              <w:rPr>
                <w:rFonts w:hint="eastAsia"/>
                <w:color w:val="auto"/>
                <w:lang w:val="en-US" w:eastAsia="zh-CN"/>
              </w:rPr>
              <w:t>3.多语种语音合成引擎《具备单个语种的离线语音合成的能力，实现语音播报，支持中、英、日、韩、法、西、俄、德、阿语。</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F3A4">
            <w:pPr>
              <w:pStyle w:val="135"/>
              <w:bidi w:val="0"/>
              <w:rPr>
                <w:rFonts w:hint="eastAsia"/>
                <w:color w:val="auto"/>
              </w:rPr>
            </w:pPr>
            <w:r>
              <w:rPr>
                <w:rFonts w:hint="eastAsia"/>
                <w:color w:val="auto"/>
                <w:lang w:val="en-US" w:eastAsia="zh-CN"/>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9762">
            <w:pPr>
              <w:pStyle w:val="135"/>
              <w:bidi w:val="0"/>
              <w:rPr>
                <w:rFonts w:hint="eastAsia"/>
                <w:color w:val="auto"/>
                <w:lang w:val="en-US" w:eastAsia="zh-CN"/>
              </w:rPr>
            </w:pPr>
            <w:r>
              <w:rPr>
                <w:rFonts w:hint="eastAsia"/>
                <w:color w:val="auto"/>
                <w:lang w:val="en-US" w:eastAsia="zh-CN"/>
              </w:rPr>
              <w:t>套</w:t>
            </w:r>
          </w:p>
        </w:tc>
      </w:tr>
    </w:tbl>
    <w:p w14:paraId="7142CDB5">
      <w:pPr>
        <w:pStyle w:val="3"/>
        <w:bidi w:val="0"/>
        <w:rPr>
          <w:color w:val="auto"/>
        </w:rPr>
      </w:pPr>
      <w:r>
        <w:rPr>
          <w:rFonts w:hint="eastAsia"/>
          <w:color w:val="auto"/>
        </w:rPr>
        <w:t>安全产品购置清单</w:t>
      </w:r>
    </w:p>
    <w:tbl>
      <w:tblPr>
        <w:tblStyle w:val="35"/>
        <w:tblW w:w="15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404"/>
        <w:gridCol w:w="536"/>
        <w:gridCol w:w="1084"/>
        <w:gridCol w:w="1379"/>
        <w:gridCol w:w="11186"/>
        <w:gridCol w:w="529"/>
        <w:gridCol w:w="405"/>
      </w:tblGrid>
      <w:tr w14:paraId="6B8B7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tblHeader/>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D702">
            <w:pPr>
              <w:pStyle w:val="135"/>
              <w:bidi w:val="0"/>
              <w:snapToGrid w:val="0"/>
              <w:jc w:val="center"/>
              <w:rPr>
                <w:rFonts w:ascii="Times New Roman" w:eastAsia="仿宋"/>
                <w:b/>
                <w:color w:val="auto"/>
                <w:sz w:val="21"/>
              </w:rPr>
            </w:pPr>
            <w:r>
              <w:rPr>
                <w:rFonts w:hint="eastAsia" w:ascii="Times New Roman" w:eastAsia="仿宋"/>
                <w:b/>
                <w:color w:val="auto"/>
                <w:sz w:val="21"/>
                <w:lang w:val="en-US" w:eastAsia="zh-CN"/>
              </w:rPr>
              <w:t>序号</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6B49FC91">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所属模块</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9319">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产品大类</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1BC3">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产品</w:t>
            </w:r>
            <w:r>
              <w:rPr>
                <w:rFonts w:hint="eastAsia"/>
                <w:b/>
                <w:color w:val="auto"/>
                <w:sz w:val="21"/>
                <w:lang w:val="en-US" w:eastAsia="zh-CN"/>
              </w:rPr>
              <w:t>名称</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77A9">
            <w:pPr>
              <w:pStyle w:val="135"/>
              <w:bidi w:val="0"/>
              <w:snapToGrid w:val="0"/>
              <w:jc w:val="center"/>
              <w:rPr>
                <w:rFonts w:hint="eastAsia" w:ascii="Times New Roman" w:eastAsia="仿宋"/>
                <w:b/>
                <w:color w:val="auto"/>
                <w:sz w:val="21"/>
                <w:lang w:eastAsia="zh-CN"/>
              </w:rPr>
            </w:pPr>
            <w:r>
              <w:rPr>
                <w:rFonts w:hint="eastAsia" w:ascii="Times New Roman" w:eastAsia="仿宋"/>
                <w:b/>
                <w:color w:val="auto"/>
                <w:sz w:val="21"/>
                <w:lang w:eastAsia="zh-CN"/>
              </w:rPr>
              <w:t>功能说明/配置要求</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7595">
            <w:pPr>
              <w:pStyle w:val="135"/>
              <w:bidi w:val="0"/>
              <w:snapToGrid w:val="0"/>
              <w:jc w:val="center"/>
              <w:rPr>
                <w:rFonts w:hint="eastAsia" w:ascii="Times New Roman" w:eastAsia="仿宋"/>
                <w:b/>
                <w:color w:val="auto"/>
                <w:sz w:val="21"/>
              </w:rPr>
            </w:pPr>
            <w:r>
              <w:rPr>
                <w:rFonts w:hint="eastAsia" w:ascii="Times New Roman" w:eastAsia="仿宋"/>
                <w:b/>
                <w:color w:val="auto"/>
                <w:sz w:val="21"/>
                <w:lang w:val="en-US" w:eastAsia="zh-CN"/>
              </w:rPr>
              <w:t>数量</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41FB">
            <w:pPr>
              <w:pStyle w:val="135"/>
              <w:bidi w:val="0"/>
              <w:snapToGrid w:val="0"/>
              <w:jc w:val="center"/>
              <w:rPr>
                <w:rFonts w:hint="default" w:ascii="Times New Roman" w:eastAsia="仿宋"/>
                <w:b/>
                <w:color w:val="auto"/>
                <w:sz w:val="21"/>
                <w:lang w:val="en-US" w:eastAsia="zh-CN"/>
              </w:rPr>
            </w:pPr>
            <w:r>
              <w:rPr>
                <w:rFonts w:hint="eastAsia" w:ascii="Times New Roman" w:eastAsia="仿宋"/>
                <w:b/>
                <w:color w:val="auto"/>
                <w:sz w:val="21"/>
                <w:lang w:val="en-US" w:eastAsia="zh-CN"/>
              </w:rPr>
              <w:t>单位</w:t>
            </w:r>
          </w:p>
        </w:tc>
      </w:tr>
      <w:tr w14:paraId="0E0E9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1CFA">
            <w:pPr>
              <w:pStyle w:val="135"/>
              <w:bidi w:val="0"/>
              <w:snapToGrid w:val="0"/>
              <w:jc w:val="center"/>
              <w:rPr>
                <w:rFonts w:ascii="Times New Roman" w:eastAsia="仿宋"/>
                <w:color w:val="auto"/>
                <w:sz w:val="21"/>
              </w:rPr>
            </w:pPr>
            <w:r>
              <w:rPr>
                <w:rFonts w:hint="eastAsia" w:ascii="Times New Roman" w:eastAsia="仿宋"/>
                <w:color w:val="auto"/>
                <w:sz w:val="21"/>
                <w:lang w:val="en-US" w:eastAsia="zh-CN"/>
              </w:rPr>
              <w:t>1</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044FD98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6F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D0D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防火墙</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8551">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国产化设备，网络层吞吐量</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12G，并发连接</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350万，每秒新建连接数</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9万；</w:t>
            </w:r>
          </w:p>
          <w:p w14:paraId="47DF9E99">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标准1U机箱，双电源；</w:t>
            </w:r>
          </w:p>
          <w:p w14:paraId="21EDDEA9">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板载</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8个千兆电口，</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4个千兆光口，</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4个万兆口，</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1个扩展插槽，</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1个Console口，</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2个USB接口，</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1T SSD 硬盘</w:t>
            </w:r>
          </w:p>
          <w:p w14:paraId="3E03A41D">
            <w:pPr>
              <w:pStyle w:val="135"/>
              <w:bidi w:val="0"/>
              <w:snapToGrid w:val="0"/>
              <w:jc w:val="left"/>
              <w:rPr>
                <w:rFonts w:hint="eastAsia" w:ascii="Times New Roman" w:eastAsia="仿宋"/>
                <w:color w:val="auto"/>
                <w:sz w:val="21"/>
              </w:rPr>
            </w:pPr>
            <w:r>
              <w:rPr>
                <w:rFonts w:hint="eastAsia" w:ascii="Times New Roman" w:eastAsia="仿宋"/>
                <w:color w:val="auto"/>
                <w:sz w:val="21"/>
                <w:highlight w:val="none"/>
                <w:lang w:val="en-US" w:eastAsia="zh-CN"/>
              </w:rPr>
              <w:t>含三年</w:t>
            </w:r>
            <w:r>
              <w:rPr>
                <w:rFonts w:hint="eastAsia"/>
                <w:color w:val="auto"/>
                <w:sz w:val="21"/>
                <w:highlight w:val="none"/>
                <w:lang w:val="en-US" w:eastAsia="zh-CN"/>
              </w:rPr>
              <w:t>及以上</w:t>
            </w:r>
            <w:r>
              <w:rPr>
                <w:rFonts w:hint="eastAsia" w:ascii="Times New Roman" w:eastAsia="仿宋"/>
                <w:color w:val="auto"/>
                <w:sz w:val="21"/>
                <w:highlight w:val="none"/>
                <w:lang w:val="en-US" w:eastAsia="zh-CN"/>
              </w:rPr>
              <w:t>软硬件维保服务，</w:t>
            </w:r>
            <w:r>
              <w:rPr>
                <w:rFonts w:hint="eastAsia"/>
                <w:color w:val="auto"/>
                <w:sz w:val="21"/>
                <w:highlight w:val="none"/>
                <w:lang w:val="en-US" w:eastAsia="zh-CN"/>
              </w:rPr>
              <w:t>三年及以上及以上</w:t>
            </w:r>
            <w:r>
              <w:rPr>
                <w:rFonts w:hint="eastAsia" w:ascii="Times New Roman" w:eastAsia="仿宋"/>
                <w:color w:val="auto"/>
                <w:sz w:val="21"/>
                <w:highlight w:val="none"/>
                <w:lang w:val="en-US" w:eastAsia="zh-CN"/>
              </w:rPr>
              <w:t>入侵防御和防病毒功能。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2F2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EA43">
            <w:pPr>
              <w:pStyle w:val="135"/>
              <w:bidi w:val="0"/>
              <w:rPr>
                <w:rFonts w:hint="default"/>
                <w:color w:val="auto"/>
                <w:lang w:val="en-US" w:eastAsia="zh-CN"/>
              </w:rPr>
            </w:pPr>
            <w:r>
              <w:rPr>
                <w:rFonts w:hint="eastAsia"/>
                <w:color w:val="auto"/>
                <w:lang w:val="en-US" w:eastAsia="zh-CN"/>
              </w:rPr>
              <w:t>套</w:t>
            </w:r>
          </w:p>
        </w:tc>
      </w:tr>
      <w:tr w14:paraId="47447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518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01AC73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3D8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9E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安全审计产品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75AE">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国产化设备，2U 机架式(专用硬件平台)，</w:t>
            </w:r>
            <w:r>
              <w:rPr>
                <w:rFonts w:hint="eastAsia"/>
                <w:color w:val="auto"/>
                <w:sz w:val="21"/>
                <w:highlight w:val="none"/>
                <w:lang w:val="en-US" w:eastAsia="zh-CN"/>
              </w:rPr>
              <w:t>冗</w:t>
            </w:r>
            <w:r>
              <w:rPr>
                <w:rFonts w:hint="eastAsia" w:ascii="Times New Roman" w:eastAsia="仿宋"/>
                <w:color w:val="auto"/>
                <w:sz w:val="21"/>
                <w:highlight w:val="none"/>
                <w:lang w:val="en-US" w:eastAsia="zh-CN"/>
              </w:rPr>
              <w:t>余交流电源，2GE板载管理口，4GE板载接口+4GE(SFP)板载接口，2x接口≥2×接口板卡插槽</w:t>
            </w:r>
          </w:p>
          <w:p w14:paraId="77382B33">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 xml:space="preserve">≥1×2TB硬盘 </w:t>
            </w:r>
          </w:p>
          <w:p w14:paraId="5793E115">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网络流量≥500Mbps,纯数据库流量≥100Mbps；</w:t>
            </w:r>
          </w:p>
          <w:p w14:paraId="2127F5E2">
            <w:pPr>
              <w:pStyle w:val="135"/>
              <w:bidi w:val="0"/>
              <w:snapToGrid w:val="0"/>
              <w:jc w:val="left"/>
              <w:rPr>
                <w:rFonts w:hint="eastAsia" w:ascii="Times New Roman" w:eastAsia="仿宋"/>
                <w:color w:val="auto"/>
                <w:sz w:val="21"/>
                <w:lang w:val="en-US" w:eastAsia="zh-CN"/>
              </w:rPr>
            </w:pPr>
            <w:r>
              <w:rPr>
                <w:rFonts w:hint="eastAsia"/>
                <w:color w:val="auto"/>
                <w:sz w:val="21"/>
                <w:highlight w:val="none"/>
                <w:lang w:val="en-US" w:eastAsia="zh-CN"/>
              </w:rPr>
              <w:t>国产化操作系统</w:t>
            </w:r>
            <w:r>
              <w:rPr>
                <w:rFonts w:hint="eastAsia" w:ascii="Times New Roman" w:eastAsia="仿宋"/>
                <w:color w:val="auto"/>
                <w:sz w:val="21"/>
                <w:highlight w:val="none"/>
                <w:lang w:val="en-US" w:eastAsia="zh-CN"/>
              </w:rPr>
              <w:t>。</w:t>
            </w:r>
            <w:r>
              <w:rPr>
                <w:rFonts w:hint="eastAsia" w:ascii="Times New Roman" w:eastAsia="仿宋"/>
                <w:color w:val="auto"/>
                <w:sz w:val="21"/>
                <w:lang w:val="en-US" w:eastAsia="zh-CN"/>
              </w:rPr>
              <w:t xml:space="preserve">标配 </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 个数据库(IP+Port)授权，包含相同的 RMAgent 探针授权。</w:t>
            </w:r>
          </w:p>
          <w:p w14:paraId="034A460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 xml:space="preserve">网络流量&gt;500Mbps纯数据库流量&gt;100MbpsSOL 每秒入库量 </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 xml:space="preserve">4000 条/秒;SQL峰值吞吐量 </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6000 条/秒</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D58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1B49">
            <w:pPr>
              <w:pStyle w:val="135"/>
              <w:bidi w:val="0"/>
              <w:rPr>
                <w:rFonts w:hint="eastAsia"/>
                <w:color w:val="auto"/>
                <w:lang w:val="en-US" w:eastAsia="zh-CN"/>
              </w:rPr>
            </w:pPr>
            <w:r>
              <w:rPr>
                <w:rFonts w:hint="eastAsia"/>
                <w:color w:val="auto"/>
                <w:lang w:val="en-US" w:eastAsia="zh-CN"/>
              </w:rPr>
              <w:t>套</w:t>
            </w:r>
          </w:p>
        </w:tc>
      </w:tr>
      <w:tr w14:paraId="3C610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7E0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075362A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F88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应用安全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570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WEB应用防火墙产品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620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国产化设备，性能参数：网络层吞吐量：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10G，应用层吞吐量：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4G，WAF吞吐量：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800M，并发连接数：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400万，HTTP新建连接数：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10万，IPSec VPN 最大接入数：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1000，IPSec  VPN吞吐量：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800M。</w:t>
            </w:r>
          </w:p>
          <w:p w14:paraId="79F218A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硬件参数：规格：1U，内存大小：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8G，硬盘容量：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128G SSD，电源：单电源，接口：6千兆电口+4万兆光口。</w:t>
            </w:r>
          </w:p>
          <w:p w14:paraId="303E5A76">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包含：三年</w:t>
            </w:r>
            <w:r>
              <w:rPr>
                <w:rFonts w:hint="eastAsia"/>
                <w:color w:val="auto"/>
                <w:sz w:val="21"/>
                <w:lang w:val="en-US" w:eastAsia="zh-CN"/>
              </w:rPr>
              <w:t>及以上</w:t>
            </w:r>
            <w:r>
              <w:rPr>
                <w:rFonts w:hint="eastAsia" w:ascii="Times New Roman" w:eastAsia="仿宋"/>
                <w:color w:val="auto"/>
                <w:sz w:val="21"/>
                <w:lang w:val="en-US" w:eastAsia="zh-CN"/>
              </w:rPr>
              <w:t>web防护规则库更新， 三年</w:t>
            </w:r>
            <w:r>
              <w:rPr>
                <w:rFonts w:hint="eastAsia"/>
                <w:color w:val="auto"/>
                <w:sz w:val="21"/>
                <w:lang w:val="en-US" w:eastAsia="zh-CN"/>
              </w:rPr>
              <w:t>及以上</w:t>
            </w:r>
            <w:r>
              <w:rPr>
                <w:rFonts w:hint="eastAsia" w:ascii="Times New Roman" w:eastAsia="仿宋"/>
                <w:color w:val="auto"/>
                <w:sz w:val="21"/>
                <w:lang w:val="en-US" w:eastAsia="zh-CN"/>
              </w:rPr>
              <w:t>软硬件质保服务。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18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D8F9">
            <w:pPr>
              <w:pStyle w:val="135"/>
              <w:bidi w:val="0"/>
              <w:rPr>
                <w:rFonts w:hint="eastAsia"/>
                <w:color w:val="auto"/>
                <w:lang w:val="en-US" w:eastAsia="zh-CN"/>
              </w:rPr>
            </w:pPr>
            <w:r>
              <w:rPr>
                <w:rFonts w:hint="eastAsia"/>
                <w:color w:val="auto"/>
                <w:lang w:val="en-US" w:eastAsia="zh-CN"/>
              </w:rPr>
              <w:t>套</w:t>
            </w:r>
          </w:p>
        </w:tc>
      </w:tr>
      <w:tr w14:paraId="424E7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F64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4</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097653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79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89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防火墙</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2297">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业务网-应用区防火墙:国产化防火墙：软硬件平台基本系统，含硬件保修、应用识别库升级和软件升级维护服务。硬件参数：1U，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1个CON口，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2个USB口，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标配8个千兆电口，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4个千兆光口，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2个通用扩展槽，含</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960GSSD，固定双交流电源，防火墙整机吞吐：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6Gbps，最大并发：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450万，每秒新建连接数(HTTP)：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7万，</w:t>
            </w:r>
            <w:r>
              <w:rPr>
                <w:rFonts w:hint="eastAsia"/>
                <w:color w:val="auto"/>
                <w:sz w:val="21"/>
                <w:lang w:val="en-US" w:eastAsia="zh-CN"/>
              </w:rPr>
              <w:t>三年及以上以上</w:t>
            </w:r>
            <w:r>
              <w:rPr>
                <w:rFonts w:hint="eastAsia" w:ascii="Times New Roman" w:eastAsia="仿宋"/>
                <w:color w:val="auto"/>
                <w:sz w:val="21"/>
                <w:lang w:val="en-US" w:eastAsia="zh-CN"/>
              </w:rPr>
              <w:t>服务。</w:t>
            </w:r>
            <w:r>
              <w:rPr>
                <w:rFonts w:hint="eastAsia"/>
                <w:color w:val="auto"/>
                <w:sz w:val="21"/>
                <w:lang w:val="en-US" w:eastAsia="zh-CN"/>
              </w:rPr>
              <w:t>三年及以上以上</w:t>
            </w:r>
            <w:r>
              <w:rPr>
                <w:rFonts w:hint="eastAsia" w:ascii="Times New Roman" w:eastAsia="仿宋"/>
                <w:color w:val="auto"/>
                <w:sz w:val="21"/>
                <w:lang w:val="en-US" w:eastAsia="zh-CN"/>
              </w:rPr>
              <w:t>IPS/AV功能；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BB8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E4B7">
            <w:pPr>
              <w:pStyle w:val="135"/>
              <w:bidi w:val="0"/>
              <w:rPr>
                <w:rFonts w:hint="eastAsia"/>
                <w:color w:val="auto"/>
                <w:lang w:val="en-US" w:eastAsia="zh-CN"/>
              </w:rPr>
            </w:pPr>
            <w:r>
              <w:rPr>
                <w:rFonts w:hint="eastAsia"/>
                <w:color w:val="auto"/>
                <w:lang w:val="en-US" w:eastAsia="zh-CN"/>
              </w:rPr>
              <w:t>套</w:t>
            </w:r>
          </w:p>
        </w:tc>
      </w:tr>
      <w:tr w14:paraId="41EDD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7F0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5</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327DC17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64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BCA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防火墙</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9B4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业务网-设备区防火墙:国产化防火墙：软硬件平台基本系统，含硬件保修、应用识别库升级和软件升级维护服务。硬件参数：1U，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1个CON口，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2个USB口，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8个千兆电口，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4个千兆光口，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2个通用扩展槽，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960GSSD，固定双交流电源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，防火墙整机吞吐：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6Gbps，最大并发：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450万，每秒新建连接数(HTTP)：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7万，</w:t>
            </w:r>
            <w:r>
              <w:rPr>
                <w:rFonts w:hint="eastAsia"/>
                <w:color w:val="auto"/>
                <w:sz w:val="21"/>
                <w:lang w:val="en-US" w:eastAsia="zh-CN"/>
              </w:rPr>
              <w:t>三年及以上</w:t>
            </w:r>
            <w:r>
              <w:rPr>
                <w:rFonts w:hint="eastAsia" w:ascii="Times New Roman" w:eastAsia="仿宋"/>
                <w:color w:val="auto"/>
                <w:sz w:val="21"/>
                <w:lang w:val="en-US" w:eastAsia="zh-CN"/>
              </w:rPr>
              <w:t>服务。</w:t>
            </w:r>
            <w:r>
              <w:rPr>
                <w:rFonts w:hint="eastAsia"/>
                <w:color w:val="auto"/>
                <w:sz w:val="21"/>
                <w:lang w:val="en-US" w:eastAsia="zh-CN"/>
              </w:rPr>
              <w:t>三年及以上</w:t>
            </w:r>
            <w:r>
              <w:rPr>
                <w:rFonts w:hint="eastAsia" w:ascii="Times New Roman" w:eastAsia="仿宋"/>
                <w:color w:val="auto"/>
                <w:sz w:val="21"/>
                <w:lang w:val="en-US" w:eastAsia="zh-CN"/>
              </w:rPr>
              <w:t>IPS/AV功能；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201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793A">
            <w:pPr>
              <w:pStyle w:val="135"/>
              <w:bidi w:val="0"/>
              <w:rPr>
                <w:rFonts w:hint="eastAsia"/>
                <w:color w:val="auto"/>
                <w:lang w:val="en-US" w:eastAsia="zh-CN"/>
              </w:rPr>
            </w:pPr>
            <w:r>
              <w:rPr>
                <w:rFonts w:hint="eastAsia"/>
                <w:color w:val="auto"/>
                <w:lang w:val="en-US" w:eastAsia="zh-CN"/>
              </w:rPr>
              <w:t>套</w:t>
            </w:r>
          </w:p>
        </w:tc>
      </w:tr>
      <w:tr w14:paraId="1252E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DD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6</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3B2FD9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896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84E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防火墙</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A83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业务网-安全管理区防火墙:国产化防火墙：软硬件平台基本系统，含硬件保修、应用识别库升级和软件升级维护服务。硬件参数：1U，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1个CON口，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2个USB口，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8个千兆电口，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4个千兆光口，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2个通用扩展槽，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960GSSD，固定双交流电源，防火墙整机吞吐：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6Gbps，最大并发：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450万，每秒新建连接数(HTTP)：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7万，</w:t>
            </w:r>
            <w:r>
              <w:rPr>
                <w:rFonts w:hint="eastAsia"/>
                <w:color w:val="auto"/>
                <w:sz w:val="21"/>
                <w:lang w:val="en-US" w:eastAsia="zh-CN"/>
              </w:rPr>
              <w:t>三年及以上</w:t>
            </w:r>
            <w:r>
              <w:rPr>
                <w:rFonts w:hint="eastAsia" w:ascii="Times New Roman" w:eastAsia="仿宋"/>
                <w:color w:val="auto"/>
                <w:sz w:val="21"/>
                <w:lang w:val="en-US" w:eastAsia="zh-CN"/>
              </w:rPr>
              <w:t>服务。</w:t>
            </w:r>
            <w:r>
              <w:rPr>
                <w:rFonts w:hint="eastAsia"/>
                <w:color w:val="auto"/>
                <w:sz w:val="21"/>
                <w:lang w:val="en-US" w:eastAsia="zh-CN"/>
              </w:rPr>
              <w:t>三年及以上</w:t>
            </w:r>
            <w:r>
              <w:rPr>
                <w:rFonts w:hint="eastAsia" w:ascii="Times New Roman" w:eastAsia="仿宋"/>
                <w:color w:val="auto"/>
                <w:sz w:val="21"/>
                <w:lang w:val="en-US" w:eastAsia="zh-CN"/>
              </w:rPr>
              <w:t>IPS/AV功能；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94F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0051">
            <w:pPr>
              <w:pStyle w:val="135"/>
              <w:bidi w:val="0"/>
              <w:rPr>
                <w:rFonts w:hint="default"/>
                <w:color w:val="auto"/>
                <w:lang w:val="en-US" w:eastAsia="zh-CN"/>
              </w:rPr>
            </w:pPr>
            <w:r>
              <w:rPr>
                <w:rFonts w:hint="eastAsia"/>
                <w:color w:val="auto"/>
                <w:lang w:val="en-US" w:eastAsia="zh-CN"/>
              </w:rPr>
              <w:t>套</w:t>
            </w:r>
          </w:p>
        </w:tc>
      </w:tr>
      <w:tr w14:paraId="45588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2B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7</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58268F3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8C5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其他安全产品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10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其他安全产品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7D3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业务网-安全管理区堡垒机:</w:t>
            </w:r>
          </w:p>
          <w:p w14:paraId="42ED098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国产化设备</w:t>
            </w:r>
          </w:p>
          <w:p w14:paraId="0958B2D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性能参数：包含运维授权数：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50，图形运维最大并发数：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100，字符运维最大并发数：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200。</w:t>
            </w:r>
          </w:p>
          <w:p w14:paraId="5351B13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硬件参数：规格：1U，内存大小：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8G，硬盘容量：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1.92T SSD，电源：单电源，接口：6千兆电口+4千兆光口SFP。</w:t>
            </w:r>
          </w:p>
          <w:p w14:paraId="07E7461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包含：</w:t>
            </w:r>
            <w:r>
              <w:rPr>
                <w:rFonts w:hint="eastAsia"/>
                <w:color w:val="auto"/>
                <w:sz w:val="21"/>
                <w:lang w:val="en-US" w:eastAsia="zh-CN"/>
              </w:rPr>
              <w:t>三年及以上</w:t>
            </w:r>
            <w:r>
              <w:rPr>
                <w:rFonts w:hint="eastAsia" w:ascii="Times New Roman" w:eastAsia="仿宋"/>
                <w:color w:val="auto"/>
                <w:sz w:val="21"/>
                <w:lang w:val="en-US" w:eastAsia="zh-CN"/>
              </w:rPr>
              <w:t>软硬件质保服务。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9A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492F">
            <w:pPr>
              <w:pStyle w:val="135"/>
              <w:bidi w:val="0"/>
              <w:rPr>
                <w:rFonts w:hint="eastAsia"/>
                <w:color w:val="auto"/>
                <w:lang w:val="en-US" w:eastAsia="zh-CN"/>
              </w:rPr>
            </w:pPr>
            <w:r>
              <w:rPr>
                <w:rFonts w:hint="eastAsia"/>
                <w:color w:val="auto"/>
                <w:lang w:val="en-US" w:eastAsia="zh-CN"/>
              </w:rPr>
              <w:t>套</w:t>
            </w:r>
          </w:p>
        </w:tc>
      </w:tr>
      <w:tr w14:paraId="3F0BE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8A7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8</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770CE3D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BF3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FD8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安全审计产品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435C">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业务网-安全管理区日志审计:</w:t>
            </w:r>
          </w:p>
          <w:p w14:paraId="18B93A4B">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1U标准机架式设备，冗余电源，</w:t>
            </w:r>
            <w:r>
              <w:rPr>
                <w:rFonts w:hint="eastAsia"/>
                <w:color w:val="auto"/>
                <w:sz w:val="21"/>
                <w:lang w:val="en-US" w:eastAsia="zh-CN"/>
              </w:rPr>
              <w:t>国产化</w:t>
            </w:r>
            <w:r>
              <w:rPr>
                <w:rFonts w:hint="eastAsia" w:ascii="Times New Roman" w:eastAsia="仿宋"/>
                <w:color w:val="auto"/>
                <w:sz w:val="21"/>
                <w:lang w:val="en-US" w:eastAsia="zh-CN"/>
              </w:rPr>
              <w:t>CPU，标配6个千兆电口4个千兆光口，3个可扩展插槽，2个USB接口，内存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32G，</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128G SSD+4TB。支持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50个审计对象授权。含36个月（自硬件产品发货之日起）</w:t>
            </w:r>
            <w:r>
              <w:rPr>
                <w:rFonts w:hint="eastAsia"/>
                <w:color w:val="auto"/>
                <w:sz w:val="21"/>
                <w:lang w:val="en-US" w:eastAsia="zh-CN"/>
              </w:rPr>
              <w:t>及以上</w:t>
            </w:r>
            <w:r>
              <w:rPr>
                <w:rFonts w:hint="eastAsia" w:ascii="Times New Roman" w:eastAsia="仿宋"/>
                <w:color w:val="auto"/>
                <w:sz w:val="21"/>
                <w:lang w:val="en-US" w:eastAsia="zh-CN"/>
              </w:rPr>
              <w:t>硬件基本型维保服务。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591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1D60">
            <w:pPr>
              <w:pStyle w:val="135"/>
              <w:bidi w:val="0"/>
              <w:rPr>
                <w:rFonts w:hint="eastAsia"/>
                <w:color w:val="auto"/>
                <w:lang w:val="en-US" w:eastAsia="zh-CN"/>
              </w:rPr>
            </w:pPr>
            <w:r>
              <w:rPr>
                <w:rFonts w:hint="eastAsia"/>
                <w:color w:val="auto"/>
                <w:lang w:val="en-US" w:eastAsia="zh-CN"/>
              </w:rPr>
              <w:t>套</w:t>
            </w:r>
          </w:p>
        </w:tc>
      </w:tr>
      <w:tr w14:paraId="680E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FEC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9</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55FFFFE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65A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主机及计算机环境安全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4B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入侵检测系统（IDS）</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0A1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业务网-核心交换区入侵检测:</w:t>
            </w:r>
          </w:p>
          <w:p w14:paraId="6AE78B52">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国产化设备，含国产CPU，国产操作系统</w:t>
            </w:r>
          </w:p>
          <w:p w14:paraId="79BE020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业务接口：千兆电口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12个（含2对Bypass接口），千兆光口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6个，</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2个扩展槽，双交流电源，高度1U；</w:t>
            </w:r>
          </w:p>
          <w:p w14:paraId="7A61DA7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整机最大吞吐量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9Gbps，IDS吞吐量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5Gbps，最大并发连接数（TCP）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500万，最大并发连接数（HTTP）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500万，每秒新建TCP连接数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12万,每秒新建HTTP连接数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12万；</w:t>
            </w:r>
          </w:p>
          <w:p w14:paraId="7E339FD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 xml:space="preserve">支持攻击检测、病毒检测; </w:t>
            </w:r>
          </w:p>
          <w:p w14:paraId="1BB0126A">
            <w:pPr>
              <w:pStyle w:val="135"/>
              <w:shd w:val="clear" w:fill="auto"/>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▲内置丰富的入侵检测特征库，可针对SQL注入、木马后门、漏洞利用等恶意攻击进行检测，特征规则数量不少于9000条（须提供第三方具备CMA和CNAS资质的检测报告）</w:t>
            </w:r>
          </w:p>
          <w:p w14:paraId="51C1E2E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 xml:space="preserve">支持敏感信息隐藏、应用识别与管控、IPV4/IPV6双栈等功能； </w:t>
            </w:r>
          </w:p>
          <w:p w14:paraId="4DC6103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支持带宽限速、DDos攻击检测等功能。</w:t>
            </w:r>
          </w:p>
          <w:p w14:paraId="519BD055">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产品</w:t>
            </w:r>
            <w:r>
              <w:rPr>
                <w:rFonts w:hint="eastAsia"/>
                <w:color w:val="auto"/>
                <w:sz w:val="21"/>
                <w:lang w:val="en-US" w:eastAsia="zh-CN"/>
              </w:rPr>
              <w:t>三年及以上</w:t>
            </w:r>
            <w:r>
              <w:rPr>
                <w:rFonts w:hint="eastAsia" w:ascii="Times New Roman" w:eastAsia="仿宋"/>
                <w:color w:val="auto"/>
                <w:sz w:val="21"/>
                <w:lang w:val="en-US" w:eastAsia="zh-CN"/>
              </w:rPr>
              <w:t>IDS特征库升级授权，以及</w:t>
            </w:r>
            <w:r>
              <w:rPr>
                <w:rFonts w:hint="eastAsia"/>
                <w:color w:val="auto"/>
                <w:sz w:val="21"/>
                <w:lang w:val="en-US" w:eastAsia="zh-CN"/>
              </w:rPr>
              <w:t>三年及以上</w:t>
            </w:r>
            <w:r>
              <w:rPr>
                <w:rFonts w:hint="eastAsia" w:ascii="Times New Roman" w:eastAsia="仿宋"/>
                <w:color w:val="auto"/>
                <w:sz w:val="21"/>
                <w:lang w:val="en-US" w:eastAsia="zh-CN"/>
              </w:rPr>
              <w:t>原厂质保服务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DA8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C143">
            <w:pPr>
              <w:pStyle w:val="135"/>
              <w:bidi w:val="0"/>
              <w:rPr>
                <w:rFonts w:hint="eastAsia"/>
                <w:color w:val="auto"/>
                <w:lang w:val="en-US" w:eastAsia="zh-CN"/>
              </w:rPr>
            </w:pPr>
            <w:r>
              <w:rPr>
                <w:rFonts w:hint="eastAsia"/>
                <w:color w:val="auto"/>
                <w:lang w:val="en-US" w:eastAsia="zh-CN"/>
              </w:rPr>
              <w:t>套</w:t>
            </w:r>
          </w:p>
        </w:tc>
      </w:tr>
      <w:tr w14:paraId="78AC3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C9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69F393A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813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53A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防火墙</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83BA">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政务外网-边界防火墙:国产化软硬件平台基本系统，含硬件保修、应用识别库升级和软件升级维护服务。硬件参数：1U，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1个CON口，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2个USB口，标配</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8个千兆电口，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4个千兆光口，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2个通用扩展槽，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960GSSD，固定双交流电源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，防火墙整机吞吐：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6Gbps，最大并发：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450万，每秒新建连接数(HTTP)：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7万，</w:t>
            </w:r>
            <w:r>
              <w:rPr>
                <w:rFonts w:hint="eastAsia"/>
                <w:color w:val="auto"/>
                <w:sz w:val="21"/>
                <w:lang w:val="en-US" w:eastAsia="zh-CN"/>
              </w:rPr>
              <w:t>三年及以上</w:t>
            </w:r>
            <w:r>
              <w:rPr>
                <w:rFonts w:hint="eastAsia" w:ascii="Times New Roman" w:eastAsia="仿宋"/>
                <w:color w:val="auto"/>
                <w:sz w:val="21"/>
                <w:lang w:val="en-US" w:eastAsia="zh-CN"/>
              </w:rPr>
              <w:t>服务。</w:t>
            </w:r>
            <w:r>
              <w:rPr>
                <w:rFonts w:hint="eastAsia"/>
                <w:color w:val="auto"/>
                <w:sz w:val="21"/>
                <w:lang w:val="en-US" w:eastAsia="zh-CN"/>
              </w:rPr>
              <w:t>三年及以上</w:t>
            </w:r>
            <w:r>
              <w:rPr>
                <w:rFonts w:hint="eastAsia" w:ascii="Times New Roman" w:eastAsia="仿宋"/>
                <w:color w:val="auto"/>
                <w:sz w:val="21"/>
                <w:lang w:val="en-US" w:eastAsia="zh-CN"/>
              </w:rPr>
              <w:t>IPS/AV功能。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4E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5095">
            <w:pPr>
              <w:pStyle w:val="135"/>
              <w:bidi w:val="0"/>
              <w:rPr>
                <w:rFonts w:hint="eastAsia"/>
                <w:color w:val="auto"/>
                <w:lang w:val="en-US" w:eastAsia="zh-CN"/>
              </w:rPr>
            </w:pPr>
            <w:r>
              <w:rPr>
                <w:rFonts w:hint="eastAsia"/>
                <w:color w:val="auto"/>
                <w:lang w:val="en-US" w:eastAsia="zh-CN"/>
              </w:rPr>
              <w:t>套</w:t>
            </w:r>
          </w:p>
        </w:tc>
      </w:tr>
      <w:tr w14:paraId="4A9CE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5AC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11</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6E1BBF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919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2BF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安全管理平台产品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6C7E">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政务外网-等保一体机:系统主机:2U硬件；</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16个千兆电接口、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16个千兆光接口、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12个万兆光接口，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1个Console口。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8T硬盘。</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含</w:t>
            </w:r>
            <w:r>
              <w:rPr>
                <w:rFonts w:hint="eastAsia"/>
                <w:color w:val="auto"/>
                <w:sz w:val="21"/>
                <w:lang w:val="en-US" w:eastAsia="zh-CN"/>
              </w:rPr>
              <w:t>三年及以上</w:t>
            </w:r>
            <w:r>
              <w:rPr>
                <w:rFonts w:hint="eastAsia" w:ascii="Times New Roman" w:eastAsia="仿宋"/>
                <w:color w:val="auto"/>
                <w:sz w:val="21"/>
                <w:lang w:val="en-US" w:eastAsia="zh-CN"/>
              </w:rPr>
              <w:t>硬件质保服务。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防火墙:网络处理能力</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20Gbps，包含应用管控、入侵防御、防病毒、URL管控、威胁情报。</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32个IPSECVPN和32个SSLVPN，可支持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2000个IPSECVPN和</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1000个SSLVPN。</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终端安全:</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100终端数功能，含防病毒，含</w:t>
            </w:r>
            <w:r>
              <w:rPr>
                <w:rFonts w:hint="eastAsia"/>
                <w:color w:val="auto"/>
                <w:sz w:val="21"/>
                <w:lang w:val="en-US" w:eastAsia="zh-CN"/>
              </w:rPr>
              <w:t>三年及以上</w:t>
            </w:r>
            <w:r>
              <w:rPr>
                <w:rFonts w:hint="eastAsia" w:ascii="Times New Roman" w:eastAsia="仿宋"/>
                <w:color w:val="auto"/>
                <w:sz w:val="21"/>
                <w:lang w:val="en-US" w:eastAsia="zh-CN"/>
              </w:rPr>
              <w:t>升级库授权。可扩展补丁管理、主机防火墙、安全小助手（弹窗防护、垃圾清理、启动项管理）功能。【终端控制台支持服务终端，全部终端总数支持</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500个终端】</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堡垒机:最大图形并发为</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20，最大字符并发为</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20；自带授权为</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20；含</w:t>
            </w:r>
            <w:r>
              <w:rPr>
                <w:rFonts w:hint="eastAsia"/>
                <w:color w:val="auto"/>
                <w:sz w:val="21"/>
                <w:lang w:val="en-US" w:eastAsia="zh-CN"/>
              </w:rPr>
              <w:t>三年及以上</w:t>
            </w:r>
            <w:r>
              <w:rPr>
                <w:rFonts w:hint="eastAsia" w:ascii="Times New Roman" w:eastAsia="仿宋"/>
                <w:color w:val="auto"/>
                <w:sz w:val="21"/>
                <w:lang w:val="en-US" w:eastAsia="zh-CN"/>
              </w:rPr>
              <w:t>产品库升级和维保服务。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日志审计:综合日志处理性能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1000eps；</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35个日志源，</w:t>
            </w:r>
            <w:r>
              <w:rPr>
                <w:rFonts w:hint="eastAsia"/>
                <w:color w:val="auto"/>
                <w:sz w:val="21"/>
                <w:lang w:val="en-US" w:eastAsia="zh-CN"/>
              </w:rPr>
              <w:t>三年及以上</w:t>
            </w:r>
            <w:r>
              <w:rPr>
                <w:rFonts w:hint="eastAsia" w:ascii="Times New Roman" w:eastAsia="仿宋"/>
                <w:color w:val="auto"/>
                <w:sz w:val="21"/>
                <w:lang w:val="en-US" w:eastAsia="zh-CN"/>
              </w:rPr>
              <w:t>维护服务。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WAF:最大http吞吐流量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1Gbps，</w:t>
            </w:r>
            <w:r>
              <w:rPr>
                <w:rFonts w:hint="eastAsia"/>
                <w:color w:val="auto"/>
                <w:sz w:val="21"/>
                <w:lang w:val="en-US" w:eastAsia="zh-CN"/>
              </w:rPr>
              <w:t>三年及以上</w:t>
            </w:r>
            <w:r>
              <w:rPr>
                <w:rFonts w:hint="eastAsia" w:ascii="Times New Roman" w:eastAsia="仿宋"/>
                <w:color w:val="auto"/>
                <w:sz w:val="21"/>
                <w:lang w:val="en-US" w:eastAsia="zh-CN"/>
              </w:rPr>
              <w:t>特征库升级服务和维保。</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漏洞扫描:系统扫描数量无限制；系统扫描任务并发：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2；系统扫描IP并发：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32；Web扫描数量：无限制；Web扫描站点并发：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1；数据库扫描并发：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1；基线检测并发：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1；口令破解并发：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1；3年规则库升级服务。</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数据库审计:支持主流数据库和国产数据库，SQL审计处理能力（速率）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900SQL/S，支持实例数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128个，包含</w:t>
            </w:r>
            <w:r>
              <w:rPr>
                <w:rFonts w:hint="eastAsia"/>
                <w:color w:val="auto"/>
                <w:sz w:val="21"/>
                <w:lang w:val="en-US" w:eastAsia="zh-CN"/>
              </w:rPr>
              <w:t>三年及以上</w:t>
            </w:r>
            <w:r>
              <w:rPr>
                <w:rFonts w:hint="eastAsia" w:ascii="Times New Roman" w:eastAsia="仿宋"/>
                <w:color w:val="auto"/>
                <w:sz w:val="21"/>
                <w:lang w:val="en-US" w:eastAsia="zh-CN"/>
              </w:rPr>
              <w:t>软件升级服务和维保</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网络审计:适用带宽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1Gbps，</w:t>
            </w:r>
            <w:r>
              <w:rPr>
                <w:rFonts w:hint="eastAsia"/>
                <w:color w:val="auto"/>
                <w:sz w:val="21"/>
                <w:lang w:val="en-US" w:eastAsia="zh-CN"/>
              </w:rPr>
              <w:t>支持</w:t>
            </w:r>
            <w:r>
              <w:rPr>
                <w:rFonts w:hint="eastAsia" w:ascii="Times New Roman" w:eastAsia="仿宋"/>
                <w:color w:val="auto"/>
                <w:sz w:val="21"/>
                <w:lang w:val="en-US" w:eastAsia="zh-CN"/>
              </w:rPr>
              <w:t>使用用户数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1000，并发连接数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16万，新建连接数</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2万；含</w:t>
            </w:r>
            <w:r>
              <w:rPr>
                <w:rFonts w:hint="eastAsia"/>
                <w:color w:val="auto"/>
                <w:sz w:val="21"/>
                <w:lang w:val="en-US" w:eastAsia="zh-CN"/>
              </w:rPr>
              <w:t>三年及以上</w:t>
            </w:r>
            <w:r>
              <w:rPr>
                <w:rFonts w:hint="eastAsia" w:ascii="Times New Roman" w:eastAsia="仿宋"/>
                <w:color w:val="auto"/>
                <w:sz w:val="21"/>
                <w:lang w:val="en-US" w:eastAsia="zh-CN"/>
              </w:rPr>
              <w:t>软件与协议库升级和维保。</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26C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8359">
            <w:pPr>
              <w:pStyle w:val="135"/>
              <w:bidi w:val="0"/>
              <w:rPr>
                <w:rFonts w:hint="eastAsia"/>
                <w:color w:val="auto"/>
                <w:lang w:val="en-US" w:eastAsia="zh-CN"/>
              </w:rPr>
            </w:pPr>
            <w:r>
              <w:rPr>
                <w:rFonts w:hint="eastAsia"/>
                <w:color w:val="auto"/>
                <w:lang w:val="en-US" w:eastAsia="zh-CN"/>
              </w:rPr>
              <w:t>套</w:t>
            </w:r>
          </w:p>
        </w:tc>
      </w:tr>
      <w:tr w14:paraId="3BDF2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77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12</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3AE6722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E90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5F8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防火墙</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9CE5">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互联网-边界防火墙:国产化软硬件平台基本系统，含硬件保修、应用识别库升级和软件升级维护服务。</w:t>
            </w:r>
          </w:p>
          <w:p w14:paraId="7F9528E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硬件参数：1U，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1个CON口，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2个USB口，配置</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4个GE电口（含2对Bypass），</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4个SFP千兆光口，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4个SFP+万兆光口，≥1个通用扩展槽，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1THDD,固定双交流电源;</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防火墙整机吞吐：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20Gbps;最大并发：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900万，每秒新建连接数(HTTP)：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17万，</w:t>
            </w:r>
            <w:r>
              <w:rPr>
                <w:rFonts w:hint="eastAsia"/>
                <w:color w:val="auto"/>
                <w:sz w:val="21"/>
                <w:lang w:val="en-US" w:eastAsia="zh-CN"/>
              </w:rPr>
              <w:t>三年及以上</w:t>
            </w:r>
            <w:r>
              <w:rPr>
                <w:rFonts w:hint="eastAsia" w:ascii="Times New Roman" w:eastAsia="仿宋"/>
                <w:color w:val="auto"/>
                <w:sz w:val="21"/>
                <w:lang w:val="en-US" w:eastAsia="zh-CN"/>
              </w:rPr>
              <w:t>服务。</w:t>
            </w:r>
            <w:r>
              <w:rPr>
                <w:rFonts w:hint="eastAsia"/>
                <w:color w:val="auto"/>
                <w:sz w:val="21"/>
                <w:lang w:val="en-US" w:eastAsia="zh-CN"/>
              </w:rPr>
              <w:t>三年及以上</w:t>
            </w:r>
            <w:r>
              <w:rPr>
                <w:rFonts w:hint="eastAsia" w:ascii="Times New Roman" w:eastAsia="仿宋"/>
                <w:color w:val="auto"/>
                <w:sz w:val="21"/>
                <w:lang w:val="en-US" w:eastAsia="zh-CN"/>
              </w:rPr>
              <w:t>IPS/AV功能；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B8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FAFD">
            <w:pPr>
              <w:pStyle w:val="135"/>
              <w:bidi w:val="0"/>
              <w:rPr>
                <w:rFonts w:hint="eastAsia"/>
                <w:color w:val="auto"/>
                <w:lang w:val="en-US" w:eastAsia="zh-CN"/>
              </w:rPr>
            </w:pPr>
            <w:r>
              <w:rPr>
                <w:rFonts w:hint="eastAsia"/>
                <w:color w:val="auto"/>
                <w:lang w:val="en-US" w:eastAsia="zh-CN"/>
              </w:rPr>
              <w:t>套</w:t>
            </w:r>
          </w:p>
        </w:tc>
      </w:tr>
      <w:tr w14:paraId="01283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299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13</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2D0D71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9A38">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主机及计算机环境安全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42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上网行为管理产品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40C9">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国产化设备，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1G带宽/15000人以下网络环境使用；</w:t>
            </w:r>
          </w:p>
          <w:p w14:paraId="2447B7E0">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最大并发连接数为</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300万，最大新建连接数为</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8万/秒；2U机架式设备，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6个千兆电接口（其中含1个管理接口和1个HA接口），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4个千兆光接口，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4个万兆光口，提供</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1个扩展插槽，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2T机械硬盘。交流冗余电源。含</w:t>
            </w:r>
            <w:r>
              <w:rPr>
                <w:rFonts w:hint="eastAsia"/>
                <w:color w:val="auto"/>
                <w:sz w:val="21"/>
                <w:lang w:val="en-US" w:eastAsia="zh-CN"/>
              </w:rPr>
              <w:t>三年及以上</w:t>
            </w:r>
            <w:r>
              <w:rPr>
                <w:rFonts w:hint="eastAsia" w:ascii="Times New Roman" w:eastAsia="仿宋"/>
                <w:color w:val="auto"/>
                <w:sz w:val="21"/>
                <w:lang w:val="en-US" w:eastAsia="zh-CN"/>
              </w:rPr>
              <w:t>系统版本升级和</w:t>
            </w:r>
            <w:r>
              <w:rPr>
                <w:rFonts w:hint="eastAsia"/>
                <w:color w:val="auto"/>
                <w:sz w:val="21"/>
                <w:lang w:val="en-US" w:eastAsia="zh-CN"/>
              </w:rPr>
              <w:t>三年及以上</w:t>
            </w:r>
            <w:r>
              <w:rPr>
                <w:rFonts w:hint="eastAsia" w:ascii="Times New Roman" w:eastAsia="仿宋"/>
                <w:color w:val="auto"/>
                <w:sz w:val="21"/>
                <w:lang w:val="en-US" w:eastAsia="zh-CN"/>
              </w:rPr>
              <w:t>硬件，</w:t>
            </w:r>
            <w:r>
              <w:rPr>
                <w:rFonts w:hint="eastAsia"/>
                <w:color w:val="auto"/>
                <w:sz w:val="21"/>
                <w:lang w:val="en-US" w:eastAsia="zh-CN"/>
              </w:rPr>
              <w:t>三年及以上</w:t>
            </w:r>
            <w:r>
              <w:rPr>
                <w:rFonts w:hint="eastAsia" w:ascii="Times New Roman" w:eastAsia="仿宋"/>
                <w:color w:val="auto"/>
                <w:sz w:val="21"/>
                <w:lang w:val="en-US" w:eastAsia="zh-CN"/>
              </w:rPr>
              <w:t>协议库升级质保服务。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687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7CAB">
            <w:pPr>
              <w:pStyle w:val="135"/>
              <w:bidi w:val="0"/>
              <w:rPr>
                <w:rFonts w:hint="eastAsia"/>
                <w:color w:val="auto"/>
                <w:lang w:val="en-US" w:eastAsia="zh-CN"/>
              </w:rPr>
            </w:pPr>
            <w:r>
              <w:rPr>
                <w:rFonts w:hint="eastAsia"/>
                <w:color w:val="auto"/>
                <w:lang w:val="en-US" w:eastAsia="zh-CN"/>
              </w:rPr>
              <w:t>套</w:t>
            </w:r>
          </w:p>
        </w:tc>
      </w:tr>
      <w:tr w14:paraId="76C45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EA9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14</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5D0F776C">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B9F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其他安全产品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987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负载均衡</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85C0">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国产化设备、国产CPU，国产操作系统。</w:t>
            </w:r>
          </w:p>
          <w:p w14:paraId="17A66269">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业务接口：千兆电口</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8个，千兆光口</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2个，</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4万兆光口；扩展插槽</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2个；</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16G内存；</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1T SSD硬盘；双电源，高度1U；</w:t>
            </w:r>
          </w:p>
          <w:p w14:paraId="3B4450A6">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四层吞吐量</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18G；并发连接数</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1000万，四层新建连接数</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15万；七层新建能力</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20万；SSL吞吐量</w:t>
            </w:r>
            <w:r>
              <w:rPr>
                <w:rFonts w:hint="default" w:ascii="Times New Roman" w:hAnsi="Times New Roman" w:eastAsia="仿宋" w:cs="Times New Roman"/>
                <w:color w:val="auto"/>
                <w:sz w:val="21"/>
                <w:highlight w:val="none"/>
                <w:lang w:val="en-US" w:eastAsia="zh-CN"/>
              </w:rPr>
              <w:t>≥</w:t>
            </w:r>
            <w:r>
              <w:rPr>
                <w:rFonts w:hint="eastAsia" w:ascii="Times New Roman" w:eastAsia="仿宋"/>
                <w:color w:val="auto"/>
                <w:sz w:val="21"/>
                <w:highlight w:val="none"/>
                <w:lang w:val="en-US" w:eastAsia="zh-CN"/>
              </w:rPr>
              <w:t>2Gbps；</w:t>
            </w:r>
          </w:p>
          <w:p w14:paraId="4A92F160">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支持TCP、HTTP、ICMP、DNS、SNMP、UDP、SMTP、POP3、SSL、Oracle、FTP、SIP、RADIUS、自定义等健康监测方式；支持源IP、目的IP、SIP、HASH、http cookie、http header、URL、Radius、DHCP、SSL ID、自定义等多种会话保持方式；</w:t>
            </w:r>
          </w:p>
          <w:p w14:paraId="5D8CC652">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支持轮询、加权轮询、最小连接、加权最小连接、源地址散列、源地址源端口散列、目的地址散列、最小流量、加权最佳性能、每源地址轮询等负载均衡调度算法，并支持URL、HTTP Header等自定义服务器负载均衡算法；</w:t>
            </w:r>
          </w:p>
          <w:p w14:paraId="631021F9">
            <w:pPr>
              <w:pStyle w:val="135"/>
              <w:bidi w:val="0"/>
              <w:snapToGrid w:val="0"/>
              <w:jc w:val="left"/>
              <w:rPr>
                <w:rFonts w:hint="eastAsia" w:ascii="Times New Roman" w:eastAsia="仿宋"/>
                <w:color w:val="auto"/>
                <w:sz w:val="21"/>
                <w:highlight w:val="none"/>
                <w:lang w:val="en-US" w:eastAsia="zh-CN"/>
              </w:rPr>
            </w:pPr>
            <w:r>
              <w:rPr>
                <w:rFonts w:hint="eastAsia" w:ascii="Times New Roman" w:eastAsia="仿宋"/>
                <w:color w:val="auto"/>
                <w:sz w:val="21"/>
                <w:highlight w:val="none"/>
                <w:lang w:val="en-US" w:eastAsia="zh-CN"/>
              </w:rPr>
              <w:t>支持在虚拟服务WEB页面配置界面里，同时新建并且配置高级策略；支持双机热备、VRRP多主、静默双机、N+M集群部署等多种模式；支持主动方式的硬件故障诊断功能。</w:t>
            </w:r>
          </w:p>
          <w:p w14:paraId="52586664">
            <w:pPr>
              <w:pStyle w:val="135"/>
              <w:bidi w:val="0"/>
              <w:snapToGrid w:val="0"/>
              <w:jc w:val="left"/>
              <w:rPr>
                <w:rFonts w:hint="eastAsia" w:ascii="Times New Roman" w:eastAsia="仿宋"/>
                <w:color w:val="auto"/>
                <w:sz w:val="21"/>
              </w:rPr>
            </w:pPr>
            <w:r>
              <w:rPr>
                <w:rFonts w:hint="eastAsia" w:ascii="Times New Roman" w:eastAsia="仿宋"/>
                <w:color w:val="auto"/>
                <w:sz w:val="21"/>
                <w:highlight w:val="none"/>
                <w:lang w:val="en-US" w:eastAsia="zh-CN"/>
              </w:rPr>
              <w:t>产品支持</w:t>
            </w:r>
            <w:r>
              <w:rPr>
                <w:rFonts w:hint="eastAsia"/>
                <w:color w:val="auto"/>
                <w:sz w:val="21"/>
                <w:highlight w:val="none"/>
                <w:lang w:val="en-US" w:eastAsia="zh-CN"/>
              </w:rPr>
              <w:t>三年及以上</w:t>
            </w:r>
            <w:r>
              <w:rPr>
                <w:rFonts w:hint="eastAsia" w:ascii="Times New Roman" w:eastAsia="仿宋"/>
                <w:color w:val="auto"/>
                <w:sz w:val="21"/>
                <w:highlight w:val="none"/>
                <w:lang w:val="en-US" w:eastAsia="zh-CN"/>
              </w:rPr>
              <w:t>原厂质保服务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2C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96ED">
            <w:pPr>
              <w:pStyle w:val="135"/>
              <w:bidi w:val="0"/>
              <w:rPr>
                <w:rFonts w:hint="eastAsia"/>
                <w:color w:val="auto"/>
                <w:lang w:val="en-US" w:eastAsia="zh-CN"/>
              </w:rPr>
            </w:pPr>
            <w:r>
              <w:rPr>
                <w:rFonts w:hint="eastAsia"/>
                <w:color w:val="auto"/>
                <w:lang w:val="en-US" w:eastAsia="zh-CN"/>
              </w:rPr>
              <w:t>套</w:t>
            </w:r>
          </w:p>
        </w:tc>
      </w:tr>
      <w:tr w14:paraId="680AC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A10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15</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198ABC9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54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2ED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安全审计产品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F6AF">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互联网-日志审计:性能参数：</w:t>
            </w:r>
          </w:p>
          <w:p w14:paraId="47E346B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性能参数：包含主机审计许可证书数量：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100，数据盘：</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4T（raid0），平均每秒处理日志数（eps）最大性能：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2500。</w:t>
            </w:r>
          </w:p>
          <w:p w14:paraId="0AE404E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硬件参数：规格：2U，内存大小：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16G，硬盘容量：</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128G SSD+4T SATA，电源：冗余电源，接口：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6千兆电口+2万兆光口SFP+。</w:t>
            </w:r>
          </w:p>
          <w:p w14:paraId="4B6BA23F">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包含：</w:t>
            </w:r>
            <w:r>
              <w:rPr>
                <w:rFonts w:hint="eastAsia"/>
                <w:color w:val="auto"/>
                <w:sz w:val="21"/>
                <w:lang w:val="en-US" w:eastAsia="zh-CN"/>
              </w:rPr>
              <w:t>三年及以上</w:t>
            </w:r>
            <w:r>
              <w:rPr>
                <w:rFonts w:hint="eastAsia" w:ascii="Times New Roman" w:eastAsia="仿宋"/>
                <w:color w:val="auto"/>
                <w:sz w:val="21"/>
                <w:lang w:val="en-US" w:eastAsia="zh-CN"/>
              </w:rPr>
              <w:t>软硬件质保服务。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EAD6">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5885">
            <w:pPr>
              <w:pStyle w:val="135"/>
              <w:bidi w:val="0"/>
              <w:rPr>
                <w:rFonts w:hint="eastAsia"/>
                <w:color w:val="auto"/>
                <w:lang w:val="en-US" w:eastAsia="zh-CN"/>
              </w:rPr>
            </w:pPr>
            <w:r>
              <w:rPr>
                <w:rFonts w:hint="eastAsia"/>
                <w:color w:val="auto"/>
                <w:lang w:val="en-US" w:eastAsia="zh-CN"/>
              </w:rPr>
              <w:t>套</w:t>
            </w:r>
          </w:p>
        </w:tc>
      </w:tr>
      <w:tr w14:paraId="1D8FD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5CCA">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16</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11440BF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AD57">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4E5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安全管理平台产品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B17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互联网-探针:</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6*GE电口，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4*GE光口（不含光模块），</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1TBSATA企业级硬盘。包含基础系统软件一套，包括网页漏洞利用检测、webshell上传检测、网络攻击检测、威胁情报检测功能，提供离线pcap包导入检测、基础旁路阻断和基础SSL解密功能。含</w:t>
            </w:r>
            <w:r>
              <w:rPr>
                <w:rFonts w:hint="eastAsia"/>
                <w:color w:val="auto"/>
                <w:sz w:val="21"/>
                <w:lang w:val="en-US" w:eastAsia="zh-CN"/>
              </w:rPr>
              <w:t>三年及以上</w:t>
            </w:r>
            <w:r>
              <w:rPr>
                <w:rFonts w:hint="eastAsia" w:ascii="Times New Roman" w:eastAsia="仿宋"/>
                <w:color w:val="auto"/>
                <w:sz w:val="21"/>
                <w:lang w:val="en-US" w:eastAsia="zh-CN"/>
              </w:rPr>
              <w:t>威胁情报与检测引擎规则升级授权，自授权导入之日起开始计算。含</w:t>
            </w:r>
            <w:r>
              <w:rPr>
                <w:rFonts w:hint="eastAsia"/>
                <w:color w:val="auto"/>
                <w:sz w:val="21"/>
                <w:lang w:val="en-US" w:eastAsia="zh-CN"/>
              </w:rPr>
              <w:t>三年及以上</w:t>
            </w:r>
            <w:r>
              <w:rPr>
                <w:rFonts w:hint="eastAsia" w:ascii="Times New Roman" w:eastAsia="仿宋"/>
                <w:color w:val="auto"/>
                <w:sz w:val="21"/>
                <w:lang w:val="en-US" w:eastAsia="zh-CN"/>
              </w:rPr>
              <w:t>产品标准维保服务，自发货之日起开始计算.</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F310">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D065">
            <w:pPr>
              <w:pStyle w:val="135"/>
              <w:bidi w:val="0"/>
              <w:rPr>
                <w:rFonts w:hint="eastAsia"/>
                <w:color w:val="auto"/>
                <w:lang w:val="en-US" w:eastAsia="zh-CN"/>
              </w:rPr>
            </w:pPr>
            <w:r>
              <w:rPr>
                <w:rFonts w:hint="eastAsia"/>
                <w:color w:val="auto"/>
                <w:lang w:val="en-US" w:eastAsia="zh-CN"/>
              </w:rPr>
              <w:t>套</w:t>
            </w:r>
          </w:p>
        </w:tc>
      </w:tr>
      <w:tr w14:paraId="075DE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4ED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17</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6E6E1E4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1B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4C7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防火墙</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1219">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对公众无线网-区域边界防火墙:国产化防火墙：软硬件平台基本系统，含硬件保修、应用识别库升级和软件升级维护服务。硬件参数：1U，</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1个CON口，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2个USB口，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8个千兆电口，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4个千兆光口，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2个通用扩展槽，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960GSSD，固定双交流电源；防火墙整机吞吐：</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6Gbps，最大并发：</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450万，每秒新建连接数(HTTP)：</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7万，</w:t>
            </w:r>
            <w:r>
              <w:rPr>
                <w:rFonts w:hint="eastAsia"/>
                <w:color w:val="auto"/>
                <w:sz w:val="21"/>
                <w:lang w:val="en-US" w:eastAsia="zh-CN"/>
              </w:rPr>
              <w:t>三年及以上</w:t>
            </w:r>
            <w:r>
              <w:rPr>
                <w:rFonts w:hint="eastAsia" w:ascii="Times New Roman" w:eastAsia="仿宋"/>
                <w:color w:val="auto"/>
                <w:sz w:val="21"/>
                <w:lang w:val="en-US" w:eastAsia="zh-CN"/>
              </w:rPr>
              <w:t>服务。</w:t>
            </w:r>
            <w:r>
              <w:rPr>
                <w:rFonts w:hint="eastAsia"/>
                <w:color w:val="auto"/>
                <w:sz w:val="21"/>
                <w:lang w:val="en-US" w:eastAsia="zh-CN"/>
              </w:rPr>
              <w:t>三年及以上</w:t>
            </w:r>
            <w:r>
              <w:rPr>
                <w:rFonts w:hint="eastAsia" w:ascii="Times New Roman" w:eastAsia="仿宋"/>
                <w:color w:val="auto"/>
                <w:sz w:val="21"/>
                <w:lang w:val="en-US" w:eastAsia="zh-CN"/>
              </w:rPr>
              <w:t>IPS/AV功能；</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9AB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8A25">
            <w:pPr>
              <w:pStyle w:val="135"/>
              <w:bidi w:val="0"/>
              <w:rPr>
                <w:rFonts w:hint="eastAsia"/>
                <w:color w:val="auto"/>
                <w:lang w:val="en-US" w:eastAsia="zh-CN"/>
              </w:rPr>
            </w:pPr>
            <w:r>
              <w:rPr>
                <w:rFonts w:hint="eastAsia"/>
                <w:color w:val="auto"/>
                <w:lang w:val="en-US" w:eastAsia="zh-CN"/>
              </w:rPr>
              <w:t>套</w:t>
            </w:r>
          </w:p>
        </w:tc>
      </w:tr>
      <w:tr w14:paraId="6C223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DB2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18</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29DE796D">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7DA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主机及计算机环境安全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5ECF">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上网行为管理产品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A48C">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国产化设备，</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500M带宽/6000人以下网络环境使用；最大并发连接数为</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60万，最大新建连接数为</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2.4万/秒；2U机架式设备，标配</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4个千兆电接口（其中含1个管理接口和1个HA接口），</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4个千兆光接口，提供</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2个扩展插槽；</w:t>
            </w:r>
            <w:r>
              <w:rPr>
                <w:rFonts w:hint="default" w:ascii="Times New Roman" w:hAnsi="Times New Roman" w:eastAsia="仿宋" w:cs="Times New Roman"/>
                <w:color w:val="auto"/>
                <w:sz w:val="21"/>
                <w:lang w:val="en-US" w:eastAsia="zh-CN"/>
              </w:rPr>
              <w:t>≥</w:t>
            </w:r>
            <w:r>
              <w:rPr>
                <w:rFonts w:hint="eastAsia" w:ascii="Times New Roman" w:eastAsia="仿宋"/>
                <w:color w:val="auto"/>
                <w:sz w:val="21"/>
                <w:lang w:val="en-US" w:eastAsia="zh-CN"/>
              </w:rPr>
              <w:t>1T机械硬盘。单交流电源。含</w:t>
            </w:r>
            <w:r>
              <w:rPr>
                <w:rFonts w:hint="eastAsia"/>
                <w:color w:val="auto"/>
                <w:sz w:val="21"/>
                <w:lang w:val="en-US" w:eastAsia="zh-CN"/>
              </w:rPr>
              <w:t>三年及以上</w:t>
            </w:r>
            <w:r>
              <w:rPr>
                <w:rFonts w:hint="eastAsia" w:ascii="Times New Roman" w:eastAsia="仿宋"/>
                <w:color w:val="auto"/>
                <w:sz w:val="21"/>
                <w:lang w:val="en-US" w:eastAsia="zh-CN"/>
              </w:rPr>
              <w:t>系统和协议版本升级和</w:t>
            </w:r>
            <w:r>
              <w:rPr>
                <w:rFonts w:hint="eastAsia"/>
                <w:color w:val="auto"/>
                <w:sz w:val="21"/>
                <w:lang w:val="en-US" w:eastAsia="zh-CN"/>
              </w:rPr>
              <w:t>三年及以上</w:t>
            </w:r>
            <w:r>
              <w:rPr>
                <w:rFonts w:hint="eastAsia" w:ascii="Times New Roman" w:eastAsia="仿宋"/>
                <w:color w:val="auto"/>
                <w:sz w:val="21"/>
                <w:lang w:val="en-US" w:eastAsia="zh-CN"/>
              </w:rPr>
              <w:t>硬件质保服务。</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536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1D67">
            <w:pPr>
              <w:pStyle w:val="135"/>
              <w:bidi w:val="0"/>
              <w:rPr>
                <w:rFonts w:hint="eastAsia"/>
                <w:color w:val="auto"/>
                <w:lang w:val="en-US" w:eastAsia="zh-CN"/>
              </w:rPr>
            </w:pPr>
            <w:r>
              <w:rPr>
                <w:rFonts w:hint="eastAsia"/>
                <w:color w:val="auto"/>
                <w:lang w:val="en-US" w:eastAsia="zh-CN"/>
              </w:rPr>
              <w:t>套</w:t>
            </w:r>
          </w:p>
        </w:tc>
      </w:tr>
      <w:tr w14:paraId="4900B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9932">
            <w:pPr>
              <w:pStyle w:val="135"/>
              <w:bidi w:val="0"/>
              <w:snapToGrid w:val="0"/>
              <w:jc w:val="center"/>
              <w:rPr>
                <w:rFonts w:hint="default" w:ascii="Times New Roman" w:eastAsia="仿宋"/>
                <w:color w:val="auto"/>
                <w:sz w:val="21"/>
                <w:lang w:val="en-US" w:eastAsia="zh-CN"/>
              </w:rPr>
            </w:pPr>
            <w:r>
              <w:rPr>
                <w:rFonts w:hint="eastAsia"/>
                <w:color w:val="auto"/>
                <w:sz w:val="21"/>
                <w:lang w:val="en-US" w:eastAsia="zh-CN"/>
              </w:rPr>
              <w:t>19</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5974838E">
            <w:pPr>
              <w:pStyle w:val="135"/>
              <w:bidi w:val="0"/>
              <w:snapToGrid w:val="0"/>
              <w:jc w:val="center"/>
              <w:rPr>
                <w:rFonts w:hint="eastAsia" w:ascii="Times New Roman" w:hAnsi="Times New Roman" w:eastAsia="仿宋" w:cs="Arial"/>
                <w:color w:val="auto"/>
                <w:kern w:val="2"/>
                <w:sz w:val="21"/>
                <w:szCs w:val="24"/>
                <w:lang w:val="en-US" w:eastAsia="zh-CN" w:bidi="ar-SA"/>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0B59">
            <w:pPr>
              <w:pStyle w:val="135"/>
              <w:bidi w:val="0"/>
              <w:snapToGrid w:val="0"/>
              <w:jc w:val="center"/>
              <w:rPr>
                <w:rFonts w:hint="eastAsia" w:ascii="Times New Roman" w:hAnsi="Times New Roman" w:eastAsia="仿宋" w:cs="Arial"/>
                <w:color w:val="auto"/>
                <w:kern w:val="2"/>
                <w:sz w:val="21"/>
                <w:szCs w:val="24"/>
                <w:lang w:val="en-US" w:eastAsia="zh-CN" w:bidi="ar-SA"/>
              </w:rPr>
            </w:pPr>
            <w:r>
              <w:rPr>
                <w:rFonts w:hint="eastAsia" w:ascii="Times New Roman" w:eastAsia="仿宋"/>
                <w:color w:val="auto"/>
                <w:sz w:val="21"/>
                <w:lang w:val="en-US" w:eastAsia="zh-CN"/>
              </w:rPr>
              <w:t>其他安全产品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8C95">
            <w:pPr>
              <w:pStyle w:val="135"/>
              <w:bidi w:val="0"/>
              <w:snapToGrid w:val="0"/>
              <w:jc w:val="center"/>
              <w:rPr>
                <w:rFonts w:hint="eastAsia" w:ascii="Times New Roman" w:eastAsia="仿宋"/>
                <w:color w:val="auto"/>
                <w:sz w:val="21"/>
                <w:lang w:val="en-US" w:eastAsia="zh-CN"/>
              </w:rPr>
            </w:pPr>
            <w:r>
              <w:rPr>
                <w:rFonts w:hint="eastAsia" w:ascii="Times New Roman" w:eastAsia="仿宋"/>
                <w:color w:val="auto"/>
                <w:sz w:val="21"/>
                <w:lang w:val="en-US" w:eastAsia="zh-CN"/>
              </w:rPr>
              <w:t>内容安全播控网关</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8847">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内容安全播控网关*1</w:t>
            </w:r>
          </w:p>
          <w:p w14:paraId="5A91E58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（含管控平台）:2U机架式硬件</w:t>
            </w:r>
          </w:p>
          <w:p w14:paraId="252CCCC0">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标准内存：32G</w:t>
            </w:r>
          </w:p>
          <w:p w14:paraId="472D110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存储扩展：2*SATA，1T HDD</w:t>
            </w:r>
          </w:p>
          <w:p w14:paraId="13823A7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I/O接口：2*千兆自适应网口、2*USB 3.0、2*USB 2.0；</w:t>
            </w:r>
          </w:p>
          <w:p w14:paraId="0921028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额定带载：≤100台内容安全管控平台</w:t>
            </w:r>
          </w:p>
          <w:p w14:paraId="32EB3A38">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 B/S架构平台软件，对于连接播控终端且在线的显示屏进行日常管理：</w:t>
            </w:r>
          </w:p>
          <w:p w14:paraId="6EAD806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①设备管理：登记和管理设备信息和电子屏资产信息，下发一键关停策略等；</w:t>
            </w:r>
          </w:p>
          <w:p w14:paraId="0E22EF6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②设备状态：维护设备运行状态、设备告警事件信息等；</w:t>
            </w:r>
          </w:p>
          <w:p w14:paraId="7EFC98C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③系统管理：管理账户、角色、权限，以及系统配置信息；</w:t>
            </w:r>
          </w:p>
          <w:p w14:paraId="3C16131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④日志审计：包含操作日志、告警日志、设备日志等完整的审计功能；</w:t>
            </w:r>
          </w:p>
          <w:p w14:paraId="626042FE">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⑤安全管理：包含用户授权、锁定、密码重置等功能；</w:t>
            </w:r>
          </w:p>
          <w:p w14:paraId="66DFB57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⑥IP白名单：支持指定可登陆IP地址，非白名单IP无法访问平台。。</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E730">
            <w:pPr>
              <w:pStyle w:val="135"/>
              <w:bidi w:val="0"/>
              <w:snapToGrid w:val="0"/>
              <w:jc w:val="center"/>
              <w:rPr>
                <w:rFonts w:hint="default"/>
                <w:color w:val="auto"/>
                <w:sz w:val="21"/>
                <w:lang w:val="en-US" w:eastAsia="zh-CN"/>
              </w:rPr>
            </w:pPr>
            <w:r>
              <w:rPr>
                <w:rFonts w:hint="eastAsia"/>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8488">
            <w:pPr>
              <w:pStyle w:val="135"/>
              <w:bidi w:val="0"/>
              <w:rPr>
                <w:rFonts w:hint="eastAsia"/>
                <w:color w:val="auto"/>
                <w:lang w:val="en-US" w:eastAsia="zh-CN"/>
              </w:rPr>
            </w:pPr>
            <w:r>
              <w:rPr>
                <w:rFonts w:hint="eastAsia"/>
                <w:color w:val="auto"/>
                <w:lang w:val="en-US" w:eastAsia="zh-CN"/>
              </w:rPr>
              <w:t>套</w:t>
            </w:r>
          </w:p>
        </w:tc>
      </w:tr>
      <w:tr w14:paraId="33C7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060F">
            <w:pPr>
              <w:pStyle w:val="135"/>
              <w:bidi w:val="0"/>
              <w:snapToGrid w:val="0"/>
              <w:jc w:val="center"/>
              <w:rPr>
                <w:rFonts w:hint="default" w:ascii="Times New Roman" w:eastAsia="仿宋"/>
                <w:color w:val="auto"/>
                <w:sz w:val="21"/>
                <w:lang w:val="en-US"/>
              </w:rPr>
            </w:pPr>
            <w:r>
              <w:rPr>
                <w:rFonts w:hint="eastAsia"/>
                <w:color w:val="auto"/>
                <w:sz w:val="21"/>
                <w:lang w:val="en-US" w:eastAsia="zh-CN"/>
              </w:rPr>
              <w:t>20</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78C4082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A6F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其他安全产品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529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内容安全播控终端</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22E4">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内容安全播控终端*3</w:t>
            </w:r>
          </w:p>
          <w:p w14:paraId="30A1F88D">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（HDMI版）:桌面式硬件</w:t>
            </w:r>
          </w:p>
          <w:p w14:paraId="23C6DC1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I/O接口：1*千兆自适应以太网口、1*USB 2.0；</w:t>
            </w:r>
          </w:p>
          <w:p w14:paraId="28C385BA">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音视频接口：2*HDMI 1.4；</w:t>
            </w:r>
          </w:p>
          <w:p w14:paraId="02404243">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性能参数：支持播放所有常见的图片与视频格式；</w:t>
            </w:r>
          </w:p>
          <w:p w14:paraId="0EB95A3B">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屏幕连接：安装绑定后，确保为屏幕唯一输出；</w:t>
            </w:r>
          </w:p>
          <w:p w14:paraId="793E11E1">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节目存储：根据最新排期表提前准备节目；</w:t>
            </w:r>
          </w:p>
          <w:p w14:paraId="1BA99174">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文件比对：支持安全文件数字水印智能比对。</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01FB">
            <w:pPr>
              <w:pStyle w:val="135"/>
              <w:bidi w:val="0"/>
              <w:snapToGrid w:val="0"/>
              <w:jc w:val="center"/>
              <w:rPr>
                <w:rFonts w:hint="eastAsia" w:ascii="Times New Roman" w:eastAsia="仿宋"/>
                <w:color w:val="auto"/>
                <w:sz w:val="21"/>
              </w:rPr>
            </w:pPr>
            <w:r>
              <w:rPr>
                <w:rFonts w:hint="eastAsia"/>
                <w:color w:val="auto"/>
                <w:sz w:val="21"/>
                <w:lang w:val="en-US" w:eastAsia="zh-CN"/>
              </w:rPr>
              <w:t>3</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733C">
            <w:pPr>
              <w:pStyle w:val="135"/>
              <w:bidi w:val="0"/>
              <w:rPr>
                <w:rFonts w:hint="eastAsia"/>
                <w:color w:val="auto"/>
                <w:lang w:val="en-US" w:eastAsia="zh-CN"/>
              </w:rPr>
            </w:pPr>
            <w:r>
              <w:rPr>
                <w:rFonts w:hint="eastAsia"/>
                <w:color w:val="auto"/>
                <w:lang w:val="en-US" w:eastAsia="zh-CN"/>
              </w:rPr>
              <w:t>套</w:t>
            </w:r>
          </w:p>
        </w:tc>
      </w:tr>
      <w:tr w14:paraId="14ED1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B0AE">
            <w:pPr>
              <w:pStyle w:val="135"/>
              <w:bidi w:val="0"/>
              <w:snapToGrid w:val="0"/>
              <w:jc w:val="center"/>
              <w:rPr>
                <w:rFonts w:hint="default" w:ascii="Times New Roman" w:eastAsia="仿宋"/>
                <w:color w:val="auto"/>
                <w:sz w:val="21"/>
                <w:lang w:val="en-US"/>
              </w:rPr>
            </w:pPr>
            <w:r>
              <w:rPr>
                <w:rFonts w:hint="eastAsia" w:ascii="Times New Roman" w:eastAsia="仿宋"/>
                <w:color w:val="auto"/>
                <w:sz w:val="21"/>
                <w:lang w:val="en-US" w:eastAsia="zh-CN"/>
              </w:rPr>
              <w:t>2</w:t>
            </w:r>
            <w:r>
              <w:rPr>
                <w:rFonts w:hint="eastAsia"/>
                <w:color w:val="auto"/>
                <w:sz w:val="21"/>
                <w:lang w:val="en-US" w:eastAsia="zh-CN"/>
              </w:rPr>
              <w:t>1</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207F293B">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814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F0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终端安全管理系统产品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A174">
            <w:pPr>
              <w:pStyle w:val="135"/>
              <w:bidi w:val="0"/>
              <w:rPr>
                <w:rFonts w:hint="eastAsia"/>
                <w:color w:val="auto"/>
                <w:lang w:val="en-US" w:eastAsia="zh-CN"/>
              </w:rPr>
            </w:pPr>
            <w:r>
              <w:rPr>
                <w:rFonts w:hint="eastAsia"/>
                <w:color w:val="auto"/>
                <w:lang w:val="en-US" w:eastAsia="zh-CN"/>
              </w:rPr>
              <w:t>安全沙箱系统服务端（软件）:支持常见的国产通用服务器，软件运行依赖数据库、中间件等，支持一键安装部署，简单易操作。实现对本单位的组织架构、系统账号、管理策略、白名单策略、软件管理、安全空间网络管理等功能进行维护。支持安全空间的文件外发审批功能，防止数据从工作域非法导出。</w:t>
            </w:r>
          </w:p>
          <w:p w14:paraId="190BCE80">
            <w:pPr>
              <w:pStyle w:val="135"/>
              <w:bidi w:val="0"/>
              <w:snapToGrid/>
              <w:jc w:val="left"/>
              <w:rPr>
                <w:rFonts w:hint="eastAsia" w:ascii="Times New Roman" w:eastAsia="仿宋"/>
                <w:color w:val="auto"/>
                <w:sz w:val="21"/>
              </w:rPr>
            </w:pPr>
            <w:r>
              <w:rPr>
                <w:rFonts w:hint="eastAsia"/>
                <w:color w:val="auto"/>
                <w:shd w:val="clear" w:fill="auto"/>
                <w:lang w:val="en-US" w:eastAsia="zh-CN"/>
              </w:rPr>
              <w:t>▲具备国家保密科技测评中心颁发的《涉密信息系统产品检测证书》</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0B49">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5BDC">
            <w:pPr>
              <w:pStyle w:val="135"/>
              <w:bidi w:val="0"/>
              <w:rPr>
                <w:rFonts w:hint="default"/>
                <w:color w:val="auto"/>
                <w:lang w:val="en-US" w:eastAsia="zh-CN"/>
              </w:rPr>
            </w:pPr>
            <w:r>
              <w:rPr>
                <w:rFonts w:hint="eastAsia"/>
                <w:color w:val="auto"/>
                <w:lang w:val="en-US" w:eastAsia="zh-CN"/>
              </w:rPr>
              <w:t>套</w:t>
            </w:r>
          </w:p>
        </w:tc>
      </w:tr>
      <w:tr w14:paraId="2176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3E17">
            <w:pPr>
              <w:pStyle w:val="135"/>
              <w:bidi w:val="0"/>
              <w:snapToGrid w:val="0"/>
              <w:jc w:val="center"/>
              <w:rPr>
                <w:rFonts w:hint="default" w:ascii="Times New Roman" w:eastAsia="仿宋"/>
                <w:color w:val="auto"/>
                <w:sz w:val="21"/>
                <w:lang w:val="en-US"/>
              </w:rPr>
            </w:pPr>
            <w:r>
              <w:rPr>
                <w:rFonts w:hint="eastAsia" w:ascii="Times New Roman" w:eastAsia="仿宋"/>
                <w:color w:val="auto"/>
                <w:sz w:val="21"/>
                <w:lang w:val="en-US" w:eastAsia="zh-CN"/>
              </w:rPr>
              <w:t>2</w:t>
            </w:r>
            <w:r>
              <w:rPr>
                <w:rFonts w:hint="eastAsia"/>
                <w:color w:val="auto"/>
                <w:sz w:val="21"/>
                <w:lang w:val="en-US" w:eastAsia="zh-CN"/>
              </w:rPr>
              <w:t>2</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058F373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360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43B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终端安全管理系统产品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8D5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全沙箱系统客户端（客户端）:支持常见的国产计算机，客户端包括安全引擎、文件传输模块、策略管理、日志模块等模块，提供安全隔离功能。支持创建与原宿主空间独立的3个相互独立的安全空间，并根据服务端下发的不同策略进行安全空间的管理。客户端登录后通过安全通道与服务端、其它应用等进行数据交互，确保网络通信安全。</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CF62">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100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A3B7">
            <w:pPr>
              <w:pStyle w:val="135"/>
              <w:bidi w:val="0"/>
              <w:rPr>
                <w:rFonts w:hint="default"/>
                <w:color w:val="auto"/>
                <w:lang w:val="en-US" w:eastAsia="zh-CN"/>
              </w:rPr>
            </w:pPr>
            <w:r>
              <w:rPr>
                <w:rFonts w:hint="eastAsia"/>
                <w:color w:val="auto"/>
                <w:lang w:val="en-US" w:eastAsia="zh-CN"/>
              </w:rPr>
              <w:t>套</w:t>
            </w:r>
          </w:p>
        </w:tc>
      </w:tr>
      <w:tr w14:paraId="5B432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2AA9">
            <w:pPr>
              <w:pStyle w:val="135"/>
              <w:bidi w:val="0"/>
              <w:snapToGrid w:val="0"/>
              <w:jc w:val="center"/>
              <w:rPr>
                <w:rFonts w:hint="default" w:ascii="Times New Roman" w:eastAsia="仿宋"/>
                <w:color w:val="auto"/>
                <w:sz w:val="21"/>
                <w:lang w:val="en-US"/>
              </w:rPr>
            </w:pPr>
            <w:r>
              <w:rPr>
                <w:rFonts w:hint="eastAsia" w:ascii="Times New Roman" w:eastAsia="仿宋"/>
                <w:color w:val="auto"/>
                <w:sz w:val="21"/>
                <w:lang w:val="en-US" w:eastAsia="zh-CN"/>
              </w:rPr>
              <w:t>2</w:t>
            </w:r>
            <w:r>
              <w:rPr>
                <w:rFonts w:hint="eastAsia"/>
                <w:color w:val="auto"/>
                <w:sz w:val="21"/>
                <w:lang w:val="en-US" w:eastAsia="zh-CN"/>
              </w:rPr>
              <w:t>3</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08EF4E5E">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47E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安全管理与支持</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B4A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安全管理平台产品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BB96">
            <w:pPr>
              <w:pStyle w:val="135"/>
              <w:bidi w:val="0"/>
              <w:snapToGrid w:val="0"/>
              <w:jc w:val="left"/>
              <w:rPr>
                <w:rFonts w:hint="eastAsia" w:ascii="Times New Roman" w:eastAsia="仿宋"/>
                <w:color w:val="auto"/>
                <w:sz w:val="21"/>
                <w:lang w:val="en-US" w:eastAsia="zh-CN"/>
              </w:rPr>
            </w:pPr>
            <w:r>
              <w:rPr>
                <w:rFonts w:hint="eastAsia" w:ascii="Times New Roman" w:eastAsia="仿宋"/>
                <w:color w:val="auto"/>
                <w:sz w:val="21"/>
                <w:lang w:val="en-US" w:eastAsia="zh-CN"/>
              </w:rPr>
              <w:t>网络与数据安全管理平台:</w:t>
            </w:r>
          </w:p>
          <w:p w14:paraId="53750E13">
            <w:pPr>
              <w:pStyle w:val="135"/>
              <w:bidi w:val="0"/>
              <w:snapToGrid w:val="0"/>
              <w:jc w:val="left"/>
              <w:rPr>
                <w:rFonts w:hint="eastAsia" w:ascii="Times New Roman" w:eastAsia="仿宋"/>
                <w:color w:val="auto"/>
                <w:sz w:val="21"/>
              </w:rPr>
            </w:pPr>
            <w:r>
              <w:rPr>
                <w:rFonts w:hint="eastAsia" w:ascii="Times New Roman" w:eastAsia="仿宋"/>
                <w:color w:val="auto"/>
                <w:sz w:val="21"/>
              </w:rPr>
              <w:t>国产机架式服务器｜2U机架式</w:t>
            </w:r>
          </w:p>
          <w:p w14:paraId="41A918AD">
            <w:pPr>
              <w:pStyle w:val="135"/>
              <w:bidi w:val="0"/>
              <w:snapToGrid w:val="0"/>
              <w:jc w:val="left"/>
              <w:rPr>
                <w:rFonts w:hint="eastAsia" w:ascii="Times New Roman" w:eastAsia="仿宋"/>
                <w:color w:val="auto"/>
                <w:sz w:val="21"/>
              </w:rPr>
            </w:pPr>
            <w:r>
              <w:rPr>
                <w:rFonts w:hint="default" w:ascii="Times New Roman" w:hAnsi="Times New Roman" w:eastAsia="仿宋" w:cs="Times New Roman"/>
                <w:color w:val="auto"/>
                <w:sz w:val="21"/>
                <w:lang w:val="en-US" w:eastAsia="zh-CN"/>
              </w:rPr>
              <w:t>≥</w:t>
            </w:r>
            <w:r>
              <w:rPr>
                <w:rFonts w:hint="eastAsia" w:ascii="Times New Roman" w:eastAsia="仿宋"/>
                <w:color w:val="auto"/>
                <w:sz w:val="21"/>
              </w:rPr>
              <w:t>1颗国产化CPU 16核2.5G 64G/2*480G+4*4T/阵列卡  双电源</w:t>
            </w:r>
          </w:p>
          <w:p w14:paraId="578E5362">
            <w:pPr>
              <w:pStyle w:val="135"/>
              <w:bidi w:val="0"/>
              <w:snapToGrid w:val="0"/>
              <w:jc w:val="left"/>
              <w:rPr>
                <w:rFonts w:hint="eastAsia" w:ascii="Times New Roman" w:eastAsia="仿宋"/>
                <w:color w:val="auto"/>
                <w:sz w:val="21"/>
              </w:rPr>
            </w:pPr>
            <w:r>
              <w:rPr>
                <w:rFonts w:hint="eastAsia" w:ascii="Times New Roman" w:eastAsia="仿宋"/>
                <w:color w:val="auto"/>
                <w:sz w:val="21"/>
              </w:rPr>
              <w:t>配套软件：</w:t>
            </w:r>
          </w:p>
          <w:p w14:paraId="1C80B07F">
            <w:pPr>
              <w:pStyle w:val="135"/>
              <w:bidi w:val="0"/>
              <w:snapToGrid w:val="0"/>
              <w:jc w:val="left"/>
              <w:rPr>
                <w:rFonts w:hint="eastAsia" w:ascii="Times New Roman" w:eastAsia="仿宋"/>
                <w:color w:val="auto"/>
                <w:sz w:val="21"/>
              </w:rPr>
            </w:pPr>
            <w:r>
              <w:rPr>
                <w:rFonts w:hint="eastAsia" w:ascii="Times New Roman" w:eastAsia="仿宋"/>
                <w:color w:val="auto"/>
                <w:sz w:val="21"/>
              </w:rPr>
              <w:t>1、信息化资产管理模块：对相关信息系统的资产进行全面、动态地探测与更新</w:t>
            </w:r>
          </w:p>
          <w:p w14:paraId="02530ED4">
            <w:pPr>
              <w:pStyle w:val="135"/>
              <w:bidi w:val="0"/>
              <w:snapToGrid w:val="0"/>
              <w:jc w:val="left"/>
              <w:rPr>
                <w:rFonts w:hint="eastAsia" w:ascii="Times New Roman" w:eastAsia="仿宋"/>
                <w:color w:val="auto"/>
                <w:sz w:val="21"/>
              </w:rPr>
            </w:pPr>
            <w:r>
              <w:rPr>
                <w:rFonts w:hint="eastAsia" w:ascii="Times New Roman" w:eastAsia="仿宋"/>
                <w:color w:val="auto"/>
                <w:sz w:val="21"/>
              </w:rPr>
              <w:t>2、应急预案管理和合规管理模块：供应急预案的登记、管理和评审，以及结合管理平台合规处置能力协助检察院进行等保、密评任务分配和管理工作</w:t>
            </w:r>
          </w:p>
          <w:p w14:paraId="0F1B90EB">
            <w:pPr>
              <w:pStyle w:val="135"/>
              <w:bidi w:val="0"/>
              <w:snapToGrid w:val="0"/>
              <w:jc w:val="left"/>
              <w:rPr>
                <w:rFonts w:hint="eastAsia" w:ascii="Times New Roman" w:eastAsia="仿宋"/>
                <w:color w:val="auto"/>
                <w:sz w:val="21"/>
              </w:rPr>
            </w:pPr>
            <w:r>
              <w:rPr>
                <w:rFonts w:hint="eastAsia" w:ascii="Times New Roman" w:eastAsia="仿宋"/>
                <w:color w:val="auto"/>
                <w:sz w:val="21"/>
              </w:rPr>
              <w:t>3、工单任务流转审批功能模块：定义工作流程，包括工作流程的触发条件、流程步骤和相关人员</w:t>
            </w:r>
          </w:p>
          <w:p w14:paraId="0B47BE3F">
            <w:pPr>
              <w:pStyle w:val="135"/>
              <w:bidi w:val="0"/>
              <w:snapToGrid w:val="0"/>
              <w:jc w:val="left"/>
              <w:rPr>
                <w:rFonts w:hint="eastAsia" w:ascii="Times New Roman" w:eastAsia="仿宋"/>
                <w:color w:val="auto"/>
                <w:sz w:val="21"/>
              </w:rPr>
            </w:pPr>
            <w:r>
              <w:rPr>
                <w:rFonts w:hint="eastAsia" w:ascii="Times New Roman" w:eastAsia="仿宋"/>
                <w:color w:val="auto"/>
                <w:sz w:val="21"/>
              </w:rPr>
              <w:t>4、数据可视化展示模块：将各类资产的状态、属性、关系等信息以图形化、图表化的方式展现</w:t>
            </w:r>
          </w:p>
          <w:p w14:paraId="3EBE143B">
            <w:pPr>
              <w:pStyle w:val="135"/>
              <w:bidi w:val="0"/>
              <w:snapToGrid w:val="0"/>
              <w:jc w:val="left"/>
              <w:rPr>
                <w:rFonts w:hint="eastAsia" w:ascii="Times New Roman" w:eastAsia="仿宋"/>
                <w:color w:val="auto"/>
                <w:sz w:val="21"/>
              </w:rPr>
            </w:pPr>
            <w:r>
              <w:rPr>
                <w:rFonts w:hint="eastAsia" w:ascii="Times New Roman" w:eastAsia="仿宋"/>
                <w:color w:val="auto"/>
                <w:sz w:val="21"/>
              </w:rPr>
              <w:t>5、日常工作任务下发及工作流管理：提供各类任务表单的在线填报功能</w:t>
            </w:r>
          </w:p>
          <w:p w14:paraId="21375D79">
            <w:pPr>
              <w:pStyle w:val="135"/>
              <w:bidi w:val="0"/>
              <w:snapToGrid w:val="0"/>
              <w:jc w:val="left"/>
              <w:rPr>
                <w:rFonts w:hint="eastAsia" w:ascii="Times New Roman" w:eastAsia="仿宋"/>
                <w:color w:val="auto"/>
                <w:sz w:val="21"/>
              </w:rPr>
            </w:pPr>
            <w:r>
              <w:rPr>
                <w:rFonts w:hint="eastAsia" w:ascii="Times New Roman" w:eastAsia="仿宋"/>
                <w:color w:val="auto"/>
                <w:sz w:val="21"/>
              </w:rPr>
              <w:t>6、重保、报平安工作管理和工作上报模块：重要时期或重大活动时提供管理和跟踪重大活动的网络安全保障任务以及提供专门的上报通道和模板</w:t>
            </w:r>
          </w:p>
          <w:p w14:paraId="7538C9FF">
            <w:pPr>
              <w:pStyle w:val="135"/>
              <w:bidi w:val="0"/>
              <w:snapToGrid w:val="0"/>
              <w:jc w:val="left"/>
              <w:rPr>
                <w:rFonts w:hint="eastAsia" w:ascii="Times New Roman" w:eastAsia="仿宋"/>
                <w:color w:val="auto"/>
                <w:sz w:val="21"/>
              </w:rPr>
            </w:pPr>
            <w:r>
              <w:rPr>
                <w:rFonts w:hint="eastAsia" w:ascii="Times New Roman" w:eastAsia="仿宋"/>
                <w:color w:val="auto"/>
                <w:sz w:val="21"/>
              </w:rPr>
              <w:t>7、威胁情报与已知漏洞关联识别分析模块：威胁情报对接处置，接入许可的外部威胁情报源，实时获取最新的网络安全威胁情报，基于威胁情报及资产指纹识别能力，构建威胁情报和资产的对接和关联</w:t>
            </w:r>
          </w:p>
          <w:p w14:paraId="3B056A23">
            <w:pPr>
              <w:pStyle w:val="135"/>
              <w:bidi w:val="0"/>
              <w:snapToGrid w:val="0"/>
              <w:jc w:val="left"/>
              <w:rPr>
                <w:rFonts w:hint="eastAsia" w:ascii="Times New Roman" w:eastAsia="仿宋"/>
                <w:color w:val="auto"/>
                <w:sz w:val="21"/>
              </w:rPr>
            </w:pPr>
            <w:r>
              <w:rPr>
                <w:rFonts w:hint="eastAsia" w:ascii="Times New Roman" w:eastAsia="仿宋"/>
                <w:color w:val="auto"/>
                <w:sz w:val="21"/>
              </w:rPr>
              <w:t>8、漏洞整改及修复模块：安全工作中安全漏洞的集中处置，提供漏洞整改的跟踪和监控功能</w:t>
            </w:r>
          </w:p>
          <w:p w14:paraId="0AE994EF">
            <w:pPr>
              <w:pStyle w:val="135"/>
              <w:bidi w:val="0"/>
              <w:snapToGrid w:val="0"/>
              <w:jc w:val="left"/>
              <w:rPr>
                <w:rFonts w:hint="eastAsia" w:ascii="Times New Roman" w:eastAsia="仿宋"/>
                <w:color w:val="auto"/>
                <w:sz w:val="21"/>
              </w:rPr>
            </w:pPr>
            <w:r>
              <w:rPr>
                <w:rFonts w:hint="eastAsia" w:ascii="Times New Roman" w:eastAsia="仿宋"/>
                <w:color w:val="auto"/>
                <w:sz w:val="21"/>
              </w:rPr>
              <w:t>9、安全风险生命周期管理能力：实现安全风险的全生命周期管理</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ABD5">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2E28">
            <w:pPr>
              <w:pStyle w:val="135"/>
              <w:bidi w:val="0"/>
              <w:rPr>
                <w:rFonts w:hint="default"/>
                <w:color w:val="auto"/>
                <w:lang w:val="en-US" w:eastAsia="zh-CN"/>
              </w:rPr>
            </w:pPr>
            <w:r>
              <w:rPr>
                <w:rFonts w:hint="eastAsia"/>
                <w:color w:val="auto"/>
                <w:lang w:val="en-US" w:eastAsia="zh-CN"/>
              </w:rPr>
              <w:t>套</w:t>
            </w:r>
          </w:p>
        </w:tc>
      </w:tr>
      <w:tr w14:paraId="071CC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18ED">
            <w:pPr>
              <w:pStyle w:val="135"/>
              <w:bidi w:val="0"/>
              <w:snapToGrid w:val="0"/>
              <w:jc w:val="center"/>
              <w:rPr>
                <w:rFonts w:hint="default" w:ascii="Times New Roman" w:eastAsia="仿宋"/>
                <w:color w:val="auto"/>
                <w:sz w:val="21"/>
                <w:lang w:val="en-US"/>
              </w:rPr>
            </w:pPr>
            <w:r>
              <w:rPr>
                <w:rFonts w:hint="eastAsia" w:ascii="Times New Roman" w:eastAsia="仿宋"/>
                <w:color w:val="auto"/>
                <w:sz w:val="21"/>
                <w:lang w:val="en-US" w:eastAsia="zh-CN"/>
              </w:rPr>
              <w:t>2</w:t>
            </w:r>
            <w:r>
              <w:rPr>
                <w:rFonts w:hint="eastAsia"/>
                <w:color w:val="auto"/>
                <w:sz w:val="21"/>
                <w:lang w:val="en-US" w:eastAsia="zh-CN"/>
              </w:rPr>
              <w:t>4</w:t>
            </w:r>
          </w:p>
        </w:tc>
        <w:tc>
          <w:tcPr>
            <w:tcW w:w="537" w:type="dxa"/>
            <w:tcBorders>
              <w:top w:val="single" w:color="000000" w:sz="4" w:space="0"/>
              <w:left w:val="single" w:color="000000" w:sz="4" w:space="0"/>
              <w:bottom w:val="single" w:color="000000" w:sz="4" w:space="0"/>
              <w:right w:val="nil"/>
            </w:tcBorders>
            <w:shd w:val="clear" w:color="auto" w:fill="auto"/>
            <w:vAlign w:val="center"/>
          </w:tcPr>
          <w:p w14:paraId="661A9AC1">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安全设备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418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边界安全</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BB13">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安全隔离与信息交换产品</w:t>
            </w:r>
          </w:p>
        </w:tc>
        <w:tc>
          <w:tcPr>
            <w:tcW w:w="112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804D">
            <w:pPr>
              <w:pStyle w:val="135"/>
              <w:bidi w:val="0"/>
              <w:snapToGrid w:val="0"/>
              <w:jc w:val="left"/>
              <w:rPr>
                <w:rFonts w:hint="eastAsia" w:ascii="Times New Roman" w:eastAsia="仿宋"/>
                <w:color w:val="auto"/>
                <w:sz w:val="21"/>
              </w:rPr>
            </w:pPr>
            <w:r>
              <w:rPr>
                <w:rFonts w:hint="eastAsia" w:ascii="Times New Roman" w:eastAsia="仿宋"/>
                <w:color w:val="auto"/>
                <w:sz w:val="21"/>
                <w:lang w:val="en-US" w:eastAsia="zh-CN"/>
              </w:rPr>
              <w:t>安全导入设备:用户端软件：实时监控涉密计算机的外联行为</w:t>
            </w:r>
            <w:r>
              <w:rPr>
                <w:rFonts w:hint="eastAsia" w:ascii="Times New Roman" w:eastAsia="仿宋"/>
                <w:color w:val="auto"/>
                <w:sz w:val="21"/>
                <w:lang w:val="en-US" w:eastAsia="zh-CN"/>
              </w:rPr>
              <w:br w:type="textWrapping"/>
            </w:r>
            <w:r>
              <w:rPr>
                <w:rFonts w:hint="eastAsia" w:ascii="Times New Roman" w:eastAsia="仿宋"/>
                <w:color w:val="auto"/>
                <w:sz w:val="21"/>
                <w:lang w:val="en-US" w:eastAsia="zh-CN"/>
              </w:rPr>
              <w:t>专用优盘：法院业务网和互联网终端之间导入数据</w:t>
            </w:r>
          </w:p>
        </w:tc>
        <w:tc>
          <w:tcPr>
            <w:tcW w:w="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B104">
            <w:pPr>
              <w:pStyle w:val="135"/>
              <w:bidi w:val="0"/>
              <w:snapToGrid w:val="0"/>
              <w:jc w:val="center"/>
              <w:rPr>
                <w:rFonts w:hint="eastAsia" w:ascii="Times New Roman" w:eastAsia="仿宋"/>
                <w:color w:val="auto"/>
                <w:sz w:val="21"/>
              </w:rPr>
            </w:pPr>
            <w:r>
              <w:rPr>
                <w:rFonts w:hint="eastAsia" w:ascii="Times New Roman" w:eastAsia="仿宋"/>
                <w:color w:val="auto"/>
                <w:sz w:val="21"/>
                <w:lang w:val="en-US" w:eastAsia="zh-CN"/>
              </w:rPr>
              <w:t>30</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5E7D">
            <w:pPr>
              <w:pStyle w:val="135"/>
              <w:bidi w:val="0"/>
              <w:rPr>
                <w:rFonts w:hint="eastAsia"/>
                <w:color w:val="auto"/>
                <w:lang w:val="en-US" w:eastAsia="zh-CN"/>
              </w:rPr>
            </w:pPr>
            <w:r>
              <w:rPr>
                <w:rFonts w:hint="eastAsia"/>
                <w:color w:val="auto"/>
                <w:lang w:val="en-US" w:eastAsia="zh-CN"/>
              </w:rPr>
              <w:t>套</w:t>
            </w:r>
          </w:p>
        </w:tc>
      </w:tr>
    </w:tbl>
    <w:p w14:paraId="406905EF">
      <w:pPr>
        <w:pStyle w:val="3"/>
        <w:bidi w:val="0"/>
        <w:rPr>
          <w:rFonts w:hint="default"/>
          <w:color w:val="auto"/>
          <w:lang w:val="en-US" w:eastAsia="zh-CN"/>
        </w:rPr>
      </w:pPr>
      <w:r>
        <w:rPr>
          <w:rFonts w:hint="eastAsia"/>
          <w:color w:val="auto"/>
          <w:lang w:val="en-US" w:eastAsia="zh-CN"/>
        </w:rPr>
        <w:t>服务购置清单</w:t>
      </w:r>
    </w:p>
    <w:tbl>
      <w:tblPr>
        <w:tblStyle w:val="35"/>
        <w:tblW w:w="155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80" w:type="dxa"/>
          <w:left w:w="128" w:type="dxa"/>
          <w:bottom w:w="80" w:type="dxa"/>
          <w:right w:w="128" w:type="dxa"/>
        </w:tblCellMar>
      </w:tblPr>
      <w:tblGrid>
        <w:gridCol w:w="986"/>
        <w:gridCol w:w="1228"/>
        <w:gridCol w:w="13309"/>
      </w:tblGrid>
      <w:tr w14:paraId="2A4E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80" w:type="dxa"/>
            <w:left w:w="128" w:type="dxa"/>
            <w:bottom w:w="80" w:type="dxa"/>
            <w:right w:w="128" w:type="dxa"/>
          </w:tblCellMar>
        </w:tblPrEx>
        <w:trPr>
          <w:trHeight w:val="0" w:hRule="atLeast"/>
          <w:tblHeader/>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5C0E">
            <w:pPr>
              <w:pStyle w:val="135"/>
              <w:bidi w:val="0"/>
              <w:rPr>
                <w:color w:val="auto"/>
              </w:rPr>
            </w:pPr>
            <w:r>
              <w:rPr>
                <w:rFonts w:hint="eastAsia"/>
                <w:color w:val="auto"/>
                <w:lang w:val="en-US" w:eastAsia="zh-CN"/>
              </w:rPr>
              <w:t>序号</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8B05">
            <w:pPr>
              <w:pStyle w:val="135"/>
              <w:bidi w:val="0"/>
              <w:rPr>
                <w:rFonts w:hint="eastAsia"/>
                <w:color w:val="auto"/>
              </w:rPr>
            </w:pPr>
            <w:r>
              <w:rPr>
                <w:rFonts w:hint="eastAsia"/>
                <w:color w:val="auto"/>
                <w:lang w:val="en-US" w:eastAsia="zh-CN"/>
              </w:rPr>
              <w:t>科目名称</w:t>
            </w:r>
          </w:p>
        </w:tc>
        <w:tc>
          <w:tcPr>
            <w:tcW w:w="13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596C">
            <w:pPr>
              <w:pStyle w:val="135"/>
              <w:bidi w:val="0"/>
              <w:rPr>
                <w:rFonts w:hint="eastAsia"/>
                <w:color w:val="auto"/>
              </w:rPr>
            </w:pPr>
            <w:r>
              <w:rPr>
                <w:rFonts w:hint="eastAsia"/>
                <w:color w:val="auto"/>
                <w:lang w:val="en-US" w:eastAsia="zh-CN"/>
              </w:rPr>
              <w:t>服务内容</w:t>
            </w:r>
          </w:p>
        </w:tc>
      </w:tr>
      <w:tr w14:paraId="162B0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80" w:type="dxa"/>
            <w:left w:w="128" w:type="dxa"/>
            <w:bottom w:w="80" w:type="dxa"/>
            <w:right w:w="128" w:type="dxa"/>
          </w:tblCellMar>
        </w:tblPrEx>
        <w:trPr>
          <w:trHeight w:val="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007A">
            <w:pPr>
              <w:pStyle w:val="135"/>
              <w:bidi w:val="0"/>
              <w:rPr>
                <w:color w:val="auto"/>
              </w:rPr>
            </w:pPr>
            <w:r>
              <w:rPr>
                <w:rFonts w:hint="eastAsia"/>
                <w:color w:val="auto"/>
                <w:lang w:val="en-US" w:eastAsia="zh-CN"/>
              </w:rPr>
              <w:t>1</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BF62">
            <w:pPr>
              <w:pStyle w:val="135"/>
              <w:bidi w:val="0"/>
              <w:rPr>
                <w:rFonts w:hint="eastAsia"/>
                <w:color w:val="auto"/>
              </w:rPr>
            </w:pPr>
            <w:r>
              <w:rPr>
                <w:rFonts w:hint="eastAsia"/>
                <w:color w:val="auto"/>
                <w:lang w:val="en-US" w:eastAsia="zh-CN"/>
              </w:rPr>
              <w:t>数据服务</w:t>
            </w:r>
          </w:p>
        </w:tc>
        <w:tc>
          <w:tcPr>
            <w:tcW w:w="13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17E8">
            <w:pPr>
              <w:pStyle w:val="135"/>
              <w:bidi w:val="0"/>
              <w:rPr>
                <w:rFonts w:hint="eastAsia"/>
                <w:color w:val="auto"/>
              </w:rPr>
            </w:pPr>
            <w:r>
              <w:rPr>
                <w:rFonts w:hint="eastAsia"/>
                <w:color w:val="auto"/>
                <w:lang w:val="en-US" w:eastAsia="zh-CN"/>
              </w:rPr>
              <w:t>提供全球主要国家法律法规、国际组织的法律文本，包含港澳台法规及外国法规（如《德国民法典》全文），动态收录国际条约（如《联合国反腐败公约》《海牙公约》）及区域性协定（中国－东盟自由贸易区协定），涉外案例涵盖国际商事仲裁、跨境知识产权争议等案例，以及国际法学期刊、境外文书模板、境外案例分析等。</w:t>
            </w:r>
          </w:p>
        </w:tc>
      </w:tr>
    </w:tbl>
    <w:p w14:paraId="4E92EE20">
      <w:pPr>
        <w:rPr>
          <w:rFonts w:hint="default"/>
          <w:color w:val="auto"/>
          <w:lang w:val="en-US" w:eastAsia="zh-CN"/>
        </w:rPr>
      </w:pPr>
    </w:p>
    <w:p w14:paraId="4F9AC20D">
      <w:pPr>
        <w:ind w:left="0" w:leftChars="0" w:firstLine="0" w:firstLineChars="0"/>
        <w:rPr>
          <w:rFonts w:hint="default"/>
          <w:color w:val="auto"/>
          <w:lang w:val="en-US" w:eastAsia="zh-CN"/>
        </w:rPr>
      </w:pPr>
    </w:p>
    <w:p w14:paraId="7919BEC9">
      <w:pPr>
        <w:ind w:left="0" w:leftChars="0" w:firstLine="0" w:firstLineChars="0"/>
        <w:rPr>
          <w:rFonts w:hint="default"/>
          <w:color w:val="auto"/>
          <w:lang w:val="en-US" w:eastAsia="zh-CN"/>
        </w:rPr>
        <w:sectPr>
          <w:pgSz w:w="16838" w:h="11906" w:orient="landscape"/>
          <w:pgMar w:top="720" w:right="720" w:bottom="720" w:left="720" w:header="340" w:footer="7" w:gutter="0"/>
          <w:pgBorders>
            <w:top w:val="none" w:sz="0" w:space="0"/>
            <w:left w:val="none" w:sz="0" w:space="0"/>
            <w:bottom w:val="none" w:sz="0" w:space="0"/>
            <w:right w:val="none" w:sz="0" w:space="0"/>
          </w:pgBorders>
          <w:cols w:space="720" w:num="1"/>
          <w:titlePg/>
          <w:docGrid w:type="linesAndChars" w:linePitch="326" w:charSpace="0"/>
        </w:sectPr>
      </w:pPr>
    </w:p>
    <w:p w14:paraId="56E38A6B">
      <w:pPr>
        <w:pStyle w:val="3"/>
        <w:bidi w:val="0"/>
        <w:rPr>
          <w:rFonts w:hint="default"/>
          <w:color w:val="auto"/>
          <w:lang w:val="en-US" w:eastAsia="zh-CN"/>
        </w:rPr>
      </w:pPr>
      <w:r>
        <w:rPr>
          <w:rFonts w:hint="eastAsia"/>
          <w:color w:val="auto"/>
          <w:lang w:val="en-US" w:eastAsia="zh-CN"/>
        </w:rPr>
        <w:t>安全需求</w:t>
      </w:r>
    </w:p>
    <w:p w14:paraId="058E2A64">
      <w:pPr>
        <w:pStyle w:val="4"/>
        <w:rPr>
          <w:rFonts w:hint="eastAsia"/>
          <w:color w:val="auto"/>
        </w:rPr>
      </w:pPr>
      <w:bookmarkStart w:id="17" w:name="_Toc30895"/>
      <w:r>
        <w:rPr>
          <w:color w:val="auto"/>
        </w:rPr>
        <w:t>法院专网</w:t>
      </w:r>
      <w:bookmarkEnd w:id="17"/>
    </w:p>
    <w:p w14:paraId="3A4AC130">
      <w:pPr>
        <w:bidi w:val="0"/>
        <w:rPr>
          <w:rFonts w:hint="eastAsia"/>
          <w:color w:val="auto"/>
        </w:rPr>
      </w:pPr>
      <w:r>
        <w:rPr>
          <w:rFonts w:hint="eastAsia"/>
          <w:color w:val="auto"/>
        </w:rPr>
        <w:t>上海一中院国际商事审判法庭法院专网作为承载涉外商事案件审理、国际仲裁司法支持及跨境数据交互的核心平台，网络安全须满足等级保护三级以上标准的高强度防护要求。基于《</w:t>
      </w:r>
      <w:r>
        <w:rPr>
          <w:rFonts w:hint="eastAsia"/>
          <w:color w:val="auto"/>
          <w:lang w:eastAsia="zh-CN"/>
        </w:rPr>
        <w:t>中华人民共和国网络安全法</w:t>
      </w:r>
      <w:r>
        <w:rPr>
          <w:rFonts w:hint="eastAsia"/>
          <w:color w:val="auto"/>
        </w:rPr>
        <w:t>》《</w:t>
      </w:r>
      <w:r>
        <w:rPr>
          <w:rFonts w:hint="eastAsia"/>
          <w:color w:val="auto"/>
          <w:lang w:eastAsia="zh-CN"/>
        </w:rPr>
        <w:t>中华人民共和国数据安全法</w:t>
      </w:r>
      <w:r>
        <w:rPr>
          <w:rFonts w:hint="eastAsia"/>
          <w:color w:val="auto"/>
        </w:rPr>
        <w:t>》及等保三级合规要求，需构建纵深防御体系以应对以下安全需求：</w:t>
      </w:r>
    </w:p>
    <w:p w14:paraId="60E213AB">
      <w:pPr>
        <w:bidi w:val="0"/>
        <w:rPr>
          <w:rFonts w:hint="eastAsia"/>
          <w:color w:val="auto"/>
        </w:rPr>
      </w:pPr>
      <w:r>
        <w:rPr>
          <w:rFonts w:hint="eastAsia"/>
          <w:color w:val="auto"/>
        </w:rPr>
        <w:t>一、强化边界防护与区域隔离。</w:t>
      </w:r>
    </w:p>
    <w:p w14:paraId="5C198107">
      <w:pPr>
        <w:bidi w:val="0"/>
        <w:rPr>
          <w:rFonts w:hint="eastAsia"/>
          <w:color w:val="auto"/>
        </w:rPr>
      </w:pPr>
      <w:r>
        <w:rPr>
          <w:rFonts w:hint="eastAsia"/>
          <w:color w:val="auto"/>
        </w:rPr>
        <w:t>法院专网需通过出口区边界防火墙、应用区防火墙、设备区防火墙等多层级访问控制策略，实现内外网逻辑隔离与区域间最小化授权。边界防火墙需支持IPS/IDS联动，阻断外部恶意流量；应用区与设备区防火墙需基于业务角色实施精细化策略，防范横向渗透风险。</w:t>
      </w:r>
    </w:p>
    <w:p w14:paraId="5977D7B0">
      <w:pPr>
        <w:bidi w:val="0"/>
        <w:rPr>
          <w:rFonts w:hint="eastAsia" w:eastAsia="宋体"/>
          <w:color w:val="auto"/>
          <w:lang w:eastAsia="zh-CN"/>
        </w:rPr>
      </w:pPr>
      <w:r>
        <w:rPr>
          <w:rFonts w:hint="eastAsia"/>
          <w:color w:val="auto"/>
        </w:rPr>
        <w:t>二、保障应用与数据安全。</w:t>
      </w:r>
    </w:p>
    <w:p w14:paraId="659A5539">
      <w:pPr>
        <w:bidi w:val="0"/>
        <w:rPr>
          <w:rFonts w:hint="eastAsia"/>
          <w:color w:val="auto"/>
        </w:rPr>
      </w:pPr>
      <w:r>
        <w:rPr>
          <w:rFonts w:hint="eastAsia"/>
          <w:color w:val="auto"/>
        </w:rPr>
        <w:t>应用区部署WEB应用防火墙（WAF）及网页防篡改系统，防范SQL注入、跨站脚本等针对在线诉讼平台的高频攻击，确保电子送达、跨境庭审等业务的Web界面完整性；数据库审计系统需实时监控敏感数据操作，记录并预警异常查询、批量导出等行为，满足《</w:t>
      </w:r>
      <w:r>
        <w:rPr>
          <w:rFonts w:hint="eastAsia"/>
          <w:color w:val="auto"/>
          <w:lang w:eastAsia="zh-CN"/>
        </w:rPr>
        <w:t>中华人民共和国个人信息保护法</w:t>
      </w:r>
      <w:r>
        <w:rPr>
          <w:rFonts w:hint="eastAsia"/>
          <w:color w:val="auto"/>
        </w:rPr>
        <w:t>》及商业秘密防护要求。</w:t>
      </w:r>
    </w:p>
    <w:p w14:paraId="6CC46730">
      <w:pPr>
        <w:bidi w:val="0"/>
        <w:rPr>
          <w:rFonts w:hint="eastAsia"/>
          <w:color w:val="auto"/>
        </w:rPr>
      </w:pPr>
      <w:r>
        <w:rPr>
          <w:rFonts w:hint="eastAsia"/>
          <w:color w:val="auto"/>
        </w:rPr>
        <w:t>三、构建主动防御能力</w:t>
      </w:r>
    </w:p>
    <w:p w14:paraId="45B78377">
      <w:pPr>
        <w:bidi w:val="0"/>
        <w:rPr>
          <w:rFonts w:hint="eastAsia"/>
          <w:color w:val="auto"/>
        </w:rPr>
      </w:pPr>
      <w:r>
        <w:rPr>
          <w:rFonts w:hint="eastAsia"/>
          <w:color w:val="auto"/>
        </w:rPr>
        <w:t>核心交换区部署入侵检测系统（IDS），结合流量分析与威胁情报，实时识别APT攻击、勒索软件等高级威胁；安全管理区漏洞扫描设备需定期对业务系统进行深度检测，联动防火墙与WAF实现漏洞闭环管理。</w:t>
      </w:r>
    </w:p>
    <w:p w14:paraId="2C3B3CC8">
      <w:pPr>
        <w:bidi w:val="0"/>
        <w:rPr>
          <w:rFonts w:hint="eastAsia" w:eastAsia="宋体"/>
          <w:color w:val="auto"/>
          <w:lang w:eastAsia="zh-CN"/>
        </w:rPr>
      </w:pPr>
      <w:r>
        <w:rPr>
          <w:rFonts w:hint="eastAsia"/>
          <w:color w:val="auto"/>
        </w:rPr>
        <w:t>四、完善安全管理与审计</w:t>
      </w:r>
    </w:p>
    <w:p w14:paraId="7797823F">
      <w:pPr>
        <w:bidi w:val="0"/>
        <w:rPr>
          <w:rFonts w:hint="eastAsia"/>
          <w:color w:val="auto"/>
        </w:rPr>
      </w:pPr>
      <w:r>
        <w:rPr>
          <w:rFonts w:hint="eastAsia"/>
          <w:color w:val="auto"/>
        </w:rPr>
        <w:t>通过堡垒机实现运维人员统一身份认证与操作审计，避免越权访问；日志审计系统需聚合全网设备日志，支持关联分析与事件溯源，满足等保三级对审计留存6个月以上的要求。</w:t>
      </w:r>
    </w:p>
    <w:p w14:paraId="66AB0D29">
      <w:pPr>
        <w:pStyle w:val="4"/>
        <w:rPr>
          <w:rFonts w:hint="eastAsia"/>
          <w:color w:val="auto"/>
        </w:rPr>
      </w:pPr>
      <w:bookmarkStart w:id="18" w:name="_Toc31849"/>
      <w:r>
        <w:rPr>
          <w:color w:val="auto"/>
        </w:rPr>
        <w:t>政务外网</w:t>
      </w:r>
      <w:bookmarkEnd w:id="18"/>
    </w:p>
    <w:p w14:paraId="716F091C">
      <w:pPr>
        <w:bidi w:val="0"/>
        <w:rPr>
          <w:rFonts w:hint="default" w:eastAsia="宋体"/>
          <w:color w:val="auto"/>
          <w:lang w:val="en-US" w:eastAsia="zh-CN"/>
        </w:rPr>
      </w:pPr>
      <w:r>
        <w:rPr>
          <w:rFonts w:hint="eastAsia"/>
          <w:color w:val="auto"/>
        </w:rPr>
        <w:t>政务外网</w:t>
      </w:r>
      <w:r>
        <w:rPr>
          <w:rFonts w:hint="eastAsia"/>
          <w:color w:val="auto"/>
          <w:lang w:val="en-US" w:eastAsia="zh-CN"/>
        </w:rPr>
        <w:t>侧需满足如下需求：</w:t>
      </w:r>
    </w:p>
    <w:p w14:paraId="470AA56B">
      <w:pPr>
        <w:bidi w:val="0"/>
        <w:rPr>
          <w:rFonts w:hint="eastAsia"/>
          <w:color w:val="auto"/>
        </w:rPr>
      </w:pPr>
      <w:r>
        <w:rPr>
          <w:rFonts w:hint="eastAsia"/>
          <w:color w:val="auto"/>
        </w:rPr>
        <w:t>一</w:t>
      </w:r>
      <w:r>
        <w:rPr>
          <w:rFonts w:hint="eastAsia"/>
          <w:color w:val="auto"/>
          <w:lang w:eastAsia="zh-CN"/>
        </w:rPr>
        <w:t>、</w:t>
      </w:r>
      <w:r>
        <w:rPr>
          <w:rFonts w:hint="eastAsia"/>
          <w:color w:val="auto"/>
        </w:rPr>
        <w:t>严格的边界访问控制与威胁防御</w:t>
      </w:r>
    </w:p>
    <w:p w14:paraId="068AF628">
      <w:pPr>
        <w:bidi w:val="0"/>
        <w:rPr>
          <w:rFonts w:hint="eastAsia"/>
          <w:color w:val="auto"/>
        </w:rPr>
      </w:pPr>
      <w:r>
        <w:rPr>
          <w:rFonts w:hint="eastAsia"/>
          <w:color w:val="auto"/>
        </w:rPr>
        <w:t>边界防火墙需实现政务外网内外侧区域间的逻辑隔离，基于最小化原则配置访问控制策略，仅放行办公人员访问云端业务所需的必要端口与协议（如HTTPS、VPN）。同时，防火墙应集成入侵防御（IPS）、病毒检测、DDoS防护等能力，实时阻断针对办公终端的恶意扫描、勒索软件、钓鱼攻击等威胁，防止攻击者通过办公侧纵向渗透至云端业务系统。</w:t>
      </w:r>
    </w:p>
    <w:p w14:paraId="6830E2B8">
      <w:pPr>
        <w:bidi w:val="0"/>
        <w:rPr>
          <w:rFonts w:hint="eastAsia"/>
          <w:color w:val="auto"/>
        </w:rPr>
      </w:pPr>
      <w:r>
        <w:rPr>
          <w:rFonts w:hint="eastAsia"/>
          <w:color w:val="auto"/>
        </w:rPr>
        <w:t>二</w:t>
      </w:r>
      <w:r>
        <w:rPr>
          <w:rFonts w:hint="eastAsia"/>
          <w:color w:val="auto"/>
          <w:lang w:eastAsia="zh-CN"/>
        </w:rPr>
        <w:t>、</w:t>
      </w:r>
      <w:r>
        <w:rPr>
          <w:rFonts w:hint="eastAsia"/>
          <w:color w:val="auto"/>
        </w:rPr>
        <w:t>日志审计系统需聚合全网设备日志</w:t>
      </w:r>
    </w:p>
    <w:p w14:paraId="1C121EEC">
      <w:pPr>
        <w:bidi w:val="0"/>
        <w:rPr>
          <w:rFonts w:hint="eastAsia"/>
          <w:color w:val="auto"/>
        </w:rPr>
      </w:pPr>
      <w:r>
        <w:rPr>
          <w:rFonts w:hint="eastAsia"/>
          <w:color w:val="auto"/>
        </w:rPr>
        <w:t>支持关联分析与事件溯源，满足等保及网络安全法对审计留存6个月以上的要求。</w:t>
      </w:r>
    </w:p>
    <w:p w14:paraId="27CB98C3">
      <w:pPr>
        <w:pStyle w:val="4"/>
        <w:rPr>
          <w:rFonts w:hint="eastAsia"/>
          <w:color w:val="auto"/>
        </w:rPr>
      </w:pPr>
      <w:bookmarkStart w:id="19" w:name="_Toc25350"/>
      <w:r>
        <w:rPr>
          <w:color w:val="auto"/>
        </w:rPr>
        <w:t>互联网</w:t>
      </w:r>
      <w:bookmarkEnd w:id="19"/>
    </w:p>
    <w:p w14:paraId="1340E5C3">
      <w:pPr>
        <w:rPr>
          <w:rFonts w:hint="default" w:eastAsia="宋体"/>
          <w:color w:val="auto"/>
          <w:lang w:val="en-US" w:eastAsia="zh-CN"/>
        </w:rPr>
      </w:pPr>
      <w:r>
        <w:rPr>
          <w:rFonts w:hint="eastAsia"/>
          <w:color w:val="auto"/>
          <w:lang w:val="en-US" w:eastAsia="zh-CN"/>
        </w:rPr>
        <w:t>互联网侧需满足如下需求：</w:t>
      </w:r>
    </w:p>
    <w:p w14:paraId="1FE34843">
      <w:pPr>
        <w:bidi w:val="0"/>
        <w:rPr>
          <w:rFonts w:hint="eastAsia"/>
          <w:color w:val="auto"/>
        </w:rPr>
      </w:pPr>
      <w:r>
        <w:rPr>
          <w:rFonts w:hint="eastAsia"/>
          <w:color w:val="auto"/>
          <w:lang w:val="en-US" w:eastAsia="zh-CN"/>
        </w:rPr>
        <w:t>一、</w:t>
      </w:r>
      <w:r>
        <w:rPr>
          <w:color w:val="auto"/>
        </w:rPr>
        <w:t>强化互联网边界防护与攻击防御</w:t>
      </w:r>
    </w:p>
    <w:p w14:paraId="6D57F1E0">
      <w:pPr>
        <w:bidi w:val="0"/>
        <w:rPr>
          <w:rFonts w:hint="eastAsia"/>
          <w:color w:val="auto"/>
        </w:rPr>
      </w:pPr>
      <w:r>
        <w:rPr>
          <w:rFonts w:hint="eastAsia"/>
          <w:color w:val="auto"/>
        </w:rPr>
        <w:t>防火墙需部署于互联网出口，实现内外网严格隔离，并通过深度包检测（DPI）技术阻断针对办公网的DDoS攻击、端口扫描、勒索软件传播等威胁；配置精细化访问控制策略，仅允许访问与办公相关的可信云服务，禁止无关协议与高风险端口通信。同时，防火墙需集成入侵防御（IPS）功能，实时拦截利用漏洞的定向攻击，防止攻击者通过互联网侧渗透至内部办公终端。</w:t>
      </w:r>
    </w:p>
    <w:p w14:paraId="61E71FC6">
      <w:pPr>
        <w:bidi w:val="0"/>
        <w:rPr>
          <w:rFonts w:hint="eastAsia"/>
          <w:color w:val="auto"/>
        </w:rPr>
      </w:pPr>
      <w:r>
        <w:rPr>
          <w:rFonts w:hint="eastAsia"/>
          <w:color w:val="auto"/>
          <w:lang w:val="en-US" w:eastAsia="zh-CN"/>
        </w:rPr>
        <w:t>二、</w:t>
      </w:r>
      <w:r>
        <w:rPr>
          <w:color w:val="auto"/>
        </w:rPr>
        <w:t>规范上网行为并防控内部风险</w:t>
      </w:r>
    </w:p>
    <w:p w14:paraId="7ABAE371">
      <w:pPr>
        <w:bidi w:val="0"/>
        <w:rPr>
          <w:rFonts w:hint="eastAsia"/>
          <w:color w:val="auto"/>
        </w:rPr>
      </w:pPr>
      <w:r>
        <w:rPr>
          <w:rFonts w:hint="eastAsia"/>
          <w:color w:val="auto"/>
        </w:rPr>
        <w:t>上网行为管理设备需实现“访问可控、行为可溯”：一方面，通过URL过滤屏蔽赌博、钓鱼、非法代理等高风险网站，阻断恶意软件下载链路；通过应用协议识别限制视频流媒体、P2P下载等非业务应用，保障办公带宽资源。另一方面，对HTTP/HTTPS内容进行关键字审计，防止通过网页、邮件等途径泄露案件敏感信息（如当事人身份证号、企业商业秘密）；记录网络行为日志（包括访问时间、目标地址、流量大小），与身份信息绑定，支撑违规操作的事后追责。</w:t>
      </w:r>
    </w:p>
    <w:p w14:paraId="6EB45132">
      <w:pPr>
        <w:bidi w:val="0"/>
        <w:rPr>
          <w:rFonts w:hint="eastAsia"/>
          <w:color w:val="auto"/>
        </w:rPr>
      </w:pPr>
      <w:r>
        <w:rPr>
          <w:rFonts w:hint="eastAsia"/>
          <w:color w:val="auto"/>
          <w:lang w:val="en-US" w:eastAsia="zh-CN"/>
        </w:rPr>
        <w:t>三、</w:t>
      </w:r>
      <w:r>
        <w:rPr>
          <w:color w:val="auto"/>
        </w:rPr>
        <w:t>构建合规审计与风险预警能力</w:t>
      </w:r>
    </w:p>
    <w:p w14:paraId="169BE1C7">
      <w:pPr>
        <w:bidi w:val="0"/>
        <w:rPr>
          <w:rFonts w:hint="eastAsia"/>
          <w:color w:val="auto"/>
        </w:rPr>
      </w:pPr>
      <w:r>
        <w:rPr>
          <w:rFonts w:hint="eastAsia"/>
          <w:color w:val="auto"/>
        </w:rPr>
        <w:t>日志审计系统、流量探针需集中采集防火墙、上网行为管理、核心交换机等设备的日志和流量数据，进行关联分析与异常检测，按《</w:t>
      </w:r>
      <w:r>
        <w:rPr>
          <w:rFonts w:hint="eastAsia"/>
          <w:color w:val="auto"/>
          <w:lang w:eastAsia="zh-CN"/>
        </w:rPr>
        <w:t>中华人民共和国网络安全法</w:t>
      </w:r>
      <w:r>
        <w:rPr>
          <w:rFonts w:hint="eastAsia"/>
          <w:color w:val="auto"/>
        </w:rPr>
        <w:t>》要求留存日志不少于6个月，支持司法行业安全检查与事件溯源。此外，需定期输出审计报告，统计高危访问趋势、策略命中率等指标，为优化防火墙规则、调整上网行为管理策略提供依据。</w:t>
      </w:r>
    </w:p>
    <w:p w14:paraId="75315772">
      <w:pPr>
        <w:bidi w:val="0"/>
        <w:rPr>
          <w:rFonts w:hint="eastAsia" w:eastAsia="宋体"/>
          <w:color w:val="auto"/>
          <w:lang w:eastAsia="zh-CN"/>
        </w:rPr>
      </w:pPr>
      <w:r>
        <w:rPr>
          <w:rFonts w:hint="eastAsia"/>
          <w:color w:val="auto"/>
        </w:rPr>
        <w:t>在核心区域部署</w:t>
      </w:r>
      <w:r>
        <w:rPr>
          <w:rFonts w:hint="eastAsia"/>
          <w:color w:val="auto"/>
          <w:lang w:val="en-US" w:eastAsia="zh-CN"/>
        </w:rPr>
        <w:t>需</w:t>
      </w:r>
      <w:r>
        <w:rPr>
          <w:rFonts w:hint="eastAsia"/>
          <w:color w:val="auto"/>
        </w:rPr>
        <w:t>流量探针</w:t>
      </w:r>
      <w:r>
        <w:rPr>
          <w:rFonts w:hint="eastAsia"/>
          <w:color w:val="auto"/>
          <w:lang w:eastAsia="zh-CN"/>
        </w:rPr>
        <w:t>，</w:t>
      </w:r>
      <w:r>
        <w:rPr>
          <w:rFonts w:hint="eastAsia"/>
          <w:color w:val="auto"/>
        </w:rPr>
        <w:t>接入</w:t>
      </w:r>
      <w:r>
        <w:rPr>
          <w:rFonts w:hint="eastAsia"/>
          <w:color w:val="auto"/>
          <w:lang w:val="en-US" w:eastAsia="zh-CN"/>
        </w:rPr>
        <w:t>上海市第一中级人民法院</w:t>
      </w:r>
      <w:r>
        <w:rPr>
          <w:rFonts w:hint="eastAsia"/>
          <w:color w:val="auto"/>
        </w:rPr>
        <w:t>分析平台，以便进行统一的集中管理和安全监测</w:t>
      </w:r>
      <w:r>
        <w:rPr>
          <w:rFonts w:hint="eastAsia"/>
          <w:color w:val="auto"/>
          <w:lang w:eastAsia="zh-CN"/>
        </w:rPr>
        <w:t>。</w:t>
      </w:r>
    </w:p>
    <w:p w14:paraId="547E259E">
      <w:pPr>
        <w:pStyle w:val="4"/>
        <w:rPr>
          <w:rFonts w:hint="eastAsia"/>
          <w:color w:val="auto"/>
        </w:rPr>
      </w:pPr>
      <w:bookmarkStart w:id="20" w:name="_Toc4480"/>
      <w:r>
        <w:rPr>
          <w:color w:val="auto"/>
        </w:rPr>
        <w:t>对公众无线互联网</w:t>
      </w:r>
      <w:bookmarkEnd w:id="20"/>
    </w:p>
    <w:p w14:paraId="09D071B2">
      <w:pPr>
        <w:bidi w:val="0"/>
        <w:rPr>
          <w:rFonts w:hint="default" w:eastAsia="宋体"/>
          <w:color w:val="auto"/>
          <w:lang w:val="en-US" w:eastAsia="zh-CN"/>
        </w:rPr>
      </w:pPr>
      <w:r>
        <w:rPr>
          <w:rFonts w:hint="eastAsia"/>
          <w:color w:val="auto"/>
          <w:lang w:val="en-US" w:eastAsia="zh-CN"/>
        </w:rPr>
        <w:t>对公众无线互联网侧需满足如下需求</w:t>
      </w:r>
    </w:p>
    <w:p w14:paraId="6CF129F5">
      <w:pPr>
        <w:bidi w:val="0"/>
        <w:rPr>
          <w:rFonts w:hint="eastAsia"/>
          <w:color w:val="auto"/>
        </w:rPr>
      </w:pPr>
      <w:r>
        <w:rPr>
          <w:rFonts w:hint="eastAsia"/>
          <w:color w:val="auto"/>
          <w:lang w:val="en-US" w:eastAsia="zh-CN"/>
        </w:rPr>
        <w:t>一、</w:t>
      </w:r>
      <w:r>
        <w:rPr>
          <w:color w:val="auto"/>
        </w:rPr>
        <w:t>实名认证与接入管控</w:t>
      </w:r>
    </w:p>
    <w:p w14:paraId="7AE392C3">
      <w:pPr>
        <w:bidi w:val="0"/>
        <w:rPr>
          <w:rFonts w:hint="eastAsia"/>
          <w:color w:val="auto"/>
        </w:rPr>
      </w:pPr>
      <w:r>
        <w:rPr>
          <w:rFonts w:hint="eastAsia"/>
          <w:color w:val="auto"/>
        </w:rPr>
        <w:t>公共场所无线网络需通过上网行为管理系统实现用户实名制认证，支持手机短信验证、身份证核验或第三方可信认证方式，确保接入人员身份可追溯，符合公安部“后台实名、前台自愿”的管控要求。同时，防火墙需配置严格的接入控制策略，仅开放无线网络必要的互联网访问端口（如HTTP/HTTPS），阻断P2P下载、非法VPN搭建等高危行为，防范网络资源滥用。</w:t>
      </w:r>
    </w:p>
    <w:p w14:paraId="07823F4D">
      <w:pPr>
        <w:bidi w:val="0"/>
        <w:rPr>
          <w:rFonts w:hint="eastAsia"/>
          <w:color w:val="auto"/>
        </w:rPr>
      </w:pPr>
      <w:r>
        <w:rPr>
          <w:rFonts w:hint="eastAsia"/>
          <w:color w:val="auto"/>
          <w:lang w:val="en-US" w:eastAsia="zh-CN"/>
        </w:rPr>
        <w:t>二、</w:t>
      </w:r>
      <w:r>
        <w:rPr>
          <w:color w:val="auto"/>
        </w:rPr>
        <w:t>内容过滤与行为审计</w:t>
      </w:r>
    </w:p>
    <w:p w14:paraId="2AC31536">
      <w:pPr>
        <w:bidi w:val="0"/>
        <w:rPr>
          <w:rFonts w:hint="eastAsia"/>
          <w:color w:val="auto"/>
        </w:rPr>
      </w:pPr>
      <w:r>
        <w:rPr>
          <w:rFonts w:hint="eastAsia"/>
          <w:color w:val="auto"/>
        </w:rPr>
        <w:t>上网行为管理设备需集成URL分类库与关键词过滤功能，实时拦截</w:t>
      </w:r>
      <w:r>
        <w:rPr>
          <w:rFonts w:hint="eastAsia"/>
          <w:color w:val="auto"/>
          <w:lang w:val="en-US" w:eastAsia="zh-CN"/>
        </w:rPr>
        <w:t>所</w:t>
      </w:r>
      <w:r>
        <w:rPr>
          <w:rFonts w:hint="eastAsia"/>
          <w:color w:val="auto"/>
        </w:rPr>
        <w:t>访问非法网站（如赌博、暴力、反动信息）及敏感内容上传行为，避免网络空间违法违规风险；同时，完整记录用户上网日志（包括访问时间、终端MAC/IP、目标地址、流量大小等），留存周期不低于6个月，满足等保三级及公安部《互联网安全保护技术措施规定》的审计要求。</w:t>
      </w:r>
    </w:p>
    <w:p w14:paraId="191180DA">
      <w:pPr>
        <w:bidi w:val="0"/>
        <w:rPr>
          <w:rFonts w:hint="eastAsia"/>
          <w:color w:val="auto"/>
        </w:rPr>
      </w:pPr>
      <w:r>
        <w:rPr>
          <w:rFonts w:hint="eastAsia"/>
          <w:color w:val="auto"/>
          <w:lang w:val="en-US" w:eastAsia="zh-CN"/>
        </w:rPr>
        <w:t>三、</w:t>
      </w:r>
      <w:r>
        <w:rPr>
          <w:color w:val="auto"/>
        </w:rPr>
        <w:t>边界防护与攻击防御</w:t>
      </w:r>
    </w:p>
    <w:p w14:paraId="4F88E291">
      <w:pPr>
        <w:bidi w:val="0"/>
        <w:rPr>
          <w:rFonts w:hint="eastAsia"/>
          <w:color w:val="auto"/>
        </w:rPr>
      </w:pPr>
      <w:r>
        <w:rPr>
          <w:rFonts w:hint="eastAsia"/>
          <w:color w:val="auto"/>
        </w:rPr>
        <w:t>防火墙需部署于互联网边界，启用入侵防御（IPS）、防病毒（AV）及DDoS基础防护功能，阻断针对无线用户的网络钓鱼、勒索软件传播等攻击，防止公共网络成为渗透内网的跳板。同时，需通过VLAN或逻辑隔离技术划分无线访客网络与内部办公网络，禁止跨区域访问，降低横向渗透风险。</w:t>
      </w:r>
    </w:p>
    <w:p w14:paraId="6FD33C59">
      <w:pPr>
        <w:bidi w:val="0"/>
        <w:rPr>
          <w:rFonts w:hint="eastAsia"/>
          <w:color w:val="auto"/>
        </w:rPr>
      </w:pPr>
      <w:r>
        <w:rPr>
          <w:rFonts w:hint="eastAsia"/>
          <w:color w:val="auto"/>
          <w:lang w:val="en-US" w:eastAsia="zh-CN"/>
        </w:rPr>
        <w:t>四、</w:t>
      </w:r>
      <w:r>
        <w:rPr>
          <w:color w:val="auto"/>
        </w:rPr>
        <w:t>隐私保护与合规性保障</w:t>
      </w:r>
    </w:p>
    <w:p w14:paraId="3951E03C">
      <w:pPr>
        <w:bidi w:val="0"/>
        <w:rPr>
          <w:rFonts w:hint="eastAsia"/>
          <w:color w:val="auto"/>
        </w:rPr>
      </w:pPr>
      <w:r>
        <w:rPr>
          <w:rFonts w:hint="eastAsia"/>
          <w:color w:val="auto"/>
        </w:rPr>
        <w:t>在采集用户实名信息时，需通过加密传输（如HTTPS）及脱敏存储确保个人信息安全，符合《</w:t>
      </w:r>
      <w:r>
        <w:rPr>
          <w:rFonts w:hint="eastAsia"/>
          <w:color w:val="auto"/>
          <w:lang w:eastAsia="zh-CN"/>
        </w:rPr>
        <w:t>中华人民共和国个人信息保护法</w:t>
      </w:r>
      <w:r>
        <w:rPr>
          <w:rFonts w:hint="eastAsia"/>
          <w:color w:val="auto"/>
        </w:rPr>
        <w:t>》要求；无线网络应启用WPA2/WPA3加密协议，防止数据传输过程中被窃听或篡改。</w:t>
      </w:r>
    </w:p>
    <w:p w14:paraId="21CC4198">
      <w:pPr>
        <w:pStyle w:val="3"/>
        <w:rPr>
          <w:rFonts w:ascii="仿宋" w:hAnsi="仿宋" w:eastAsia="仿宋" w:cs="仿宋"/>
          <w:color w:val="auto"/>
        </w:rPr>
      </w:pPr>
      <w:r>
        <w:rPr>
          <w:rFonts w:hint="eastAsia" w:ascii="仿宋" w:hAnsi="仿宋" w:eastAsia="仿宋" w:cs="仿宋"/>
          <w:color w:val="auto"/>
        </w:rPr>
        <w:t>性能</w:t>
      </w:r>
      <w:r>
        <w:rPr>
          <w:rFonts w:hint="eastAsia" w:ascii="仿宋" w:hAnsi="仿宋" w:eastAsia="仿宋" w:cs="仿宋"/>
          <w:color w:val="auto"/>
          <w:lang w:val="en-US" w:eastAsia="zh-CN"/>
        </w:rPr>
        <w:t>需</w:t>
      </w:r>
      <w:r>
        <w:rPr>
          <w:rFonts w:hint="eastAsia" w:ascii="仿宋" w:hAnsi="仿宋" w:eastAsia="仿宋" w:cs="仿宋"/>
          <w:color w:val="auto"/>
        </w:rPr>
        <w:t>求</w:t>
      </w:r>
    </w:p>
    <w:p w14:paraId="7AC13DD8">
      <w:pPr>
        <w:rPr>
          <w:rFonts w:hint="eastAsia"/>
          <w:color w:val="auto"/>
          <w:lang w:val="en-US" w:eastAsia="zh-CN"/>
        </w:rPr>
      </w:pPr>
      <w:r>
        <w:rPr>
          <w:rFonts w:hint="eastAsia"/>
          <w:color w:val="auto"/>
          <w:lang w:val="en-US" w:eastAsia="zh-CN"/>
        </w:rPr>
        <w:t>本项目各系统性能需求如下：</w:t>
      </w:r>
    </w:p>
    <w:p w14:paraId="1FF1B83E">
      <w:pPr>
        <w:pStyle w:val="4"/>
        <w:rPr>
          <w:rFonts w:hint="eastAsia"/>
          <w:color w:val="auto"/>
        </w:rPr>
      </w:pPr>
      <w:bookmarkStart w:id="21" w:name="_Toc32724"/>
      <w:r>
        <w:rPr>
          <w:rFonts w:hint="eastAsia"/>
          <w:color w:val="auto"/>
        </w:rPr>
        <w:t>审判区域安全防范管理系统</w:t>
      </w:r>
      <w:bookmarkEnd w:id="21"/>
    </w:p>
    <w:p w14:paraId="1735F818">
      <w:pPr>
        <w:pStyle w:val="136"/>
        <w:numPr>
          <w:ilvl w:val="0"/>
          <w:numId w:val="12"/>
        </w:numPr>
        <w:ind w:left="840" w:leftChars="0" w:hanging="420" w:firstLineChars="0"/>
        <w:rPr>
          <w:rFonts w:hint="eastAsia"/>
          <w:color w:val="auto"/>
        </w:rPr>
      </w:pPr>
      <w:r>
        <w:rPr>
          <w:rFonts w:hint="eastAsia"/>
          <w:color w:val="auto"/>
        </w:rPr>
        <w:t>支持对用户、角色、组织、区域、人员、车辆、卡片、设备等基础资源进行管理调配；</w:t>
      </w:r>
    </w:p>
    <w:p w14:paraId="0C7B74D5">
      <w:pPr>
        <w:pStyle w:val="136"/>
        <w:numPr>
          <w:ilvl w:val="0"/>
          <w:numId w:val="12"/>
        </w:numPr>
        <w:ind w:left="840" w:leftChars="0" w:hanging="420" w:firstLineChars="0"/>
        <w:rPr>
          <w:rFonts w:hint="eastAsia"/>
          <w:color w:val="auto"/>
        </w:rPr>
      </w:pPr>
      <w:r>
        <w:rPr>
          <w:rFonts w:hint="eastAsia"/>
          <w:color w:val="auto"/>
        </w:rPr>
        <w:t>支持大屏控制，可对大屏进行1/4/9/16/25分屏、拼接、开窗、窗口漫游的操作，通过客户端支持电视墙开窗后支持分割；</w:t>
      </w:r>
    </w:p>
    <w:p w14:paraId="773DC71F">
      <w:pPr>
        <w:pStyle w:val="136"/>
        <w:numPr>
          <w:ilvl w:val="0"/>
          <w:numId w:val="12"/>
        </w:numPr>
        <w:ind w:left="840" w:leftChars="0" w:hanging="420" w:firstLineChars="0"/>
        <w:rPr>
          <w:rFonts w:hint="eastAsia"/>
          <w:color w:val="auto"/>
        </w:rPr>
      </w:pPr>
      <w:r>
        <w:rPr>
          <w:rFonts w:hint="eastAsia"/>
          <w:color w:val="auto"/>
        </w:rPr>
        <w:t>视频监控</w:t>
      </w:r>
      <w:r>
        <w:rPr>
          <w:color w:val="auto"/>
        </w:rPr>
        <w:t>分辨率</w:t>
      </w:r>
      <w:r>
        <w:rPr>
          <w:rFonts w:hint="eastAsia"/>
          <w:color w:val="auto"/>
        </w:rPr>
        <w:t>及帧率</w:t>
      </w:r>
      <w:r>
        <w:rPr>
          <w:color w:val="auto"/>
        </w:rPr>
        <w:t>：</w:t>
      </w:r>
      <w:r>
        <w:rPr>
          <w:rFonts w:hint="eastAsia"/>
          <w:color w:val="auto"/>
        </w:rPr>
        <w:t>分辨率不低于1080P、</w:t>
      </w:r>
      <w:r>
        <w:rPr>
          <w:color w:val="auto"/>
        </w:rPr>
        <w:t>实时监控时帧率达到25fps</w:t>
      </w:r>
      <w:r>
        <w:rPr>
          <w:rFonts w:hint="eastAsia"/>
          <w:color w:val="auto"/>
        </w:rPr>
        <w:t>；</w:t>
      </w:r>
    </w:p>
    <w:p w14:paraId="180CF5DD">
      <w:pPr>
        <w:pStyle w:val="136"/>
        <w:numPr>
          <w:ilvl w:val="0"/>
          <w:numId w:val="12"/>
        </w:numPr>
        <w:ind w:left="840" w:leftChars="0" w:hanging="420" w:firstLineChars="0"/>
        <w:rPr>
          <w:rFonts w:hint="eastAsia"/>
          <w:color w:val="auto"/>
        </w:rPr>
      </w:pPr>
      <w:r>
        <w:rPr>
          <w:color w:val="auto"/>
        </w:rPr>
        <w:t>传输带宽：每路1080P视频在H.264编码下，实时传输所需带宽约为4Mbps</w:t>
      </w:r>
      <w:r>
        <w:rPr>
          <w:rFonts w:hint="eastAsia"/>
          <w:color w:val="auto"/>
        </w:rPr>
        <w:t>；</w:t>
      </w:r>
    </w:p>
    <w:p w14:paraId="4440CDAA">
      <w:pPr>
        <w:pStyle w:val="136"/>
        <w:numPr>
          <w:ilvl w:val="0"/>
          <w:numId w:val="12"/>
        </w:numPr>
        <w:ind w:left="840" w:leftChars="0" w:hanging="420" w:firstLineChars="0"/>
        <w:rPr>
          <w:rFonts w:hint="eastAsia"/>
          <w:color w:val="auto"/>
        </w:rPr>
      </w:pPr>
      <w:r>
        <w:rPr>
          <w:rFonts w:hint="eastAsia"/>
          <w:color w:val="auto"/>
        </w:rPr>
        <w:t>门禁</w:t>
      </w:r>
      <w:r>
        <w:rPr>
          <w:color w:val="auto"/>
        </w:rPr>
        <w:t>识别方式：支持多种身份识别方式，如刷卡、人脸识别以满足不同用户的需求和应用场景</w:t>
      </w:r>
      <w:r>
        <w:rPr>
          <w:rFonts w:hint="eastAsia"/>
          <w:color w:val="auto"/>
        </w:rPr>
        <w:t>；</w:t>
      </w:r>
    </w:p>
    <w:p w14:paraId="051EDD4F">
      <w:pPr>
        <w:pStyle w:val="136"/>
        <w:numPr>
          <w:ilvl w:val="0"/>
          <w:numId w:val="12"/>
        </w:numPr>
        <w:ind w:left="840" w:leftChars="0" w:hanging="420" w:firstLineChars="0"/>
        <w:rPr>
          <w:rFonts w:hint="eastAsia"/>
          <w:color w:val="auto"/>
        </w:rPr>
      </w:pPr>
      <w:r>
        <w:rPr>
          <w:color w:val="auto"/>
        </w:rPr>
        <w:t>识别速度：快速准确地识别用户身份，在1</w:t>
      </w:r>
      <w:r>
        <w:rPr>
          <w:rFonts w:hint="eastAsia"/>
          <w:color w:val="auto"/>
        </w:rPr>
        <w:t>-</w:t>
      </w:r>
      <w:r>
        <w:rPr>
          <w:color w:val="auto"/>
        </w:rPr>
        <w:t>2秒内完成识别过程，确保人员通行的顺畅性</w:t>
      </w:r>
      <w:r>
        <w:rPr>
          <w:rFonts w:hint="eastAsia"/>
          <w:color w:val="auto"/>
        </w:rPr>
        <w:t>；</w:t>
      </w:r>
    </w:p>
    <w:p w14:paraId="0C1CDE6B">
      <w:pPr>
        <w:pStyle w:val="136"/>
        <w:numPr>
          <w:ilvl w:val="0"/>
          <w:numId w:val="12"/>
        </w:numPr>
        <w:ind w:left="840" w:leftChars="0" w:hanging="420" w:firstLineChars="0"/>
        <w:rPr>
          <w:rFonts w:hint="eastAsia"/>
          <w:color w:val="auto"/>
        </w:rPr>
      </w:pPr>
      <w:r>
        <w:rPr>
          <w:color w:val="auto"/>
        </w:rPr>
        <w:t>识别准确率：具有高识别准确率</w:t>
      </w:r>
      <w:r>
        <w:rPr>
          <w:rFonts w:hint="eastAsia"/>
          <w:color w:val="auto"/>
        </w:rPr>
        <w:t>，</w:t>
      </w:r>
      <w:r>
        <w:rPr>
          <w:color w:val="auto"/>
        </w:rPr>
        <w:t>人脸识别的准确率在特定条件下不低于95%。</w:t>
      </w:r>
    </w:p>
    <w:p w14:paraId="4A8D639F">
      <w:pPr>
        <w:pStyle w:val="4"/>
        <w:rPr>
          <w:rFonts w:hint="eastAsia"/>
          <w:color w:val="auto"/>
        </w:rPr>
      </w:pPr>
      <w:bookmarkStart w:id="22" w:name="_Toc4420"/>
      <w:r>
        <w:rPr>
          <w:rFonts w:hint="eastAsia"/>
          <w:color w:val="auto"/>
        </w:rPr>
        <w:t>时钟系统</w:t>
      </w:r>
      <w:bookmarkEnd w:id="22"/>
    </w:p>
    <w:p w14:paraId="308681E5">
      <w:pPr>
        <w:numPr>
          <w:ilvl w:val="0"/>
          <w:numId w:val="13"/>
        </w:numPr>
        <w:ind w:left="840" w:leftChars="0" w:hanging="420" w:firstLineChars="0"/>
        <w:rPr>
          <w:rFonts w:hint="eastAsia"/>
          <w:color w:val="auto"/>
        </w:rPr>
      </w:pPr>
      <w:r>
        <w:rPr>
          <w:rFonts w:hint="eastAsia"/>
          <w:color w:val="auto"/>
        </w:rPr>
        <w:t>频率稳定性：时间更新调整抖动度≤0.2us/s；</w:t>
      </w:r>
    </w:p>
    <w:p w14:paraId="333202C9">
      <w:pPr>
        <w:numPr>
          <w:ilvl w:val="0"/>
          <w:numId w:val="13"/>
        </w:numPr>
        <w:ind w:left="840" w:leftChars="0" w:hanging="420" w:firstLineChars="0"/>
        <w:rPr>
          <w:rFonts w:hint="eastAsia"/>
          <w:color w:val="auto"/>
        </w:rPr>
      </w:pPr>
      <w:r>
        <w:rPr>
          <w:rFonts w:hint="eastAsia"/>
          <w:color w:val="auto"/>
        </w:rPr>
        <w:t>同步误差：输出同步误差：≤1us；</w:t>
      </w:r>
    </w:p>
    <w:p w14:paraId="20A1B5A2">
      <w:pPr>
        <w:numPr>
          <w:ilvl w:val="0"/>
          <w:numId w:val="13"/>
        </w:numPr>
        <w:ind w:left="840" w:leftChars="0" w:hanging="420" w:firstLineChars="0"/>
        <w:rPr>
          <w:rFonts w:hint="eastAsia"/>
          <w:color w:val="auto"/>
        </w:rPr>
      </w:pPr>
      <w:r>
        <w:rPr>
          <w:rFonts w:hint="eastAsia"/>
          <w:color w:val="auto"/>
        </w:rPr>
        <w:t>子钟独立计时精度：≤±0.01秒/天；</w:t>
      </w:r>
    </w:p>
    <w:p w14:paraId="76C1CECE">
      <w:pPr>
        <w:numPr>
          <w:ilvl w:val="0"/>
          <w:numId w:val="13"/>
        </w:numPr>
        <w:ind w:left="840" w:leftChars="0" w:hanging="420" w:firstLineChars="0"/>
        <w:rPr>
          <w:rFonts w:hint="eastAsia"/>
          <w:color w:val="auto"/>
        </w:rPr>
      </w:pPr>
      <w:r>
        <w:rPr>
          <w:rFonts w:hint="eastAsia"/>
          <w:color w:val="auto"/>
        </w:rPr>
        <w:t>子钟同步精度：≤1-5mS；</w:t>
      </w:r>
    </w:p>
    <w:p w14:paraId="0427B591">
      <w:pPr>
        <w:numPr>
          <w:ilvl w:val="0"/>
          <w:numId w:val="13"/>
        </w:numPr>
        <w:ind w:left="840" w:leftChars="0" w:hanging="420" w:firstLineChars="0"/>
        <w:rPr>
          <w:rFonts w:hint="eastAsia"/>
          <w:color w:val="auto"/>
        </w:rPr>
      </w:pPr>
      <w:r>
        <w:rPr>
          <w:rFonts w:hint="eastAsia"/>
          <w:color w:val="auto"/>
        </w:rPr>
        <w:t>子钟平均无故障时间（MTBF）：≥80000小时；</w:t>
      </w:r>
    </w:p>
    <w:p w14:paraId="3212B8B4">
      <w:pPr>
        <w:pStyle w:val="4"/>
        <w:rPr>
          <w:rFonts w:hint="eastAsia"/>
          <w:color w:val="auto"/>
        </w:rPr>
      </w:pPr>
      <w:bookmarkStart w:id="23" w:name="_Toc23866"/>
      <w:r>
        <w:rPr>
          <w:rFonts w:hint="eastAsia"/>
          <w:color w:val="auto"/>
        </w:rPr>
        <w:t>诉讼参与人员定位系统</w:t>
      </w:r>
      <w:bookmarkEnd w:id="23"/>
    </w:p>
    <w:p w14:paraId="13449A00">
      <w:pPr>
        <w:numPr>
          <w:ilvl w:val="0"/>
          <w:numId w:val="14"/>
        </w:numPr>
        <w:ind w:left="840" w:leftChars="0" w:hanging="420" w:firstLineChars="0"/>
        <w:rPr>
          <w:rFonts w:hint="eastAsia"/>
          <w:color w:val="auto"/>
        </w:rPr>
      </w:pPr>
      <w:r>
        <w:rPr>
          <w:rFonts w:hint="eastAsia"/>
          <w:color w:val="auto"/>
        </w:rPr>
        <w:t>系统可用性：采用数据集中处理模式，系统可用性≥99．9％</w:t>
      </w:r>
      <w:r>
        <w:rPr>
          <w:rFonts w:hint="eastAsia"/>
          <w:color w:val="auto"/>
          <w:lang w:eastAsia="zh-CN"/>
        </w:rPr>
        <w:t>（</w:t>
      </w:r>
      <w:r>
        <w:rPr>
          <w:rFonts w:hint="eastAsia"/>
          <w:color w:val="auto"/>
        </w:rPr>
        <w:t>MTBF</w:t>
      </w:r>
      <w:r>
        <w:rPr>
          <w:rFonts w:hint="eastAsia"/>
          <w:color w:val="auto"/>
          <w:lang w:eastAsia="zh-CN"/>
        </w:rPr>
        <w:t>（</w:t>
      </w:r>
      <w:r>
        <w:rPr>
          <w:rFonts w:hint="eastAsia"/>
          <w:color w:val="auto"/>
        </w:rPr>
        <w:t>平均无故障工作时间</w:t>
      </w:r>
      <w:r>
        <w:rPr>
          <w:rFonts w:hint="eastAsia"/>
          <w:color w:val="auto"/>
          <w:lang w:eastAsia="zh-CN"/>
        </w:rPr>
        <w:t>）</w:t>
      </w:r>
      <w:r>
        <w:rPr>
          <w:rFonts w:hint="eastAsia"/>
          <w:color w:val="auto"/>
        </w:rPr>
        <w:t>／MTBF+MTTR</w:t>
      </w:r>
      <w:r>
        <w:rPr>
          <w:rFonts w:hint="eastAsia"/>
          <w:color w:val="auto"/>
          <w:lang w:eastAsia="zh-CN"/>
        </w:rPr>
        <w:t>（</w:t>
      </w:r>
      <w:r>
        <w:rPr>
          <w:rFonts w:hint="eastAsia"/>
          <w:color w:val="auto"/>
        </w:rPr>
        <w:t>平均维修时间</w:t>
      </w:r>
      <w:r>
        <w:rPr>
          <w:rFonts w:hint="eastAsia"/>
          <w:color w:val="auto"/>
          <w:lang w:eastAsia="zh-CN"/>
        </w:rPr>
        <w:t>）</w:t>
      </w:r>
      <w:r>
        <w:rPr>
          <w:rFonts w:hint="eastAsia"/>
          <w:color w:val="auto"/>
          <w:lang w:val="en-US" w:eastAsia="zh-CN"/>
        </w:rPr>
        <w:t>)。</w:t>
      </w:r>
    </w:p>
    <w:p w14:paraId="49D4BCDA">
      <w:pPr>
        <w:pStyle w:val="4"/>
        <w:rPr>
          <w:rFonts w:hint="eastAsia"/>
          <w:color w:val="auto"/>
        </w:rPr>
      </w:pPr>
      <w:bookmarkStart w:id="24" w:name="_Toc20921"/>
      <w:r>
        <w:rPr>
          <w:rFonts w:hint="eastAsia"/>
          <w:color w:val="auto"/>
        </w:rPr>
        <w:t>一体化管理平台</w:t>
      </w:r>
      <w:bookmarkEnd w:id="24"/>
    </w:p>
    <w:p w14:paraId="015DE2A6">
      <w:pPr>
        <w:numPr>
          <w:ilvl w:val="0"/>
          <w:numId w:val="15"/>
        </w:numPr>
        <w:ind w:left="840" w:leftChars="0" w:hanging="420" w:firstLineChars="0"/>
        <w:rPr>
          <w:rFonts w:hint="eastAsia"/>
          <w:color w:val="auto"/>
        </w:rPr>
      </w:pPr>
      <w:r>
        <w:rPr>
          <w:rFonts w:hint="eastAsia"/>
          <w:color w:val="auto"/>
        </w:rPr>
        <w:t>系统可用性：采用数据集中处理模式，系统可用性≥99．9％</w:t>
      </w:r>
      <w:r>
        <w:rPr>
          <w:color w:val="auto"/>
        </w:rPr>
        <w:t>MTBF</w:t>
      </w:r>
      <w:r>
        <w:rPr>
          <w:rFonts w:hint="eastAsia"/>
          <w:color w:val="auto"/>
        </w:rPr>
        <w:t>（平均无故障工作时间）／</w:t>
      </w:r>
      <w:r>
        <w:rPr>
          <w:color w:val="auto"/>
        </w:rPr>
        <w:t>MTBF+MTTR</w:t>
      </w:r>
      <w:r>
        <w:rPr>
          <w:rFonts w:hint="eastAsia"/>
          <w:color w:val="auto"/>
        </w:rPr>
        <w:t>（平均维修时间）；</w:t>
      </w:r>
    </w:p>
    <w:p w14:paraId="09CC998E">
      <w:pPr>
        <w:numPr>
          <w:ilvl w:val="0"/>
          <w:numId w:val="15"/>
        </w:numPr>
        <w:ind w:left="840" w:leftChars="0" w:hanging="420" w:firstLineChars="0"/>
        <w:rPr>
          <w:rFonts w:hint="eastAsia"/>
          <w:color w:val="auto"/>
        </w:rPr>
      </w:pPr>
      <w:r>
        <w:rPr>
          <w:rFonts w:hint="eastAsia"/>
          <w:color w:val="auto"/>
        </w:rPr>
        <w:t>系统登录时间≤1秒；</w:t>
      </w:r>
    </w:p>
    <w:p w14:paraId="092B8640">
      <w:pPr>
        <w:numPr>
          <w:ilvl w:val="0"/>
          <w:numId w:val="15"/>
        </w:numPr>
        <w:ind w:left="840" w:leftChars="0" w:hanging="420" w:firstLineChars="0"/>
        <w:rPr>
          <w:rFonts w:hint="eastAsia"/>
          <w:color w:val="auto"/>
        </w:rPr>
      </w:pPr>
      <w:r>
        <w:rPr>
          <w:rFonts w:hint="eastAsia"/>
          <w:color w:val="auto"/>
        </w:rPr>
        <w:t>一般查询和写入操作响应时间（90%的操作页面）≤1秒；</w:t>
      </w:r>
    </w:p>
    <w:p w14:paraId="65CA03ED">
      <w:pPr>
        <w:numPr>
          <w:ilvl w:val="0"/>
          <w:numId w:val="15"/>
        </w:numPr>
        <w:ind w:left="840" w:leftChars="0" w:hanging="420" w:firstLineChars="0"/>
        <w:rPr>
          <w:rFonts w:hint="eastAsia"/>
          <w:color w:val="auto"/>
        </w:rPr>
      </w:pPr>
      <w:r>
        <w:rPr>
          <w:rFonts w:hint="eastAsia"/>
          <w:color w:val="auto"/>
        </w:rPr>
        <w:t>搜索类操作响应时间≤1秒；</w:t>
      </w:r>
    </w:p>
    <w:p w14:paraId="120585E9">
      <w:pPr>
        <w:numPr>
          <w:ilvl w:val="0"/>
          <w:numId w:val="15"/>
        </w:numPr>
        <w:ind w:left="840" w:leftChars="0" w:hanging="420" w:firstLineChars="0"/>
        <w:rPr>
          <w:rFonts w:hint="eastAsia"/>
          <w:color w:val="auto"/>
        </w:rPr>
      </w:pPr>
      <w:r>
        <w:rPr>
          <w:rFonts w:hint="eastAsia"/>
          <w:color w:val="auto"/>
        </w:rPr>
        <w:t>报表统计类操作响应时间≤3秒。</w:t>
      </w:r>
    </w:p>
    <w:p w14:paraId="78EEFF87">
      <w:pPr>
        <w:pStyle w:val="4"/>
        <w:rPr>
          <w:rFonts w:hint="eastAsia"/>
          <w:color w:val="auto"/>
        </w:rPr>
      </w:pPr>
      <w:bookmarkStart w:id="25" w:name="_Toc8070"/>
      <w:r>
        <w:rPr>
          <w:rFonts w:hint="eastAsia"/>
          <w:color w:val="auto"/>
        </w:rPr>
        <w:t>公告显示系统</w:t>
      </w:r>
      <w:bookmarkEnd w:id="25"/>
    </w:p>
    <w:p w14:paraId="03CDCD9D">
      <w:pPr>
        <w:pStyle w:val="136"/>
        <w:numPr>
          <w:ilvl w:val="0"/>
          <w:numId w:val="16"/>
        </w:numPr>
        <w:ind w:left="840" w:leftChars="0" w:hanging="420" w:firstLineChars="0"/>
        <w:rPr>
          <w:rFonts w:hint="eastAsia"/>
          <w:color w:val="auto"/>
        </w:rPr>
      </w:pPr>
      <w:r>
        <w:rPr>
          <w:rFonts w:hint="eastAsia"/>
          <w:color w:val="auto"/>
        </w:rPr>
        <w:t>同时在线用户数≥100；</w:t>
      </w:r>
    </w:p>
    <w:p w14:paraId="0955C559">
      <w:pPr>
        <w:pStyle w:val="136"/>
        <w:numPr>
          <w:ilvl w:val="0"/>
          <w:numId w:val="16"/>
        </w:numPr>
        <w:ind w:left="840" w:leftChars="0" w:hanging="420" w:firstLineChars="0"/>
        <w:rPr>
          <w:rFonts w:hint="eastAsia"/>
          <w:color w:val="auto"/>
        </w:rPr>
      </w:pPr>
      <w:r>
        <w:rPr>
          <w:rFonts w:hint="eastAsia"/>
          <w:color w:val="auto"/>
        </w:rPr>
        <w:t>并发用户数≥5，涉及庭审公告排期、会议预约、信息发布等用户在线登录；</w:t>
      </w:r>
    </w:p>
    <w:p w14:paraId="3A809B7C">
      <w:pPr>
        <w:pStyle w:val="136"/>
        <w:numPr>
          <w:ilvl w:val="0"/>
          <w:numId w:val="16"/>
        </w:numPr>
        <w:ind w:left="840" w:leftChars="0" w:hanging="420" w:firstLineChars="0"/>
        <w:rPr>
          <w:rFonts w:hint="eastAsia"/>
          <w:color w:val="auto"/>
        </w:rPr>
      </w:pPr>
      <w:r>
        <w:rPr>
          <w:rFonts w:hint="eastAsia"/>
          <w:color w:val="auto"/>
        </w:rPr>
        <w:t>系统登录时间≤1秒；</w:t>
      </w:r>
    </w:p>
    <w:p w14:paraId="72D9A7B4">
      <w:pPr>
        <w:pStyle w:val="136"/>
        <w:numPr>
          <w:ilvl w:val="0"/>
          <w:numId w:val="16"/>
        </w:numPr>
        <w:ind w:left="840" w:leftChars="0" w:hanging="420" w:firstLineChars="0"/>
        <w:rPr>
          <w:rFonts w:hint="eastAsia"/>
          <w:color w:val="auto"/>
        </w:rPr>
      </w:pPr>
      <w:r>
        <w:rPr>
          <w:rFonts w:hint="eastAsia"/>
          <w:color w:val="auto"/>
        </w:rPr>
        <w:t>一般查询和写入操作响应时间（90%的操作页面）≤1秒；</w:t>
      </w:r>
    </w:p>
    <w:p w14:paraId="2303A56B">
      <w:pPr>
        <w:pStyle w:val="136"/>
        <w:numPr>
          <w:ilvl w:val="0"/>
          <w:numId w:val="16"/>
        </w:numPr>
        <w:ind w:left="840" w:leftChars="0" w:hanging="420" w:firstLineChars="0"/>
        <w:rPr>
          <w:rFonts w:hint="eastAsia"/>
          <w:color w:val="auto"/>
        </w:rPr>
      </w:pPr>
      <w:r>
        <w:rPr>
          <w:rFonts w:hint="eastAsia"/>
          <w:color w:val="auto"/>
        </w:rPr>
        <w:t>搜索类操作响应时间≤1秒；</w:t>
      </w:r>
    </w:p>
    <w:p w14:paraId="5DEDCB9E">
      <w:pPr>
        <w:pStyle w:val="136"/>
        <w:numPr>
          <w:ilvl w:val="0"/>
          <w:numId w:val="16"/>
        </w:numPr>
        <w:ind w:left="840" w:leftChars="0" w:hanging="420" w:firstLineChars="0"/>
        <w:rPr>
          <w:rFonts w:hint="eastAsia"/>
          <w:color w:val="auto"/>
        </w:rPr>
      </w:pPr>
      <w:r>
        <w:rPr>
          <w:rFonts w:hint="eastAsia"/>
          <w:color w:val="auto"/>
        </w:rPr>
        <w:t>报表统计类操作响应时间≤3秒。</w:t>
      </w:r>
    </w:p>
    <w:p w14:paraId="27F27895">
      <w:pPr>
        <w:pStyle w:val="4"/>
        <w:rPr>
          <w:rFonts w:hint="eastAsia"/>
          <w:color w:val="auto"/>
        </w:rPr>
      </w:pPr>
      <w:bookmarkStart w:id="26" w:name="_Toc22259"/>
      <w:r>
        <w:rPr>
          <w:rFonts w:hint="eastAsia"/>
          <w:color w:val="auto"/>
        </w:rPr>
        <w:t>审判业务辅助用房系统</w:t>
      </w:r>
      <w:bookmarkEnd w:id="26"/>
    </w:p>
    <w:p w14:paraId="1BFA2C2A">
      <w:pPr>
        <w:pStyle w:val="136"/>
        <w:numPr>
          <w:ilvl w:val="0"/>
          <w:numId w:val="17"/>
        </w:numPr>
        <w:ind w:left="840" w:leftChars="0" w:hanging="420" w:firstLineChars="0"/>
        <w:rPr>
          <w:rFonts w:hint="eastAsia"/>
          <w:color w:val="auto"/>
        </w:rPr>
      </w:pPr>
      <w:r>
        <w:rPr>
          <w:rFonts w:hint="eastAsia"/>
          <w:color w:val="auto"/>
        </w:rPr>
        <w:t>同时在线用户数≥100；</w:t>
      </w:r>
    </w:p>
    <w:p w14:paraId="63C40FEC">
      <w:pPr>
        <w:pStyle w:val="136"/>
        <w:numPr>
          <w:ilvl w:val="0"/>
          <w:numId w:val="17"/>
        </w:numPr>
        <w:ind w:left="840" w:leftChars="0" w:hanging="420" w:firstLineChars="0"/>
        <w:rPr>
          <w:rFonts w:hint="eastAsia"/>
          <w:color w:val="auto"/>
        </w:rPr>
      </w:pPr>
      <w:r>
        <w:rPr>
          <w:rFonts w:hint="eastAsia"/>
          <w:color w:val="auto"/>
        </w:rPr>
        <w:t>并发用户数≥5；</w:t>
      </w:r>
      <w:r>
        <w:rPr>
          <w:rFonts w:hint="eastAsia"/>
          <w:color w:val="auto"/>
          <w:lang w:eastAsia="zh-CN"/>
        </w:rPr>
        <w:t>（</w:t>
      </w:r>
      <w:r>
        <w:rPr>
          <w:rFonts w:hint="eastAsia"/>
          <w:color w:val="auto"/>
        </w:rPr>
        <w:t>涉及案件评议室、远程庭审观摩室、国际审判交流中心、运维管理中心等用户在线登录，后台运维保障人员在线管理</w:t>
      </w:r>
      <w:r>
        <w:rPr>
          <w:rFonts w:hint="eastAsia"/>
          <w:color w:val="auto"/>
          <w:lang w:eastAsia="zh-CN"/>
        </w:rPr>
        <w:t>）</w:t>
      </w:r>
    </w:p>
    <w:p w14:paraId="73A3C2D9">
      <w:pPr>
        <w:pStyle w:val="136"/>
        <w:numPr>
          <w:ilvl w:val="0"/>
          <w:numId w:val="17"/>
        </w:numPr>
        <w:ind w:left="840" w:leftChars="0" w:hanging="420" w:firstLineChars="0"/>
        <w:rPr>
          <w:rFonts w:hint="eastAsia"/>
          <w:color w:val="auto"/>
        </w:rPr>
      </w:pPr>
      <w:r>
        <w:rPr>
          <w:rFonts w:hint="eastAsia"/>
          <w:color w:val="auto"/>
        </w:rPr>
        <w:t>系统登录时间≤1秒；</w:t>
      </w:r>
    </w:p>
    <w:p w14:paraId="6C76F12C">
      <w:pPr>
        <w:pStyle w:val="136"/>
        <w:numPr>
          <w:ilvl w:val="0"/>
          <w:numId w:val="17"/>
        </w:numPr>
        <w:ind w:left="840" w:leftChars="0" w:hanging="420" w:firstLineChars="0"/>
        <w:rPr>
          <w:rFonts w:hint="eastAsia"/>
          <w:color w:val="auto"/>
        </w:rPr>
      </w:pPr>
      <w:r>
        <w:rPr>
          <w:rFonts w:hint="eastAsia"/>
          <w:color w:val="auto"/>
        </w:rPr>
        <w:t>一般查询和写入操作响应时间（90%的操作页面）≤1秒；</w:t>
      </w:r>
    </w:p>
    <w:p w14:paraId="2A0F0605">
      <w:pPr>
        <w:pStyle w:val="136"/>
        <w:numPr>
          <w:ilvl w:val="0"/>
          <w:numId w:val="17"/>
        </w:numPr>
        <w:ind w:left="840" w:leftChars="0" w:hanging="420" w:firstLineChars="0"/>
        <w:rPr>
          <w:rFonts w:hint="eastAsia"/>
          <w:color w:val="auto"/>
        </w:rPr>
      </w:pPr>
      <w:r>
        <w:rPr>
          <w:rFonts w:hint="eastAsia"/>
          <w:color w:val="auto"/>
        </w:rPr>
        <w:t>搜索类操作响应时间≤1秒；</w:t>
      </w:r>
    </w:p>
    <w:p w14:paraId="1D66A9FC">
      <w:pPr>
        <w:pStyle w:val="136"/>
        <w:numPr>
          <w:ilvl w:val="0"/>
          <w:numId w:val="17"/>
        </w:numPr>
        <w:ind w:left="840" w:leftChars="0" w:hanging="420" w:firstLineChars="0"/>
        <w:rPr>
          <w:rFonts w:hint="eastAsia"/>
          <w:color w:val="auto"/>
        </w:rPr>
      </w:pPr>
      <w:r>
        <w:rPr>
          <w:rFonts w:hint="eastAsia"/>
          <w:color w:val="auto"/>
        </w:rPr>
        <w:t>报表统计类操作响应时间≤3秒；</w:t>
      </w:r>
    </w:p>
    <w:p w14:paraId="0693FCEC">
      <w:pPr>
        <w:pStyle w:val="136"/>
        <w:numPr>
          <w:ilvl w:val="0"/>
          <w:numId w:val="17"/>
        </w:numPr>
        <w:ind w:left="840" w:leftChars="0" w:hanging="420" w:firstLineChars="0"/>
        <w:rPr>
          <w:rFonts w:hint="eastAsia"/>
          <w:color w:val="auto"/>
        </w:rPr>
      </w:pPr>
      <w:r>
        <w:rPr>
          <w:rFonts w:hint="eastAsia"/>
          <w:color w:val="auto"/>
        </w:rPr>
        <w:t>会议场景下实时语音转写速度≤200毫秒；</w:t>
      </w:r>
    </w:p>
    <w:p w14:paraId="765A8B13">
      <w:pPr>
        <w:pStyle w:val="136"/>
        <w:numPr>
          <w:ilvl w:val="0"/>
          <w:numId w:val="17"/>
        </w:numPr>
        <w:ind w:left="840" w:leftChars="0" w:hanging="420" w:firstLineChars="0"/>
        <w:rPr>
          <w:rFonts w:hint="eastAsia"/>
          <w:color w:val="auto"/>
        </w:rPr>
      </w:pPr>
      <w:r>
        <w:rPr>
          <w:rFonts w:hint="eastAsia"/>
          <w:color w:val="auto"/>
        </w:rPr>
        <w:t>转写出自平均VAD响应时间≤700ms；</w:t>
      </w:r>
    </w:p>
    <w:p w14:paraId="0A965197">
      <w:pPr>
        <w:pStyle w:val="136"/>
        <w:numPr>
          <w:ilvl w:val="0"/>
          <w:numId w:val="17"/>
        </w:numPr>
        <w:ind w:left="840" w:leftChars="0" w:hanging="420" w:firstLineChars="0"/>
        <w:rPr>
          <w:rFonts w:hint="eastAsia"/>
          <w:color w:val="auto"/>
        </w:rPr>
      </w:pPr>
      <w:r>
        <w:rPr>
          <w:rFonts w:hint="eastAsia"/>
          <w:color w:val="auto"/>
        </w:rPr>
        <w:t>系统安全性要求：系统具有用户权限限制，对用户设置相应权限后，该用户登录系统只能操作赋予权限的相应功能。系统数据传输完整，数据不丢失。系统异常和操作日志可追溯，</w:t>
      </w:r>
      <w:r>
        <w:rPr>
          <w:rFonts w:hint="eastAsia"/>
          <w:color w:val="auto"/>
          <w:lang w:val="en-US" w:eastAsia="zh-CN"/>
        </w:rPr>
        <w:t>仅</w:t>
      </w:r>
      <w:r>
        <w:rPr>
          <w:rFonts w:hint="eastAsia"/>
          <w:color w:val="auto"/>
        </w:rPr>
        <w:t>授权用户能访问。</w:t>
      </w:r>
    </w:p>
    <w:p w14:paraId="43C4C0BB">
      <w:pPr>
        <w:pStyle w:val="4"/>
        <w:rPr>
          <w:rFonts w:hint="eastAsia"/>
          <w:color w:val="auto"/>
        </w:rPr>
      </w:pPr>
      <w:bookmarkStart w:id="27" w:name="_Toc4225"/>
      <w:r>
        <w:rPr>
          <w:rFonts w:hint="eastAsia"/>
          <w:color w:val="auto"/>
        </w:rPr>
        <w:t>诉讼服务系统</w:t>
      </w:r>
      <w:bookmarkEnd w:id="27"/>
    </w:p>
    <w:p w14:paraId="63051A7E">
      <w:pPr>
        <w:numPr>
          <w:ilvl w:val="0"/>
          <w:numId w:val="18"/>
        </w:numPr>
        <w:ind w:left="840" w:leftChars="0" w:hanging="420" w:firstLineChars="0"/>
        <w:rPr>
          <w:rFonts w:hint="eastAsia"/>
          <w:color w:val="auto"/>
        </w:rPr>
      </w:pPr>
      <w:r>
        <w:rPr>
          <w:rFonts w:hint="eastAsia"/>
          <w:color w:val="auto"/>
        </w:rPr>
        <w:t>系统登录时间≤1秒；</w:t>
      </w:r>
    </w:p>
    <w:p w14:paraId="16E24747">
      <w:pPr>
        <w:numPr>
          <w:ilvl w:val="0"/>
          <w:numId w:val="18"/>
        </w:numPr>
        <w:ind w:left="840" w:leftChars="0" w:hanging="420" w:firstLineChars="0"/>
        <w:rPr>
          <w:rFonts w:hint="eastAsia"/>
          <w:color w:val="auto"/>
        </w:rPr>
      </w:pPr>
      <w:r>
        <w:rPr>
          <w:rFonts w:hint="eastAsia"/>
          <w:color w:val="auto"/>
        </w:rPr>
        <w:t>一般查询和写入操作响应时间（90%的操作页面）≤1秒；</w:t>
      </w:r>
    </w:p>
    <w:p w14:paraId="0F8A0BAE">
      <w:pPr>
        <w:numPr>
          <w:ilvl w:val="0"/>
          <w:numId w:val="18"/>
        </w:numPr>
        <w:ind w:left="840" w:leftChars="0" w:hanging="420" w:firstLineChars="0"/>
        <w:rPr>
          <w:rFonts w:hint="eastAsia"/>
          <w:color w:val="auto"/>
        </w:rPr>
      </w:pPr>
      <w:r>
        <w:rPr>
          <w:rFonts w:hint="eastAsia"/>
          <w:color w:val="auto"/>
        </w:rPr>
        <w:t>搜索类操作响应时间≤1秒；</w:t>
      </w:r>
    </w:p>
    <w:p w14:paraId="5A36B6F8">
      <w:pPr>
        <w:numPr>
          <w:ilvl w:val="0"/>
          <w:numId w:val="18"/>
        </w:numPr>
        <w:ind w:left="840" w:leftChars="0" w:hanging="420" w:firstLineChars="0"/>
        <w:rPr>
          <w:rFonts w:hint="eastAsia"/>
          <w:color w:val="auto"/>
        </w:rPr>
      </w:pPr>
      <w:r>
        <w:rPr>
          <w:rFonts w:hint="eastAsia"/>
          <w:color w:val="auto"/>
        </w:rPr>
        <w:t>报表统计类操作响应时间≤3秒。</w:t>
      </w:r>
    </w:p>
    <w:p w14:paraId="3E42D7BD">
      <w:pPr>
        <w:pStyle w:val="4"/>
        <w:rPr>
          <w:rFonts w:hint="eastAsia"/>
          <w:color w:val="auto"/>
        </w:rPr>
      </w:pPr>
      <w:bookmarkStart w:id="28" w:name="_Toc24870"/>
      <w:r>
        <w:rPr>
          <w:rFonts w:hint="eastAsia"/>
          <w:color w:val="auto"/>
        </w:rPr>
        <w:t>审判系统</w:t>
      </w:r>
      <w:bookmarkEnd w:id="28"/>
    </w:p>
    <w:p w14:paraId="14DF0744">
      <w:pPr>
        <w:pStyle w:val="136"/>
        <w:numPr>
          <w:ilvl w:val="0"/>
          <w:numId w:val="19"/>
        </w:numPr>
        <w:ind w:left="840" w:leftChars="0" w:hanging="420" w:firstLineChars="0"/>
        <w:rPr>
          <w:rFonts w:hint="eastAsia"/>
          <w:color w:val="auto"/>
        </w:rPr>
      </w:pPr>
      <w:r>
        <w:rPr>
          <w:rFonts w:hint="eastAsia"/>
          <w:color w:val="auto"/>
        </w:rPr>
        <w:t>同时在线用户数≥1000；</w:t>
      </w:r>
    </w:p>
    <w:p w14:paraId="6D533747">
      <w:pPr>
        <w:pStyle w:val="136"/>
        <w:numPr>
          <w:ilvl w:val="0"/>
          <w:numId w:val="19"/>
        </w:numPr>
        <w:ind w:left="840" w:leftChars="0" w:hanging="420" w:firstLineChars="0"/>
        <w:rPr>
          <w:rFonts w:hint="eastAsia"/>
          <w:color w:val="auto"/>
        </w:rPr>
      </w:pPr>
      <w:r>
        <w:rPr>
          <w:rFonts w:hint="eastAsia"/>
          <w:color w:val="auto"/>
        </w:rPr>
        <w:t>并发用户数≥100；</w:t>
      </w:r>
    </w:p>
    <w:p w14:paraId="2C7CA12B">
      <w:pPr>
        <w:pStyle w:val="136"/>
        <w:numPr>
          <w:ilvl w:val="0"/>
          <w:numId w:val="19"/>
        </w:numPr>
        <w:ind w:left="840" w:leftChars="0" w:hanging="420" w:firstLineChars="0"/>
        <w:rPr>
          <w:rFonts w:hint="eastAsia"/>
          <w:color w:val="auto"/>
        </w:rPr>
      </w:pPr>
      <w:r>
        <w:rPr>
          <w:rFonts w:hint="eastAsia"/>
          <w:color w:val="auto"/>
        </w:rPr>
        <w:t>系统登录时间≤1秒；</w:t>
      </w:r>
    </w:p>
    <w:p w14:paraId="443FCA8F">
      <w:pPr>
        <w:pStyle w:val="136"/>
        <w:numPr>
          <w:ilvl w:val="0"/>
          <w:numId w:val="19"/>
        </w:numPr>
        <w:ind w:left="840" w:leftChars="0" w:hanging="420" w:firstLineChars="0"/>
        <w:rPr>
          <w:rFonts w:hint="eastAsia"/>
          <w:color w:val="auto"/>
        </w:rPr>
      </w:pPr>
      <w:r>
        <w:rPr>
          <w:rFonts w:hint="eastAsia"/>
          <w:color w:val="auto"/>
        </w:rPr>
        <w:t>一般查询和写入操作响应时间（90%的操作页面）≤1秒；</w:t>
      </w:r>
    </w:p>
    <w:p w14:paraId="5E4AA4EB">
      <w:pPr>
        <w:pStyle w:val="136"/>
        <w:numPr>
          <w:ilvl w:val="0"/>
          <w:numId w:val="19"/>
        </w:numPr>
        <w:ind w:left="840" w:leftChars="0" w:hanging="420" w:firstLineChars="0"/>
        <w:rPr>
          <w:rFonts w:hint="eastAsia"/>
          <w:color w:val="auto"/>
        </w:rPr>
      </w:pPr>
      <w:r>
        <w:rPr>
          <w:rFonts w:hint="eastAsia"/>
          <w:color w:val="auto"/>
        </w:rPr>
        <w:t>搜索类操作响应时间≤1秒；</w:t>
      </w:r>
    </w:p>
    <w:p w14:paraId="70A5A475">
      <w:pPr>
        <w:pStyle w:val="136"/>
        <w:numPr>
          <w:ilvl w:val="0"/>
          <w:numId w:val="19"/>
        </w:numPr>
        <w:ind w:left="840" w:leftChars="0" w:hanging="420" w:firstLineChars="0"/>
        <w:rPr>
          <w:rFonts w:hint="eastAsia"/>
          <w:color w:val="auto"/>
        </w:rPr>
      </w:pPr>
      <w:r>
        <w:rPr>
          <w:rFonts w:hint="eastAsia"/>
          <w:color w:val="auto"/>
        </w:rPr>
        <w:t>报表统计类操作响应时间≤3秒；</w:t>
      </w:r>
    </w:p>
    <w:p w14:paraId="1DA31B96">
      <w:pPr>
        <w:pStyle w:val="136"/>
        <w:numPr>
          <w:ilvl w:val="0"/>
          <w:numId w:val="19"/>
        </w:numPr>
        <w:ind w:left="840" w:leftChars="0" w:hanging="420" w:firstLineChars="0"/>
        <w:rPr>
          <w:rFonts w:hint="eastAsia"/>
          <w:color w:val="auto"/>
        </w:rPr>
      </w:pPr>
      <w:r>
        <w:rPr>
          <w:rFonts w:hint="eastAsia"/>
          <w:color w:val="auto"/>
        </w:rPr>
        <w:t>会议场景下实时语音转写速度≤200毫秒；</w:t>
      </w:r>
    </w:p>
    <w:p w14:paraId="1565FF5E">
      <w:pPr>
        <w:pStyle w:val="136"/>
        <w:numPr>
          <w:ilvl w:val="0"/>
          <w:numId w:val="19"/>
        </w:numPr>
        <w:ind w:left="840" w:leftChars="0" w:hanging="420" w:firstLineChars="0"/>
        <w:rPr>
          <w:rFonts w:hint="eastAsia"/>
          <w:color w:val="auto"/>
        </w:rPr>
      </w:pPr>
      <w:r>
        <w:rPr>
          <w:rFonts w:hint="eastAsia"/>
          <w:color w:val="auto"/>
        </w:rPr>
        <w:t>转写出自平均VAD响应时间不超过700ms；</w:t>
      </w:r>
    </w:p>
    <w:p w14:paraId="65E87C6B">
      <w:pPr>
        <w:pStyle w:val="136"/>
        <w:numPr>
          <w:ilvl w:val="0"/>
          <w:numId w:val="20"/>
        </w:numPr>
        <w:ind w:left="840" w:leftChars="0" w:hanging="420" w:firstLineChars="0"/>
        <w:rPr>
          <w:rFonts w:hint="eastAsia"/>
          <w:color w:val="auto"/>
        </w:rPr>
      </w:pPr>
      <w:r>
        <w:rPr>
          <w:rFonts w:hint="eastAsia"/>
          <w:color w:val="auto"/>
        </w:rPr>
        <w:t>系统安全性要求：系统具有用户权限限制，对用户设置相应权限后，该用户登录系统只能操作赋予权限的相应功能。系统数据传输完整，数据不丢失。系统异常和操作日志可追溯，</w:t>
      </w:r>
      <w:r>
        <w:rPr>
          <w:rFonts w:hint="eastAsia"/>
          <w:color w:val="auto"/>
          <w:lang w:val="en-US" w:eastAsia="zh-CN"/>
        </w:rPr>
        <w:t>仅</w:t>
      </w:r>
      <w:r>
        <w:rPr>
          <w:rFonts w:hint="eastAsia"/>
          <w:color w:val="auto"/>
        </w:rPr>
        <w:t>授权用户能访问。</w:t>
      </w:r>
    </w:p>
    <w:p w14:paraId="709733CD">
      <w:pPr>
        <w:pStyle w:val="4"/>
        <w:rPr>
          <w:rFonts w:hint="eastAsia"/>
          <w:color w:val="auto"/>
        </w:rPr>
      </w:pPr>
      <w:bookmarkStart w:id="29" w:name="_Toc14703"/>
      <w:r>
        <w:rPr>
          <w:rFonts w:hint="eastAsia"/>
          <w:color w:val="auto"/>
        </w:rPr>
        <w:t>应用系统</w:t>
      </w:r>
      <w:bookmarkEnd w:id="29"/>
    </w:p>
    <w:p w14:paraId="19D21A6F">
      <w:pPr>
        <w:pStyle w:val="5"/>
        <w:bidi w:val="0"/>
        <w:ind w:left="480" w:leftChars="0" w:firstLineChars="0"/>
        <w:rPr>
          <w:rFonts w:hint="default"/>
          <w:color w:val="auto"/>
          <w:lang w:val="en-US" w:eastAsia="zh-CN"/>
        </w:rPr>
      </w:pPr>
      <w:r>
        <w:rPr>
          <w:rFonts w:hint="eastAsia"/>
          <w:color w:val="auto"/>
          <w:lang w:val="en-US" w:eastAsia="zh-CN"/>
        </w:rPr>
        <w:t>应用系统</w:t>
      </w:r>
    </w:p>
    <w:p w14:paraId="7CEFF4C8">
      <w:pPr>
        <w:numPr>
          <w:ilvl w:val="0"/>
          <w:numId w:val="21"/>
        </w:numPr>
        <w:ind w:left="840" w:leftChars="0" w:hanging="420" w:firstLineChars="0"/>
        <w:rPr>
          <w:rFonts w:hint="eastAsia"/>
          <w:color w:val="auto"/>
        </w:rPr>
      </w:pPr>
      <w:r>
        <w:rPr>
          <w:rFonts w:hint="eastAsia"/>
          <w:color w:val="auto"/>
        </w:rPr>
        <w:t>实景漫游场景分辨率≥1080P；</w:t>
      </w:r>
    </w:p>
    <w:p w14:paraId="2105485E">
      <w:pPr>
        <w:numPr>
          <w:ilvl w:val="0"/>
          <w:numId w:val="21"/>
        </w:numPr>
        <w:ind w:left="840" w:leftChars="0" w:hanging="420" w:firstLineChars="0"/>
        <w:rPr>
          <w:rFonts w:hint="eastAsia"/>
          <w:color w:val="auto"/>
        </w:rPr>
      </w:pPr>
      <w:r>
        <w:rPr>
          <w:rFonts w:hint="eastAsia"/>
          <w:color w:val="auto"/>
        </w:rPr>
        <w:t>各场景切换时间≤5秒；</w:t>
      </w:r>
    </w:p>
    <w:p w14:paraId="443DBB29">
      <w:pPr>
        <w:numPr>
          <w:ilvl w:val="0"/>
          <w:numId w:val="21"/>
        </w:numPr>
        <w:ind w:left="840" w:leftChars="0" w:hanging="420" w:firstLineChars="0"/>
        <w:rPr>
          <w:rFonts w:hint="eastAsia"/>
          <w:color w:val="auto"/>
        </w:rPr>
      </w:pPr>
      <w:r>
        <w:rPr>
          <w:rFonts w:hint="eastAsia"/>
          <w:color w:val="auto"/>
        </w:rPr>
        <w:t>同时在线浏览用户数≥200；</w:t>
      </w:r>
    </w:p>
    <w:p w14:paraId="31AF417E">
      <w:pPr>
        <w:numPr>
          <w:ilvl w:val="0"/>
          <w:numId w:val="21"/>
        </w:numPr>
        <w:ind w:left="840" w:leftChars="0" w:hanging="420" w:firstLineChars="0"/>
        <w:rPr>
          <w:rFonts w:hint="eastAsia"/>
          <w:color w:val="auto"/>
        </w:rPr>
      </w:pPr>
      <w:r>
        <w:rPr>
          <w:rFonts w:hint="eastAsia"/>
          <w:color w:val="auto"/>
        </w:rPr>
        <w:t>系统登录时间≤1秒；</w:t>
      </w:r>
    </w:p>
    <w:p w14:paraId="77C6534E">
      <w:pPr>
        <w:numPr>
          <w:ilvl w:val="0"/>
          <w:numId w:val="21"/>
        </w:numPr>
        <w:ind w:left="840" w:leftChars="0" w:hanging="420" w:firstLineChars="0"/>
        <w:rPr>
          <w:rFonts w:hint="eastAsia"/>
          <w:color w:val="auto"/>
        </w:rPr>
      </w:pPr>
      <w:r>
        <w:rPr>
          <w:rFonts w:hint="eastAsia"/>
          <w:color w:val="auto"/>
        </w:rPr>
        <w:t>一般查询和写入操作响应时间（90%的操作页面）≤1秒；</w:t>
      </w:r>
    </w:p>
    <w:p w14:paraId="10ACFACD">
      <w:pPr>
        <w:numPr>
          <w:ilvl w:val="0"/>
          <w:numId w:val="21"/>
        </w:numPr>
        <w:ind w:left="840" w:leftChars="0" w:hanging="420" w:firstLineChars="0"/>
        <w:rPr>
          <w:rFonts w:hint="eastAsia"/>
          <w:color w:val="auto"/>
        </w:rPr>
      </w:pPr>
      <w:r>
        <w:rPr>
          <w:rFonts w:hint="eastAsia"/>
          <w:color w:val="auto"/>
        </w:rPr>
        <w:t>搜索类操作响应时间≤1秒；</w:t>
      </w:r>
    </w:p>
    <w:p w14:paraId="0801FE69">
      <w:pPr>
        <w:numPr>
          <w:ilvl w:val="0"/>
          <w:numId w:val="21"/>
        </w:numPr>
        <w:ind w:left="840" w:leftChars="0" w:hanging="420" w:firstLineChars="0"/>
        <w:rPr>
          <w:rFonts w:hint="eastAsia"/>
          <w:color w:val="auto"/>
        </w:rPr>
      </w:pPr>
      <w:r>
        <w:rPr>
          <w:rFonts w:hint="eastAsia"/>
          <w:color w:val="auto"/>
        </w:rPr>
        <w:t>报表统计类操作响应时间≤3秒。</w:t>
      </w:r>
    </w:p>
    <w:p w14:paraId="170E6980">
      <w:pPr>
        <w:pStyle w:val="5"/>
        <w:bidi w:val="0"/>
        <w:ind w:left="480" w:leftChars="0" w:firstLineChars="0"/>
        <w:rPr>
          <w:rFonts w:hint="default"/>
          <w:color w:val="auto"/>
          <w:lang w:val="en-US" w:eastAsia="zh-CN"/>
        </w:rPr>
      </w:pPr>
      <w:r>
        <w:rPr>
          <w:rFonts w:hint="eastAsia"/>
          <w:color w:val="auto"/>
          <w:lang w:val="en-US" w:eastAsia="zh-CN"/>
        </w:rPr>
        <w:t>AI底座</w:t>
      </w:r>
    </w:p>
    <w:p w14:paraId="270BBA33">
      <w:pPr>
        <w:pStyle w:val="6"/>
        <w:bidi w:val="0"/>
        <w:ind w:left="480" w:leftChars="0" w:firstLineChars="0"/>
        <w:rPr>
          <w:rFonts w:hint="eastAsia"/>
          <w:color w:val="auto"/>
        </w:rPr>
      </w:pPr>
      <w:bookmarkStart w:id="30" w:name="_Toc9435"/>
      <w:r>
        <w:rPr>
          <w:rFonts w:hint="eastAsia"/>
          <w:color w:val="auto"/>
        </w:rPr>
        <w:t>AI底座-司法数据大模型</w:t>
      </w:r>
      <w:bookmarkEnd w:id="30"/>
    </w:p>
    <w:p w14:paraId="2286A7D6">
      <w:pPr>
        <w:pStyle w:val="136"/>
        <w:numPr>
          <w:ilvl w:val="0"/>
          <w:numId w:val="22"/>
        </w:numPr>
        <w:ind w:left="840" w:leftChars="0" w:hanging="420" w:firstLineChars="0"/>
        <w:rPr>
          <w:rFonts w:hint="eastAsia"/>
          <w:color w:val="auto"/>
        </w:rPr>
      </w:pPr>
      <w:r>
        <w:rPr>
          <w:rFonts w:hint="eastAsia"/>
          <w:color w:val="auto"/>
        </w:rPr>
        <w:t>同时在线用户数≥50；</w:t>
      </w:r>
    </w:p>
    <w:p w14:paraId="66DC9BEE">
      <w:pPr>
        <w:pStyle w:val="136"/>
        <w:numPr>
          <w:ilvl w:val="0"/>
          <w:numId w:val="22"/>
        </w:numPr>
        <w:ind w:left="840" w:leftChars="0" w:hanging="420" w:firstLineChars="0"/>
        <w:rPr>
          <w:rFonts w:hint="eastAsia"/>
          <w:color w:val="auto"/>
        </w:rPr>
      </w:pPr>
      <w:r>
        <w:rPr>
          <w:rFonts w:hint="eastAsia"/>
          <w:color w:val="auto"/>
        </w:rPr>
        <w:t>并发用户数≥5；</w:t>
      </w:r>
    </w:p>
    <w:p w14:paraId="5EA78D5C">
      <w:pPr>
        <w:pStyle w:val="136"/>
        <w:numPr>
          <w:ilvl w:val="0"/>
          <w:numId w:val="22"/>
        </w:numPr>
        <w:ind w:left="840" w:leftChars="0" w:hanging="420" w:firstLineChars="0"/>
        <w:rPr>
          <w:rFonts w:hint="eastAsia"/>
          <w:color w:val="auto"/>
        </w:rPr>
      </w:pPr>
      <w:r>
        <w:rPr>
          <w:rFonts w:hint="eastAsia"/>
          <w:color w:val="auto"/>
        </w:rPr>
        <w:t>法律检索响应时间≤3秒；</w:t>
      </w:r>
    </w:p>
    <w:p w14:paraId="5DCC4FCC">
      <w:pPr>
        <w:pStyle w:val="136"/>
        <w:numPr>
          <w:ilvl w:val="0"/>
          <w:numId w:val="22"/>
        </w:numPr>
        <w:ind w:left="840" w:leftChars="0" w:hanging="420" w:firstLineChars="0"/>
        <w:rPr>
          <w:rFonts w:hint="eastAsia"/>
          <w:color w:val="auto"/>
        </w:rPr>
      </w:pPr>
      <w:r>
        <w:rPr>
          <w:rFonts w:hint="eastAsia"/>
          <w:color w:val="auto"/>
        </w:rPr>
        <w:t>查询首字响应时间≤3秒；</w:t>
      </w:r>
    </w:p>
    <w:p w14:paraId="5E13FFBB">
      <w:pPr>
        <w:pStyle w:val="136"/>
        <w:numPr>
          <w:ilvl w:val="0"/>
          <w:numId w:val="22"/>
        </w:numPr>
        <w:ind w:left="840" w:leftChars="0" w:hanging="420" w:firstLineChars="0"/>
        <w:rPr>
          <w:rFonts w:hint="eastAsia"/>
          <w:color w:val="auto"/>
        </w:rPr>
      </w:pPr>
      <w:r>
        <w:rPr>
          <w:rFonts w:hint="eastAsia"/>
          <w:color w:val="auto"/>
        </w:rPr>
        <w:t>多轮对话逻辑链深度≥5轮；</w:t>
      </w:r>
    </w:p>
    <w:p w14:paraId="41146CF8">
      <w:pPr>
        <w:pStyle w:val="136"/>
        <w:numPr>
          <w:ilvl w:val="0"/>
          <w:numId w:val="22"/>
        </w:numPr>
        <w:ind w:left="840" w:leftChars="0" w:hanging="420" w:firstLineChars="0"/>
        <w:rPr>
          <w:rFonts w:hint="eastAsia"/>
          <w:color w:val="auto"/>
        </w:rPr>
      </w:pPr>
      <w:r>
        <w:rPr>
          <w:rFonts w:hint="eastAsia"/>
          <w:color w:val="auto"/>
        </w:rPr>
        <w:t>法规、案件分类准确率≥92%</w:t>
      </w:r>
      <w:r>
        <w:rPr>
          <w:rFonts w:hint="eastAsia"/>
          <w:color w:val="auto"/>
          <w:lang w:eastAsia="zh-CN"/>
        </w:rPr>
        <w:t>。</w:t>
      </w:r>
    </w:p>
    <w:p w14:paraId="4C286746">
      <w:pPr>
        <w:pStyle w:val="6"/>
        <w:bidi w:val="0"/>
        <w:ind w:left="480" w:leftChars="0" w:firstLineChars="0"/>
        <w:rPr>
          <w:rFonts w:hint="eastAsia"/>
          <w:color w:val="auto"/>
        </w:rPr>
      </w:pPr>
      <w:bookmarkStart w:id="31" w:name="_Toc19696"/>
      <w:r>
        <w:rPr>
          <w:rFonts w:hint="eastAsia"/>
          <w:color w:val="auto"/>
        </w:rPr>
        <w:t>AI底座-多语种引擎</w:t>
      </w:r>
      <w:bookmarkEnd w:id="31"/>
    </w:p>
    <w:p w14:paraId="59A49E5E">
      <w:pPr>
        <w:pStyle w:val="137"/>
        <w:numPr>
          <w:ilvl w:val="0"/>
          <w:numId w:val="23"/>
        </w:numPr>
        <w:ind w:left="840" w:leftChars="0" w:hanging="420" w:firstLineChars="0"/>
        <w:rPr>
          <w:color w:val="auto"/>
        </w:rPr>
      </w:pPr>
      <w:r>
        <w:rPr>
          <w:color w:val="auto"/>
        </w:rPr>
        <w:t>大会演讲安静环境场景下，标准中文普通话转写准确率≥98%；通用场景下，清晰Native英语转写准确率≥95%，日语转写准确率≥91%，韩语转写准确率≥95%，法语转写准确率≥85%；通用场景下，西班牙语转写准确率≥89%，俄语转写准确率≥86%，德语转写准确率≥84%，</w:t>
      </w:r>
      <w:r>
        <w:rPr>
          <w:rFonts w:ascii="Arial" w:hAnsi="Arial" w:eastAsia="Arial" w:cs="Arial"/>
          <w:i w:val="0"/>
          <w:iCs w:val="0"/>
          <w:caps w:val="0"/>
          <w:color w:val="auto"/>
          <w:spacing w:val="0"/>
          <w:sz w:val="20"/>
          <w:szCs w:val="20"/>
          <w:shd w:val="clear" w:fill="FFFFFF"/>
        </w:rPr>
        <w:t>Arab</w:t>
      </w:r>
      <w:r>
        <w:rPr>
          <w:color w:val="auto"/>
        </w:rPr>
        <w:t>语转写准确率≥85%</w:t>
      </w:r>
      <w:r>
        <w:rPr>
          <w:rFonts w:hint="eastAsia"/>
          <w:color w:val="auto"/>
        </w:rPr>
        <w:t>；</w:t>
      </w:r>
    </w:p>
    <w:p w14:paraId="3B65F4A4">
      <w:pPr>
        <w:pStyle w:val="137"/>
        <w:numPr>
          <w:ilvl w:val="0"/>
          <w:numId w:val="23"/>
        </w:numPr>
        <w:ind w:left="840" w:leftChars="0" w:hanging="420" w:firstLineChars="0"/>
        <w:rPr>
          <w:color w:val="auto"/>
        </w:rPr>
      </w:pPr>
      <w:r>
        <w:rPr>
          <w:color w:val="auto"/>
        </w:rPr>
        <w:t>中英互译BLEU值评分平均值≥55分，中日互译BLEU值评分平均值≥44分，中韩互译BLEU值评分平均值≥44分，中法互译BLEU值评分平均值≥41分，中西互译BLEU值评分平均值≥41分，中俄互译BLEU值评分平均值≥41分，中德互译BLEU值评分平均值≥42分，中阿互译BLEU值评分平均值≥41分</w:t>
      </w:r>
      <w:r>
        <w:rPr>
          <w:rFonts w:hint="eastAsia"/>
          <w:color w:val="auto"/>
        </w:rPr>
        <w:t>；</w:t>
      </w:r>
    </w:p>
    <w:p w14:paraId="5046E675">
      <w:pPr>
        <w:pStyle w:val="137"/>
        <w:numPr>
          <w:ilvl w:val="0"/>
          <w:numId w:val="23"/>
        </w:numPr>
        <w:ind w:left="840" w:leftChars="0" w:hanging="420" w:firstLineChars="0"/>
        <w:rPr>
          <w:color w:val="auto"/>
        </w:rPr>
      </w:pPr>
      <w:r>
        <w:rPr>
          <w:color w:val="auto"/>
        </w:rPr>
        <w:t>中、英、日、韩、法、西、俄、德、阿语语音合成MOS平均值≥4.0。</w:t>
      </w:r>
    </w:p>
    <w:p w14:paraId="3CE6DBCB">
      <w:pPr>
        <w:pStyle w:val="3"/>
        <w:rPr>
          <w:color w:val="auto"/>
        </w:rPr>
      </w:pPr>
      <w:r>
        <w:rPr>
          <w:rFonts w:hint="eastAsia"/>
          <w:color w:val="auto"/>
        </w:rPr>
        <w:t>数据</w:t>
      </w:r>
      <w:r>
        <w:rPr>
          <w:rFonts w:hint="eastAsia"/>
          <w:color w:val="auto"/>
          <w:lang w:val="en-US" w:eastAsia="zh-CN"/>
        </w:rPr>
        <w:t>需</w:t>
      </w:r>
      <w:r>
        <w:rPr>
          <w:rFonts w:hint="eastAsia"/>
          <w:color w:val="auto"/>
        </w:rPr>
        <w:t>求</w:t>
      </w:r>
    </w:p>
    <w:p w14:paraId="427ACA5E">
      <w:pPr>
        <w:rPr>
          <w:rFonts w:hint="eastAsia"/>
          <w:color w:val="auto"/>
        </w:rPr>
      </w:pPr>
      <w:r>
        <w:rPr>
          <w:rFonts w:hint="eastAsia"/>
          <w:color w:val="auto"/>
          <w:lang w:val="en-US" w:eastAsia="zh-CN"/>
        </w:rPr>
        <w:t>本项目数据服务需求需涵盖</w:t>
      </w:r>
      <w:r>
        <w:rPr>
          <w:rFonts w:hint="eastAsia"/>
          <w:color w:val="auto"/>
        </w:rPr>
        <w:t>全球主要国家法律法规、国际组织的法律文本，包含港澳台法规及外国法规（如《德国民法典》全文），动态收录国际条约（如《联合国反腐败公约》《海牙公约》）及区域性协定（中国－东盟自由贸易区协定），涉外案例涵盖国际商事仲裁、跨境知识产权争议等案例，以及国际法学期刊、境外文书模板、境外案例分析等。</w:t>
      </w:r>
    </w:p>
    <w:p w14:paraId="737C3B6A">
      <w:pPr>
        <w:pStyle w:val="4"/>
        <w:bidi w:val="0"/>
        <w:ind w:left="480" w:leftChars="0" w:firstLineChars="0"/>
        <w:rPr>
          <w:rFonts w:hint="eastAsia"/>
          <w:color w:val="auto"/>
        </w:rPr>
      </w:pPr>
      <w:r>
        <w:rPr>
          <w:rFonts w:hint="eastAsia"/>
          <w:color w:val="auto"/>
        </w:rPr>
        <w:t>国际商事案例​</w:t>
      </w:r>
    </w:p>
    <w:p w14:paraId="172A8047">
      <w:pPr>
        <w:rPr>
          <w:rFonts w:hint="eastAsia"/>
          <w:color w:val="auto"/>
        </w:rPr>
      </w:pPr>
      <w:r>
        <w:rPr>
          <w:rFonts w:hint="eastAsia"/>
          <w:color w:val="auto"/>
        </w:rPr>
        <w:t>收集来自不同国家和地区的国际商事案例，包括各级法院的判决书、仲裁机构的裁决书等。案例范围涉及各类商事纠纷，如合同纠纷、知识产权纠纷、国际贸易纠纷等。可通过各国法院公开案例库、国际知名仲裁机构网站、专业法律数据库以及与国外司法机构合作交流获取案例资源。​</w:t>
      </w:r>
    </w:p>
    <w:p w14:paraId="552BDFA4">
      <w:pPr>
        <w:pStyle w:val="4"/>
        <w:bidi w:val="0"/>
        <w:rPr>
          <w:rFonts w:hint="eastAsia"/>
          <w:color w:val="auto"/>
        </w:rPr>
      </w:pPr>
      <w:r>
        <w:rPr>
          <w:rStyle w:val="84"/>
          <w:rFonts w:hint="eastAsia"/>
          <w:b/>
          <w:bCs/>
          <w:color w:val="auto"/>
        </w:rPr>
        <w:t>国际组织法律文件与指引</w:t>
      </w:r>
      <w:r>
        <w:rPr>
          <w:rFonts w:hint="eastAsia"/>
          <w:color w:val="auto"/>
        </w:rPr>
        <w:t>​</w:t>
      </w:r>
    </w:p>
    <w:p w14:paraId="6E2E057C">
      <w:pPr>
        <w:rPr>
          <w:rFonts w:hint="eastAsia"/>
          <w:color w:val="auto"/>
        </w:rPr>
      </w:pPr>
      <w:r>
        <w:rPr>
          <w:rFonts w:hint="eastAsia"/>
          <w:color w:val="auto"/>
        </w:rPr>
        <w:t>整合国际组织如联合国国际贸易法委员会（UNCITRAL）、国际商会（ICC）等发布的法律文件、指南、示范法等。这些文件对国际商事交易规则的统一和协调具有重要指导意义，可从国际组织官方网站直接下载获取。​</w:t>
      </w:r>
    </w:p>
    <w:p w14:paraId="5100E4FB">
      <w:pPr>
        <w:pStyle w:val="4"/>
        <w:bidi w:val="0"/>
        <w:rPr>
          <w:rFonts w:hint="eastAsia"/>
          <w:color w:val="auto"/>
        </w:rPr>
      </w:pPr>
      <w:r>
        <w:rPr>
          <w:rFonts w:hint="eastAsia"/>
          <w:color w:val="auto"/>
        </w:rPr>
        <w:t>法律专家观点与学术研究成果​</w:t>
      </w:r>
    </w:p>
    <w:p w14:paraId="16BEA2BE">
      <w:pPr>
        <w:rPr>
          <w:color w:val="auto"/>
        </w:rPr>
      </w:pPr>
      <w:r>
        <w:rPr>
          <w:rFonts w:hint="eastAsia"/>
          <w:color w:val="auto"/>
        </w:rPr>
        <w:t>收集国内外知名法律专家、学者针对国际商事法律问题发表的学术论文、研究报告、观点解读等。来源包括学术期刊数据库、法律专业论坛、专家个人网站等，为法律从业者提供理论支持与不同视角的分析。​</w:t>
      </w:r>
    </w:p>
    <w:p w14:paraId="678E915C">
      <w:pPr>
        <w:rPr>
          <w:color w:val="auto"/>
        </w:rPr>
      </w:pPr>
    </w:p>
    <w:p w14:paraId="3719F051">
      <w:pPr>
        <w:pStyle w:val="2"/>
        <w:bidi w:val="0"/>
        <w:rPr>
          <w:color w:val="auto"/>
        </w:rPr>
      </w:pPr>
      <w:bookmarkStart w:id="32" w:name="_Toc63785503"/>
      <w:r>
        <w:rPr>
          <w:rFonts w:hint="eastAsia"/>
          <w:color w:val="auto"/>
        </w:rPr>
        <w:t>其他工作要求</w:t>
      </w:r>
      <w:bookmarkEnd w:id="32"/>
      <w:bookmarkStart w:id="33" w:name="_Toc63151871"/>
      <w:bookmarkEnd w:id="33"/>
      <w:bookmarkStart w:id="34" w:name="_Toc63585480"/>
      <w:bookmarkEnd w:id="34"/>
      <w:bookmarkStart w:id="35" w:name="_Toc62219358"/>
      <w:bookmarkEnd w:id="35"/>
      <w:bookmarkStart w:id="36" w:name="_Toc63762370"/>
      <w:bookmarkEnd w:id="36"/>
      <w:bookmarkStart w:id="37" w:name="_Toc63785504"/>
      <w:bookmarkEnd w:id="37"/>
      <w:bookmarkStart w:id="38" w:name="_Toc63785439"/>
      <w:bookmarkEnd w:id="38"/>
      <w:bookmarkStart w:id="39" w:name="_Toc61968111"/>
      <w:bookmarkEnd w:id="39"/>
      <w:bookmarkStart w:id="40" w:name="_Toc62209488"/>
      <w:bookmarkEnd w:id="40"/>
    </w:p>
    <w:p w14:paraId="3A1C96C3">
      <w:pPr>
        <w:pStyle w:val="3"/>
        <w:bidi w:val="0"/>
        <w:rPr>
          <w:color w:val="auto"/>
        </w:rPr>
      </w:pPr>
      <w:bookmarkStart w:id="41" w:name="_Toc63785505"/>
      <w:r>
        <w:rPr>
          <w:rFonts w:hint="eastAsia"/>
          <w:color w:val="auto"/>
        </w:rPr>
        <w:t>售后服务要求</w:t>
      </w:r>
      <w:bookmarkEnd w:id="41"/>
    </w:p>
    <w:p w14:paraId="22AC8F78">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本项目从系统验收通过之日起</w:t>
      </w:r>
      <w:r>
        <w:rPr>
          <w:rFonts w:hint="eastAsia" w:ascii="宋体" w:hAnsi="宋体"/>
          <w:color w:val="auto"/>
          <w:sz w:val="24"/>
          <w:szCs w:val="24"/>
          <w:lang w:val="en-US" w:eastAsia="zh-CN"/>
        </w:rPr>
        <w:t>3</w:t>
      </w:r>
      <w:r>
        <w:rPr>
          <w:rFonts w:hint="eastAsia" w:ascii="宋体" w:hAnsi="宋体"/>
          <w:color w:val="auto"/>
          <w:sz w:val="24"/>
          <w:szCs w:val="24"/>
        </w:rPr>
        <w:t>年内提供</w:t>
      </w:r>
      <w:r>
        <w:rPr>
          <w:rFonts w:ascii="宋体" w:hAnsi="宋体"/>
          <w:color w:val="auto"/>
          <w:sz w:val="24"/>
          <w:szCs w:val="24"/>
        </w:rPr>
        <w:t>7*24小时免费技术支持</w:t>
      </w:r>
      <w:r>
        <w:rPr>
          <w:rFonts w:hint="eastAsia" w:ascii="宋体" w:hAnsi="宋体"/>
          <w:color w:val="auto"/>
          <w:sz w:val="24"/>
          <w:szCs w:val="24"/>
        </w:rPr>
        <w:t>和售后服务</w:t>
      </w:r>
      <w:r>
        <w:rPr>
          <w:rFonts w:hint="eastAsia" w:ascii="宋体" w:hAnsi="宋体"/>
          <w:color w:val="auto"/>
          <w:sz w:val="24"/>
          <w:szCs w:val="24"/>
          <w:lang w:eastAsia="zh-CN"/>
        </w:rPr>
        <w:t>，维保期内不少于2名驻场运维技术人员</w:t>
      </w:r>
      <w:r>
        <w:rPr>
          <w:rFonts w:hint="eastAsia" w:ascii="宋体" w:hAnsi="宋体"/>
          <w:color w:val="auto"/>
          <w:sz w:val="24"/>
          <w:szCs w:val="24"/>
        </w:rPr>
        <w:t>，</w:t>
      </w:r>
      <w:r>
        <w:rPr>
          <w:rFonts w:hint="eastAsia" w:ascii="宋体" w:hAnsi="宋体"/>
          <w:color w:val="auto"/>
          <w:sz w:val="24"/>
          <w:szCs w:val="24"/>
          <w:lang w:val="en-US" w:eastAsia="zh-CN"/>
        </w:rPr>
        <w:t>3</w:t>
      </w:r>
      <w:r>
        <w:rPr>
          <w:rFonts w:hint="eastAsia" w:ascii="宋体" w:hAnsi="宋体"/>
          <w:color w:val="auto"/>
          <w:sz w:val="24"/>
          <w:szCs w:val="24"/>
        </w:rPr>
        <w:t>年后进入有偿维护期。</w:t>
      </w:r>
    </w:p>
    <w:p w14:paraId="05917697">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209F8DBE">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在质量保证期内，供应商负责信息系统的运行维护工作，确保信息系统安全、稳定、可靠地运行。本项目涉及的运行维护工作范围为：上海国际商事法庭数字化配套建设项目子系统的安装测试并维护系统的正常运行。</w:t>
      </w:r>
    </w:p>
    <w:p w14:paraId="395CE285">
      <w:pPr>
        <w:pStyle w:val="3"/>
        <w:bidi w:val="0"/>
        <w:rPr>
          <w:color w:val="auto"/>
        </w:rPr>
      </w:pPr>
      <w:bookmarkStart w:id="42" w:name="_Toc63785506"/>
      <w:r>
        <w:rPr>
          <w:rFonts w:hint="eastAsia"/>
          <w:color w:val="auto"/>
        </w:rPr>
        <w:t>应急响应要求</w:t>
      </w:r>
      <w:bookmarkEnd w:id="42"/>
    </w:p>
    <w:p w14:paraId="1314AA6B">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供应商对系统故障应能够实时响应，若系统发生故障，接到通知后</w:t>
      </w:r>
      <w:r>
        <w:rPr>
          <w:rFonts w:ascii="宋体" w:hAnsi="宋体"/>
          <w:color w:val="auto"/>
          <w:sz w:val="24"/>
          <w:szCs w:val="24"/>
        </w:rPr>
        <w:t>30分钟之内响应，专业工程师2小时内到达现场</w:t>
      </w:r>
      <w:r>
        <w:rPr>
          <w:rFonts w:hint="eastAsia" w:ascii="宋体" w:hAnsi="宋体"/>
          <w:color w:val="auto"/>
          <w:sz w:val="24"/>
          <w:szCs w:val="24"/>
        </w:rPr>
        <w:t>。特殊故障与客户沟通协商后，按照协商的方式制定解决方案并进行处理。</w:t>
      </w:r>
    </w:p>
    <w:p w14:paraId="41C2FF46">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具体故障级别及对应的应急响应要求如下：</w:t>
      </w:r>
    </w:p>
    <w:p w14:paraId="0D30AC7E">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一级故障：在</w:t>
      </w:r>
      <w:r>
        <w:rPr>
          <w:rFonts w:ascii="宋体" w:hAnsi="宋体"/>
          <w:color w:val="auto"/>
          <w:sz w:val="24"/>
          <w:szCs w:val="24"/>
        </w:rPr>
        <w:t>1小时内确诊，总故障解决时间不超过4小时。</w:t>
      </w:r>
    </w:p>
    <w:p w14:paraId="088E193F">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二级故障：在</w:t>
      </w:r>
      <w:r>
        <w:rPr>
          <w:rFonts w:ascii="宋体" w:hAnsi="宋体"/>
          <w:color w:val="auto"/>
          <w:sz w:val="24"/>
          <w:szCs w:val="24"/>
        </w:rPr>
        <w:t>2小时内确诊，并在4小时内由专家到达现场确诊并解决，总故障解决时间不超过8小时；</w:t>
      </w:r>
    </w:p>
    <w:p w14:paraId="768E6313">
      <w:pPr>
        <w:pStyle w:val="107"/>
        <w:snapToGrid w:val="0"/>
        <w:spacing w:line="360" w:lineRule="auto"/>
        <w:ind w:firstLine="480"/>
        <w:rPr>
          <w:rFonts w:ascii="宋体" w:hAnsi="宋体"/>
          <w:color w:val="auto"/>
          <w:sz w:val="24"/>
          <w:szCs w:val="24"/>
        </w:rPr>
      </w:pPr>
      <w:r>
        <w:rPr>
          <w:rFonts w:hint="eastAsia" w:ascii="宋体" w:hAnsi="宋体"/>
          <w:color w:val="auto"/>
          <w:sz w:val="24"/>
          <w:szCs w:val="24"/>
        </w:rPr>
        <w:t>三、四级故障：在</w:t>
      </w:r>
      <w:r>
        <w:rPr>
          <w:rFonts w:ascii="宋体" w:hAnsi="宋体"/>
          <w:color w:val="auto"/>
          <w:sz w:val="24"/>
          <w:szCs w:val="24"/>
        </w:rPr>
        <w:t>4小时内确诊故障，总故障解决时间不超过16小时。</w:t>
      </w:r>
    </w:p>
    <w:p w14:paraId="357F8109">
      <w:pPr>
        <w:pStyle w:val="3"/>
        <w:ind w:left="480" w:leftChars="0" w:firstLineChars="0"/>
        <w:rPr>
          <w:color w:val="auto"/>
        </w:rPr>
      </w:pPr>
      <w:bookmarkStart w:id="43" w:name="_Toc63785507"/>
      <w:r>
        <w:rPr>
          <w:rFonts w:hint="eastAsia"/>
          <w:color w:val="auto"/>
        </w:rPr>
        <w:t>培训要求</w:t>
      </w:r>
      <w:bookmarkEnd w:id="43"/>
    </w:p>
    <w:p w14:paraId="00F88495">
      <w:pPr>
        <w:rPr>
          <w:color w:val="auto"/>
        </w:rPr>
      </w:pPr>
      <w:r>
        <w:rPr>
          <w:rFonts w:hint="eastAsia"/>
          <w:color w:val="auto"/>
        </w:rPr>
        <w:t>对系统使用单位提供业务操作培训，应提供详细培训方案。</w:t>
      </w:r>
    </w:p>
    <w:p w14:paraId="2328D869">
      <w:pPr>
        <w:rPr>
          <w:color w:val="auto"/>
        </w:rPr>
      </w:pPr>
      <w:r>
        <w:rPr>
          <w:rFonts w:hint="eastAsia"/>
          <w:color w:val="auto"/>
        </w:rPr>
        <w:t>(1)在</w:t>
      </w:r>
      <w:r>
        <w:rPr>
          <w:rFonts w:hint="eastAsia"/>
          <w:color w:val="auto"/>
          <w:lang w:val="en-US" w:eastAsia="zh-CN"/>
        </w:rPr>
        <w:t>3年</w:t>
      </w:r>
      <w:r>
        <w:rPr>
          <w:rFonts w:hint="eastAsia"/>
          <w:color w:val="auto"/>
        </w:rPr>
        <w:t>的质量保证期内，提供2次与项目相关的必要培训。</w:t>
      </w:r>
    </w:p>
    <w:p w14:paraId="53C3D41D">
      <w:pPr>
        <w:rPr>
          <w:color w:val="auto"/>
        </w:rPr>
      </w:pPr>
      <w:r>
        <w:rPr>
          <w:rFonts w:hint="eastAsia"/>
          <w:color w:val="auto"/>
        </w:rPr>
        <w:t>(2)供应商需要开展分层次的人员培训工作，每次培训后应对参加培训人员进行测试，评估培训成果。培训应具有培训教材、培训环境和高水平的培训讲师。</w:t>
      </w:r>
    </w:p>
    <w:p w14:paraId="20B5D1A3">
      <w:pPr>
        <w:rPr>
          <w:color w:val="auto"/>
        </w:rPr>
      </w:pPr>
      <w:r>
        <w:rPr>
          <w:rFonts w:hint="eastAsia"/>
          <w:color w:val="auto"/>
        </w:rPr>
        <w:t>(3)供应商应提供一般用户的基础操作培训和部门信息管理员的日常应用维护的培训，确保用户对象能够掌握对应的操作技能。</w:t>
      </w:r>
    </w:p>
    <w:p w14:paraId="093415CE">
      <w:pPr>
        <w:pStyle w:val="3"/>
        <w:ind w:left="480" w:leftChars="0" w:firstLineChars="0"/>
        <w:rPr>
          <w:color w:val="auto"/>
        </w:rPr>
      </w:pPr>
      <w:bookmarkStart w:id="44" w:name="_Toc63785508"/>
      <w:r>
        <w:rPr>
          <w:rFonts w:hint="eastAsia"/>
          <w:color w:val="auto"/>
        </w:rPr>
        <w:t>验收要求</w:t>
      </w:r>
      <w:bookmarkEnd w:id="44"/>
    </w:p>
    <w:p w14:paraId="025BE5DF">
      <w:pPr>
        <w:rPr>
          <w:color w:val="auto"/>
          <w:szCs w:val="21"/>
        </w:rPr>
      </w:pPr>
      <w:r>
        <w:rPr>
          <w:rFonts w:hint="eastAsia"/>
          <w:color w:val="auto"/>
          <w:szCs w:val="21"/>
        </w:rPr>
        <w:t>本项目按下述方式开展验收。</w:t>
      </w:r>
    </w:p>
    <w:p w14:paraId="7C61656E">
      <w:pPr>
        <w:rPr>
          <w:color w:val="auto"/>
          <w:szCs w:val="21"/>
        </w:rPr>
      </w:pPr>
      <w:r>
        <w:rPr>
          <w:rFonts w:hint="eastAsia"/>
          <w:color w:val="auto"/>
          <w:szCs w:val="21"/>
        </w:rPr>
        <w:t>（</w:t>
      </w:r>
      <w:r>
        <w:rPr>
          <w:color w:val="auto"/>
          <w:szCs w:val="21"/>
        </w:rPr>
        <w:t>1）验收分初验和终验。</w:t>
      </w:r>
    </w:p>
    <w:p w14:paraId="5377270D">
      <w:pPr>
        <w:rPr>
          <w:color w:val="auto"/>
          <w:szCs w:val="21"/>
        </w:rPr>
      </w:pPr>
      <w:r>
        <w:rPr>
          <w:rFonts w:hint="eastAsia"/>
          <w:color w:val="auto"/>
          <w:szCs w:val="21"/>
        </w:rPr>
        <w:t>（</w:t>
      </w:r>
      <w:r>
        <w:rPr>
          <w:color w:val="auto"/>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0E076491">
      <w:pPr>
        <w:rPr>
          <w:color w:val="auto"/>
          <w:szCs w:val="21"/>
        </w:rPr>
      </w:pPr>
      <w:r>
        <w:rPr>
          <w:rFonts w:hint="eastAsia"/>
          <w:color w:val="auto"/>
          <w:szCs w:val="21"/>
        </w:rPr>
        <w:t>（</w:t>
      </w:r>
      <w:r>
        <w:rPr>
          <w:color w:val="auto"/>
          <w:szCs w:val="21"/>
        </w:rPr>
        <w:t>3）初验时，供应商须提供软件文档包括《用户需求说明书</w:t>
      </w:r>
      <w:r>
        <w:rPr>
          <w:rFonts w:hint="eastAsia"/>
          <w:color w:val="auto"/>
          <w:szCs w:val="21"/>
          <w:lang w:eastAsia="zh-CN"/>
        </w:rPr>
        <w:t>》《</w:t>
      </w:r>
      <w:r>
        <w:rPr>
          <w:color w:val="auto"/>
          <w:szCs w:val="21"/>
        </w:rPr>
        <w:t>系统概要设计说明书</w:t>
      </w:r>
      <w:r>
        <w:rPr>
          <w:rFonts w:hint="eastAsia"/>
          <w:color w:val="auto"/>
          <w:szCs w:val="21"/>
          <w:lang w:eastAsia="zh-CN"/>
        </w:rPr>
        <w:t>》《</w:t>
      </w:r>
      <w:r>
        <w:rPr>
          <w:color w:val="auto"/>
          <w:szCs w:val="21"/>
        </w:rPr>
        <w:t>系统详细设计说明书</w:t>
      </w:r>
      <w:r>
        <w:rPr>
          <w:rFonts w:hint="eastAsia"/>
          <w:color w:val="auto"/>
          <w:szCs w:val="21"/>
          <w:lang w:eastAsia="zh-CN"/>
        </w:rPr>
        <w:t>》《</w:t>
      </w:r>
      <w:r>
        <w:rPr>
          <w:rFonts w:hint="eastAsia"/>
          <w:color w:val="auto"/>
          <w:szCs w:val="21"/>
        </w:rPr>
        <w:t>三方功能需求确认单</w:t>
      </w:r>
      <w:r>
        <w:rPr>
          <w:rFonts w:hint="eastAsia"/>
          <w:color w:val="auto"/>
          <w:szCs w:val="21"/>
          <w:lang w:eastAsia="zh-CN"/>
        </w:rPr>
        <w:t>》《</w:t>
      </w:r>
      <w:r>
        <w:rPr>
          <w:color w:val="auto"/>
          <w:szCs w:val="21"/>
        </w:rPr>
        <w:t>测试报告</w:t>
      </w:r>
      <w:r>
        <w:rPr>
          <w:rFonts w:hint="eastAsia"/>
          <w:color w:val="auto"/>
          <w:szCs w:val="21"/>
          <w:lang w:eastAsia="zh-CN"/>
        </w:rPr>
        <w:t>》《</w:t>
      </w:r>
      <w:r>
        <w:rPr>
          <w:color w:val="auto"/>
          <w:szCs w:val="21"/>
        </w:rPr>
        <w:t>用户使用手册</w:t>
      </w:r>
      <w:r>
        <w:rPr>
          <w:rFonts w:hint="eastAsia"/>
          <w:color w:val="auto"/>
          <w:szCs w:val="21"/>
          <w:lang w:eastAsia="zh-CN"/>
        </w:rPr>
        <w:t>》《</w:t>
      </w:r>
      <w:r>
        <w:rPr>
          <w:color w:val="auto"/>
          <w:szCs w:val="21"/>
        </w:rPr>
        <w:t>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6FE3A999">
      <w:pPr>
        <w:rPr>
          <w:color w:val="auto"/>
          <w:szCs w:val="21"/>
        </w:rPr>
      </w:pPr>
      <w:r>
        <w:rPr>
          <w:rFonts w:hint="eastAsia"/>
          <w:color w:val="auto"/>
          <w:szCs w:val="21"/>
        </w:rPr>
        <w:t>（</w:t>
      </w:r>
      <w:r>
        <w:rPr>
          <w:color w:val="auto"/>
          <w:szCs w:val="21"/>
        </w:rPr>
        <w:t>4）自初验通过之日起，招标方享有供应商免费提供的</w:t>
      </w:r>
      <w:r>
        <w:rPr>
          <w:rFonts w:hint="eastAsia"/>
          <w:color w:val="auto"/>
          <w:szCs w:val="21"/>
          <w:lang w:val="en-US" w:eastAsia="zh-CN"/>
        </w:rPr>
        <w:t>15</w:t>
      </w:r>
      <w:r>
        <w:rPr>
          <w:color w:val="auto"/>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47C54170">
      <w:pPr>
        <w:rPr>
          <w:color w:val="auto"/>
          <w:szCs w:val="21"/>
        </w:rPr>
      </w:pPr>
      <w:r>
        <w:rPr>
          <w:rFonts w:hint="eastAsia"/>
          <w:color w:val="auto"/>
          <w:szCs w:val="21"/>
        </w:rPr>
        <w:t>（</w:t>
      </w:r>
      <w:r>
        <w:rPr>
          <w:color w:val="auto"/>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color w:val="auto"/>
          <w:szCs w:val="21"/>
          <w:lang w:val="en-US" w:eastAsia="zh-CN"/>
        </w:rPr>
        <w:t>15</w:t>
      </w:r>
      <w:r>
        <w:rPr>
          <w:color w:val="auto"/>
          <w:szCs w:val="21"/>
        </w:rPr>
        <w:t>个工作日内发起组织专家验收会。</w:t>
      </w:r>
    </w:p>
    <w:p w14:paraId="5E747D7C">
      <w:pPr>
        <w:rPr>
          <w:color w:val="auto"/>
          <w:szCs w:val="21"/>
        </w:rPr>
      </w:pPr>
      <w:r>
        <w:rPr>
          <w:rFonts w:hint="eastAsia"/>
          <w:color w:val="auto"/>
          <w:szCs w:val="21"/>
        </w:rPr>
        <w:t>（6</w:t>
      </w:r>
      <w:r>
        <w:rPr>
          <w:color w:val="auto"/>
          <w:szCs w:val="21"/>
        </w:rPr>
        <w:t>）如果属于供应商原因致使本项目未能通过终验，供应商应当排除缺陷，直至本项目完全符合验收标准，由上述情形而产生的相关费用应由供应商自行承担。</w:t>
      </w:r>
    </w:p>
    <w:p w14:paraId="050ECD3F">
      <w:pPr>
        <w:rPr>
          <w:color w:val="auto"/>
          <w:szCs w:val="21"/>
        </w:rPr>
      </w:pPr>
      <w:r>
        <w:rPr>
          <w:rFonts w:hint="eastAsia"/>
          <w:color w:val="auto"/>
          <w:szCs w:val="21"/>
        </w:rPr>
        <w:t>（7</w:t>
      </w:r>
      <w:r>
        <w:rPr>
          <w:color w:val="auto"/>
          <w:szCs w:val="21"/>
        </w:rPr>
        <w:t>）如果由于招标方原因导致本项目在终验通过前出现故障或问题，供应商应及时配合排除该方面的故障或问题。</w:t>
      </w:r>
    </w:p>
    <w:p w14:paraId="2F312AF1">
      <w:pPr>
        <w:rPr>
          <w:color w:val="auto"/>
          <w:szCs w:val="21"/>
        </w:rPr>
      </w:pPr>
      <w:r>
        <w:rPr>
          <w:rFonts w:hint="eastAsia"/>
          <w:color w:val="auto"/>
          <w:szCs w:val="21"/>
        </w:rPr>
        <w:t>（8</w:t>
      </w:r>
      <w:r>
        <w:rPr>
          <w:color w:val="auto"/>
          <w:szCs w:val="21"/>
        </w:rPr>
        <w:t>）如本项目连续3次验收未通过（含初验未通过或终验未通过），招标方有权解除项目，并有权依照本项目约定的违约条款追究供应商的违约责任。</w:t>
      </w:r>
    </w:p>
    <w:p w14:paraId="5069B20C">
      <w:pPr>
        <w:pStyle w:val="3"/>
        <w:ind w:left="480" w:leftChars="0" w:firstLineChars="0"/>
        <w:rPr>
          <w:color w:val="auto"/>
        </w:rPr>
      </w:pPr>
      <w:bookmarkStart w:id="45" w:name="_Toc63785509"/>
      <w:r>
        <w:rPr>
          <w:rFonts w:hint="eastAsia"/>
          <w:color w:val="auto"/>
        </w:rPr>
        <w:t>进度要求</w:t>
      </w:r>
      <w:bookmarkEnd w:id="45"/>
    </w:p>
    <w:p w14:paraId="0C1D8247">
      <w:pPr>
        <w:ind w:firstLine="560"/>
        <w:rPr>
          <w:color w:val="auto"/>
        </w:rPr>
      </w:pPr>
      <w:r>
        <w:rPr>
          <w:rFonts w:hint="eastAsia"/>
          <w:color w:val="auto"/>
        </w:rPr>
        <w:t>本项目</w:t>
      </w:r>
      <w:r>
        <w:rPr>
          <w:color w:val="auto"/>
        </w:rPr>
        <w:t>整体周期</w:t>
      </w:r>
      <w:r>
        <w:rPr>
          <w:rFonts w:hint="eastAsia"/>
          <w:color w:val="auto"/>
          <w:lang w:val="en-US" w:eastAsia="zh-CN"/>
        </w:rPr>
        <w:t>为60个日历日</w:t>
      </w:r>
      <w:r>
        <w:rPr>
          <w:rFonts w:hint="eastAsia"/>
          <w:color w:val="auto"/>
        </w:rPr>
        <w:t>，</w:t>
      </w:r>
      <w:r>
        <w:rPr>
          <w:rFonts w:hint="eastAsia"/>
          <w:color w:val="auto"/>
          <w:lang w:val="en-US" w:eastAsia="zh-CN"/>
        </w:rPr>
        <w:t>分为</w:t>
      </w:r>
      <w:r>
        <w:rPr>
          <w:rFonts w:hint="eastAsia"/>
          <w:color w:val="auto"/>
        </w:rPr>
        <w:t>如下</w:t>
      </w:r>
      <w:r>
        <w:rPr>
          <w:rFonts w:hint="eastAsia"/>
          <w:color w:val="auto"/>
          <w:lang w:val="en-US" w:eastAsia="zh-CN"/>
        </w:rPr>
        <w:t>几个阶段</w:t>
      </w:r>
      <w:r>
        <w:rPr>
          <w:rFonts w:hint="eastAsia"/>
          <w:color w:val="auto"/>
        </w:rPr>
        <w:t>：</w:t>
      </w:r>
    </w:p>
    <w:p w14:paraId="5AF5E8A6">
      <w:pPr>
        <w:ind w:firstLine="560"/>
        <w:rPr>
          <w:color w:val="auto"/>
        </w:rPr>
      </w:pPr>
      <w:r>
        <w:rPr>
          <w:rFonts w:hint="eastAsia"/>
          <w:color w:val="auto"/>
        </w:rPr>
        <w:t>第一阶段为T+</w:t>
      </w:r>
      <w:r>
        <w:rPr>
          <w:rFonts w:hint="eastAsia"/>
          <w:color w:val="auto"/>
          <w:lang w:val="en-US" w:eastAsia="zh-CN"/>
        </w:rPr>
        <w:t>15</w:t>
      </w:r>
      <w:r>
        <w:rPr>
          <w:rFonts w:hint="eastAsia"/>
          <w:color w:val="auto"/>
        </w:rPr>
        <w:t>天，完成规划设计；</w:t>
      </w:r>
    </w:p>
    <w:p w14:paraId="751C5788">
      <w:pPr>
        <w:ind w:firstLine="560"/>
        <w:rPr>
          <w:color w:val="auto"/>
        </w:rPr>
      </w:pPr>
      <w:r>
        <w:rPr>
          <w:rFonts w:hint="eastAsia"/>
          <w:color w:val="auto"/>
        </w:rPr>
        <w:t>第二阶段为T+</w:t>
      </w:r>
      <w:r>
        <w:rPr>
          <w:rFonts w:hint="eastAsia"/>
          <w:color w:val="auto"/>
          <w:lang w:val="en-US" w:eastAsia="zh-CN"/>
        </w:rPr>
        <w:t>30</w:t>
      </w:r>
      <w:r>
        <w:rPr>
          <w:rFonts w:hint="eastAsia"/>
          <w:color w:val="auto"/>
        </w:rPr>
        <w:t>天，完成开发测试；</w:t>
      </w:r>
    </w:p>
    <w:p w14:paraId="57919946">
      <w:pPr>
        <w:ind w:firstLine="560"/>
        <w:rPr>
          <w:color w:val="auto"/>
        </w:rPr>
      </w:pPr>
      <w:r>
        <w:rPr>
          <w:rFonts w:hint="eastAsia"/>
          <w:color w:val="auto"/>
        </w:rPr>
        <w:t>第三阶段为T+</w:t>
      </w:r>
      <w:r>
        <w:rPr>
          <w:rFonts w:hint="eastAsia"/>
          <w:color w:val="auto"/>
          <w:lang w:val="en-US" w:eastAsia="zh-CN"/>
        </w:rPr>
        <w:t>45</w:t>
      </w:r>
      <w:r>
        <w:rPr>
          <w:rFonts w:hint="eastAsia"/>
          <w:color w:val="auto"/>
        </w:rPr>
        <w:t>天，完成试运行；</w:t>
      </w:r>
    </w:p>
    <w:p w14:paraId="31A895DE">
      <w:pPr>
        <w:ind w:firstLine="560"/>
        <w:rPr>
          <w:color w:val="auto"/>
        </w:rPr>
      </w:pPr>
      <w:r>
        <w:rPr>
          <w:rFonts w:hint="eastAsia"/>
          <w:color w:val="auto"/>
        </w:rPr>
        <w:t>第四阶段为T+</w:t>
      </w:r>
      <w:r>
        <w:rPr>
          <w:rFonts w:hint="eastAsia"/>
          <w:color w:val="auto"/>
          <w:lang w:val="en-US" w:eastAsia="zh-CN"/>
        </w:rPr>
        <w:t>60</w:t>
      </w:r>
      <w:r>
        <w:rPr>
          <w:rFonts w:hint="eastAsia"/>
          <w:color w:val="auto"/>
        </w:rPr>
        <w:t>天，完成项目验收。</w:t>
      </w:r>
    </w:p>
    <w:p w14:paraId="6FCA0BA1">
      <w:pPr>
        <w:pStyle w:val="3"/>
        <w:ind w:left="480" w:leftChars="0" w:firstLineChars="0"/>
        <w:rPr>
          <w:color w:val="auto"/>
        </w:rPr>
      </w:pPr>
      <w:bookmarkStart w:id="46" w:name="_Toc63785510"/>
      <w:r>
        <w:rPr>
          <w:rFonts w:hint="eastAsia"/>
          <w:color w:val="auto"/>
        </w:rPr>
        <w:t>项目团队及驻场人员要求</w:t>
      </w:r>
      <w:bookmarkEnd w:id="46"/>
    </w:p>
    <w:p w14:paraId="22054D3D">
      <w:pPr>
        <w:rPr>
          <w:rFonts w:hint="eastAsia"/>
          <w:color w:val="auto"/>
        </w:rPr>
      </w:pPr>
      <w:r>
        <w:rPr>
          <w:rFonts w:hint="eastAsia"/>
          <w:color w:val="auto"/>
          <w:lang w:val="en-US" w:eastAsia="zh-CN"/>
        </w:rPr>
        <w:t>供</w:t>
      </w:r>
      <w:r>
        <w:rPr>
          <w:rFonts w:hint="eastAsia"/>
          <w:color w:val="auto"/>
        </w:rPr>
        <w:t>应商须具备稳定的在职技术保障力量，能够提供及时的技术支援或服务，应针对本项目提供专门的项目服务团队，确保人员充足、专业、稳定。</w:t>
      </w:r>
    </w:p>
    <w:p w14:paraId="3150064D">
      <w:pPr>
        <w:rPr>
          <w:rFonts w:hint="eastAsia"/>
          <w:color w:val="auto"/>
        </w:rPr>
      </w:pPr>
      <w:r>
        <w:rPr>
          <w:rFonts w:hint="eastAsia"/>
          <w:color w:val="auto"/>
        </w:rPr>
        <w:t>（1）项目负责人应当具备</w:t>
      </w:r>
      <w:r>
        <w:rPr>
          <w:rFonts w:hint="eastAsia"/>
          <w:color w:val="auto"/>
          <w:lang w:val="en-US" w:eastAsia="zh-CN"/>
        </w:rPr>
        <w:t>5年（含）以上</w:t>
      </w:r>
      <w:r>
        <w:rPr>
          <w:rFonts w:hint="eastAsia"/>
          <w:color w:val="auto"/>
        </w:rPr>
        <w:t>类似项目经验，具有高级工程师证书、信息系统项目管理师证书，</w:t>
      </w:r>
      <w:r>
        <w:rPr>
          <w:rFonts w:hint="eastAsia" w:ascii="仿宋_GB2312" w:hAnsi="仿宋_GB2312" w:eastAsia="仿宋_GB2312" w:cs="仿宋_GB2312"/>
          <w:color w:val="auto"/>
        </w:rPr>
        <w:t>★</w:t>
      </w:r>
      <w:r>
        <w:rPr>
          <w:rFonts w:hint="eastAsia"/>
          <w:color w:val="auto"/>
        </w:rPr>
        <w:t>一级注册建造师证书等。</w:t>
      </w:r>
    </w:p>
    <w:p w14:paraId="5FAE32FA">
      <w:pPr>
        <w:rPr>
          <w:rFonts w:hint="eastAsia"/>
          <w:color w:val="auto"/>
        </w:rPr>
      </w:pPr>
      <w:r>
        <w:rPr>
          <w:rFonts w:hint="eastAsia"/>
          <w:color w:val="auto"/>
        </w:rPr>
        <w:t>（2）项目组成员包含施工员、安全员、质检员、材料员、资料员等五大员。</w:t>
      </w:r>
    </w:p>
    <w:p w14:paraId="4C9F54EA">
      <w:pPr>
        <w:pStyle w:val="3"/>
        <w:ind w:left="480" w:leftChars="0" w:firstLineChars="0"/>
        <w:rPr>
          <w:color w:val="auto"/>
        </w:rPr>
      </w:pPr>
      <w:bookmarkStart w:id="47" w:name="_Toc63785511"/>
      <w:r>
        <w:rPr>
          <w:color w:val="auto"/>
        </w:rPr>
        <w:t>等级保护要求</w:t>
      </w:r>
      <w:bookmarkEnd w:id="47"/>
    </w:p>
    <w:p w14:paraId="376A407A">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本项目参照信息安全等级保护三级建设，项目验收前应通过安全测评，报告关键要素应</w:t>
      </w:r>
      <w:r>
        <w:rPr>
          <w:rFonts w:hint="eastAsia" w:asciiTheme="minorEastAsia" w:hAnsiTheme="minorEastAsia" w:eastAsiaTheme="minorEastAsia" w:cstheme="minorEastAsia"/>
          <w:color w:val="auto"/>
          <w:lang w:bidi="ar"/>
        </w:rPr>
        <w:t>符合上海市</w:t>
      </w:r>
      <w:r>
        <w:rPr>
          <w:rFonts w:hint="eastAsia" w:asciiTheme="minorEastAsia" w:hAnsiTheme="minorEastAsia" w:eastAsiaTheme="minorEastAsia" w:cstheme="minorEastAsia"/>
          <w:color w:val="auto"/>
          <w:lang w:val="en-US" w:eastAsia="zh-CN" w:bidi="ar"/>
        </w:rPr>
        <w:t>数据局</w:t>
      </w:r>
      <w:r>
        <w:rPr>
          <w:rFonts w:hint="eastAsia" w:asciiTheme="minorEastAsia" w:hAnsiTheme="minorEastAsia" w:eastAsiaTheme="minorEastAsia" w:cstheme="minorEastAsia"/>
          <w:color w:val="auto"/>
          <w:lang w:bidi="ar"/>
        </w:rPr>
        <w:t>相关要求。</w:t>
      </w:r>
    </w:p>
    <w:p w14:paraId="6E1A8128">
      <w:pPr>
        <w:pStyle w:val="3"/>
        <w:ind w:left="480" w:leftChars="0" w:firstLineChars="0"/>
        <w:rPr>
          <w:color w:val="auto"/>
        </w:rPr>
      </w:pPr>
      <w:r>
        <w:rPr>
          <w:rFonts w:hint="eastAsia"/>
          <w:color w:val="auto"/>
        </w:rPr>
        <w:t>商业密码应用需求</w:t>
      </w:r>
    </w:p>
    <w:p w14:paraId="109C3DC5">
      <w:pPr>
        <w:rPr>
          <w:rFonts w:ascii="仿宋" w:hAnsi="仿宋" w:eastAsia="仿宋" w:cs="仿宋"/>
          <w:color w:val="auto"/>
        </w:rPr>
      </w:pPr>
      <w:bookmarkStart w:id="48" w:name="_Toc63785512"/>
      <w:r>
        <w:rPr>
          <w:rFonts w:hint="eastAsia" w:asciiTheme="minorEastAsia" w:hAnsiTheme="minorEastAsia" w:eastAsiaTheme="minorEastAsia" w:cstheme="minorEastAsia"/>
          <w:color w:val="auto"/>
        </w:rPr>
        <w:t>本项目验收前应通过密码应用测评，报告关键要素应符合上海市</w:t>
      </w:r>
      <w:r>
        <w:rPr>
          <w:rFonts w:hint="eastAsia" w:asciiTheme="minorEastAsia" w:hAnsiTheme="minorEastAsia" w:eastAsiaTheme="minorEastAsia" w:cstheme="minorEastAsia"/>
          <w:color w:val="auto"/>
          <w:lang w:val="en-US" w:eastAsia="zh-CN"/>
        </w:rPr>
        <w:t>数据局</w:t>
      </w:r>
      <w:r>
        <w:rPr>
          <w:rFonts w:hint="eastAsia" w:asciiTheme="minorEastAsia" w:hAnsiTheme="minorEastAsia" w:eastAsiaTheme="minorEastAsia" w:cstheme="minorEastAsia"/>
          <w:color w:val="auto"/>
        </w:rPr>
        <w:t>相关要求。</w:t>
      </w:r>
    </w:p>
    <w:p w14:paraId="32E13989">
      <w:pPr>
        <w:pStyle w:val="3"/>
        <w:ind w:left="480" w:leftChars="0" w:firstLineChars="0"/>
        <w:rPr>
          <w:color w:val="auto"/>
        </w:rPr>
      </w:pPr>
      <w:r>
        <w:rPr>
          <w:rFonts w:hint="eastAsia"/>
          <w:color w:val="auto"/>
        </w:rPr>
        <w:t>技术文件要求</w:t>
      </w:r>
    </w:p>
    <w:p w14:paraId="777E6B5E">
      <w:pPr>
        <w:rPr>
          <w:color w:val="auto"/>
        </w:rPr>
      </w:pPr>
      <w:r>
        <w:rPr>
          <w:rFonts w:hint="eastAsia"/>
          <w:color w:val="auto"/>
        </w:rPr>
        <w:t>投标人提供的书面技术资料应能确保系统正常运行所需的管理、运营及维护有关的全套文件。技术文件应该全面、完整、详细。投标人提供的技术文件至少应包括：</w:t>
      </w:r>
    </w:p>
    <w:p w14:paraId="623DC97F">
      <w:pPr>
        <w:rPr>
          <w:rFonts w:hint="eastAsia" w:eastAsia="宋体"/>
          <w:color w:val="auto"/>
          <w:lang w:eastAsia="zh-CN"/>
        </w:rPr>
      </w:pPr>
      <w:r>
        <w:rPr>
          <w:rFonts w:hint="eastAsia"/>
          <w:color w:val="auto"/>
        </w:rPr>
        <w:t>－</w:t>
      </w:r>
      <w:r>
        <w:rPr>
          <w:color w:val="auto"/>
        </w:rPr>
        <w:t>系统说明文件；</w:t>
      </w:r>
    </w:p>
    <w:p w14:paraId="21543EB7">
      <w:pPr>
        <w:rPr>
          <w:rFonts w:hint="eastAsia" w:eastAsia="宋体"/>
          <w:color w:val="auto"/>
          <w:lang w:eastAsia="zh-CN"/>
        </w:rPr>
      </w:pPr>
      <w:r>
        <w:rPr>
          <w:rFonts w:hint="eastAsia"/>
          <w:color w:val="auto"/>
        </w:rPr>
        <w:t>－</w:t>
      </w:r>
      <w:r>
        <w:rPr>
          <w:color w:val="auto"/>
        </w:rPr>
        <w:t>技术手册</w:t>
      </w:r>
      <w:r>
        <w:rPr>
          <w:rFonts w:hint="eastAsia"/>
          <w:color w:val="auto"/>
          <w:lang w:eastAsia="zh-CN"/>
        </w:rPr>
        <w:t>（</w:t>
      </w:r>
      <w:r>
        <w:rPr>
          <w:color w:val="auto"/>
        </w:rPr>
        <w:t>安装、测试、操作、维护、故障排除等</w:t>
      </w:r>
      <w:r>
        <w:rPr>
          <w:rFonts w:hint="eastAsia"/>
          <w:color w:val="auto"/>
          <w:lang w:eastAsia="zh-CN"/>
        </w:rPr>
        <w:t>）</w:t>
      </w:r>
      <w:r>
        <w:rPr>
          <w:color w:val="auto"/>
        </w:rPr>
        <w:t>；</w:t>
      </w:r>
    </w:p>
    <w:p w14:paraId="24E004CC">
      <w:pPr>
        <w:rPr>
          <w:color w:val="auto"/>
        </w:rPr>
      </w:pPr>
      <w:r>
        <w:rPr>
          <w:rFonts w:hint="eastAsia"/>
          <w:color w:val="auto"/>
        </w:rPr>
        <w:t>－</w:t>
      </w:r>
      <w:r>
        <w:rPr>
          <w:color w:val="auto"/>
        </w:rPr>
        <w:t>项目文档，应该包括：</w:t>
      </w:r>
    </w:p>
    <w:p w14:paraId="6FD31E32">
      <w:pPr>
        <w:ind w:left="360"/>
        <w:rPr>
          <w:color w:val="auto"/>
        </w:rPr>
      </w:pPr>
      <w:r>
        <w:rPr>
          <w:color w:val="auto"/>
        </w:rPr>
        <w:t>(1)软件需求说明书</w:t>
      </w:r>
    </w:p>
    <w:p w14:paraId="68271067">
      <w:pPr>
        <w:ind w:left="360"/>
        <w:rPr>
          <w:color w:val="auto"/>
        </w:rPr>
      </w:pPr>
      <w:r>
        <w:rPr>
          <w:color w:val="auto"/>
        </w:rPr>
        <w:t>(2)</w:t>
      </w:r>
      <w:r>
        <w:rPr>
          <w:color w:val="auto"/>
        </w:rPr>
        <w:tab/>
      </w:r>
      <w:r>
        <w:rPr>
          <w:color w:val="auto"/>
        </w:rPr>
        <w:t>系统总体设计说明书</w:t>
      </w:r>
    </w:p>
    <w:p w14:paraId="53D035BD">
      <w:pPr>
        <w:ind w:left="360"/>
        <w:rPr>
          <w:color w:val="auto"/>
        </w:rPr>
      </w:pPr>
      <w:r>
        <w:rPr>
          <w:color w:val="auto"/>
        </w:rPr>
        <w:t>(3)</w:t>
      </w:r>
      <w:r>
        <w:rPr>
          <w:color w:val="auto"/>
        </w:rPr>
        <w:tab/>
      </w:r>
      <w:r>
        <w:rPr>
          <w:color w:val="auto"/>
        </w:rPr>
        <w:t>应用软件功能清单</w:t>
      </w:r>
    </w:p>
    <w:p w14:paraId="71E26391">
      <w:pPr>
        <w:rPr>
          <w:color w:val="auto"/>
        </w:rPr>
      </w:pPr>
      <w:r>
        <w:rPr>
          <w:rFonts w:hint="eastAsia"/>
          <w:color w:val="auto"/>
        </w:rPr>
        <w:t>提供全套技术文件纸介质</w:t>
      </w:r>
      <w:r>
        <w:rPr>
          <w:color w:val="auto"/>
        </w:rPr>
        <w:t>3套以及电子文件1套。</w:t>
      </w:r>
    </w:p>
    <w:p w14:paraId="13C05373">
      <w:pPr>
        <w:pStyle w:val="3"/>
        <w:bidi w:val="0"/>
        <w:rPr>
          <w:color w:val="auto"/>
          <w:highlight w:val="none"/>
        </w:rPr>
      </w:pPr>
      <w:r>
        <w:rPr>
          <w:rFonts w:hint="eastAsia"/>
          <w:color w:val="auto"/>
          <w:highlight w:val="none"/>
        </w:rPr>
        <w:t>各系统兼容性要求</w:t>
      </w:r>
    </w:p>
    <w:p w14:paraId="6AE46767">
      <w:pPr>
        <w:bidi w:val="0"/>
        <w:rPr>
          <w:rFonts w:hint="eastAsia"/>
          <w:color w:val="auto"/>
          <w:highlight w:val="none"/>
        </w:rPr>
      </w:pPr>
      <w:r>
        <w:rPr>
          <w:rFonts w:hint="eastAsia"/>
          <w:color w:val="auto"/>
          <w:highlight w:val="none"/>
        </w:rPr>
        <w:t>1、上海法院诉讼服务系统服务于诉讼工作，为当事人提供一站通办、一网通办、一号通办、一次通办的诉讼服务，实现全流程依法公开、全方位智能服务。审判系统是以辅助办案为目的，服务于审判全流程，涵盖诉调、立案、分案、排期、庭审、结案、归档和上诉等相关业务，旨在实现审判工作全业务办理，提供全面的智能支持。执行系统是以辅助执行为目的，服务于执行全流程，涵盖执行启动、财产查询、财产控制、款物发放、审批结案、制裁措施、行为执行、恢复执行等环节的相关业务。本项目中访客人证比对一体机、取号机、通道闸机、诉讼服务多功能自助终端等专用设备（含配套）需通过http协议或API接口实现与上海法院诉服、审判、执行等业务系统无缝对接</w:t>
      </w:r>
      <w:r>
        <w:rPr>
          <w:rFonts w:hint="eastAsia"/>
          <w:color w:val="auto"/>
          <w:highlight w:val="none"/>
          <w:lang w:eastAsia="zh-CN"/>
        </w:rPr>
        <w:t>。</w:t>
      </w:r>
      <w:r>
        <w:rPr>
          <w:rFonts w:hint="eastAsia"/>
          <w:color w:val="auto"/>
          <w:highlight w:val="none"/>
        </w:rPr>
        <w:t>出具无缝对接承诺，并加盖公章。</w:t>
      </w:r>
    </w:p>
    <w:p w14:paraId="6ADAC5F4">
      <w:pPr>
        <w:bidi w:val="0"/>
        <w:rPr>
          <w:rFonts w:hint="eastAsia"/>
          <w:color w:val="auto"/>
          <w:highlight w:val="none"/>
        </w:rPr>
      </w:pPr>
      <w:r>
        <w:rPr>
          <w:rFonts w:hint="eastAsia"/>
          <w:color w:val="auto"/>
          <w:highlight w:val="none"/>
        </w:rPr>
        <w:t>2、上海法院智能语音识别系统为法院提供庭审过程中的全程语音转写功能，支持发言角色区分，便于庭审笔录、会议笔录的整理，项目中的庭审语音转写设备需与上海法院智能语音识别系统进行对接，满足项目兼容性及流畅性，系统支持音频流支持16k/48k采样率、16bit位深、12通道的数字音频输出，音字转换模块支持WebSocket接口</w:t>
      </w:r>
      <w:r>
        <w:rPr>
          <w:rFonts w:hint="eastAsia"/>
          <w:color w:val="auto"/>
          <w:highlight w:val="none"/>
          <w:lang w:eastAsia="zh-CN"/>
        </w:rPr>
        <w:t>。出具无缝对接承诺，并加盖公章。</w:t>
      </w:r>
    </w:p>
    <w:p w14:paraId="6616F00E">
      <w:pPr>
        <w:bidi w:val="0"/>
        <w:rPr>
          <w:rFonts w:hint="eastAsia"/>
          <w:color w:val="auto"/>
          <w:highlight w:val="none"/>
        </w:rPr>
      </w:pPr>
      <w:r>
        <w:rPr>
          <w:rFonts w:hint="eastAsia"/>
          <w:color w:val="auto"/>
          <w:highlight w:val="none"/>
        </w:rPr>
        <w:t>3、为确保门禁系统与院本部、海螺大厦等场所兼容，门禁系统设备需接入综合安防管理平台（iSecure Center）并兼容（综合安防管理平台操作系统为Linux，通过http协议或API接口实现应用接口的开发）</w:t>
      </w:r>
      <w:r>
        <w:rPr>
          <w:rFonts w:hint="eastAsia"/>
          <w:color w:val="auto"/>
          <w:highlight w:val="none"/>
          <w:lang w:eastAsia="zh-CN"/>
        </w:rPr>
        <w:t>。出具无缝对接承诺，并加盖公章。</w:t>
      </w:r>
    </w:p>
    <w:p w14:paraId="33EDD95D">
      <w:pPr>
        <w:bidi w:val="0"/>
        <w:rPr>
          <w:rFonts w:hint="eastAsia"/>
          <w:color w:val="auto"/>
          <w:highlight w:val="none"/>
        </w:rPr>
      </w:pPr>
      <w:r>
        <w:rPr>
          <w:rFonts w:hint="eastAsia"/>
          <w:color w:val="auto"/>
          <w:highlight w:val="none"/>
        </w:rPr>
        <w:t>4、上海法院在线庭审平台是在互联网环境上利用多方视频软硬件技术，为各级人民法院提供网上咨询、在线调解、网上庭审、证据交换、网上宣判等诉讼服务功能，项目中在线庭审设备须与上海法院在线庭审平台实现对接，通过http协议或API接口完成前后台数据及外部系统的对接，实现互联网线上庭审的相关功能要求</w:t>
      </w:r>
      <w:r>
        <w:rPr>
          <w:rFonts w:hint="eastAsia"/>
          <w:color w:val="auto"/>
          <w:highlight w:val="none"/>
          <w:lang w:eastAsia="zh-CN"/>
        </w:rPr>
        <w:t>。出具无缝对接承诺，并加盖公章。</w:t>
      </w:r>
    </w:p>
    <w:p w14:paraId="375CE7B0">
      <w:pPr>
        <w:bidi w:val="0"/>
        <w:rPr>
          <w:rFonts w:hint="eastAsia"/>
          <w:color w:val="auto"/>
          <w:highlight w:val="none"/>
        </w:rPr>
      </w:pPr>
      <w:r>
        <w:rPr>
          <w:rFonts w:hint="eastAsia"/>
          <w:color w:val="auto"/>
          <w:highlight w:val="none"/>
        </w:rPr>
        <w:t>5、上海法院高清庭审系统为法院在庭审过程中的全程录音录像系统，同时支持诉讼参与人在法庭中阅看笔录、互动交流，项目中线下庭审设备须与上海法院高清庭审系统无缝对接，满足线下高清庭审的相关功能要求，系统需具备良好的兼容性，支持统信、麒麟等国产操作系统，音视频流支持RTSP/RTMP协议，前后台数据支持WEBSERVICE接口，与外部系统对接支持HTTPS协议</w:t>
      </w:r>
      <w:r>
        <w:rPr>
          <w:rFonts w:hint="eastAsia"/>
          <w:color w:val="auto"/>
          <w:highlight w:val="none"/>
          <w:lang w:eastAsia="zh-CN"/>
        </w:rPr>
        <w:t>。出具无缝对接承诺，并加盖公章。</w:t>
      </w:r>
    </w:p>
    <w:p w14:paraId="6FDB526D">
      <w:pPr>
        <w:bidi w:val="0"/>
        <w:rPr>
          <w:rFonts w:hint="eastAsia"/>
          <w:color w:val="auto"/>
          <w:highlight w:val="none"/>
        </w:rPr>
      </w:pPr>
      <w:r>
        <w:rPr>
          <w:rFonts w:hint="eastAsia"/>
          <w:color w:val="auto"/>
          <w:highlight w:val="none"/>
        </w:rPr>
        <w:t>6、网盘系统基于政务外网环境，可提供多种客户端登录方式，支持网页Web端、麒麟客户端、UOS客户端、Windows客户端、Android端，支持用户不同场景的混合登录使用；满足法院文书起草、公文流转、法律宣传、警示教育、业务培训等多种应用场景下的文件共享和传输，同时可以满足对各类文件格式进行分类管理和对使用人的权限分配，实现数据在生产、存储、修改、流转、协作过程中整个生命周期的安全。为确保本项目采购的网盘系统可以接入院内目前使用网盘系统并完全兼容</w:t>
      </w:r>
      <w:r>
        <w:rPr>
          <w:rFonts w:hint="eastAsia"/>
          <w:color w:val="auto"/>
          <w:highlight w:val="none"/>
          <w:lang w:eastAsia="zh-CN"/>
        </w:rPr>
        <w:t>。出具无缝对接承诺，并加盖公章。</w:t>
      </w:r>
    </w:p>
    <w:p w14:paraId="6AD9255A">
      <w:pPr>
        <w:pStyle w:val="3"/>
        <w:bidi w:val="0"/>
        <w:rPr>
          <w:rFonts w:hint="default"/>
          <w:color w:val="auto"/>
          <w:lang w:val="en-US" w:eastAsia="zh-CN"/>
        </w:rPr>
      </w:pPr>
      <w:r>
        <w:rPr>
          <w:rFonts w:hint="eastAsia"/>
          <w:color w:val="auto"/>
        </w:rPr>
        <w:t>信息化项目机房装修</w:t>
      </w:r>
      <w:r>
        <w:rPr>
          <w:rFonts w:hint="eastAsia"/>
          <w:color w:val="auto"/>
          <w:lang w:val="en-US" w:eastAsia="zh-CN"/>
        </w:rPr>
        <w:t>工程要求</w:t>
      </w:r>
    </w:p>
    <w:p w14:paraId="3D3E1825">
      <w:pPr>
        <w:pStyle w:val="4"/>
        <w:bidi w:val="0"/>
        <w:rPr>
          <w:rFonts w:hint="default"/>
          <w:color w:val="auto"/>
          <w:lang w:val="en-US" w:eastAsia="zh-CN"/>
        </w:rPr>
      </w:pPr>
      <w:r>
        <w:rPr>
          <w:rFonts w:hint="eastAsia"/>
          <w:color w:val="auto"/>
          <w:lang w:val="en-US" w:eastAsia="zh-CN"/>
        </w:rPr>
        <w:t>责任划分</w:t>
      </w:r>
    </w:p>
    <w:p w14:paraId="0396FF72">
      <w:pPr>
        <w:rPr>
          <w:rFonts w:hint="default"/>
          <w:color w:val="auto"/>
          <w:lang w:val="en-US" w:eastAsia="zh-CN"/>
        </w:rPr>
      </w:pPr>
      <w:r>
        <w:rPr>
          <w:rFonts w:hint="default"/>
          <w:color w:val="auto"/>
          <w:lang w:val="en-US" w:eastAsia="zh-CN"/>
        </w:rPr>
        <w:t>一、顶面部分分界面</w:t>
      </w:r>
    </w:p>
    <w:p w14:paraId="2753CC5B">
      <w:pPr>
        <w:rPr>
          <w:rFonts w:hint="default"/>
          <w:color w:val="auto"/>
          <w:lang w:val="en-US" w:eastAsia="zh-CN"/>
        </w:rPr>
      </w:pPr>
      <w:r>
        <w:rPr>
          <w:rFonts w:hint="default"/>
          <w:color w:val="auto"/>
          <w:lang w:val="en-US" w:eastAsia="zh-CN"/>
        </w:rPr>
        <w:t>1.基建装修项目责任范围：负责机房区域原始顶面的基层处理，包括对顶面结构层的修补、找平，确保顶面平整度符合国家相关建筑规范要求；完成顶面消防管道、空调风管等基础设施的安装及固定，且需保证这些设施的安装位置不影响后续机房顶面装修施工；负责顶面至机房吊顶龙骨上沿之间的所有隐蔽工程施工及验收，如管线预埋、孔洞封堵等，并向信息化项目施工方提供完整的隐蔽工程验收资料。</w:t>
      </w:r>
    </w:p>
    <w:p w14:paraId="6C1B6C43">
      <w:pPr>
        <w:rPr>
          <w:rFonts w:hint="default"/>
          <w:color w:val="auto"/>
          <w:lang w:val="en-US" w:eastAsia="zh-CN"/>
        </w:rPr>
      </w:pPr>
      <w:r>
        <w:rPr>
          <w:rFonts w:hint="default"/>
          <w:color w:val="auto"/>
          <w:lang w:val="en-US" w:eastAsia="zh-CN"/>
        </w:rPr>
        <w:t>2.信息化项目机房装修责任范围：在基建装修项目完成上述工作并验收合格后，负责机房吊顶龙骨的安装，龙骨选型及安装需满足机房装修设计要求及相关行业标准；承担吊顶饰面板（如防尘吸音板等）的采购与安装，确保饰面板安装牢固、平整，且符合机房防尘、防火等特殊要求；负责吊顶内机房专用管线（如弱电线槽、机房专用照明管线等）的布置与固定，与基建装修项目已安装的消防、空调等管线做好协调配合，避免相互干扰。</w:t>
      </w:r>
    </w:p>
    <w:p w14:paraId="5EF20BC8">
      <w:pPr>
        <w:rPr>
          <w:rFonts w:hint="default"/>
          <w:color w:val="auto"/>
          <w:lang w:val="en-US" w:eastAsia="zh-CN"/>
        </w:rPr>
      </w:pPr>
      <w:r>
        <w:rPr>
          <w:rFonts w:hint="default"/>
          <w:color w:val="auto"/>
          <w:lang w:val="en-US" w:eastAsia="zh-CN"/>
        </w:rPr>
        <w:drawing>
          <wp:inline distT="0" distB="0" distL="114300" distR="114300">
            <wp:extent cx="5275580" cy="2578735"/>
            <wp:effectExtent l="0" t="0" r="7620" b="12065"/>
            <wp:docPr id="5" name="图片 5" descr="8ceeac4e2d52844692c2d4362b7c7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ceeac4e2d52844692c2d4362b7c779a"/>
                    <pic:cNvPicPr>
                      <a:picLocks noChangeAspect="1"/>
                    </pic:cNvPicPr>
                  </pic:nvPicPr>
                  <pic:blipFill>
                    <a:blip r:embed="rId13"/>
                    <a:stretch>
                      <a:fillRect/>
                    </a:stretch>
                  </pic:blipFill>
                  <pic:spPr>
                    <a:xfrm>
                      <a:off x="0" y="0"/>
                      <a:ext cx="5275580" cy="2578735"/>
                    </a:xfrm>
                    <a:prstGeom prst="rect">
                      <a:avLst/>
                    </a:prstGeom>
                  </pic:spPr>
                </pic:pic>
              </a:graphicData>
            </a:graphic>
          </wp:inline>
        </w:drawing>
      </w:r>
    </w:p>
    <w:p w14:paraId="3E73C3BE">
      <w:pPr>
        <w:ind w:firstLine="0" w:firstLineChars="0"/>
        <w:jc w:val="center"/>
        <w:rPr>
          <w:rFonts w:hint="default"/>
          <w:color w:val="auto"/>
          <w:sz w:val="22"/>
          <w:szCs w:val="22"/>
          <w:lang w:val="en-US" w:eastAsia="zh-CN"/>
        </w:rPr>
      </w:pPr>
      <w:r>
        <w:rPr>
          <w:rFonts w:hint="eastAsia"/>
          <w:color w:val="auto"/>
          <w:sz w:val="22"/>
          <w:szCs w:val="22"/>
          <w:lang w:val="en-US" w:eastAsia="zh-CN"/>
        </w:rPr>
        <w:t>机房平面图</w:t>
      </w:r>
    </w:p>
    <w:p w14:paraId="3D1669E4">
      <w:pPr>
        <w:rPr>
          <w:rFonts w:hint="default"/>
          <w:color w:val="auto"/>
          <w:lang w:val="en-US" w:eastAsia="zh-CN"/>
        </w:rPr>
      </w:pPr>
    </w:p>
    <w:p w14:paraId="1F625F24">
      <w:pPr>
        <w:rPr>
          <w:rFonts w:hint="default"/>
          <w:color w:val="auto"/>
          <w:lang w:val="en-US" w:eastAsia="zh-CN"/>
        </w:rPr>
      </w:pPr>
      <w:r>
        <w:rPr>
          <w:rFonts w:hint="default"/>
          <w:color w:val="auto"/>
          <w:lang w:val="en-US" w:eastAsia="zh-CN"/>
        </w:rPr>
        <w:t>顶面安装方型铝合金天花吊顶，在安装铝合金天花板之前应对楼板进行防尘、保温、防静电、吸音处理。</w:t>
      </w:r>
    </w:p>
    <w:p w14:paraId="0552C45A">
      <w:pPr>
        <w:ind w:firstLine="0" w:firstLineChars="0"/>
        <w:jc w:val="center"/>
        <w:rPr>
          <w:rFonts w:hint="default"/>
          <w:color w:val="auto"/>
          <w:sz w:val="22"/>
          <w:szCs w:val="22"/>
          <w:lang w:val="en-US" w:eastAsia="zh-CN"/>
        </w:rPr>
      </w:pPr>
      <w:r>
        <w:rPr>
          <w:rFonts w:hint="default"/>
          <w:color w:val="auto"/>
          <w:lang w:val="en-US" w:eastAsia="zh-CN"/>
        </w:rPr>
        <w:drawing>
          <wp:inline distT="0" distB="0" distL="114300" distR="114300">
            <wp:extent cx="5276850" cy="2466340"/>
            <wp:effectExtent l="0" t="0" r="6350" b="10160"/>
            <wp:docPr id="4" name="图片 4" descr="1e0d79643ccd462e34004b21a13c4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0d79643ccd462e34004b21a13c4ac4"/>
                    <pic:cNvPicPr>
                      <a:picLocks noChangeAspect="1"/>
                    </pic:cNvPicPr>
                  </pic:nvPicPr>
                  <pic:blipFill>
                    <a:blip r:embed="rId14"/>
                    <a:stretch>
                      <a:fillRect/>
                    </a:stretch>
                  </pic:blipFill>
                  <pic:spPr>
                    <a:xfrm>
                      <a:off x="0" y="0"/>
                      <a:ext cx="5276850" cy="2466340"/>
                    </a:xfrm>
                    <a:prstGeom prst="rect">
                      <a:avLst/>
                    </a:prstGeom>
                  </pic:spPr>
                </pic:pic>
              </a:graphicData>
            </a:graphic>
          </wp:inline>
        </w:drawing>
      </w:r>
      <w:r>
        <w:rPr>
          <w:rFonts w:hint="eastAsia"/>
          <w:color w:val="auto"/>
          <w:sz w:val="22"/>
          <w:szCs w:val="22"/>
          <w:lang w:val="en-US" w:eastAsia="zh-CN"/>
        </w:rPr>
        <w:t>机房吊顶图</w:t>
      </w:r>
    </w:p>
    <w:p w14:paraId="631A7796">
      <w:pPr>
        <w:ind w:firstLine="0" w:firstLineChars="0"/>
        <w:rPr>
          <w:rFonts w:hint="default"/>
          <w:color w:val="auto"/>
          <w:lang w:val="en-US" w:eastAsia="zh-CN"/>
        </w:rPr>
      </w:pPr>
    </w:p>
    <w:p w14:paraId="277F0561">
      <w:pPr>
        <w:rPr>
          <w:rFonts w:hint="default"/>
          <w:color w:val="auto"/>
          <w:lang w:val="en-US" w:eastAsia="zh-CN"/>
        </w:rPr>
      </w:pPr>
      <w:r>
        <w:rPr>
          <w:rFonts w:hint="default"/>
          <w:color w:val="auto"/>
          <w:lang w:val="en-US" w:eastAsia="zh-CN"/>
        </w:rPr>
        <w:t>墙面采用优质彩钢板，以增加机房防静电及屏蔽的性能，达到抗静电、阻燃、绝燃、屏蔽、隔热、保温的目的。</w:t>
      </w:r>
    </w:p>
    <w:p w14:paraId="0E7642CE">
      <w:pPr>
        <w:rPr>
          <w:rFonts w:hint="default"/>
          <w:color w:val="auto"/>
          <w:lang w:val="en-US" w:eastAsia="zh-CN"/>
        </w:rPr>
      </w:pPr>
      <w:r>
        <w:rPr>
          <w:rFonts w:hint="default"/>
          <w:color w:val="auto"/>
          <w:lang w:val="en-US" w:eastAsia="zh-CN"/>
        </w:rPr>
        <w:t>地面敷设全钢防静电活动地板，地板安装高度为200mm，符合计算机机房活动地板技术条件的要求，在安装防静电活动地板安装前进行地面找平处理，然后进行防尘、保温处理。并在入口区域安装活动踏步。</w:t>
      </w:r>
    </w:p>
    <w:p w14:paraId="70F2A5A4">
      <w:pPr>
        <w:ind w:firstLine="0" w:firstLineChars="0"/>
        <w:rPr>
          <w:rFonts w:hint="default"/>
          <w:color w:val="auto"/>
          <w:lang w:val="en-US" w:eastAsia="zh-CN"/>
        </w:rPr>
      </w:pPr>
      <w:r>
        <w:rPr>
          <w:rFonts w:hint="default"/>
          <w:color w:val="auto"/>
          <w:lang w:val="en-US" w:eastAsia="zh-CN"/>
        </w:rPr>
        <w:drawing>
          <wp:inline distT="0" distB="0" distL="114300" distR="114300">
            <wp:extent cx="5275580" cy="2637790"/>
            <wp:effectExtent l="0" t="0" r="7620" b="3810"/>
            <wp:docPr id="3" name="图片 3" descr="987ec09d2e219a45a58090ca7c778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7ec09d2e219a45a58090ca7c778b1f"/>
                    <pic:cNvPicPr>
                      <a:picLocks noChangeAspect="1"/>
                    </pic:cNvPicPr>
                  </pic:nvPicPr>
                  <pic:blipFill>
                    <a:blip r:embed="rId15"/>
                    <a:stretch>
                      <a:fillRect/>
                    </a:stretch>
                  </pic:blipFill>
                  <pic:spPr>
                    <a:xfrm>
                      <a:off x="0" y="0"/>
                      <a:ext cx="5275580" cy="2637790"/>
                    </a:xfrm>
                    <a:prstGeom prst="rect">
                      <a:avLst/>
                    </a:prstGeom>
                  </pic:spPr>
                </pic:pic>
              </a:graphicData>
            </a:graphic>
          </wp:inline>
        </w:drawing>
      </w:r>
    </w:p>
    <w:p w14:paraId="12CCEEDB">
      <w:pPr>
        <w:ind w:firstLine="0" w:firstLineChars="0"/>
        <w:jc w:val="center"/>
        <w:rPr>
          <w:rFonts w:hint="default"/>
          <w:color w:val="auto"/>
          <w:lang w:val="en-US" w:eastAsia="zh-CN"/>
        </w:rPr>
      </w:pPr>
      <w:r>
        <w:rPr>
          <w:rFonts w:hint="default"/>
          <w:color w:val="auto"/>
          <w:lang w:val="en-US" w:eastAsia="zh-CN"/>
        </w:rPr>
        <w:t>机房静电地板图</w:t>
      </w:r>
    </w:p>
    <w:p w14:paraId="3363DBF4">
      <w:pPr>
        <w:rPr>
          <w:rFonts w:hint="default"/>
          <w:color w:val="auto"/>
          <w:lang w:val="en-US" w:eastAsia="zh-CN"/>
        </w:rPr>
      </w:pPr>
      <w:r>
        <w:rPr>
          <w:rFonts w:hint="default"/>
          <w:color w:val="auto"/>
          <w:lang w:val="en-US" w:eastAsia="zh-CN"/>
        </w:rPr>
        <w:t>3.分界面界定：以机房吊顶龙骨上沿为分界面，分界面以下的吊顶龙骨及饰面板安装、机房专用管线布置等工作由信息化项目机房装修负责；分界面以上的基层处理、基础设施安装及隐蔽工程等工作由基建装修项目负责。</w:t>
      </w:r>
    </w:p>
    <w:p w14:paraId="47AEC631">
      <w:pPr>
        <w:rPr>
          <w:rFonts w:hint="default"/>
          <w:color w:val="auto"/>
          <w:lang w:val="en-US" w:eastAsia="zh-CN"/>
        </w:rPr>
      </w:pPr>
      <w:r>
        <w:rPr>
          <w:rFonts w:hint="default"/>
          <w:color w:val="auto"/>
          <w:lang w:val="en-US" w:eastAsia="zh-CN"/>
        </w:rPr>
        <w:t>二、静电地板部分分界面</w:t>
      </w:r>
    </w:p>
    <w:p w14:paraId="04AC83B8">
      <w:pPr>
        <w:rPr>
          <w:rFonts w:hint="default"/>
          <w:color w:val="auto"/>
          <w:lang w:val="en-US" w:eastAsia="zh-CN"/>
        </w:rPr>
      </w:pPr>
      <w:r>
        <w:rPr>
          <w:rFonts w:hint="default"/>
          <w:color w:val="auto"/>
          <w:lang w:val="en-US" w:eastAsia="zh-CN"/>
        </w:rPr>
        <w:t>1.基建装修项目责任范围：负责机房区域地面基层的处理，包括地面的找平、压实，确保地面平整度误差不超过规范允许范围，且地面承载力满足静电地板安装及机房设备运行要求；完成地面至静电地板支撑脚底部之间的地面基层清理工作，保证基层无杂物、油污等影响施工的因素；负责地面相关基础设施（如强电预埋管、接地极等）的施工及验收，并向信息化项目施工方提供相应的验收资料及接地电阻测试报告等。</w:t>
      </w:r>
    </w:p>
    <w:p w14:paraId="4951A759">
      <w:pPr>
        <w:rPr>
          <w:rFonts w:hint="default"/>
          <w:color w:val="auto"/>
          <w:lang w:val="en-US" w:eastAsia="zh-CN"/>
        </w:rPr>
      </w:pPr>
      <w:r>
        <w:rPr>
          <w:rFonts w:hint="default"/>
          <w:color w:val="auto"/>
          <w:lang w:val="en-US" w:eastAsia="zh-CN"/>
        </w:rPr>
        <w:t>2.信息化项目机房装修责任范围：在基建装修项目完成地面基层处理及相关基础设施验收合格后，负责静电地板支撑系统（包括支撑脚、横梁等）的安装，支撑系统的选型及安装需满足静电地板的承载要求及机房设计规范；承担静电地板的采购与铺设，地板铺设应平整、牢固，缝隙均匀，且满足机房防静电、防尘等要求；负责静电地板下方机房专用管线（如网络线缆、数据线缆等）的布置与固定，与基建装修项目已安装的地面管线做好协调配合。</w:t>
      </w:r>
    </w:p>
    <w:p w14:paraId="666F7F54">
      <w:pPr>
        <w:rPr>
          <w:rFonts w:hint="default"/>
          <w:color w:val="auto"/>
          <w:lang w:val="en-US" w:eastAsia="zh-CN"/>
        </w:rPr>
      </w:pPr>
      <w:r>
        <w:rPr>
          <w:rFonts w:hint="default"/>
          <w:color w:val="auto"/>
          <w:lang w:val="en-US" w:eastAsia="zh-CN"/>
        </w:rPr>
        <w:t>3.分界面界定：以静电地板支撑脚底部为分界面，分界面以上的静电地板支撑系统、静电地板铺设及地板下方机房专用管线布置等工作由信息化项目机房装修负责；分界面以下的地面基层处理、地面相关基础设施施工等工作由基建装修项目负责。</w:t>
      </w:r>
    </w:p>
    <w:p w14:paraId="0E6E1834">
      <w:pPr>
        <w:pStyle w:val="4"/>
        <w:bidi w:val="0"/>
        <w:rPr>
          <w:rFonts w:hint="default"/>
          <w:color w:val="auto"/>
          <w:lang w:val="en-US" w:eastAsia="zh-CN"/>
        </w:rPr>
      </w:pPr>
      <w:r>
        <w:rPr>
          <w:rFonts w:hint="default"/>
          <w:color w:val="auto"/>
          <w:lang w:val="en-US" w:eastAsia="zh-CN"/>
        </w:rPr>
        <w:t>施工衔接与配合</w:t>
      </w:r>
    </w:p>
    <w:p w14:paraId="07D33033">
      <w:pPr>
        <w:rPr>
          <w:rFonts w:hint="default"/>
          <w:color w:val="auto"/>
          <w:lang w:val="en-US" w:eastAsia="zh-CN"/>
        </w:rPr>
      </w:pPr>
      <w:r>
        <w:rPr>
          <w:rFonts w:hint="default"/>
          <w:color w:val="auto"/>
          <w:lang w:val="en-US" w:eastAsia="zh-CN"/>
        </w:rPr>
        <w:t>1.基建装修项目在完成自身负责的顶面及地面相关工作后，应及时通知信息化项目施工方进行验收，验收合格后方可移交工作面。</w:t>
      </w:r>
    </w:p>
    <w:p w14:paraId="5AB3C760">
      <w:pPr>
        <w:rPr>
          <w:rFonts w:hint="default"/>
          <w:color w:val="auto"/>
          <w:lang w:val="en-US" w:eastAsia="zh-CN"/>
        </w:rPr>
      </w:pPr>
      <w:r>
        <w:rPr>
          <w:rFonts w:hint="default"/>
          <w:color w:val="auto"/>
          <w:lang w:val="en-US" w:eastAsia="zh-CN"/>
        </w:rPr>
        <w:t>2.信息化项目机房装修施工方在施工前，应与基建装修项目施工方进行充分沟通，明确双方施工范围及技术要求，对可能存在的交叉作业区域制定详细的配合方案。</w:t>
      </w:r>
    </w:p>
    <w:p w14:paraId="2FAC9563">
      <w:pPr>
        <w:rPr>
          <w:rFonts w:hint="default"/>
          <w:color w:val="auto"/>
          <w:lang w:val="en-US" w:eastAsia="zh-CN"/>
        </w:rPr>
      </w:pPr>
      <w:r>
        <w:rPr>
          <w:rFonts w:hint="default"/>
          <w:color w:val="auto"/>
          <w:lang w:val="en-US" w:eastAsia="zh-CN"/>
        </w:rPr>
        <w:t>3.双方在施工过程中应加强协调配合，对于分界面附近的施工内容，应相互提供必要的支持和便利，确保施工顺利进行。</w:t>
      </w:r>
    </w:p>
    <w:p w14:paraId="69346FAD">
      <w:pPr>
        <w:rPr>
          <w:rFonts w:hint="default"/>
          <w:color w:val="auto"/>
          <w:lang w:val="en-US" w:eastAsia="zh-CN"/>
        </w:rPr>
      </w:pPr>
      <w:r>
        <w:rPr>
          <w:rFonts w:hint="default"/>
          <w:color w:val="auto"/>
          <w:lang w:val="en-US" w:eastAsia="zh-CN"/>
        </w:rPr>
        <w:t>4.若因分界面界定不清或施工配合不当导致的工程质量问题或工期延误，由双方共同协商解决</w:t>
      </w:r>
      <w:r>
        <w:rPr>
          <w:rFonts w:hint="eastAsia"/>
          <w:color w:val="auto"/>
          <w:lang w:val="en-US" w:eastAsia="zh-CN"/>
        </w:rPr>
        <w:t>，不得推诿</w:t>
      </w:r>
      <w:r>
        <w:rPr>
          <w:rFonts w:hint="default"/>
          <w:color w:val="auto"/>
          <w:lang w:val="en-US" w:eastAsia="zh-CN"/>
        </w:rPr>
        <w:t>。</w:t>
      </w:r>
    </w:p>
    <w:p w14:paraId="18A322E8">
      <w:pPr>
        <w:pStyle w:val="2"/>
        <w:rPr>
          <w:color w:val="auto"/>
        </w:rPr>
      </w:pPr>
      <w:r>
        <w:rPr>
          <w:rFonts w:hint="eastAsia"/>
          <w:color w:val="auto"/>
        </w:rPr>
        <w:t>供应商管理要求</w:t>
      </w:r>
      <w:bookmarkEnd w:id="48"/>
    </w:p>
    <w:p w14:paraId="4AD3721C">
      <w:pPr>
        <w:pStyle w:val="83"/>
        <w:ind w:firstLine="480"/>
        <w:rPr>
          <w:color w:val="auto"/>
          <w:sz w:val="24"/>
          <w:szCs w:val="24"/>
        </w:rPr>
      </w:pPr>
      <w:r>
        <w:rPr>
          <w:rFonts w:hint="eastAsia"/>
          <w:color w:val="auto"/>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168A9503">
      <w:pPr>
        <w:pStyle w:val="83"/>
        <w:ind w:firstLine="480"/>
        <w:rPr>
          <w:color w:val="auto"/>
          <w:sz w:val="24"/>
          <w:szCs w:val="24"/>
        </w:rPr>
      </w:pPr>
      <w:r>
        <w:rPr>
          <w:rFonts w:hint="eastAsia"/>
          <w:color w:val="auto"/>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w:t>
      </w:r>
      <w:r>
        <w:rPr>
          <w:rFonts w:hint="eastAsia"/>
          <w:color w:val="auto"/>
          <w:sz w:val="24"/>
          <w:szCs w:val="24"/>
          <w:lang w:eastAsia="zh-CN"/>
        </w:rPr>
        <w:t>做出</w:t>
      </w:r>
      <w:r>
        <w:rPr>
          <w:rFonts w:hint="eastAsia"/>
          <w:color w:val="auto"/>
          <w:sz w:val="24"/>
          <w:szCs w:val="24"/>
        </w:rPr>
        <w:t>更好的调整。</w:t>
      </w:r>
    </w:p>
    <w:p w14:paraId="538C4F76">
      <w:pPr>
        <w:pStyle w:val="83"/>
        <w:ind w:firstLine="480"/>
        <w:rPr>
          <w:color w:val="auto"/>
          <w:sz w:val="24"/>
          <w:szCs w:val="24"/>
        </w:rPr>
      </w:pPr>
      <w:r>
        <w:rPr>
          <w:rFonts w:hint="eastAsia"/>
          <w:color w:val="auto"/>
          <w:sz w:val="24"/>
          <w:szCs w:val="24"/>
        </w:rPr>
        <w:t>3、中标人在项目实施期间，应按项目实际进度与环节落实所对应项目整体及各环节管理工作，按照规范做好项目实施期间相关管理与实施记录。</w:t>
      </w:r>
    </w:p>
    <w:p w14:paraId="41233F54">
      <w:pPr>
        <w:pStyle w:val="83"/>
        <w:ind w:firstLine="480"/>
        <w:rPr>
          <w:color w:val="auto"/>
          <w:sz w:val="24"/>
          <w:szCs w:val="24"/>
        </w:rPr>
      </w:pPr>
      <w:r>
        <w:rPr>
          <w:rFonts w:hint="eastAsia"/>
          <w:color w:val="auto"/>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48C32DF4">
      <w:pPr>
        <w:pStyle w:val="83"/>
        <w:ind w:firstLine="480"/>
        <w:rPr>
          <w:color w:val="auto"/>
          <w:sz w:val="24"/>
          <w:szCs w:val="24"/>
        </w:rPr>
      </w:pPr>
      <w:r>
        <w:rPr>
          <w:rFonts w:hint="eastAsia"/>
          <w:color w:val="auto"/>
          <w:sz w:val="24"/>
          <w:szCs w:val="24"/>
        </w:rPr>
        <w:t>5、中标人在项目实施期间必须遵守采购人的规章制度并提供实施人员名单。</w:t>
      </w:r>
    </w:p>
    <w:p w14:paraId="7401EF18">
      <w:pPr>
        <w:pStyle w:val="83"/>
        <w:ind w:firstLine="480"/>
        <w:rPr>
          <w:color w:val="auto"/>
          <w:sz w:val="24"/>
          <w:szCs w:val="24"/>
        </w:rPr>
      </w:pPr>
      <w:r>
        <w:rPr>
          <w:rFonts w:hint="eastAsia"/>
          <w:color w:val="auto"/>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5F27F8E5">
      <w:pPr>
        <w:pStyle w:val="83"/>
        <w:ind w:firstLine="480"/>
        <w:rPr>
          <w:color w:val="auto"/>
        </w:rPr>
      </w:pPr>
      <w:r>
        <w:rPr>
          <w:rFonts w:hint="eastAsia"/>
          <w:color w:val="auto"/>
          <w:sz w:val="24"/>
          <w:szCs w:val="24"/>
        </w:rPr>
        <w:t>7、本项目软件开发及调试将纳入采购人的管理范围，中标人在此过程中须服从上述单位的管理协调。</w:t>
      </w:r>
    </w:p>
    <w:p w14:paraId="24DB0262">
      <w:pPr>
        <w:pStyle w:val="2"/>
        <w:rPr>
          <w:color w:val="auto"/>
        </w:rPr>
      </w:pPr>
      <w:bookmarkStart w:id="49" w:name="_Toc63785513"/>
      <w:r>
        <w:rPr>
          <w:rFonts w:hint="eastAsia"/>
          <w:color w:val="auto"/>
        </w:rPr>
        <w:t>关于转让和分包的规定</w:t>
      </w:r>
    </w:p>
    <w:p w14:paraId="7A5807F4">
      <w:pPr>
        <w:rPr>
          <w:rFonts w:hint="eastAsia" w:ascii="宋体" w:hAnsi="宋体" w:eastAsia="宋体"/>
          <w:color w:val="auto"/>
        </w:rPr>
      </w:pPr>
      <w:r>
        <w:rPr>
          <w:rFonts w:hint="eastAsia" w:ascii="宋体" w:hAnsi="宋体" w:eastAsia="宋体"/>
          <w:color w:val="auto"/>
          <w:lang w:val="en-US" w:eastAsia="zh-CN"/>
        </w:rPr>
        <w:t>本项目</w:t>
      </w:r>
      <w:r>
        <w:rPr>
          <w:rFonts w:hint="eastAsia" w:ascii="宋体" w:hAnsi="宋体" w:eastAsia="宋体"/>
          <w:color w:val="auto"/>
        </w:rPr>
        <w:t>不得转让</w:t>
      </w:r>
      <w:r>
        <w:rPr>
          <w:rFonts w:hint="eastAsia" w:ascii="宋体" w:hAnsi="宋体" w:eastAsia="宋体"/>
          <w:color w:val="auto"/>
          <w:lang w:eastAsia="zh-CN"/>
        </w:rPr>
        <w:t>、</w:t>
      </w:r>
      <w:r>
        <w:rPr>
          <w:rFonts w:hint="eastAsia" w:ascii="宋体" w:hAnsi="宋体" w:eastAsia="宋体"/>
          <w:color w:val="auto"/>
        </w:rPr>
        <w:t>不得分包。</w:t>
      </w:r>
    </w:p>
    <w:p w14:paraId="3034C0A8">
      <w:pPr>
        <w:pStyle w:val="2"/>
        <w:rPr>
          <w:color w:val="auto"/>
        </w:rPr>
      </w:pPr>
      <w:r>
        <w:rPr>
          <w:rFonts w:hint="eastAsia"/>
          <w:color w:val="auto"/>
        </w:rPr>
        <w:t>知识产权及保密要求</w:t>
      </w:r>
      <w:bookmarkEnd w:id="49"/>
    </w:p>
    <w:p w14:paraId="25AE45AB">
      <w:pPr>
        <w:ind w:firstLine="482"/>
        <w:rPr>
          <w:b/>
          <w:color w:val="auto"/>
        </w:rPr>
      </w:pPr>
      <w:r>
        <w:rPr>
          <w:b/>
          <w:color w:val="auto"/>
        </w:rPr>
        <w:t>1、中标人数据、文件、资料知识产权</w:t>
      </w:r>
    </w:p>
    <w:p w14:paraId="471BD91B">
      <w:pPr>
        <w:rPr>
          <w:color w:val="auto"/>
        </w:rPr>
      </w:pPr>
      <w:r>
        <w:rPr>
          <w:rFonts w:hint="eastAsia"/>
          <w:color w:val="auto"/>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0AF9C2BC">
      <w:pPr>
        <w:rPr>
          <w:color w:val="auto"/>
        </w:rPr>
      </w:pPr>
      <w:r>
        <w:rPr>
          <w:rFonts w:hint="eastAsia"/>
          <w:color w:val="auto"/>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17DD8084">
      <w:pPr>
        <w:rPr>
          <w:color w:val="auto"/>
        </w:rPr>
      </w:pPr>
      <w:r>
        <w:rPr>
          <w:rFonts w:hint="eastAsia"/>
          <w:color w:val="auto"/>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0F4F1F9A">
      <w:pPr>
        <w:ind w:firstLine="482"/>
        <w:rPr>
          <w:b/>
          <w:color w:val="auto"/>
        </w:rPr>
      </w:pPr>
      <w:r>
        <w:rPr>
          <w:b/>
          <w:color w:val="auto"/>
        </w:rPr>
        <w:t>2、项目保密要求</w:t>
      </w:r>
    </w:p>
    <w:p w14:paraId="14AD96F1">
      <w:pPr>
        <w:rPr>
          <w:color w:val="auto"/>
        </w:rPr>
      </w:pPr>
      <w:r>
        <w:rPr>
          <w:rFonts w:hint="eastAsia"/>
          <w:color w:val="auto"/>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5C9D3407">
      <w:pPr>
        <w:rPr>
          <w:color w:val="auto"/>
        </w:rPr>
      </w:pPr>
      <w:r>
        <w:rPr>
          <w:rFonts w:hint="eastAsia"/>
          <w:color w:val="auto"/>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69ACD9AC">
      <w:pPr>
        <w:rPr>
          <w:color w:val="auto"/>
        </w:rPr>
      </w:pPr>
      <w:r>
        <w:rPr>
          <w:rFonts w:hint="eastAsia"/>
          <w:color w:val="auto"/>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49583417">
      <w:pPr>
        <w:rPr>
          <w:color w:val="auto"/>
        </w:rPr>
      </w:pPr>
      <w:r>
        <w:rPr>
          <w:rFonts w:hint="eastAsia"/>
          <w:color w:val="auto"/>
        </w:rPr>
        <w:t>以上内容的保密期限自中标人知悉保密信息起始至保密信息被合法公开之日止。</w:t>
      </w:r>
    </w:p>
    <w:p w14:paraId="18BC0F22">
      <w:pPr>
        <w:ind w:firstLine="482"/>
        <w:rPr>
          <w:b/>
          <w:color w:val="auto"/>
        </w:rPr>
      </w:pPr>
      <w:r>
        <w:rPr>
          <w:b/>
          <w:color w:val="auto"/>
        </w:rPr>
        <w:t>3、临时账号等使用要求</w:t>
      </w:r>
    </w:p>
    <w:p w14:paraId="50DB5188">
      <w:pPr>
        <w:rPr>
          <w:color w:val="auto"/>
        </w:rPr>
      </w:pPr>
      <w:r>
        <w:rPr>
          <w:rFonts w:hint="eastAsia"/>
          <w:color w:val="auto"/>
        </w:rPr>
        <w:t>中标人对采购人</w:t>
      </w:r>
      <w:r>
        <w:rPr>
          <w:rFonts w:hint="eastAsia"/>
          <w:color w:val="auto"/>
          <w:lang w:eastAsia="zh-CN"/>
        </w:rPr>
        <w:t>提供</w:t>
      </w:r>
      <w:r>
        <w:rPr>
          <w:rFonts w:hint="eastAsia"/>
          <w:color w:val="auto"/>
        </w:rPr>
        <w:t>的临时使用账号要保密，不得公开，对组件开发的账号密码需进行加密，避免信息安全的泄露。未经采购人的同意不得利用采购人的网络及平台进行短信、彩信、微信发送</w:t>
      </w:r>
      <w:r>
        <w:rPr>
          <w:rFonts w:hint="eastAsia"/>
          <w:color w:val="auto"/>
          <w:lang w:eastAsia="zh-CN"/>
        </w:rPr>
        <w:t>，</w:t>
      </w:r>
      <w:r>
        <w:rPr>
          <w:color w:val="auto"/>
        </w:rPr>
        <w:t>造成的一切后果由中标人负责。</w:t>
      </w:r>
    </w:p>
    <w:p w14:paraId="03B52A99">
      <w:pPr>
        <w:pStyle w:val="2"/>
        <w:rPr>
          <w:color w:val="auto"/>
        </w:rPr>
      </w:pPr>
      <w:bookmarkStart w:id="50" w:name="_Toc65170093"/>
      <w:r>
        <w:rPr>
          <w:rFonts w:hint="eastAsia" w:ascii="宋体" w:hAnsi="宋体" w:eastAsia="宋体"/>
          <w:color w:val="auto"/>
          <w:sz w:val="24"/>
          <w:highlight w:val="none"/>
        </w:rPr>
        <w:t>供应商要求</w:t>
      </w:r>
    </w:p>
    <w:bookmarkEnd w:id="50"/>
    <w:p w14:paraId="216F0D15">
      <w:pPr>
        <w:spacing w:line="360" w:lineRule="auto"/>
        <w:rPr>
          <w:rFonts w:ascii="宋体" w:hAnsi="宋体" w:eastAsia="宋体"/>
          <w:color w:val="auto"/>
          <w:sz w:val="24"/>
          <w:highlight w:val="none"/>
        </w:rPr>
      </w:pPr>
      <w:r>
        <w:rPr>
          <w:rFonts w:hint="eastAsia" w:ascii="宋体" w:hAnsi="宋体" w:eastAsia="宋体"/>
          <w:color w:val="auto"/>
          <w:sz w:val="24"/>
          <w:highlight w:val="none"/>
        </w:rPr>
        <w:t>供应商应具备类似项目建设管理经验，具有</w:t>
      </w:r>
      <w:r>
        <w:rPr>
          <w:rFonts w:ascii="宋体" w:hAnsi="宋体" w:eastAsia="宋体"/>
          <w:color w:val="auto"/>
          <w:sz w:val="24"/>
          <w:highlight w:val="none"/>
        </w:rPr>
        <w:t>CS信息系统建设和服务能力等级证书</w:t>
      </w:r>
      <w:r>
        <w:rPr>
          <w:rFonts w:hint="eastAsia" w:ascii="宋体" w:hAnsi="宋体" w:eastAsia="宋体"/>
          <w:color w:val="auto"/>
          <w:sz w:val="24"/>
          <w:highlight w:val="none"/>
        </w:rPr>
        <w:t>，</w:t>
      </w:r>
      <w:r>
        <w:rPr>
          <w:rFonts w:ascii="宋体" w:hAnsi="宋体" w:eastAsia="宋体"/>
          <w:color w:val="auto"/>
          <w:sz w:val="24"/>
          <w:highlight w:val="none"/>
        </w:rPr>
        <w:t>ITSS信息技术服务运行维护标准符合性</w:t>
      </w:r>
      <w:r>
        <w:rPr>
          <w:rFonts w:hint="eastAsia" w:ascii="宋体" w:hAnsi="宋体" w:eastAsia="宋体"/>
          <w:color w:val="auto"/>
          <w:sz w:val="24"/>
          <w:highlight w:val="none"/>
        </w:rPr>
        <w:t>，</w:t>
      </w:r>
      <w:r>
        <w:rPr>
          <w:rFonts w:ascii="宋体" w:hAnsi="宋体" w:eastAsia="宋体"/>
          <w:color w:val="auto"/>
          <w:sz w:val="24"/>
          <w:highlight w:val="none"/>
        </w:rPr>
        <w:t>ISO9001质量体系认证证书</w:t>
      </w:r>
      <w:r>
        <w:rPr>
          <w:rFonts w:hint="eastAsia" w:ascii="宋体" w:hAnsi="宋体" w:eastAsia="宋体"/>
          <w:color w:val="auto"/>
          <w:sz w:val="24"/>
          <w:highlight w:val="none"/>
        </w:rPr>
        <w:t>，</w:t>
      </w:r>
      <w:r>
        <w:rPr>
          <w:rFonts w:ascii="宋体" w:hAnsi="宋体" w:eastAsia="宋体"/>
          <w:color w:val="auto"/>
          <w:sz w:val="24"/>
          <w:highlight w:val="none"/>
        </w:rPr>
        <w:t>ISO27001信息安全管理体系认证证书</w:t>
      </w:r>
      <w:r>
        <w:rPr>
          <w:rFonts w:hint="eastAsia" w:ascii="宋体" w:hAnsi="宋体" w:eastAsia="宋体"/>
          <w:color w:val="auto"/>
          <w:sz w:val="24"/>
          <w:highlight w:val="none"/>
        </w:rPr>
        <w:t>，</w:t>
      </w:r>
      <w:r>
        <w:rPr>
          <w:rFonts w:ascii="宋体" w:hAnsi="宋体" w:eastAsia="宋体"/>
          <w:color w:val="auto"/>
          <w:sz w:val="24"/>
          <w:highlight w:val="none"/>
        </w:rPr>
        <w:t>ISO20000信息技术服务管理体系认证证书</w:t>
      </w:r>
      <w:r>
        <w:rPr>
          <w:rFonts w:hint="eastAsia" w:ascii="宋体" w:hAnsi="宋体" w:eastAsia="宋体"/>
          <w:color w:val="auto"/>
          <w:sz w:val="24"/>
          <w:highlight w:val="none"/>
        </w:rPr>
        <w:t>，</w:t>
      </w:r>
      <w:r>
        <w:rPr>
          <w:rFonts w:ascii="宋体" w:hAnsi="宋体" w:eastAsia="宋体"/>
          <w:color w:val="auto"/>
          <w:sz w:val="24"/>
          <w:highlight w:val="none"/>
        </w:rPr>
        <w:t>CCRC信息安全服务资质认证证书（信息系统安全集成</w:t>
      </w:r>
      <w:r>
        <w:rPr>
          <w:rFonts w:hint="eastAsia"/>
          <w:color w:val="auto"/>
          <w:sz w:val="24"/>
          <w:highlight w:val="none"/>
          <w:lang w:eastAsia="zh-CN"/>
        </w:rPr>
        <w:t>、</w:t>
      </w:r>
      <w:r>
        <w:rPr>
          <w:rFonts w:ascii="宋体" w:hAnsi="宋体" w:eastAsia="宋体"/>
          <w:color w:val="auto"/>
          <w:sz w:val="24"/>
          <w:highlight w:val="none"/>
        </w:rPr>
        <w:t>信息系统安全运维）</w:t>
      </w:r>
      <w:r>
        <w:rPr>
          <w:rFonts w:hint="eastAsia" w:ascii="宋体" w:hAnsi="宋体" w:eastAsia="宋体"/>
          <w:color w:val="auto"/>
          <w:sz w:val="24"/>
          <w:highlight w:val="none"/>
        </w:rPr>
        <w:t>证书</w:t>
      </w:r>
      <w:r>
        <w:rPr>
          <w:rFonts w:hint="eastAsia"/>
          <w:color w:val="auto"/>
          <w:sz w:val="24"/>
          <w:highlight w:val="none"/>
          <w:lang w:eastAsia="zh-CN"/>
        </w:rPr>
        <w:t>等。</w:t>
      </w:r>
    </w:p>
    <w:p w14:paraId="16531A90">
      <w:pPr>
        <w:ind w:firstLine="482"/>
        <w:rPr>
          <w:rFonts w:hint="eastAsia"/>
          <w:b/>
          <w:color w:val="auto"/>
        </w:rPr>
      </w:pPr>
    </w:p>
    <w:p w14:paraId="0FAE9A25">
      <w:pPr>
        <w:pStyle w:val="2"/>
        <w:rPr>
          <w:color w:val="auto"/>
        </w:rPr>
      </w:pPr>
      <w:bookmarkStart w:id="51" w:name="_Toc68798863"/>
      <w:r>
        <w:rPr>
          <w:rFonts w:hint="eastAsia"/>
          <w:color w:val="auto"/>
        </w:rPr>
        <w:t>附录</w:t>
      </w:r>
      <w:bookmarkEnd w:id="51"/>
    </w:p>
    <w:p w14:paraId="6D835FB6">
      <w:pPr>
        <w:ind w:firstLine="482"/>
        <w:rPr>
          <w:b/>
          <w:color w:val="auto"/>
        </w:rPr>
      </w:pPr>
      <w:r>
        <w:rPr>
          <w:rFonts w:hint="eastAsia"/>
          <w:b/>
          <w:color w:val="auto"/>
        </w:rPr>
        <w:t>若项目建设过程中需符合相关技术标准或规范文件的要求，请将相关文件作为附件列出。</w:t>
      </w:r>
    </w:p>
    <w:p w14:paraId="3936C853">
      <w:pPr>
        <w:ind w:firstLine="482"/>
        <w:rPr>
          <w:color w:val="auto"/>
        </w:rPr>
      </w:pPr>
      <w:r>
        <w:rPr>
          <w:rFonts w:hint="eastAsia"/>
          <w:b/>
          <w:color w:val="auto"/>
        </w:rPr>
        <w:t>参考如下：</w:t>
      </w:r>
    </w:p>
    <w:p w14:paraId="01634EA1">
      <w:pPr>
        <w:ind w:firstLine="0" w:firstLineChars="0"/>
        <w:rPr>
          <w:color w:val="auto"/>
        </w:rPr>
      </w:pPr>
      <w:r>
        <w:rPr>
          <w:rFonts w:hint="eastAsia"/>
          <w:color w:val="auto"/>
        </w:rPr>
        <w:t>1、</w:t>
      </w:r>
      <w:r>
        <w:rPr>
          <w:color w:val="auto"/>
        </w:rPr>
        <w:t>《政务网络安全监测平台总体技术要求》</w:t>
      </w:r>
    </w:p>
    <w:p w14:paraId="791FF08C">
      <w:pPr>
        <w:ind w:firstLine="0" w:firstLineChars="0"/>
        <w:rPr>
          <w:color w:val="auto"/>
        </w:rPr>
      </w:pPr>
      <w:r>
        <w:rPr>
          <w:color w:val="auto"/>
        </w:rPr>
        <w:object>
          <v:shape id="_x0000_i1025" o:spt="75" type="#_x0000_t75" style="height:55pt;width:76.5pt;" o:ole="t" filled="f" o:preferrelative="t" stroked="f" coordsize="21600,21600">
            <v:path/>
            <v:fill on="f" focussize="0,0"/>
            <v:stroke on="f" joinstyle="miter"/>
            <v:imagedata r:id="rId17" o:title=""/>
            <o:lock v:ext="edit" aspectratio="t"/>
            <w10:wrap type="none"/>
            <w10:anchorlock/>
          </v:shape>
          <o:OLEObject Type="Embed" ProgID="Package" ShapeID="_x0000_i1025" DrawAspect="Icon" ObjectID="_1468075725" r:id="rId16">
            <o:LockedField>false</o:LockedField>
          </o:OLEObject>
        </w:object>
      </w:r>
    </w:p>
    <w:p w14:paraId="4F5913AD">
      <w:pPr>
        <w:ind w:firstLine="0" w:firstLineChars="0"/>
        <w:rPr>
          <w:color w:val="auto"/>
        </w:rPr>
      </w:pPr>
    </w:p>
    <w:p w14:paraId="1FE6D9DA">
      <w:pPr>
        <w:ind w:firstLine="0" w:firstLineChars="0"/>
        <w:jc w:val="left"/>
        <w:rPr>
          <w:color w:val="auto"/>
        </w:rPr>
      </w:pPr>
      <w:r>
        <w:rPr>
          <w:rFonts w:hint="eastAsia"/>
          <w:color w:val="auto"/>
        </w:rPr>
        <w:t>2、《上海市电子政务外网建设和运行管理指南（试行）》</w:t>
      </w:r>
    </w:p>
    <w:p w14:paraId="1C1A52C0">
      <w:pPr>
        <w:ind w:firstLine="0" w:firstLineChars="0"/>
        <w:jc w:val="left"/>
        <w:rPr>
          <w:color w:val="auto"/>
        </w:rPr>
      </w:pPr>
      <w:r>
        <w:rPr>
          <w:color w:val="auto"/>
        </w:rPr>
        <w:object>
          <v:shape id="_x0000_i1026" o:spt="75" type="#_x0000_t75" style="height:55pt;width:76.5pt;" o:ole="t" filled="f" o:preferrelative="t" stroked="f" coordsize="21600,21600">
            <v:path/>
            <v:fill on="f" focussize="0,0"/>
            <v:stroke on="f" joinstyle="miter"/>
            <v:imagedata r:id="rId19" o:title=""/>
            <o:lock v:ext="edit" aspectratio="t"/>
            <w10:wrap type="none"/>
            <w10:anchorlock/>
          </v:shape>
          <o:OLEObject Type="Embed" ProgID="Package" ShapeID="_x0000_i1026" DrawAspect="Icon" ObjectID="_1468075726" r:id="rId18">
            <o:LockedField>false</o:LockedField>
          </o:OLEObject>
        </w:object>
      </w:r>
    </w:p>
    <w:p w14:paraId="1DE2539D">
      <w:pPr>
        <w:ind w:firstLine="0" w:firstLineChars="0"/>
        <w:jc w:val="left"/>
        <w:rPr>
          <w:b/>
          <w:bCs/>
          <w:color w:val="auto"/>
        </w:rPr>
      </w:pPr>
      <w:r>
        <w:rPr>
          <w:rFonts w:hint="eastAsia"/>
          <w:color w:val="auto"/>
        </w:rPr>
        <w:t>3、其他标准</w:t>
      </w:r>
    </w:p>
    <w:sectPr>
      <w:pgSz w:w="11906" w:h="16838"/>
      <w:pgMar w:top="1134" w:right="1797" w:bottom="1135" w:left="1797" w:header="340" w:footer="7" w:gutter="0"/>
      <w:pgBorders>
        <w:top w:val="none" w:sz="0" w:space="0"/>
        <w:left w:val="none" w:sz="0" w:space="0"/>
        <w:bottom w:val="none" w:sz="0" w:space="0"/>
        <w:right w:val="none" w:sz="0" w:space="0"/>
      </w:pgBorders>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503050405090304"/>
    <w:charset w:val="86"/>
    <w:family w:val="auto"/>
    <w:pitch w:val="default"/>
    <w:sig w:usb0="00000000" w:usb1="00000000" w:usb2="00000001" w:usb3="00000000" w:csb0="400001BF" w:csb1="DFF7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08"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国标宋体-超大字符集">
    <w:panose1 w:val="03000509000000000000"/>
    <w:charset w:val="86"/>
    <w:family w:val="auto"/>
    <w:pitch w:val="default"/>
    <w:sig w:usb0="00000001" w:usb1="08000000" w:usb2="00000000" w:usb3="00000000" w:csb0="00040001"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511F">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5691F4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57013"/>
  <w:p w14:paraId="02A9D2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2FDE7">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C3465">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752AB1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B0D83">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44073"/>
  <w:p w14:paraId="7DFF4C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6EAEF">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6A101"/>
    <w:multiLevelType w:val="singleLevel"/>
    <w:tmpl w:val="99F6A101"/>
    <w:lvl w:ilvl="0" w:tentative="0">
      <w:start w:val="1"/>
      <w:numFmt w:val="bullet"/>
      <w:lvlText w:val=""/>
      <w:lvlJc w:val="left"/>
      <w:pPr>
        <w:tabs>
          <w:tab w:val="left" w:pos="420"/>
        </w:tabs>
        <w:ind w:left="840" w:hanging="420"/>
      </w:pPr>
      <w:rPr>
        <w:rFonts w:hint="default" w:ascii="Wingdings" w:hAnsi="Wingdings"/>
      </w:rPr>
    </w:lvl>
  </w:abstractNum>
  <w:abstractNum w:abstractNumId="1">
    <w:nsid w:val="9E9B60EA"/>
    <w:multiLevelType w:val="singleLevel"/>
    <w:tmpl w:val="9E9B60EA"/>
    <w:lvl w:ilvl="0" w:tentative="0">
      <w:start w:val="1"/>
      <w:numFmt w:val="decimal"/>
      <w:suff w:val="nothing"/>
      <w:lvlText w:val="%1、"/>
      <w:lvlJc w:val="left"/>
    </w:lvl>
  </w:abstractNum>
  <w:abstractNum w:abstractNumId="2">
    <w:nsid w:val="9F5B487D"/>
    <w:multiLevelType w:val="singleLevel"/>
    <w:tmpl w:val="9F5B487D"/>
    <w:lvl w:ilvl="0" w:tentative="0">
      <w:start w:val="1"/>
      <w:numFmt w:val="bullet"/>
      <w:lvlText w:val=""/>
      <w:lvlJc w:val="left"/>
      <w:pPr>
        <w:tabs>
          <w:tab w:val="left" w:pos="420"/>
        </w:tabs>
        <w:ind w:left="840" w:hanging="420"/>
      </w:pPr>
      <w:rPr>
        <w:rFonts w:hint="default" w:ascii="Wingdings" w:hAnsi="Wingdings"/>
      </w:rPr>
    </w:lvl>
  </w:abstractNum>
  <w:abstractNum w:abstractNumId="3">
    <w:nsid w:val="AC960E43"/>
    <w:multiLevelType w:val="singleLevel"/>
    <w:tmpl w:val="AC960E43"/>
    <w:lvl w:ilvl="0" w:tentative="0">
      <w:start w:val="1"/>
      <w:numFmt w:val="bullet"/>
      <w:lvlText w:val=""/>
      <w:lvlJc w:val="left"/>
      <w:pPr>
        <w:tabs>
          <w:tab w:val="left" w:pos="420"/>
        </w:tabs>
        <w:ind w:left="840" w:hanging="420"/>
      </w:pPr>
      <w:rPr>
        <w:rFonts w:hint="default" w:ascii="Wingdings" w:hAnsi="Wingdings"/>
      </w:rPr>
    </w:lvl>
  </w:abstractNum>
  <w:abstractNum w:abstractNumId="4">
    <w:nsid w:val="AE624617"/>
    <w:multiLevelType w:val="singleLevel"/>
    <w:tmpl w:val="AE624617"/>
    <w:lvl w:ilvl="0" w:tentative="0">
      <w:start w:val="1"/>
      <w:numFmt w:val="bullet"/>
      <w:lvlText w:val=""/>
      <w:lvlJc w:val="left"/>
      <w:pPr>
        <w:tabs>
          <w:tab w:val="left" w:pos="420"/>
        </w:tabs>
        <w:ind w:left="840" w:hanging="420"/>
      </w:pPr>
      <w:rPr>
        <w:rFonts w:hint="default" w:ascii="Wingdings" w:hAnsi="Wingdings"/>
      </w:rPr>
    </w:lvl>
  </w:abstractNum>
  <w:abstractNum w:abstractNumId="5">
    <w:nsid w:val="BA242AFB"/>
    <w:multiLevelType w:val="singleLevel"/>
    <w:tmpl w:val="BA242AFB"/>
    <w:lvl w:ilvl="0" w:tentative="0">
      <w:start w:val="1"/>
      <w:numFmt w:val="bullet"/>
      <w:lvlText w:val=""/>
      <w:lvlJc w:val="left"/>
      <w:pPr>
        <w:tabs>
          <w:tab w:val="left" w:pos="420"/>
        </w:tabs>
        <w:ind w:left="840" w:hanging="420"/>
      </w:pPr>
      <w:rPr>
        <w:rFonts w:hint="default" w:ascii="Wingdings" w:hAnsi="Wingdings"/>
      </w:rPr>
    </w:lvl>
  </w:abstractNum>
  <w:abstractNum w:abstractNumId="6">
    <w:nsid w:val="BE08F3B7"/>
    <w:multiLevelType w:val="singleLevel"/>
    <w:tmpl w:val="BE08F3B7"/>
    <w:lvl w:ilvl="0" w:tentative="0">
      <w:start w:val="1"/>
      <w:numFmt w:val="decimal"/>
      <w:lvlText w:val="%1."/>
      <w:lvlJc w:val="left"/>
      <w:pPr>
        <w:tabs>
          <w:tab w:val="left" w:pos="312"/>
        </w:tabs>
      </w:pPr>
    </w:lvl>
  </w:abstractNum>
  <w:abstractNum w:abstractNumId="7">
    <w:nsid w:val="D4E5E374"/>
    <w:multiLevelType w:val="singleLevel"/>
    <w:tmpl w:val="D4E5E374"/>
    <w:lvl w:ilvl="0" w:tentative="0">
      <w:start w:val="1"/>
      <w:numFmt w:val="bullet"/>
      <w:lvlText w:val=""/>
      <w:lvlJc w:val="left"/>
      <w:pPr>
        <w:tabs>
          <w:tab w:val="left" w:pos="420"/>
        </w:tabs>
        <w:ind w:left="840" w:hanging="420"/>
      </w:pPr>
      <w:rPr>
        <w:rFonts w:hint="default" w:ascii="Wingdings" w:hAnsi="Wingdings"/>
      </w:rPr>
    </w:lvl>
  </w:abstractNum>
  <w:abstractNum w:abstractNumId="8">
    <w:nsid w:val="D982130E"/>
    <w:multiLevelType w:val="singleLevel"/>
    <w:tmpl w:val="D982130E"/>
    <w:lvl w:ilvl="0" w:tentative="0">
      <w:start w:val="1"/>
      <w:numFmt w:val="bullet"/>
      <w:lvlText w:val=""/>
      <w:lvlJc w:val="left"/>
      <w:pPr>
        <w:tabs>
          <w:tab w:val="left" w:pos="420"/>
        </w:tabs>
        <w:ind w:left="840" w:hanging="420"/>
      </w:pPr>
      <w:rPr>
        <w:rFonts w:hint="default" w:ascii="Wingdings" w:hAnsi="Wingdings"/>
      </w:rPr>
    </w:lvl>
  </w:abstractNum>
  <w:abstractNum w:abstractNumId="9">
    <w:nsid w:val="FA31E7FF"/>
    <w:multiLevelType w:val="singleLevel"/>
    <w:tmpl w:val="FA31E7FF"/>
    <w:lvl w:ilvl="0" w:tentative="0">
      <w:start w:val="1"/>
      <w:numFmt w:val="bullet"/>
      <w:lvlText w:val=""/>
      <w:lvlJc w:val="left"/>
      <w:pPr>
        <w:tabs>
          <w:tab w:val="left" w:pos="420"/>
        </w:tabs>
        <w:ind w:left="840" w:hanging="420"/>
      </w:pPr>
      <w:rPr>
        <w:rFonts w:hint="default" w:ascii="Wingdings" w:hAnsi="Wingdings"/>
      </w:rPr>
    </w:lvl>
  </w:abstractNum>
  <w:abstractNum w:abstractNumId="10">
    <w:nsid w:val="02CE15E2"/>
    <w:multiLevelType w:val="singleLevel"/>
    <w:tmpl w:val="02CE15E2"/>
    <w:lvl w:ilvl="0" w:tentative="0">
      <w:start w:val="1"/>
      <w:numFmt w:val="decimal"/>
      <w:pStyle w:val="137"/>
      <w:suff w:val="nothing"/>
      <w:lvlText w:val="%1．"/>
      <w:lvlJc w:val="left"/>
      <w:pPr>
        <w:ind w:left="0" w:firstLine="400"/>
      </w:pPr>
      <w:rPr>
        <w:rFonts w:hint="default"/>
      </w:rPr>
    </w:lvl>
  </w:abstractNum>
  <w:abstractNum w:abstractNumId="11">
    <w:nsid w:val="0444FA6F"/>
    <w:multiLevelType w:val="singleLevel"/>
    <w:tmpl w:val="0444FA6F"/>
    <w:lvl w:ilvl="0" w:tentative="0">
      <w:start w:val="1"/>
      <w:numFmt w:val="decimal"/>
      <w:lvlText w:val="%1."/>
      <w:lvlJc w:val="left"/>
      <w:pPr>
        <w:tabs>
          <w:tab w:val="left" w:pos="312"/>
        </w:tabs>
      </w:pPr>
    </w:lvl>
  </w:abstractNum>
  <w:abstractNum w:abstractNumId="12">
    <w:nsid w:val="0E3C1619"/>
    <w:multiLevelType w:val="singleLevel"/>
    <w:tmpl w:val="0E3C1619"/>
    <w:lvl w:ilvl="0" w:tentative="0">
      <w:start w:val="4"/>
      <w:numFmt w:val="decimal"/>
      <w:lvlText w:val="%1."/>
      <w:lvlJc w:val="left"/>
      <w:pPr>
        <w:tabs>
          <w:tab w:val="left" w:pos="312"/>
        </w:tabs>
      </w:pPr>
    </w:lvl>
  </w:abstractNum>
  <w:abstractNum w:abstractNumId="13">
    <w:nsid w:val="12B047B3"/>
    <w:multiLevelType w:val="singleLevel"/>
    <w:tmpl w:val="12B047B3"/>
    <w:lvl w:ilvl="0" w:tentative="0">
      <w:start w:val="1"/>
      <w:numFmt w:val="bullet"/>
      <w:lvlText w:val=""/>
      <w:lvlJc w:val="left"/>
      <w:pPr>
        <w:tabs>
          <w:tab w:val="left" w:pos="420"/>
        </w:tabs>
        <w:ind w:left="840" w:hanging="420"/>
      </w:pPr>
      <w:rPr>
        <w:rFonts w:hint="default" w:ascii="Wingdings" w:hAnsi="Wingdings"/>
      </w:rPr>
    </w:lvl>
  </w:abstractNum>
  <w:abstractNum w:abstractNumId="14">
    <w:nsid w:val="331D1113"/>
    <w:multiLevelType w:val="singleLevel"/>
    <w:tmpl w:val="331D1113"/>
    <w:lvl w:ilvl="0" w:tentative="0">
      <w:start w:val="1"/>
      <w:numFmt w:val="decimal"/>
      <w:lvlText w:val="%1."/>
      <w:lvlJc w:val="left"/>
      <w:pPr>
        <w:tabs>
          <w:tab w:val="left" w:pos="312"/>
        </w:tabs>
      </w:pPr>
    </w:lvl>
  </w:abstractNum>
  <w:abstractNum w:abstractNumId="15">
    <w:nsid w:val="42472076"/>
    <w:multiLevelType w:val="singleLevel"/>
    <w:tmpl w:val="42472076"/>
    <w:lvl w:ilvl="0" w:tentative="0">
      <w:start w:val="1"/>
      <w:numFmt w:val="decimal"/>
      <w:lvlText w:val="%1."/>
      <w:lvlJc w:val="left"/>
      <w:pPr>
        <w:tabs>
          <w:tab w:val="left" w:pos="312"/>
        </w:tabs>
      </w:pPr>
    </w:lvl>
  </w:abstractNum>
  <w:abstractNum w:abstractNumId="16">
    <w:nsid w:val="4997F98A"/>
    <w:multiLevelType w:val="singleLevel"/>
    <w:tmpl w:val="4997F98A"/>
    <w:lvl w:ilvl="0" w:tentative="0">
      <w:start w:val="1"/>
      <w:numFmt w:val="bullet"/>
      <w:lvlText w:val=""/>
      <w:lvlJc w:val="left"/>
      <w:pPr>
        <w:tabs>
          <w:tab w:val="left" w:pos="420"/>
        </w:tabs>
        <w:ind w:left="840" w:hanging="420"/>
      </w:pPr>
      <w:rPr>
        <w:rFonts w:hint="default" w:ascii="Wingdings" w:hAnsi="Wingdings"/>
      </w:rPr>
    </w:lvl>
  </w:abstractNum>
  <w:abstractNum w:abstractNumId="17">
    <w:nsid w:val="5E48D58A"/>
    <w:multiLevelType w:val="singleLevel"/>
    <w:tmpl w:val="5E48D58A"/>
    <w:lvl w:ilvl="0" w:tentative="0">
      <w:start w:val="1"/>
      <w:numFmt w:val="decimal"/>
      <w:lvlText w:val="%1."/>
      <w:lvlJc w:val="left"/>
      <w:pPr>
        <w:tabs>
          <w:tab w:val="left" w:pos="312"/>
        </w:tabs>
      </w:pPr>
    </w:lvl>
  </w:abstractNum>
  <w:abstractNum w:abstractNumId="18">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480" w:hanging="567"/>
      </w:pPr>
    </w:lvl>
    <w:lvl w:ilvl="2" w:tentative="0">
      <w:start w:val="1"/>
      <w:numFmt w:val="decimal"/>
      <w:pStyle w:val="4"/>
      <w:isLgl/>
      <w:suff w:val="nothing"/>
      <w:lvlText w:val="%1.%2.%3、"/>
      <w:lvlJc w:val="left"/>
      <w:pPr>
        <w:ind w:left="480" w:hanging="1069"/>
      </w:pPr>
      <w:rPr>
        <w:rFonts w:hint="default" w:ascii="宋体" w:hAnsi="宋体" w:eastAsia="宋体" w:cs="Arial"/>
      </w:rPr>
    </w:lvl>
    <w:lvl w:ilvl="3" w:tentative="0">
      <w:start w:val="1"/>
      <w:numFmt w:val="decimal"/>
      <w:pStyle w:val="5"/>
      <w:isLgl/>
      <w:suff w:val="nothing"/>
      <w:lvlText w:val="%1.%2.%3.%4、"/>
      <w:lvlJc w:val="left"/>
      <w:pPr>
        <w:ind w:left="3032" w:hanging="851"/>
      </w:pPr>
    </w:lvl>
    <w:lvl w:ilvl="4" w:tentative="0">
      <w:start w:val="1"/>
      <w:numFmt w:val="decimal"/>
      <w:pStyle w:val="6"/>
      <w:isLgl/>
      <w:suff w:val="nothing"/>
      <w:lvlText w:val="%1.%2.%3.%4.%5、"/>
      <w:lvlJc w:val="left"/>
      <w:pPr>
        <w:ind w:left="402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0">
    <w:nsid w:val="6F881A20"/>
    <w:multiLevelType w:val="singleLevel"/>
    <w:tmpl w:val="6F881A20"/>
    <w:lvl w:ilvl="0" w:tentative="0">
      <w:start w:val="1"/>
      <w:numFmt w:val="decimal"/>
      <w:lvlText w:val="%1."/>
      <w:lvlJc w:val="left"/>
      <w:pPr>
        <w:tabs>
          <w:tab w:val="left" w:pos="312"/>
        </w:tabs>
      </w:pPr>
    </w:lvl>
  </w:abstractNum>
  <w:abstractNum w:abstractNumId="21">
    <w:nsid w:val="70A10BE2"/>
    <w:multiLevelType w:val="singleLevel"/>
    <w:tmpl w:val="70A10BE2"/>
    <w:lvl w:ilvl="0" w:tentative="0">
      <w:start w:val="1"/>
      <w:numFmt w:val="bullet"/>
      <w:lvlText w:val=""/>
      <w:lvlJc w:val="left"/>
      <w:pPr>
        <w:tabs>
          <w:tab w:val="left" w:pos="420"/>
        </w:tabs>
        <w:ind w:left="840" w:hanging="420"/>
      </w:pPr>
      <w:rPr>
        <w:rFonts w:hint="default" w:ascii="Wingdings" w:hAnsi="Wingdings"/>
      </w:rPr>
    </w:lvl>
  </w:abstractNum>
  <w:abstractNum w:abstractNumId="22">
    <w:nsid w:val="72EB8EA8"/>
    <w:multiLevelType w:val="multilevel"/>
    <w:tmpl w:val="72EB8EA8"/>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1260"/>
        </w:tabs>
        <w:ind w:left="1260" w:leftChars="0" w:hanging="420" w:firstLineChars="0"/>
      </w:pPr>
      <w:rPr>
        <w:rFonts w:hint="default" w:ascii="Wingdings" w:hAnsi="Wingdings"/>
      </w:rPr>
    </w:lvl>
    <w:lvl w:ilvl="2" w:tentative="0">
      <w:start w:val="1"/>
      <w:numFmt w:val="bullet"/>
      <w:lvlText w:val=""/>
      <w:lvlJc w:val="left"/>
      <w:pPr>
        <w:tabs>
          <w:tab w:val="left" w:pos="1680"/>
        </w:tabs>
        <w:ind w:left="1680" w:leftChars="0" w:hanging="420" w:firstLineChars="0"/>
      </w:pPr>
      <w:rPr>
        <w:rFonts w:hint="default" w:ascii="Wingdings" w:hAnsi="Wingdings"/>
      </w:rPr>
    </w:lvl>
    <w:lvl w:ilvl="3" w:tentative="0">
      <w:start w:val="1"/>
      <w:numFmt w:val="bullet"/>
      <w:lvlText w:val=""/>
      <w:lvlJc w:val="left"/>
      <w:pPr>
        <w:tabs>
          <w:tab w:val="left" w:pos="2100"/>
        </w:tabs>
        <w:ind w:left="2100" w:leftChars="0" w:hanging="420" w:firstLineChars="0"/>
      </w:pPr>
      <w:rPr>
        <w:rFonts w:hint="default" w:ascii="Wingdings" w:hAnsi="Wingdings"/>
      </w:rPr>
    </w:lvl>
    <w:lvl w:ilvl="4" w:tentative="0">
      <w:start w:val="1"/>
      <w:numFmt w:val="bullet"/>
      <w:lvlText w:val=""/>
      <w:lvlJc w:val="left"/>
      <w:pPr>
        <w:tabs>
          <w:tab w:val="left" w:pos="2520"/>
        </w:tabs>
        <w:ind w:left="2520" w:leftChars="0" w:hanging="420" w:firstLineChars="0"/>
      </w:pPr>
      <w:rPr>
        <w:rFonts w:hint="default" w:ascii="Wingdings" w:hAnsi="Wingdings"/>
      </w:rPr>
    </w:lvl>
    <w:lvl w:ilvl="5" w:tentative="0">
      <w:start w:val="1"/>
      <w:numFmt w:val="bullet"/>
      <w:lvlText w:val=""/>
      <w:lvlJc w:val="left"/>
      <w:pPr>
        <w:tabs>
          <w:tab w:val="left" w:pos="2940"/>
        </w:tabs>
        <w:ind w:left="2940" w:leftChars="0" w:hanging="420" w:firstLineChars="0"/>
      </w:pPr>
      <w:rPr>
        <w:rFonts w:hint="default" w:ascii="Wingdings" w:hAnsi="Wingdings"/>
      </w:rPr>
    </w:lvl>
    <w:lvl w:ilvl="6" w:tentative="0">
      <w:start w:val="1"/>
      <w:numFmt w:val="bullet"/>
      <w:lvlText w:val=""/>
      <w:lvlJc w:val="left"/>
      <w:pPr>
        <w:tabs>
          <w:tab w:val="left" w:pos="3360"/>
        </w:tabs>
        <w:ind w:left="3360" w:leftChars="0" w:hanging="420" w:firstLineChars="0"/>
      </w:pPr>
      <w:rPr>
        <w:rFonts w:hint="default" w:ascii="Wingdings" w:hAnsi="Wingdings"/>
      </w:rPr>
    </w:lvl>
    <w:lvl w:ilvl="7" w:tentative="0">
      <w:start w:val="1"/>
      <w:numFmt w:val="bullet"/>
      <w:lvlText w:val=""/>
      <w:lvlJc w:val="left"/>
      <w:pPr>
        <w:tabs>
          <w:tab w:val="left" w:pos="3780"/>
        </w:tabs>
        <w:ind w:left="3780" w:leftChars="0" w:hanging="420" w:firstLineChars="0"/>
      </w:pPr>
      <w:rPr>
        <w:rFonts w:hint="default" w:ascii="Wingdings" w:hAnsi="Wingdings"/>
      </w:rPr>
    </w:lvl>
    <w:lvl w:ilvl="8" w:tentative="0">
      <w:start w:val="1"/>
      <w:numFmt w:val="bullet"/>
      <w:lvlText w:val=""/>
      <w:lvlJc w:val="left"/>
      <w:pPr>
        <w:tabs>
          <w:tab w:val="left" w:pos="4200"/>
        </w:tabs>
        <w:ind w:left="4200" w:leftChars="0" w:hanging="420" w:firstLineChars="0"/>
      </w:pPr>
      <w:rPr>
        <w:rFonts w:hint="default" w:ascii="Wingdings" w:hAnsi="Wingdings"/>
      </w:rPr>
    </w:lvl>
  </w:abstractNum>
  <w:num w:numId="1">
    <w:abstractNumId w:val="19"/>
  </w:num>
  <w:num w:numId="2">
    <w:abstractNumId w:val="18"/>
  </w:num>
  <w:num w:numId="3">
    <w:abstractNumId w:val="10"/>
  </w:num>
  <w:num w:numId="4">
    <w:abstractNumId w:val="11"/>
  </w:num>
  <w:num w:numId="5">
    <w:abstractNumId w:val="15"/>
  </w:num>
  <w:num w:numId="6">
    <w:abstractNumId w:val="12"/>
  </w:num>
  <w:num w:numId="7">
    <w:abstractNumId w:val="1"/>
  </w:num>
  <w:num w:numId="8">
    <w:abstractNumId w:val="6"/>
  </w:num>
  <w:num w:numId="9">
    <w:abstractNumId w:val="20"/>
  </w:num>
  <w:num w:numId="10">
    <w:abstractNumId w:val="17"/>
  </w:num>
  <w:num w:numId="11">
    <w:abstractNumId w:val="14"/>
  </w:num>
  <w:num w:numId="12">
    <w:abstractNumId w:val="7"/>
  </w:num>
  <w:num w:numId="13">
    <w:abstractNumId w:val="2"/>
  </w:num>
  <w:num w:numId="14">
    <w:abstractNumId w:val="5"/>
  </w:num>
  <w:num w:numId="15">
    <w:abstractNumId w:val="16"/>
  </w:num>
  <w:num w:numId="16">
    <w:abstractNumId w:val="21"/>
  </w:num>
  <w:num w:numId="17">
    <w:abstractNumId w:val="22"/>
  </w:num>
  <w:num w:numId="18">
    <w:abstractNumId w:val="13"/>
  </w:num>
  <w:num w:numId="19">
    <w:abstractNumId w:val="8"/>
  </w:num>
  <w:num w:numId="20">
    <w:abstractNumId w:val="3"/>
  </w:num>
  <w:num w:numId="21">
    <w:abstractNumId w:val="4"/>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hZmI4MDVmMTQ2MjVkZjFlZGQ5NmFkYTRlMjc0MmE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293255D"/>
    <w:rsid w:val="02C50C10"/>
    <w:rsid w:val="03430854"/>
    <w:rsid w:val="039F5FA6"/>
    <w:rsid w:val="044E2BE0"/>
    <w:rsid w:val="05534A4C"/>
    <w:rsid w:val="09305ADA"/>
    <w:rsid w:val="09335868"/>
    <w:rsid w:val="0A6424AA"/>
    <w:rsid w:val="0A801619"/>
    <w:rsid w:val="0A9B57E1"/>
    <w:rsid w:val="0B537F25"/>
    <w:rsid w:val="0CAE6912"/>
    <w:rsid w:val="0E0236FD"/>
    <w:rsid w:val="0E8013B7"/>
    <w:rsid w:val="0F3D3F7D"/>
    <w:rsid w:val="10D604C6"/>
    <w:rsid w:val="113A2539"/>
    <w:rsid w:val="11B515E0"/>
    <w:rsid w:val="121832FE"/>
    <w:rsid w:val="130B7EEE"/>
    <w:rsid w:val="13A433F1"/>
    <w:rsid w:val="13A53267"/>
    <w:rsid w:val="13F970D2"/>
    <w:rsid w:val="14AA4136"/>
    <w:rsid w:val="14F70C66"/>
    <w:rsid w:val="15856F21"/>
    <w:rsid w:val="159D3A29"/>
    <w:rsid w:val="163A420B"/>
    <w:rsid w:val="16C136E5"/>
    <w:rsid w:val="16F2701E"/>
    <w:rsid w:val="16FDFE7C"/>
    <w:rsid w:val="171C4DC0"/>
    <w:rsid w:val="177F36E7"/>
    <w:rsid w:val="17CC30D0"/>
    <w:rsid w:val="19413B26"/>
    <w:rsid w:val="1A291EAF"/>
    <w:rsid w:val="1A2B77F4"/>
    <w:rsid w:val="1BBB6955"/>
    <w:rsid w:val="1C6D3688"/>
    <w:rsid w:val="1CC63D0A"/>
    <w:rsid w:val="1D6F7F6F"/>
    <w:rsid w:val="1DC2081A"/>
    <w:rsid w:val="1DD94266"/>
    <w:rsid w:val="1F9D0947"/>
    <w:rsid w:val="1FCB1190"/>
    <w:rsid w:val="1FFA6340"/>
    <w:rsid w:val="1FFB29C6"/>
    <w:rsid w:val="209C2058"/>
    <w:rsid w:val="21087F9C"/>
    <w:rsid w:val="21234A18"/>
    <w:rsid w:val="2250491C"/>
    <w:rsid w:val="22AF3620"/>
    <w:rsid w:val="22E70AD4"/>
    <w:rsid w:val="24852ADF"/>
    <w:rsid w:val="24F1508D"/>
    <w:rsid w:val="266F634F"/>
    <w:rsid w:val="28413F23"/>
    <w:rsid w:val="28DE5BCF"/>
    <w:rsid w:val="291059EA"/>
    <w:rsid w:val="2A3A138D"/>
    <w:rsid w:val="2A9127CE"/>
    <w:rsid w:val="2BBF12EC"/>
    <w:rsid w:val="2BC649D9"/>
    <w:rsid w:val="2C337313"/>
    <w:rsid w:val="2F6D26DF"/>
    <w:rsid w:val="321E77E6"/>
    <w:rsid w:val="323A6F0C"/>
    <w:rsid w:val="327D450D"/>
    <w:rsid w:val="333A23FE"/>
    <w:rsid w:val="3515160D"/>
    <w:rsid w:val="386C550A"/>
    <w:rsid w:val="389A7D32"/>
    <w:rsid w:val="39F664EE"/>
    <w:rsid w:val="3AA50AA5"/>
    <w:rsid w:val="3AC56B58"/>
    <w:rsid w:val="3C2D2B00"/>
    <w:rsid w:val="3C7D00D8"/>
    <w:rsid w:val="3C8E01DC"/>
    <w:rsid w:val="3CA06C0C"/>
    <w:rsid w:val="3EA25851"/>
    <w:rsid w:val="3F6C3757"/>
    <w:rsid w:val="3F9A6BFF"/>
    <w:rsid w:val="3FE520B2"/>
    <w:rsid w:val="405D6A10"/>
    <w:rsid w:val="41DA6594"/>
    <w:rsid w:val="41F63994"/>
    <w:rsid w:val="43ED4466"/>
    <w:rsid w:val="444C1A75"/>
    <w:rsid w:val="44A3526F"/>
    <w:rsid w:val="44B032F4"/>
    <w:rsid w:val="452604B7"/>
    <w:rsid w:val="45505AB1"/>
    <w:rsid w:val="45597030"/>
    <w:rsid w:val="457D25F7"/>
    <w:rsid w:val="459618AA"/>
    <w:rsid w:val="468341CD"/>
    <w:rsid w:val="472C2589"/>
    <w:rsid w:val="485F64E4"/>
    <w:rsid w:val="4A123C3D"/>
    <w:rsid w:val="4A1563AA"/>
    <w:rsid w:val="4A760AEB"/>
    <w:rsid w:val="4B225637"/>
    <w:rsid w:val="4BB78CDA"/>
    <w:rsid w:val="4C237A7B"/>
    <w:rsid w:val="4E745E92"/>
    <w:rsid w:val="4ED53469"/>
    <w:rsid w:val="4ED832F1"/>
    <w:rsid w:val="4F3162CA"/>
    <w:rsid w:val="50D95873"/>
    <w:rsid w:val="526102AF"/>
    <w:rsid w:val="528444DA"/>
    <w:rsid w:val="5305612D"/>
    <w:rsid w:val="53683C08"/>
    <w:rsid w:val="537745D5"/>
    <w:rsid w:val="54A250CD"/>
    <w:rsid w:val="54AA3DF7"/>
    <w:rsid w:val="54B9117B"/>
    <w:rsid w:val="552306F6"/>
    <w:rsid w:val="56083526"/>
    <w:rsid w:val="56E352D5"/>
    <w:rsid w:val="56F15EAF"/>
    <w:rsid w:val="57E435FE"/>
    <w:rsid w:val="582D0655"/>
    <w:rsid w:val="592822AB"/>
    <w:rsid w:val="5951205C"/>
    <w:rsid w:val="59D079E8"/>
    <w:rsid w:val="59D40847"/>
    <w:rsid w:val="5A876975"/>
    <w:rsid w:val="5AD53D2C"/>
    <w:rsid w:val="5AE37F25"/>
    <w:rsid w:val="5B6634E0"/>
    <w:rsid w:val="5C0F5926"/>
    <w:rsid w:val="5CB23D47"/>
    <w:rsid w:val="5D4B2D1B"/>
    <w:rsid w:val="5D79399F"/>
    <w:rsid w:val="5F1A4D0E"/>
    <w:rsid w:val="5FAF09C4"/>
    <w:rsid w:val="6074026A"/>
    <w:rsid w:val="608C4642"/>
    <w:rsid w:val="61135EB8"/>
    <w:rsid w:val="62795572"/>
    <w:rsid w:val="64DD6417"/>
    <w:rsid w:val="66004745"/>
    <w:rsid w:val="686A3A2C"/>
    <w:rsid w:val="6A0B3BD1"/>
    <w:rsid w:val="6A567F20"/>
    <w:rsid w:val="6A5C61DA"/>
    <w:rsid w:val="6C0473A3"/>
    <w:rsid w:val="6CD97953"/>
    <w:rsid w:val="6EC00BD3"/>
    <w:rsid w:val="6ED30FD7"/>
    <w:rsid w:val="6FBF2D88"/>
    <w:rsid w:val="7037663D"/>
    <w:rsid w:val="70884C43"/>
    <w:rsid w:val="713416D6"/>
    <w:rsid w:val="713F8C91"/>
    <w:rsid w:val="727D78FD"/>
    <w:rsid w:val="73CC655F"/>
    <w:rsid w:val="744C3DF3"/>
    <w:rsid w:val="74F92EED"/>
    <w:rsid w:val="757DB23F"/>
    <w:rsid w:val="75957445"/>
    <w:rsid w:val="75D01AE1"/>
    <w:rsid w:val="7673E0FE"/>
    <w:rsid w:val="77524363"/>
    <w:rsid w:val="77911DF5"/>
    <w:rsid w:val="77B917B5"/>
    <w:rsid w:val="77DDFD10"/>
    <w:rsid w:val="780F6F82"/>
    <w:rsid w:val="78703975"/>
    <w:rsid w:val="789F5CA4"/>
    <w:rsid w:val="79386064"/>
    <w:rsid w:val="7B4D16C2"/>
    <w:rsid w:val="7B5B3D8A"/>
    <w:rsid w:val="7BB54713"/>
    <w:rsid w:val="7BE420FD"/>
    <w:rsid w:val="7D0D296B"/>
    <w:rsid w:val="7D4E0B54"/>
    <w:rsid w:val="7D503E78"/>
    <w:rsid w:val="7D6C0EB5"/>
    <w:rsid w:val="7E0160D4"/>
    <w:rsid w:val="7EFF18F9"/>
    <w:rsid w:val="7F2F1CB8"/>
    <w:rsid w:val="7FC3D552"/>
    <w:rsid w:val="7FD06EAA"/>
    <w:rsid w:val="9B5EBADA"/>
    <w:rsid w:val="BFC74A0E"/>
    <w:rsid w:val="D5EFDF77"/>
    <w:rsid w:val="DE6EDE00"/>
    <w:rsid w:val="DF74121D"/>
    <w:rsid w:val="DFE4E4AA"/>
    <w:rsid w:val="E7EFC95B"/>
    <w:rsid w:val="EDC5A494"/>
    <w:rsid w:val="EFDE7C6C"/>
    <w:rsid w:val="F733E0BA"/>
    <w:rsid w:val="FBBFD3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8"/>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44"/>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4"/>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61"/>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8"/>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5"/>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54"/>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7"/>
    <w:qFormat/>
    <w:uiPriority w:val="0"/>
    <w:pPr>
      <w:spacing w:afterLines="50"/>
      <w:ind w:firstLine="200"/>
    </w:pPr>
    <w:rPr>
      <w:rFonts w:ascii="Arial" w:hAnsi="Arial" w:eastAsia="黑体"/>
      <w:sz w:val="20"/>
      <w:szCs w:val="20"/>
    </w:rPr>
  </w:style>
  <w:style w:type="paragraph" w:styleId="14">
    <w:name w:val="Document Map"/>
    <w:basedOn w:val="1"/>
    <w:link w:val="92"/>
    <w:qFormat/>
    <w:uiPriority w:val="0"/>
    <w:rPr>
      <w:rFonts w:hAnsi="Times New Roman"/>
      <w:sz w:val="18"/>
      <w:szCs w:val="18"/>
    </w:rPr>
  </w:style>
  <w:style w:type="paragraph" w:styleId="15">
    <w:name w:val="annotation text"/>
    <w:basedOn w:val="1"/>
    <w:link w:val="51"/>
    <w:qFormat/>
    <w:uiPriority w:val="99"/>
    <w:pPr>
      <w:jc w:val="left"/>
    </w:pPr>
    <w:rPr>
      <w:rFonts w:ascii="Times New Roman" w:hAnsi="Times New Roman" w:eastAsia="仿宋"/>
      <w:sz w:val="28"/>
    </w:rPr>
  </w:style>
  <w:style w:type="paragraph" w:styleId="16">
    <w:name w:val="Body Text"/>
    <w:basedOn w:val="1"/>
    <w:link w:val="62"/>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7"/>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9"/>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53"/>
    <w:qFormat/>
    <w:uiPriority w:val="0"/>
    <w:pPr>
      <w:ind w:left="100" w:leftChars="2500"/>
    </w:pPr>
    <w:rPr>
      <w:rFonts w:ascii="Times New Roman" w:hAnsi="Times New Roman"/>
      <w:sz w:val="21"/>
    </w:rPr>
  </w:style>
  <w:style w:type="paragraph" w:styleId="23">
    <w:name w:val="Balloon Text"/>
    <w:basedOn w:val="1"/>
    <w:link w:val="97"/>
    <w:qFormat/>
    <w:uiPriority w:val="0"/>
    <w:rPr>
      <w:rFonts w:ascii="Times New Roman" w:hAnsi="Times New Roman"/>
      <w:sz w:val="18"/>
      <w:szCs w:val="18"/>
    </w:rPr>
  </w:style>
  <w:style w:type="paragraph" w:styleId="24">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9"/>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3">
    <w:name w:val="Title"/>
    <w:basedOn w:val="1"/>
    <w:next w:val="1"/>
    <w:link w:val="96"/>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5"/>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Emphasis"/>
    <w:basedOn w:val="37"/>
    <w:qFormat/>
    <w:uiPriority w:val="0"/>
    <w:rPr>
      <w:i/>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1 字符"/>
    <w:qFormat/>
    <w:uiPriority w:val="9"/>
    <w:rPr>
      <w:rFonts w:ascii="宋体" w:hAnsi="宋体"/>
      <w:b/>
      <w:bCs/>
      <w:kern w:val="44"/>
      <w:sz w:val="44"/>
      <w:szCs w:val="44"/>
    </w:rPr>
  </w:style>
  <w:style w:type="character" w:customStyle="1" w:styleId="44">
    <w:name w:val="标题 2 Char"/>
    <w:link w:val="3"/>
    <w:qFormat/>
    <w:uiPriority w:val="9"/>
    <w:rPr>
      <w:rFonts w:ascii="宋体" w:hAnsi="宋体"/>
      <w:b/>
      <w:bCs/>
      <w:kern w:val="2"/>
      <w:sz w:val="30"/>
      <w:szCs w:val="32"/>
    </w:rPr>
  </w:style>
  <w:style w:type="character" w:customStyle="1" w:styleId="45">
    <w:name w:val="标题 3 字符"/>
    <w:semiHidden/>
    <w:qFormat/>
    <w:uiPriority w:val="9"/>
    <w:rPr>
      <w:rFonts w:ascii="宋体" w:hAnsi="宋体"/>
      <w:b/>
      <w:bCs/>
      <w:kern w:val="2"/>
      <w:sz w:val="32"/>
      <w:szCs w:val="32"/>
    </w:rPr>
  </w:style>
  <w:style w:type="character" w:customStyle="1" w:styleId="46">
    <w:name w:val="标题 5 字符"/>
    <w:semiHidden/>
    <w:qFormat/>
    <w:uiPriority w:val="9"/>
    <w:rPr>
      <w:rFonts w:ascii="宋体" w:hAnsi="宋体"/>
      <w:b/>
      <w:bCs/>
      <w:kern w:val="2"/>
      <w:sz w:val="28"/>
      <w:szCs w:val="28"/>
    </w:rPr>
  </w:style>
  <w:style w:type="character" w:customStyle="1" w:styleId="47">
    <w:name w:val="标题 4 字符"/>
    <w:semiHidden/>
    <w:qFormat/>
    <w:uiPriority w:val="9"/>
    <w:rPr>
      <w:rFonts w:ascii="等线 Light" w:hAnsi="等线 Light" w:eastAsia="等线 Light" w:cs="Times New Roman"/>
      <w:b/>
      <w:bCs/>
      <w:kern w:val="2"/>
      <w:sz w:val="28"/>
      <w:szCs w:val="28"/>
    </w:rPr>
  </w:style>
  <w:style w:type="character" w:customStyle="1" w:styleId="48">
    <w:name w:val="标题 3 字符1"/>
    <w:qFormat/>
    <w:uiPriority w:val="0"/>
    <w:rPr>
      <w:rFonts w:ascii="宋体" w:hAnsi="宋体"/>
      <w:b/>
      <w:bCs/>
      <w:kern w:val="2"/>
      <w:sz w:val="28"/>
      <w:szCs w:val="28"/>
    </w:rPr>
  </w:style>
  <w:style w:type="character" w:customStyle="1" w:styleId="49">
    <w:name w:val="首行缩进正文 Char"/>
    <w:link w:val="50"/>
    <w:qFormat/>
    <w:uiPriority w:val="0"/>
    <w:rPr>
      <w:kern w:val="2"/>
      <w:sz w:val="24"/>
    </w:rPr>
  </w:style>
  <w:style w:type="paragraph" w:customStyle="1" w:styleId="50">
    <w:name w:val="首行缩进正文"/>
    <w:basedOn w:val="1"/>
    <w:link w:val="49"/>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51">
    <w:name w:val="批注文字 Char"/>
    <w:link w:val="15"/>
    <w:qFormat/>
    <w:uiPriority w:val="99"/>
    <w:rPr>
      <w:rFonts w:eastAsia="仿宋"/>
      <w:kern w:val="2"/>
      <w:sz w:val="28"/>
      <w:szCs w:val="24"/>
    </w:rPr>
  </w:style>
  <w:style w:type="character" w:customStyle="1" w:styleId="52">
    <w:name w:val="日期 字符"/>
    <w:semiHidden/>
    <w:qFormat/>
    <w:uiPriority w:val="99"/>
    <w:rPr>
      <w:rFonts w:ascii="宋体" w:hAnsi="宋体"/>
      <w:kern w:val="2"/>
      <w:sz w:val="24"/>
      <w:szCs w:val="24"/>
    </w:rPr>
  </w:style>
  <w:style w:type="character" w:customStyle="1" w:styleId="53">
    <w:name w:val="日期 Char"/>
    <w:link w:val="22"/>
    <w:qFormat/>
    <w:uiPriority w:val="0"/>
    <w:rPr>
      <w:kern w:val="2"/>
      <w:sz w:val="21"/>
      <w:szCs w:val="24"/>
    </w:rPr>
  </w:style>
  <w:style w:type="character" w:customStyle="1" w:styleId="54">
    <w:name w:val="标题 9 Char"/>
    <w:link w:val="10"/>
    <w:qFormat/>
    <w:uiPriority w:val="9"/>
    <w:rPr>
      <w:rFonts w:ascii="Cambria" w:hAnsi="Cambria"/>
      <w:kern w:val="2"/>
      <w:sz w:val="21"/>
      <w:szCs w:val="21"/>
    </w:rPr>
  </w:style>
  <w:style w:type="character" w:customStyle="1" w:styleId="55">
    <w:name w:val="未处理的提及1"/>
    <w:unhideWhenUsed/>
    <w:qFormat/>
    <w:uiPriority w:val="99"/>
    <w:rPr>
      <w:color w:val="605E5C"/>
      <w:shd w:val="clear" w:color="auto" w:fill="E1DFDD"/>
    </w:rPr>
  </w:style>
  <w:style w:type="character" w:customStyle="1" w:styleId="56">
    <w:name w:val="页脚 字符"/>
    <w:qFormat/>
    <w:uiPriority w:val="99"/>
  </w:style>
  <w:style w:type="character" w:customStyle="1" w:styleId="57">
    <w:name w:val="题注 Char"/>
    <w:link w:val="13"/>
    <w:qFormat/>
    <w:locked/>
    <w:uiPriority w:val="0"/>
    <w:rPr>
      <w:rFonts w:ascii="Arial" w:hAnsi="Arial" w:eastAsia="黑体"/>
      <w:kern w:val="2"/>
    </w:rPr>
  </w:style>
  <w:style w:type="character" w:customStyle="1" w:styleId="58">
    <w:name w:val="标题 2 字符"/>
    <w:semiHidden/>
    <w:qFormat/>
    <w:uiPriority w:val="9"/>
    <w:rPr>
      <w:rFonts w:ascii="等线 Light" w:hAnsi="等线 Light" w:eastAsia="等线 Light" w:cs="Times New Roman"/>
      <w:b/>
      <w:bCs/>
      <w:kern w:val="2"/>
      <w:sz w:val="32"/>
      <w:szCs w:val="32"/>
    </w:rPr>
  </w:style>
  <w:style w:type="character" w:customStyle="1" w:styleId="59">
    <w:name w:val="纯文本 字符"/>
    <w:qFormat/>
    <w:uiPriority w:val="0"/>
    <w:rPr>
      <w:rFonts w:ascii="宋体" w:hAnsi="Courier New" w:cs="Courier New"/>
      <w:kern w:val="2"/>
      <w:sz w:val="21"/>
      <w:szCs w:val="21"/>
    </w:rPr>
  </w:style>
  <w:style w:type="character" w:customStyle="1" w:styleId="60">
    <w:name w:val="列表段落 字符"/>
    <w:qFormat/>
    <w:uiPriority w:val="34"/>
    <w:rPr>
      <w:kern w:val="2"/>
      <w:sz w:val="21"/>
      <w:szCs w:val="22"/>
    </w:rPr>
  </w:style>
  <w:style w:type="character" w:customStyle="1" w:styleId="61">
    <w:name w:val="标题 4 Char"/>
    <w:link w:val="5"/>
    <w:qFormat/>
    <w:uiPriority w:val="0"/>
    <w:rPr>
      <w:rFonts w:ascii="宋体" w:hAnsi="宋体"/>
      <w:b/>
      <w:bCs/>
      <w:kern w:val="2"/>
      <w:sz w:val="30"/>
      <w:szCs w:val="30"/>
    </w:rPr>
  </w:style>
  <w:style w:type="character" w:customStyle="1" w:styleId="62">
    <w:name w:val="正文文本 Char"/>
    <w:link w:val="16"/>
    <w:qFormat/>
    <w:uiPriority w:val="0"/>
    <w:rPr>
      <w:kern w:val="2"/>
      <w:sz w:val="21"/>
      <w:szCs w:val="24"/>
    </w:rPr>
  </w:style>
  <w:style w:type="character" w:customStyle="1" w:styleId="63">
    <w:name w:val="列出段落 Char"/>
    <w:link w:val="64"/>
    <w:qFormat/>
    <w:uiPriority w:val="34"/>
    <w:rPr>
      <w:kern w:val="2"/>
      <w:sz w:val="21"/>
      <w:szCs w:val="24"/>
    </w:rPr>
  </w:style>
  <w:style w:type="paragraph" w:styleId="64">
    <w:name w:val="List Paragraph"/>
    <w:basedOn w:val="1"/>
    <w:link w:val="63"/>
    <w:qFormat/>
    <w:uiPriority w:val="34"/>
    <w:pPr>
      <w:ind w:firstLine="420"/>
    </w:pPr>
    <w:rPr>
      <w:rFonts w:ascii="Times New Roman" w:hAnsi="Times New Roman"/>
      <w:sz w:val="21"/>
    </w:rPr>
  </w:style>
  <w:style w:type="character" w:customStyle="1" w:styleId="65">
    <w:name w:val="font21"/>
    <w:qFormat/>
    <w:uiPriority w:val="0"/>
    <w:rPr>
      <w:rFonts w:ascii="Calibri" w:hAnsi="Calibri" w:cs="Calibri"/>
      <w:color w:val="000000"/>
      <w:sz w:val="21"/>
      <w:szCs w:val="21"/>
      <w:u w:val="none"/>
    </w:rPr>
  </w:style>
  <w:style w:type="character" w:customStyle="1" w:styleId="66">
    <w:name w:val="*正文 Char"/>
    <w:link w:val="67"/>
    <w:qFormat/>
    <w:uiPriority w:val="0"/>
    <w:rPr>
      <w:rFonts w:ascii="time" w:hAnsi="time"/>
      <w:sz w:val="24"/>
      <w:szCs w:val="24"/>
      <w:lang w:bidi="en-US"/>
    </w:rPr>
  </w:style>
  <w:style w:type="paragraph" w:customStyle="1" w:styleId="67">
    <w:name w:val="*正文"/>
    <w:basedOn w:val="1"/>
    <w:link w:val="66"/>
    <w:qFormat/>
    <w:uiPriority w:val="0"/>
    <w:pPr>
      <w:widowControl/>
      <w:ind w:firstLine="200"/>
      <w:contextualSpacing/>
    </w:pPr>
    <w:rPr>
      <w:rFonts w:ascii="time" w:hAnsi="time"/>
      <w:kern w:val="0"/>
      <w:lang w:bidi="en-US"/>
    </w:rPr>
  </w:style>
  <w:style w:type="character" w:customStyle="1" w:styleId="68">
    <w:name w:val="正文文本缩进 字符"/>
    <w:semiHidden/>
    <w:qFormat/>
    <w:uiPriority w:val="99"/>
    <w:rPr>
      <w:rFonts w:ascii="宋体" w:hAnsi="宋体"/>
      <w:kern w:val="2"/>
      <w:sz w:val="24"/>
      <w:szCs w:val="24"/>
    </w:rPr>
  </w:style>
  <w:style w:type="character" w:customStyle="1" w:styleId="69">
    <w:name w:val="纯文本 Char"/>
    <w:link w:val="20"/>
    <w:qFormat/>
    <w:locked/>
    <w:uiPriority w:val="0"/>
    <w:rPr>
      <w:rFonts w:ascii="宋体" w:hAnsi="Courier New"/>
      <w:kern w:val="2"/>
      <w:sz w:val="21"/>
    </w:rPr>
  </w:style>
  <w:style w:type="character" w:customStyle="1" w:styleId="70">
    <w:name w:val="my正文 Char"/>
    <w:link w:val="71"/>
    <w:qFormat/>
    <w:uiPriority w:val="0"/>
    <w:rPr>
      <w:kern w:val="2"/>
      <w:sz w:val="21"/>
      <w:szCs w:val="24"/>
    </w:rPr>
  </w:style>
  <w:style w:type="paragraph" w:customStyle="1" w:styleId="71">
    <w:name w:val="my正文"/>
    <w:basedOn w:val="1"/>
    <w:link w:val="70"/>
    <w:qFormat/>
    <w:uiPriority w:val="0"/>
    <w:pPr>
      <w:spacing w:line="240" w:lineRule="auto"/>
      <w:ind w:firstLine="0" w:firstLineChars="0"/>
    </w:pPr>
    <w:rPr>
      <w:rFonts w:ascii="Times New Roman" w:hAnsi="Times New Roman"/>
      <w:sz w:val="21"/>
    </w:rPr>
  </w:style>
  <w:style w:type="character" w:customStyle="1" w:styleId="72">
    <w:name w:val="正文2 字符"/>
    <w:link w:val="73"/>
    <w:qFormat/>
    <w:uiPriority w:val="0"/>
    <w:rPr>
      <w:kern w:val="2"/>
      <w:sz w:val="21"/>
      <w:szCs w:val="24"/>
    </w:rPr>
  </w:style>
  <w:style w:type="paragraph" w:customStyle="1" w:styleId="73">
    <w:name w:val="正文2"/>
    <w:basedOn w:val="1"/>
    <w:link w:val="72"/>
    <w:qFormat/>
    <w:uiPriority w:val="0"/>
    <w:pPr>
      <w:ind w:firstLine="420"/>
    </w:pPr>
    <w:rPr>
      <w:rFonts w:ascii="Times New Roman" w:hAnsi="Times New Roman"/>
      <w:sz w:val="21"/>
    </w:rPr>
  </w:style>
  <w:style w:type="character" w:customStyle="1" w:styleId="74">
    <w:name w:val="font41"/>
    <w:qFormat/>
    <w:uiPriority w:val="0"/>
    <w:rPr>
      <w:rFonts w:hint="eastAsia" w:ascii="宋体" w:hAnsi="宋体" w:eastAsia="宋体" w:cs="宋体"/>
      <w:color w:val="000000"/>
      <w:sz w:val="21"/>
      <w:szCs w:val="21"/>
      <w:u w:val="none"/>
    </w:rPr>
  </w:style>
  <w:style w:type="character" w:customStyle="1" w:styleId="75">
    <w:name w:val="标题 7 Char"/>
    <w:link w:val="8"/>
    <w:qFormat/>
    <w:uiPriority w:val="9"/>
    <w:rPr>
      <w:b/>
      <w:bCs/>
      <w:kern w:val="2"/>
      <w:sz w:val="21"/>
      <w:szCs w:val="24"/>
    </w:rPr>
  </w:style>
  <w:style w:type="character" w:customStyle="1" w:styleId="76">
    <w:name w:val="批注框文本 字符"/>
    <w:semiHidden/>
    <w:qFormat/>
    <w:uiPriority w:val="99"/>
    <w:rPr>
      <w:rFonts w:ascii="宋体" w:hAnsi="宋体"/>
      <w:kern w:val="2"/>
      <w:sz w:val="18"/>
      <w:szCs w:val="18"/>
    </w:rPr>
  </w:style>
  <w:style w:type="character" w:customStyle="1" w:styleId="77">
    <w:name w:val="副标题 Char1"/>
    <w:qFormat/>
    <w:uiPriority w:val="0"/>
    <w:rPr>
      <w:rFonts w:ascii="Calibri Light" w:hAnsi="Calibri Light" w:cs="Times New Roman"/>
      <w:b/>
      <w:bCs/>
      <w:kern w:val="28"/>
      <w:sz w:val="32"/>
      <w:szCs w:val="32"/>
    </w:rPr>
  </w:style>
  <w:style w:type="character" w:customStyle="1" w:styleId="78">
    <w:name w:val="标题 1 Char1"/>
    <w:link w:val="2"/>
    <w:qFormat/>
    <w:uiPriority w:val="0"/>
    <w:rPr>
      <w:rFonts w:ascii="宋体" w:hAnsi="宋体" w:eastAsia="黑体"/>
      <w:b/>
      <w:bCs/>
      <w:kern w:val="44"/>
      <w:sz w:val="32"/>
      <w:szCs w:val="28"/>
    </w:rPr>
  </w:style>
  <w:style w:type="character" w:customStyle="1" w:styleId="79">
    <w:name w:val="批注文字 字符"/>
    <w:qFormat/>
    <w:uiPriority w:val="99"/>
    <w:rPr>
      <w:rFonts w:ascii="宋体" w:hAnsi="宋体"/>
      <w:kern w:val="2"/>
      <w:sz w:val="24"/>
      <w:szCs w:val="24"/>
    </w:rPr>
  </w:style>
  <w:style w:type="character" w:customStyle="1" w:styleId="80">
    <w:name w:val="文档结构图 字符"/>
    <w:semiHidden/>
    <w:qFormat/>
    <w:uiPriority w:val="99"/>
    <w:rPr>
      <w:rFonts w:ascii="Microsoft YaHei UI" w:hAnsi="宋体" w:eastAsia="Microsoft YaHei UI"/>
      <w:kern w:val="2"/>
      <w:sz w:val="18"/>
      <w:szCs w:val="18"/>
    </w:rPr>
  </w:style>
  <w:style w:type="character" w:customStyle="1" w:styleId="81">
    <w:name w:val="标题 6 字符"/>
    <w:semiHidden/>
    <w:qFormat/>
    <w:uiPriority w:val="9"/>
    <w:rPr>
      <w:rFonts w:ascii="等线 Light" w:hAnsi="等线 Light" w:eastAsia="等线 Light" w:cs="Times New Roman"/>
      <w:b/>
      <w:bCs/>
      <w:kern w:val="2"/>
      <w:sz w:val="24"/>
      <w:szCs w:val="24"/>
    </w:rPr>
  </w:style>
  <w:style w:type="character" w:customStyle="1" w:styleId="82">
    <w:name w:val="正文正文2 Char"/>
    <w:link w:val="83"/>
    <w:qFormat/>
    <w:uiPriority w:val="0"/>
    <w:rPr>
      <w:rFonts w:ascii="宋体" w:hAnsi="宋体"/>
      <w:kern w:val="2"/>
      <w:sz w:val="21"/>
      <w:szCs w:val="21"/>
    </w:rPr>
  </w:style>
  <w:style w:type="paragraph" w:customStyle="1" w:styleId="83">
    <w:name w:val="正文正文2"/>
    <w:basedOn w:val="1"/>
    <w:link w:val="82"/>
    <w:qFormat/>
    <w:uiPriority w:val="0"/>
    <w:pPr>
      <w:ind w:firstLine="460"/>
    </w:pPr>
    <w:rPr>
      <w:sz w:val="21"/>
      <w:szCs w:val="21"/>
    </w:rPr>
  </w:style>
  <w:style w:type="character" w:customStyle="1" w:styleId="84">
    <w:name w:val="标题 3 Char"/>
    <w:link w:val="4"/>
    <w:qFormat/>
    <w:uiPriority w:val="0"/>
    <w:rPr>
      <w:rFonts w:ascii="宋体" w:hAnsi="宋体"/>
      <w:b/>
      <w:bCs/>
      <w:kern w:val="2"/>
      <w:sz w:val="28"/>
      <w:szCs w:val="28"/>
    </w:rPr>
  </w:style>
  <w:style w:type="character" w:customStyle="1" w:styleId="85">
    <w:name w:val="批注主题 Char"/>
    <w:link w:val="34"/>
    <w:qFormat/>
    <w:uiPriority w:val="0"/>
    <w:rPr>
      <w:rFonts w:eastAsia="仿宋"/>
      <w:b/>
      <w:bCs/>
      <w:kern w:val="2"/>
      <w:sz w:val="21"/>
      <w:szCs w:val="24"/>
    </w:rPr>
  </w:style>
  <w:style w:type="character" w:customStyle="1" w:styleId="86">
    <w:name w:val="页眉 字符"/>
    <w:semiHidden/>
    <w:qFormat/>
    <w:uiPriority w:val="99"/>
    <w:rPr>
      <w:rFonts w:ascii="宋体" w:hAnsi="宋体"/>
      <w:kern w:val="2"/>
      <w:sz w:val="18"/>
      <w:szCs w:val="18"/>
    </w:rPr>
  </w:style>
  <w:style w:type="character" w:customStyle="1" w:styleId="87">
    <w:name w:val="正文文本缩进 Char"/>
    <w:link w:val="17"/>
    <w:qFormat/>
    <w:uiPriority w:val="0"/>
    <w:rPr>
      <w:kern w:val="2"/>
      <w:sz w:val="21"/>
    </w:rPr>
  </w:style>
  <w:style w:type="character" w:customStyle="1" w:styleId="88">
    <w:name w:val="标题 5 Char"/>
    <w:link w:val="6"/>
    <w:qFormat/>
    <w:uiPriority w:val="0"/>
    <w:rPr>
      <w:rFonts w:ascii="宋体" w:hAnsi="宋体"/>
      <w:b/>
      <w:bCs/>
      <w:kern w:val="2"/>
      <w:sz w:val="24"/>
      <w:szCs w:val="28"/>
    </w:rPr>
  </w:style>
  <w:style w:type="character" w:customStyle="1" w:styleId="89">
    <w:name w:val="副标题 Char"/>
    <w:link w:val="28"/>
    <w:qFormat/>
    <w:uiPriority w:val="0"/>
    <w:rPr>
      <w:rFonts w:ascii="Calibri Light" w:hAnsi="Calibri Light"/>
      <w:b/>
      <w:bCs/>
      <w:kern w:val="28"/>
      <w:sz w:val="32"/>
      <w:szCs w:val="32"/>
    </w:rPr>
  </w:style>
  <w:style w:type="character" w:customStyle="1" w:styleId="90">
    <w:name w:val="页脚 Char"/>
    <w:link w:val="24"/>
    <w:qFormat/>
    <w:uiPriority w:val="99"/>
    <w:rPr>
      <w:kern w:val="2"/>
      <w:sz w:val="18"/>
      <w:szCs w:val="18"/>
    </w:rPr>
  </w:style>
  <w:style w:type="character" w:customStyle="1" w:styleId="91">
    <w:name w:val="批注主题 字符"/>
    <w:semiHidden/>
    <w:qFormat/>
    <w:uiPriority w:val="99"/>
    <w:rPr>
      <w:rFonts w:ascii="宋体" w:hAnsi="宋体"/>
      <w:b/>
      <w:bCs/>
      <w:kern w:val="2"/>
      <w:sz w:val="24"/>
      <w:szCs w:val="24"/>
    </w:rPr>
  </w:style>
  <w:style w:type="character" w:customStyle="1" w:styleId="92">
    <w:name w:val="文档结构图 Char"/>
    <w:link w:val="14"/>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7"/>
    <w:link w:val="94"/>
    <w:qFormat/>
    <w:uiPriority w:val="0"/>
    <w:pPr>
      <w:spacing w:before="60" w:after="60"/>
      <w:ind w:firstLine="482" w:firstLineChars="0"/>
    </w:pPr>
    <w:rPr>
      <w:rFonts w:ascii="Arial" w:hAnsi="Arial"/>
      <w:sz w:val="24"/>
    </w:rPr>
  </w:style>
  <w:style w:type="character" w:customStyle="1" w:styleId="96">
    <w:name w:val="标题 Char"/>
    <w:link w:val="33"/>
    <w:qFormat/>
    <w:uiPriority w:val="0"/>
    <w:rPr>
      <w:rFonts w:ascii="Cambria" w:hAnsi="Cambria" w:eastAsia="黑体"/>
      <w:b/>
      <w:bCs/>
      <w:kern w:val="2"/>
      <w:sz w:val="52"/>
      <w:szCs w:val="32"/>
    </w:rPr>
  </w:style>
  <w:style w:type="character" w:customStyle="1" w:styleId="97">
    <w:name w:val="批注框文本 Char"/>
    <w:link w:val="23"/>
    <w:qFormat/>
    <w:uiPriority w:val="0"/>
    <w:rPr>
      <w:kern w:val="2"/>
      <w:sz w:val="18"/>
      <w:szCs w:val="18"/>
    </w:rPr>
  </w:style>
  <w:style w:type="character" w:customStyle="1" w:styleId="98">
    <w:name w:val="页眉 Char"/>
    <w:link w:val="25"/>
    <w:qFormat/>
    <w:uiPriority w:val="99"/>
    <w:rPr>
      <w:kern w:val="2"/>
      <w:sz w:val="18"/>
      <w:szCs w:val="18"/>
    </w:rPr>
  </w:style>
  <w:style w:type="character" w:customStyle="1" w:styleId="99">
    <w:name w:val="标题 8 Char"/>
    <w:link w:val="9"/>
    <w:qFormat/>
    <w:uiPriority w:val="9"/>
    <w:rPr>
      <w:rFonts w:ascii="Cambria" w:hAnsi="Cambria"/>
      <w:kern w:val="2"/>
      <w:sz w:val="21"/>
      <w:szCs w:val="24"/>
    </w:rPr>
  </w:style>
  <w:style w:type="character" w:customStyle="1" w:styleId="100">
    <w:name w:val="标题 6 Char"/>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Revision"/>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B-表正文"/>
    <w:qFormat/>
    <w:uiPriority w:val="0"/>
    <w:rPr>
      <w:rFonts w:ascii="Times New Roman" w:hAnsi="Times New Roman" w:eastAsia="仿宋" w:cs="Arial"/>
      <w:kern w:val="2"/>
      <w:sz w:val="21"/>
      <w:szCs w:val="24"/>
      <w:lang w:val="en-US" w:eastAsia="zh-CN" w:bidi="ar-SA"/>
    </w:rPr>
  </w:style>
  <w:style w:type="paragraph" w:customStyle="1" w:styleId="136">
    <w:name w:val="可研正文"/>
    <w:basedOn w:val="1"/>
    <w:qFormat/>
    <w:uiPriority w:val="0"/>
  </w:style>
  <w:style w:type="paragraph" w:customStyle="1" w:styleId="137">
    <w:name w:val="1、"/>
    <w:basedOn w:val="1"/>
    <w:qFormat/>
    <w:uiPriority w:val="0"/>
    <w:pPr>
      <w:widowControl w:val="0"/>
      <w:numPr>
        <w:ilvl w:val="0"/>
        <w:numId w:val="3"/>
      </w:numPr>
      <w:adjustRightInd/>
      <w:ind w:firstLine="480"/>
      <w:jc w:val="left"/>
    </w:pPr>
    <w:rPr>
      <w:rFonts w:hint="eastAsia"/>
      <w:color w:val="000000" w:themeColor="text1"/>
      <w:kern w:val="2"/>
      <w:szCs w:val="2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2.bin"/><Relationship Id="rId17" Type="http://schemas.openxmlformats.org/officeDocument/2006/relationships/image" Target="media/image4.emf"/><Relationship Id="rId16" Type="http://schemas.openxmlformats.org/officeDocument/2006/relationships/oleObject" Target="embeddings/oleObject1.bin"/><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Template>
  <Pages>222</Pages>
  <Words>796</Words>
  <Characters>820</Characters>
  <Lines>64</Lines>
  <Paragraphs>18</Paragraphs>
  <TotalTime>18</TotalTime>
  <ScaleCrop>false</ScaleCrop>
  <LinksUpToDate>false</LinksUpToDate>
  <CharactersWithSpaces>820</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2022-12-26T09:54:00Z</dcterms:created>
  <dc:creator>gtig_tzb</dc:creator>
  <cp:lastModifiedBy>user</cp:lastModifiedBy>
  <cp:lastPrinted>2020-08-09T20:08:00Z</cp:lastPrinted>
  <dcterms:modified xsi:type="dcterms:W3CDTF">2025-09-05T11:16:08Z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6610EF31CE724762B549725FA4386025_13</vt:lpwstr>
  </property>
  <property fmtid="{D5CDD505-2E9C-101B-9397-08002B2CF9AE}" pid="4" name="KSOTemplateDocerSaveRecord">
    <vt:lpwstr>eyJoZGlkIjoiYzMwYTU0Zjc3YmZkYTA0YjllOWYwNDUwZTE3NDZkM2QiLCJ1c2VySWQiOiIzMjM3MTc5NjkifQ==</vt:lpwstr>
  </property>
</Properties>
</file>