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3A622">
      <w:pPr>
        <w:pStyle w:val="2"/>
        <w:numPr>
          <w:ilvl w:val="0"/>
          <w:numId w:val="0"/>
        </w:numPr>
        <w:jc w:val="center"/>
      </w:pPr>
      <w:bookmarkStart w:id="0" w:name="_Toc63785461"/>
      <w:r>
        <w:rPr>
          <w:rFonts w:hint="eastAsia"/>
        </w:rPr>
        <w:t>上海化工区局域网（一期）子系统建设项目</w:t>
      </w:r>
    </w:p>
    <w:p w14:paraId="15CB3159">
      <w:pPr>
        <w:pStyle w:val="2"/>
        <w:numPr>
          <w:ilvl w:val="0"/>
          <w:numId w:val="0"/>
        </w:numPr>
        <w:jc w:val="center"/>
        <w:rPr>
          <w:rFonts w:hint="eastAsia"/>
        </w:rPr>
      </w:pPr>
      <w:r>
        <w:rPr>
          <w:rFonts w:hint="eastAsia"/>
        </w:rPr>
        <w:t>采购需求</w:t>
      </w:r>
    </w:p>
    <w:p w14:paraId="2F30D217">
      <w:pPr>
        <w:pStyle w:val="2"/>
        <w:rPr>
          <w:rFonts w:hint="eastAsia"/>
        </w:rPr>
      </w:pPr>
      <w:r>
        <w:rPr>
          <w:rFonts w:hint="eastAsia"/>
        </w:rPr>
        <w:t>项目概况</w:t>
      </w:r>
      <w:bookmarkEnd w:id="0"/>
    </w:p>
    <w:p w14:paraId="1F5A4892">
      <w:pPr>
        <w:rPr>
          <w:rFonts w:hint="eastAsia"/>
        </w:rPr>
      </w:pPr>
      <w:r>
        <w:rPr>
          <w:rFonts w:hint="eastAsia"/>
        </w:rPr>
        <w:t>本次上海化工区局域网（一期）子系统建设项目旨在化工区范围内构建一个完整、安全、高效的局域网，进一步建立局域网 “运维管理体系”和“安全防护体系”，为化工区实现跨部门跨层级的网络互通、数据共享、应用协同提供有力支撑。主要包含硬件产品购置、运行管理平台、安全产品购置等。</w:t>
      </w:r>
    </w:p>
    <w:p w14:paraId="5571B630">
      <w:pPr>
        <w:pStyle w:val="2"/>
        <w:rPr>
          <w:rFonts w:hint="eastAsia"/>
        </w:rPr>
      </w:pPr>
      <w:bookmarkStart w:id="1" w:name="_Toc47536644"/>
      <w:bookmarkEnd w:id="1"/>
      <w:bookmarkStart w:id="2" w:name="_Toc47532891"/>
      <w:bookmarkEnd w:id="2"/>
      <w:bookmarkStart w:id="3" w:name="_Toc47532255"/>
      <w:bookmarkEnd w:id="3"/>
      <w:bookmarkStart w:id="4" w:name="_Toc47537134"/>
      <w:bookmarkEnd w:id="4"/>
      <w:bookmarkStart w:id="5" w:name="_Toc47536272"/>
      <w:bookmarkEnd w:id="5"/>
      <w:bookmarkStart w:id="6" w:name="_Toc47533256"/>
      <w:bookmarkEnd w:id="6"/>
      <w:bookmarkStart w:id="7" w:name="_Toc47531634"/>
      <w:bookmarkEnd w:id="7"/>
      <w:bookmarkStart w:id="8" w:name="_Toc47539070"/>
      <w:bookmarkEnd w:id="8"/>
      <w:bookmarkStart w:id="9" w:name="_Toc63785463"/>
      <w:bookmarkStart w:id="10" w:name="_Toc48223882"/>
      <w:r>
        <w:rPr>
          <w:rFonts w:hint="eastAsia"/>
        </w:rPr>
        <w:t>建设目标</w:t>
      </w:r>
      <w:bookmarkEnd w:id="9"/>
      <w:bookmarkEnd w:id="10"/>
    </w:p>
    <w:p w14:paraId="6FC8F020">
      <w:pPr>
        <w:rPr>
          <w:rFonts w:hint="eastAsia" w:cs="仿宋" w:asciiTheme="minorEastAsia" w:hAnsiTheme="minorEastAsia" w:eastAsiaTheme="minorEastAsia"/>
        </w:rPr>
      </w:pPr>
      <w:r>
        <w:rPr>
          <w:rFonts w:hint="eastAsia" w:cs="仿宋" w:asciiTheme="minorEastAsia" w:hAnsiTheme="minorEastAsia" w:eastAsiaTheme="minorEastAsia"/>
        </w:rPr>
        <w:t>上海化工区局域网升级改造的目标是在化工区范围内构建一个完整、安全、高效的局域网，以满足未来电子政务发展需求为导向，建成一张标准统一、技术先进、管理智能、安全可靠、坚强有力的新型局域网。充分利用现有资源，按照国家、上海市统一规划和标准规范，进一步建立局域网 “运维管理体系”和“安全防护体系”，实现局域网在网络架构、基础链路、网络资源、网络运维、网络安全等方面的统一管理，为实现跨部门跨层级的网络互通、数据共享、应用协同提供有力支撑。</w:t>
      </w:r>
    </w:p>
    <w:p w14:paraId="7E9BA21B">
      <w:pPr>
        <w:rPr>
          <w:rFonts w:hint="eastAsia"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rPr>
        <w:tab/>
      </w:r>
      <w:r>
        <w:rPr>
          <w:rFonts w:hint="eastAsia" w:cs="仿宋" w:asciiTheme="minorEastAsia" w:hAnsiTheme="minorEastAsia" w:eastAsiaTheme="minorEastAsia"/>
        </w:rPr>
        <w:t>全网建设符合信息系统安全等级保护2.0三级基本要求的安全防护体系及运行管理平台；</w:t>
      </w:r>
    </w:p>
    <w:p w14:paraId="33A6CF15">
      <w:pPr>
        <w:rPr>
          <w:rFonts w:hint="eastAsia"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rPr>
        <w:tab/>
      </w:r>
      <w:r>
        <w:rPr>
          <w:rFonts w:hint="eastAsia" w:cs="仿宋" w:asciiTheme="minorEastAsia" w:hAnsiTheme="minorEastAsia" w:eastAsiaTheme="minorEastAsia"/>
        </w:rPr>
        <w:t>建设的局域网支持IPv4/IPv6双栈技术及网络传输能力。</w:t>
      </w:r>
    </w:p>
    <w:p w14:paraId="21633A6A">
      <w:pPr>
        <w:rPr>
          <w:rFonts w:hint="eastAsia" w:cs="仿宋" w:asciiTheme="minorEastAsia" w:hAnsiTheme="minorEastAsia" w:eastAsiaTheme="minorEastAsia"/>
        </w:rPr>
      </w:pPr>
      <w:r>
        <w:rPr>
          <w:rFonts w:hint="eastAsia" w:cs="仿宋" w:asciiTheme="minorEastAsia" w:hAnsiTheme="minorEastAsia" w:eastAsiaTheme="minorEastAsia"/>
        </w:rPr>
        <w:t>3)</w:t>
      </w:r>
      <w:r>
        <w:rPr>
          <w:rFonts w:hint="eastAsia" w:cs="仿宋" w:asciiTheme="minorEastAsia" w:hAnsiTheme="minorEastAsia" w:eastAsiaTheme="minorEastAsia"/>
        </w:rPr>
        <w:tab/>
      </w:r>
      <w:r>
        <w:rPr>
          <w:rFonts w:hint="eastAsia" w:cs="仿宋" w:asciiTheme="minorEastAsia" w:hAnsiTheme="minorEastAsia" w:eastAsiaTheme="minorEastAsia"/>
        </w:rPr>
        <w:t>基于大数据分析技术和智能检测技术，对网络中不同业务的运行状态、服务质量，做到实时监控、主动运维。</w:t>
      </w:r>
    </w:p>
    <w:p w14:paraId="76C4A98E">
      <w:pPr>
        <w:rPr>
          <w:rFonts w:hint="eastAsia" w:cs="仿宋" w:asciiTheme="minorEastAsia" w:hAnsiTheme="minorEastAsia" w:eastAsiaTheme="minorEastAsia"/>
        </w:rPr>
      </w:pPr>
      <w:r>
        <w:rPr>
          <w:rFonts w:hint="eastAsia" w:cs="仿宋" w:asciiTheme="minorEastAsia" w:hAnsiTheme="minorEastAsia" w:eastAsiaTheme="minorEastAsia"/>
        </w:rPr>
        <w:t>4)</w:t>
      </w:r>
      <w:r>
        <w:rPr>
          <w:rFonts w:hint="eastAsia" w:cs="仿宋" w:asciiTheme="minorEastAsia" w:hAnsiTheme="minorEastAsia" w:eastAsiaTheme="minorEastAsia"/>
        </w:rPr>
        <w:tab/>
      </w:r>
      <w:r>
        <w:rPr>
          <w:rFonts w:hint="eastAsia" w:cs="仿宋" w:asciiTheme="minorEastAsia" w:hAnsiTheme="minorEastAsia" w:eastAsiaTheme="minorEastAsia"/>
        </w:rPr>
        <w:t>建立专业高效的运维服务体系，对升级后的上海化学工业区局域网进行整体系统维护，保障网络系统的正常运行。</w:t>
      </w:r>
    </w:p>
    <w:p w14:paraId="40288923">
      <w:pPr>
        <w:rPr>
          <w:rFonts w:hint="eastAsia" w:cs="仿宋" w:asciiTheme="minorEastAsia" w:hAnsiTheme="minorEastAsia" w:eastAsiaTheme="minorEastAsia"/>
        </w:rPr>
      </w:pPr>
      <w:r>
        <w:rPr>
          <w:rFonts w:hint="eastAsia" w:cs="仿宋" w:asciiTheme="minorEastAsia" w:hAnsiTheme="minorEastAsia" w:eastAsiaTheme="minorEastAsia"/>
        </w:rPr>
        <w:t>5)</w:t>
      </w:r>
      <w:r>
        <w:rPr>
          <w:rFonts w:hint="eastAsia" w:cs="仿宋" w:asciiTheme="minorEastAsia" w:hAnsiTheme="minorEastAsia" w:eastAsiaTheme="minorEastAsia"/>
        </w:rPr>
        <w:tab/>
      </w:r>
      <w:r>
        <w:rPr>
          <w:rFonts w:hint="eastAsia" w:cs="仿宋" w:asciiTheme="minorEastAsia" w:hAnsiTheme="minorEastAsia" w:eastAsiaTheme="minorEastAsia"/>
        </w:rPr>
        <w:t>预留升级构建基于SDN功能的骨干数据通信网络，满足网络业务和链路策略的快速下发、业务快速部署、流量工程和智能流量调整的整网能力。</w:t>
      </w:r>
    </w:p>
    <w:p w14:paraId="28CA4100">
      <w:pPr>
        <w:pStyle w:val="2"/>
        <w:rPr>
          <w:rFonts w:hint="eastAsia"/>
        </w:rPr>
      </w:pPr>
      <w:r>
        <w:rPr>
          <w:rFonts w:hint="eastAsia"/>
        </w:rPr>
        <w:t>交付时间</w:t>
      </w:r>
    </w:p>
    <w:p w14:paraId="5AEE1CB1">
      <w:pPr>
        <w:rPr>
          <w:rFonts w:hint="eastAsia" w:cs="仿宋" w:asciiTheme="minorEastAsia" w:hAnsiTheme="minorEastAsia" w:eastAsiaTheme="minorEastAsia"/>
        </w:rPr>
      </w:pPr>
      <w:r>
        <w:rPr>
          <w:rFonts w:hint="eastAsia" w:cs="仿宋" w:asciiTheme="minorEastAsia" w:hAnsiTheme="minorEastAsia" w:eastAsiaTheme="minorEastAsia"/>
        </w:rPr>
        <w:t>2025年11月10日前完成供货、安装和调试，实现网络组网，并支持相关系统正常运行。</w:t>
      </w:r>
    </w:p>
    <w:p w14:paraId="6E21CDF7">
      <w:pPr>
        <w:pStyle w:val="2"/>
        <w:rPr>
          <w:rFonts w:hint="eastAsia"/>
        </w:rPr>
      </w:pPr>
      <w:bookmarkStart w:id="11" w:name="_Toc47532923"/>
      <w:bookmarkEnd w:id="11"/>
      <w:bookmarkStart w:id="12" w:name="_Toc47536676"/>
      <w:bookmarkEnd w:id="12"/>
      <w:bookmarkStart w:id="13" w:name="_Toc47536304"/>
      <w:bookmarkEnd w:id="13"/>
      <w:bookmarkStart w:id="14" w:name="_Toc47537166"/>
      <w:bookmarkEnd w:id="14"/>
      <w:bookmarkStart w:id="15" w:name="_Toc47533288"/>
      <w:bookmarkEnd w:id="15"/>
      <w:bookmarkStart w:id="16" w:name="_Toc47539102"/>
      <w:bookmarkEnd w:id="16"/>
      <w:r>
        <w:rPr>
          <w:rFonts w:hint="eastAsia"/>
        </w:rPr>
        <w:t>网络拓扑情况</w:t>
      </w:r>
    </w:p>
    <w:p w14:paraId="4D72CBF1">
      <w:pPr>
        <w:rPr>
          <w:rFonts w:hint="eastAsia"/>
        </w:rPr>
      </w:pPr>
      <w:r>
        <w:rPr>
          <w:rFonts w:hint="eastAsia"/>
        </w:rPr>
        <w:t>系统网络设计如下图所示，投标人应结合采购设备设施与管委会实际情况，对网络拓扑情况进行优化设计，以满足管委会完整、安全、高效的局域网建设目标。</w:t>
      </w:r>
    </w:p>
    <w:p w14:paraId="46111AAC">
      <w:pPr>
        <w:ind w:firstLine="0" w:firstLineChars="0"/>
        <w:rPr>
          <w:rFonts w:hint="eastAsia"/>
        </w:rPr>
      </w:pPr>
      <w:r>
        <w:drawing>
          <wp:inline distT="0" distB="0" distL="0" distR="0">
            <wp:extent cx="5278120" cy="3016250"/>
            <wp:effectExtent l="0" t="0" r="0" b="0"/>
            <wp:docPr id="1165786294"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86294" name="图片 1" descr="图表&#10;&#10;AI 生成的内容可能不正确。"/>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8120" cy="3016250"/>
                    </a:xfrm>
                    <a:prstGeom prst="rect">
                      <a:avLst/>
                    </a:prstGeom>
                    <a:noFill/>
                    <a:ln>
                      <a:noFill/>
                    </a:ln>
                  </pic:spPr>
                </pic:pic>
              </a:graphicData>
            </a:graphic>
          </wp:inline>
        </w:drawing>
      </w:r>
    </w:p>
    <w:p w14:paraId="0B6CDF72">
      <w:pPr>
        <w:pStyle w:val="2"/>
        <w:rPr>
          <w:rFonts w:hint="eastAsia"/>
        </w:rPr>
      </w:pPr>
      <w:r>
        <w:rPr>
          <w:rFonts w:hint="eastAsia"/>
        </w:rPr>
        <w:t>运行管理平台建设</w:t>
      </w:r>
    </w:p>
    <w:p w14:paraId="3230945F">
      <w:pPr>
        <w:pStyle w:val="3"/>
        <w:rPr>
          <w:rFonts w:hint="eastAsia"/>
        </w:rPr>
      </w:pPr>
      <w:r>
        <w:rPr>
          <w:rFonts w:hint="eastAsia"/>
        </w:rPr>
        <w:t>项目设备清单</w:t>
      </w:r>
    </w:p>
    <w:p w14:paraId="2AE83D02">
      <w:pPr>
        <w:rPr>
          <w:rFonts w:hint="eastAsia"/>
        </w:rPr>
      </w:pPr>
      <w:r>
        <w:rPr>
          <w:rFonts w:hint="eastAsia"/>
        </w:rPr>
        <w:t>以下为本项目主要软硬件参考清单，如硬件设备涉及到除项目内所列明成品软件外配套软件的则供应商必须在报价中已涵盖，项目建设内容质保期（含设备原厂质保期）不得少于3年，此外本项目为“交钥匙工程”，采购人不再另外支付相关任何费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16"/>
        <w:gridCol w:w="3479"/>
        <w:gridCol w:w="709"/>
        <w:gridCol w:w="794"/>
      </w:tblGrid>
      <w:tr w14:paraId="67FB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292515">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2616" w:type="dxa"/>
          </w:tcPr>
          <w:p w14:paraId="048068E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产品名称</w:t>
            </w:r>
          </w:p>
        </w:tc>
        <w:tc>
          <w:tcPr>
            <w:tcW w:w="3479" w:type="dxa"/>
          </w:tcPr>
          <w:p w14:paraId="4D452A54">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技术指标要求</w:t>
            </w:r>
          </w:p>
        </w:tc>
        <w:tc>
          <w:tcPr>
            <w:tcW w:w="709" w:type="dxa"/>
          </w:tcPr>
          <w:p w14:paraId="7175AC22">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794" w:type="dxa"/>
          </w:tcPr>
          <w:p w14:paraId="4A59897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单位</w:t>
            </w:r>
          </w:p>
        </w:tc>
      </w:tr>
      <w:tr w14:paraId="3325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416AE6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w:t>
            </w:r>
          </w:p>
        </w:tc>
        <w:tc>
          <w:tcPr>
            <w:tcW w:w="2616" w:type="dxa"/>
          </w:tcPr>
          <w:p w14:paraId="652E1E41">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硬件产品-网络设备</w:t>
            </w:r>
          </w:p>
        </w:tc>
        <w:tc>
          <w:tcPr>
            <w:tcW w:w="3479" w:type="dxa"/>
          </w:tcPr>
          <w:p w14:paraId="354B8638">
            <w:pPr>
              <w:ind w:firstLine="0" w:firstLineChars="0"/>
              <w:jc w:val="center"/>
              <w:rPr>
                <w:rFonts w:hint="eastAsia" w:asciiTheme="majorEastAsia" w:hAnsiTheme="majorEastAsia" w:eastAsiaTheme="majorEastAsia"/>
                <w:sz w:val="21"/>
                <w:szCs w:val="21"/>
              </w:rPr>
            </w:pPr>
          </w:p>
        </w:tc>
        <w:tc>
          <w:tcPr>
            <w:tcW w:w="709" w:type="dxa"/>
          </w:tcPr>
          <w:p w14:paraId="2D68EDAF">
            <w:pPr>
              <w:ind w:firstLine="0" w:firstLineChars="0"/>
              <w:jc w:val="center"/>
              <w:rPr>
                <w:rFonts w:hint="eastAsia" w:asciiTheme="majorEastAsia" w:hAnsiTheme="majorEastAsia" w:eastAsiaTheme="majorEastAsia"/>
                <w:sz w:val="21"/>
                <w:szCs w:val="21"/>
              </w:rPr>
            </w:pPr>
          </w:p>
        </w:tc>
        <w:tc>
          <w:tcPr>
            <w:tcW w:w="794" w:type="dxa"/>
          </w:tcPr>
          <w:p w14:paraId="2D731629">
            <w:pPr>
              <w:ind w:firstLine="0" w:firstLineChars="0"/>
              <w:jc w:val="center"/>
              <w:rPr>
                <w:rFonts w:hint="eastAsia" w:asciiTheme="majorEastAsia" w:hAnsiTheme="majorEastAsia" w:eastAsiaTheme="majorEastAsia"/>
                <w:sz w:val="21"/>
                <w:szCs w:val="21"/>
              </w:rPr>
            </w:pPr>
          </w:p>
        </w:tc>
      </w:tr>
      <w:tr w14:paraId="157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271D493">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616" w:type="dxa"/>
          </w:tcPr>
          <w:p w14:paraId="73F4DD72">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核心交换机</w:t>
            </w:r>
          </w:p>
        </w:tc>
        <w:tc>
          <w:tcPr>
            <w:tcW w:w="3479" w:type="dxa"/>
          </w:tcPr>
          <w:p w14:paraId="13E05AA6">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请详见5.2.1的技术指标规格要求</w:t>
            </w:r>
          </w:p>
        </w:tc>
        <w:tc>
          <w:tcPr>
            <w:tcW w:w="709" w:type="dxa"/>
          </w:tcPr>
          <w:p w14:paraId="21024C14">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94" w:type="dxa"/>
          </w:tcPr>
          <w:p w14:paraId="702D5076">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5CC8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9F299D">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616" w:type="dxa"/>
            <w:vAlign w:val="center"/>
          </w:tcPr>
          <w:p w14:paraId="070C49D9">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接入区千兆接入交换机</w:t>
            </w:r>
          </w:p>
        </w:tc>
        <w:tc>
          <w:tcPr>
            <w:tcW w:w="3479" w:type="dxa"/>
          </w:tcPr>
          <w:p w14:paraId="7D79CD30">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请详见5.2.1的技术指标规格要求</w:t>
            </w:r>
          </w:p>
        </w:tc>
        <w:tc>
          <w:tcPr>
            <w:tcW w:w="709" w:type="dxa"/>
            <w:vAlign w:val="center"/>
          </w:tcPr>
          <w:p w14:paraId="44C1B5F4">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11</w:t>
            </w:r>
          </w:p>
        </w:tc>
        <w:tc>
          <w:tcPr>
            <w:tcW w:w="794" w:type="dxa"/>
          </w:tcPr>
          <w:p w14:paraId="566E33D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37C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F01D334">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616" w:type="dxa"/>
            <w:vAlign w:val="center"/>
          </w:tcPr>
          <w:p w14:paraId="241043B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接入区万兆接入交换机</w:t>
            </w:r>
          </w:p>
        </w:tc>
        <w:tc>
          <w:tcPr>
            <w:tcW w:w="3479" w:type="dxa"/>
          </w:tcPr>
          <w:p w14:paraId="1F028472">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请详见5.2.1的技术指标规格要求</w:t>
            </w:r>
          </w:p>
        </w:tc>
        <w:tc>
          <w:tcPr>
            <w:tcW w:w="709" w:type="dxa"/>
            <w:vAlign w:val="center"/>
          </w:tcPr>
          <w:p w14:paraId="3E9FCF66">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5</w:t>
            </w:r>
          </w:p>
        </w:tc>
        <w:tc>
          <w:tcPr>
            <w:tcW w:w="794" w:type="dxa"/>
          </w:tcPr>
          <w:p w14:paraId="13E4488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5D31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A071FB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616" w:type="dxa"/>
            <w:vAlign w:val="center"/>
          </w:tcPr>
          <w:p w14:paraId="6E5870F7">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市政务外网区接入路由器</w:t>
            </w:r>
          </w:p>
        </w:tc>
        <w:tc>
          <w:tcPr>
            <w:tcW w:w="3479" w:type="dxa"/>
          </w:tcPr>
          <w:p w14:paraId="51F2AA7E">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请详见5.2.1的技术指标规格要求</w:t>
            </w:r>
          </w:p>
        </w:tc>
        <w:tc>
          <w:tcPr>
            <w:tcW w:w="709" w:type="dxa"/>
          </w:tcPr>
          <w:p w14:paraId="658379DD">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94" w:type="dxa"/>
          </w:tcPr>
          <w:p w14:paraId="7FE7082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6C8F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60AD9A">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616" w:type="dxa"/>
            <w:vAlign w:val="center"/>
          </w:tcPr>
          <w:p w14:paraId="56F0D64B">
            <w:pPr>
              <w:widowControl/>
              <w:spacing w:line="240" w:lineRule="auto"/>
              <w:ind w:firstLine="0" w:firstLineChars="0"/>
              <w:jc w:val="center"/>
              <w:rPr>
                <w:rFonts w:hint="eastAsia" w:asciiTheme="majorEastAsia" w:hAnsiTheme="majorEastAsia" w:eastAsiaTheme="majorEastAsia"/>
                <w:color w:val="000000"/>
                <w:kern w:val="0"/>
                <w:sz w:val="21"/>
                <w:szCs w:val="21"/>
              </w:rPr>
            </w:pPr>
            <w:r>
              <w:rPr>
                <w:rFonts w:hint="eastAsia" w:asciiTheme="majorEastAsia" w:hAnsiTheme="majorEastAsia" w:eastAsiaTheme="majorEastAsia"/>
                <w:color w:val="000000"/>
                <w:sz w:val="21"/>
                <w:szCs w:val="21"/>
              </w:rPr>
              <w:t>安全管理区接入交换机</w:t>
            </w:r>
          </w:p>
        </w:tc>
        <w:tc>
          <w:tcPr>
            <w:tcW w:w="3479" w:type="dxa"/>
          </w:tcPr>
          <w:p w14:paraId="7059E3EB">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请详见5.2.1的技术指标规格要求</w:t>
            </w:r>
          </w:p>
        </w:tc>
        <w:tc>
          <w:tcPr>
            <w:tcW w:w="709" w:type="dxa"/>
          </w:tcPr>
          <w:p w14:paraId="4389A50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94" w:type="dxa"/>
          </w:tcPr>
          <w:p w14:paraId="128DFF80">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65DF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1936DEC">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w:t>
            </w:r>
          </w:p>
        </w:tc>
        <w:tc>
          <w:tcPr>
            <w:tcW w:w="2616" w:type="dxa"/>
            <w:vAlign w:val="center"/>
          </w:tcPr>
          <w:p w14:paraId="0FECAD10">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安全产品</w:t>
            </w:r>
          </w:p>
        </w:tc>
        <w:tc>
          <w:tcPr>
            <w:tcW w:w="3479" w:type="dxa"/>
          </w:tcPr>
          <w:p w14:paraId="05B7E661">
            <w:pPr>
              <w:ind w:firstLine="0" w:firstLineChars="0"/>
              <w:jc w:val="left"/>
              <w:rPr>
                <w:rFonts w:hint="eastAsia" w:asciiTheme="majorEastAsia" w:hAnsiTheme="majorEastAsia" w:eastAsiaTheme="majorEastAsia"/>
                <w:sz w:val="21"/>
                <w:szCs w:val="21"/>
              </w:rPr>
            </w:pPr>
          </w:p>
        </w:tc>
        <w:tc>
          <w:tcPr>
            <w:tcW w:w="709" w:type="dxa"/>
          </w:tcPr>
          <w:p w14:paraId="7B0DD29E">
            <w:pPr>
              <w:ind w:firstLine="0" w:firstLineChars="0"/>
              <w:jc w:val="center"/>
              <w:rPr>
                <w:rFonts w:hint="eastAsia" w:asciiTheme="majorEastAsia" w:hAnsiTheme="majorEastAsia" w:eastAsiaTheme="majorEastAsia"/>
                <w:sz w:val="21"/>
                <w:szCs w:val="21"/>
              </w:rPr>
            </w:pPr>
          </w:p>
        </w:tc>
        <w:tc>
          <w:tcPr>
            <w:tcW w:w="794" w:type="dxa"/>
          </w:tcPr>
          <w:p w14:paraId="5C55E282">
            <w:pPr>
              <w:ind w:firstLine="0" w:firstLineChars="0"/>
              <w:jc w:val="center"/>
              <w:rPr>
                <w:rFonts w:hint="eastAsia" w:asciiTheme="majorEastAsia" w:hAnsiTheme="majorEastAsia" w:eastAsiaTheme="majorEastAsia"/>
                <w:sz w:val="21"/>
                <w:szCs w:val="21"/>
              </w:rPr>
            </w:pPr>
          </w:p>
        </w:tc>
      </w:tr>
      <w:tr w14:paraId="5F3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89AA680">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616" w:type="dxa"/>
            <w:vAlign w:val="center"/>
          </w:tcPr>
          <w:p w14:paraId="6FF26579">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各单位接入政务外网-探针</w:t>
            </w:r>
          </w:p>
        </w:tc>
        <w:tc>
          <w:tcPr>
            <w:tcW w:w="3479" w:type="dxa"/>
          </w:tcPr>
          <w:p w14:paraId="412BBF27">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46512019">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31492C42">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748A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22984C3">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616" w:type="dxa"/>
            <w:vAlign w:val="center"/>
          </w:tcPr>
          <w:p w14:paraId="7DD6FD02">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市政务外网边界区-防火墙（IPS+AV）</w:t>
            </w:r>
          </w:p>
        </w:tc>
        <w:tc>
          <w:tcPr>
            <w:tcW w:w="3479" w:type="dxa"/>
          </w:tcPr>
          <w:p w14:paraId="3BB54391">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33EDE5AC">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2</w:t>
            </w:r>
          </w:p>
        </w:tc>
        <w:tc>
          <w:tcPr>
            <w:tcW w:w="794" w:type="dxa"/>
          </w:tcPr>
          <w:p w14:paraId="4890C2B6">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533A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65D855E">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616" w:type="dxa"/>
            <w:vAlign w:val="center"/>
          </w:tcPr>
          <w:p w14:paraId="4CD212D5">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政务云及信创云边界区-防火墙（IPS+AV）</w:t>
            </w:r>
          </w:p>
        </w:tc>
        <w:tc>
          <w:tcPr>
            <w:tcW w:w="3479" w:type="dxa"/>
          </w:tcPr>
          <w:p w14:paraId="32294B3F">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tcPr>
          <w:p w14:paraId="75388FDE">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94" w:type="dxa"/>
          </w:tcPr>
          <w:p w14:paraId="15F42BA4">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411A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E54D2A8">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616" w:type="dxa"/>
            <w:vAlign w:val="center"/>
          </w:tcPr>
          <w:p w14:paraId="77225E34">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安全管理区-态势感知</w:t>
            </w:r>
          </w:p>
        </w:tc>
        <w:tc>
          <w:tcPr>
            <w:tcW w:w="3479" w:type="dxa"/>
          </w:tcPr>
          <w:p w14:paraId="7C84F5A9">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13D14F81">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5FE3CC1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34E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7786B1">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616" w:type="dxa"/>
            <w:vAlign w:val="center"/>
          </w:tcPr>
          <w:p w14:paraId="7F7709B7">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安全管理区-堡垒机</w:t>
            </w:r>
          </w:p>
        </w:tc>
        <w:tc>
          <w:tcPr>
            <w:tcW w:w="3479" w:type="dxa"/>
          </w:tcPr>
          <w:p w14:paraId="14BCB462">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2660D3A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6BA50635">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2031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296121">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2616" w:type="dxa"/>
            <w:vAlign w:val="center"/>
          </w:tcPr>
          <w:p w14:paraId="0B8017E4">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日志审计</w:t>
            </w:r>
          </w:p>
        </w:tc>
        <w:tc>
          <w:tcPr>
            <w:tcW w:w="3479" w:type="dxa"/>
          </w:tcPr>
          <w:p w14:paraId="4C2144B1">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3355235A">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643A007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7FB7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FF71E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2616" w:type="dxa"/>
            <w:vAlign w:val="center"/>
          </w:tcPr>
          <w:p w14:paraId="31C1FEF7">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安全管理区-数据库审计</w:t>
            </w:r>
          </w:p>
        </w:tc>
        <w:tc>
          <w:tcPr>
            <w:tcW w:w="3479" w:type="dxa"/>
          </w:tcPr>
          <w:p w14:paraId="7A5F2537">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2F23A6DE">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05C55E1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3DFB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C629903">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2616" w:type="dxa"/>
            <w:vAlign w:val="center"/>
          </w:tcPr>
          <w:p w14:paraId="7D94DB2F">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安全管理区-防火墙（IPS+AV）</w:t>
            </w:r>
          </w:p>
        </w:tc>
        <w:tc>
          <w:tcPr>
            <w:tcW w:w="3479" w:type="dxa"/>
          </w:tcPr>
          <w:p w14:paraId="52A984C5">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4C576C95">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2</w:t>
            </w:r>
          </w:p>
        </w:tc>
        <w:tc>
          <w:tcPr>
            <w:tcW w:w="794" w:type="dxa"/>
          </w:tcPr>
          <w:p w14:paraId="50ED6300">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台</w:t>
            </w:r>
          </w:p>
        </w:tc>
      </w:tr>
      <w:tr w14:paraId="33B7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FEC60C2">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2616" w:type="dxa"/>
            <w:vAlign w:val="center"/>
          </w:tcPr>
          <w:p w14:paraId="2A48EA97">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签名验签服务器</w:t>
            </w:r>
          </w:p>
        </w:tc>
        <w:tc>
          <w:tcPr>
            <w:tcW w:w="3479" w:type="dxa"/>
          </w:tcPr>
          <w:p w14:paraId="4A5C5CED">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5465C12B">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5EB07CFD">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785F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66C3E05">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2616" w:type="dxa"/>
            <w:vAlign w:val="center"/>
          </w:tcPr>
          <w:p w14:paraId="0193FB3F">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密钥管理系统</w:t>
            </w:r>
          </w:p>
        </w:tc>
        <w:tc>
          <w:tcPr>
            <w:tcW w:w="3479" w:type="dxa"/>
          </w:tcPr>
          <w:p w14:paraId="251A408F">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7B2B68EA">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4B64E2D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177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4038D28">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2616" w:type="dxa"/>
            <w:vAlign w:val="center"/>
          </w:tcPr>
          <w:p w14:paraId="474B20A8">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安全认证网关</w:t>
            </w:r>
          </w:p>
        </w:tc>
        <w:tc>
          <w:tcPr>
            <w:tcW w:w="3479" w:type="dxa"/>
          </w:tcPr>
          <w:p w14:paraId="2830A0E1">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6C989507">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349A1DB6">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712E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44FD61C">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2616" w:type="dxa"/>
            <w:vAlign w:val="center"/>
          </w:tcPr>
          <w:p w14:paraId="25D5B6D5">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SSL VPN网关</w:t>
            </w:r>
          </w:p>
        </w:tc>
        <w:tc>
          <w:tcPr>
            <w:tcW w:w="3479" w:type="dxa"/>
          </w:tcPr>
          <w:p w14:paraId="12D3C7DF">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61A77C38">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715551BF">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76D7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28A17C6">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13</w:t>
            </w:r>
          </w:p>
        </w:tc>
        <w:tc>
          <w:tcPr>
            <w:tcW w:w="2616" w:type="dxa"/>
            <w:vAlign w:val="center"/>
          </w:tcPr>
          <w:p w14:paraId="06BEC0A1">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站点证书</w:t>
            </w:r>
          </w:p>
        </w:tc>
        <w:tc>
          <w:tcPr>
            <w:tcW w:w="3479" w:type="dxa"/>
          </w:tcPr>
          <w:p w14:paraId="5EF08EB8">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4DA01C73">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12703CC0">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0F6D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B6AD509">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2616" w:type="dxa"/>
            <w:vAlign w:val="center"/>
          </w:tcPr>
          <w:p w14:paraId="0C7B9682">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设备证书</w:t>
            </w:r>
          </w:p>
        </w:tc>
        <w:tc>
          <w:tcPr>
            <w:tcW w:w="3479" w:type="dxa"/>
          </w:tcPr>
          <w:p w14:paraId="7C49C3B4">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请详见5.2.2的技术指标规格要求</w:t>
            </w:r>
          </w:p>
        </w:tc>
        <w:tc>
          <w:tcPr>
            <w:tcW w:w="709" w:type="dxa"/>
            <w:vAlign w:val="center"/>
          </w:tcPr>
          <w:p w14:paraId="34E5BF5C">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color w:val="000000"/>
                <w:sz w:val="21"/>
                <w:szCs w:val="21"/>
              </w:rPr>
              <w:t>1</w:t>
            </w:r>
          </w:p>
        </w:tc>
        <w:tc>
          <w:tcPr>
            <w:tcW w:w="794" w:type="dxa"/>
          </w:tcPr>
          <w:p w14:paraId="6CEB06B5">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r w14:paraId="63E6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E9F69D2">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w:t>
            </w:r>
          </w:p>
        </w:tc>
        <w:tc>
          <w:tcPr>
            <w:tcW w:w="2616" w:type="dxa"/>
            <w:vAlign w:val="center"/>
          </w:tcPr>
          <w:p w14:paraId="74AB941F">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产品软件</w:t>
            </w:r>
          </w:p>
        </w:tc>
        <w:tc>
          <w:tcPr>
            <w:tcW w:w="3479" w:type="dxa"/>
          </w:tcPr>
          <w:p w14:paraId="755E6CC2">
            <w:pPr>
              <w:ind w:firstLine="0" w:firstLineChars="0"/>
              <w:jc w:val="left"/>
              <w:rPr>
                <w:rFonts w:hint="eastAsia" w:asciiTheme="majorEastAsia" w:hAnsiTheme="majorEastAsia" w:eastAsiaTheme="majorEastAsia"/>
                <w:sz w:val="21"/>
                <w:szCs w:val="21"/>
              </w:rPr>
            </w:pPr>
          </w:p>
        </w:tc>
        <w:tc>
          <w:tcPr>
            <w:tcW w:w="709" w:type="dxa"/>
          </w:tcPr>
          <w:p w14:paraId="427F4649">
            <w:pPr>
              <w:ind w:firstLine="0" w:firstLineChars="0"/>
              <w:jc w:val="center"/>
              <w:rPr>
                <w:rFonts w:hint="eastAsia" w:asciiTheme="majorEastAsia" w:hAnsiTheme="majorEastAsia" w:eastAsiaTheme="majorEastAsia"/>
                <w:sz w:val="21"/>
                <w:szCs w:val="21"/>
              </w:rPr>
            </w:pPr>
          </w:p>
        </w:tc>
        <w:tc>
          <w:tcPr>
            <w:tcW w:w="794" w:type="dxa"/>
          </w:tcPr>
          <w:p w14:paraId="27B84972">
            <w:pPr>
              <w:ind w:firstLine="0" w:firstLineChars="0"/>
              <w:jc w:val="center"/>
              <w:rPr>
                <w:rFonts w:hint="eastAsia" w:asciiTheme="majorEastAsia" w:hAnsiTheme="majorEastAsia" w:eastAsiaTheme="majorEastAsia"/>
                <w:sz w:val="21"/>
                <w:szCs w:val="21"/>
              </w:rPr>
            </w:pPr>
          </w:p>
        </w:tc>
      </w:tr>
      <w:tr w14:paraId="7F67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FC3EC7D">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616" w:type="dxa"/>
            <w:vAlign w:val="center"/>
          </w:tcPr>
          <w:p w14:paraId="2A54602A">
            <w:pPr>
              <w:ind w:firstLine="0" w:firstLineChars="0"/>
              <w:jc w:val="center"/>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运行管理平台</w:t>
            </w:r>
          </w:p>
        </w:tc>
        <w:tc>
          <w:tcPr>
            <w:tcW w:w="3479" w:type="dxa"/>
          </w:tcPr>
          <w:p w14:paraId="01F9F331">
            <w:pPr>
              <w:ind w:firstLine="0" w:firstLineChars="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请详见5.2.3的技术指标规格要求</w:t>
            </w:r>
          </w:p>
        </w:tc>
        <w:tc>
          <w:tcPr>
            <w:tcW w:w="709" w:type="dxa"/>
          </w:tcPr>
          <w:p w14:paraId="6CF360A9">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794" w:type="dxa"/>
          </w:tcPr>
          <w:p w14:paraId="4FD026A3">
            <w:pPr>
              <w:ind w:firstLine="0" w:firstLineChars="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w:t>
            </w:r>
          </w:p>
        </w:tc>
      </w:tr>
    </w:tbl>
    <w:p w14:paraId="344ED6A8">
      <w:pPr>
        <w:pStyle w:val="3"/>
        <w:rPr>
          <w:rFonts w:hint="eastAsia"/>
        </w:rPr>
      </w:pPr>
      <w:r>
        <w:rPr>
          <w:rFonts w:hint="eastAsia"/>
        </w:rPr>
        <w:t>产品技术指标要求</w:t>
      </w:r>
    </w:p>
    <w:p w14:paraId="1C044F91">
      <w:pPr>
        <w:rPr>
          <w:rFonts w:hint="eastAsia"/>
        </w:rPr>
      </w:pPr>
      <w:r>
        <w:rPr>
          <w:rFonts w:hint="eastAsia"/>
        </w:rPr>
        <w:t>重点技术条款</w:t>
      </w:r>
      <w:r>
        <w:t>▲</w:t>
      </w:r>
      <w:r>
        <w:rPr>
          <w:rFonts w:hint="eastAsia"/>
        </w:rPr>
        <w:t>15个，须提供产品功能截图或者相关材料（彩页、官网截图、实物照片、检测报告等）作为证明，未提供视为负偏离。</w:t>
      </w:r>
    </w:p>
    <w:p w14:paraId="74E7A1B1">
      <w:pPr>
        <w:pStyle w:val="4"/>
        <w:rPr>
          <w:rFonts w:hint="eastAsia"/>
        </w:rPr>
      </w:pPr>
      <w:r>
        <w:rPr>
          <w:rFonts w:hint="eastAsia"/>
        </w:rPr>
        <w:t>硬件产品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6039"/>
      </w:tblGrid>
      <w:tr w14:paraId="2E85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6E1C04">
            <w:pPr>
              <w:ind w:firstLine="0" w:firstLineChars="0"/>
              <w:jc w:val="center"/>
              <w:rPr>
                <w:rFonts w:hint="eastAsia"/>
                <w:sz w:val="21"/>
                <w:szCs w:val="21"/>
              </w:rPr>
            </w:pPr>
            <w:r>
              <w:rPr>
                <w:rFonts w:hint="eastAsia"/>
                <w:sz w:val="21"/>
                <w:szCs w:val="21"/>
              </w:rPr>
              <w:t>序号</w:t>
            </w:r>
          </w:p>
        </w:tc>
        <w:tc>
          <w:tcPr>
            <w:tcW w:w="1559" w:type="dxa"/>
          </w:tcPr>
          <w:p w14:paraId="5035A31D">
            <w:pPr>
              <w:ind w:firstLine="0" w:firstLineChars="0"/>
              <w:jc w:val="center"/>
              <w:rPr>
                <w:rFonts w:hint="eastAsia"/>
                <w:sz w:val="21"/>
                <w:szCs w:val="21"/>
              </w:rPr>
            </w:pPr>
            <w:r>
              <w:rPr>
                <w:rFonts w:hint="eastAsia"/>
                <w:sz w:val="21"/>
                <w:szCs w:val="21"/>
              </w:rPr>
              <w:t>产品名称</w:t>
            </w:r>
          </w:p>
        </w:tc>
        <w:tc>
          <w:tcPr>
            <w:tcW w:w="6039" w:type="dxa"/>
          </w:tcPr>
          <w:p w14:paraId="34BF6B53">
            <w:pPr>
              <w:ind w:firstLine="0" w:firstLineChars="0"/>
              <w:jc w:val="center"/>
              <w:rPr>
                <w:rFonts w:hint="eastAsia"/>
                <w:sz w:val="21"/>
                <w:szCs w:val="21"/>
              </w:rPr>
            </w:pPr>
            <w:r>
              <w:rPr>
                <w:rFonts w:hint="eastAsia"/>
                <w:sz w:val="21"/>
                <w:szCs w:val="21"/>
              </w:rPr>
              <w:t>技术规格要求</w:t>
            </w:r>
          </w:p>
        </w:tc>
      </w:tr>
      <w:tr w14:paraId="1D9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2B0EA68">
            <w:pPr>
              <w:ind w:firstLine="0" w:firstLineChars="0"/>
              <w:jc w:val="center"/>
              <w:rPr>
                <w:rFonts w:hint="eastAsia"/>
                <w:sz w:val="21"/>
                <w:szCs w:val="21"/>
              </w:rPr>
            </w:pPr>
            <w:r>
              <w:rPr>
                <w:rFonts w:hint="eastAsia"/>
                <w:sz w:val="21"/>
                <w:szCs w:val="21"/>
              </w:rPr>
              <w:t>1</w:t>
            </w:r>
          </w:p>
        </w:tc>
        <w:tc>
          <w:tcPr>
            <w:tcW w:w="1559" w:type="dxa"/>
          </w:tcPr>
          <w:p w14:paraId="181D6FC0">
            <w:pPr>
              <w:ind w:firstLine="0" w:firstLineChars="0"/>
              <w:jc w:val="center"/>
              <w:rPr>
                <w:rFonts w:hint="eastAsia"/>
                <w:sz w:val="21"/>
                <w:szCs w:val="21"/>
              </w:rPr>
            </w:pPr>
            <w:r>
              <w:rPr>
                <w:rFonts w:hint="eastAsia"/>
                <w:sz w:val="21"/>
                <w:szCs w:val="21"/>
              </w:rPr>
              <w:t>核心交换机</w:t>
            </w:r>
          </w:p>
        </w:tc>
        <w:tc>
          <w:tcPr>
            <w:tcW w:w="6039" w:type="dxa"/>
          </w:tcPr>
          <w:p w14:paraId="6ED18529">
            <w:pPr>
              <w:pStyle w:val="17"/>
              <w:numPr>
                <w:ilvl w:val="0"/>
                <w:numId w:val="2"/>
              </w:numPr>
              <w:ind w:firstLineChars="0"/>
              <w:jc w:val="left"/>
              <w:rPr>
                <w:rFonts w:hint="eastAsia"/>
                <w:sz w:val="21"/>
                <w:szCs w:val="21"/>
              </w:rPr>
            </w:pPr>
            <w:r>
              <w:rPr>
                <w:rFonts w:hint="eastAsia"/>
                <w:sz w:val="21"/>
                <w:szCs w:val="21"/>
              </w:rPr>
              <w:t>交换容量≥1000Tbps；</w:t>
            </w:r>
          </w:p>
          <w:p w14:paraId="7414A826">
            <w:pPr>
              <w:pStyle w:val="17"/>
              <w:numPr>
                <w:ilvl w:val="0"/>
                <w:numId w:val="2"/>
              </w:numPr>
              <w:ind w:firstLineChars="0"/>
              <w:jc w:val="left"/>
              <w:rPr>
                <w:rFonts w:hint="eastAsia"/>
                <w:sz w:val="21"/>
                <w:szCs w:val="21"/>
              </w:rPr>
            </w:pPr>
            <w:r>
              <w:rPr>
                <w:rFonts w:hint="eastAsia"/>
                <w:sz w:val="21"/>
                <w:szCs w:val="21"/>
              </w:rPr>
              <w:t>包转发率≥460000Mpps；</w:t>
            </w:r>
          </w:p>
          <w:p w14:paraId="718F86F9">
            <w:pPr>
              <w:pStyle w:val="17"/>
              <w:numPr>
                <w:ilvl w:val="0"/>
                <w:numId w:val="2"/>
              </w:numPr>
              <w:ind w:firstLineChars="0"/>
              <w:jc w:val="left"/>
              <w:rPr>
                <w:rFonts w:hint="eastAsia"/>
                <w:sz w:val="21"/>
                <w:szCs w:val="21"/>
              </w:rPr>
            </w:pPr>
            <w:r>
              <w:rPr>
                <w:rFonts w:hint="eastAsia"/>
                <w:sz w:val="21"/>
                <w:szCs w:val="21"/>
              </w:rPr>
              <w:t>主控引擎与交换网板物理分离；</w:t>
            </w:r>
          </w:p>
          <w:p w14:paraId="0D1F5440">
            <w:pPr>
              <w:pStyle w:val="17"/>
              <w:numPr>
                <w:ilvl w:val="0"/>
                <w:numId w:val="2"/>
              </w:numPr>
              <w:ind w:firstLineChars="0"/>
              <w:jc w:val="left"/>
              <w:rPr>
                <w:rFonts w:hint="eastAsia"/>
                <w:sz w:val="21"/>
                <w:szCs w:val="21"/>
              </w:rPr>
            </w:pPr>
            <w:r>
              <w:rPr>
                <w:rFonts w:hint="eastAsia"/>
                <w:sz w:val="21"/>
                <w:szCs w:val="21"/>
              </w:rPr>
              <w:t>主控引擎≥2；</w:t>
            </w:r>
          </w:p>
          <w:p w14:paraId="5F63FE81">
            <w:pPr>
              <w:pStyle w:val="17"/>
              <w:numPr>
                <w:ilvl w:val="0"/>
                <w:numId w:val="2"/>
              </w:numPr>
              <w:ind w:firstLineChars="0"/>
              <w:jc w:val="left"/>
              <w:rPr>
                <w:rFonts w:hint="eastAsia"/>
                <w:sz w:val="21"/>
                <w:szCs w:val="21"/>
              </w:rPr>
            </w:pPr>
            <w:r>
              <w:rPr>
                <w:rFonts w:hint="eastAsia"/>
                <w:sz w:val="21"/>
                <w:szCs w:val="21"/>
              </w:rPr>
              <w:t>独立交换网板≥4；</w:t>
            </w:r>
          </w:p>
          <w:p w14:paraId="7792451A">
            <w:pPr>
              <w:pStyle w:val="17"/>
              <w:numPr>
                <w:ilvl w:val="0"/>
                <w:numId w:val="2"/>
              </w:numPr>
              <w:ind w:firstLineChars="0"/>
              <w:jc w:val="left"/>
              <w:rPr>
                <w:rFonts w:hint="eastAsia"/>
                <w:sz w:val="21"/>
                <w:szCs w:val="21"/>
              </w:rPr>
            </w:pPr>
            <w:r>
              <w:rPr>
                <w:rFonts w:hint="eastAsia"/>
                <w:sz w:val="21"/>
                <w:szCs w:val="21"/>
              </w:rPr>
              <w:t>整机业务板槽位数≥6；</w:t>
            </w:r>
          </w:p>
          <w:p w14:paraId="4A6F42E1">
            <w:pPr>
              <w:pStyle w:val="17"/>
              <w:numPr>
                <w:ilvl w:val="0"/>
                <w:numId w:val="2"/>
              </w:numPr>
              <w:ind w:firstLineChars="0"/>
              <w:jc w:val="left"/>
              <w:rPr>
                <w:rFonts w:hint="eastAsia"/>
                <w:sz w:val="21"/>
                <w:szCs w:val="21"/>
              </w:rPr>
            </w:pPr>
            <w:r>
              <w:rPr>
                <w:rFonts w:hint="eastAsia"/>
                <w:sz w:val="21"/>
                <w:szCs w:val="21"/>
              </w:rPr>
              <w:t>支持颗粒化电源，电源插槽个数≥6，万兆光模块≥15个；</w:t>
            </w:r>
          </w:p>
          <w:p w14:paraId="373E2339">
            <w:pPr>
              <w:pStyle w:val="17"/>
              <w:numPr>
                <w:ilvl w:val="0"/>
                <w:numId w:val="2"/>
              </w:numPr>
              <w:ind w:firstLineChars="0"/>
              <w:jc w:val="left"/>
              <w:rPr>
                <w:rFonts w:hint="eastAsia"/>
                <w:sz w:val="21"/>
                <w:szCs w:val="21"/>
              </w:rPr>
            </w:pPr>
            <w:r>
              <w:rPr>
                <w:rFonts w:hint="eastAsia"/>
                <w:sz w:val="21"/>
                <w:szCs w:val="21"/>
              </w:rPr>
              <w:t>以太网支持千兆电口，千兆光口，万兆光口、万兆电口、25G端口、40G端口；</w:t>
            </w:r>
          </w:p>
          <w:p w14:paraId="7B28FDFC">
            <w:pPr>
              <w:pStyle w:val="17"/>
              <w:numPr>
                <w:ilvl w:val="0"/>
                <w:numId w:val="2"/>
              </w:numPr>
              <w:ind w:firstLineChars="0"/>
              <w:jc w:val="left"/>
              <w:rPr>
                <w:rFonts w:hint="eastAsia"/>
                <w:sz w:val="21"/>
                <w:szCs w:val="21"/>
              </w:rPr>
            </w:pPr>
            <w:r>
              <w:rPr>
                <w:rFonts w:hint="eastAsia"/>
                <w:sz w:val="21"/>
                <w:szCs w:val="21"/>
              </w:rPr>
              <w:t>支持精细化的流量监管，粒度可达8K；支持WRED拥塞避免；</w:t>
            </w:r>
          </w:p>
          <w:p w14:paraId="2FEAAB2A">
            <w:pPr>
              <w:pStyle w:val="17"/>
              <w:numPr>
                <w:ilvl w:val="0"/>
                <w:numId w:val="2"/>
              </w:numPr>
              <w:ind w:firstLineChars="0"/>
              <w:jc w:val="left"/>
              <w:rPr>
                <w:rFonts w:hint="eastAsia"/>
                <w:sz w:val="21"/>
                <w:szCs w:val="21"/>
              </w:rPr>
            </w:pPr>
            <w:r>
              <w:rPr>
                <w:rFonts w:hint="eastAsia" w:asciiTheme="minorEastAsia" w:hAnsiTheme="minorEastAsia" w:eastAsiaTheme="minorEastAsia"/>
                <w:sz w:val="21"/>
                <w:szCs w:val="21"/>
              </w:rPr>
              <w:t>▲</w:t>
            </w:r>
            <w:r>
              <w:rPr>
                <w:sz w:val="21"/>
                <w:szCs w:val="21"/>
              </w:rPr>
              <w:t>支持全端口256bits MACsec加密</w:t>
            </w:r>
            <w:r>
              <w:rPr>
                <w:rFonts w:hint="eastAsia"/>
                <w:sz w:val="21"/>
                <w:szCs w:val="21"/>
              </w:rPr>
              <w:t>（提供第三方检测报告）</w:t>
            </w:r>
          </w:p>
          <w:p w14:paraId="3EAF31A2">
            <w:pPr>
              <w:pStyle w:val="17"/>
              <w:numPr>
                <w:ilvl w:val="0"/>
                <w:numId w:val="2"/>
              </w:numPr>
              <w:ind w:firstLineChars="0"/>
              <w:jc w:val="left"/>
              <w:rPr>
                <w:rFonts w:hint="eastAsia"/>
                <w:sz w:val="21"/>
                <w:szCs w:val="21"/>
              </w:rPr>
            </w:pPr>
            <w:r>
              <w:rPr>
                <w:rFonts w:hint="eastAsia"/>
                <w:sz w:val="21"/>
                <w:szCs w:val="21"/>
              </w:rPr>
              <w:t>支持BFD，BFD for VRRP/BGP/IS-IS/OSPF/RSVP/LDP/RIP/静态路由；</w:t>
            </w:r>
          </w:p>
          <w:p w14:paraId="3497CDD8">
            <w:pPr>
              <w:pStyle w:val="17"/>
              <w:numPr>
                <w:ilvl w:val="0"/>
                <w:numId w:val="2"/>
              </w:numPr>
              <w:ind w:firstLineChars="0"/>
              <w:jc w:val="left"/>
              <w:rPr>
                <w:rFonts w:hint="eastAsia"/>
                <w:sz w:val="21"/>
                <w:szCs w:val="21"/>
              </w:rPr>
            </w:pPr>
            <w:r>
              <w:rPr>
                <w:rFonts w:hint="eastAsia" w:asciiTheme="minorEastAsia" w:hAnsiTheme="minorEastAsia" w:eastAsiaTheme="minorEastAsia"/>
                <w:sz w:val="21"/>
                <w:szCs w:val="21"/>
              </w:rPr>
              <w:t>▲</w:t>
            </w:r>
            <w:r>
              <w:rPr>
                <w:sz w:val="21"/>
                <w:szCs w:val="21"/>
              </w:rPr>
              <w:t>支持四框堆叠及统一管理（IRF2）</w:t>
            </w:r>
            <w:r>
              <w:rPr>
                <w:rFonts w:hint="eastAsia"/>
                <w:sz w:val="21"/>
                <w:szCs w:val="21"/>
              </w:rPr>
              <w:t>，</w:t>
            </w:r>
            <w:r>
              <w:rPr>
                <w:sz w:val="21"/>
                <w:szCs w:val="21"/>
              </w:rPr>
              <w:t>最大堆叠带宽能达到双向3.2T</w:t>
            </w:r>
            <w:r>
              <w:rPr>
                <w:rFonts w:hint="eastAsia"/>
                <w:sz w:val="21"/>
                <w:szCs w:val="21"/>
              </w:rPr>
              <w:t>（提供第三方检测报告）</w:t>
            </w:r>
          </w:p>
          <w:p w14:paraId="16A3020C">
            <w:pPr>
              <w:pStyle w:val="17"/>
              <w:numPr>
                <w:ilvl w:val="0"/>
                <w:numId w:val="2"/>
              </w:numPr>
              <w:ind w:firstLineChars="0"/>
              <w:jc w:val="left"/>
              <w:rPr>
                <w:rFonts w:hint="eastAsia"/>
                <w:sz w:val="21"/>
                <w:szCs w:val="21"/>
              </w:rPr>
            </w:pPr>
            <w:r>
              <w:rPr>
                <w:rFonts w:hint="eastAsia"/>
                <w:sz w:val="21"/>
                <w:szCs w:val="21"/>
              </w:rPr>
              <w:t>支持RIPng、OSPFv3、BGP4+、IS-ISv6协议；</w:t>
            </w:r>
          </w:p>
          <w:p w14:paraId="33B8CD4B">
            <w:pPr>
              <w:pStyle w:val="17"/>
              <w:numPr>
                <w:ilvl w:val="0"/>
                <w:numId w:val="2"/>
              </w:numPr>
              <w:ind w:firstLineChars="0"/>
              <w:jc w:val="left"/>
              <w:rPr>
                <w:rFonts w:hint="eastAsia"/>
                <w:sz w:val="21"/>
                <w:szCs w:val="21"/>
              </w:rPr>
            </w:pPr>
            <w:r>
              <w:rPr>
                <w:rFonts w:hint="eastAsia"/>
                <w:sz w:val="21"/>
                <w:szCs w:val="21"/>
              </w:rPr>
              <w:t>支持基于IPv6的VRRP功能；</w:t>
            </w:r>
          </w:p>
          <w:p w14:paraId="175A5E35">
            <w:pPr>
              <w:pStyle w:val="17"/>
              <w:numPr>
                <w:ilvl w:val="0"/>
                <w:numId w:val="2"/>
              </w:numPr>
              <w:ind w:firstLineChars="0"/>
              <w:jc w:val="left"/>
              <w:rPr>
                <w:rFonts w:hint="eastAsia"/>
                <w:sz w:val="21"/>
                <w:szCs w:val="21"/>
              </w:rPr>
            </w:pPr>
            <w:r>
              <w:rPr>
                <w:rFonts w:hint="eastAsia"/>
                <w:sz w:val="21"/>
                <w:szCs w:val="21"/>
              </w:rPr>
              <w:t>支持通过命令行、中文图形化配置软件等方式进行配置和管理，支持 Telemetry 技术。</w:t>
            </w:r>
          </w:p>
          <w:p w14:paraId="3C54D5AB">
            <w:pPr>
              <w:pStyle w:val="17"/>
              <w:numPr>
                <w:ilvl w:val="0"/>
                <w:numId w:val="2"/>
              </w:numPr>
              <w:ind w:firstLineChars="0"/>
              <w:jc w:val="left"/>
              <w:rPr>
                <w:rFonts w:hint="eastAsia"/>
                <w:sz w:val="21"/>
                <w:szCs w:val="21"/>
              </w:rPr>
            </w:pPr>
            <w:r>
              <w:rPr>
                <w:rFonts w:hint="eastAsia" w:asciiTheme="minorEastAsia" w:hAnsiTheme="minorEastAsia" w:eastAsiaTheme="minorEastAsia"/>
                <w:sz w:val="21"/>
                <w:szCs w:val="21"/>
              </w:rPr>
              <w:t>包含三年质保服务。</w:t>
            </w:r>
          </w:p>
        </w:tc>
      </w:tr>
      <w:tr w14:paraId="2998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71DD6A4">
            <w:pPr>
              <w:ind w:firstLine="0" w:firstLineChars="0"/>
              <w:jc w:val="center"/>
              <w:rPr>
                <w:rFonts w:hint="eastAsia"/>
                <w:sz w:val="21"/>
                <w:szCs w:val="21"/>
              </w:rPr>
            </w:pPr>
            <w:r>
              <w:rPr>
                <w:rFonts w:hint="eastAsia"/>
                <w:sz w:val="21"/>
                <w:szCs w:val="21"/>
              </w:rPr>
              <w:t>2</w:t>
            </w:r>
          </w:p>
        </w:tc>
        <w:tc>
          <w:tcPr>
            <w:tcW w:w="1559" w:type="dxa"/>
          </w:tcPr>
          <w:p w14:paraId="6EC00247">
            <w:pPr>
              <w:ind w:firstLine="0" w:firstLineChars="0"/>
              <w:jc w:val="center"/>
              <w:rPr>
                <w:rFonts w:hint="eastAsia"/>
                <w:sz w:val="21"/>
                <w:szCs w:val="21"/>
              </w:rPr>
            </w:pPr>
            <w:r>
              <w:rPr>
                <w:rFonts w:hint="eastAsia"/>
                <w:sz w:val="21"/>
                <w:szCs w:val="21"/>
              </w:rPr>
              <w:t>接入区千兆接入交换机</w:t>
            </w:r>
          </w:p>
        </w:tc>
        <w:tc>
          <w:tcPr>
            <w:tcW w:w="6039" w:type="dxa"/>
          </w:tcPr>
          <w:p w14:paraId="0ACA7DDF">
            <w:pPr>
              <w:pStyle w:val="17"/>
              <w:numPr>
                <w:ilvl w:val="0"/>
                <w:numId w:val="3"/>
              </w:numPr>
              <w:ind w:firstLineChars="0"/>
              <w:jc w:val="left"/>
              <w:rPr>
                <w:rFonts w:hint="eastAsia"/>
                <w:sz w:val="21"/>
                <w:szCs w:val="21"/>
              </w:rPr>
            </w:pPr>
            <w:r>
              <w:rPr>
                <w:rFonts w:hint="eastAsia"/>
                <w:sz w:val="21"/>
                <w:szCs w:val="21"/>
              </w:rPr>
              <w:t>交换容量≥670Gbps，转发能力≥200Mpps ；</w:t>
            </w:r>
          </w:p>
          <w:p w14:paraId="0B125762">
            <w:pPr>
              <w:pStyle w:val="17"/>
              <w:numPr>
                <w:ilvl w:val="0"/>
                <w:numId w:val="3"/>
              </w:numPr>
              <w:ind w:firstLineChars="0"/>
              <w:jc w:val="left"/>
              <w:rPr>
                <w:rFonts w:hint="eastAsia"/>
                <w:sz w:val="21"/>
                <w:szCs w:val="21"/>
              </w:rPr>
            </w:pPr>
            <w:r>
              <w:rPr>
                <w:rFonts w:hint="eastAsia"/>
                <w:sz w:val="21"/>
                <w:szCs w:val="21"/>
              </w:rPr>
              <w:t>千兆电口≥48，万兆光口≥4；</w:t>
            </w:r>
          </w:p>
          <w:p w14:paraId="2AA0A811">
            <w:pPr>
              <w:pStyle w:val="17"/>
              <w:numPr>
                <w:ilvl w:val="0"/>
                <w:numId w:val="3"/>
              </w:numPr>
              <w:ind w:firstLineChars="0"/>
              <w:jc w:val="left"/>
              <w:rPr>
                <w:rFonts w:hint="eastAsia"/>
                <w:sz w:val="21"/>
                <w:szCs w:val="21"/>
              </w:rPr>
            </w:pPr>
            <w:r>
              <w:rPr>
                <w:rFonts w:hint="eastAsia"/>
                <w:sz w:val="21"/>
                <w:szCs w:val="21"/>
              </w:rPr>
              <w:t>冗余电源；</w:t>
            </w:r>
          </w:p>
          <w:p w14:paraId="22DBD950">
            <w:pPr>
              <w:pStyle w:val="17"/>
              <w:numPr>
                <w:ilvl w:val="0"/>
                <w:numId w:val="3"/>
              </w:numPr>
              <w:ind w:firstLineChars="0"/>
              <w:jc w:val="left"/>
              <w:rPr>
                <w:rFonts w:hint="eastAsia"/>
                <w:sz w:val="21"/>
                <w:szCs w:val="21"/>
              </w:rPr>
            </w:pPr>
            <w:r>
              <w:rPr>
                <w:rFonts w:hint="eastAsia"/>
                <w:sz w:val="21"/>
                <w:szCs w:val="21"/>
              </w:rPr>
              <w:t>整机最大MAC地址表≥32K；支持基于端口的VLAN，支持基于协议的VLAN；</w:t>
            </w:r>
          </w:p>
          <w:p w14:paraId="327ECBA2">
            <w:pPr>
              <w:pStyle w:val="17"/>
              <w:numPr>
                <w:ilvl w:val="0"/>
                <w:numId w:val="3"/>
              </w:numPr>
              <w:ind w:firstLineChars="0"/>
              <w:jc w:val="left"/>
              <w:rPr>
                <w:rFonts w:hint="eastAsia"/>
                <w:sz w:val="21"/>
                <w:szCs w:val="21"/>
              </w:rPr>
            </w:pPr>
            <w:r>
              <w:rPr>
                <w:rFonts w:hint="eastAsia"/>
                <w:sz w:val="21"/>
                <w:szCs w:val="21"/>
              </w:rPr>
              <w:t>支持基于MAC的VLAN；</w:t>
            </w:r>
          </w:p>
          <w:p w14:paraId="2F0A2F68">
            <w:pPr>
              <w:pStyle w:val="17"/>
              <w:numPr>
                <w:ilvl w:val="0"/>
                <w:numId w:val="3"/>
              </w:numPr>
              <w:ind w:firstLineChars="0"/>
              <w:jc w:val="left"/>
              <w:rPr>
                <w:rFonts w:hint="eastAsia"/>
                <w:sz w:val="21"/>
                <w:szCs w:val="21"/>
              </w:rPr>
            </w:pPr>
            <w:r>
              <w:rPr>
                <w:rFonts w:hint="eastAsia"/>
                <w:sz w:val="21"/>
                <w:szCs w:val="21"/>
              </w:rPr>
              <w:t>支持链路聚合基本功能及聚合零丢包；</w:t>
            </w:r>
          </w:p>
          <w:p w14:paraId="316B6205">
            <w:pPr>
              <w:pStyle w:val="17"/>
              <w:numPr>
                <w:ilvl w:val="0"/>
                <w:numId w:val="3"/>
              </w:numPr>
              <w:ind w:firstLineChars="0"/>
              <w:jc w:val="left"/>
              <w:rPr>
                <w:rFonts w:hint="eastAsia"/>
                <w:sz w:val="21"/>
                <w:szCs w:val="21"/>
              </w:rPr>
            </w:pPr>
            <w:r>
              <w:rPr>
                <w:rFonts w:hint="eastAsia"/>
                <w:sz w:val="21"/>
                <w:szCs w:val="21"/>
              </w:rPr>
              <w:t>支持远程镜像、流镜像、端口镜像；</w:t>
            </w:r>
          </w:p>
          <w:p w14:paraId="273FBCA7">
            <w:pPr>
              <w:pStyle w:val="17"/>
              <w:numPr>
                <w:ilvl w:val="0"/>
                <w:numId w:val="3"/>
              </w:numPr>
              <w:ind w:firstLineChars="0"/>
              <w:jc w:val="left"/>
              <w:rPr>
                <w:rFonts w:hint="eastAsia"/>
                <w:sz w:val="21"/>
                <w:szCs w:val="21"/>
              </w:rPr>
            </w:pPr>
            <w:r>
              <w:rPr>
                <w:rFonts w:hint="eastAsia"/>
                <w:sz w:val="21"/>
                <w:szCs w:val="21"/>
              </w:rPr>
              <w:t>支持IPv4静态路由、RIP V1/V2、OSPF；支持IPv6静态路由、RIPng、OSPF v3；</w:t>
            </w:r>
          </w:p>
          <w:p w14:paraId="36EB6C13">
            <w:pPr>
              <w:pStyle w:val="17"/>
              <w:numPr>
                <w:ilvl w:val="0"/>
                <w:numId w:val="3"/>
              </w:numPr>
              <w:ind w:firstLineChars="0"/>
              <w:jc w:val="left"/>
              <w:rPr>
                <w:rFonts w:hint="eastAsia"/>
                <w:sz w:val="21"/>
                <w:szCs w:val="21"/>
              </w:rPr>
            </w:pPr>
            <w:r>
              <w:rPr>
                <w:rFonts w:hint="eastAsia"/>
                <w:sz w:val="21"/>
                <w:szCs w:val="21"/>
              </w:rPr>
              <w:t>支持基于第二层、第三层和第四层的ACL；</w:t>
            </w:r>
          </w:p>
          <w:p w14:paraId="470D72FD">
            <w:pPr>
              <w:pStyle w:val="17"/>
              <w:numPr>
                <w:ilvl w:val="0"/>
                <w:numId w:val="3"/>
              </w:numPr>
              <w:ind w:firstLineChars="0"/>
              <w:jc w:val="left"/>
              <w:rPr>
                <w:rFonts w:hint="eastAsia"/>
                <w:sz w:val="21"/>
                <w:szCs w:val="21"/>
              </w:rPr>
            </w:pPr>
            <w:r>
              <w:rPr>
                <w:rFonts w:hint="eastAsia"/>
                <w:sz w:val="21"/>
                <w:szCs w:val="21"/>
              </w:rPr>
              <w:t>支持出方向ACL，以便于灵活实现数据包过滤；</w:t>
            </w:r>
          </w:p>
          <w:p w14:paraId="07CBAF61">
            <w:pPr>
              <w:pStyle w:val="17"/>
              <w:numPr>
                <w:ilvl w:val="0"/>
                <w:numId w:val="3"/>
              </w:numPr>
              <w:ind w:firstLineChars="0"/>
              <w:jc w:val="left"/>
              <w:rPr>
                <w:rFonts w:hint="eastAsia"/>
                <w:sz w:val="21"/>
                <w:szCs w:val="21"/>
              </w:rPr>
            </w:pPr>
            <w:r>
              <w:rPr>
                <w:rFonts w:hint="eastAsia"/>
                <w:sz w:val="21"/>
                <w:szCs w:val="21"/>
              </w:rPr>
              <w:t>支持802.1x认证，支持集中式MAC地址认证。</w:t>
            </w:r>
          </w:p>
          <w:p w14:paraId="5724608B">
            <w:pPr>
              <w:pStyle w:val="17"/>
              <w:numPr>
                <w:ilvl w:val="0"/>
                <w:numId w:val="3"/>
              </w:numPr>
              <w:ind w:firstLineChars="0"/>
              <w:jc w:val="left"/>
              <w:rPr>
                <w:rFonts w:hint="eastAsia"/>
                <w:sz w:val="21"/>
                <w:szCs w:val="21"/>
              </w:rPr>
            </w:pPr>
            <w:r>
              <w:rPr>
                <w:rFonts w:hint="eastAsia" w:asciiTheme="minorEastAsia" w:hAnsiTheme="minorEastAsia" w:eastAsiaTheme="minorEastAsia"/>
                <w:sz w:val="21"/>
                <w:szCs w:val="21"/>
              </w:rPr>
              <w:t>包含三年质保服务。</w:t>
            </w:r>
          </w:p>
        </w:tc>
      </w:tr>
      <w:tr w14:paraId="0595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C658D3E">
            <w:pPr>
              <w:ind w:firstLine="0" w:firstLineChars="0"/>
              <w:jc w:val="center"/>
              <w:rPr>
                <w:rFonts w:hint="eastAsia"/>
                <w:sz w:val="21"/>
                <w:szCs w:val="21"/>
              </w:rPr>
            </w:pPr>
            <w:r>
              <w:rPr>
                <w:rFonts w:hint="eastAsia"/>
                <w:sz w:val="21"/>
                <w:szCs w:val="21"/>
              </w:rPr>
              <w:t>3</w:t>
            </w:r>
          </w:p>
        </w:tc>
        <w:tc>
          <w:tcPr>
            <w:tcW w:w="1559" w:type="dxa"/>
          </w:tcPr>
          <w:p w14:paraId="3EE85A5E">
            <w:pPr>
              <w:ind w:firstLine="0" w:firstLineChars="0"/>
              <w:jc w:val="center"/>
              <w:rPr>
                <w:rFonts w:hint="eastAsia"/>
                <w:sz w:val="21"/>
                <w:szCs w:val="21"/>
              </w:rPr>
            </w:pPr>
            <w:r>
              <w:rPr>
                <w:rFonts w:hint="eastAsia"/>
                <w:sz w:val="21"/>
                <w:szCs w:val="21"/>
              </w:rPr>
              <w:t>接入区万兆接入交换机</w:t>
            </w:r>
          </w:p>
        </w:tc>
        <w:tc>
          <w:tcPr>
            <w:tcW w:w="6039" w:type="dxa"/>
          </w:tcPr>
          <w:p w14:paraId="5E26BE4E">
            <w:pPr>
              <w:pStyle w:val="17"/>
              <w:numPr>
                <w:ilvl w:val="0"/>
                <w:numId w:val="4"/>
              </w:numPr>
              <w:ind w:firstLineChars="0"/>
              <w:jc w:val="left"/>
              <w:rPr>
                <w:rFonts w:hint="eastAsia"/>
                <w:sz w:val="21"/>
                <w:szCs w:val="21"/>
              </w:rPr>
            </w:pPr>
            <w:r>
              <w:rPr>
                <w:rFonts w:hint="eastAsia"/>
                <w:sz w:val="21"/>
                <w:szCs w:val="21"/>
              </w:rPr>
              <w:t>交换容量≥2.56Gbps，转发能力≥1600Mpps ；</w:t>
            </w:r>
          </w:p>
          <w:p w14:paraId="135DD841">
            <w:pPr>
              <w:pStyle w:val="17"/>
              <w:numPr>
                <w:ilvl w:val="0"/>
                <w:numId w:val="4"/>
              </w:numPr>
              <w:ind w:firstLineChars="0"/>
              <w:jc w:val="left"/>
              <w:rPr>
                <w:rFonts w:hint="eastAsia"/>
                <w:sz w:val="21"/>
                <w:szCs w:val="21"/>
              </w:rPr>
            </w:pPr>
            <w:r>
              <w:rPr>
                <w:rFonts w:hint="eastAsia"/>
                <w:sz w:val="21"/>
                <w:szCs w:val="21"/>
              </w:rPr>
              <w:t>万兆光口≥48，40G QSFP28光口≥6；</w:t>
            </w:r>
          </w:p>
          <w:p w14:paraId="6E574FAD">
            <w:pPr>
              <w:pStyle w:val="17"/>
              <w:numPr>
                <w:ilvl w:val="0"/>
                <w:numId w:val="4"/>
              </w:numPr>
              <w:ind w:firstLineChars="0"/>
              <w:jc w:val="left"/>
              <w:rPr>
                <w:rFonts w:hint="eastAsia"/>
                <w:sz w:val="21"/>
                <w:szCs w:val="21"/>
              </w:rPr>
            </w:pPr>
            <w:r>
              <w:rPr>
                <w:rFonts w:hint="eastAsia"/>
                <w:sz w:val="21"/>
                <w:szCs w:val="21"/>
              </w:rPr>
              <w:t>模块化电源；</w:t>
            </w:r>
          </w:p>
          <w:p w14:paraId="47DF28DE">
            <w:pPr>
              <w:pStyle w:val="17"/>
              <w:numPr>
                <w:ilvl w:val="0"/>
                <w:numId w:val="4"/>
              </w:numPr>
              <w:ind w:firstLineChars="0"/>
              <w:jc w:val="left"/>
              <w:rPr>
                <w:rFonts w:hint="eastAsia"/>
                <w:sz w:val="21"/>
                <w:szCs w:val="21"/>
              </w:rPr>
            </w:pPr>
            <w:r>
              <w:rPr>
                <w:rFonts w:hint="eastAsia"/>
                <w:sz w:val="21"/>
                <w:szCs w:val="21"/>
              </w:rPr>
              <w:t>支持基于端口的VLAN，支持基于协议的VLAN；</w:t>
            </w:r>
          </w:p>
          <w:p w14:paraId="590D46D9">
            <w:pPr>
              <w:pStyle w:val="17"/>
              <w:numPr>
                <w:ilvl w:val="0"/>
                <w:numId w:val="4"/>
              </w:numPr>
              <w:ind w:firstLineChars="0"/>
              <w:jc w:val="left"/>
              <w:rPr>
                <w:rFonts w:hint="eastAsia"/>
                <w:sz w:val="21"/>
                <w:szCs w:val="21"/>
              </w:rPr>
            </w:pPr>
            <w:r>
              <w:rPr>
                <w:rFonts w:hint="eastAsia"/>
                <w:sz w:val="21"/>
                <w:szCs w:val="21"/>
              </w:rPr>
              <w:t>支持基于MAC的VLAN；</w:t>
            </w:r>
          </w:p>
          <w:p w14:paraId="2D13A197">
            <w:pPr>
              <w:pStyle w:val="17"/>
              <w:numPr>
                <w:ilvl w:val="0"/>
                <w:numId w:val="4"/>
              </w:numPr>
              <w:ind w:firstLineChars="0"/>
              <w:jc w:val="left"/>
              <w:rPr>
                <w:rFonts w:hint="eastAsia"/>
                <w:sz w:val="21"/>
                <w:szCs w:val="21"/>
              </w:rPr>
            </w:pPr>
            <w:r>
              <w:rPr>
                <w:rFonts w:hint="eastAsia"/>
                <w:sz w:val="21"/>
                <w:szCs w:val="21"/>
              </w:rPr>
              <w:t>支持链路聚合基本功能及聚合零丢包；</w:t>
            </w:r>
          </w:p>
          <w:p w14:paraId="3C5BFA1D">
            <w:pPr>
              <w:pStyle w:val="17"/>
              <w:numPr>
                <w:ilvl w:val="0"/>
                <w:numId w:val="4"/>
              </w:numPr>
              <w:ind w:firstLineChars="0"/>
              <w:jc w:val="left"/>
              <w:rPr>
                <w:rFonts w:hint="eastAsia"/>
                <w:sz w:val="21"/>
                <w:szCs w:val="21"/>
              </w:rPr>
            </w:pPr>
            <w:r>
              <w:rPr>
                <w:rFonts w:hint="eastAsia"/>
                <w:sz w:val="21"/>
                <w:szCs w:val="21"/>
              </w:rPr>
              <w:t>支持远程镜像、流镜像、端口镜像；</w:t>
            </w:r>
          </w:p>
          <w:p w14:paraId="574E9E35">
            <w:pPr>
              <w:pStyle w:val="17"/>
              <w:numPr>
                <w:ilvl w:val="0"/>
                <w:numId w:val="4"/>
              </w:numPr>
              <w:ind w:firstLineChars="0"/>
              <w:jc w:val="left"/>
              <w:rPr>
                <w:rFonts w:hint="eastAsia"/>
                <w:sz w:val="21"/>
                <w:szCs w:val="21"/>
              </w:rPr>
            </w:pPr>
            <w:r>
              <w:rPr>
                <w:sz w:val="21"/>
                <w:szCs w:val="21"/>
              </w:rPr>
              <w:t>▲支持基于端口、流量N:M复制,M或N≥48</w:t>
            </w:r>
            <w:r>
              <w:rPr>
                <w:rFonts w:hint="eastAsia"/>
                <w:sz w:val="21"/>
                <w:szCs w:val="21"/>
              </w:rPr>
              <w:t>（提供第三方测试报告）</w:t>
            </w:r>
          </w:p>
          <w:p w14:paraId="4D7340DC">
            <w:pPr>
              <w:pStyle w:val="17"/>
              <w:numPr>
                <w:ilvl w:val="0"/>
                <w:numId w:val="4"/>
              </w:numPr>
              <w:ind w:firstLineChars="0"/>
              <w:jc w:val="left"/>
              <w:rPr>
                <w:rFonts w:hint="eastAsia"/>
                <w:sz w:val="21"/>
                <w:szCs w:val="21"/>
              </w:rPr>
            </w:pPr>
            <w:r>
              <w:rPr>
                <w:rFonts w:hint="eastAsia"/>
                <w:sz w:val="21"/>
                <w:szCs w:val="21"/>
              </w:rPr>
              <w:t>支持IPv4静态路由、RIP V1/V2、OSPF；</w:t>
            </w:r>
          </w:p>
          <w:p w14:paraId="6EA06B5A">
            <w:pPr>
              <w:pStyle w:val="17"/>
              <w:numPr>
                <w:ilvl w:val="0"/>
                <w:numId w:val="4"/>
              </w:numPr>
              <w:ind w:firstLineChars="0"/>
              <w:jc w:val="left"/>
              <w:rPr>
                <w:rFonts w:hint="eastAsia"/>
                <w:sz w:val="21"/>
                <w:szCs w:val="21"/>
              </w:rPr>
            </w:pPr>
            <w:r>
              <w:rPr>
                <w:rFonts w:hint="eastAsia"/>
                <w:sz w:val="21"/>
                <w:szCs w:val="21"/>
              </w:rPr>
              <w:t>支持IPv6静态路由、RIPng、OSPF v3；</w:t>
            </w:r>
          </w:p>
          <w:p w14:paraId="01885F8C">
            <w:pPr>
              <w:pStyle w:val="17"/>
              <w:numPr>
                <w:ilvl w:val="0"/>
                <w:numId w:val="4"/>
              </w:numPr>
              <w:ind w:firstLineChars="0"/>
              <w:jc w:val="left"/>
              <w:rPr>
                <w:rFonts w:hint="eastAsia"/>
                <w:sz w:val="21"/>
                <w:szCs w:val="21"/>
              </w:rPr>
            </w:pPr>
            <w:r>
              <w:rPr>
                <w:rFonts w:hint="eastAsia"/>
                <w:sz w:val="21"/>
                <w:szCs w:val="21"/>
              </w:rPr>
              <w:t>支持基于第二层、第三层和第四层的ACL；</w:t>
            </w:r>
          </w:p>
          <w:p w14:paraId="6197213E">
            <w:pPr>
              <w:pStyle w:val="17"/>
              <w:numPr>
                <w:ilvl w:val="0"/>
                <w:numId w:val="4"/>
              </w:numPr>
              <w:ind w:firstLineChars="0"/>
              <w:jc w:val="left"/>
              <w:rPr>
                <w:rFonts w:hint="eastAsia"/>
                <w:sz w:val="21"/>
                <w:szCs w:val="21"/>
              </w:rPr>
            </w:pPr>
            <w:r>
              <w:rPr>
                <w:rFonts w:hint="eastAsia"/>
                <w:sz w:val="21"/>
                <w:szCs w:val="21"/>
              </w:rPr>
              <w:t>支持出方向ACL，以便于灵活实现数据包过滤；</w:t>
            </w:r>
          </w:p>
          <w:p w14:paraId="72DF8FA1">
            <w:pPr>
              <w:pStyle w:val="17"/>
              <w:numPr>
                <w:ilvl w:val="0"/>
                <w:numId w:val="4"/>
              </w:numPr>
              <w:ind w:firstLineChars="0"/>
              <w:jc w:val="left"/>
              <w:rPr>
                <w:rFonts w:hint="eastAsia"/>
                <w:sz w:val="21"/>
                <w:szCs w:val="21"/>
              </w:rPr>
            </w:pPr>
            <w:r>
              <w:rPr>
                <w:rFonts w:hint="eastAsia" w:asciiTheme="minorEastAsia" w:hAnsiTheme="minorEastAsia" w:eastAsiaTheme="minorEastAsia"/>
                <w:sz w:val="21"/>
                <w:szCs w:val="21"/>
              </w:rPr>
              <w:t>包含三年质保服务。</w:t>
            </w:r>
          </w:p>
        </w:tc>
      </w:tr>
      <w:tr w14:paraId="01BF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5622E61">
            <w:pPr>
              <w:ind w:firstLine="0" w:firstLineChars="0"/>
              <w:jc w:val="center"/>
              <w:rPr>
                <w:rFonts w:hint="eastAsia"/>
                <w:sz w:val="21"/>
                <w:szCs w:val="21"/>
              </w:rPr>
            </w:pPr>
            <w:r>
              <w:rPr>
                <w:rFonts w:hint="eastAsia"/>
                <w:sz w:val="21"/>
                <w:szCs w:val="21"/>
              </w:rPr>
              <w:t>4</w:t>
            </w:r>
          </w:p>
        </w:tc>
        <w:tc>
          <w:tcPr>
            <w:tcW w:w="1559" w:type="dxa"/>
          </w:tcPr>
          <w:p w14:paraId="029A2BBD">
            <w:pPr>
              <w:ind w:firstLine="0" w:firstLineChars="0"/>
              <w:jc w:val="center"/>
              <w:rPr>
                <w:rFonts w:hint="eastAsia"/>
                <w:sz w:val="21"/>
                <w:szCs w:val="21"/>
              </w:rPr>
            </w:pPr>
            <w:r>
              <w:rPr>
                <w:rFonts w:hint="eastAsia"/>
                <w:sz w:val="21"/>
                <w:szCs w:val="21"/>
              </w:rPr>
              <w:t>市政务外网区接入路由器</w:t>
            </w:r>
          </w:p>
        </w:tc>
        <w:tc>
          <w:tcPr>
            <w:tcW w:w="6039" w:type="dxa"/>
          </w:tcPr>
          <w:p w14:paraId="481618BC">
            <w:pPr>
              <w:pStyle w:val="17"/>
              <w:numPr>
                <w:ilvl w:val="0"/>
                <w:numId w:val="5"/>
              </w:numPr>
              <w:ind w:firstLineChars="0"/>
              <w:jc w:val="left"/>
              <w:rPr>
                <w:rFonts w:hint="eastAsia"/>
                <w:sz w:val="21"/>
                <w:szCs w:val="21"/>
              </w:rPr>
            </w:pPr>
            <w:r>
              <w:rPr>
                <w:rFonts w:hint="eastAsia"/>
                <w:sz w:val="21"/>
                <w:szCs w:val="21"/>
              </w:rPr>
              <w:t>交换容量≥340Gbps；</w:t>
            </w:r>
          </w:p>
          <w:p w14:paraId="7E653CF6">
            <w:pPr>
              <w:pStyle w:val="17"/>
              <w:numPr>
                <w:ilvl w:val="0"/>
                <w:numId w:val="5"/>
              </w:numPr>
              <w:ind w:firstLineChars="0"/>
              <w:jc w:val="left"/>
              <w:rPr>
                <w:rFonts w:hint="eastAsia"/>
                <w:sz w:val="21"/>
                <w:szCs w:val="21"/>
              </w:rPr>
            </w:pPr>
            <w:r>
              <w:rPr>
                <w:rFonts w:hint="eastAsia"/>
                <w:sz w:val="21"/>
                <w:szCs w:val="21"/>
              </w:rPr>
              <w:t>转发性能≥250Mpps ；</w:t>
            </w:r>
          </w:p>
          <w:p w14:paraId="21745C2F">
            <w:pPr>
              <w:pStyle w:val="17"/>
              <w:numPr>
                <w:ilvl w:val="0"/>
                <w:numId w:val="5"/>
              </w:numPr>
              <w:ind w:firstLineChars="0"/>
              <w:jc w:val="left"/>
              <w:rPr>
                <w:rFonts w:hint="eastAsia"/>
                <w:sz w:val="21"/>
                <w:szCs w:val="21"/>
              </w:rPr>
            </w:pPr>
            <w:r>
              <w:rPr>
                <w:rFonts w:hint="eastAsia"/>
                <w:sz w:val="21"/>
                <w:szCs w:val="21"/>
              </w:rPr>
              <w:t>万兆SFP+光口≥6，GE口≥8；</w:t>
            </w:r>
          </w:p>
          <w:p w14:paraId="34845E73">
            <w:pPr>
              <w:pStyle w:val="17"/>
              <w:numPr>
                <w:ilvl w:val="0"/>
                <w:numId w:val="5"/>
              </w:numPr>
              <w:ind w:firstLineChars="0"/>
              <w:jc w:val="left"/>
              <w:rPr>
                <w:rFonts w:hint="eastAsia"/>
                <w:sz w:val="21"/>
                <w:szCs w:val="21"/>
              </w:rPr>
            </w:pPr>
            <w:r>
              <w:rPr>
                <w:rFonts w:hint="eastAsia"/>
                <w:sz w:val="21"/>
                <w:szCs w:val="21"/>
              </w:rPr>
              <w:t>支持RIP、OSPF、IS-IS、BGP等路由协议支持VxLAN二层网关；</w:t>
            </w:r>
          </w:p>
          <w:p w14:paraId="02281DB9">
            <w:pPr>
              <w:pStyle w:val="17"/>
              <w:numPr>
                <w:ilvl w:val="0"/>
                <w:numId w:val="5"/>
              </w:numPr>
              <w:ind w:firstLineChars="0"/>
              <w:jc w:val="left"/>
              <w:rPr>
                <w:rFonts w:hint="eastAsia"/>
                <w:sz w:val="21"/>
                <w:szCs w:val="21"/>
              </w:rPr>
            </w:pPr>
            <w:r>
              <w:rPr>
                <w:rFonts w:hint="eastAsia"/>
                <w:sz w:val="21"/>
                <w:szCs w:val="21"/>
              </w:rPr>
              <w:t>支持VxLAN三层网关；</w:t>
            </w:r>
          </w:p>
          <w:p w14:paraId="1D32BB2C">
            <w:pPr>
              <w:pStyle w:val="17"/>
              <w:numPr>
                <w:ilvl w:val="0"/>
                <w:numId w:val="5"/>
              </w:numPr>
              <w:ind w:firstLineChars="0"/>
              <w:jc w:val="left"/>
              <w:rPr>
                <w:rFonts w:hint="eastAsia"/>
                <w:sz w:val="21"/>
                <w:szCs w:val="21"/>
              </w:rPr>
            </w:pPr>
            <w:r>
              <w:rPr>
                <w:sz w:val="21"/>
                <w:szCs w:val="21"/>
              </w:rPr>
              <w:t>▲支持web cache功能</w:t>
            </w:r>
            <w:r>
              <w:rPr>
                <w:rFonts w:hint="eastAsia"/>
                <w:sz w:val="21"/>
                <w:szCs w:val="21"/>
              </w:rPr>
              <w:t>（</w:t>
            </w:r>
            <w:r>
              <w:rPr>
                <w:sz w:val="21"/>
                <w:szCs w:val="21"/>
              </w:rPr>
              <w:t>提供第三方检测</w:t>
            </w:r>
            <w:r>
              <w:rPr>
                <w:rFonts w:hint="eastAsia"/>
                <w:sz w:val="21"/>
                <w:szCs w:val="21"/>
              </w:rPr>
              <w:t>报告）</w:t>
            </w:r>
          </w:p>
          <w:p w14:paraId="5BAE5381">
            <w:pPr>
              <w:pStyle w:val="17"/>
              <w:numPr>
                <w:ilvl w:val="0"/>
                <w:numId w:val="5"/>
              </w:numPr>
              <w:ind w:firstLineChars="0"/>
              <w:jc w:val="left"/>
              <w:rPr>
                <w:rFonts w:hint="eastAsia"/>
                <w:sz w:val="21"/>
                <w:szCs w:val="21"/>
              </w:rPr>
            </w:pPr>
            <w:r>
              <w:rPr>
                <w:rFonts w:hint="eastAsia"/>
                <w:sz w:val="21"/>
                <w:szCs w:val="21"/>
              </w:rPr>
              <w:t>支持L2VPN、L3VPN、EVPN等VPN技术支持ISIS for SRv6支持Console、Telnet、SSH、SNMP等管理方式</w:t>
            </w:r>
          </w:p>
          <w:p w14:paraId="6F8CA5BC">
            <w:pPr>
              <w:pStyle w:val="17"/>
              <w:numPr>
                <w:ilvl w:val="0"/>
                <w:numId w:val="5"/>
              </w:numPr>
              <w:ind w:firstLineChars="0"/>
              <w:jc w:val="left"/>
              <w:rPr>
                <w:rFonts w:hint="eastAsia"/>
                <w:sz w:val="21"/>
                <w:szCs w:val="21"/>
              </w:rPr>
            </w:pPr>
            <w:r>
              <w:rPr>
                <w:rFonts w:hint="eastAsia" w:asciiTheme="minorEastAsia" w:hAnsiTheme="minorEastAsia" w:eastAsiaTheme="minorEastAsia"/>
                <w:sz w:val="21"/>
                <w:szCs w:val="21"/>
              </w:rPr>
              <w:t>包含三年质保服务。</w:t>
            </w:r>
          </w:p>
        </w:tc>
      </w:tr>
      <w:tr w14:paraId="7D68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3EAD9DE">
            <w:pPr>
              <w:ind w:firstLine="0" w:firstLineChars="0"/>
              <w:jc w:val="center"/>
              <w:rPr>
                <w:rFonts w:hint="eastAsia"/>
                <w:sz w:val="21"/>
                <w:szCs w:val="21"/>
              </w:rPr>
            </w:pPr>
            <w:r>
              <w:rPr>
                <w:rFonts w:hint="eastAsia"/>
                <w:sz w:val="21"/>
                <w:szCs w:val="21"/>
              </w:rPr>
              <w:t>5</w:t>
            </w:r>
          </w:p>
        </w:tc>
        <w:tc>
          <w:tcPr>
            <w:tcW w:w="1559" w:type="dxa"/>
          </w:tcPr>
          <w:p w14:paraId="13B50B51">
            <w:pPr>
              <w:ind w:firstLine="0" w:firstLineChars="0"/>
              <w:jc w:val="center"/>
              <w:rPr>
                <w:rFonts w:hint="eastAsia"/>
                <w:sz w:val="21"/>
                <w:szCs w:val="21"/>
              </w:rPr>
            </w:pPr>
            <w:r>
              <w:rPr>
                <w:rFonts w:hint="eastAsia"/>
                <w:sz w:val="21"/>
                <w:szCs w:val="21"/>
              </w:rPr>
              <w:t>安全管理区接入交换机</w:t>
            </w:r>
          </w:p>
        </w:tc>
        <w:tc>
          <w:tcPr>
            <w:tcW w:w="6039" w:type="dxa"/>
          </w:tcPr>
          <w:p w14:paraId="04F73775">
            <w:pPr>
              <w:pStyle w:val="17"/>
              <w:numPr>
                <w:ilvl w:val="0"/>
                <w:numId w:val="6"/>
              </w:numPr>
              <w:ind w:firstLineChars="0"/>
              <w:jc w:val="left"/>
              <w:rPr>
                <w:rFonts w:hint="eastAsia"/>
                <w:sz w:val="21"/>
                <w:szCs w:val="21"/>
              </w:rPr>
            </w:pPr>
            <w:r>
              <w:rPr>
                <w:rFonts w:hint="eastAsia"/>
                <w:sz w:val="21"/>
                <w:szCs w:val="21"/>
              </w:rPr>
              <w:t>交换容量≥2.56Tbps，转发能力≥1620Mpps；</w:t>
            </w:r>
          </w:p>
          <w:p w14:paraId="1B172DD7">
            <w:pPr>
              <w:pStyle w:val="17"/>
              <w:numPr>
                <w:ilvl w:val="0"/>
                <w:numId w:val="6"/>
              </w:numPr>
              <w:ind w:firstLineChars="0"/>
              <w:jc w:val="left"/>
              <w:rPr>
                <w:rFonts w:hint="eastAsia"/>
                <w:sz w:val="21"/>
                <w:szCs w:val="21"/>
              </w:rPr>
            </w:pPr>
            <w:r>
              <w:rPr>
                <w:rFonts w:hint="eastAsia"/>
                <w:sz w:val="21"/>
                <w:szCs w:val="21"/>
              </w:rPr>
              <w:t>万兆光口≥48，40G QSFP28光口≥6；</w:t>
            </w:r>
          </w:p>
          <w:p w14:paraId="63465CA2">
            <w:pPr>
              <w:pStyle w:val="17"/>
              <w:numPr>
                <w:ilvl w:val="0"/>
                <w:numId w:val="6"/>
              </w:numPr>
              <w:ind w:firstLineChars="0"/>
              <w:jc w:val="left"/>
              <w:rPr>
                <w:rFonts w:hint="eastAsia"/>
                <w:sz w:val="21"/>
                <w:szCs w:val="21"/>
              </w:rPr>
            </w:pPr>
            <w:r>
              <w:rPr>
                <w:rFonts w:hint="eastAsia"/>
                <w:sz w:val="21"/>
                <w:szCs w:val="21"/>
              </w:rPr>
              <w:t>模块化电源；</w:t>
            </w:r>
          </w:p>
          <w:p w14:paraId="1D5C904A">
            <w:pPr>
              <w:pStyle w:val="17"/>
              <w:numPr>
                <w:ilvl w:val="0"/>
                <w:numId w:val="6"/>
              </w:numPr>
              <w:ind w:firstLineChars="0"/>
              <w:jc w:val="left"/>
              <w:rPr>
                <w:rFonts w:hint="eastAsia"/>
                <w:sz w:val="21"/>
                <w:szCs w:val="21"/>
              </w:rPr>
            </w:pPr>
            <w:r>
              <w:rPr>
                <w:rFonts w:hint="eastAsia"/>
                <w:sz w:val="21"/>
                <w:szCs w:val="21"/>
              </w:rPr>
              <w:t>支持基于端口的VLAN，支持基于协议的VLAN；</w:t>
            </w:r>
          </w:p>
          <w:p w14:paraId="03182DC5">
            <w:pPr>
              <w:pStyle w:val="17"/>
              <w:numPr>
                <w:ilvl w:val="0"/>
                <w:numId w:val="6"/>
              </w:numPr>
              <w:ind w:firstLineChars="0"/>
              <w:jc w:val="left"/>
              <w:rPr>
                <w:rFonts w:hint="eastAsia"/>
                <w:sz w:val="21"/>
                <w:szCs w:val="21"/>
              </w:rPr>
            </w:pPr>
            <w:r>
              <w:rPr>
                <w:rFonts w:hint="eastAsia"/>
                <w:sz w:val="21"/>
                <w:szCs w:val="21"/>
              </w:rPr>
              <w:t>支持基于MAC的VLAN；</w:t>
            </w:r>
          </w:p>
          <w:p w14:paraId="51A08B99">
            <w:pPr>
              <w:pStyle w:val="17"/>
              <w:numPr>
                <w:ilvl w:val="0"/>
                <w:numId w:val="6"/>
              </w:numPr>
              <w:ind w:firstLineChars="0"/>
              <w:jc w:val="left"/>
              <w:rPr>
                <w:rFonts w:hint="eastAsia"/>
                <w:sz w:val="21"/>
                <w:szCs w:val="21"/>
              </w:rPr>
            </w:pPr>
            <w:r>
              <w:rPr>
                <w:rFonts w:hint="eastAsia"/>
                <w:sz w:val="21"/>
                <w:szCs w:val="21"/>
              </w:rPr>
              <w:t>支持链路聚合基本功能及聚合零丢包；</w:t>
            </w:r>
          </w:p>
          <w:p w14:paraId="17184CCC">
            <w:pPr>
              <w:pStyle w:val="17"/>
              <w:numPr>
                <w:ilvl w:val="0"/>
                <w:numId w:val="6"/>
              </w:numPr>
              <w:ind w:firstLineChars="0"/>
              <w:jc w:val="left"/>
              <w:rPr>
                <w:rFonts w:hint="eastAsia"/>
                <w:sz w:val="21"/>
                <w:szCs w:val="21"/>
              </w:rPr>
            </w:pPr>
            <w:r>
              <w:rPr>
                <w:rFonts w:hint="eastAsia"/>
                <w:sz w:val="21"/>
                <w:szCs w:val="21"/>
              </w:rPr>
              <w:t>支持远程镜像、流镜像、端口镜像RSPAN；</w:t>
            </w:r>
          </w:p>
          <w:p w14:paraId="1A46DAEB">
            <w:pPr>
              <w:pStyle w:val="17"/>
              <w:numPr>
                <w:ilvl w:val="0"/>
                <w:numId w:val="6"/>
              </w:numPr>
              <w:ind w:firstLineChars="0"/>
              <w:jc w:val="left"/>
              <w:rPr>
                <w:sz w:val="21"/>
                <w:szCs w:val="21"/>
              </w:rPr>
            </w:pPr>
            <w:r>
              <w:rPr>
                <w:sz w:val="21"/>
                <w:szCs w:val="21"/>
              </w:rPr>
              <w:t>▲支持基于端口、流量N:M复制,M或N≥48</w:t>
            </w:r>
            <w:r>
              <w:rPr>
                <w:rFonts w:hint="eastAsia"/>
                <w:sz w:val="21"/>
                <w:szCs w:val="21"/>
              </w:rPr>
              <w:t>（提供第三方测试报告）</w:t>
            </w:r>
          </w:p>
          <w:p w14:paraId="5DD84125">
            <w:pPr>
              <w:pStyle w:val="17"/>
              <w:numPr>
                <w:ilvl w:val="0"/>
                <w:numId w:val="6"/>
              </w:numPr>
              <w:ind w:firstLineChars="0"/>
              <w:jc w:val="left"/>
              <w:rPr>
                <w:rFonts w:hint="eastAsia"/>
                <w:sz w:val="21"/>
                <w:szCs w:val="21"/>
              </w:rPr>
            </w:pPr>
            <w:r>
              <w:rPr>
                <w:rFonts w:hint="eastAsia"/>
                <w:sz w:val="21"/>
                <w:szCs w:val="21"/>
              </w:rPr>
              <w:t>支持IGMP v1/v2/v3，MLD v1/v2 。</w:t>
            </w:r>
          </w:p>
          <w:p w14:paraId="2B4934AD">
            <w:pPr>
              <w:pStyle w:val="17"/>
              <w:numPr>
                <w:ilvl w:val="0"/>
                <w:numId w:val="6"/>
              </w:numPr>
              <w:ind w:firstLineChars="0"/>
              <w:jc w:val="left"/>
              <w:rPr>
                <w:rFonts w:hint="eastAsia"/>
                <w:sz w:val="21"/>
                <w:szCs w:val="21"/>
              </w:rPr>
            </w:pPr>
            <w:r>
              <w:rPr>
                <w:rFonts w:hint="eastAsia"/>
                <w:sz w:val="21"/>
                <w:szCs w:val="21"/>
              </w:rPr>
              <w:t>支持IPv4静态路由、RIP V1/V2、OSPF；</w:t>
            </w:r>
          </w:p>
          <w:p w14:paraId="32769961">
            <w:pPr>
              <w:pStyle w:val="17"/>
              <w:numPr>
                <w:ilvl w:val="0"/>
                <w:numId w:val="6"/>
              </w:numPr>
              <w:ind w:firstLineChars="0"/>
              <w:jc w:val="left"/>
              <w:rPr>
                <w:rFonts w:hint="eastAsia"/>
                <w:sz w:val="21"/>
                <w:szCs w:val="21"/>
              </w:rPr>
            </w:pPr>
            <w:r>
              <w:rPr>
                <w:rFonts w:hint="eastAsia"/>
                <w:sz w:val="21"/>
                <w:szCs w:val="21"/>
              </w:rPr>
              <w:t>支持IPv6静态路由、RIPng、OSPF v3；</w:t>
            </w:r>
          </w:p>
          <w:p w14:paraId="0AE6F17D">
            <w:pPr>
              <w:pStyle w:val="17"/>
              <w:numPr>
                <w:ilvl w:val="0"/>
                <w:numId w:val="6"/>
              </w:numPr>
              <w:ind w:firstLineChars="0"/>
              <w:jc w:val="left"/>
              <w:rPr>
                <w:rFonts w:hint="eastAsia"/>
                <w:sz w:val="21"/>
                <w:szCs w:val="21"/>
              </w:rPr>
            </w:pPr>
            <w:r>
              <w:rPr>
                <w:rFonts w:hint="eastAsia"/>
                <w:sz w:val="21"/>
                <w:szCs w:val="21"/>
              </w:rPr>
              <w:t>支持基于第二层、第三层和第四层的ACL；</w:t>
            </w:r>
          </w:p>
          <w:p w14:paraId="794F333F">
            <w:pPr>
              <w:pStyle w:val="17"/>
              <w:numPr>
                <w:ilvl w:val="0"/>
                <w:numId w:val="6"/>
              </w:numPr>
              <w:ind w:firstLineChars="0"/>
              <w:jc w:val="left"/>
              <w:rPr>
                <w:rFonts w:hint="eastAsia"/>
                <w:sz w:val="21"/>
                <w:szCs w:val="21"/>
              </w:rPr>
            </w:pPr>
            <w:r>
              <w:rPr>
                <w:rFonts w:hint="eastAsia"/>
                <w:sz w:val="21"/>
                <w:szCs w:val="21"/>
              </w:rPr>
              <w:t>支持出方向ACL，以便于灵活实现数据包过滤；</w:t>
            </w:r>
          </w:p>
          <w:p w14:paraId="237FEB09">
            <w:pPr>
              <w:pStyle w:val="17"/>
              <w:numPr>
                <w:ilvl w:val="0"/>
                <w:numId w:val="6"/>
              </w:numPr>
              <w:ind w:firstLineChars="0"/>
              <w:jc w:val="left"/>
              <w:rPr>
                <w:rFonts w:hint="eastAsia"/>
                <w:sz w:val="21"/>
                <w:szCs w:val="21"/>
              </w:rPr>
            </w:pPr>
            <w:r>
              <w:rPr>
                <w:rFonts w:hint="eastAsia" w:asciiTheme="minorEastAsia" w:hAnsiTheme="minorEastAsia" w:eastAsiaTheme="minorEastAsia"/>
                <w:sz w:val="21"/>
                <w:szCs w:val="21"/>
              </w:rPr>
              <w:t>包含三年质保服务。</w:t>
            </w:r>
          </w:p>
        </w:tc>
      </w:tr>
    </w:tbl>
    <w:p w14:paraId="79AD003E">
      <w:pPr>
        <w:pStyle w:val="4"/>
        <w:rPr>
          <w:rFonts w:hint="eastAsia"/>
        </w:rPr>
      </w:pPr>
      <w:r>
        <w:rPr>
          <w:rFonts w:hint="eastAsia"/>
        </w:rPr>
        <w:t>安全产品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6039"/>
      </w:tblGrid>
      <w:tr w14:paraId="2D83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DF6DEB">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559" w:type="dxa"/>
          </w:tcPr>
          <w:p w14:paraId="1188AC3D">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产品名称</w:t>
            </w:r>
          </w:p>
        </w:tc>
        <w:tc>
          <w:tcPr>
            <w:tcW w:w="6039" w:type="dxa"/>
          </w:tcPr>
          <w:p w14:paraId="434447CC">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技术规格要求</w:t>
            </w:r>
          </w:p>
        </w:tc>
      </w:tr>
      <w:tr w14:paraId="459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E613422">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9" w:type="dxa"/>
          </w:tcPr>
          <w:p w14:paraId="1219B5C0">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各单位接入政务外网-探针</w:t>
            </w:r>
          </w:p>
        </w:tc>
        <w:tc>
          <w:tcPr>
            <w:tcW w:w="6039" w:type="dxa"/>
          </w:tcPr>
          <w:p w14:paraId="7BA20CB1">
            <w:pPr>
              <w:pStyle w:val="17"/>
              <w:numPr>
                <w:ilvl w:val="0"/>
                <w:numId w:val="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▲性能参数：网络层吞吐量≥8Gbps</w:t>
            </w:r>
          </w:p>
          <w:p w14:paraId="12CDE162">
            <w:pPr>
              <w:pStyle w:val="17"/>
              <w:numPr>
                <w:ilvl w:val="0"/>
                <w:numId w:val="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硬件参数：规格：2U，内存大小：16G，硬盘容量：480G SSD，电源：冗余电源，接口：4千兆电口+4千兆光口SFP+2万兆光口SFP+。</w:t>
            </w:r>
          </w:p>
          <w:p w14:paraId="69CE04BD">
            <w:pPr>
              <w:pStyle w:val="17"/>
              <w:numPr>
                <w:ilvl w:val="0"/>
                <w:numId w:val="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旁路部署，支持探针接入多个镜像口，每个接口相互独立且不影响</w:t>
            </w:r>
          </w:p>
          <w:p w14:paraId="6810E1CB">
            <w:pPr>
              <w:pStyle w:val="17"/>
              <w:numPr>
                <w:ilvl w:val="0"/>
                <w:numId w:val="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支持与第三方安全分析平台kafka对接，将采集的数据上报至第三方安全分析平台。</w:t>
            </w:r>
          </w:p>
          <w:p w14:paraId="5D84AAEE">
            <w:pPr>
              <w:pStyle w:val="17"/>
              <w:numPr>
                <w:ilvl w:val="0"/>
                <w:numId w:val="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包含：三年探针规则库更新，三年软硬件质保服务。</w:t>
            </w:r>
          </w:p>
        </w:tc>
      </w:tr>
      <w:tr w14:paraId="0067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6D5E8CB">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559" w:type="dxa"/>
          </w:tcPr>
          <w:p w14:paraId="3750A88F">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市政务外网边界区-防火墙（IPS+AV）</w:t>
            </w:r>
          </w:p>
        </w:tc>
        <w:tc>
          <w:tcPr>
            <w:tcW w:w="6039" w:type="dxa"/>
          </w:tcPr>
          <w:p w14:paraId="0ED3BA1F">
            <w:pPr>
              <w:pStyle w:val="17"/>
              <w:numPr>
                <w:ilvl w:val="0"/>
                <w:numId w:val="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▲安全处理性能≥10Gbps，网络层吞吐量≥40Gbps。</w:t>
            </w:r>
          </w:p>
          <w:p w14:paraId="6B97F7FF">
            <w:pPr>
              <w:pStyle w:val="17"/>
              <w:numPr>
                <w:ilvl w:val="0"/>
                <w:numId w:val="8"/>
              </w:numPr>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硬件参数：规格：2U，产品不少于4个千兆电口，4个千兆光口SFP，4个万兆光口SFP+，内存32GB，硬盘总容量不小于960GB SSD；</w:t>
            </w:r>
          </w:p>
          <w:p w14:paraId="37D8C985">
            <w:pPr>
              <w:pStyle w:val="17"/>
              <w:numPr>
                <w:ilvl w:val="0"/>
                <w:numId w:val="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支持IPv4/IPv6双栈工作模式。</w:t>
            </w:r>
          </w:p>
          <w:p w14:paraId="0046870A">
            <w:pPr>
              <w:pStyle w:val="17"/>
              <w:numPr>
                <w:ilvl w:val="0"/>
                <w:numId w:val="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支持基于应用、服务、时间、域名、IPv6对象等维度的访问控制。</w:t>
            </w:r>
          </w:p>
          <w:p w14:paraId="612D7D27">
            <w:pPr>
              <w:pStyle w:val="17"/>
              <w:numPr>
                <w:ilvl w:val="0"/>
                <w:numId w:val="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产品支持杀毒白名单设置，可以针对特定MD5和URL的病毒文件，不进行查杀。</w:t>
            </w:r>
          </w:p>
          <w:p w14:paraId="3DA8663F">
            <w:pPr>
              <w:pStyle w:val="17"/>
              <w:numPr>
                <w:ilvl w:val="0"/>
                <w:numId w:val="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包含：IPS、网关杀毒，三年软硬件质保服务。</w:t>
            </w:r>
          </w:p>
        </w:tc>
      </w:tr>
      <w:tr w14:paraId="109A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9111A3E">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9" w:type="dxa"/>
          </w:tcPr>
          <w:p w14:paraId="4028843B">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政务云及信创云边界区-防火墙（IPS+AV）</w:t>
            </w:r>
          </w:p>
        </w:tc>
        <w:tc>
          <w:tcPr>
            <w:tcW w:w="6039" w:type="dxa"/>
          </w:tcPr>
          <w:p w14:paraId="78A8DDE9">
            <w:pPr>
              <w:pStyle w:val="17"/>
              <w:numPr>
                <w:ilvl w:val="0"/>
                <w:numId w:val="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▲安全处理性能≥10Gbps，网络层吞吐量≥40Gbps；</w:t>
            </w:r>
          </w:p>
          <w:p w14:paraId="01563E6A">
            <w:pPr>
              <w:pStyle w:val="17"/>
              <w:numPr>
                <w:ilvl w:val="0"/>
                <w:numId w:val="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硬件参数：规格：2U，产品不少于4个千兆电口，4个千兆光口SFP，4个万兆光口SFP+；内存32GB，硬盘总容量不小于960GB SSD；</w:t>
            </w:r>
          </w:p>
          <w:p w14:paraId="7124029D">
            <w:pPr>
              <w:pStyle w:val="17"/>
              <w:numPr>
                <w:ilvl w:val="0"/>
                <w:numId w:val="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支持IPv4/IPv6双栈工作模式。</w:t>
            </w:r>
          </w:p>
          <w:p w14:paraId="0D8538C6">
            <w:pPr>
              <w:pStyle w:val="17"/>
              <w:numPr>
                <w:ilvl w:val="0"/>
                <w:numId w:val="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支持基于应用、服务、时间、域名、IPv6对象等维度的访问控制。</w:t>
            </w:r>
          </w:p>
          <w:p w14:paraId="610ED1FB">
            <w:pPr>
              <w:pStyle w:val="17"/>
              <w:numPr>
                <w:ilvl w:val="0"/>
                <w:numId w:val="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包含：IPS、网关杀毒，三年软硬件质保服务。</w:t>
            </w:r>
          </w:p>
        </w:tc>
      </w:tr>
      <w:tr w14:paraId="0F80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15A650F">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559" w:type="dxa"/>
          </w:tcPr>
          <w:p w14:paraId="53E39AC8">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安全管理区-态势感知</w:t>
            </w:r>
          </w:p>
        </w:tc>
        <w:tc>
          <w:tcPr>
            <w:tcW w:w="6039" w:type="dxa"/>
          </w:tcPr>
          <w:p w14:paraId="0F228429">
            <w:pPr>
              <w:pStyle w:val="17"/>
              <w:numPr>
                <w:ilvl w:val="0"/>
                <w:numId w:val="1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▲性能参数：在带宽性能1Gbps时存储时长：1500天/1Gbps。</w:t>
            </w:r>
          </w:p>
          <w:p w14:paraId="3A34D3CA">
            <w:pPr>
              <w:pStyle w:val="17"/>
              <w:numPr>
                <w:ilvl w:val="0"/>
                <w:numId w:val="1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硬件参数：规格：2U，CPU：2颗Kunpeng 920 3210 2.6GHz（24C），内存：4*32GB DDR4 3200，系统盘：1*480GB SATA SSD，数据盘：4*4T，电源：冗余电源，接口不低于4千兆电口。</w:t>
            </w:r>
          </w:p>
          <w:p w14:paraId="55CBE617">
            <w:pPr>
              <w:pStyle w:val="17"/>
              <w:numPr>
                <w:ilvl w:val="0"/>
                <w:numId w:val="1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主机类资产识别，能够识别资产数据来源、IP地址、主机名、MAC地址、基线异常、操作系统、操作系统详请、主机类型、服务与端口、状态、责任人、EDR状态、标签、最近上线时间、所属资产组织、资产名称、应用、IP类型、识别方式、首次发现时间等。</w:t>
            </w:r>
          </w:p>
          <w:p w14:paraId="5A3CE499">
            <w:pPr>
              <w:pStyle w:val="17"/>
              <w:numPr>
                <w:ilvl w:val="0"/>
                <w:numId w:val="1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DNS服务器日志导入，可以接入DNS服务器的日志，安全分析引擎将结合DNS服务器的日志，定位出DNS服务器代理风险外连场景下的真实源IP，从而有效地进行风险处置闭环。支持对导入DNS服务器进行展示，展示内容至少包含日志源名称、日志源IP、接入类型、今日日志传输量、传输日志总量、最近同步时间、运营状态等。</w:t>
            </w:r>
          </w:p>
          <w:p w14:paraId="307EE76B">
            <w:pPr>
              <w:pStyle w:val="17"/>
              <w:numPr>
                <w:ilvl w:val="0"/>
                <w:numId w:val="1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包含：三年态势感知平台规则库更新，三年软硬件质保服务。</w:t>
            </w:r>
          </w:p>
        </w:tc>
      </w:tr>
      <w:tr w14:paraId="559D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9F0A157">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59" w:type="dxa"/>
          </w:tcPr>
          <w:p w14:paraId="7F6A7CC4">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安全管理区-堡垒机</w:t>
            </w:r>
          </w:p>
        </w:tc>
        <w:tc>
          <w:tcPr>
            <w:tcW w:w="6039" w:type="dxa"/>
          </w:tcPr>
          <w:p w14:paraId="38291884">
            <w:pPr>
              <w:pStyle w:val="17"/>
              <w:numPr>
                <w:ilvl w:val="0"/>
                <w:numId w:val="11"/>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▲性能参数：包含运维授权数≥200，最大可扩展资产数≥1000，图形运维最大并发数≥200，字符运维最大并发数≥550。</w:t>
            </w:r>
          </w:p>
          <w:p w14:paraId="5B3956DF">
            <w:pPr>
              <w:pStyle w:val="17"/>
              <w:numPr>
                <w:ilvl w:val="0"/>
                <w:numId w:val="11"/>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硬件参数：规格：2U，内存大小：32G，硬盘容量：480G SSD+4T，电源：冗余电源，接口不低于8千兆电口、4千兆光口SFP、2万兆光口SFP+；</w:t>
            </w:r>
          </w:p>
          <w:p w14:paraId="15522E28">
            <w:pPr>
              <w:pStyle w:val="17"/>
              <w:numPr>
                <w:ilvl w:val="0"/>
                <w:numId w:val="11"/>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电源：冗余电源；</w:t>
            </w:r>
          </w:p>
          <w:p w14:paraId="4353890B">
            <w:pPr>
              <w:pStyle w:val="17"/>
              <w:numPr>
                <w:ilvl w:val="0"/>
                <w:numId w:val="11"/>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全面支持IPV6，设备自身可以配置IPV6地址供客户端访问，并且支持目标设备配置IPV6地址实现单点登陆和审计</w:t>
            </w:r>
          </w:p>
          <w:p w14:paraId="47CE6FA4">
            <w:pPr>
              <w:pStyle w:val="17"/>
              <w:numPr>
                <w:ilvl w:val="0"/>
                <w:numId w:val="11"/>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包含：三年软硬件质保服务。</w:t>
            </w:r>
          </w:p>
        </w:tc>
      </w:tr>
      <w:tr w14:paraId="551C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35B772E">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559" w:type="dxa"/>
            <w:vAlign w:val="center"/>
          </w:tcPr>
          <w:p w14:paraId="06F7F283">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sz w:val="21"/>
                <w:szCs w:val="21"/>
              </w:rPr>
              <w:t>日志审计</w:t>
            </w:r>
          </w:p>
        </w:tc>
        <w:tc>
          <w:tcPr>
            <w:tcW w:w="6039" w:type="dxa"/>
          </w:tcPr>
          <w:p w14:paraId="69C9F342">
            <w:pPr>
              <w:pStyle w:val="17"/>
              <w:numPr>
                <w:ilvl w:val="0"/>
                <w:numId w:val="12"/>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性能参数：包含主机审计许可证书数量≥100，可用存储量≥4TB（RAID0 模式），平均每秒处理日志数最大性能≥2500EPS。</w:t>
            </w:r>
          </w:p>
          <w:p w14:paraId="03860CD6">
            <w:pPr>
              <w:pStyle w:val="17"/>
              <w:numPr>
                <w:ilvl w:val="0"/>
                <w:numId w:val="12"/>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硬件参数：规格：2U，内存大小：16G，硬盘容量：128G SSD+4T SATA，电源：冗余电源，接口不少于6千兆电口、2万兆光口SFP+。</w:t>
            </w:r>
          </w:p>
          <w:p w14:paraId="0C9A4300">
            <w:pPr>
              <w:pStyle w:val="17"/>
              <w:numPr>
                <w:ilvl w:val="0"/>
                <w:numId w:val="12"/>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支持主流国产操作系统日志接入。</w:t>
            </w:r>
          </w:p>
          <w:p w14:paraId="6CBE2C79">
            <w:pPr>
              <w:pStyle w:val="17"/>
              <w:numPr>
                <w:ilvl w:val="0"/>
                <w:numId w:val="12"/>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通配符、范围搜索、字段等多种输入方式、搜索框模糊搜索、指定语段进行语法搜索；可根据时间、严重等级等进行组合查询；可根据具体设备、来源/目的所属、IP地址、特征ID、URL进行具体条件搜索；支持可设置定时刷新频率，根据刷新时间显示实时接入日志事件</w:t>
            </w:r>
          </w:p>
          <w:p w14:paraId="711F340C">
            <w:pPr>
              <w:pStyle w:val="17"/>
              <w:numPr>
                <w:ilvl w:val="0"/>
                <w:numId w:val="12"/>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包含：三年软硬件质保服务。</w:t>
            </w:r>
          </w:p>
        </w:tc>
      </w:tr>
      <w:tr w14:paraId="698D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8BBB8B3">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559" w:type="dxa"/>
            <w:vAlign w:val="center"/>
          </w:tcPr>
          <w:p w14:paraId="44A98192">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sz w:val="21"/>
                <w:szCs w:val="21"/>
              </w:rPr>
              <w:t>安全管理区-数据库审计</w:t>
            </w:r>
          </w:p>
        </w:tc>
        <w:tc>
          <w:tcPr>
            <w:tcW w:w="6039" w:type="dxa"/>
          </w:tcPr>
          <w:p w14:paraId="0C481AC2">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▲性能参数：最大硬件吞吐量≥2Gbps，最大数据库纯SQL流量≥400Mb/s，数据库实例个数≥30个，SQL处理性能≥30000条SQL/s，日志检索性能≥400000条/秒，配置国产化系统。</w:t>
            </w:r>
          </w:p>
          <w:p w14:paraId="45373F72">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硬件参数：规格：2U，内存大小：内存≥8G，硬盘容量≥128G SSD+4T SATA，接口：千兆电口≥6。</w:t>
            </w:r>
          </w:p>
          <w:p w14:paraId="70AA88D2">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告警日志审阅，可设置同时审阅规则对同类事件进行同时审阅，同时审阅规则条件包含服务端IP、数据库实例名、数据库账号、客户端IP、匹配规则、操作对象名、操作命令、客户端APP和SQL模板等，支持选择多条告警日志进行批量审阅。</w:t>
            </w:r>
          </w:p>
          <w:p w14:paraId="6203D5E3">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支持定义黑白名单策略，匹配条件至少包括数据库账号、策略周期、来源IP、客户端工具、SQL命令、操作对象名、SQL语句等条件。白名单命中后识别为信任行为，黑名单命中后可识别为非法行为。</w:t>
            </w:r>
          </w:p>
          <w:p w14:paraId="690130DE">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支持旁路阻断功能（非串联方式）</w:t>
            </w:r>
          </w:p>
          <w:p w14:paraId="35DC9003">
            <w:pPr>
              <w:pStyle w:val="17"/>
              <w:numPr>
                <w:ilvl w:val="0"/>
                <w:numId w:val="13"/>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包含：三年软硬件质保服务。</w:t>
            </w:r>
          </w:p>
        </w:tc>
      </w:tr>
      <w:tr w14:paraId="02AB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41D3AFF">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559" w:type="dxa"/>
            <w:vAlign w:val="center"/>
          </w:tcPr>
          <w:p w14:paraId="506D46E4">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sz w:val="21"/>
                <w:szCs w:val="21"/>
              </w:rPr>
              <w:t>安全管理区-防火墙（IPS+AV）</w:t>
            </w:r>
          </w:p>
        </w:tc>
        <w:tc>
          <w:tcPr>
            <w:tcW w:w="6039" w:type="dxa"/>
          </w:tcPr>
          <w:p w14:paraId="79A08BA2">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▲安全处理性能≥10Gbps，网络层吞吐量≥40Gbps。</w:t>
            </w:r>
          </w:p>
          <w:p w14:paraId="1F19C276">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硬件参数：2U，产品不少于4个千兆电口，4个千兆光口SFP，4个万兆光口SFP+，内存32GB，硬盘总容量不小于960GB SSD。</w:t>
            </w:r>
          </w:p>
          <w:p w14:paraId="2E21B157">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产品支持IPv4/IPv6双栈工作模式。</w:t>
            </w:r>
          </w:p>
          <w:p w14:paraId="0C4B5E8C">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支持独立的账号安全防护模块，具备事前账号脆弱性、事中账号爆破、事后账号失陷的全生命周期安全防护，在设备界面可以详细展示账号安全相关信息，包括风险业务、风险等级、存在账号入口、存在弱口令、遭受口令爆破、异常登录账号登。</w:t>
            </w:r>
          </w:p>
          <w:p w14:paraId="44826187">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产品支持策略生命周期管理功能，支持对安全策略修改的时间、原因、变更类型进行统一管理，便于策略的运维与管理。</w:t>
            </w:r>
          </w:p>
          <w:p w14:paraId="16515745">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产品支持多种安全日志存储方式，至少包括防火墙本机、日志服务器等不同方式。支持多条件的安全日志组合查询，查询条件包括但不限于日志类型、日志级别、生成时间。</w:t>
            </w:r>
          </w:p>
          <w:p w14:paraId="0B457525">
            <w:pPr>
              <w:pStyle w:val="17"/>
              <w:numPr>
                <w:ilvl w:val="0"/>
                <w:numId w:val="14"/>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包含：IPS、网关杀毒，三年软硬件质保服务。</w:t>
            </w:r>
          </w:p>
        </w:tc>
      </w:tr>
      <w:tr w14:paraId="46C7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0B7C987">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559" w:type="dxa"/>
            <w:vAlign w:val="center"/>
          </w:tcPr>
          <w:p w14:paraId="25BAEC7A">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sz w:val="21"/>
                <w:szCs w:val="21"/>
              </w:rPr>
              <w:t>签名验签服务器</w:t>
            </w:r>
          </w:p>
        </w:tc>
        <w:tc>
          <w:tcPr>
            <w:tcW w:w="6039" w:type="dxa"/>
          </w:tcPr>
          <w:p w14:paraId="46BECD0D">
            <w:pPr>
              <w:pStyle w:val="17"/>
              <w:numPr>
                <w:ilvl w:val="0"/>
                <w:numId w:val="15"/>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支持国产密码算法SM2、SM3、SM4，支持基于数字证书的身份认证，提供数据签名与签名验证功能、数字信封功能，实现数据的完整性和行为的不可否认性保护。</w:t>
            </w:r>
          </w:p>
          <w:p w14:paraId="0344ED89">
            <w:pPr>
              <w:pStyle w:val="17"/>
              <w:numPr>
                <w:ilvl w:val="0"/>
                <w:numId w:val="15"/>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性能：SM2签名效率不低于97000，SM2验签效率不低于42000。</w:t>
            </w:r>
          </w:p>
          <w:p w14:paraId="05EC1E6A">
            <w:pPr>
              <w:pStyle w:val="17"/>
              <w:numPr>
                <w:ilvl w:val="0"/>
                <w:numId w:val="15"/>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支持三员管理：支持安全管理员、系统管理员、审计管理员的分角色管理。</w:t>
            </w:r>
          </w:p>
          <w:p w14:paraId="5DD36992">
            <w:pPr>
              <w:pStyle w:val="17"/>
              <w:numPr>
                <w:ilvl w:val="0"/>
                <w:numId w:val="15"/>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全面系统管理及审计功能：支持日志SYSLOG远程发送、日志归档、系统备份恢复、支持IPV6、三权管理、SNMP监控。支持时间服务管理。</w:t>
            </w:r>
          </w:p>
          <w:p w14:paraId="0F0ED326">
            <w:pPr>
              <w:pStyle w:val="17"/>
              <w:numPr>
                <w:ilvl w:val="0"/>
                <w:numId w:val="15"/>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包含三年质保服务。</w:t>
            </w:r>
          </w:p>
        </w:tc>
      </w:tr>
      <w:tr w14:paraId="5DC8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1B93FE9">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559" w:type="dxa"/>
            <w:vAlign w:val="center"/>
          </w:tcPr>
          <w:p w14:paraId="4AD5B514">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sz w:val="21"/>
                <w:szCs w:val="21"/>
              </w:rPr>
              <w:t>密钥管理系统</w:t>
            </w:r>
          </w:p>
        </w:tc>
        <w:tc>
          <w:tcPr>
            <w:tcW w:w="6039" w:type="dxa"/>
          </w:tcPr>
          <w:p w14:paraId="0F18E67B">
            <w:pPr>
              <w:pStyle w:val="17"/>
              <w:numPr>
                <w:ilvl w:val="0"/>
                <w:numId w:val="16"/>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密钥管理系统支持SM2、SM3、SM4算法，具有密钥生成、分发、存储、管理等功能，提供密钥生命周期管理，提供创建密钥，禁用密钥，删除密钥，导入密钥（密钥来源为外部导入），查看密钥轮转历史，搜索指定密钥等功能，还支持应用数据加解密和数据库加解功能。</w:t>
            </w:r>
          </w:p>
          <w:p w14:paraId="48B31D3C">
            <w:pPr>
              <w:pStyle w:val="17"/>
              <w:numPr>
                <w:ilvl w:val="0"/>
                <w:numId w:val="16"/>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支持集群部署、服务设备动态扩展。</w:t>
            </w:r>
          </w:p>
          <w:p w14:paraId="66DD9DC6">
            <w:pPr>
              <w:pStyle w:val="17"/>
              <w:numPr>
                <w:ilvl w:val="0"/>
                <w:numId w:val="16"/>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应用数据加解密：支持基于密钥管理系统的接口或客户端工具，获取数据密钥实现。对应用数据的加解密数据库加解密码：支持在数据库系统中内置密钥管理系统的数据库加密引擎工具，实现对数据库数据的加解密等密钥运算服务。</w:t>
            </w:r>
          </w:p>
          <w:p w14:paraId="03909C48">
            <w:pPr>
              <w:pStyle w:val="17"/>
              <w:numPr>
                <w:ilvl w:val="0"/>
                <w:numId w:val="16"/>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包含三年质保服务。</w:t>
            </w:r>
          </w:p>
        </w:tc>
      </w:tr>
      <w:tr w14:paraId="13F1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2B7F9CD">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559" w:type="dxa"/>
            <w:vAlign w:val="center"/>
          </w:tcPr>
          <w:p w14:paraId="26F703CB">
            <w:pPr>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安全认证网关</w:t>
            </w:r>
          </w:p>
        </w:tc>
        <w:tc>
          <w:tcPr>
            <w:tcW w:w="6039" w:type="dxa"/>
          </w:tcPr>
          <w:p w14:paraId="02DEB9DC">
            <w:pPr>
              <w:pStyle w:val="17"/>
              <w:numPr>
                <w:ilvl w:val="0"/>
                <w:numId w:val="1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SM2、SM3、SM4算法，具有密钥协商、身份认证、SSL隧道加密等功能，支持基于数字证书实现用户访问业务系统时的安全身份认证，支持双向身份验证功能，支持动态黑名单，支持多种业务应用：B/S应用、C/S应用。</w:t>
            </w:r>
          </w:p>
          <w:p w14:paraId="73825A92">
            <w:pPr>
              <w:pStyle w:val="17"/>
              <w:numPr>
                <w:ilvl w:val="0"/>
                <w:numId w:val="1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性能：并发连接数不低于50000，SM2 HTTP TPS不低于30000，加密吞吐率不低于1Gbps。</w:t>
            </w:r>
          </w:p>
          <w:p w14:paraId="08BC2478">
            <w:pPr>
              <w:pStyle w:val="17"/>
              <w:numPr>
                <w:ilvl w:val="0"/>
                <w:numId w:val="1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支持证书认证，实现网关和客户端的双向强身份认证，保证接入用户身份的真实性。支持 SSL3.0、TLS1.0、TLS1.1、TLS1.2、TL.S1.3、TLCP协议，适应多样化的网络环境；可以根据客户端发起访问的类型自适应国密或者国际算法加密。</w:t>
            </w:r>
          </w:p>
          <w:p w14:paraId="2DA27CCE">
            <w:pPr>
              <w:pStyle w:val="17"/>
              <w:numPr>
                <w:ilvl w:val="0"/>
                <w:numId w:val="1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SM2加密吞吐率≥4Gbps。SM2每秒新建连接：单向≥ 8K。并发连接数 ≥8W。SM2 HTTP TPS≥10W。</w:t>
            </w:r>
          </w:p>
          <w:p w14:paraId="6D593FCF">
            <w:pPr>
              <w:pStyle w:val="17"/>
              <w:numPr>
                <w:ilvl w:val="0"/>
                <w:numId w:val="17"/>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包含三年质保服务。</w:t>
            </w:r>
          </w:p>
        </w:tc>
      </w:tr>
      <w:tr w14:paraId="2A3D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2A426C8">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559" w:type="dxa"/>
            <w:vAlign w:val="center"/>
          </w:tcPr>
          <w:p w14:paraId="2E70AC69">
            <w:pPr>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SSL VPN网关</w:t>
            </w:r>
          </w:p>
        </w:tc>
        <w:tc>
          <w:tcPr>
            <w:tcW w:w="6039" w:type="dxa"/>
          </w:tcPr>
          <w:p w14:paraId="3CDD0F4F">
            <w:pPr>
              <w:pStyle w:val="17"/>
              <w:numPr>
                <w:ilvl w:val="0"/>
                <w:numId w:val="1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实现安全运维通道保护。</w:t>
            </w:r>
          </w:p>
          <w:p w14:paraId="3393053F">
            <w:pPr>
              <w:pStyle w:val="17"/>
              <w:numPr>
                <w:ilvl w:val="0"/>
                <w:numId w:val="18"/>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包含三年质保服务。</w:t>
            </w:r>
          </w:p>
        </w:tc>
      </w:tr>
      <w:tr w14:paraId="3F1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4D66653">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559" w:type="dxa"/>
            <w:vAlign w:val="center"/>
          </w:tcPr>
          <w:p w14:paraId="3020330E">
            <w:pPr>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站点证书</w:t>
            </w:r>
          </w:p>
        </w:tc>
        <w:tc>
          <w:tcPr>
            <w:tcW w:w="6039" w:type="dxa"/>
          </w:tcPr>
          <w:p w14:paraId="5E535CB4">
            <w:pPr>
              <w:pStyle w:val="17"/>
              <w:numPr>
                <w:ilvl w:val="0"/>
                <w:numId w:val="19"/>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安全认证网关使用。</w:t>
            </w:r>
          </w:p>
        </w:tc>
      </w:tr>
      <w:tr w14:paraId="3E79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FF0EF99">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559" w:type="dxa"/>
            <w:vAlign w:val="center"/>
          </w:tcPr>
          <w:p w14:paraId="79249626">
            <w:pPr>
              <w:ind w:firstLine="0" w:firstLineChars="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设备证书</w:t>
            </w:r>
          </w:p>
        </w:tc>
        <w:tc>
          <w:tcPr>
            <w:tcW w:w="6039" w:type="dxa"/>
          </w:tcPr>
          <w:p w14:paraId="0BA11A48">
            <w:pPr>
              <w:pStyle w:val="17"/>
              <w:numPr>
                <w:ilvl w:val="0"/>
                <w:numId w:val="20"/>
              </w:numPr>
              <w:ind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签名验签服务器使用。</w:t>
            </w:r>
          </w:p>
        </w:tc>
      </w:tr>
    </w:tbl>
    <w:p w14:paraId="3E03341F">
      <w:pPr>
        <w:pStyle w:val="4"/>
        <w:rPr>
          <w:rFonts w:hint="eastAsia"/>
        </w:rPr>
      </w:pPr>
      <w:r>
        <w:rPr>
          <w:rFonts w:hint="eastAsia"/>
        </w:rPr>
        <w:t>产品软件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6039"/>
      </w:tblGrid>
      <w:tr w14:paraId="5DCA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C7B4250">
            <w:pPr>
              <w:ind w:firstLine="0" w:firstLineChars="0"/>
              <w:jc w:val="center"/>
              <w:rPr>
                <w:rFonts w:hint="eastAsia"/>
                <w:sz w:val="21"/>
                <w:szCs w:val="21"/>
              </w:rPr>
            </w:pPr>
            <w:r>
              <w:rPr>
                <w:rFonts w:hint="eastAsia"/>
                <w:sz w:val="21"/>
                <w:szCs w:val="21"/>
              </w:rPr>
              <w:t>序号</w:t>
            </w:r>
          </w:p>
        </w:tc>
        <w:tc>
          <w:tcPr>
            <w:tcW w:w="1559" w:type="dxa"/>
          </w:tcPr>
          <w:p w14:paraId="7FABDA90">
            <w:pPr>
              <w:ind w:firstLine="0" w:firstLineChars="0"/>
              <w:jc w:val="center"/>
              <w:rPr>
                <w:rFonts w:hint="eastAsia"/>
                <w:sz w:val="21"/>
                <w:szCs w:val="21"/>
              </w:rPr>
            </w:pPr>
            <w:r>
              <w:rPr>
                <w:rFonts w:hint="eastAsia"/>
                <w:sz w:val="21"/>
                <w:szCs w:val="21"/>
              </w:rPr>
              <w:t>产品名称</w:t>
            </w:r>
          </w:p>
        </w:tc>
        <w:tc>
          <w:tcPr>
            <w:tcW w:w="6039" w:type="dxa"/>
          </w:tcPr>
          <w:p w14:paraId="7EECCEE7">
            <w:pPr>
              <w:ind w:firstLine="0" w:firstLineChars="0"/>
              <w:jc w:val="center"/>
              <w:rPr>
                <w:rFonts w:hint="eastAsia"/>
                <w:sz w:val="21"/>
                <w:szCs w:val="21"/>
              </w:rPr>
            </w:pPr>
            <w:r>
              <w:rPr>
                <w:rFonts w:hint="eastAsia"/>
                <w:sz w:val="21"/>
                <w:szCs w:val="21"/>
              </w:rPr>
              <w:t>技术规格要求</w:t>
            </w:r>
          </w:p>
        </w:tc>
      </w:tr>
      <w:tr w14:paraId="433C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B991237">
            <w:pPr>
              <w:ind w:firstLine="0" w:firstLineChars="0"/>
              <w:jc w:val="center"/>
              <w:rPr>
                <w:rFonts w:hint="eastAsia"/>
                <w:sz w:val="21"/>
                <w:szCs w:val="21"/>
              </w:rPr>
            </w:pPr>
            <w:r>
              <w:rPr>
                <w:rFonts w:hint="eastAsia"/>
                <w:sz w:val="21"/>
                <w:szCs w:val="21"/>
              </w:rPr>
              <w:t>1</w:t>
            </w:r>
          </w:p>
        </w:tc>
        <w:tc>
          <w:tcPr>
            <w:tcW w:w="1559" w:type="dxa"/>
          </w:tcPr>
          <w:p w14:paraId="7A5C9CA5">
            <w:pPr>
              <w:ind w:firstLine="0" w:firstLineChars="0"/>
              <w:jc w:val="center"/>
              <w:rPr>
                <w:rFonts w:hint="eastAsia"/>
                <w:sz w:val="21"/>
                <w:szCs w:val="21"/>
              </w:rPr>
            </w:pPr>
            <w:r>
              <w:rPr>
                <w:rFonts w:hint="eastAsia"/>
                <w:sz w:val="21"/>
                <w:szCs w:val="21"/>
              </w:rPr>
              <w:t>运行管理平台</w:t>
            </w:r>
          </w:p>
        </w:tc>
        <w:tc>
          <w:tcPr>
            <w:tcW w:w="6039" w:type="dxa"/>
          </w:tcPr>
          <w:p w14:paraId="04F343A4">
            <w:pPr>
              <w:pStyle w:val="17"/>
              <w:numPr>
                <w:ilvl w:val="0"/>
                <w:numId w:val="21"/>
              </w:numPr>
              <w:ind w:firstLineChars="0"/>
              <w:jc w:val="left"/>
              <w:rPr>
                <w:rFonts w:hint="eastAsia"/>
                <w:sz w:val="21"/>
                <w:szCs w:val="21"/>
              </w:rPr>
            </w:pPr>
            <w:r>
              <w:rPr>
                <w:rFonts w:hint="eastAsia"/>
                <w:sz w:val="21"/>
                <w:szCs w:val="21"/>
              </w:rPr>
              <w:t>提供对核心交换机、汇聚交换机、边界路由器、关键业务的统一监控管理、统一告警管理、统一报表管理；</w:t>
            </w:r>
          </w:p>
          <w:p w14:paraId="7098C635">
            <w:pPr>
              <w:pStyle w:val="17"/>
              <w:numPr>
                <w:ilvl w:val="0"/>
                <w:numId w:val="21"/>
              </w:numPr>
              <w:ind w:firstLineChars="0"/>
              <w:jc w:val="left"/>
              <w:rPr>
                <w:rFonts w:hint="eastAsia"/>
                <w:sz w:val="21"/>
                <w:szCs w:val="21"/>
              </w:rPr>
            </w:pPr>
            <w:r>
              <w:rPr>
                <w:rFonts w:hint="eastAsia"/>
                <w:sz w:val="21"/>
                <w:szCs w:val="21"/>
              </w:rPr>
              <w:t>支持设备基本信息展示：设备标签、管理状态、IP地址、掩码、sysOID、类型、系统名称、联系人、位置、设备型号、最后轮询时间、接口数量、运行时间、系统描述等。所有新建网络设备管理授权及满足需求局域网准入授权；</w:t>
            </w:r>
          </w:p>
          <w:p w14:paraId="069DD949">
            <w:pPr>
              <w:pStyle w:val="17"/>
              <w:numPr>
                <w:ilvl w:val="0"/>
                <w:numId w:val="21"/>
              </w:numPr>
              <w:ind w:firstLineChars="0"/>
              <w:jc w:val="left"/>
              <w:rPr>
                <w:rFonts w:hint="eastAsia"/>
                <w:sz w:val="21"/>
                <w:szCs w:val="21"/>
              </w:rPr>
            </w:pPr>
            <w:r>
              <w:rPr>
                <w:rFonts w:hint="eastAsia" w:asciiTheme="minorEastAsia" w:hAnsiTheme="minorEastAsia" w:eastAsiaTheme="minorEastAsia"/>
                <w:sz w:val="21"/>
                <w:szCs w:val="21"/>
              </w:rPr>
              <w:t>▲</w:t>
            </w:r>
            <w:r>
              <w:rPr>
                <w:rFonts w:hint="eastAsia"/>
                <w:sz w:val="21"/>
                <w:szCs w:val="21"/>
              </w:rPr>
              <w:t>支持自动发现网络中的所有网络设备，并在拓扑中显示出来，支持拓扑图自定义修改，包括设备、链路等；（提供第三方测试报告）</w:t>
            </w:r>
          </w:p>
          <w:p w14:paraId="70A57625">
            <w:pPr>
              <w:pStyle w:val="17"/>
              <w:numPr>
                <w:ilvl w:val="0"/>
                <w:numId w:val="21"/>
              </w:numPr>
              <w:ind w:firstLineChars="0"/>
              <w:jc w:val="left"/>
              <w:rPr>
                <w:rFonts w:hint="eastAsia"/>
                <w:sz w:val="21"/>
                <w:szCs w:val="21"/>
              </w:rPr>
            </w:pPr>
            <w:r>
              <w:rPr>
                <w:rFonts w:hint="eastAsia"/>
                <w:sz w:val="21"/>
                <w:szCs w:val="21"/>
              </w:rPr>
              <w:t>可以为不同的管理员设置不同的用户名、密码，并限制管理员的管理权限和管理范围，实现用户分权管理；</w:t>
            </w:r>
          </w:p>
          <w:p w14:paraId="16B2653A">
            <w:pPr>
              <w:pStyle w:val="17"/>
              <w:numPr>
                <w:ilvl w:val="0"/>
                <w:numId w:val="21"/>
              </w:numPr>
              <w:ind w:firstLineChars="0"/>
              <w:jc w:val="left"/>
              <w:rPr>
                <w:rFonts w:hint="eastAsia"/>
                <w:sz w:val="21"/>
                <w:szCs w:val="21"/>
              </w:rPr>
            </w:pPr>
            <w:r>
              <w:rPr>
                <w:rFonts w:hint="eastAsia"/>
                <w:sz w:val="21"/>
                <w:szCs w:val="21"/>
              </w:rPr>
              <w:t>支持基于任务的性能监控，可定制监控任务，长期监控网络性能，可以形成日报、周报、月报等报表。支持定制性能阈值，可以为监控的性能指标设置两级阈值，当性能指标超过阈值时，根据不同的阈值发送不同级别的告警；</w:t>
            </w:r>
          </w:p>
          <w:p w14:paraId="54E2183E">
            <w:pPr>
              <w:pStyle w:val="17"/>
              <w:numPr>
                <w:ilvl w:val="0"/>
                <w:numId w:val="21"/>
              </w:numPr>
              <w:ind w:firstLineChars="0"/>
              <w:jc w:val="left"/>
              <w:rPr>
                <w:rFonts w:hint="eastAsia"/>
                <w:sz w:val="21"/>
                <w:szCs w:val="21"/>
              </w:rPr>
            </w:pPr>
            <w:r>
              <w:rPr>
                <w:rFonts w:hint="eastAsia"/>
                <w:sz w:val="21"/>
                <w:szCs w:val="21"/>
              </w:rPr>
              <w:t>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14:paraId="00C8E8E1">
            <w:pPr>
              <w:pStyle w:val="17"/>
              <w:numPr>
                <w:ilvl w:val="0"/>
                <w:numId w:val="21"/>
              </w:numPr>
              <w:ind w:firstLineChars="0"/>
              <w:jc w:val="left"/>
              <w:rPr>
                <w:rFonts w:hint="eastAsia"/>
                <w:sz w:val="21"/>
                <w:szCs w:val="21"/>
              </w:rPr>
            </w:pPr>
            <w:r>
              <w:rPr>
                <w:rFonts w:hint="eastAsia"/>
                <w:sz w:val="21"/>
                <w:szCs w:val="21"/>
              </w:rPr>
              <w:t>支持批量的设备配置备份和恢复。支持向导方式或者任务方式（周期性任务、一次性任务或立即任务）批量的备份、恢复完整的配置文件，也可以批量的下发配置片断；</w:t>
            </w:r>
          </w:p>
          <w:p w14:paraId="369AB7DC">
            <w:pPr>
              <w:pStyle w:val="17"/>
              <w:numPr>
                <w:ilvl w:val="0"/>
                <w:numId w:val="21"/>
              </w:numPr>
              <w:ind w:firstLineChars="0"/>
              <w:rPr>
                <w:rFonts w:hint="eastAsia"/>
                <w:sz w:val="21"/>
                <w:szCs w:val="21"/>
              </w:rPr>
            </w:pPr>
            <w:r>
              <w:rPr>
                <w:rFonts w:hint="eastAsia"/>
                <w:sz w:val="21"/>
                <w:szCs w:val="21"/>
              </w:rPr>
              <w:t>▲VLAN拓扑功能以可视的方式对网络中的VLAN资源进行管理，查看拓扑视图中所有设备节点和链路是否允许某个特定VLAN通过；（提供第三方测试报告）</w:t>
            </w:r>
          </w:p>
          <w:p w14:paraId="688C4EA2">
            <w:pPr>
              <w:pStyle w:val="17"/>
              <w:numPr>
                <w:ilvl w:val="0"/>
                <w:numId w:val="21"/>
              </w:numPr>
              <w:ind w:firstLineChars="0"/>
              <w:jc w:val="left"/>
              <w:rPr>
                <w:rFonts w:hint="eastAsia"/>
                <w:sz w:val="21"/>
                <w:szCs w:val="21"/>
              </w:rPr>
            </w:pPr>
            <w:r>
              <w:rPr>
                <w:rFonts w:hint="eastAsia"/>
                <w:sz w:val="21"/>
                <w:szCs w:val="21"/>
              </w:rPr>
              <w:t>支持分析多告警关系，找到根源告警及兄弟告警。并提供关联分析，分析和当前告警相关的告警，可自定义配置分析的维度和时间窗进行手动分析；</w:t>
            </w:r>
          </w:p>
          <w:p w14:paraId="69B18EBE">
            <w:pPr>
              <w:pStyle w:val="17"/>
              <w:numPr>
                <w:ilvl w:val="0"/>
                <w:numId w:val="21"/>
              </w:numPr>
              <w:ind w:firstLineChars="0"/>
              <w:jc w:val="left"/>
              <w:rPr>
                <w:rFonts w:hint="eastAsia"/>
                <w:sz w:val="21"/>
                <w:szCs w:val="21"/>
              </w:rPr>
            </w:pPr>
            <w:r>
              <w:rPr>
                <w:rFonts w:hint="eastAsia"/>
                <w:sz w:val="21"/>
                <w:szCs w:val="21"/>
              </w:rPr>
              <w:t>支持基于任务的性能监控，可定制监控任务，长期监控网络性能，可以形成日报、周报、月报等报表。支持定制性能阈值，可以为监控的性能指标设置两级阈值，当性能指标超过阈值时根据不同的阈值发送不同级别的告警；</w:t>
            </w:r>
          </w:p>
          <w:p w14:paraId="6CEFB694">
            <w:pPr>
              <w:pStyle w:val="17"/>
              <w:numPr>
                <w:ilvl w:val="0"/>
                <w:numId w:val="21"/>
              </w:numPr>
              <w:ind w:firstLineChars="0"/>
              <w:rPr>
                <w:rFonts w:hint="eastAsia"/>
                <w:sz w:val="21"/>
                <w:szCs w:val="21"/>
              </w:rPr>
            </w:pPr>
            <w:r>
              <w:rPr>
                <w:rFonts w:hint="eastAsia"/>
                <w:sz w:val="21"/>
                <w:szCs w:val="21"/>
              </w:rPr>
              <w:t>▲实配：网络管理和终端准入授权，网络管理授权数不小于100个，终端准入授权数不小于200个。（提供第三方测试报告）</w:t>
            </w:r>
          </w:p>
        </w:tc>
      </w:tr>
    </w:tbl>
    <w:p w14:paraId="24EA1C4F">
      <w:pPr>
        <w:pStyle w:val="2"/>
        <w:rPr>
          <w:rFonts w:hint="eastAsia"/>
        </w:rPr>
      </w:pPr>
      <w:bookmarkStart w:id="17" w:name="_Toc63785503"/>
      <w:r>
        <w:rPr>
          <w:rFonts w:hint="eastAsia"/>
        </w:rPr>
        <w:t>其他工作要求</w:t>
      </w:r>
      <w:bookmarkEnd w:id="17"/>
      <w:bookmarkStart w:id="18" w:name="_Toc62219358"/>
      <w:bookmarkEnd w:id="18"/>
      <w:bookmarkStart w:id="19" w:name="_Toc63585480"/>
      <w:bookmarkEnd w:id="19"/>
      <w:bookmarkStart w:id="20" w:name="_Toc63151871"/>
      <w:bookmarkEnd w:id="20"/>
      <w:bookmarkStart w:id="21" w:name="_Toc63762370"/>
      <w:bookmarkEnd w:id="21"/>
      <w:bookmarkStart w:id="22" w:name="_Toc62209488"/>
      <w:bookmarkEnd w:id="22"/>
      <w:bookmarkStart w:id="23" w:name="_Toc63785504"/>
      <w:bookmarkEnd w:id="23"/>
      <w:bookmarkStart w:id="24" w:name="_Toc63785439"/>
      <w:bookmarkEnd w:id="24"/>
      <w:bookmarkStart w:id="25" w:name="_Toc61968111"/>
      <w:bookmarkEnd w:id="25"/>
    </w:p>
    <w:p w14:paraId="444CD472">
      <w:pPr>
        <w:pStyle w:val="3"/>
        <w:rPr>
          <w:rFonts w:hint="eastAsia"/>
        </w:rPr>
      </w:pPr>
      <w:bookmarkStart w:id="26" w:name="_Toc63785505"/>
      <w:r>
        <w:rPr>
          <w:rFonts w:hint="eastAsia"/>
        </w:rPr>
        <w:t>售后服务要求</w:t>
      </w:r>
      <w:bookmarkEnd w:id="26"/>
    </w:p>
    <w:p w14:paraId="527EF9C5">
      <w:pPr>
        <w:pStyle w:val="11"/>
        <w:snapToGrid w:val="0"/>
        <w:spacing w:line="360" w:lineRule="auto"/>
        <w:ind w:firstLine="480"/>
        <w:rPr>
          <w:rFonts w:hint="eastAsia" w:ascii="宋体" w:hAnsi="宋体"/>
          <w:sz w:val="24"/>
          <w:szCs w:val="24"/>
        </w:rPr>
      </w:pPr>
      <w:r>
        <w:rPr>
          <w:rFonts w:hint="eastAsia" w:ascii="宋体" w:hAnsi="宋体"/>
          <w:sz w:val="24"/>
          <w:szCs w:val="24"/>
        </w:rPr>
        <w:t>本项目从系统验收通过之日起1年内提供</w:t>
      </w:r>
      <w:r>
        <w:rPr>
          <w:rFonts w:ascii="宋体" w:hAnsi="宋体"/>
          <w:sz w:val="24"/>
          <w:szCs w:val="24"/>
        </w:rPr>
        <w:t>7*24小时免费技术支持</w:t>
      </w:r>
      <w:r>
        <w:rPr>
          <w:rFonts w:hint="eastAsia" w:ascii="宋体" w:hAnsi="宋体"/>
          <w:sz w:val="24"/>
          <w:szCs w:val="24"/>
        </w:rPr>
        <w:t>和售后服务，1年后进入有偿维护期。</w:t>
      </w:r>
    </w:p>
    <w:p w14:paraId="6C40EB08">
      <w:pPr>
        <w:pStyle w:val="11"/>
        <w:snapToGrid w:val="0"/>
        <w:spacing w:line="360" w:lineRule="auto"/>
        <w:ind w:firstLine="480"/>
        <w:rPr>
          <w:rFonts w:hint="eastAsia" w:ascii="宋体" w:hAnsi="宋体"/>
          <w:sz w:val="24"/>
          <w:szCs w:val="24"/>
        </w:rPr>
      </w:pPr>
      <w:r>
        <w:rPr>
          <w:rFonts w:hint="eastAsia" w:ascii="宋体" w:hAnsi="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14:paraId="11858466">
      <w:pPr>
        <w:pStyle w:val="11"/>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在质量保证期内，供应商负责信息系统的运行维护工作，确保信息系统安全、稳定、可靠地运行。本项目涉及的运行维护工作范围为：系统技术支持、系统使用支持、运行环境的维护及漏洞修复等。</w:t>
      </w:r>
    </w:p>
    <w:p w14:paraId="4A350583">
      <w:pPr>
        <w:pStyle w:val="3"/>
        <w:rPr>
          <w:rFonts w:hint="eastAsia"/>
        </w:rPr>
      </w:pPr>
      <w:bookmarkStart w:id="27" w:name="_Toc63785506"/>
      <w:r>
        <w:rPr>
          <w:rFonts w:hint="eastAsia"/>
        </w:rPr>
        <w:t>应急响应要求</w:t>
      </w:r>
      <w:bookmarkEnd w:id="27"/>
    </w:p>
    <w:p w14:paraId="6F213EDD">
      <w:pPr>
        <w:pStyle w:val="11"/>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14:paraId="6975A10A">
      <w:pPr>
        <w:pStyle w:val="11"/>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14:paraId="60AFE71B">
      <w:pPr>
        <w:pStyle w:val="11"/>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5741D4EB">
      <w:pPr>
        <w:pStyle w:val="11"/>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13921A9C">
      <w:pPr>
        <w:pStyle w:val="11"/>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14:paraId="671380FA">
      <w:pPr>
        <w:pStyle w:val="3"/>
        <w:rPr>
          <w:rFonts w:hint="eastAsia"/>
        </w:rPr>
      </w:pPr>
      <w:bookmarkStart w:id="28" w:name="_Toc63785507"/>
      <w:r>
        <w:rPr>
          <w:rFonts w:hint="eastAsia"/>
        </w:rPr>
        <w:t>培训要求</w:t>
      </w:r>
      <w:bookmarkEnd w:id="28"/>
    </w:p>
    <w:p w14:paraId="7247DA66">
      <w:pPr>
        <w:rPr>
          <w:rFonts w:hint="eastAsia"/>
        </w:rPr>
      </w:pPr>
      <w:r>
        <w:rPr>
          <w:rFonts w:hint="eastAsia"/>
        </w:rPr>
        <w:t>对系统使用单位提供业务操作培训，应提供详细培训方案。</w:t>
      </w:r>
    </w:p>
    <w:p w14:paraId="49926441">
      <w:pPr>
        <w:rPr>
          <w:rFonts w:hint="eastAsia"/>
        </w:rPr>
      </w:pPr>
      <w:r>
        <w:rPr>
          <w:rFonts w:hint="eastAsia"/>
        </w:rPr>
        <w:t>(1)在12个月的质量保证期内，提供2次与项目相关的必要培训。</w:t>
      </w:r>
    </w:p>
    <w:p w14:paraId="101CEC5B">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14:paraId="40A41143">
      <w:pPr>
        <w:rPr>
          <w:rFonts w:hint="eastAsia"/>
          <w:strike/>
          <w:szCs w:val="21"/>
        </w:rPr>
      </w:pPr>
      <w:r>
        <w:rPr>
          <w:rFonts w:hint="eastAsia"/>
        </w:rPr>
        <w:t>(3)供应商应提供一般用户的基础操作培训和部门信息管理员的日常应用维护的培训，确保用户对象能够掌握对应的操作技能。</w:t>
      </w:r>
    </w:p>
    <w:p w14:paraId="713705A3">
      <w:pPr>
        <w:pStyle w:val="3"/>
        <w:rPr>
          <w:rFonts w:hint="eastAsia"/>
        </w:rPr>
      </w:pPr>
      <w:bookmarkStart w:id="29" w:name="_Toc63785509"/>
      <w:r>
        <w:rPr>
          <w:rFonts w:hint="eastAsia"/>
        </w:rPr>
        <w:t>进度要求</w:t>
      </w:r>
      <w:bookmarkEnd w:id="29"/>
    </w:p>
    <w:p w14:paraId="66E0374C">
      <w:pPr>
        <w:rPr>
          <w:rFonts w:hint="eastAsia"/>
        </w:rPr>
      </w:pPr>
      <w:r>
        <w:rPr>
          <w:rFonts w:hint="eastAsia"/>
        </w:rPr>
        <w:t>投标人应根据建设内容，分阶段制定合理的时间进度，并且应根据招标方要求进行调整和细化。</w:t>
      </w:r>
    </w:p>
    <w:p w14:paraId="6BB464FF">
      <w:pPr>
        <w:rPr>
          <w:rFonts w:hint="eastAsia"/>
        </w:rPr>
      </w:pPr>
      <w:r>
        <w:rPr>
          <w:rFonts w:hint="eastAsia" w:cs="仿宋" w:asciiTheme="minorEastAsia" w:hAnsiTheme="minorEastAsia" w:eastAsiaTheme="minorEastAsia"/>
        </w:rPr>
        <w:t>2025年11月10日前完成供货、安装和调试</w:t>
      </w:r>
      <w:r>
        <w:rPr>
          <w:rFonts w:hint="eastAsia"/>
        </w:rPr>
        <w:t>。</w:t>
      </w:r>
    </w:p>
    <w:p w14:paraId="58940319">
      <w:pPr>
        <w:pStyle w:val="3"/>
        <w:rPr>
          <w:rFonts w:hint="eastAsia"/>
        </w:rPr>
      </w:pPr>
      <w:r>
        <w:rPr>
          <w:rFonts w:hint="eastAsia"/>
        </w:rPr>
        <w:t>等级保护要求</w:t>
      </w:r>
    </w:p>
    <w:p w14:paraId="1BBCCF88">
      <w:pPr>
        <w:rPr>
          <w:rFonts w:hint="eastAsia"/>
        </w:rPr>
      </w:pPr>
      <w:r>
        <w:rPr>
          <w:rFonts w:hint="eastAsia"/>
        </w:rPr>
        <w:t>本项目软件开发部分按照等保2.0第三级进行建设。</w:t>
      </w:r>
    </w:p>
    <w:p w14:paraId="7E5322B7">
      <w:pPr>
        <w:pStyle w:val="3"/>
        <w:rPr>
          <w:rFonts w:hint="eastAsia"/>
        </w:rPr>
      </w:pPr>
      <w:r>
        <w:rPr>
          <w:rFonts w:hint="eastAsia"/>
        </w:rPr>
        <w:t>商业密码应用需求</w:t>
      </w:r>
    </w:p>
    <w:p w14:paraId="7C96EE9B">
      <w:pPr>
        <w:rPr>
          <w:rFonts w:hint="eastAsia"/>
        </w:rPr>
      </w:pPr>
      <w:r>
        <w:rPr>
          <w:rFonts w:hint="eastAsia"/>
        </w:rPr>
        <w:t>本项目软件开发部分依据商用密码应用三级信息系统要求建设。</w:t>
      </w:r>
    </w:p>
    <w:p w14:paraId="02937DF5">
      <w:pPr>
        <w:pStyle w:val="3"/>
        <w:rPr>
          <w:rFonts w:hint="eastAsia"/>
        </w:rPr>
      </w:pPr>
      <w:bookmarkStart w:id="30" w:name="_Toc63785510"/>
      <w:r>
        <w:rPr>
          <w:rFonts w:hint="eastAsia"/>
        </w:rPr>
        <w:t>项目团队及驻场人员要求</w:t>
      </w:r>
      <w:bookmarkEnd w:id="30"/>
    </w:p>
    <w:p w14:paraId="6F53C218">
      <w:pPr>
        <w:numPr>
          <w:ilvl w:val="0"/>
          <w:numId w:val="22"/>
        </w:numPr>
        <w:rPr>
          <w:rFonts w:hint="eastAsia"/>
        </w:rPr>
      </w:pPr>
      <w:r>
        <w:t>投标人须具有稳定的在职技术保障力量，能够提供及时的技术支援或服务，</w:t>
      </w:r>
      <w:r>
        <w:rPr>
          <w:rFonts w:hint="eastAsia"/>
        </w:rPr>
        <w:t>供应商具有ISO20000IT信息技术服务管理体系认证、ISO27001信息安全管理体系认证、ISO9001质量管理体系认证的.</w:t>
      </w:r>
    </w:p>
    <w:p w14:paraId="7B4A055C">
      <w:pPr>
        <w:numPr>
          <w:ilvl w:val="0"/>
          <w:numId w:val="22"/>
        </w:numPr>
        <w:rPr>
          <w:rFonts w:hint="eastAsia"/>
        </w:rPr>
      </w:pPr>
      <w:r>
        <w:rPr>
          <w:rFonts w:hint="eastAsia"/>
        </w:rPr>
        <w:t>投标人应</w:t>
      </w:r>
      <w:r>
        <w:t>提供不少于</w:t>
      </w:r>
      <w:r>
        <w:rPr>
          <w:rFonts w:hint="eastAsia"/>
        </w:rPr>
        <w:t>10</w:t>
      </w:r>
      <w:r>
        <w:t>人的项目服务团队（包括项目经理、技术负责人、</w:t>
      </w:r>
      <w:r>
        <w:rPr>
          <w:rFonts w:hint="eastAsia"/>
        </w:rPr>
        <w:t>工程师</w:t>
      </w:r>
      <w:r>
        <w:t>等）</w:t>
      </w:r>
      <w:r>
        <w:rPr>
          <w:rFonts w:hint="eastAsia"/>
        </w:rPr>
        <w:t>；其中项目负责人应具备高级工程师资质认证，技术负责人、工程师应具备中级及以上工程师资质认证。</w:t>
      </w:r>
    </w:p>
    <w:p w14:paraId="35753EB9">
      <w:pPr>
        <w:numPr>
          <w:ilvl w:val="0"/>
          <w:numId w:val="22"/>
        </w:numPr>
        <w:rPr>
          <w:rFonts w:hint="eastAsia"/>
        </w:rPr>
      </w:pPr>
      <w:r>
        <w:rPr>
          <w:rFonts w:hint="eastAsia"/>
        </w:rPr>
        <w:t>供应商在质保期内投入不少于3人驻场服务团队</w:t>
      </w:r>
      <w:bookmarkStart w:id="32" w:name="_GoBack"/>
      <w:bookmarkEnd w:id="32"/>
      <w:r>
        <w:rPr>
          <w:rFonts w:hint="eastAsia"/>
        </w:rPr>
        <w:t>。</w:t>
      </w:r>
    </w:p>
    <w:p w14:paraId="36C91D01">
      <w:pPr>
        <w:pStyle w:val="3"/>
        <w:rPr>
          <w:rFonts w:hint="eastAsia"/>
        </w:rPr>
      </w:pPr>
      <w:bookmarkStart w:id="31" w:name="_Toc63785512"/>
      <w:r>
        <w:rPr>
          <w:rFonts w:hint="eastAsia"/>
        </w:rPr>
        <w:t>技术文件要求</w:t>
      </w:r>
    </w:p>
    <w:p w14:paraId="5C6A7E43">
      <w:pPr>
        <w:rPr>
          <w:rFonts w:hint="eastAsia"/>
        </w:rPr>
      </w:pPr>
      <w:r>
        <w:rPr>
          <w:rFonts w:hint="eastAsia"/>
        </w:rPr>
        <w:t>投标人提供的书面技术资料应能确保系统正常运行所需的管理、运营及维护有关的全套文件。技术文件应该全面、完整、详细。投标人提供的技术文件至少应包括：</w:t>
      </w:r>
    </w:p>
    <w:p w14:paraId="7C7AB471">
      <w:pPr>
        <w:rPr>
          <w:rFonts w:hint="eastAsia"/>
        </w:rPr>
      </w:pPr>
      <w:r>
        <w:rPr>
          <w:rFonts w:hint="eastAsia"/>
        </w:rPr>
        <w:t>－</w:t>
      </w:r>
      <w:r>
        <w:t xml:space="preserve"> 系统说明文件； </w:t>
      </w:r>
    </w:p>
    <w:p w14:paraId="0A6946AB">
      <w:pPr>
        <w:rPr>
          <w:rFonts w:hint="eastAsia"/>
        </w:rPr>
      </w:pPr>
      <w:r>
        <w:rPr>
          <w:rFonts w:hint="eastAsia"/>
        </w:rPr>
        <w:t>－</w:t>
      </w:r>
      <w:r>
        <w:t xml:space="preserve"> 技术手册(安装、测试、操作、维护、故障排除等)； </w:t>
      </w:r>
    </w:p>
    <w:p w14:paraId="03C8CC17">
      <w:pPr>
        <w:rPr>
          <w:rFonts w:hint="eastAsia"/>
        </w:rPr>
      </w:pPr>
      <w:r>
        <w:rPr>
          <w:rFonts w:hint="eastAsia"/>
        </w:rPr>
        <w:t>－</w:t>
      </w:r>
      <w:r>
        <w:t xml:space="preserve"> 项目文档，应该包括：</w:t>
      </w:r>
    </w:p>
    <w:p w14:paraId="494A4A26">
      <w:pPr>
        <w:ind w:left="360"/>
        <w:rPr>
          <w:rFonts w:hint="eastAsia"/>
        </w:rPr>
      </w:pPr>
      <w:r>
        <w:t>(1)</w:t>
      </w:r>
      <w:r>
        <w:rPr>
          <w:rFonts w:hint="eastAsia"/>
        </w:rPr>
        <w:t>产品使用说明书</w:t>
      </w:r>
    </w:p>
    <w:p w14:paraId="420B6BB2">
      <w:pPr>
        <w:ind w:left="360"/>
        <w:rPr>
          <w:rFonts w:hint="eastAsia"/>
        </w:rPr>
      </w:pPr>
      <w:r>
        <w:t>(2)</w:t>
      </w:r>
      <w:r>
        <w:tab/>
      </w:r>
      <w:r>
        <w:t>系统总体设计说明书</w:t>
      </w:r>
    </w:p>
    <w:p w14:paraId="4B2F67FA">
      <w:pPr>
        <w:ind w:left="360"/>
        <w:rPr>
          <w:rFonts w:hint="eastAsia"/>
        </w:rPr>
      </w:pPr>
      <w:r>
        <w:t>(3)</w:t>
      </w:r>
      <w:r>
        <w:rPr>
          <w:rFonts w:hint="eastAsia"/>
        </w:rPr>
        <w:t>软硬件产品功能清单</w:t>
      </w:r>
    </w:p>
    <w:p w14:paraId="74B4B344">
      <w:pPr>
        <w:ind w:left="360"/>
        <w:rPr>
          <w:rFonts w:hint="eastAsia"/>
        </w:rPr>
      </w:pPr>
      <w:r>
        <w:t>(</w:t>
      </w:r>
      <w:r>
        <w:rPr>
          <w:rFonts w:hint="eastAsia"/>
        </w:rPr>
        <w:t>4</w:t>
      </w:r>
      <w:r>
        <w:t>)</w:t>
      </w:r>
      <w:r>
        <w:tab/>
      </w:r>
      <w:r>
        <w:rPr>
          <w:rFonts w:hint="eastAsia"/>
        </w:rPr>
        <w:t>安全管理方案、应急方案</w:t>
      </w:r>
    </w:p>
    <w:p w14:paraId="534E228D">
      <w:pPr>
        <w:pStyle w:val="12"/>
        <w:ind w:firstLine="480"/>
        <w:rPr>
          <w:rFonts w:hint="eastAsia"/>
          <w:strike/>
        </w:rPr>
      </w:pPr>
      <w:r>
        <w:rPr>
          <w:rFonts w:hint="eastAsia"/>
          <w:sz w:val="24"/>
          <w:szCs w:val="24"/>
        </w:rPr>
        <w:t>提供全套技术文件纸介质</w:t>
      </w:r>
      <w:r>
        <w:rPr>
          <w:sz w:val="24"/>
          <w:szCs w:val="24"/>
        </w:rPr>
        <w:t>3套以及电子文件1套。</w:t>
      </w:r>
      <w:bookmarkEnd w:id="31"/>
    </w:p>
    <w:p w14:paraId="779055F5">
      <w:pPr>
        <w:pStyle w:val="12"/>
        <w:ind w:firstLine="420"/>
        <w:rPr>
          <w:rFonts w:hint="eastAsia"/>
        </w:rPr>
      </w:pPr>
    </w:p>
    <w:p w14:paraId="3C1288CE">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454"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251683"/>
      <w:docPartObj>
        <w:docPartGallery w:val="AutoText"/>
      </w:docPartObj>
    </w:sdtPr>
    <w:sdtContent>
      <w:p w14:paraId="00EB2496">
        <w:pPr>
          <w:pStyle w:val="6"/>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BC543">
    <w:pPr>
      <w:pStyle w:val="6"/>
      <w:ind w:firstLine="360"/>
      <w:rPr>
        <w:rFonts w:hint="eastAsia"/>
      </w:rPr>
    </w:pPr>
  </w:p>
  <w:p w14:paraId="125B7209">
    <w:pPr>
      <w:rPr>
        <w:rFonts w:hint="eastAsia"/>
      </w:rPr>
    </w:pPr>
  </w:p>
  <w:p w14:paraId="36C7E921">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436697"/>
      <w:docPartObj>
        <w:docPartGallery w:val="AutoText"/>
      </w:docPartObj>
    </w:sdtPr>
    <w:sdtContent>
      <w:p w14:paraId="6CCA81DE">
        <w:pPr>
          <w:pStyle w:val="6"/>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EF687">
    <w:pPr>
      <w:pStyle w:val="7"/>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25EB">
    <w:pPr>
      <w:pStyle w:val="7"/>
      <w:ind w:firstLine="360"/>
    </w:pPr>
  </w:p>
  <w:p w14:paraId="179A95EB">
    <w:pPr>
      <w:rPr>
        <w:rFonts w:hint="eastAsia"/>
      </w:rPr>
    </w:pPr>
  </w:p>
  <w:p w14:paraId="788648B2">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BE20">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E74E3"/>
    <w:multiLevelType w:val="singleLevel"/>
    <w:tmpl w:val="F5AE74E3"/>
    <w:lvl w:ilvl="0" w:tentative="0">
      <w:start w:val="1"/>
      <w:numFmt w:val="decimal"/>
      <w:suff w:val="nothing"/>
      <w:lvlText w:val="%1）"/>
      <w:lvlJc w:val="left"/>
    </w:lvl>
  </w:abstractNum>
  <w:abstractNum w:abstractNumId="1">
    <w:nsid w:val="039F08AD"/>
    <w:multiLevelType w:val="multilevel"/>
    <w:tmpl w:val="039F08A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5D90180"/>
    <w:multiLevelType w:val="multilevel"/>
    <w:tmpl w:val="05D9018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A2B0EA6"/>
    <w:multiLevelType w:val="multilevel"/>
    <w:tmpl w:val="1A2B0EA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4005380"/>
    <w:multiLevelType w:val="multilevel"/>
    <w:tmpl w:val="2400538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51541E1"/>
    <w:multiLevelType w:val="multilevel"/>
    <w:tmpl w:val="251541E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F365E16"/>
    <w:multiLevelType w:val="multilevel"/>
    <w:tmpl w:val="2F365E1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F6F3E78"/>
    <w:multiLevelType w:val="multilevel"/>
    <w:tmpl w:val="3F6F3E78"/>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45F2B57"/>
    <w:multiLevelType w:val="multilevel"/>
    <w:tmpl w:val="445F2B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7486454"/>
    <w:multiLevelType w:val="multilevel"/>
    <w:tmpl w:val="4748645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78D77D6"/>
    <w:multiLevelType w:val="multilevel"/>
    <w:tmpl w:val="578D77D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357446E"/>
    <w:multiLevelType w:val="multilevel"/>
    <w:tmpl w:val="6357446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rPr>
        <w:rFonts w:hint="eastAsia"/>
      </w:r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3">
    <w:nsid w:val="6D674D9C"/>
    <w:multiLevelType w:val="multilevel"/>
    <w:tmpl w:val="6D674D9C"/>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E1F6D5A"/>
    <w:multiLevelType w:val="multilevel"/>
    <w:tmpl w:val="6E1F6D5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6FB070B5"/>
    <w:multiLevelType w:val="multilevel"/>
    <w:tmpl w:val="6FB070B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FCB1154"/>
    <w:multiLevelType w:val="multilevel"/>
    <w:tmpl w:val="6FCB115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0D27B28"/>
    <w:multiLevelType w:val="multilevel"/>
    <w:tmpl w:val="70D27B28"/>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716874F1"/>
    <w:multiLevelType w:val="multilevel"/>
    <w:tmpl w:val="716874F1"/>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72667FFA"/>
    <w:multiLevelType w:val="multilevel"/>
    <w:tmpl w:val="72667FF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3752EA0"/>
    <w:multiLevelType w:val="multilevel"/>
    <w:tmpl w:val="73752EA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BA06C87"/>
    <w:multiLevelType w:val="multilevel"/>
    <w:tmpl w:val="7BA06C8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2"/>
  </w:num>
  <w:num w:numId="2">
    <w:abstractNumId w:val="10"/>
  </w:num>
  <w:num w:numId="3">
    <w:abstractNumId w:val="17"/>
  </w:num>
  <w:num w:numId="4">
    <w:abstractNumId w:val="18"/>
  </w:num>
  <w:num w:numId="5">
    <w:abstractNumId w:val="6"/>
  </w:num>
  <w:num w:numId="6">
    <w:abstractNumId w:val="11"/>
  </w:num>
  <w:num w:numId="7">
    <w:abstractNumId w:val="21"/>
  </w:num>
  <w:num w:numId="8">
    <w:abstractNumId w:val="7"/>
  </w:num>
  <w:num w:numId="9">
    <w:abstractNumId w:val="13"/>
  </w:num>
  <w:num w:numId="10">
    <w:abstractNumId w:val="15"/>
  </w:num>
  <w:num w:numId="11">
    <w:abstractNumId w:val="8"/>
  </w:num>
  <w:num w:numId="12">
    <w:abstractNumId w:val="20"/>
  </w:num>
  <w:num w:numId="13">
    <w:abstractNumId w:val="1"/>
  </w:num>
  <w:num w:numId="14">
    <w:abstractNumId w:val="3"/>
  </w:num>
  <w:num w:numId="15">
    <w:abstractNumId w:val="9"/>
  </w:num>
  <w:num w:numId="16">
    <w:abstractNumId w:val="2"/>
  </w:num>
  <w:num w:numId="17">
    <w:abstractNumId w:val="16"/>
  </w:num>
  <w:num w:numId="18">
    <w:abstractNumId w:val="19"/>
  </w:num>
  <w:num w:numId="19">
    <w:abstractNumId w:val="5"/>
  </w:num>
  <w:num w:numId="20">
    <w:abstractNumId w:val="14"/>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F04040"/>
    <w:rsid w:val="00005EA8"/>
    <w:rsid w:val="00034606"/>
    <w:rsid w:val="00066EAA"/>
    <w:rsid w:val="0006749A"/>
    <w:rsid w:val="00076FBD"/>
    <w:rsid w:val="00083AEA"/>
    <w:rsid w:val="000A5FD2"/>
    <w:rsid w:val="000A77A8"/>
    <w:rsid w:val="000B3F3C"/>
    <w:rsid w:val="000B60B2"/>
    <w:rsid w:val="000C7484"/>
    <w:rsid w:val="000D64C8"/>
    <w:rsid w:val="00112679"/>
    <w:rsid w:val="00112F04"/>
    <w:rsid w:val="00115174"/>
    <w:rsid w:val="0013069B"/>
    <w:rsid w:val="001346E7"/>
    <w:rsid w:val="0013657C"/>
    <w:rsid w:val="00146A0C"/>
    <w:rsid w:val="001648E3"/>
    <w:rsid w:val="00167CC7"/>
    <w:rsid w:val="00173EFC"/>
    <w:rsid w:val="00180710"/>
    <w:rsid w:val="00192BBF"/>
    <w:rsid w:val="0019443F"/>
    <w:rsid w:val="001A7EDC"/>
    <w:rsid w:val="001E7C98"/>
    <w:rsid w:val="0020380D"/>
    <w:rsid w:val="00205B64"/>
    <w:rsid w:val="00215404"/>
    <w:rsid w:val="00230FFB"/>
    <w:rsid w:val="00247CFD"/>
    <w:rsid w:val="00251516"/>
    <w:rsid w:val="002534C4"/>
    <w:rsid w:val="00282298"/>
    <w:rsid w:val="00286F83"/>
    <w:rsid w:val="002B4B36"/>
    <w:rsid w:val="002B5817"/>
    <w:rsid w:val="002E2C8A"/>
    <w:rsid w:val="002E7DA3"/>
    <w:rsid w:val="002E7FF8"/>
    <w:rsid w:val="002F2DB2"/>
    <w:rsid w:val="00316F54"/>
    <w:rsid w:val="00317245"/>
    <w:rsid w:val="00332940"/>
    <w:rsid w:val="0034638E"/>
    <w:rsid w:val="00352FAB"/>
    <w:rsid w:val="00354D1F"/>
    <w:rsid w:val="00360ACC"/>
    <w:rsid w:val="003738CD"/>
    <w:rsid w:val="00385E7C"/>
    <w:rsid w:val="003A640D"/>
    <w:rsid w:val="003A6B66"/>
    <w:rsid w:val="003B30B1"/>
    <w:rsid w:val="003C4942"/>
    <w:rsid w:val="003E40FB"/>
    <w:rsid w:val="004213A9"/>
    <w:rsid w:val="00423E5D"/>
    <w:rsid w:val="00427B5A"/>
    <w:rsid w:val="00440601"/>
    <w:rsid w:val="0044202B"/>
    <w:rsid w:val="00446FFB"/>
    <w:rsid w:val="004557DB"/>
    <w:rsid w:val="0048780E"/>
    <w:rsid w:val="0049059C"/>
    <w:rsid w:val="005133E7"/>
    <w:rsid w:val="005135B9"/>
    <w:rsid w:val="00551D9F"/>
    <w:rsid w:val="005533ED"/>
    <w:rsid w:val="00554B5B"/>
    <w:rsid w:val="00557DC8"/>
    <w:rsid w:val="00574FB8"/>
    <w:rsid w:val="005A1237"/>
    <w:rsid w:val="005A6C5C"/>
    <w:rsid w:val="005B3041"/>
    <w:rsid w:val="005B7ACB"/>
    <w:rsid w:val="005E11D3"/>
    <w:rsid w:val="005F1C7C"/>
    <w:rsid w:val="005F6461"/>
    <w:rsid w:val="00627D30"/>
    <w:rsid w:val="006336F8"/>
    <w:rsid w:val="006402B1"/>
    <w:rsid w:val="0067084E"/>
    <w:rsid w:val="006831A2"/>
    <w:rsid w:val="006C648B"/>
    <w:rsid w:val="006D2722"/>
    <w:rsid w:val="006E5DDB"/>
    <w:rsid w:val="007052A3"/>
    <w:rsid w:val="00717D85"/>
    <w:rsid w:val="007222E2"/>
    <w:rsid w:val="00723550"/>
    <w:rsid w:val="00724455"/>
    <w:rsid w:val="0072575B"/>
    <w:rsid w:val="00731CBC"/>
    <w:rsid w:val="007363AF"/>
    <w:rsid w:val="007364B6"/>
    <w:rsid w:val="00744C58"/>
    <w:rsid w:val="0076415C"/>
    <w:rsid w:val="00765FFF"/>
    <w:rsid w:val="007754F5"/>
    <w:rsid w:val="00790BFB"/>
    <w:rsid w:val="007B02EC"/>
    <w:rsid w:val="007B22AB"/>
    <w:rsid w:val="007D2C7B"/>
    <w:rsid w:val="007D769E"/>
    <w:rsid w:val="007E3D50"/>
    <w:rsid w:val="00815CA3"/>
    <w:rsid w:val="00865C47"/>
    <w:rsid w:val="008664DE"/>
    <w:rsid w:val="0087372C"/>
    <w:rsid w:val="008C1851"/>
    <w:rsid w:val="008C2273"/>
    <w:rsid w:val="008C7675"/>
    <w:rsid w:val="008D5301"/>
    <w:rsid w:val="008F0D90"/>
    <w:rsid w:val="008F4407"/>
    <w:rsid w:val="00902E9F"/>
    <w:rsid w:val="00920F20"/>
    <w:rsid w:val="009314B3"/>
    <w:rsid w:val="00944456"/>
    <w:rsid w:val="00944E55"/>
    <w:rsid w:val="00957406"/>
    <w:rsid w:val="009617FE"/>
    <w:rsid w:val="00972E9F"/>
    <w:rsid w:val="009753C5"/>
    <w:rsid w:val="009864F9"/>
    <w:rsid w:val="00991F8A"/>
    <w:rsid w:val="009D69A6"/>
    <w:rsid w:val="009E48A8"/>
    <w:rsid w:val="00A02D32"/>
    <w:rsid w:val="00A6059E"/>
    <w:rsid w:val="00A61824"/>
    <w:rsid w:val="00A71D6E"/>
    <w:rsid w:val="00A72D36"/>
    <w:rsid w:val="00A77F88"/>
    <w:rsid w:val="00A8545A"/>
    <w:rsid w:val="00A9723F"/>
    <w:rsid w:val="00AA1A08"/>
    <w:rsid w:val="00AA4555"/>
    <w:rsid w:val="00AA79D5"/>
    <w:rsid w:val="00AB6955"/>
    <w:rsid w:val="00AE4BC0"/>
    <w:rsid w:val="00B11392"/>
    <w:rsid w:val="00B401C1"/>
    <w:rsid w:val="00B4750B"/>
    <w:rsid w:val="00B61A91"/>
    <w:rsid w:val="00B80AA5"/>
    <w:rsid w:val="00B852FE"/>
    <w:rsid w:val="00BB787B"/>
    <w:rsid w:val="00BD4967"/>
    <w:rsid w:val="00BF099F"/>
    <w:rsid w:val="00BF7D54"/>
    <w:rsid w:val="00C06BBD"/>
    <w:rsid w:val="00C51969"/>
    <w:rsid w:val="00C641D6"/>
    <w:rsid w:val="00C853DB"/>
    <w:rsid w:val="00CB6B02"/>
    <w:rsid w:val="00CD7D04"/>
    <w:rsid w:val="00CE33B9"/>
    <w:rsid w:val="00CE56BA"/>
    <w:rsid w:val="00CE5B5E"/>
    <w:rsid w:val="00CF180B"/>
    <w:rsid w:val="00CF42A9"/>
    <w:rsid w:val="00CF7460"/>
    <w:rsid w:val="00D53D32"/>
    <w:rsid w:val="00D810C9"/>
    <w:rsid w:val="00DA037F"/>
    <w:rsid w:val="00DB2AA2"/>
    <w:rsid w:val="00DB5ACB"/>
    <w:rsid w:val="00DC0088"/>
    <w:rsid w:val="00DE37EC"/>
    <w:rsid w:val="00DF5DBA"/>
    <w:rsid w:val="00DF6795"/>
    <w:rsid w:val="00E02B4D"/>
    <w:rsid w:val="00E623C1"/>
    <w:rsid w:val="00E66E17"/>
    <w:rsid w:val="00E87FC9"/>
    <w:rsid w:val="00E93EB8"/>
    <w:rsid w:val="00EB1374"/>
    <w:rsid w:val="00F04040"/>
    <w:rsid w:val="00F20D6F"/>
    <w:rsid w:val="00F30D14"/>
    <w:rsid w:val="00F6642E"/>
    <w:rsid w:val="00F93856"/>
    <w:rsid w:val="00FA3747"/>
    <w:rsid w:val="00FE329F"/>
    <w:rsid w:val="00FF587E"/>
    <w:rsid w:val="023C4E17"/>
    <w:rsid w:val="02EC0F13"/>
    <w:rsid w:val="02F94AB6"/>
    <w:rsid w:val="0457672F"/>
    <w:rsid w:val="045D72C7"/>
    <w:rsid w:val="04BD7D66"/>
    <w:rsid w:val="05E35C98"/>
    <w:rsid w:val="06CB676A"/>
    <w:rsid w:val="08CA7B52"/>
    <w:rsid w:val="092C1016"/>
    <w:rsid w:val="0FA25CB6"/>
    <w:rsid w:val="10D10E21"/>
    <w:rsid w:val="10F468BD"/>
    <w:rsid w:val="12AC38F3"/>
    <w:rsid w:val="15971BF9"/>
    <w:rsid w:val="16BE59A3"/>
    <w:rsid w:val="192468F6"/>
    <w:rsid w:val="194D74B2"/>
    <w:rsid w:val="1B6B3C20"/>
    <w:rsid w:val="1C0425E7"/>
    <w:rsid w:val="1CDC3027"/>
    <w:rsid w:val="1E05035C"/>
    <w:rsid w:val="1EA307B4"/>
    <w:rsid w:val="209D2ACD"/>
    <w:rsid w:val="20A025BE"/>
    <w:rsid w:val="20A53730"/>
    <w:rsid w:val="2217240B"/>
    <w:rsid w:val="222D60D3"/>
    <w:rsid w:val="27473793"/>
    <w:rsid w:val="2CBD0053"/>
    <w:rsid w:val="347B4A7C"/>
    <w:rsid w:val="34847DD4"/>
    <w:rsid w:val="36851BE2"/>
    <w:rsid w:val="37AB5678"/>
    <w:rsid w:val="37E167BB"/>
    <w:rsid w:val="385B0E4C"/>
    <w:rsid w:val="3A23599A"/>
    <w:rsid w:val="3D5B369C"/>
    <w:rsid w:val="3DB167DC"/>
    <w:rsid w:val="3DB334D8"/>
    <w:rsid w:val="3F60143E"/>
    <w:rsid w:val="4044666A"/>
    <w:rsid w:val="42764AD5"/>
    <w:rsid w:val="469519CD"/>
    <w:rsid w:val="46EC4416"/>
    <w:rsid w:val="471843AC"/>
    <w:rsid w:val="47D06A35"/>
    <w:rsid w:val="485E2293"/>
    <w:rsid w:val="48945CB4"/>
    <w:rsid w:val="4F922F4F"/>
    <w:rsid w:val="4FBF7ABB"/>
    <w:rsid w:val="4FCE5F50"/>
    <w:rsid w:val="4FDA66A3"/>
    <w:rsid w:val="500B2D00"/>
    <w:rsid w:val="50F96FFC"/>
    <w:rsid w:val="51CE38FA"/>
    <w:rsid w:val="529214B7"/>
    <w:rsid w:val="544E58B1"/>
    <w:rsid w:val="554F21C6"/>
    <w:rsid w:val="559A4897"/>
    <w:rsid w:val="55B55BE8"/>
    <w:rsid w:val="55D3606E"/>
    <w:rsid w:val="56A97331"/>
    <w:rsid w:val="57DF519E"/>
    <w:rsid w:val="58FE78A6"/>
    <w:rsid w:val="5C090159"/>
    <w:rsid w:val="5D1F603D"/>
    <w:rsid w:val="5E2F0501"/>
    <w:rsid w:val="5FD96977"/>
    <w:rsid w:val="60892B28"/>
    <w:rsid w:val="60F65306"/>
    <w:rsid w:val="615A5895"/>
    <w:rsid w:val="620138DD"/>
    <w:rsid w:val="63041F5D"/>
    <w:rsid w:val="64430863"/>
    <w:rsid w:val="645D785C"/>
    <w:rsid w:val="680B0829"/>
    <w:rsid w:val="68747C2B"/>
    <w:rsid w:val="6A002D52"/>
    <w:rsid w:val="6ACB3360"/>
    <w:rsid w:val="6C384A25"/>
    <w:rsid w:val="6F2F0361"/>
    <w:rsid w:val="6FE80510"/>
    <w:rsid w:val="70E07092"/>
    <w:rsid w:val="71C31235"/>
    <w:rsid w:val="736305DA"/>
    <w:rsid w:val="753501C6"/>
    <w:rsid w:val="76FD6F97"/>
    <w:rsid w:val="7863107C"/>
    <w:rsid w:val="795C61F7"/>
    <w:rsid w:val="799519AA"/>
    <w:rsid w:val="7C3C5E6C"/>
    <w:rsid w:val="7C63164A"/>
    <w:rsid w:val="7CAF2317"/>
    <w:rsid w:val="7DFD696E"/>
    <w:rsid w:val="7ED1449D"/>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left="0"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left="0" w:firstLine="0" w:firstLineChars="0"/>
      <w:outlineLvl w:val="1"/>
    </w:pPr>
    <w:rPr>
      <w:b/>
      <w:bCs/>
      <w:sz w:val="30"/>
      <w:szCs w:val="32"/>
    </w:rPr>
  </w:style>
  <w:style w:type="paragraph" w:styleId="4">
    <w:name w:val="heading 3"/>
    <w:basedOn w:val="3"/>
    <w:next w:val="1"/>
    <w:link w:val="19"/>
    <w:unhideWhenUsed/>
    <w:qFormat/>
    <w:uiPriority w:val="0"/>
    <w:pPr>
      <w:numPr>
        <w:ilvl w:val="2"/>
      </w:numPr>
      <w:outlineLvl w:val="2"/>
    </w:pPr>
  </w:style>
  <w:style w:type="paragraph" w:styleId="5">
    <w:name w:val="heading 6"/>
    <w:basedOn w:val="1"/>
    <w:next w:val="1"/>
    <w:qFormat/>
    <w:uiPriority w:val="9"/>
    <w:pPr>
      <w:keepNext/>
      <w:keepLines/>
      <w:spacing w:before="240" w:after="64" w:line="320" w:lineRule="auto"/>
      <w:outlineLvl w:val="5"/>
    </w:pPr>
    <w:rPr>
      <w:rFonts w:ascii="Cambria" w:hAnsi="Cambria"/>
      <w:b/>
      <w:bCs/>
      <w:kern w:val="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5"/>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2">
    <w:name w:val="正文正文2"/>
    <w:basedOn w:val="1"/>
    <w:autoRedefine/>
    <w:qFormat/>
    <w:uiPriority w:val="0"/>
    <w:pPr>
      <w:ind w:firstLine="460"/>
    </w:pPr>
    <w:rPr>
      <w:sz w:val="21"/>
      <w:szCs w:val="21"/>
    </w:rPr>
  </w:style>
  <w:style w:type="paragraph" w:customStyle="1" w:styleId="13">
    <w:name w:val="四级"/>
    <w:basedOn w:val="14"/>
    <w:qFormat/>
    <w:uiPriority w:val="0"/>
    <w:pPr>
      <w:spacing w:line="240" w:lineRule="auto"/>
      <w:ind w:firstLine="0" w:firstLineChars="0"/>
      <w:outlineLvl w:val="3"/>
    </w:pPr>
    <w:rPr>
      <w:rFonts w:ascii="仿宋_GB2312" w:eastAsia="仿宋_GB2312"/>
      <w:b/>
      <w:bCs/>
      <w:sz w:val="28"/>
      <w:szCs w:val="28"/>
    </w:rPr>
  </w:style>
  <w:style w:type="paragraph" w:customStyle="1" w:styleId="14">
    <w:name w:val="样式2"/>
    <w:basedOn w:val="1"/>
    <w:link w:val="16"/>
    <w:qFormat/>
    <w:uiPriority w:val="0"/>
    <w:pPr>
      <w:widowControl/>
      <w:adjustRightInd w:val="0"/>
      <w:ind w:firstLine="200"/>
    </w:pPr>
    <w:rPr>
      <w:kern w:val="0"/>
      <w:lang w:eastAsia="en-US"/>
    </w:rPr>
  </w:style>
  <w:style w:type="character" w:customStyle="1" w:styleId="15">
    <w:name w:val="页脚 字符"/>
    <w:basedOn w:val="10"/>
    <w:link w:val="6"/>
    <w:qFormat/>
    <w:uiPriority w:val="99"/>
    <w:rPr>
      <w:rFonts w:ascii="宋体" w:hAnsi="宋体" w:eastAsia="宋体" w:cs="Times New Roman"/>
      <w:kern w:val="2"/>
      <w:sz w:val="18"/>
      <w:szCs w:val="18"/>
    </w:rPr>
  </w:style>
  <w:style w:type="character" w:customStyle="1" w:styleId="16">
    <w:name w:val="样式2 字符"/>
    <w:basedOn w:val="10"/>
    <w:link w:val="14"/>
    <w:qFormat/>
    <w:uiPriority w:val="0"/>
    <w:rPr>
      <w:rFonts w:ascii="宋体" w:hAnsi="宋体" w:eastAsia="宋体" w:cs="Times New Roman"/>
      <w:sz w:val="24"/>
      <w:szCs w:val="24"/>
      <w:lang w:eastAsia="en-US"/>
    </w:rPr>
  </w:style>
  <w:style w:type="paragraph" w:styleId="17">
    <w:name w:val="List Paragraph"/>
    <w:basedOn w:val="1"/>
    <w:unhideWhenUsed/>
    <w:qFormat/>
    <w:uiPriority w:val="99"/>
    <w:pPr>
      <w:ind w:firstLine="420"/>
    </w:pPr>
  </w:style>
  <w:style w:type="character" w:customStyle="1" w:styleId="18">
    <w:name w:val="页眉 字符"/>
    <w:basedOn w:val="10"/>
    <w:link w:val="7"/>
    <w:uiPriority w:val="99"/>
    <w:rPr>
      <w:rFonts w:ascii="Times New Roman" w:hAnsi="Times New Roman" w:eastAsia="宋体" w:cs="Times New Roman"/>
      <w:kern w:val="2"/>
      <w:sz w:val="18"/>
      <w:szCs w:val="18"/>
    </w:rPr>
  </w:style>
  <w:style w:type="character" w:customStyle="1" w:styleId="19">
    <w:name w:val="标题 3 字符"/>
    <w:basedOn w:val="10"/>
    <w:link w:val="4"/>
    <w:uiPriority w:val="0"/>
    <w:rPr>
      <w:rFonts w:ascii="宋体" w:hAnsi="宋体" w:eastAsia="宋体" w:cs="Times New Roman"/>
      <w:b/>
      <w:bCs/>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5282</Words>
  <Characters>6285</Characters>
  <Lines>144</Lines>
  <Paragraphs>116</Paragraphs>
  <TotalTime>196</TotalTime>
  <ScaleCrop>false</ScaleCrop>
  <LinksUpToDate>false</LinksUpToDate>
  <CharactersWithSpaces>6340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2025-08-19T02:37:00Z</dcterms:created>
  <dc:creator>user</dc:creator>
  <cp:lastModifiedBy>晋一民</cp:lastModifiedBy>
  <dcterms:modified xsi:type="dcterms:W3CDTF">2025-09-11T02:13:36Z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696D7B374B6D43BAB1FA25D1B2F99EAF_13</vt:lpwstr>
  </property>
  <property fmtid="{D5CDD505-2E9C-101B-9397-08002B2CF9AE}" pid="4" name="KSOTemplateDocerSaveRecord">
    <vt:lpwstr>eyJoZGlkIjoiNGM3MmY0OTNjM2FiYjM2YjE2NGRhZTljZmIyMTQyNWMiLCJ1c2VySWQiOiIxNjQzMTc3ODEwIn0=</vt:lpwstr>
  </property>
</Properties>
</file>