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EB0C0" w14:textId="372650F7" w:rsidR="0051247A" w:rsidRDefault="0051247A" w:rsidP="00A53216">
      <w:pPr>
        <w:spacing w:line="360" w:lineRule="auto"/>
        <w:jc w:val="both"/>
        <w:rPr>
          <w:rFonts w:ascii="黑体" w:eastAsia="黑体" w:hAnsi="黑体"/>
          <w:sz w:val="52"/>
          <w:szCs w:val="52"/>
        </w:rPr>
      </w:pPr>
    </w:p>
    <w:p w14:paraId="370ADF53" w14:textId="77777777" w:rsidR="000D4597" w:rsidRDefault="000D4597" w:rsidP="00A53216">
      <w:pPr>
        <w:spacing w:line="360" w:lineRule="auto"/>
        <w:jc w:val="both"/>
        <w:rPr>
          <w:rFonts w:ascii="黑体" w:eastAsia="黑体" w:hAnsi="黑体"/>
          <w:sz w:val="44"/>
          <w:szCs w:val="44"/>
        </w:rPr>
      </w:pPr>
    </w:p>
    <w:p w14:paraId="3BB5E033" w14:textId="77777777" w:rsidR="006B5AC1" w:rsidRDefault="006B5AC1" w:rsidP="00A53216">
      <w:pPr>
        <w:spacing w:line="360" w:lineRule="auto"/>
        <w:jc w:val="both"/>
        <w:rPr>
          <w:rFonts w:ascii="黑体" w:eastAsia="黑体" w:hAnsi="黑体"/>
          <w:sz w:val="44"/>
          <w:szCs w:val="44"/>
        </w:rPr>
      </w:pPr>
    </w:p>
    <w:p w14:paraId="425CA59E" w14:textId="77777777" w:rsidR="006B5AC1" w:rsidRPr="006B5AC1" w:rsidRDefault="006B5AC1" w:rsidP="00A53216">
      <w:pPr>
        <w:spacing w:line="360" w:lineRule="auto"/>
        <w:jc w:val="both"/>
        <w:rPr>
          <w:rFonts w:ascii="黑体" w:eastAsia="黑体" w:hAnsi="黑体"/>
          <w:sz w:val="44"/>
          <w:szCs w:val="44"/>
        </w:rPr>
      </w:pPr>
    </w:p>
    <w:p w14:paraId="2B69B6EB" w14:textId="77777777" w:rsidR="0000198A" w:rsidRPr="006B5AC1" w:rsidRDefault="0000198A" w:rsidP="00F358DB">
      <w:pPr>
        <w:spacing w:line="360" w:lineRule="auto"/>
        <w:jc w:val="center"/>
        <w:rPr>
          <w:rFonts w:ascii="方正小标宋_GBK" w:eastAsia="方正小标宋_GBK" w:hAnsi="黑体"/>
          <w:sz w:val="44"/>
          <w:szCs w:val="44"/>
        </w:rPr>
      </w:pPr>
      <w:r w:rsidRPr="006B5AC1">
        <w:rPr>
          <w:rFonts w:ascii="方正小标宋_GBK" w:eastAsia="方正小标宋_GBK" w:hAnsi="黑体" w:hint="eastAsia"/>
          <w:sz w:val="44"/>
          <w:szCs w:val="44"/>
        </w:rPr>
        <w:t>上海市大数据中心第五中心</w:t>
      </w:r>
    </w:p>
    <w:p w14:paraId="3DE21E07" w14:textId="77777777" w:rsidR="0051247A" w:rsidRPr="006B5AC1" w:rsidRDefault="0000198A" w:rsidP="00F358DB">
      <w:pPr>
        <w:spacing w:line="360" w:lineRule="auto"/>
        <w:jc w:val="center"/>
        <w:rPr>
          <w:rFonts w:ascii="方正小标宋_GBK" w:eastAsia="方正小标宋_GBK" w:hAnsi="黑体"/>
          <w:sz w:val="44"/>
          <w:szCs w:val="44"/>
        </w:rPr>
      </w:pPr>
      <w:r w:rsidRPr="006B5AC1">
        <w:rPr>
          <w:rFonts w:ascii="方正小标宋_GBK" w:eastAsia="方正小标宋_GBK" w:hAnsi="黑体" w:hint="eastAsia"/>
          <w:sz w:val="44"/>
          <w:szCs w:val="44"/>
        </w:rPr>
        <w:t>202</w:t>
      </w:r>
      <w:r w:rsidR="00E046B3" w:rsidRPr="006B5AC1">
        <w:rPr>
          <w:rFonts w:ascii="方正小标宋_GBK" w:eastAsia="方正小标宋_GBK" w:hAnsi="黑体"/>
          <w:sz w:val="44"/>
          <w:szCs w:val="44"/>
        </w:rPr>
        <w:t>4</w:t>
      </w:r>
      <w:r w:rsidRPr="006B5AC1">
        <w:rPr>
          <w:rFonts w:ascii="方正小标宋_GBK" w:eastAsia="方正小标宋_GBK" w:hAnsi="黑体" w:hint="eastAsia"/>
          <w:sz w:val="44"/>
          <w:szCs w:val="44"/>
        </w:rPr>
        <w:t>年等保测评项目</w:t>
      </w:r>
      <w:r w:rsidR="00DD4141" w:rsidRPr="006B5AC1">
        <w:rPr>
          <w:rFonts w:ascii="方正小标宋_GBK" w:eastAsia="方正小标宋_GBK" w:hAnsi="黑体" w:hint="eastAsia"/>
          <w:sz w:val="44"/>
          <w:szCs w:val="44"/>
        </w:rPr>
        <w:t>采购</w:t>
      </w:r>
      <w:r w:rsidR="00FF25EA" w:rsidRPr="006B5AC1">
        <w:rPr>
          <w:rFonts w:ascii="方正小标宋_GBK" w:eastAsia="方正小标宋_GBK" w:hAnsi="黑体" w:hint="eastAsia"/>
          <w:sz w:val="44"/>
          <w:szCs w:val="44"/>
        </w:rPr>
        <w:t>需求</w:t>
      </w:r>
    </w:p>
    <w:p w14:paraId="744CDDF2" w14:textId="77777777" w:rsidR="009B004C" w:rsidRDefault="009B004C" w:rsidP="00F358DB">
      <w:pPr>
        <w:spacing w:line="360" w:lineRule="auto"/>
        <w:jc w:val="center"/>
        <w:rPr>
          <w:rFonts w:ascii="方正小标宋_GBK" w:eastAsia="方正小标宋_GBK" w:hAnsi="黑体"/>
          <w:sz w:val="52"/>
          <w:szCs w:val="52"/>
        </w:rPr>
      </w:pPr>
    </w:p>
    <w:p w14:paraId="3B1951AF" w14:textId="77777777" w:rsidR="009B004C" w:rsidRDefault="009B004C" w:rsidP="00F358DB">
      <w:pPr>
        <w:spacing w:line="360" w:lineRule="auto"/>
        <w:jc w:val="center"/>
        <w:rPr>
          <w:rFonts w:ascii="方正小标宋_GBK" w:eastAsia="方正小标宋_GBK" w:hAnsi="黑体"/>
          <w:sz w:val="52"/>
          <w:szCs w:val="52"/>
        </w:rPr>
      </w:pPr>
    </w:p>
    <w:p w14:paraId="49307250" w14:textId="77777777" w:rsidR="009B004C" w:rsidRDefault="009B004C" w:rsidP="00F358DB">
      <w:pPr>
        <w:spacing w:line="360" w:lineRule="auto"/>
        <w:jc w:val="center"/>
        <w:rPr>
          <w:rFonts w:ascii="方正小标宋_GBK" w:eastAsia="方正小标宋_GBK" w:hAnsi="黑体"/>
          <w:sz w:val="52"/>
          <w:szCs w:val="52"/>
        </w:rPr>
      </w:pPr>
    </w:p>
    <w:p w14:paraId="6C468E6C" w14:textId="77777777" w:rsidR="009B004C" w:rsidRDefault="009B004C" w:rsidP="00F358DB">
      <w:pPr>
        <w:spacing w:line="360" w:lineRule="auto"/>
        <w:jc w:val="center"/>
        <w:rPr>
          <w:rFonts w:ascii="方正小标宋_GBK" w:eastAsia="方正小标宋_GBK" w:hAnsi="黑体"/>
          <w:sz w:val="52"/>
          <w:szCs w:val="52"/>
        </w:rPr>
      </w:pPr>
    </w:p>
    <w:p w14:paraId="6AFDDE0E" w14:textId="77777777" w:rsidR="009B004C" w:rsidRDefault="009B004C" w:rsidP="00F358DB">
      <w:pPr>
        <w:spacing w:line="360" w:lineRule="auto"/>
        <w:jc w:val="center"/>
        <w:rPr>
          <w:rFonts w:ascii="方正小标宋_GBK" w:eastAsia="方正小标宋_GBK" w:hAnsi="黑体"/>
          <w:sz w:val="52"/>
          <w:szCs w:val="52"/>
        </w:rPr>
      </w:pPr>
    </w:p>
    <w:p w14:paraId="611D4BD6" w14:textId="77777777" w:rsidR="006B5AC1" w:rsidRDefault="006B5AC1" w:rsidP="006B5AC1">
      <w:pPr>
        <w:ind w:firstLine="640"/>
        <w:jc w:val="center"/>
        <w:rPr>
          <w:rFonts w:ascii="仿宋" w:eastAsia="仿宋" w:hAnsi="仿宋"/>
          <w:bCs/>
          <w:color w:val="000000" w:themeColor="text1"/>
          <w:sz w:val="28"/>
          <w:szCs w:val="28"/>
        </w:rPr>
      </w:pPr>
      <w:r>
        <w:rPr>
          <w:rFonts w:ascii="仿宋" w:eastAsia="仿宋" w:hAnsi="仿宋" w:cs="仿宋" w:hint="eastAsia"/>
          <w:bCs/>
          <w:kern w:val="44"/>
          <w:sz w:val="32"/>
          <w:szCs w:val="32"/>
        </w:rPr>
        <w:t>上海市大数据中心</w:t>
      </w:r>
    </w:p>
    <w:p w14:paraId="3BF33AEB" w14:textId="33304DDE" w:rsidR="006B5AC1" w:rsidRDefault="006B5AC1" w:rsidP="006B5AC1">
      <w:pPr>
        <w:ind w:firstLine="640"/>
        <w:jc w:val="center"/>
        <w:rPr>
          <w:rFonts w:ascii="仿宋" w:eastAsia="仿宋" w:hAnsi="仿宋"/>
          <w:bCs/>
          <w:color w:val="000000" w:themeColor="text1"/>
          <w:sz w:val="28"/>
          <w:szCs w:val="28"/>
        </w:rPr>
      </w:pPr>
      <w:r>
        <w:rPr>
          <w:rFonts w:ascii="仿宋" w:eastAsia="仿宋" w:hAnsi="仿宋"/>
          <w:bCs/>
          <w:kern w:val="44"/>
          <w:sz w:val="32"/>
          <w:szCs w:val="32"/>
        </w:rPr>
        <w:t>2024</w:t>
      </w:r>
      <w:r>
        <w:rPr>
          <w:rFonts w:ascii="仿宋" w:eastAsia="仿宋" w:hAnsi="仿宋" w:cs="仿宋" w:hint="eastAsia"/>
          <w:bCs/>
          <w:kern w:val="44"/>
          <w:sz w:val="32"/>
          <w:szCs w:val="32"/>
        </w:rPr>
        <w:t>年</w:t>
      </w:r>
      <w:bookmarkStart w:id="0" w:name="_GoBack"/>
      <w:bookmarkEnd w:id="0"/>
    </w:p>
    <w:p w14:paraId="68A05722" w14:textId="77777777" w:rsidR="009B004C" w:rsidRDefault="009B004C" w:rsidP="00F358DB">
      <w:pPr>
        <w:spacing w:line="360" w:lineRule="auto"/>
        <w:jc w:val="center"/>
        <w:rPr>
          <w:rFonts w:ascii="方正小标宋_GBK" w:eastAsia="方正小标宋_GBK" w:hAnsi="黑体"/>
          <w:sz w:val="52"/>
          <w:szCs w:val="52"/>
        </w:rPr>
      </w:pPr>
    </w:p>
    <w:p w14:paraId="37595823" w14:textId="5B0678A8" w:rsidR="009B004C" w:rsidRPr="00AA73AA" w:rsidRDefault="009B004C" w:rsidP="009B004C">
      <w:pPr>
        <w:spacing w:line="360" w:lineRule="auto"/>
        <w:rPr>
          <w:rFonts w:ascii="方正小标宋_GBK" w:eastAsia="方正小标宋_GBK" w:hAnsi="黑体"/>
          <w:sz w:val="52"/>
          <w:szCs w:val="52"/>
        </w:rPr>
        <w:sectPr w:rsidR="009B004C" w:rsidRPr="00AA73AA" w:rsidSect="009D74FD">
          <w:headerReference w:type="default" r:id="rId9"/>
          <w:footerReference w:type="even" r:id="rId10"/>
          <w:pgSz w:w="11906" w:h="16838"/>
          <w:pgMar w:top="1440" w:right="1797" w:bottom="1440" w:left="1400" w:header="851" w:footer="992" w:gutter="0"/>
          <w:cols w:space="720"/>
          <w:docGrid w:type="lines" w:linePitch="312"/>
        </w:sectPr>
      </w:pPr>
    </w:p>
    <w:p w14:paraId="799719C4" w14:textId="34F74DB4" w:rsidR="00404D1E" w:rsidRPr="006B5AC1" w:rsidRDefault="00404D1E" w:rsidP="006B5AC1">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1" w:name="_Toc63785461"/>
      <w:bookmarkStart w:id="2" w:name="_Toc63630479"/>
      <w:bookmarkStart w:id="3" w:name="_Toc5915283"/>
      <w:bookmarkStart w:id="4" w:name="_Toc2352_WPSOffice_Level1"/>
      <w:r w:rsidRPr="006B5AC1">
        <w:rPr>
          <w:rFonts w:ascii="仿宋" w:eastAsia="仿宋" w:hAnsi="仿宋" w:cs="仿宋" w:hint="eastAsia"/>
          <w:b/>
          <w:kern w:val="44"/>
          <w:sz w:val="32"/>
          <w:szCs w:val="32"/>
        </w:rPr>
        <w:lastRenderedPageBreak/>
        <w:t>项目概况</w:t>
      </w:r>
      <w:bookmarkEnd w:id="1"/>
    </w:p>
    <w:p w14:paraId="1ADB8718" w14:textId="093B7B3B" w:rsidR="00534357" w:rsidRPr="006B5AC1" w:rsidRDefault="00B2189B" w:rsidP="00576E6D">
      <w:pPr>
        <w:widowControl w:val="0"/>
        <w:ind w:firstLineChars="200" w:firstLine="560"/>
        <w:jc w:val="both"/>
        <w:rPr>
          <w:rFonts w:ascii="仿宋" w:eastAsia="仿宋" w:hAnsi="仿宋" w:cs="仿宋"/>
          <w:kern w:val="2"/>
          <w:sz w:val="28"/>
          <w:szCs w:val="28"/>
        </w:rPr>
      </w:pPr>
      <w:r w:rsidRPr="006B5AC1">
        <w:rPr>
          <w:rFonts w:ascii="仿宋" w:eastAsia="仿宋" w:hAnsi="仿宋" w:cs="仿宋" w:hint="eastAsia"/>
          <w:kern w:val="2"/>
          <w:sz w:val="28"/>
          <w:szCs w:val="28"/>
        </w:rPr>
        <w:t>项目背景：</w:t>
      </w:r>
    </w:p>
    <w:p w14:paraId="7A1D3933" w14:textId="520EBFA9" w:rsidR="00534357" w:rsidRPr="006B5AC1" w:rsidRDefault="00534357" w:rsidP="00576E6D">
      <w:pPr>
        <w:widowControl w:val="0"/>
        <w:ind w:firstLineChars="200" w:firstLine="560"/>
        <w:jc w:val="both"/>
        <w:rPr>
          <w:rFonts w:ascii="仿宋" w:eastAsia="仿宋" w:hAnsi="仿宋" w:cs="仿宋"/>
          <w:kern w:val="2"/>
          <w:sz w:val="28"/>
          <w:szCs w:val="28"/>
        </w:rPr>
      </w:pPr>
      <w:r w:rsidRPr="006B5AC1">
        <w:rPr>
          <w:rFonts w:ascii="仿宋" w:eastAsia="仿宋" w:hAnsi="仿宋" w:cs="仿宋" w:hint="eastAsia"/>
          <w:kern w:val="2"/>
          <w:sz w:val="28"/>
          <w:szCs w:val="28"/>
        </w:rPr>
        <w:t>随着国家经济的不断发展，信息化对国民经济的推动作用越来越明显，既关系到国家战略，又关系到国计民生。国家对网络安全工作也越来越重视，要求越来越严格。</w:t>
      </w:r>
    </w:p>
    <w:p w14:paraId="4E2842A7" w14:textId="77777777" w:rsidR="00534357" w:rsidRPr="006B5AC1" w:rsidRDefault="00534357" w:rsidP="00576E6D">
      <w:pPr>
        <w:widowControl w:val="0"/>
        <w:ind w:firstLineChars="200" w:firstLine="560"/>
        <w:jc w:val="both"/>
        <w:rPr>
          <w:rFonts w:ascii="仿宋" w:eastAsia="仿宋" w:hAnsi="仿宋" w:cs="仿宋"/>
          <w:kern w:val="2"/>
          <w:sz w:val="28"/>
          <w:szCs w:val="28"/>
        </w:rPr>
      </w:pPr>
      <w:r w:rsidRPr="006B5AC1">
        <w:rPr>
          <w:rFonts w:ascii="仿宋" w:eastAsia="仿宋" w:hAnsi="仿宋" w:cs="仿宋" w:hint="eastAsia"/>
          <w:kern w:val="2"/>
          <w:sz w:val="28"/>
          <w:szCs w:val="28"/>
        </w:rPr>
        <w:t>网络安全等级保护制度是国家信息安全保障工作的基本制度,开展信息安全等级保护工作不仅是加强国家信息安全保障工作的重要内容，也是一项事关国家安全、社会稳定的政治任务。</w:t>
      </w:r>
    </w:p>
    <w:p w14:paraId="34C4795A" w14:textId="19FD7AB4" w:rsidR="00765449" w:rsidRPr="006B5AC1" w:rsidRDefault="00534357" w:rsidP="00576E6D">
      <w:pPr>
        <w:widowControl w:val="0"/>
        <w:ind w:firstLineChars="200" w:firstLine="560"/>
        <w:jc w:val="both"/>
        <w:rPr>
          <w:rFonts w:ascii="仿宋" w:eastAsia="仿宋" w:hAnsi="仿宋" w:cs="仿宋"/>
          <w:kern w:val="2"/>
          <w:sz w:val="28"/>
          <w:szCs w:val="28"/>
        </w:rPr>
      </w:pPr>
      <w:r w:rsidRPr="006B5AC1">
        <w:rPr>
          <w:rFonts w:ascii="仿宋" w:eastAsia="仿宋" w:hAnsi="仿宋" w:cs="仿宋" w:hint="eastAsia"/>
          <w:kern w:val="2"/>
          <w:sz w:val="28"/>
          <w:szCs w:val="28"/>
        </w:rPr>
        <w:t>《中华人民共和国网络安全法》中明确规定网络安全等级保护三级系统，每年需要开展一次等保测评。</w:t>
      </w:r>
      <w:r w:rsidR="00167553" w:rsidRPr="006B5AC1">
        <w:rPr>
          <w:rFonts w:ascii="仿宋" w:eastAsia="仿宋" w:hAnsi="仿宋" w:cs="仿宋" w:hint="eastAsia"/>
          <w:kern w:val="2"/>
          <w:sz w:val="28"/>
          <w:szCs w:val="28"/>
        </w:rPr>
        <w:t>等级保护二级系统，每2年需要开展一次等保测评。</w:t>
      </w:r>
    </w:p>
    <w:p w14:paraId="707042FD" w14:textId="03F024A2" w:rsidR="00404D1E" w:rsidRPr="006B5AC1" w:rsidRDefault="00F267DC" w:rsidP="00576E6D">
      <w:pPr>
        <w:widowControl w:val="0"/>
        <w:ind w:firstLineChars="200" w:firstLine="560"/>
        <w:jc w:val="both"/>
        <w:rPr>
          <w:rFonts w:ascii="仿宋" w:eastAsia="仿宋" w:hAnsi="仿宋" w:cs="仿宋"/>
          <w:kern w:val="2"/>
          <w:sz w:val="28"/>
          <w:szCs w:val="28"/>
        </w:rPr>
      </w:pPr>
      <w:r w:rsidRPr="006B5AC1">
        <w:rPr>
          <w:rFonts w:ascii="仿宋" w:eastAsia="仿宋" w:hAnsi="仿宋" w:cs="仿宋" w:hint="eastAsia"/>
          <w:kern w:val="2"/>
          <w:sz w:val="28"/>
          <w:szCs w:val="28"/>
        </w:rPr>
        <w:t>测评</w:t>
      </w:r>
      <w:r w:rsidR="00480EF0" w:rsidRPr="006B5AC1">
        <w:rPr>
          <w:rFonts w:ascii="仿宋" w:eastAsia="仿宋" w:hAnsi="仿宋" w:cs="仿宋" w:hint="eastAsia"/>
          <w:kern w:val="2"/>
          <w:sz w:val="28"/>
          <w:szCs w:val="28"/>
        </w:rPr>
        <w:t>预算</w:t>
      </w:r>
      <w:r w:rsidR="00404D1E" w:rsidRPr="006B5AC1">
        <w:rPr>
          <w:rFonts w:ascii="仿宋" w:eastAsia="仿宋" w:hAnsi="仿宋" w:cs="仿宋" w:hint="eastAsia"/>
          <w:kern w:val="2"/>
          <w:sz w:val="28"/>
          <w:szCs w:val="28"/>
        </w:rPr>
        <w:t>：</w:t>
      </w:r>
      <w:r w:rsidR="00E046B3" w:rsidRPr="006B5AC1">
        <w:rPr>
          <w:rFonts w:ascii="仿宋" w:eastAsia="仿宋" w:hAnsi="仿宋" w:cs="仿宋"/>
          <w:kern w:val="2"/>
          <w:sz w:val="28"/>
          <w:szCs w:val="28"/>
        </w:rPr>
        <w:t>2</w:t>
      </w:r>
      <w:r w:rsidR="00D15494" w:rsidRPr="006B5AC1">
        <w:rPr>
          <w:rFonts w:ascii="仿宋" w:eastAsia="仿宋" w:hAnsi="仿宋" w:cs="仿宋" w:hint="eastAsia"/>
          <w:kern w:val="2"/>
          <w:sz w:val="28"/>
          <w:szCs w:val="28"/>
        </w:rPr>
        <w:t>,</w:t>
      </w:r>
      <w:r w:rsidR="00E046B3" w:rsidRPr="006B5AC1">
        <w:rPr>
          <w:rFonts w:ascii="仿宋" w:eastAsia="仿宋" w:hAnsi="仿宋" w:cs="仿宋"/>
          <w:kern w:val="2"/>
          <w:sz w:val="28"/>
          <w:szCs w:val="28"/>
        </w:rPr>
        <w:t>4</w:t>
      </w:r>
      <w:r w:rsidR="00D15494" w:rsidRPr="006B5AC1">
        <w:rPr>
          <w:rFonts w:ascii="仿宋" w:eastAsia="仿宋" w:hAnsi="仿宋" w:cs="仿宋" w:hint="eastAsia"/>
          <w:kern w:val="2"/>
          <w:sz w:val="28"/>
          <w:szCs w:val="28"/>
        </w:rPr>
        <w:t>90,000.00</w:t>
      </w:r>
      <w:r w:rsidR="00404D1E" w:rsidRPr="006B5AC1">
        <w:rPr>
          <w:rFonts w:ascii="仿宋" w:eastAsia="仿宋" w:hAnsi="仿宋" w:cs="仿宋" w:hint="eastAsia"/>
          <w:kern w:val="2"/>
          <w:sz w:val="28"/>
          <w:szCs w:val="28"/>
        </w:rPr>
        <w:t>元</w:t>
      </w:r>
    </w:p>
    <w:p w14:paraId="729FD8E7" w14:textId="69B6E186" w:rsidR="00404D1E" w:rsidRPr="006B5AC1" w:rsidRDefault="00F267DC" w:rsidP="00576E6D">
      <w:pPr>
        <w:widowControl w:val="0"/>
        <w:ind w:firstLineChars="200" w:firstLine="560"/>
        <w:jc w:val="both"/>
        <w:rPr>
          <w:rFonts w:ascii="仿宋" w:eastAsia="仿宋" w:hAnsi="仿宋" w:cs="仿宋"/>
          <w:kern w:val="2"/>
          <w:sz w:val="28"/>
          <w:szCs w:val="28"/>
        </w:rPr>
      </w:pPr>
      <w:r w:rsidRPr="006B5AC1">
        <w:rPr>
          <w:rFonts w:ascii="仿宋" w:eastAsia="仿宋" w:hAnsi="仿宋" w:cs="仿宋" w:hint="eastAsia"/>
          <w:kern w:val="2"/>
          <w:sz w:val="28"/>
          <w:szCs w:val="28"/>
        </w:rPr>
        <w:t>测评</w:t>
      </w:r>
      <w:r w:rsidR="00404D1E" w:rsidRPr="006B5AC1">
        <w:rPr>
          <w:rFonts w:ascii="仿宋" w:eastAsia="仿宋" w:hAnsi="仿宋" w:cs="仿宋" w:hint="eastAsia"/>
          <w:kern w:val="2"/>
          <w:sz w:val="28"/>
          <w:szCs w:val="28"/>
        </w:rPr>
        <w:t>采购方式：</w:t>
      </w:r>
      <w:r w:rsidR="00E018B9">
        <w:rPr>
          <w:rFonts w:ascii="仿宋" w:eastAsia="仿宋" w:hAnsi="仿宋" w:cs="仿宋" w:hint="eastAsia"/>
          <w:kern w:val="2"/>
          <w:sz w:val="28"/>
          <w:szCs w:val="28"/>
        </w:rPr>
        <w:t>公开招标</w:t>
      </w:r>
    </w:p>
    <w:p w14:paraId="168E4115" w14:textId="6D655EED" w:rsidR="00C60ACA" w:rsidRPr="006B5AC1" w:rsidRDefault="00F267DC" w:rsidP="00576E6D">
      <w:pPr>
        <w:widowControl w:val="0"/>
        <w:ind w:firstLineChars="200" w:firstLine="560"/>
        <w:jc w:val="both"/>
        <w:rPr>
          <w:rFonts w:ascii="仿宋" w:eastAsia="仿宋" w:hAnsi="仿宋" w:cs="仿宋"/>
          <w:kern w:val="2"/>
          <w:sz w:val="28"/>
          <w:szCs w:val="28"/>
        </w:rPr>
      </w:pPr>
      <w:r w:rsidRPr="006B5AC1">
        <w:rPr>
          <w:rFonts w:ascii="仿宋" w:eastAsia="仿宋" w:hAnsi="仿宋" w:cs="仿宋" w:hint="eastAsia"/>
          <w:kern w:val="2"/>
          <w:sz w:val="28"/>
          <w:szCs w:val="28"/>
        </w:rPr>
        <w:t>测评</w:t>
      </w:r>
      <w:r w:rsidR="00CB0717" w:rsidRPr="006B5AC1">
        <w:rPr>
          <w:rFonts w:ascii="仿宋" w:eastAsia="仿宋" w:hAnsi="仿宋" w:cs="仿宋" w:hint="eastAsia"/>
          <w:kern w:val="2"/>
          <w:sz w:val="28"/>
          <w:szCs w:val="28"/>
        </w:rPr>
        <w:t>服务期限：</w:t>
      </w:r>
      <w:r w:rsidRPr="006B5AC1">
        <w:rPr>
          <w:rFonts w:ascii="仿宋" w:eastAsia="仿宋" w:hAnsi="仿宋" w:cs="仿宋" w:hint="eastAsia"/>
          <w:kern w:val="2"/>
          <w:sz w:val="28"/>
          <w:szCs w:val="28"/>
        </w:rPr>
        <w:t>测评</w:t>
      </w:r>
      <w:r w:rsidR="00AB7B1C" w:rsidRPr="006B5AC1">
        <w:rPr>
          <w:rFonts w:ascii="仿宋" w:eastAsia="仿宋" w:hAnsi="仿宋" w:cs="仿宋" w:hint="eastAsia"/>
          <w:kern w:val="2"/>
          <w:sz w:val="28"/>
          <w:szCs w:val="28"/>
        </w:rPr>
        <w:t>协议签订生效之日起</w:t>
      </w:r>
      <w:r w:rsidR="007220DA" w:rsidRPr="006B5AC1">
        <w:rPr>
          <w:rFonts w:ascii="仿宋" w:eastAsia="仿宋" w:hAnsi="仿宋" w:cs="仿宋" w:hint="eastAsia"/>
          <w:kern w:val="2"/>
          <w:sz w:val="28"/>
          <w:szCs w:val="28"/>
        </w:rPr>
        <w:t>至2</w:t>
      </w:r>
      <w:r w:rsidR="007220DA" w:rsidRPr="006B5AC1">
        <w:rPr>
          <w:rFonts w:ascii="仿宋" w:eastAsia="仿宋" w:hAnsi="仿宋" w:cs="仿宋"/>
          <w:kern w:val="2"/>
          <w:sz w:val="28"/>
          <w:szCs w:val="28"/>
        </w:rPr>
        <w:t>02</w:t>
      </w:r>
      <w:r w:rsidR="00E046B3" w:rsidRPr="006B5AC1">
        <w:rPr>
          <w:rFonts w:ascii="仿宋" w:eastAsia="仿宋" w:hAnsi="仿宋" w:cs="仿宋"/>
          <w:kern w:val="2"/>
          <w:sz w:val="28"/>
          <w:szCs w:val="28"/>
        </w:rPr>
        <w:t>4</w:t>
      </w:r>
      <w:r w:rsidR="007220DA" w:rsidRPr="006B5AC1">
        <w:rPr>
          <w:rFonts w:ascii="仿宋" w:eastAsia="仿宋" w:hAnsi="仿宋" w:cs="仿宋" w:hint="eastAsia"/>
          <w:kern w:val="2"/>
          <w:sz w:val="28"/>
          <w:szCs w:val="28"/>
        </w:rPr>
        <w:t>年1</w:t>
      </w:r>
      <w:r w:rsidR="007220DA" w:rsidRPr="006B5AC1">
        <w:rPr>
          <w:rFonts w:ascii="仿宋" w:eastAsia="仿宋" w:hAnsi="仿宋" w:cs="仿宋"/>
          <w:kern w:val="2"/>
          <w:sz w:val="28"/>
          <w:szCs w:val="28"/>
        </w:rPr>
        <w:t>2</w:t>
      </w:r>
      <w:r w:rsidR="007220DA" w:rsidRPr="006B5AC1">
        <w:rPr>
          <w:rFonts w:ascii="仿宋" w:eastAsia="仿宋" w:hAnsi="仿宋" w:cs="仿宋" w:hint="eastAsia"/>
          <w:kern w:val="2"/>
          <w:sz w:val="28"/>
          <w:szCs w:val="28"/>
        </w:rPr>
        <w:t>月3</w:t>
      </w:r>
      <w:r w:rsidR="007220DA" w:rsidRPr="006B5AC1">
        <w:rPr>
          <w:rFonts w:ascii="仿宋" w:eastAsia="仿宋" w:hAnsi="仿宋" w:cs="仿宋"/>
          <w:kern w:val="2"/>
          <w:sz w:val="28"/>
          <w:szCs w:val="28"/>
        </w:rPr>
        <w:t>1</w:t>
      </w:r>
      <w:r w:rsidR="007220DA" w:rsidRPr="006B5AC1">
        <w:rPr>
          <w:rFonts w:ascii="仿宋" w:eastAsia="仿宋" w:hAnsi="仿宋" w:cs="仿宋" w:hint="eastAsia"/>
          <w:kern w:val="2"/>
          <w:sz w:val="28"/>
          <w:szCs w:val="28"/>
        </w:rPr>
        <w:t>日前</w:t>
      </w:r>
      <w:r w:rsidR="00AB7B1C" w:rsidRPr="006B5AC1">
        <w:rPr>
          <w:rFonts w:ascii="仿宋" w:eastAsia="仿宋" w:hAnsi="仿宋" w:cs="仿宋" w:hint="eastAsia"/>
          <w:kern w:val="2"/>
          <w:sz w:val="28"/>
          <w:szCs w:val="28"/>
        </w:rPr>
        <w:t>完成所有</w:t>
      </w:r>
      <w:r w:rsidR="007220DA" w:rsidRPr="006B5AC1">
        <w:rPr>
          <w:rFonts w:ascii="仿宋" w:eastAsia="仿宋" w:hAnsi="仿宋" w:cs="仿宋" w:hint="eastAsia"/>
          <w:kern w:val="2"/>
          <w:sz w:val="28"/>
          <w:szCs w:val="28"/>
        </w:rPr>
        <w:t>现场</w:t>
      </w:r>
      <w:r w:rsidR="00AB7B1C" w:rsidRPr="006B5AC1">
        <w:rPr>
          <w:rFonts w:ascii="仿宋" w:eastAsia="仿宋" w:hAnsi="仿宋" w:cs="仿宋" w:hint="eastAsia"/>
          <w:kern w:val="2"/>
          <w:sz w:val="28"/>
          <w:szCs w:val="28"/>
        </w:rPr>
        <w:t>测评工作</w:t>
      </w:r>
      <w:r w:rsidR="00961075" w:rsidRPr="006B5AC1">
        <w:rPr>
          <w:rFonts w:ascii="仿宋" w:eastAsia="仿宋" w:hAnsi="仿宋" w:cs="仿宋" w:hint="eastAsia"/>
          <w:kern w:val="2"/>
          <w:sz w:val="28"/>
          <w:szCs w:val="28"/>
        </w:rPr>
        <w:t>，</w:t>
      </w:r>
      <w:r w:rsidR="00E046B3" w:rsidRPr="006B5AC1">
        <w:rPr>
          <w:rFonts w:ascii="仿宋" w:eastAsia="仿宋" w:hAnsi="仿宋" w:cs="仿宋" w:hint="eastAsia"/>
          <w:kern w:val="2"/>
          <w:sz w:val="28"/>
          <w:szCs w:val="28"/>
        </w:rPr>
        <w:t>并出具测评报告</w:t>
      </w:r>
      <w:r w:rsidR="00AB7B1C" w:rsidRPr="006B5AC1">
        <w:rPr>
          <w:rFonts w:ascii="仿宋" w:eastAsia="仿宋" w:hAnsi="仿宋" w:cs="仿宋" w:hint="eastAsia"/>
          <w:kern w:val="2"/>
          <w:sz w:val="28"/>
          <w:szCs w:val="28"/>
        </w:rPr>
        <w:t>。</w:t>
      </w:r>
    </w:p>
    <w:p w14:paraId="346630A2" w14:textId="53FCD717" w:rsidR="0051247A" w:rsidRPr="00576E6D" w:rsidRDefault="00F267DC"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5" w:name="_Toc63630482"/>
      <w:bookmarkStart w:id="6" w:name="_Toc5915286"/>
      <w:bookmarkStart w:id="7" w:name="_Toc8908_WPSOffice_Level1"/>
      <w:bookmarkEnd w:id="2"/>
      <w:bookmarkEnd w:id="3"/>
      <w:bookmarkEnd w:id="4"/>
      <w:r w:rsidRPr="00576E6D">
        <w:rPr>
          <w:rFonts w:ascii="仿宋" w:eastAsia="仿宋" w:hAnsi="仿宋" w:cs="仿宋" w:hint="eastAsia"/>
          <w:b/>
          <w:kern w:val="44"/>
          <w:sz w:val="32"/>
          <w:szCs w:val="32"/>
        </w:rPr>
        <w:t>测评</w:t>
      </w:r>
      <w:r w:rsidR="00D61AC0" w:rsidRPr="00576E6D">
        <w:rPr>
          <w:rFonts w:ascii="仿宋" w:eastAsia="仿宋" w:hAnsi="仿宋" w:cs="仿宋" w:hint="eastAsia"/>
          <w:b/>
          <w:kern w:val="44"/>
          <w:sz w:val="32"/>
          <w:szCs w:val="32"/>
        </w:rPr>
        <w:t>服务范围</w:t>
      </w:r>
      <w:bookmarkEnd w:id="5"/>
      <w:bookmarkEnd w:id="6"/>
      <w:bookmarkEnd w:id="7"/>
    </w:p>
    <w:p w14:paraId="77D9AFB4" w14:textId="77777777" w:rsidR="00320A79" w:rsidRPr="00576E6D" w:rsidRDefault="007569B2"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本项目</w:t>
      </w:r>
      <w:r w:rsidR="00320A79" w:rsidRPr="00576E6D">
        <w:rPr>
          <w:rFonts w:ascii="仿宋" w:eastAsia="仿宋" w:hAnsi="仿宋" w:cs="仿宋" w:hint="eastAsia"/>
          <w:kern w:val="2"/>
          <w:sz w:val="28"/>
          <w:szCs w:val="28"/>
        </w:rPr>
        <w:t>测评</w:t>
      </w:r>
      <w:r w:rsidR="006F7868" w:rsidRPr="00576E6D">
        <w:rPr>
          <w:rFonts w:ascii="仿宋" w:eastAsia="仿宋" w:hAnsi="仿宋" w:cs="仿宋" w:hint="eastAsia"/>
          <w:kern w:val="2"/>
          <w:sz w:val="28"/>
          <w:szCs w:val="28"/>
        </w:rPr>
        <w:t>范围涵盖</w:t>
      </w:r>
      <w:r w:rsidR="00320A79" w:rsidRPr="00576E6D">
        <w:rPr>
          <w:rFonts w:ascii="仿宋" w:eastAsia="仿宋" w:hAnsi="仿宋" w:cs="仿宋" w:hint="eastAsia"/>
          <w:kern w:val="2"/>
          <w:sz w:val="28"/>
          <w:szCs w:val="28"/>
        </w:rPr>
        <w:t>：</w:t>
      </w:r>
    </w:p>
    <w:p w14:paraId="75368792" w14:textId="04FA7766" w:rsidR="006F7868" w:rsidRPr="00576E6D" w:rsidRDefault="006F7868"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1、</w:t>
      </w:r>
      <w:r w:rsidR="00534357" w:rsidRPr="00576E6D">
        <w:rPr>
          <w:rFonts w:ascii="仿宋" w:eastAsia="仿宋" w:hAnsi="仿宋" w:cs="仿宋" w:hint="eastAsia"/>
          <w:kern w:val="2"/>
          <w:sz w:val="28"/>
          <w:szCs w:val="28"/>
        </w:rPr>
        <w:t>等保测评</w:t>
      </w:r>
      <w:r w:rsidR="00A83385" w:rsidRPr="00576E6D">
        <w:rPr>
          <w:rFonts w:ascii="仿宋" w:eastAsia="仿宋" w:hAnsi="仿宋" w:cs="仿宋" w:hint="eastAsia"/>
          <w:kern w:val="2"/>
          <w:sz w:val="28"/>
          <w:szCs w:val="28"/>
        </w:rPr>
        <w:t>服务内容</w:t>
      </w:r>
      <w:r w:rsidRPr="00576E6D">
        <w:rPr>
          <w:rFonts w:ascii="仿宋" w:eastAsia="仿宋" w:hAnsi="仿宋" w:cs="仿宋" w:hint="eastAsia"/>
          <w:kern w:val="2"/>
          <w:sz w:val="28"/>
          <w:szCs w:val="28"/>
        </w:rPr>
        <w:t>：</w:t>
      </w:r>
    </w:p>
    <w:p w14:paraId="246F719F" w14:textId="4722E2FD" w:rsidR="006F7868" w:rsidRPr="00576E6D" w:rsidRDefault="006F7868"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依据国家信息安全等级保护制度规定及等保测评技术标准，对测评对象开展等级保护测评，包括安全技术测评和安全管理测评。</w:t>
      </w:r>
      <w:r w:rsidR="00A83385" w:rsidRPr="00576E6D">
        <w:rPr>
          <w:rFonts w:ascii="仿宋" w:eastAsia="仿宋" w:hAnsi="仿宋" w:cs="仿宋" w:hint="eastAsia"/>
          <w:kern w:val="2"/>
          <w:sz w:val="28"/>
          <w:szCs w:val="28"/>
        </w:rPr>
        <w:t>等保工作</w:t>
      </w:r>
      <w:r w:rsidR="00A83385" w:rsidRPr="00576E6D">
        <w:rPr>
          <w:rFonts w:ascii="仿宋" w:eastAsia="仿宋" w:hAnsi="仿宋" w:cs="仿宋" w:hint="eastAsia"/>
          <w:kern w:val="2"/>
          <w:sz w:val="28"/>
          <w:szCs w:val="28"/>
        </w:rPr>
        <w:lastRenderedPageBreak/>
        <w:t>流程包括以下几个阶段：等级保护对象定级、备案、建设整改、等级测评、监督检查</w:t>
      </w:r>
      <w:r w:rsidR="005916FF" w:rsidRPr="00576E6D">
        <w:rPr>
          <w:rFonts w:ascii="仿宋" w:eastAsia="仿宋" w:hAnsi="仿宋" w:cs="仿宋" w:hint="eastAsia"/>
          <w:kern w:val="2"/>
          <w:sz w:val="28"/>
          <w:szCs w:val="28"/>
        </w:rPr>
        <w:t>，此次</w:t>
      </w:r>
      <w:r w:rsidR="00A83385" w:rsidRPr="00576E6D">
        <w:rPr>
          <w:rFonts w:ascii="仿宋" w:eastAsia="仿宋" w:hAnsi="仿宋" w:cs="仿宋" w:hint="eastAsia"/>
          <w:kern w:val="2"/>
          <w:sz w:val="28"/>
          <w:szCs w:val="28"/>
        </w:rPr>
        <w:t>等保测评服务需包括</w:t>
      </w:r>
      <w:r w:rsidR="005916FF" w:rsidRPr="00576E6D">
        <w:rPr>
          <w:rFonts w:ascii="仿宋" w:eastAsia="仿宋" w:hAnsi="仿宋" w:cs="仿宋" w:hint="eastAsia"/>
          <w:kern w:val="2"/>
          <w:sz w:val="28"/>
          <w:szCs w:val="28"/>
        </w:rPr>
        <w:t>配合完成</w:t>
      </w:r>
      <w:r w:rsidR="00A83385" w:rsidRPr="00576E6D">
        <w:rPr>
          <w:rFonts w:ascii="仿宋" w:eastAsia="仿宋" w:hAnsi="仿宋" w:cs="仿宋" w:hint="eastAsia"/>
          <w:kern w:val="2"/>
          <w:sz w:val="28"/>
          <w:szCs w:val="28"/>
        </w:rPr>
        <w:t>定级</w:t>
      </w:r>
      <w:r w:rsidR="002E0BB1" w:rsidRPr="00576E6D">
        <w:rPr>
          <w:rFonts w:ascii="仿宋" w:eastAsia="仿宋" w:hAnsi="仿宋" w:cs="仿宋" w:hint="eastAsia"/>
          <w:kern w:val="2"/>
          <w:sz w:val="28"/>
          <w:szCs w:val="28"/>
        </w:rPr>
        <w:t>、</w:t>
      </w:r>
      <w:r w:rsidR="00A83385" w:rsidRPr="00576E6D">
        <w:rPr>
          <w:rFonts w:ascii="仿宋" w:eastAsia="仿宋" w:hAnsi="仿宋" w:cs="仿宋" w:hint="eastAsia"/>
          <w:kern w:val="2"/>
          <w:sz w:val="28"/>
          <w:szCs w:val="28"/>
        </w:rPr>
        <w:t>备案</w:t>
      </w:r>
      <w:r w:rsidR="005916FF" w:rsidRPr="00576E6D">
        <w:rPr>
          <w:rFonts w:ascii="仿宋" w:eastAsia="仿宋" w:hAnsi="仿宋" w:cs="仿宋" w:hint="eastAsia"/>
          <w:kern w:val="2"/>
          <w:sz w:val="28"/>
          <w:szCs w:val="28"/>
        </w:rPr>
        <w:t>以及安全</w:t>
      </w:r>
      <w:r w:rsidR="00A83385" w:rsidRPr="00576E6D">
        <w:rPr>
          <w:rFonts w:ascii="仿宋" w:eastAsia="仿宋" w:hAnsi="仿宋" w:cs="仿宋" w:hint="eastAsia"/>
          <w:kern w:val="2"/>
          <w:sz w:val="28"/>
          <w:szCs w:val="28"/>
        </w:rPr>
        <w:t>等级测评工作。</w:t>
      </w:r>
    </w:p>
    <w:p w14:paraId="4E74F272" w14:textId="5388F4A4" w:rsidR="00534357" w:rsidRPr="00576E6D" w:rsidRDefault="00534357"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2、测评对象：</w:t>
      </w:r>
    </w:p>
    <w:p w14:paraId="1A2A46D4" w14:textId="0E2D8BBF" w:rsidR="00A83385"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此次上海市大数据中心等保项目的等保测评服务需求主要包括：</w:t>
      </w:r>
    </w:p>
    <w:p w14:paraId="62EC012A" w14:textId="5103AA77" w:rsidR="00A83385" w:rsidRPr="00576E6D" w:rsidRDefault="005916FF"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按照</w:t>
      </w:r>
      <w:r w:rsidR="00A83385" w:rsidRPr="00576E6D">
        <w:rPr>
          <w:rFonts w:ascii="仿宋" w:eastAsia="仿宋" w:hAnsi="仿宋" w:cs="仿宋" w:hint="eastAsia"/>
          <w:kern w:val="2"/>
          <w:sz w:val="28"/>
          <w:szCs w:val="28"/>
        </w:rPr>
        <w:t>相关安全标准如GB/T 22239-2019《信息安全技术 网络安全等级保护基本要求》、GB/T 28448-2019《网络安全等级保护测评要求》、GB/T 28449-2018 《网络安全等级保护测评过程指南》，对上海市大数据中心五中心</w:t>
      </w:r>
      <w:r w:rsidR="00E046B3" w:rsidRPr="00576E6D">
        <w:rPr>
          <w:rFonts w:ascii="仿宋" w:eastAsia="仿宋" w:hAnsi="仿宋" w:cs="仿宋" w:hint="eastAsia"/>
          <w:kern w:val="2"/>
          <w:sz w:val="28"/>
          <w:szCs w:val="28"/>
        </w:rPr>
        <w:t>各信息化服务</w:t>
      </w:r>
      <w:r w:rsidR="00A83385" w:rsidRPr="00576E6D">
        <w:rPr>
          <w:rFonts w:ascii="仿宋" w:eastAsia="仿宋" w:hAnsi="仿宋" w:cs="仿宋" w:hint="eastAsia"/>
          <w:kern w:val="2"/>
          <w:sz w:val="28"/>
          <w:szCs w:val="28"/>
        </w:rPr>
        <w:t>团队共计</w:t>
      </w:r>
      <w:r w:rsidR="00E046B3" w:rsidRPr="00576E6D">
        <w:rPr>
          <w:rFonts w:ascii="仿宋" w:eastAsia="仿宋" w:hAnsi="仿宋" w:cs="仿宋"/>
          <w:kern w:val="2"/>
          <w:sz w:val="28"/>
          <w:szCs w:val="28"/>
        </w:rPr>
        <w:t>40</w:t>
      </w:r>
      <w:r w:rsidR="00A83385" w:rsidRPr="00576E6D">
        <w:rPr>
          <w:rFonts w:ascii="仿宋" w:eastAsia="仿宋" w:hAnsi="仿宋" w:cs="仿宋" w:hint="eastAsia"/>
          <w:kern w:val="2"/>
          <w:sz w:val="28"/>
          <w:szCs w:val="28"/>
        </w:rPr>
        <w:t>个系统开展等保测评。</w:t>
      </w:r>
    </w:p>
    <w:tbl>
      <w:tblPr>
        <w:tblW w:w="8535" w:type="dxa"/>
        <w:tblInd w:w="113" w:type="dxa"/>
        <w:tblCellMar>
          <w:top w:w="15" w:type="dxa"/>
        </w:tblCellMar>
        <w:tblLook w:val="04A0" w:firstRow="1" w:lastRow="0" w:firstColumn="1" w:lastColumn="0" w:noHBand="0" w:noVBand="1"/>
      </w:tblPr>
      <w:tblGrid>
        <w:gridCol w:w="1967"/>
        <w:gridCol w:w="4957"/>
        <w:gridCol w:w="1611"/>
      </w:tblGrid>
      <w:tr w:rsidR="006A1F93" w:rsidRPr="00576E6D" w14:paraId="6669D7F3" w14:textId="41EBA56C" w:rsidTr="00576E6D">
        <w:trPr>
          <w:trHeight w:val="280"/>
        </w:trPr>
        <w:tc>
          <w:tcPr>
            <w:tcW w:w="1967" w:type="dxa"/>
            <w:tcBorders>
              <w:top w:val="single" w:sz="4" w:space="0" w:color="auto"/>
              <w:left w:val="single" w:sz="4" w:space="0" w:color="auto"/>
              <w:bottom w:val="single" w:sz="4" w:space="0" w:color="auto"/>
              <w:right w:val="single" w:sz="4" w:space="0" w:color="auto"/>
            </w:tcBorders>
            <w:vAlign w:val="center"/>
          </w:tcPr>
          <w:p w14:paraId="35CCFA3F" w14:textId="400A1EB5" w:rsidR="006A1F93" w:rsidRPr="00576E6D" w:rsidRDefault="00631A63"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序号</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78659" w14:textId="12D5F963" w:rsidR="006A1F93" w:rsidRPr="00576E6D" w:rsidRDefault="006A1F93"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定级系统名称</w:t>
            </w:r>
          </w:p>
        </w:tc>
        <w:tc>
          <w:tcPr>
            <w:tcW w:w="1611" w:type="dxa"/>
            <w:tcBorders>
              <w:top w:val="single" w:sz="4" w:space="0" w:color="auto"/>
              <w:left w:val="single" w:sz="4" w:space="0" w:color="auto"/>
              <w:bottom w:val="single" w:sz="4" w:space="0" w:color="auto"/>
              <w:right w:val="single" w:sz="4" w:space="0" w:color="auto"/>
            </w:tcBorders>
            <w:vAlign w:val="center"/>
          </w:tcPr>
          <w:p w14:paraId="08360A69" w14:textId="28C6536B" w:rsidR="006A1F93" w:rsidRPr="00576E6D" w:rsidRDefault="006A1F93"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系统级别</w:t>
            </w:r>
          </w:p>
        </w:tc>
      </w:tr>
      <w:tr w:rsidR="00A51B0A" w:rsidRPr="00576E6D" w14:paraId="2A8090FF" w14:textId="7B3F422C"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3280634A" w14:textId="10F9087B" w:rsidR="00A51B0A" w:rsidRPr="00576E6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56F1A2" w14:textId="33C4CF68"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政务信息资源应用系统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44DA83CD" w14:textId="3C1F8961"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14:paraId="45CF2DB9" w14:textId="0DFF2605"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4BBEA8A1" w14:textId="3CC70A4F" w:rsidR="00A51B0A" w:rsidRPr="00576E6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2</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474282" w14:textId="205596DC"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浦东300号集中办公点信息系统（2024年运维项目）</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1062396E" w14:textId="20E620F6"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14:paraId="55421CE0" w14:textId="2341D980"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0A9CF3D2" w14:textId="3AE3584F" w:rsidR="00A51B0A" w:rsidRPr="00576E6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3</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19EA66" w14:textId="0E8933BE"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机关餐饮集中采购与统一配送管理系统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3041C13E" w14:textId="378B4539"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14:paraId="046D5361" w14:textId="659F34C6"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08902E05" w14:textId="3EBF9FD9" w:rsidR="00A51B0A" w:rsidRPr="00576E6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4</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5AA4B3" w14:textId="4092ADE1"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市政大厦政务外网（运维）系统（2024年运行维护项目）</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7B87430" w14:textId="74EB7CF6"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二级</w:t>
            </w:r>
          </w:p>
        </w:tc>
      </w:tr>
      <w:tr w:rsidR="00A51B0A" w:rsidRPr="00576E6D" w14:paraId="1A128C2D" w14:textId="6A4E0A42"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A903B6B" w14:textId="586416CE" w:rsidR="00A51B0A" w:rsidRPr="00576E6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5</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245660" w14:textId="562570DF"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市大数据中心协同办公系统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4EEC885A" w14:textId="0925E0BB"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14:paraId="728F6214" w14:textId="6337C0A1"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B41764D" w14:textId="12CBC7E9" w:rsidR="00A51B0A" w:rsidRPr="00576E6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6</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985205" w14:textId="7567F692"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市机管局“一网通办”大系统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6CE5DBD1" w14:textId="0D2B270D"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14:paraId="3BAFABF3"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373E1068" w14:textId="24C971A3" w:rsidR="00A51B0A" w:rsidRPr="00576E6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7</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08240B" w14:textId="6FD3A0B7"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上海市公务车辆网络管理系统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4A5BB806" w14:textId="4B85CB47" w:rsidR="00A51B0A" w:rsidRPr="00576E6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742989AF"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3CE03313" w14:textId="3CFAD68F"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8</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142A3C" w14:textId="1D32419A"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市机管局“一网统管”大系统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0A4FA78" w14:textId="79AAC78D"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4C289F05"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043B5147" w14:textId="7E06039D"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lastRenderedPageBreak/>
              <w:t>9</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A9C7B6" w14:textId="2C0B6865"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上海市事业单位登记管理综合业务系统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765F96C9" w14:textId="27B6699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63D6A064"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2BF1A4A" w14:textId="47C58BCE"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10</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607BE6" w14:textId="4CB0AE0D"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上海市事业单位机构BZ实名制信息管理系统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087DF96E" w14:textId="1BFD2843"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19FBC0C0"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5ECC3035" w14:textId="00913BBA"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11</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6253BE" w14:textId="31120DE1"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上海市机构编制网(门户网站)</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09338ED9" w14:textId="59FE4F7B"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493A0BBC"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50914068" w14:textId="5EACF289"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12</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60AA39" w14:textId="1CAB2C75"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上海市行政权力目录和责任事项管理系统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6A6F41BE" w14:textId="0F5E4943"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二级</w:t>
            </w:r>
          </w:p>
        </w:tc>
      </w:tr>
      <w:tr w:rsidR="00A51B0A" w:rsidRPr="00576E6D" w:rsidDel="0005379D" w14:paraId="7BFC0263"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52E112D9" w14:textId="2BE152CE"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13</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9CE9B9" w14:textId="6DD5556D"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上海外办门户网站</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61BF1E58" w14:textId="2F2D46B7"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二级</w:t>
            </w:r>
          </w:p>
        </w:tc>
      </w:tr>
      <w:tr w:rsidR="00A51B0A" w:rsidRPr="00576E6D" w:rsidDel="0005379D" w14:paraId="483CD723"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0DF489CD" w14:textId="7E327064"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14</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573E6F" w14:textId="2C3B1708"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外事网上行政服务中心</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30314AC" w14:textId="76FE96DF"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07340A85"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1162C95" w14:textId="700E9813"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15</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B94C49" w14:textId="71EF5F0D"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国家下发系统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1B06589" w14:textId="1FEED24A"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6AFC4813"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72844A4F" w14:textId="7AECF288"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16</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23A92A" w14:textId="071E6B10"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参事室门户网站</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6B1DA2D2" w14:textId="28061C4E"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二级</w:t>
            </w:r>
          </w:p>
        </w:tc>
      </w:tr>
      <w:tr w:rsidR="00A51B0A" w:rsidRPr="00576E6D" w:rsidDel="0005379D" w14:paraId="3138B30A"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B65EF6B" w14:textId="6F213F51"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17</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9ED914" w14:textId="34FE09AC"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驻外办事处视频会议系统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8FA9BD3" w14:textId="0D789163"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二级</w:t>
            </w:r>
          </w:p>
        </w:tc>
      </w:tr>
      <w:tr w:rsidR="00A51B0A" w:rsidRPr="00576E6D" w:rsidDel="0005379D" w14:paraId="152D32D5"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73941C0" w14:textId="698706A0"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18</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9C48A8" w14:textId="10C5E28E"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合作交流服务大系统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789C09B4" w14:textId="656E4D8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73683344"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0203D359" w14:textId="7C16203B"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19</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CFB91F" w14:textId="1291179D"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合作交流门户网站</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6FDD885" w14:textId="53A0B6E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二级</w:t>
            </w:r>
          </w:p>
        </w:tc>
      </w:tr>
      <w:tr w:rsidR="00A51B0A" w:rsidRPr="00576E6D" w:rsidDel="0005379D" w14:paraId="0BBFC79E"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7F83A672" w14:textId="77DF7E27"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20</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954F3C" w14:textId="63439416"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上海监狱门户网站</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130D9953" w14:textId="57951EEB"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二级</w:t>
            </w:r>
          </w:p>
        </w:tc>
      </w:tr>
      <w:tr w:rsidR="00A51B0A" w:rsidRPr="00576E6D" w:rsidDel="0005379D" w14:paraId="056B12F1"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5759B04B" w14:textId="53F78EC9"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21</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CD1A6B" w14:textId="3294F6B8"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监狱工作统一管理平台</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57B474D" w14:textId="0ED01243"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4CF52130"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77C26357" w14:textId="5B2D8F28"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22</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69FEDB" w14:textId="17C9CBCF"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上海市监狱管理局基础设施</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38631A4F" w14:textId="0E09EEA7" w:rsidR="00A51B0A" w:rsidRPr="00576E6D" w:rsidDel="0005379D" w:rsidRDefault="00D337FF"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以定级为准</w:t>
            </w:r>
          </w:p>
        </w:tc>
      </w:tr>
      <w:tr w:rsidR="00A51B0A" w:rsidRPr="00576E6D" w:rsidDel="0005379D" w14:paraId="718797C1"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244EC2AB" w14:textId="7DD9DF13"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23</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8EDC34" w14:textId="339C8B4F"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认罪认罚系统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0FA2BF0A" w14:textId="7233D312"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60C0818B"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79D5BEFF" w14:textId="2A4FCB2C"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24</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0D2E75" w14:textId="179917A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上海市司法局12348公共法律服务系统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4CBBEEAF" w14:textId="49354A02"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2F15CE7E"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5436A6C2" w14:textId="523226C8" w:rsidR="00A51B0A" w:rsidRPr="00576E6D" w:rsidDel="0005379D" w:rsidRDefault="00A51B0A" w:rsidP="00576E6D">
            <w:pPr>
              <w:widowControl w:val="0"/>
              <w:jc w:val="center"/>
              <w:rPr>
                <w:rFonts w:ascii="仿宋" w:eastAsia="仿宋" w:hAnsi="仿宋" w:cs="仿宋"/>
                <w:kern w:val="2"/>
                <w:sz w:val="28"/>
                <w:szCs w:val="28"/>
              </w:rPr>
            </w:pPr>
            <w:r w:rsidRPr="00576E6D">
              <w:rPr>
                <w:rFonts w:ascii="仿宋" w:eastAsia="仿宋" w:hAnsi="仿宋" w:cs="仿宋" w:hint="eastAsia"/>
                <w:kern w:val="2"/>
                <w:sz w:val="28"/>
                <w:szCs w:val="28"/>
              </w:rPr>
              <w:t>25</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A84495" w14:textId="672C9C0F"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上海市司法局在线公证系统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055BD562" w14:textId="1C64FAEE"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58D25F64"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729F92F5" w14:textId="6906B1A7"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lastRenderedPageBreak/>
              <w:t>26</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D5C360" w14:textId="356BCF1B"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上海市司法局司法考试服务平台管理系统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19B53C2E" w14:textId="68FB4BE2"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40319245"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19A25F64" w14:textId="40DA3C31"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27</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322D90" w14:textId="03F5089E"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上海市司法局智慧调解系统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710AA38F" w14:textId="0B9B0BA0"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5FA723C0"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48C53B81" w14:textId="0F440C8E"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28</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88A6EB" w14:textId="6A5845A6"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司法行政门户网站</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02786429" w14:textId="5619A987"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6239FE41"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2A13790F" w14:textId="40A2548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29</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180C0A" w14:textId="5774F09B"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行政许可审批管理系统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5D92C26F" w14:textId="318986EC"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39CC08D7"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5DBECF6" w14:textId="2E9116E2"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30</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1E820B" w14:textId="3C3F5B73"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行政许可审批系统配套建设系统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4A6FB052" w14:textId="0409CE46"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0DFCF702"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637BEBC8" w14:textId="0F27A828"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31</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114308" w14:textId="65A42F41"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上海律师综合管理信息系统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4545488C" w14:textId="073B124C"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15AAB1CB"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3C9CBA87" w14:textId="7F6AC80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32</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ACACB9" w14:textId="66B5C0B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上海市法律服务行业信用信息系统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726B33AF" w14:textId="0039B04D"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7E4FD0A3"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50737DE7" w14:textId="3E883837"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33</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B1F9DB" w14:textId="65AEAF67"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“一典通用“上海城市法典应用系统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3BCB38D3" w14:textId="402D2069"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4938ED7A"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0861E64F" w14:textId="0AE16C1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34</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CD078B" w14:textId="798BDF7A"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法律援助服务系统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0AA724BC" w14:textId="1E413CF5"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10E1525B"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27FB4F77" w14:textId="04FBE36E"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35</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246284" w14:textId="06093C17"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市司法局全面依法治市大系统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61E45D6F" w14:textId="47CC389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43E5BCEE"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2F21172B" w14:textId="4E50B439"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36</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82A99C" w14:textId="2B530012"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司法鉴定统一管理系统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66B1891B" w14:textId="00A35ABD"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7F8AB041"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5F8DD46B" w14:textId="091ED091"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37</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1B0488" w14:textId="2A36717B"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社区矫正一体化大系统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2A89B252" w14:textId="15DCB764"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A51B0A" w:rsidRPr="00576E6D" w:rsidDel="0005379D" w14:paraId="6C450146"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06989DDC" w14:textId="7E3406B1"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38</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ECB84C" w14:textId="05AC4558"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上海城市法规全书应用系统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3F66F800" w14:textId="4F7429AE" w:rsidR="00A51B0A"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E046B3" w:rsidRPr="00576E6D" w:rsidDel="0005379D" w14:paraId="65B88E3C"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2E4EBC23" w14:textId="2CF1A119" w:rsidR="00E046B3" w:rsidRPr="00576E6D" w:rsidDel="0005379D" w:rsidRDefault="00E046B3"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39</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945F29" w14:textId="3CECE349" w:rsidR="00E046B3" w:rsidRPr="00576E6D" w:rsidDel="0005379D" w:rsidRDefault="00E046B3"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行政复议体制改革信息化配套工程系统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60137691" w14:textId="3623C2E3" w:rsidR="00E046B3"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r w:rsidR="00E046B3" w:rsidRPr="00576E6D" w:rsidDel="0005379D" w14:paraId="68F70EDC" w14:textId="77777777" w:rsidTr="00576E6D">
        <w:trPr>
          <w:trHeight w:val="280"/>
        </w:trPr>
        <w:tc>
          <w:tcPr>
            <w:tcW w:w="1967" w:type="dxa"/>
            <w:tcBorders>
              <w:top w:val="single" w:sz="4" w:space="0" w:color="auto"/>
              <w:left w:val="single" w:sz="4" w:space="0" w:color="auto"/>
              <w:bottom w:val="single" w:sz="4" w:space="0" w:color="auto"/>
              <w:right w:val="single" w:sz="4" w:space="0" w:color="auto"/>
            </w:tcBorders>
            <w:shd w:val="clear" w:color="000000" w:fill="FFFFFF"/>
            <w:vAlign w:val="center"/>
          </w:tcPr>
          <w:p w14:paraId="743593C6" w14:textId="4CBE0C08" w:rsidR="00E046B3" w:rsidRPr="00576E6D" w:rsidDel="0005379D" w:rsidRDefault="00E046B3"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40</w:t>
            </w:r>
          </w:p>
        </w:tc>
        <w:tc>
          <w:tcPr>
            <w:tcW w:w="495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72F60F" w14:textId="66D848B3" w:rsidR="00E046B3" w:rsidRPr="00576E6D" w:rsidDel="0005379D" w:rsidRDefault="00E046B3"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一体化办公系统</w:t>
            </w:r>
          </w:p>
        </w:tc>
        <w:tc>
          <w:tcPr>
            <w:tcW w:w="1611" w:type="dxa"/>
            <w:tcBorders>
              <w:top w:val="single" w:sz="4" w:space="0" w:color="auto"/>
              <w:left w:val="single" w:sz="4" w:space="0" w:color="auto"/>
              <w:bottom w:val="single" w:sz="4" w:space="0" w:color="auto"/>
              <w:right w:val="single" w:sz="4" w:space="0" w:color="auto"/>
            </w:tcBorders>
            <w:shd w:val="clear" w:color="000000" w:fill="FFFFFF"/>
            <w:vAlign w:val="center"/>
          </w:tcPr>
          <w:p w14:paraId="43568347" w14:textId="22485F7A" w:rsidR="00E046B3" w:rsidRPr="00576E6D" w:rsidDel="0005379D" w:rsidRDefault="00A51B0A" w:rsidP="00576E6D">
            <w:pPr>
              <w:widowControl w:val="0"/>
              <w:jc w:val="both"/>
              <w:rPr>
                <w:rFonts w:ascii="仿宋" w:eastAsia="仿宋" w:hAnsi="仿宋" w:cs="仿宋"/>
                <w:kern w:val="2"/>
                <w:sz w:val="28"/>
                <w:szCs w:val="28"/>
              </w:rPr>
            </w:pPr>
            <w:r w:rsidRPr="00576E6D">
              <w:rPr>
                <w:rFonts w:ascii="仿宋" w:eastAsia="仿宋" w:hAnsi="仿宋" w:cs="仿宋" w:hint="eastAsia"/>
                <w:kern w:val="2"/>
                <w:sz w:val="28"/>
                <w:szCs w:val="28"/>
              </w:rPr>
              <w:t>三级</w:t>
            </w:r>
          </w:p>
        </w:tc>
      </w:tr>
    </w:tbl>
    <w:p w14:paraId="27F48B32" w14:textId="71BAD6DE" w:rsidR="0051247A" w:rsidRPr="00576E6D" w:rsidRDefault="00F267DC"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8" w:name="_Toc5915288"/>
      <w:bookmarkStart w:id="9" w:name="_Toc63630484"/>
      <w:bookmarkStart w:id="10" w:name="_Toc2667_WPSOffice_Level1"/>
      <w:r w:rsidRPr="00576E6D">
        <w:rPr>
          <w:rFonts w:ascii="仿宋" w:eastAsia="仿宋" w:hAnsi="仿宋" w:cs="仿宋" w:hint="eastAsia"/>
          <w:b/>
          <w:kern w:val="44"/>
          <w:sz w:val="32"/>
          <w:szCs w:val="32"/>
        </w:rPr>
        <w:t>测评</w:t>
      </w:r>
      <w:r w:rsidR="00A4697D" w:rsidRPr="00576E6D">
        <w:rPr>
          <w:rFonts w:ascii="仿宋" w:eastAsia="仿宋" w:hAnsi="仿宋" w:cs="仿宋" w:hint="eastAsia"/>
          <w:b/>
          <w:kern w:val="44"/>
          <w:sz w:val="32"/>
          <w:szCs w:val="32"/>
        </w:rPr>
        <w:t>工作内容</w:t>
      </w:r>
      <w:bookmarkEnd w:id="8"/>
      <w:bookmarkEnd w:id="9"/>
      <w:bookmarkEnd w:id="10"/>
    </w:p>
    <w:p w14:paraId="18E2278F" w14:textId="303C3527" w:rsidR="00A83385" w:rsidRPr="00AA73AA" w:rsidRDefault="00A83385" w:rsidP="00A83385">
      <w:pPr>
        <w:snapToGrid w:val="0"/>
        <w:spacing w:beforeLines="50" w:before="156" w:afterLines="50" w:after="156" w:line="440" w:lineRule="exact"/>
        <w:ind w:firstLineChars="200" w:firstLine="482"/>
        <w:jc w:val="both"/>
        <w:rPr>
          <w:rFonts w:ascii="楷体_GB2312" w:eastAsia="楷体_GB2312" w:hAnsiTheme="minorEastAsia" w:cs="宋体"/>
          <w:b/>
          <w:kern w:val="2"/>
          <w:sz w:val="24"/>
          <w:szCs w:val="24"/>
        </w:rPr>
      </w:pPr>
      <w:r w:rsidRPr="00AA73AA">
        <w:rPr>
          <w:rFonts w:ascii="楷体_GB2312" w:eastAsia="楷体_GB2312" w:hAnsiTheme="minorEastAsia" w:cs="宋体" w:hint="eastAsia"/>
          <w:b/>
          <w:kern w:val="2"/>
          <w:sz w:val="24"/>
          <w:szCs w:val="24"/>
        </w:rPr>
        <w:t>（一）实施标准及相关法律法规</w:t>
      </w:r>
    </w:p>
    <w:p w14:paraId="616FFA31" w14:textId="72F3F4A7" w:rsidR="00A83385"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《中华人民共和国网络安全法》</w:t>
      </w:r>
    </w:p>
    <w:p w14:paraId="1FDE2788" w14:textId="13FD9D9C" w:rsidR="00A83385"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lastRenderedPageBreak/>
        <w:t>《中华人民共和国数据安全法》</w:t>
      </w:r>
    </w:p>
    <w:p w14:paraId="289F5E4E" w14:textId="039435BA" w:rsidR="00A83385"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《中华人民共和国个人信息保护法》</w:t>
      </w:r>
    </w:p>
    <w:p w14:paraId="2C937467" w14:textId="67DDE20E" w:rsidR="00A83385"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《关键信息基础设施安全保护条例》</w:t>
      </w:r>
    </w:p>
    <w:p w14:paraId="6B8CD01B" w14:textId="6B09C359" w:rsidR="00C35CB4" w:rsidRPr="00576E6D" w:rsidRDefault="00D724D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《信息安全技术 网络安全等级保护基本要求》（GB</w:t>
      </w:r>
      <w:r w:rsidR="004D6286" w:rsidRPr="00576E6D">
        <w:rPr>
          <w:rFonts w:ascii="仿宋" w:eastAsia="仿宋" w:hAnsi="仿宋" w:cs="仿宋" w:hint="eastAsia"/>
          <w:kern w:val="2"/>
          <w:sz w:val="28"/>
          <w:szCs w:val="28"/>
        </w:rPr>
        <w:t>/</w:t>
      </w:r>
      <w:r w:rsidRPr="00576E6D">
        <w:rPr>
          <w:rFonts w:ascii="仿宋" w:eastAsia="仿宋" w:hAnsi="仿宋" w:cs="仿宋" w:hint="eastAsia"/>
          <w:kern w:val="2"/>
          <w:sz w:val="28"/>
          <w:szCs w:val="28"/>
        </w:rPr>
        <w:t>T</w:t>
      </w:r>
      <w:r w:rsidR="004D6286" w:rsidRPr="00576E6D">
        <w:rPr>
          <w:rFonts w:ascii="仿宋" w:eastAsia="仿宋" w:hAnsi="仿宋" w:cs="仿宋" w:hint="eastAsia"/>
          <w:kern w:val="2"/>
          <w:sz w:val="28"/>
          <w:szCs w:val="28"/>
        </w:rPr>
        <w:t xml:space="preserve"> </w:t>
      </w:r>
      <w:r w:rsidRPr="00576E6D">
        <w:rPr>
          <w:rFonts w:ascii="仿宋" w:eastAsia="仿宋" w:hAnsi="仿宋" w:cs="仿宋" w:hint="eastAsia"/>
          <w:kern w:val="2"/>
          <w:sz w:val="28"/>
          <w:szCs w:val="28"/>
        </w:rPr>
        <w:t>22239-2019）</w:t>
      </w:r>
    </w:p>
    <w:p w14:paraId="03384D85" w14:textId="7372CB44" w:rsidR="00A83385"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《信息安全技术 网络安全等级保护设计技术要求》（GB/T 25070-2019）</w:t>
      </w:r>
    </w:p>
    <w:p w14:paraId="22029DB7" w14:textId="6027D713" w:rsidR="00A83385"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《信息安全技术 网络安全等级保护测评要求》（GB/T 28448-2019）</w:t>
      </w:r>
    </w:p>
    <w:p w14:paraId="14189EF0" w14:textId="65A0AD5E" w:rsidR="00C35CB4" w:rsidRPr="00576E6D" w:rsidRDefault="00A833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《信息安全技术 网络安全等级保护测评过程指南》（GB/T 28449-2018）</w:t>
      </w:r>
    </w:p>
    <w:p w14:paraId="599790FA" w14:textId="02AF8BA1" w:rsidR="00401300" w:rsidRPr="00AA73AA" w:rsidRDefault="00401300" w:rsidP="00A83385">
      <w:pPr>
        <w:snapToGrid w:val="0"/>
        <w:spacing w:beforeLines="50" w:before="156" w:afterLines="50" w:after="156" w:line="440" w:lineRule="exact"/>
        <w:ind w:firstLineChars="200" w:firstLine="482"/>
        <w:jc w:val="both"/>
        <w:rPr>
          <w:rFonts w:ascii="楷体_GB2312" w:eastAsia="楷体_GB2312" w:hAnsiTheme="minorEastAsia"/>
          <w:b/>
          <w:kern w:val="2"/>
          <w:sz w:val="24"/>
          <w:szCs w:val="24"/>
        </w:rPr>
      </w:pPr>
      <w:r w:rsidRPr="00AA73AA">
        <w:rPr>
          <w:rFonts w:ascii="楷体_GB2312" w:eastAsia="楷体_GB2312" w:hAnsiTheme="minorEastAsia" w:cs="宋体" w:hint="eastAsia"/>
          <w:b/>
          <w:kern w:val="2"/>
          <w:sz w:val="24"/>
          <w:szCs w:val="24"/>
        </w:rPr>
        <w:t>（</w:t>
      </w:r>
      <w:r w:rsidR="00A83385" w:rsidRPr="00AA73AA">
        <w:rPr>
          <w:rFonts w:ascii="楷体_GB2312" w:eastAsia="楷体_GB2312" w:hAnsiTheme="minorEastAsia" w:cs="宋体" w:hint="eastAsia"/>
          <w:b/>
          <w:kern w:val="2"/>
          <w:sz w:val="24"/>
          <w:szCs w:val="24"/>
        </w:rPr>
        <w:t>二</w:t>
      </w:r>
      <w:r w:rsidRPr="00AA73AA">
        <w:rPr>
          <w:rFonts w:ascii="楷体_GB2312" w:eastAsia="楷体_GB2312" w:hAnsiTheme="minorEastAsia" w:cs="宋体" w:hint="eastAsia"/>
          <w:b/>
          <w:kern w:val="2"/>
          <w:sz w:val="24"/>
          <w:szCs w:val="24"/>
        </w:rPr>
        <w:t>）</w:t>
      </w:r>
      <w:r w:rsidRPr="00AA73AA">
        <w:rPr>
          <w:rFonts w:ascii="楷体_GB2312" w:eastAsia="楷体_GB2312" w:hAnsiTheme="minorEastAsia" w:hint="eastAsia"/>
          <w:b/>
          <w:kern w:val="2"/>
          <w:sz w:val="24"/>
          <w:szCs w:val="24"/>
        </w:rPr>
        <w:t>等保测评</w:t>
      </w:r>
      <w:r w:rsidR="004D6286" w:rsidRPr="00AA73AA">
        <w:rPr>
          <w:rFonts w:ascii="楷体_GB2312" w:eastAsia="楷体_GB2312" w:hAnsiTheme="minorEastAsia" w:hint="eastAsia"/>
          <w:b/>
          <w:kern w:val="2"/>
          <w:sz w:val="24"/>
          <w:szCs w:val="24"/>
        </w:rPr>
        <w:t>实施流程</w:t>
      </w:r>
      <w:r w:rsidR="00A83385" w:rsidRPr="00AA73AA">
        <w:rPr>
          <w:rFonts w:ascii="楷体_GB2312" w:eastAsia="楷体_GB2312" w:hAnsiTheme="minorEastAsia" w:hint="eastAsia"/>
          <w:b/>
          <w:kern w:val="2"/>
          <w:sz w:val="24"/>
          <w:szCs w:val="24"/>
        </w:rPr>
        <w:t>：</w:t>
      </w:r>
    </w:p>
    <w:p w14:paraId="26A1B2DE" w14:textId="4A876E9F" w:rsidR="00401300" w:rsidRPr="00576E6D" w:rsidRDefault="00401300"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构依据国家信息安全等级保护制度最新规定，按照有关管理规范和技术标准，对处理特定应用的信息系统的保护状况进行检测评估，判定受测系统的技术和管理级别与所定安全等级要求的符合程度，基于符合程度给出是否满足所定安全等级的结论，针对安全不符合项提出安全整改建议。根据应用系统的需要，</w:t>
      </w:r>
      <w:r w:rsidR="005916FF" w:rsidRPr="00576E6D">
        <w:rPr>
          <w:rFonts w:ascii="仿宋" w:eastAsia="仿宋" w:hAnsi="仿宋" w:cs="仿宋" w:hint="eastAsia"/>
          <w:kern w:val="2"/>
          <w:sz w:val="28"/>
          <w:szCs w:val="28"/>
        </w:rPr>
        <w:t>分别按照定级情况，如</w:t>
      </w:r>
      <w:r w:rsidRPr="00576E6D">
        <w:rPr>
          <w:rFonts w:ascii="仿宋" w:eastAsia="仿宋" w:hAnsi="仿宋" w:cs="仿宋" w:hint="eastAsia"/>
          <w:kern w:val="2"/>
          <w:sz w:val="28"/>
          <w:szCs w:val="28"/>
        </w:rPr>
        <w:t>二级等保、三级等保测评的测评，包括安全技术测评和安全管理测评。</w:t>
      </w:r>
    </w:p>
    <w:p w14:paraId="6B14C7CC" w14:textId="6A52B614"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网络安全等级保护工作流程包括以下几个阶段：</w:t>
      </w:r>
      <w:r w:rsidR="005916FF" w:rsidRPr="00576E6D">
        <w:rPr>
          <w:rFonts w:ascii="仿宋" w:eastAsia="仿宋" w:hAnsi="仿宋" w:cs="仿宋" w:hint="eastAsia"/>
          <w:kern w:val="2"/>
          <w:sz w:val="28"/>
          <w:szCs w:val="28"/>
        </w:rPr>
        <w:t>前期系统调研、配合定级备案、测评方案编制、现场测评实施、测评问题汇总、问题整改复核、测评报告编制</w:t>
      </w:r>
      <w:r w:rsidRPr="00576E6D">
        <w:rPr>
          <w:rFonts w:ascii="仿宋" w:eastAsia="仿宋" w:hAnsi="仿宋" w:cs="仿宋" w:hint="eastAsia"/>
          <w:kern w:val="2"/>
          <w:sz w:val="28"/>
          <w:szCs w:val="28"/>
        </w:rPr>
        <w:t>。</w:t>
      </w:r>
    </w:p>
    <w:p w14:paraId="1AD80FF1" w14:textId="680D16EE" w:rsidR="004D6286" w:rsidRPr="00AA73AA" w:rsidRDefault="004D6286" w:rsidP="004D6286">
      <w:pPr>
        <w:snapToGrid w:val="0"/>
        <w:spacing w:beforeLines="50" w:before="156" w:afterLines="50" w:after="156" w:line="440" w:lineRule="exact"/>
        <w:ind w:firstLineChars="200" w:firstLine="482"/>
        <w:jc w:val="both"/>
        <w:rPr>
          <w:rFonts w:ascii="楷体_GB2312" w:eastAsia="楷体_GB2312" w:hAnsiTheme="minorEastAsia"/>
          <w:b/>
          <w:kern w:val="2"/>
          <w:sz w:val="24"/>
          <w:szCs w:val="24"/>
        </w:rPr>
      </w:pPr>
      <w:r w:rsidRPr="00AA73AA">
        <w:rPr>
          <w:rFonts w:ascii="楷体_GB2312" w:eastAsia="楷体_GB2312" w:hAnsiTheme="minorEastAsia" w:cs="宋体" w:hint="eastAsia"/>
          <w:b/>
          <w:kern w:val="2"/>
          <w:sz w:val="24"/>
          <w:szCs w:val="24"/>
        </w:rPr>
        <w:t>（三）</w:t>
      </w:r>
      <w:r w:rsidRPr="00AA73AA">
        <w:rPr>
          <w:rFonts w:ascii="楷体_GB2312" w:eastAsia="楷体_GB2312" w:hAnsiTheme="minorEastAsia" w:hint="eastAsia"/>
          <w:b/>
          <w:kern w:val="2"/>
          <w:sz w:val="24"/>
          <w:szCs w:val="24"/>
        </w:rPr>
        <w:t>等保测评</w:t>
      </w:r>
      <w:r w:rsidR="005916FF">
        <w:rPr>
          <w:rFonts w:ascii="楷体_GB2312" w:eastAsia="楷体_GB2312" w:hAnsiTheme="minorEastAsia" w:hint="eastAsia"/>
          <w:b/>
          <w:kern w:val="2"/>
          <w:sz w:val="24"/>
          <w:szCs w:val="24"/>
        </w:rPr>
        <w:t>阶段</w:t>
      </w:r>
      <w:r w:rsidRPr="00AA73AA">
        <w:rPr>
          <w:rFonts w:ascii="楷体_GB2312" w:eastAsia="楷体_GB2312" w:hAnsiTheme="minorEastAsia" w:hint="eastAsia"/>
          <w:b/>
          <w:kern w:val="2"/>
          <w:sz w:val="24"/>
          <w:szCs w:val="24"/>
        </w:rPr>
        <w:t>实施内容：</w:t>
      </w:r>
    </w:p>
    <w:p w14:paraId="5E3B582E" w14:textId="1A30D031" w:rsidR="004D6286" w:rsidRPr="00E8368B" w:rsidRDefault="005916FF" w:rsidP="004D6286">
      <w:pPr>
        <w:widowControl w:val="0"/>
        <w:numPr>
          <w:ilvl w:val="0"/>
          <w:numId w:val="9"/>
        </w:numPr>
        <w:spacing w:line="560" w:lineRule="exact"/>
        <w:jc w:val="both"/>
        <w:rPr>
          <w:rFonts w:ascii="仿宋_GB2312" w:eastAsia="仿宋_GB2312" w:hAnsiTheme="minorEastAsia" w:cs="宋体"/>
          <w:bCs/>
          <w:kern w:val="2"/>
          <w:sz w:val="24"/>
          <w:szCs w:val="24"/>
        </w:rPr>
      </w:pPr>
      <w:r>
        <w:rPr>
          <w:rFonts w:ascii="仿宋_GB2312" w:eastAsia="仿宋_GB2312" w:hAnsiTheme="minorEastAsia" w:cs="宋体" w:hint="eastAsia"/>
          <w:bCs/>
          <w:kern w:val="2"/>
          <w:sz w:val="24"/>
          <w:szCs w:val="24"/>
        </w:rPr>
        <w:t>前期</w:t>
      </w:r>
      <w:r w:rsidR="004D6286" w:rsidRPr="00E8368B">
        <w:rPr>
          <w:rFonts w:ascii="仿宋_GB2312" w:eastAsia="仿宋_GB2312" w:hAnsiTheme="minorEastAsia" w:cs="宋体" w:hint="eastAsia"/>
          <w:bCs/>
          <w:kern w:val="2"/>
          <w:sz w:val="24"/>
          <w:szCs w:val="24"/>
        </w:rPr>
        <w:t>系统调研</w:t>
      </w:r>
      <w:r>
        <w:rPr>
          <w:rFonts w:ascii="仿宋_GB2312" w:eastAsia="仿宋_GB2312" w:hAnsiTheme="minorEastAsia" w:cs="宋体" w:hint="eastAsia"/>
          <w:bCs/>
          <w:kern w:val="2"/>
          <w:sz w:val="24"/>
          <w:szCs w:val="24"/>
        </w:rPr>
        <w:t>：</w:t>
      </w:r>
    </w:p>
    <w:p w14:paraId="1D6A26EB" w14:textId="031FA29A" w:rsidR="004D6286" w:rsidRPr="00576E6D" w:rsidRDefault="005916FF"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对</w:t>
      </w:r>
      <w:r w:rsidR="00A51B0A" w:rsidRPr="00576E6D">
        <w:rPr>
          <w:rFonts w:ascii="仿宋" w:eastAsia="仿宋" w:hAnsi="仿宋" w:cs="仿宋"/>
          <w:kern w:val="2"/>
          <w:sz w:val="28"/>
          <w:szCs w:val="28"/>
        </w:rPr>
        <w:t>40</w:t>
      </w:r>
      <w:r w:rsidRPr="00576E6D">
        <w:rPr>
          <w:rFonts w:ascii="仿宋" w:eastAsia="仿宋" w:hAnsi="仿宋" w:cs="仿宋" w:hint="eastAsia"/>
          <w:kern w:val="2"/>
          <w:sz w:val="28"/>
          <w:szCs w:val="28"/>
        </w:rPr>
        <w:t>个信息系统中的</w:t>
      </w:r>
      <w:r w:rsidR="004D6286" w:rsidRPr="00576E6D">
        <w:rPr>
          <w:rFonts w:ascii="仿宋" w:eastAsia="仿宋" w:hAnsi="仿宋" w:cs="仿宋" w:hint="eastAsia"/>
          <w:kern w:val="2"/>
          <w:sz w:val="28"/>
          <w:szCs w:val="28"/>
        </w:rPr>
        <w:t>服务器</w:t>
      </w:r>
      <w:r w:rsidRPr="00576E6D">
        <w:rPr>
          <w:rFonts w:ascii="仿宋" w:eastAsia="仿宋" w:hAnsi="仿宋" w:cs="仿宋" w:hint="eastAsia"/>
          <w:kern w:val="2"/>
          <w:sz w:val="28"/>
          <w:szCs w:val="28"/>
        </w:rPr>
        <w:t>、</w:t>
      </w:r>
      <w:r w:rsidR="004D6286" w:rsidRPr="00576E6D">
        <w:rPr>
          <w:rFonts w:ascii="仿宋" w:eastAsia="仿宋" w:hAnsi="仿宋" w:cs="仿宋" w:hint="eastAsia"/>
          <w:kern w:val="2"/>
          <w:sz w:val="28"/>
          <w:szCs w:val="28"/>
        </w:rPr>
        <w:t>数据库</w:t>
      </w:r>
      <w:r w:rsidRPr="00576E6D">
        <w:rPr>
          <w:rFonts w:ascii="仿宋" w:eastAsia="仿宋" w:hAnsi="仿宋" w:cs="仿宋" w:hint="eastAsia"/>
          <w:kern w:val="2"/>
          <w:sz w:val="28"/>
          <w:szCs w:val="28"/>
        </w:rPr>
        <w:t>、</w:t>
      </w:r>
      <w:r w:rsidR="004D6286" w:rsidRPr="00576E6D">
        <w:rPr>
          <w:rFonts w:ascii="仿宋" w:eastAsia="仿宋" w:hAnsi="仿宋" w:cs="仿宋" w:hint="eastAsia"/>
          <w:kern w:val="2"/>
          <w:sz w:val="28"/>
          <w:szCs w:val="28"/>
        </w:rPr>
        <w:t>虚拟机</w:t>
      </w:r>
      <w:r w:rsidRPr="00576E6D">
        <w:rPr>
          <w:rFonts w:ascii="仿宋" w:eastAsia="仿宋" w:hAnsi="仿宋" w:cs="仿宋" w:hint="eastAsia"/>
          <w:kern w:val="2"/>
          <w:sz w:val="28"/>
          <w:szCs w:val="28"/>
        </w:rPr>
        <w:t>、</w:t>
      </w:r>
      <w:r w:rsidR="004D6286" w:rsidRPr="00576E6D">
        <w:rPr>
          <w:rFonts w:ascii="仿宋" w:eastAsia="仿宋" w:hAnsi="仿宋" w:cs="仿宋" w:hint="eastAsia"/>
          <w:kern w:val="2"/>
          <w:sz w:val="28"/>
          <w:szCs w:val="28"/>
        </w:rPr>
        <w:t>网络设备</w:t>
      </w:r>
      <w:r w:rsidRPr="00576E6D">
        <w:rPr>
          <w:rFonts w:ascii="仿宋" w:eastAsia="仿宋" w:hAnsi="仿宋" w:cs="仿宋" w:hint="eastAsia"/>
          <w:kern w:val="2"/>
          <w:sz w:val="28"/>
          <w:szCs w:val="28"/>
        </w:rPr>
        <w:t>、</w:t>
      </w:r>
      <w:r w:rsidR="004D6286" w:rsidRPr="00576E6D">
        <w:rPr>
          <w:rFonts w:ascii="仿宋" w:eastAsia="仿宋" w:hAnsi="仿宋" w:cs="仿宋" w:hint="eastAsia"/>
          <w:kern w:val="2"/>
          <w:sz w:val="28"/>
          <w:szCs w:val="28"/>
        </w:rPr>
        <w:t>安全设</w:t>
      </w:r>
      <w:r w:rsidR="004D6286" w:rsidRPr="00576E6D">
        <w:rPr>
          <w:rFonts w:ascii="仿宋" w:eastAsia="仿宋" w:hAnsi="仿宋" w:cs="仿宋" w:hint="eastAsia"/>
          <w:kern w:val="2"/>
          <w:sz w:val="28"/>
          <w:szCs w:val="28"/>
        </w:rPr>
        <w:lastRenderedPageBreak/>
        <w:t>备</w:t>
      </w:r>
      <w:r w:rsidRPr="00576E6D">
        <w:rPr>
          <w:rFonts w:ascii="仿宋" w:eastAsia="仿宋" w:hAnsi="仿宋" w:cs="仿宋" w:hint="eastAsia"/>
          <w:kern w:val="2"/>
          <w:sz w:val="28"/>
          <w:szCs w:val="28"/>
        </w:rPr>
        <w:t>、</w:t>
      </w:r>
      <w:r w:rsidR="004D6286" w:rsidRPr="00576E6D">
        <w:rPr>
          <w:rFonts w:ascii="仿宋" w:eastAsia="仿宋" w:hAnsi="仿宋" w:cs="仿宋" w:hint="eastAsia"/>
          <w:kern w:val="2"/>
          <w:sz w:val="28"/>
          <w:szCs w:val="28"/>
        </w:rPr>
        <w:t>应用平台</w:t>
      </w:r>
      <w:r w:rsidRPr="00576E6D">
        <w:rPr>
          <w:rFonts w:ascii="仿宋" w:eastAsia="仿宋" w:hAnsi="仿宋" w:cs="仿宋" w:hint="eastAsia"/>
          <w:kern w:val="2"/>
          <w:sz w:val="28"/>
          <w:szCs w:val="28"/>
        </w:rPr>
        <w:t>等测评对象和测评范围的调研；</w:t>
      </w:r>
    </w:p>
    <w:p w14:paraId="4A5BDD3A" w14:textId="7ED38652" w:rsidR="004D6286" w:rsidRDefault="005916FF" w:rsidP="004D6286">
      <w:pPr>
        <w:widowControl w:val="0"/>
        <w:numPr>
          <w:ilvl w:val="0"/>
          <w:numId w:val="9"/>
        </w:numPr>
        <w:spacing w:line="560" w:lineRule="exact"/>
        <w:jc w:val="both"/>
        <w:rPr>
          <w:rFonts w:ascii="仿宋_GB2312" w:eastAsia="仿宋_GB2312" w:hAnsiTheme="minorEastAsia" w:cs="宋体"/>
          <w:bCs/>
          <w:kern w:val="2"/>
          <w:sz w:val="24"/>
          <w:szCs w:val="24"/>
        </w:rPr>
      </w:pPr>
      <w:r>
        <w:rPr>
          <w:rFonts w:ascii="仿宋_GB2312" w:eastAsia="仿宋_GB2312" w:hAnsiTheme="minorEastAsia" w:cs="宋体" w:hint="eastAsia"/>
          <w:bCs/>
          <w:kern w:val="2"/>
          <w:sz w:val="24"/>
          <w:szCs w:val="24"/>
        </w:rPr>
        <w:t>配合</w:t>
      </w:r>
      <w:r w:rsidR="004D6286" w:rsidRPr="00E8368B">
        <w:rPr>
          <w:rFonts w:ascii="仿宋_GB2312" w:eastAsia="仿宋_GB2312" w:hAnsiTheme="minorEastAsia" w:cs="宋体" w:hint="eastAsia"/>
          <w:bCs/>
          <w:kern w:val="2"/>
          <w:sz w:val="24"/>
          <w:szCs w:val="24"/>
        </w:rPr>
        <w:t>定级备案</w:t>
      </w:r>
    </w:p>
    <w:p w14:paraId="5E22F052" w14:textId="4592FC40" w:rsidR="005916FF" w:rsidRPr="00576E6D" w:rsidRDefault="005916FF"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配合完成</w:t>
      </w:r>
      <w:r w:rsidR="00EE0BA8" w:rsidRPr="00576E6D">
        <w:rPr>
          <w:rFonts w:ascii="仿宋" w:eastAsia="仿宋" w:hAnsi="仿宋" w:cs="仿宋" w:hint="eastAsia"/>
          <w:kern w:val="2"/>
          <w:sz w:val="28"/>
          <w:szCs w:val="28"/>
        </w:rPr>
        <w:t>未定级</w:t>
      </w:r>
      <w:r w:rsidRPr="00576E6D">
        <w:rPr>
          <w:rFonts w:ascii="仿宋" w:eastAsia="仿宋" w:hAnsi="仿宋" w:cs="仿宋" w:hint="eastAsia"/>
          <w:kern w:val="2"/>
          <w:sz w:val="28"/>
          <w:szCs w:val="28"/>
        </w:rPr>
        <w:t>信息系统的定级指导和备案材料的准备；</w:t>
      </w:r>
    </w:p>
    <w:p w14:paraId="4142E31F" w14:textId="204EAAF6" w:rsidR="004D6286" w:rsidRDefault="005916FF" w:rsidP="004D6286">
      <w:pPr>
        <w:widowControl w:val="0"/>
        <w:numPr>
          <w:ilvl w:val="0"/>
          <w:numId w:val="9"/>
        </w:numPr>
        <w:spacing w:line="560" w:lineRule="exact"/>
        <w:jc w:val="both"/>
        <w:rPr>
          <w:rFonts w:ascii="仿宋_GB2312" w:eastAsia="仿宋_GB2312" w:hAnsiTheme="minorEastAsia" w:cs="宋体"/>
          <w:bCs/>
          <w:kern w:val="2"/>
          <w:sz w:val="24"/>
          <w:szCs w:val="24"/>
        </w:rPr>
      </w:pPr>
      <w:r>
        <w:rPr>
          <w:rFonts w:ascii="仿宋_GB2312" w:eastAsia="仿宋_GB2312" w:hAnsiTheme="minorEastAsia" w:cs="宋体" w:hint="eastAsia"/>
          <w:bCs/>
          <w:kern w:val="2"/>
          <w:sz w:val="24"/>
          <w:szCs w:val="24"/>
        </w:rPr>
        <w:t>测评</w:t>
      </w:r>
      <w:r w:rsidR="004D6286" w:rsidRPr="00E8368B">
        <w:rPr>
          <w:rFonts w:ascii="仿宋_GB2312" w:eastAsia="仿宋_GB2312" w:hAnsiTheme="minorEastAsia" w:cs="宋体" w:hint="eastAsia"/>
          <w:bCs/>
          <w:kern w:val="2"/>
          <w:sz w:val="24"/>
          <w:szCs w:val="24"/>
        </w:rPr>
        <w:t>方案编制</w:t>
      </w:r>
    </w:p>
    <w:p w14:paraId="4DCBFAD7" w14:textId="3B900EC8" w:rsidR="005916FF" w:rsidRPr="00576E6D" w:rsidRDefault="005916FF"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根据调研内容，完成测评方案和测评计划；</w:t>
      </w:r>
    </w:p>
    <w:p w14:paraId="3E0FE910" w14:textId="0B1A1C60" w:rsidR="004D6286" w:rsidRPr="00E8368B" w:rsidRDefault="004D6286" w:rsidP="004D6286">
      <w:pPr>
        <w:widowControl w:val="0"/>
        <w:numPr>
          <w:ilvl w:val="0"/>
          <w:numId w:val="9"/>
        </w:numPr>
        <w:spacing w:line="560" w:lineRule="exact"/>
        <w:jc w:val="both"/>
        <w:rPr>
          <w:rFonts w:ascii="仿宋_GB2312" w:eastAsia="仿宋_GB2312" w:hAnsiTheme="minorEastAsia" w:cs="宋体"/>
          <w:bCs/>
          <w:kern w:val="2"/>
          <w:sz w:val="24"/>
          <w:szCs w:val="24"/>
        </w:rPr>
      </w:pPr>
      <w:r w:rsidRPr="00E8368B">
        <w:rPr>
          <w:rFonts w:ascii="仿宋_GB2312" w:eastAsia="仿宋_GB2312" w:hAnsiTheme="minorEastAsia" w:cs="宋体" w:hint="eastAsia"/>
          <w:bCs/>
          <w:kern w:val="2"/>
          <w:sz w:val="24"/>
          <w:szCs w:val="24"/>
        </w:rPr>
        <w:t>现场测评</w:t>
      </w:r>
      <w:r w:rsidR="005916FF">
        <w:rPr>
          <w:rFonts w:ascii="仿宋_GB2312" w:eastAsia="仿宋_GB2312" w:hAnsiTheme="minorEastAsia" w:cs="宋体" w:hint="eastAsia"/>
          <w:bCs/>
          <w:kern w:val="2"/>
          <w:sz w:val="24"/>
          <w:szCs w:val="24"/>
        </w:rPr>
        <w:t>实施</w:t>
      </w:r>
    </w:p>
    <w:p w14:paraId="2457C5A4" w14:textId="77777777" w:rsidR="00401300" w:rsidRPr="00AA73AA" w:rsidRDefault="00401300" w:rsidP="008F1604">
      <w:pPr>
        <w:snapToGrid w:val="0"/>
        <w:spacing w:beforeLines="50" w:before="156" w:afterLines="50" w:after="156" w:line="440" w:lineRule="exact"/>
        <w:ind w:firstLineChars="200" w:firstLine="480"/>
        <w:jc w:val="both"/>
        <w:rPr>
          <w:rFonts w:ascii="仿宋_GB2312" w:eastAsia="仿宋_GB2312" w:hAnsiTheme="minorEastAsia" w:cs="宋体"/>
          <w:kern w:val="2"/>
          <w:sz w:val="24"/>
          <w:szCs w:val="24"/>
        </w:rPr>
      </w:pPr>
      <w:r w:rsidRPr="00AA73AA">
        <w:rPr>
          <w:rFonts w:ascii="仿宋_GB2312" w:eastAsia="仿宋_GB2312" w:hAnsiTheme="minorEastAsia" w:cs="宋体" w:hint="eastAsia"/>
          <w:kern w:val="2"/>
          <w:sz w:val="24"/>
          <w:szCs w:val="24"/>
        </w:rPr>
        <w:t>（1）安全技术测评</w:t>
      </w:r>
    </w:p>
    <w:p w14:paraId="355AB373"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安全物理环境：针对系统的机房、设备设施等对象进行核查；</w:t>
      </w:r>
    </w:p>
    <w:p w14:paraId="73A31FD6"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安全通信网络：针对系统的网络架构、网络设备、网络防护、通信传输等对象和内容进行核查和技术测试；</w:t>
      </w:r>
    </w:p>
    <w:p w14:paraId="54094582"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安全区域边界：针对系统的网络架构、网络设备的安全区域边界防护情况进行核查和技术测试；</w:t>
      </w:r>
    </w:p>
    <w:p w14:paraId="02BC744E"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安全计算环境：针对系统的网络设备、安全设备、服务器、重要客户端的操作系统和数据库、应用系统（如业务系统、办公系统、网站发布系统）等对象进行核查和技术测试；</w:t>
      </w:r>
    </w:p>
    <w:p w14:paraId="12C69347"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安全管理中心：针对系统的网络架构、审计系统、运维管理平台等对象进行核查和技术测试；</w:t>
      </w:r>
    </w:p>
    <w:p w14:paraId="3CA46E48" w14:textId="723F1F75" w:rsidR="00401300"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渗透性测试：针对应用系统（如业务系统、办公系统、网站发布系统）等进行渗透性测试，内容包括网站远程扫描、参数过滤漏洞、远程权限控制、敏感信息泄露等；</w:t>
      </w:r>
    </w:p>
    <w:p w14:paraId="0B27A696" w14:textId="77777777" w:rsidR="00401300" w:rsidRPr="00AA73AA" w:rsidRDefault="00401300" w:rsidP="008F1604">
      <w:pPr>
        <w:snapToGrid w:val="0"/>
        <w:spacing w:beforeLines="50" w:before="156" w:afterLines="50" w:after="156" w:line="440" w:lineRule="exact"/>
        <w:ind w:firstLineChars="200" w:firstLine="480"/>
        <w:jc w:val="both"/>
        <w:rPr>
          <w:rFonts w:ascii="仿宋_GB2312" w:eastAsia="仿宋_GB2312" w:hAnsiTheme="minorEastAsia" w:cs="宋体"/>
          <w:kern w:val="2"/>
          <w:sz w:val="24"/>
          <w:szCs w:val="24"/>
        </w:rPr>
      </w:pPr>
      <w:r w:rsidRPr="00AA73AA">
        <w:rPr>
          <w:rFonts w:ascii="仿宋_GB2312" w:eastAsia="仿宋_GB2312" w:hAnsiTheme="minorEastAsia" w:cs="宋体" w:hint="eastAsia"/>
          <w:kern w:val="2"/>
          <w:sz w:val="24"/>
          <w:szCs w:val="24"/>
        </w:rPr>
        <w:t>（2）安全管理测评</w:t>
      </w:r>
    </w:p>
    <w:p w14:paraId="1529C9D6"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安全管理制度：针对管理制度、制定和发布、评审和修订等情况进</w:t>
      </w:r>
      <w:r w:rsidRPr="00576E6D">
        <w:rPr>
          <w:rFonts w:ascii="仿宋" w:eastAsia="仿宋" w:hAnsi="仿宋" w:cs="仿宋" w:hint="eastAsia"/>
          <w:kern w:val="2"/>
          <w:sz w:val="28"/>
          <w:szCs w:val="28"/>
        </w:rPr>
        <w:lastRenderedPageBreak/>
        <w:t>行核查；</w:t>
      </w:r>
    </w:p>
    <w:p w14:paraId="7F30CBA3"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安全管理机构：针对岗位设置、人员配备、授权和审批、沟通和协作、审核和检查等情况进行审核；</w:t>
      </w:r>
    </w:p>
    <w:p w14:paraId="0E013590"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安全管理人员：针对人员录用、人员离岗、人员考核、安全意识教育和培训、外部人员访问管理等进行核查；</w:t>
      </w:r>
    </w:p>
    <w:p w14:paraId="5F7086D7" w14:textId="77777777"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安全建设管理：针对系统建设的全过程，系统定级、安全方案设计、产品采购和使用、自行软件开发、外包软件开发等进行核查；</w:t>
      </w:r>
    </w:p>
    <w:p w14:paraId="338AB25D" w14:textId="7AF1C26A" w:rsidR="00401300"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安全运维管理：针对资产管理、介质管理、设备管理、监控管理、系统安全管理、恶意代码防范管理、密码管理、变更管理、备份与恢复管理、安全事件处置、应急预案管理进行核查。</w:t>
      </w:r>
    </w:p>
    <w:p w14:paraId="40398AB9" w14:textId="6B3AA4EB" w:rsidR="004D6286" w:rsidRPr="00922B49" w:rsidRDefault="005916FF" w:rsidP="004D6286">
      <w:pPr>
        <w:widowControl w:val="0"/>
        <w:numPr>
          <w:ilvl w:val="0"/>
          <w:numId w:val="9"/>
        </w:numPr>
        <w:spacing w:line="560" w:lineRule="exact"/>
        <w:jc w:val="both"/>
        <w:rPr>
          <w:rFonts w:ascii="仿宋_GB2312" w:eastAsia="仿宋_GB2312" w:hAnsiTheme="minorEastAsia" w:cs="宋体"/>
          <w:bCs/>
          <w:kern w:val="2"/>
          <w:sz w:val="24"/>
          <w:szCs w:val="24"/>
        </w:rPr>
      </w:pPr>
      <w:r w:rsidRPr="00922B49">
        <w:rPr>
          <w:rFonts w:ascii="仿宋_GB2312" w:eastAsia="仿宋_GB2312" w:hAnsiTheme="minorEastAsia" w:cs="宋体" w:hint="eastAsia"/>
          <w:bCs/>
          <w:kern w:val="2"/>
          <w:sz w:val="24"/>
          <w:szCs w:val="24"/>
        </w:rPr>
        <w:t>测评</w:t>
      </w:r>
      <w:r w:rsidR="004D6286" w:rsidRPr="00922B49">
        <w:rPr>
          <w:rFonts w:ascii="仿宋_GB2312" w:eastAsia="仿宋_GB2312" w:hAnsiTheme="minorEastAsia" w:cs="宋体" w:hint="eastAsia"/>
          <w:bCs/>
          <w:kern w:val="2"/>
          <w:sz w:val="24"/>
          <w:szCs w:val="24"/>
        </w:rPr>
        <w:t>问题汇总</w:t>
      </w:r>
    </w:p>
    <w:p w14:paraId="7A8BBDBC" w14:textId="498F3FBE"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在安全等级测评工作中发现安全风险问题汇总后及时反馈，同时要求</w:t>
      </w:r>
      <w:r w:rsidR="005916FF" w:rsidRPr="00576E6D">
        <w:rPr>
          <w:rFonts w:ascii="仿宋" w:eastAsia="仿宋" w:hAnsi="仿宋" w:cs="仿宋" w:hint="eastAsia"/>
          <w:kern w:val="2"/>
          <w:sz w:val="28"/>
          <w:szCs w:val="28"/>
        </w:rPr>
        <w:t>提供</w:t>
      </w:r>
      <w:r w:rsidRPr="00576E6D">
        <w:rPr>
          <w:rFonts w:ascii="仿宋" w:eastAsia="仿宋" w:hAnsi="仿宋" w:cs="仿宋" w:hint="eastAsia"/>
          <w:kern w:val="2"/>
          <w:sz w:val="28"/>
          <w:szCs w:val="28"/>
        </w:rPr>
        <w:t>实施问题整改</w:t>
      </w:r>
      <w:r w:rsidR="005916FF" w:rsidRPr="00576E6D">
        <w:rPr>
          <w:rFonts w:ascii="仿宋" w:eastAsia="仿宋" w:hAnsi="仿宋" w:cs="仿宋" w:hint="eastAsia"/>
          <w:kern w:val="2"/>
          <w:sz w:val="28"/>
          <w:szCs w:val="28"/>
        </w:rPr>
        <w:t>意见</w:t>
      </w:r>
      <w:r w:rsidRPr="00576E6D">
        <w:rPr>
          <w:rFonts w:ascii="仿宋" w:eastAsia="仿宋" w:hAnsi="仿宋" w:cs="仿宋" w:hint="eastAsia"/>
          <w:kern w:val="2"/>
          <w:sz w:val="28"/>
          <w:szCs w:val="28"/>
        </w:rPr>
        <w:t>。</w:t>
      </w:r>
    </w:p>
    <w:p w14:paraId="5DFAD007" w14:textId="5EAB58C2" w:rsidR="004D6286" w:rsidRPr="00922B49" w:rsidRDefault="005916FF" w:rsidP="004D6286">
      <w:pPr>
        <w:widowControl w:val="0"/>
        <w:numPr>
          <w:ilvl w:val="0"/>
          <w:numId w:val="9"/>
        </w:numPr>
        <w:spacing w:line="560" w:lineRule="exact"/>
        <w:jc w:val="both"/>
        <w:rPr>
          <w:rFonts w:ascii="仿宋_GB2312" w:eastAsia="仿宋_GB2312" w:hAnsiTheme="minorEastAsia" w:cs="宋体"/>
          <w:bCs/>
          <w:kern w:val="2"/>
          <w:sz w:val="24"/>
          <w:szCs w:val="24"/>
        </w:rPr>
      </w:pPr>
      <w:r w:rsidRPr="00922B49">
        <w:rPr>
          <w:rFonts w:ascii="仿宋_GB2312" w:eastAsia="仿宋_GB2312" w:hAnsiTheme="minorEastAsia" w:cs="宋体" w:hint="eastAsia"/>
          <w:bCs/>
          <w:kern w:val="2"/>
          <w:sz w:val="24"/>
          <w:szCs w:val="24"/>
        </w:rPr>
        <w:t>问题整改</w:t>
      </w:r>
      <w:r w:rsidR="004D6286" w:rsidRPr="00922B49">
        <w:rPr>
          <w:rFonts w:ascii="仿宋_GB2312" w:eastAsia="仿宋_GB2312" w:hAnsiTheme="minorEastAsia" w:cs="宋体" w:hint="eastAsia"/>
          <w:bCs/>
          <w:kern w:val="2"/>
          <w:sz w:val="24"/>
          <w:szCs w:val="24"/>
        </w:rPr>
        <w:t>复核</w:t>
      </w:r>
    </w:p>
    <w:p w14:paraId="7A0B8AC2" w14:textId="0769A9F4" w:rsidR="004D6286" w:rsidRPr="00576E6D" w:rsidRDefault="004D6286"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待完成整改后，再对整改情况进行复核，以保证信息系统安全性方面</w:t>
      </w:r>
      <w:r w:rsidR="005916FF" w:rsidRPr="00576E6D">
        <w:rPr>
          <w:rFonts w:ascii="仿宋" w:eastAsia="仿宋" w:hAnsi="仿宋" w:cs="仿宋" w:hint="eastAsia"/>
          <w:kern w:val="2"/>
          <w:sz w:val="28"/>
          <w:szCs w:val="28"/>
        </w:rPr>
        <w:t>分别</w:t>
      </w:r>
      <w:r w:rsidRPr="00576E6D">
        <w:rPr>
          <w:rFonts w:ascii="仿宋" w:eastAsia="仿宋" w:hAnsi="仿宋" w:cs="仿宋" w:hint="eastAsia"/>
          <w:kern w:val="2"/>
          <w:sz w:val="28"/>
          <w:szCs w:val="28"/>
        </w:rPr>
        <w:t>满足</w:t>
      </w:r>
      <w:r w:rsidR="005916FF" w:rsidRPr="00576E6D">
        <w:rPr>
          <w:rFonts w:ascii="仿宋" w:eastAsia="仿宋" w:hAnsi="仿宋" w:cs="仿宋" w:hint="eastAsia"/>
          <w:kern w:val="2"/>
          <w:sz w:val="28"/>
          <w:szCs w:val="28"/>
        </w:rPr>
        <w:t>相应</w:t>
      </w:r>
      <w:r w:rsidRPr="00576E6D">
        <w:rPr>
          <w:rFonts w:ascii="仿宋" w:eastAsia="仿宋" w:hAnsi="仿宋" w:cs="仿宋" w:hint="eastAsia"/>
          <w:kern w:val="2"/>
          <w:sz w:val="28"/>
          <w:szCs w:val="28"/>
        </w:rPr>
        <w:t>等级保护标准的要求。</w:t>
      </w:r>
    </w:p>
    <w:p w14:paraId="27D73C19" w14:textId="74B07CD8" w:rsidR="004D6286" w:rsidRPr="00922B49" w:rsidRDefault="005916FF" w:rsidP="004D6286">
      <w:pPr>
        <w:widowControl w:val="0"/>
        <w:numPr>
          <w:ilvl w:val="0"/>
          <w:numId w:val="9"/>
        </w:numPr>
        <w:spacing w:line="560" w:lineRule="exact"/>
        <w:jc w:val="both"/>
        <w:rPr>
          <w:rFonts w:ascii="仿宋_GB2312" w:eastAsia="仿宋_GB2312" w:hAnsiTheme="minorEastAsia" w:cs="宋体"/>
          <w:bCs/>
          <w:kern w:val="2"/>
          <w:sz w:val="24"/>
          <w:szCs w:val="24"/>
        </w:rPr>
      </w:pPr>
      <w:r w:rsidRPr="00922B49">
        <w:rPr>
          <w:rFonts w:ascii="仿宋_GB2312" w:eastAsia="仿宋_GB2312" w:hAnsiTheme="minorEastAsia" w:cs="宋体" w:hint="eastAsia"/>
          <w:bCs/>
          <w:kern w:val="2"/>
          <w:sz w:val="24"/>
          <w:szCs w:val="24"/>
        </w:rPr>
        <w:t>测评</w:t>
      </w:r>
      <w:r w:rsidR="004D6286" w:rsidRPr="00922B49">
        <w:rPr>
          <w:rFonts w:ascii="仿宋_GB2312" w:eastAsia="仿宋_GB2312" w:hAnsiTheme="minorEastAsia" w:cs="宋体" w:hint="eastAsia"/>
          <w:bCs/>
          <w:kern w:val="2"/>
          <w:sz w:val="24"/>
          <w:szCs w:val="24"/>
        </w:rPr>
        <w:t>报告编制</w:t>
      </w:r>
    </w:p>
    <w:p w14:paraId="7AEB33BD" w14:textId="03854988" w:rsidR="004D6286" w:rsidRPr="00576E6D" w:rsidRDefault="005916FF"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根据</w:t>
      </w:r>
      <w:r w:rsidR="00A51B0A" w:rsidRPr="00576E6D">
        <w:rPr>
          <w:rFonts w:ascii="仿宋" w:eastAsia="仿宋" w:hAnsi="仿宋" w:cs="仿宋"/>
          <w:kern w:val="2"/>
          <w:sz w:val="28"/>
          <w:szCs w:val="28"/>
        </w:rPr>
        <w:t>40</w:t>
      </w:r>
      <w:r w:rsidR="004D6286" w:rsidRPr="00576E6D">
        <w:rPr>
          <w:rFonts w:ascii="仿宋" w:eastAsia="仿宋" w:hAnsi="仿宋" w:cs="仿宋" w:hint="eastAsia"/>
          <w:kern w:val="2"/>
          <w:sz w:val="28"/>
          <w:szCs w:val="28"/>
        </w:rPr>
        <w:t>个</w:t>
      </w:r>
      <w:r w:rsidRPr="00576E6D">
        <w:rPr>
          <w:rFonts w:ascii="仿宋" w:eastAsia="仿宋" w:hAnsi="仿宋" w:cs="仿宋" w:hint="eastAsia"/>
          <w:kern w:val="2"/>
          <w:sz w:val="28"/>
          <w:szCs w:val="28"/>
        </w:rPr>
        <w:t>信息</w:t>
      </w:r>
      <w:r w:rsidR="004D6286" w:rsidRPr="00576E6D">
        <w:rPr>
          <w:rFonts w:ascii="仿宋" w:eastAsia="仿宋" w:hAnsi="仿宋" w:cs="仿宋" w:hint="eastAsia"/>
          <w:kern w:val="2"/>
          <w:sz w:val="28"/>
          <w:szCs w:val="28"/>
        </w:rPr>
        <w:t>系统</w:t>
      </w:r>
      <w:r w:rsidRPr="00576E6D">
        <w:rPr>
          <w:rFonts w:ascii="仿宋" w:eastAsia="仿宋" w:hAnsi="仿宋" w:cs="仿宋" w:hint="eastAsia"/>
          <w:kern w:val="2"/>
          <w:sz w:val="28"/>
          <w:szCs w:val="28"/>
        </w:rPr>
        <w:t>的最终测评情况</w:t>
      </w:r>
      <w:r w:rsidR="004D6286" w:rsidRPr="00576E6D">
        <w:rPr>
          <w:rFonts w:ascii="仿宋" w:eastAsia="仿宋" w:hAnsi="仿宋" w:cs="仿宋" w:hint="eastAsia"/>
          <w:kern w:val="2"/>
          <w:sz w:val="28"/>
          <w:szCs w:val="28"/>
        </w:rPr>
        <w:t>，</w:t>
      </w:r>
      <w:r w:rsidRPr="00576E6D">
        <w:rPr>
          <w:rFonts w:ascii="仿宋" w:eastAsia="仿宋" w:hAnsi="仿宋" w:cs="仿宋" w:hint="eastAsia"/>
          <w:kern w:val="2"/>
          <w:sz w:val="28"/>
          <w:szCs w:val="28"/>
        </w:rPr>
        <w:t>分别</w:t>
      </w:r>
      <w:r w:rsidR="004D6286" w:rsidRPr="00576E6D">
        <w:rPr>
          <w:rFonts w:ascii="仿宋" w:eastAsia="仿宋" w:hAnsi="仿宋" w:cs="仿宋" w:hint="eastAsia"/>
          <w:kern w:val="2"/>
          <w:sz w:val="28"/>
          <w:szCs w:val="28"/>
        </w:rPr>
        <w:t>出具网络安全等级测评报告</w:t>
      </w:r>
      <w:r w:rsidRPr="00576E6D">
        <w:rPr>
          <w:rFonts w:ascii="仿宋" w:eastAsia="仿宋" w:hAnsi="仿宋" w:cs="仿宋" w:hint="eastAsia"/>
          <w:kern w:val="2"/>
          <w:sz w:val="28"/>
          <w:szCs w:val="28"/>
        </w:rPr>
        <w:t>。</w:t>
      </w:r>
    </w:p>
    <w:p w14:paraId="38C6AC98" w14:textId="38108C8C" w:rsidR="0051247A" w:rsidRPr="00576E6D" w:rsidRDefault="00F267DC"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11" w:name="_Toc5915308"/>
      <w:bookmarkStart w:id="12" w:name="_Toc9447_WPSOffice_Level1"/>
      <w:bookmarkStart w:id="13" w:name="_Toc63630485"/>
      <w:r w:rsidRPr="00576E6D">
        <w:rPr>
          <w:rFonts w:ascii="仿宋" w:eastAsia="仿宋" w:hAnsi="仿宋" w:cs="仿宋" w:hint="eastAsia"/>
          <w:b/>
          <w:kern w:val="44"/>
          <w:sz w:val="32"/>
          <w:szCs w:val="32"/>
        </w:rPr>
        <w:t>测评</w:t>
      </w:r>
      <w:r w:rsidR="00A4697D" w:rsidRPr="00576E6D">
        <w:rPr>
          <w:rFonts w:ascii="仿宋" w:eastAsia="仿宋" w:hAnsi="仿宋" w:cs="仿宋" w:hint="eastAsia"/>
          <w:b/>
          <w:kern w:val="44"/>
          <w:sz w:val="32"/>
          <w:szCs w:val="32"/>
        </w:rPr>
        <w:t>工作目标</w:t>
      </w:r>
      <w:bookmarkEnd w:id="11"/>
      <w:bookmarkEnd w:id="12"/>
      <w:bookmarkEnd w:id="13"/>
    </w:p>
    <w:p w14:paraId="1A000C9E" w14:textId="77777777" w:rsidR="00E01534" w:rsidRPr="00576E6D" w:rsidRDefault="005A55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1、</w:t>
      </w:r>
      <w:r w:rsidR="00E01534" w:rsidRPr="00576E6D">
        <w:rPr>
          <w:rFonts w:ascii="仿宋" w:eastAsia="仿宋" w:hAnsi="仿宋" w:cs="仿宋" w:hint="eastAsia"/>
          <w:kern w:val="2"/>
          <w:sz w:val="28"/>
          <w:szCs w:val="28"/>
        </w:rPr>
        <w:t>深刻理解本项目实施的背景，同时密切结合该项目的实际情况，</w:t>
      </w:r>
      <w:r w:rsidR="00E01534" w:rsidRPr="00576E6D">
        <w:rPr>
          <w:rFonts w:ascii="仿宋" w:eastAsia="仿宋" w:hAnsi="仿宋" w:cs="仿宋" w:hint="eastAsia"/>
          <w:kern w:val="2"/>
          <w:sz w:val="28"/>
          <w:szCs w:val="28"/>
        </w:rPr>
        <w:lastRenderedPageBreak/>
        <w:t>提供针对性的项目实施方案，以便充分保障本项目按期完成；</w:t>
      </w:r>
    </w:p>
    <w:p w14:paraId="0EF0C74B" w14:textId="77777777" w:rsidR="00E01534" w:rsidRPr="00576E6D" w:rsidRDefault="005A55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2、</w:t>
      </w:r>
      <w:r w:rsidR="00E01534" w:rsidRPr="00576E6D">
        <w:rPr>
          <w:rFonts w:ascii="仿宋" w:eastAsia="仿宋" w:hAnsi="仿宋" w:cs="仿宋" w:hint="eastAsia"/>
          <w:kern w:val="2"/>
          <w:sz w:val="28"/>
          <w:szCs w:val="28"/>
        </w:rPr>
        <w:t>项目的实施方案需包括项目背景之细述、结合该项目实际情况的具体测评实施方案和具体测评进度安排、各分项质量目标及保证措施以及本标书要求的其他应写入项目实施方案的内容；</w:t>
      </w:r>
    </w:p>
    <w:p w14:paraId="461A3D12" w14:textId="725F3D4B" w:rsidR="00E01534" w:rsidRPr="00576E6D" w:rsidRDefault="005A55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3、</w:t>
      </w:r>
      <w:r w:rsidR="00E01534" w:rsidRPr="00576E6D">
        <w:rPr>
          <w:rFonts w:ascii="仿宋" w:eastAsia="仿宋" w:hAnsi="仿宋" w:cs="仿宋" w:hint="eastAsia"/>
          <w:kern w:val="2"/>
          <w:sz w:val="28"/>
          <w:szCs w:val="28"/>
        </w:rPr>
        <w:t>项目测评工作中，</w:t>
      </w:r>
      <w:r w:rsidR="004D6286" w:rsidRPr="00576E6D">
        <w:rPr>
          <w:rFonts w:ascii="仿宋" w:eastAsia="仿宋" w:hAnsi="仿宋" w:cs="仿宋" w:hint="eastAsia"/>
          <w:kern w:val="2"/>
          <w:sz w:val="28"/>
          <w:szCs w:val="28"/>
        </w:rPr>
        <w:t>出具每个系统的《</w:t>
      </w:r>
      <w:r w:rsidR="00E01534" w:rsidRPr="00576E6D">
        <w:rPr>
          <w:rFonts w:ascii="仿宋" w:eastAsia="仿宋" w:hAnsi="仿宋" w:cs="仿宋" w:hint="eastAsia"/>
          <w:kern w:val="2"/>
          <w:sz w:val="28"/>
          <w:szCs w:val="28"/>
        </w:rPr>
        <w:t>问题汇总</w:t>
      </w:r>
      <w:r w:rsidR="004D6286" w:rsidRPr="00576E6D">
        <w:rPr>
          <w:rFonts w:ascii="仿宋" w:eastAsia="仿宋" w:hAnsi="仿宋" w:cs="仿宋" w:hint="eastAsia"/>
          <w:kern w:val="2"/>
          <w:sz w:val="28"/>
          <w:szCs w:val="28"/>
        </w:rPr>
        <w:t>及</w:t>
      </w:r>
      <w:r w:rsidR="00E01534" w:rsidRPr="00576E6D">
        <w:rPr>
          <w:rFonts w:ascii="仿宋" w:eastAsia="仿宋" w:hAnsi="仿宋" w:cs="仿宋" w:hint="eastAsia"/>
          <w:kern w:val="2"/>
          <w:sz w:val="28"/>
          <w:szCs w:val="28"/>
        </w:rPr>
        <w:t>整改意见表</w:t>
      </w:r>
      <w:r w:rsidR="004D6286" w:rsidRPr="00576E6D">
        <w:rPr>
          <w:rFonts w:ascii="仿宋" w:eastAsia="仿宋" w:hAnsi="仿宋" w:cs="仿宋" w:hint="eastAsia"/>
          <w:kern w:val="2"/>
          <w:sz w:val="28"/>
          <w:szCs w:val="28"/>
        </w:rPr>
        <w:t>》</w:t>
      </w:r>
      <w:r w:rsidR="00E01534" w:rsidRPr="00576E6D">
        <w:rPr>
          <w:rFonts w:ascii="仿宋" w:eastAsia="仿宋" w:hAnsi="仿宋" w:cs="仿宋" w:hint="eastAsia"/>
          <w:kern w:val="2"/>
          <w:sz w:val="28"/>
          <w:szCs w:val="28"/>
        </w:rPr>
        <w:t>等过程文件，以便配合业主督促项目实施运维商进行问题整改，在运维商完成整改后，再进行复核测评</w:t>
      </w:r>
      <w:r w:rsidR="002E0BB1" w:rsidRPr="00576E6D">
        <w:rPr>
          <w:rFonts w:ascii="仿宋" w:eastAsia="仿宋" w:hAnsi="仿宋" w:cs="仿宋" w:hint="eastAsia"/>
          <w:kern w:val="2"/>
          <w:sz w:val="28"/>
          <w:szCs w:val="28"/>
        </w:rPr>
        <w:t>；</w:t>
      </w:r>
    </w:p>
    <w:p w14:paraId="77A5B78C" w14:textId="3B0293B4" w:rsidR="0051247A" w:rsidRPr="00576E6D" w:rsidRDefault="005A5585"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4、</w:t>
      </w:r>
      <w:r w:rsidR="00E01534" w:rsidRPr="00576E6D">
        <w:rPr>
          <w:rFonts w:ascii="仿宋" w:eastAsia="仿宋" w:hAnsi="仿宋" w:cs="仿宋" w:hint="eastAsia"/>
          <w:kern w:val="2"/>
          <w:sz w:val="28"/>
          <w:szCs w:val="28"/>
        </w:rPr>
        <w:t>测评工作全部完成后，</w:t>
      </w:r>
      <w:r w:rsidR="00B12A1D" w:rsidRPr="00576E6D">
        <w:rPr>
          <w:rFonts w:ascii="仿宋" w:eastAsia="仿宋" w:hAnsi="仿宋" w:cs="仿宋" w:hint="eastAsia"/>
          <w:kern w:val="2"/>
          <w:sz w:val="28"/>
          <w:szCs w:val="28"/>
        </w:rPr>
        <w:t>所有测评都将提供最终测评报告</w:t>
      </w:r>
      <w:r w:rsidR="00E01534" w:rsidRPr="00576E6D">
        <w:rPr>
          <w:rFonts w:ascii="仿宋" w:eastAsia="仿宋" w:hAnsi="仿宋" w:cs="仿宋" w:hint="eastAsia"/>
          <w:kern w:val="2"/>
          <w:sz w:val="28"/>
          <w:szCs w:val="28"/>
        </w:rPr>
        <w:t>。</w:t>
      </w:r>
    </w:p>
    <w:p w14:paraId="21CE3E01" w14:textId="77777777" w:rsidR="00830BFC" w:rsidRPr="00576E6D" w:rsidRDefault="00830BFC"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14" w:name="_Toc69194682"/>
      <w:bookmarkStart w:id="15" w:name="_Hlk157085871"/>
      <w:r w:rsidRPr="00576E6D">
        <w:rPr>
          <w:rFonts w:ascii="仿宋" w:eastAsia="仿宋" w:hAnsi="仿宋" w:cs="仿宋" w:hint="eastAsia"/>
          <w:b/>
          <w:kern w:val="44"/>
          <w:sz w:val="32"/>
          <w:szCs w:val="32"/>
        </w:rPr>
        <w:t>服务质量考核</w:t>
      </w:r>
      <w:bookmarkEnd w:id="14"/>
      <w:r w:rsidRPr="00576E6D">
        <w:rPr>
          <w:rFonts w:ascii="仿宋" w:eastAsia="仿宋" w:hAnsi="仿宋" w:cs="仿宋" w:hint="eastAsia"/>
          <w:b/>
          <w:kern w:val="44"/>
          <w:sz w:val="32"/>
          <w:szCs w:val="32"/>
        </w:rPr>
        <w:t>要求</w:t>
      </w:r>
    </w:p>
    <w:p w14:paraId="002D7A85" w14:textId="39E99004" w:rsidR="00830BFC" w:rsidRPr="00576E6D" w:rsidRDefault="00DE0014"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就甲方需支付的最终合同总价，</w:t>
      </w:r>
      <w:r w:rsidRPr="00576E6D">
        <w:rPr>
          <w:rFonts w:ascii="仿宋" w:eastAsia="仿宋" w:hAnsi="仿宋" w:cs="仿宋"/>
          <w:kern w:val="2"/>
          <w:sz w:val="28"/>
          <w:szCs w:val="28"/>
        </w:rPr>
        <w:t>服务质量考核结果为优秀和良好的按</w:t>
      </w:r>
      <w:r w:rsidRPr="00576E6D">
        <w:rPr>
          <w:rFonts w:ascii="仿宋" w:eastAsia="仿宋" w:hAnsi="仿宋" w:cs="仿宋" w:hint="eastAsia"/>
          <w:kern w:val="2"/>
          <w:sz w:val="28"/>
          <w:szCs w:val="28"/>
        </w:rPr>
        <w:t>中标</w:t>
      </w:r>
      <w:r w:rsidRPr="00576E6D">
        <w:rPr>
          <w:rFonts w:ascii="仿宋" w:eastAsia="仿宋" w:hAnsi="仿宋" w:cs="仿宋"/>
          <w:kern w:val="2"/>
          <w:sz w:val="28"/>
          <w:szCs w:val="28"/>
        </w:rPr>
        <w:t>金额</w:t>
      </w:r>
      <w:r w:rsidRPr="00576E6D">
        <w:rPr>
          <w:rFonts w:ascii="仿宋" w:eastAsia="仿宋" w:hAnsi="仿宋" w:cs="仿宋" w:hint="eastAsia"/>
          <w:kern w:val="2"/>
          <w:sz w:val="28"/>
          <w:szCs w:val="28"/>
        </w:rPr>
        <w:t>的</w:t>
      </w:r>
      <w:r w:rsidRPr="00576E6D">
        <w:rPr>
          <w:rFonts w:ascii="仿宋" w:eastAsia="仿宋" w:hAnsi="仿宋" w:cs="仿宋"/>
          <w:kern w:val="2"/>
          <w:sz w:val="28"/>
          <w:szCs w:val="28"/>
        </w:rPr>
        <w:t>100%支付，服务质量考核结果为一般的按</w:t>
      </w:r>
      <w:r w:rsidRPr="00576E6D">
        <w:rPr>
          <w:rFonts w:ascii="仿宋" w:eastAsia="仿宋" w:hAnsi="仿宋" w:cs="仿宋" w:hint="eastAsia"/>
          <w:kern w:val="2"/>
          <w:sz w:val="28"/>
          <w:szCs w:val="28"/>
        </w:rPr>
        <w:t>中标</w:t>
      </w:r>
      <w:r w:rsidRPr="00576E6D">
        <w:rPr>
          <w:rFonts w:ascii="仿宋" w:eastAsia="仿宋" w:hAnsi="仿宋" w:cs="仿宋"/>
          <w:kern w:val="2"/>
          <w:sz w:val="28"/>
          <w:szCs w:val="28"/>
        </w:rPr>
        <w:t>金额</w:t>
      </w:r>
      <w:r w:rsidRPr="00576E6D">
        <w:rPr>
          <w:rFonts w:ascii="仿宋" w:eastAsia="仿宋" w:hAnsi="仿宋" w:cs="仿宋" w:hint="eastAsia"/>
          <w:kern w:val="2"/>
          <w:sz w:val="28"/>
          <w:szCs w:val="28"/>
        </w:rPr>
        <w:t>的</w:t>
      </w:r>
      <w:r w:rsidRPr="00576E6D">
        <w:rPr>
          <w:rFonts w:ascii="仿宋" w:eastAsia="仿宋" w:hAnsi="仿宋" w:cs="仿宋"/>
          <w:kern w:val="2"/>
          <w:sz w:val="28"/>
          <w:szCs w:val="28"/>
        </w:rPr>
        <w:t>97%支付。</w:t>
      </w:r>
    </w:p>
    <w:p w14:paraId="6BC1DEBC" w14:textId="6DC034A2" w:rsidR="00830BFC" w:rsidRPr="00922B49" w:rsidRDefault="00830BFC" w:rsidP="00922B49">
      <w:pPr>
        <w:pStyle w:val="2"/>
        <w:widowControl w:val="0"/>
        <w:numPr>
          <w:ilvl w:val="0"/>
          <w:numId w:val="14"/>
        </w:numPr>
        <w:spacing w:line="415" w:lineRule="auto"/>
        <w:rPr>
          <w:rFonts w:ascii="仿宋" w:eastAsia="仿宋" w:hAnsi="仿宋"/>
          <w:kern w:val="2"/>
          <w:sz w:val="28"/>
        </w:rPr>
      </w:pPr>
      <w:r w:rsidRPr="00922B49">
        <w:rPr>
          <w:rFonts w:ascii="仿宋" w:eastAsia="仿宋" w:hAnsi="仿宋" w:hint="eastAsia"/>
          <w:kern w:val="2"/>
          <w:sz w:val="28"/>
        </w:rPr>
        <w:t>考核标准</w:t>
      </w:r>
    </w:p>
    <w:p w14:paraId="078AC8C4" w14:textId="77777777" w:rsidR="00830BFC" w:rsidRPr="00576E6D" w:rsidRDefault="00830BF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（1）根据项目要求在项目验收前完成相关服务工作。</w:t>
      </w:r>
    </w:p>
    <w:p w14:paraId="7244A971" w14:textId="77777777" w:rsidR="00830BFC" w:rsidRPr="00576E6D" w:rsidRDefault="00830BF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（2）发生紧急事件，在接到通知后30分钟之内响应，工程师2小时内到达现场。特殊情况与客户沟通协商后，按照协商的方式制定解决方案并进行处理。</w:t>
      </w:r>
    </w:p>
    <w:p w14:paraId="4F2554A1" w14:textId="77777777" w:rsidR="00830BFC" w:rsidRPr="00576E6D" w:rsidRDefault="00830BF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（3）安全事件处置时间符合团队应急预案要求；</w:t>
      </w:r>
    </w:p>
    <w:p w14:paraId="662C72A3" w14:textId="77777777" w:rsidR="00830BFC" w:rsidRPr="00576E6D" w:rsidRDefault="00830BF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（4）重大服务事故发生率=0%，服务响应率=100%；</w:t>
      </w:r>
    </w:p>
    <w:p w14:paraId="5236C25D" w14:textId="77777777" w:rsidR="00830BFC" w:rsidRDefault="00830BF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（5）文档完整度和准确率大于95%。</w:t>
      </w:r>
    </w:p>
    <w:p w14:paraId="7FD5387F" w14:textId="3BCC8DD2" w:rsidR="00B15592" w:rsidRPr="00EE40D4" w:rsidRDefault="00B15592" w:rsidP="00EE40D4">
      <w:pPr>
        <w:widowControl w:val="0"/>
        <w:ind w:firstLineChars="200" w:firstLine="560"/>
        <w:jc w:val="both"/>
        <w:rPr>
          <w:rFonts w:ascii="仿宋" w:eastAsia="仿宋" w:hAnsi="仿宋" w:cs="仿宋"/>
          <w:kern w:val="2"/>
          <w:sz w:val="28"/>
          <w:szCs w:val="28"/>
        </w:rPr>
      </w:pPr>
      <w:r w:rsidRPr="00EE40D4">
        <w:rPr>
          <w:rFonts w:ascii="仿宋" w:eastAsia="仿宋" w:hAnsi="仿宋" w:cs="仿宋" w:hint="eastAsia"/>
          <w:kern w:val="2"/>
          <w:sz w:val="28"/>
          <w:szCs w:val="28"/>
        </w:rPr>
        <w:lastRenderedPageBreak/>
        <w:t>（</w:t>
      </w:r>
      <w:r w:rsidRPr="00EE40D4">
        <w:rPr>
          <w:rFonts w:ascii="仿宋" w:eastAsia="仿宋" w:hAnsi="仿宋" w:cs="仿宋"/>
          <w:kern w:val="2"/>
          <w:sz w:val="28"/>
          <w:szCs w:val="28"/>
        </w:rPr>
        <w:t>6</w:t>
      </w:r>
      <w:r w:rsidRPr="00EE40D4">
        <w:rPr>
          <w:rFonts w:ascii="仿宋" w:eastAsia="仿宋" w:hAnsi="仿宋" w:cs="仿宋" w:hint="eastAsia"/>
          <w:kern w:val="2"/>
          <w:sz w:val="28"/>
          <w:szCs w:val="28"/>
        </w:rPr>
        <w:t>）</w:t>
      </w:r>
      <w:r w:rsidR="00F759E4" w:rsidRPr="00EE40D4">
        <w:rPr>
          <w:rFonts w:ascii="仿宋" w:eastAsia="仿宋" w:hAnsi="仿宋" w:cs="仿宋" w:hint="eastAsia"/>
          <w:kern w:val="2"/>
          <w:sz w:val="28"/>
          <w:szCs w:val="28"/>
        </w:rPr>
        <w:t>完成月报、总体实施方案、</w:t>
      </w:r>
      <w:r w:rsidR="00B27E0D">
        <w:rPr>
          <w:rFonts w:ascii="仿宋" w:eastAsia="仿宋" w:hAnsi="仿宋" w:cs="仿宋" w:hint="eastAsia"/>
          <w:kern w:val="2"/>
          <w:sz w:val="28"/>
          <w:szCs w:val="28"/>
        </w:rPr>
        <w:t>服务</w:t>
      </w:r>
      <w:r w:rsidR="00F759E4" w:rsidRPr="00EE40D4">
        <w:rPr>
          <w:rFonts w:ascii="仿宋" w:eastAsia="仿宋" w:hAnsi="仿宋" w:cs="仿宋" w:hint="eastAsia"/>
          <w:kern w:val="2"/>
          <w:sz w:val="28"/>
          <w:szCs w:val="28"/>
        </w:rPr>
        <w:t>总结报告等交付物。</w:t>
      </w:r>
    </w:p>
    <w:p w14:paraId="2478739C" w14:textId="08316158" w:rsidR="00830BFC" w:rsidRPr="00922B49" w:rsidRDefault="00B15592" w:rsidP="00922B49">
      <w:pPr>
        <w:pStyle w:val="2"/>
        <w:widowControl w:val="0"/>
        <w:numPr>
          <w:ilvl w:val="0"/>
          <w:numId w:val="14"/>
        </w:numPr>
        <w:spacing w:line="415" w:lineRule="auto"/>
        <w:rPr>
          <w:rFonts w:ascii="仿宋" w:eastAsia="仿宋" w:hAnsi="仿宋"/>
          <w:kern w:val="2"/>
          <w:sz w:val="28"/>
        </w:rPr>
      </w:pPr>
      <w:r>
        <w:rPr>
          <w:rFonts w:ascii="仿宋" w:eastAsia="仿宋" w:hAnsi="仿宋" w:hint="eastAsia"/>
          <w:kern w:val="2"/>
          <w:sz w:val="28"/>
        </w:rPr>
        <w:t>考核方式</w:t>
      </w:r>
    </w:p>
    <w:p w14:paraId="3BF7FFB7" w14:textId="56FFC34A" w:rsidR="00830BFC" w:rsidRPr="00576E6D" w:rsidRDefault="00830BF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w:t>
      </w:r>
      <w:r w:rsidRPr="00576E6D">
        <w:rPr>
          <w:rFonts w:ascii="仿宋" w:eastAsia="仿宋" w:hAnsi="仿宋" w:cs="仿宋"/>
          <w:kern w:val="2"/>
          <w:sz w:val="28"/>
          <w:szCs w:val="28"/>
        </w:rPr>
        <w:t>1）</w:t>
      </w:r>
      <w:r w:rsidR="00EE40D4" w:rsidRPr="00EE40D4">
        <w:rPr>
          <w:rFonts w:ascii="仿宋" w:eastAsia="仿宋" w:hAnsi="仿宋" w:cs="仿宋"/>
          <w:kern w:val="2"/>
          <w:sz w:val="28"/>
          <w:szCs w:val="28"/>
        </w:rPr>
        <w:t>在履行期限内，服务提供方应当</w:t>
      </w:r>
      <w:r w:rsidR="00EE40D4" w:rsidRPr="00EE40D4">
        <w:rPr>
          <w:rFonts w:ascii="仿宋" w:eastAsia="仿宋" w:hAnsi="仿宋" w:cs="仿宋" w:hint="eastAsia"/>
          <w:kern w:val="2"/>
          <w:sz w:val="28"/>
          <w:szCs w:val="28"/>
        </w:rPr>
        <w:t>在服务期限过半及服务验收前</w:t>
      </w:r>
      <w:r w:rsidR="00EE40D4" w:rsidRPr="00EE40D4">
        <w:rPr>
          <w:rFonts w:ascii="仿宋" w:eastAsia="仿宋" w:hAnsi="仿宋" w:cs="仿宋"/>
          <w:kern w:val="2"/>
          <w:sz w:val="28"/>
          <w:szCs w:val="28"/>
        </w:rPr>
        <w:t>以书面形式向用户方递交</w:t>
      </w:r>
      <w:r w:rsidR="00EE40D4" w:rsidRPr="00EE40D4">
        <w:rPr>
          <w:rFonts w:ascii="仿宋" w:eastAsia="仿宋" w:hAnsi="仿宋" w:cs="仿宋" w:hint="eastAsia"/>
          <w:kern w:val="2"/>
          <w:sz w:val="28"/>
          <w:szCs w:val="28"/>
        </w:rPr>
        <w:t>作证材料，</w:t>
      </w:r>
      <w:r w:rsidR="00EE40D4" w:rsidRPr="00EE40D4">
        <w:rPr>
          <w:rFonts w:ascii="仿宋" w:eastAsia="仿宋" w:hAnsi="仿宋" w:cs="仿宋"/>
          <w:kern w:val="2"/>
          <w:sz w:val="28"/>
          <w:szCs w:val="28"/>
        </w:rPr>
        <w:t>用户方在收到</w:t>
      </w:r>
      <w:r w:rsidR="00EE40D4" w:rsidRPr="00EE40D4">
        <w:rPr>
          <w:rFonts w:ascii="仿宋" w:eastAsia="仿宋" w:hAnsi="仿宋" w:cs="仿宋" w:hint="eastAsia"/>
          <w:kern w:val="2"/>
          <w:sz w:val="28"/>
          <w:szCs w:val="28"/>
        </w:rPr>
        <w:t>佐证材料</w:t>
      </w:r>
      <w:r w:rsidR="00EE40D4" w:rsidRPr="00EE40D4">
        <w:rPr>
          <w:rFonts w:ascii="仿宋" w:eastAsia="仿宋" w:hAnsi="仿宋" w:cs="仿宋"/>
          <w:kern w:val="2"/>
          <w:sz w:val="28"/>
          <w:szCs w:val="28"/>
        </w:rPr>
        <w:t>后的10</w:t>
      </w:r>
      <w:r w:rsidR="00EE40D4" w:rsidRPr="00EE40D4">
        <w:rPr>
          <w:rFonts w:ascii="仿宋" w:eastAsia="仿宋" w:hAnsi="仿宋" w:cs="仿宋" w:hint="eastAsia"/>
          <w:kern w:val="2"/>
          <w:sz w:val="28"/>
          <w:szCs w:val="28"/>
        </w:rPr>
        <w:t>个工作日内，完成服务质量考核。</w:t>
      </w:r>
    </w:p>
    <w:p w14:paraId="5706AA5E" w14:textId="7615C28C" w:rsidR="00830BFC" w:rsidRDefault="00830BFC"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w:t>
      </w:r>
      <w:r w:rsidRPr="00576E6D">
        <w:rPr>
          <w:rFonts w:ascii="仿宋" w:eastAsia="仿宋" w:hAnsi="仿宋" w:cs="仿宋"/>
          <w:kern w:val="2"/>
          <w:sz w:val="28"/>
          <w:szCs w:val="28"/>
        </w:rPr>
        <w:t>2）</w:t>
      </w:r>
      <w:r w:rsidR="00EE40D4" w:rsidRPr="00EE40D4">
        <w:rPr>
          <w:rFonts w:ascii="仿宋" w:eastAsia="仿宋" w:hAnsi="仿宋" w:cs="仿宋"/>
          <w:kern w:val="2"/>
          <w:sz w:val="28"/>
          <w:szCs w:val="28"/>
        </w:rPr>
        <w:t>如果由于服务提供方原因未能通过</w:t>
      </w:r>
      <w:r w:rsidR="00EE40D4" w:rsidRPr="00EE40D4">
        <w:rPr>
          <w:rFonts w:ascii="仿宋" w:eastAsia="仿宋" w:hAnsi="仿宋" w:cs="仿宋" w:hint="eastAsia"/>
          <w:kern w:val="2"/>
          <w:sz w:val="28"/>
          <w:szCs w:val="28"/>
        </w:rPr>
        <w:t>服务质量</w:t>
      </w:r>
      <w:r w:rsidR="00EE40D4" w:rsidRPr="00EE40D4">
        <w:rPr>
          <w:rFonts w:ascii="仿宋" w:eastAsia="仿宋" w:hAnsi="仿宋" w:cs="仿宋"/>
          <w:kern w:val="2"/>
          <w:sz w:val="28"/>
          <w:szCs w:val="28"/>
        </w:rPr>
        <w:t>考核，服务提供方应当自收到通知之日起10</w:t>
      </w:r>
      <w:r w:rsidR="00EE40D4" w:rsidRPr="00EE40D4">
        <w:rPr>
          <w:rFonts w:ascii="仿宋" w:eastAsia="仿宋" w:hAnsi="仿宋" w:cs="仿宋" w:hint="eastAsia"/>
          <w:kern w:val="2"/>
          <w:sz w:val="28"/>
          <w:szCs w:val="28"/>
        </w:rPr>
        <w:t>日内及时整改，并自行承担相关整改费用，直至服务完全符合要求。</w:t>
      </w:r>
    </w:p>
    <w:p w14:paraId="5098778A" w14:textId="22DD504F" w:rsidR="002A7074" w:rsidRPr="00576E6D" w:rsidRDefault="00DE7DEF" w:rsidP="009B6B0B">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16" w:name="_Toc63630490"/>
      <w:bookmarkEnd w:id="15"/>
      <w:r w:rsidRPr="00576E6D">
        <w:rPr>
          <w:rFonts w:ascii="仿宋" w:eastAsia="仿宋" w:hAnsi="仿宋" w:cs="仿宋" w:hint="eastAsia"/>
          <w:b/>
          <w:kern w:val="44"/>
          <w:sz w:val="32"/>
          <w:szCs w:val="32"/>
        </w:rPr>
        <w:t>验收</w:t>
      </w:r>
      <w:bookmarkEnd w:id="16"/>
      <w:r w:rsidR="002A7074" w:rsidRPr="00576E6D">
        <w:rPr>
          <w:rFonts w:ascii="仿宋" w:eastAsia="仿宋" w:hAnsi="仿宋" w:cs="仿宋" w:hint="eastAsia"/>
          <w:b/>
          <w:kern w:val="44"/>
          <w:sz w:val="32"/>
          <w:szCs w:val="32"/>
        </w:rPr>
        <w:t>要求</w:t>
      </w:r>
    </w:p>
    <w:p w14:paraId="0C74ADE3" w14:textId="77777777" w:rsidR="00B27E0D" w:rsidRPr="00B27E0D" w:rsidRDefault="00B27E0D" w:rsidP="00B27E0D">
      <w:pPr>
        <w:widowControl w:val="0"/>
        <w:ind w:firstLineChars="200" w:firstLine="560"/>
        <w:jc w:val="both"/>
        <w:rPr>
          <w:rFonts w:ascii="仿宋" w:eastAsia="仿宋" w:hAnsi="仿宋" w:cs="仿宋"/>
          <w:kern w:val="2"/>
          <w:sz w:val="28"/>
          <w:szCs w:val="28"/>
        </w:rPr>
      </w:pPr>
      <w:r w:rsidRPr="00B27E0D">
        <w:rPr>
          <w:rFonts w:ascii="仿宋" w:eastAsia="仿宋" w:hAnsi="仿宋" w:cs="仿宋" w:hint="eastAsia"/>
          <w:kern w:val="2"/>
          <w:sz w:val="28"/>
          <w:szCs w:val="28"/>
        </w:rPr>
        <w:t>测评服务工作期限终止时，服务提供方应当以书面形式向采购方提交服务总结报告及其他测评服务相关资料。采购方在收到服务提供方提交的相关资料后</w:t>
      </w:r>
      <w:r w:rsidRPr="00B27E0D">
        <w:rPr>
          <w:rFonts w:ascii="仿宋" w:eastAsia="仿宋" w:hAnsi="仿宋" w:cs="仿宋"/>
          <w:kern w:val="2"/>
          <w:sz w:val="28"/>
          <w:szCs w:val="28"/>
        </w:rPr>
        <w:t>10</w:t>
      </w:r>
      <w:r w:rsidRPr="00B27E0D">
        <w:rPr>
          <w:rFonts w:ascii="仿宋" w:eastAsia="仿宋" w:hAnsi="仿宋" w:cs="仿宋" w:hint="eastAsia"/>
          <w:kern w:val="2"/>
          <w:sz w:val="28"/>
          <w:szCs w:val="28"/>
        </w:rPr>
        <w:t>个工作日内，对服务提供方的工作进行验收。如属于服务提供方原因致使安全服务未能通过验收的，服务提供方应当在</w:t>
      </w:r>
      <w:r w:rsidRPr="00B27E0D">
        <w:rPr>
          <w:rFonts w:ascii="仿宋" w:eastAsia="仿宋" w:hAnsi="仿宋" w:cs="仿宋"/>
          <w:kern w:val="2"/>
          <w:sz w:val="28"/>
          <w:szCs w:val="28"/>
        </w:rPr>
        <w:t>1</w:t>
      </w:r>
      <w:r w:rsidRPr="00B27E0D">
        <w:rPr>
          <w:rFonts w:ascii="仿宋" w:eastAsia="仿宋" w:hAnsi="仿宋" w:cs="仿宋" w:hint="eastAsia"/>
          <w:kern w:val="2"/>
          <w:sz w:val="28"/>
          <w:szCs w:val="28"/>
        </w:rPr>
        <w:t>5个工作日内进行整改，并自行承担相关整改费用，再次接受采购方的验收，直至符合约定要求。采购方有权委托第三方机构进行验收，对此服务提供方应当配合。</w:t>
      </w:r>
    </w:p>
    <w:p w14:paraId="4DB4D2EC" w14:textId="24046E12" w:rsidR="00D21A3D" w:rsidRPr="00576E6D" w:rsidRDefault="00D21A3D"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r w:rsidRPr="00576E6D">
        <w:rPr>
          <w:rFonts w:ascii="仿宋" w:eastAsia="仿宋" w:hAnsi="仿宋" w:cs="仿宋" w:hint="eastAsia"/>
          <w:b/>
          <w:kern w:val="44"/>
          <w:sz w:val="32"/>
          <w:szCs w:val="32"/>
        </w:rPr>
        <w:t>服务组织和人员要求</w:t>
      </w:r>
    </w:p>
    <w:p w14:paraId="2D0C8519" w14:textId="77777777" w:rsidR="00D21A3D" w:rsidRPr="00576E6D" w:rsidRDefault="00D21A3D"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投标人必须在上海设有常设办事机构，具有稳定的测评保障力量，能够提供及时的测评支援或服务，应针对本项目提供不少于</w:t>
      </w:r>
      <w:r w:rsidRPr="00576E6D">
        <w:rPr>
          <w:rFonts w:ascii="仿宋" w:eastAsia="仿宋" w:hAnsi="仿宋" w:cs="仿宋"/>
          <w:kern w:val="2"/>
          <w:sz w:val="28"/>
          <w:szCs w:val="28"/>
        </w:rPr>
        <w:t>10</w:t>
      </w:r>
      <w:r w:rsidRPr="00576E6D">
        <w:rPr>
          <w:rFonts w:ascii="仿宋" w:eastAsia="仿宋" w:hAnsi="仿宋" w:cs="仿宋" w:hint="eastAsia"/>
          <w:kern w:val="2"/>
          <w:sz w:val="28"/>
          <w:szCs w:val="28"/>
        </w:rPr>
        <w:t>人的项目</w:t>
      </w:r>
      <w:r w:rsidRPr="00576E6D">
        <w:rPr>
          <w:rFonts w:ascii="仿宋" w:eastAsia="仿宋" w:hAnsi="仿宋" w:cs="仿宋" w:hint="eastAsia"/>
          <w:kern w:val="2"/>
          <w:sz w:val="28"/>
          <w:szCs w:val="28"/>
        </w:rPr>
        <w:lastRenderedPageBreak/>
        <w:t>服务团队（包括总负责人、测评组长、测评工程师等），投标单位的相关服务人员需具备相应的服务能力，需提供相关证明（最近一个季度依法缴纳社保费的证明）。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646"/>
        <w:gridCol w:w="1242"/>
        <w:gridCol w:w="2914"/>
        <w:gridCol w:w="1438"/>
      </w:tblGrid>
      <w:tr w:rsidR="00D21A3D" w:rsidRPr="00AA73AA" w14:paraId="498166EF" w14:textId="77777777" w:rsidTr="00C32DA2">
        <w:trPr>
          <w:trHeight w:val="285"/>
          <w:jc w:val="center"/>
        </w:trPr>
        <w:tc>
          <w:tcPr>
            <w:tcW w:w="855" w:type="pct"/>
            <w:shd w:val="clear" w:color="auto" w:fill="auto"/>
            <w:noWrap/>
            <w:vAlign w:val="center"/>
            <w:hideMark/>
          </w:tcPr>
          <w:p w14:paraId="545ACFFF" w14:textId="77777777" w:rsidR="00D21A3D" w:rsidRPr="00AA73AA" w:rsidRDefault="00D21A3D" w:rsidP="00C32DA2">
            <w:pPr>
              <w:spacing w:line="360" w:lineRule="auto"/>
              <w:jc w:val="center"/>
              <w:rPr>
                <w:rFonts w:ascii="宋体" w:hAnsi="宋体"/>
                <w:b/>
                <w:bCs/>
                <w:sz w:val="22"/>
                <w:szCs w:val="22"/>
              </w:rPr>
            </w:pPr>
            <w:r w:rsidRPr="00AA73AA">
              <w:rPr>
                <w:rFonts w:ascii="宋体" w:hAnsi="宋体" w:hint="eastAsia"/>
                <w:b/>
                <w:bCs/>
                <w:sz w:val="22"/>
                <w:szCs w:val="22"/>
              </w:rPr>
              <w:t>角色</w:t>
            </w:r>
          </w:p>
        </w:tc>
        <w:tc>
          <w:tcPr>
            <w:tcW w:w="1032" w:type="pct"/>
            <w:shd w:val="clear" w:color="auto" w:fill="auto"/>
            <w:noWrap/>
            <w:vAlign w:val="center"/>
            <w:hideMark/>
          </w:tcPr>
          <w:p w14:paraId="3AEA4127" w14:textId="77777777" w:rsidR="00D21A3D" w:rsidRPr="00AA73AA" w:rsidRDefault="00D21A3D" w:rsidP="00C32DA2">
            <w:pPr>
              <w:spacing w:line="360" w:lineRule="auto"/>
              <w:ind w:left="142"/>
              <w:jc w:val="center"/>
              <w:rPr>
                <w:rFonts w:ascii="宋体" w:hAnsi="宋体"/>
                <w:b/>
                <w:bCs/>
                <w:sz w:val="22"/>
                <w:szCs w:val="22"/>
              </w:rPr>
            </w:pPr>
            <w:r w:rsidRPr="00AA73AA">
              <w:rPr>
                <w:rFonts w:ascii="宋体" w:hAnsi="宋体" w:hint="eastAsia"/>
                <w:b/>
                <w:bCs/>
                <w:sz w:val="22"/>
                <w:szCs w:val="22"/>
              </w:rPr>
              <w:t>主要职责</w:t>
            </w:r>
          </w:p>
        </w:tc>
        <w:tc>
          <w:tcPr>
            <w:tcW w:w="510" w:type="pct"/>
            <w:shd w:val="clear" w:color="auto" w:fill="auto"/>
            <w:noWrap/>
            <w:vAlign w:val="center"/>
            <w:hideMark/>
          </w:tcPr>
          <w:p w14:paraId="47D25500" w14:textId="77777777" w:rsidR="00D21A3D" w:rsidRPr="00AA73AA" w:rsidRDefault="00D21A3D" w:rsidP="00C32DA2">
            <w:pPr>
              <w:spacing w:line="360" w:lineRule="auto"/>
              <w:ind w:left="142"/>
              <w:jc w:val="center"/>
              <w:rPr>
                <w:rFonts w:ascii="宋体" w:hAnsi="宋体"/>
                <w:b/>
                <w:bCs/>
                <w:sz w:val="22"/>
                <w:szCs w:val="22"/>
              </w:rPr>
            </w:pPr>
            <w:r w:rsidRPr="00AA73AA">
              <w:rPr>
                <w:rFonts w:ascii="宋体" w:hAnsi="宋体" w:hint="eastAsia"/>
                <w:b/>
                <w:bCs/>
                <w:sz w:val="22"/>
                <w:szCs w:val="22"/>
              </w:rPr>
              <w:t>人员数量</w:t>
            </w:r>
          </w:p>
        </w:tc>
        <w:tc>
          <w:tcPr>
            <w:tcW w:w="1726" w:type="pct"/>
            <w:vAlign w:val="center"/>
          </w:tcPr>
          <w:p w14:paraId="6B13C70D" w14:textId="77777777" w:rsidR="00D21A3D" w:rsidRPr="00AA73AA" w:rsidRDefault="00D21A3D" w:rsidP="00C32DA2">
            <w:pPr>
              <w:spacing w:line="360" w:lineRule="auto"/>
              <w:jc w:val="center"/>
              <w:rPr>
                <w:rFonts w:ascii="宋体" w:hAnsi="宋体"/>
                <w:b/>
                <w:bCs/>
                <w:sz w:val="22"/>
                <w:szCs w:val="22"/>
              </w:rPr>
            </w:pPr>
            <w:r w:rsidRPr="00AA73AA">
              <w:rPr>
                <w:rFonts w:ascii="宋体" w:hAnsi="宋体" w:hint="eastAsia"/>
                <w:b/>
                <w:bCs/>
                <w:sz w:val="22"/>
                <w:szCs w:val="22"/>
              </w:rPr>
              <w:t>人员要求</w:t>
            </w:r>
          </w:p>
        </w:tc>
        <w:tc>
          <w:tcPr>
            <w:tcW w:w="877" w:type="pct"/>
            <w:shd w:val="clear" w:color="auto" w:fill="auto"/>
            <w:noWrap/>
            <w:vAlign w:val="center"/>
            <w:hideMark/>
          </w:tcPr>
          <w:p w14:paraId="70C826B2" w14:textId="77777777" w:rsidR="00D21A3D" w:rsidRPr="00AA73AA" w:rsidRDefault="00D21A3D" w:rsidP="00C32DA2">
            <w:pPr>
              <w:spacing w:line="360" w:lineRule="auto"/>
              <w:ind w:left="142"/>
              <w:jc w:val="center"/>
              <w:rPr>
                <w:rFonts w:ascii="宋体" w:hAnsi="宋体"/>
                <w:b/>
                <w:bCs/>
                <w:sz w:val="22"/>
                <w:szCs w:val="22"/>
              </w:rPr>
            </w:pPr>
            <w:r w:rsidRPr="00AA73AA">
              <w:rPr>
                <w:rFonts w:ascii="宋体" w:hAnsi="宋体" w:hint="eastAsia"/>
                <w:b/>
                <w:bCs/>
                <w:sz w:val="22"/>
                <w:szCs w:val="22"/>
              </w:rPr>
              <w:t>驻场要求</w:t>
            </w:r>
          </w:p>
        </w:tc>
      </w:tr>
      <w:tr w:rsidR="00D21A3D" w:rsidRPr="00AA73AA" w14:paraId="2F7901D3" w14:textId="77777777" w:rsidTr="00C32DA2">
        <w:trPr>
          <w:trHeight w:val="285"/>
          <w:jc w:val="center"/>
        </w:trPr>
        <w:tc>
          <w:tcPr>
            <w:tcW w:w="855" w:type="pct"/>
            <w:shd w:val="clear" w:color="auto" w:fill="auto"/>
            <w:noWrap/>
            <w:vAlign w:val="center"/>
            <w:hideMark/>
          </w:tcPr>
          <w:p w14:paraId="0456CACD"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总负责人</w:t>
            </w:r>
          </w:p>
        </w:tc>
        <w:tc>
          <w:tcPr>
            <w:tcW w:w="1032" w:type="pct"/>
            <w:shd w:val="clear" w:color="auto" w:fill="auto"/>
            <w:vAlign w:val="center"/>
            <w:hideMark/>
          </w:tcPr>
          <w:p w14:paraId="10AEC423" w14:textId="77777777" w:rsidR="00D21A3D" w:rsidRPr="00AA73AA" w:rsidRDefault="00D21A3D" w:rsidP="00C32DA2">
            <w:pPr>
              <w:spacing w:line="360" w:lineRule="auto"/>
              <w:ind w:left="142"/>
              <w:jc w:val="both"/>
              <w:rPr>
                <w:rFonts w:ascii="仿宋_GB2312" w:eastAsia="仿宋_GB2312" w:hAnsi="宋体"/>
                <w:bCs/>
                <w:sz w:val="22"/>
                <w:szCs w:val="22"/>
              </w:rPr>
            </w:pPr>
            <w:r w:rsidRPr="009D76FC">
              <w:rPr>
                <w:rFonts w:ascii="仿宋_GB2312" w:eastAsia="仿宋_GB2312" w:hAnsi="宋体" w:hint="eastAsia"/>
                <w:bCs/>
                <w:sz w:val="22"/>
                <w:szCs w:val="22"/>
              </w:rPr>
              <w:t>负责测评项目的整体协调和沟通工作，确保等保测评工作开展过程中的质量、进度和安全管理等</w:t>
            </w:r>
          </w:p>
        </w:tc>
        <w:tc>
          <w:tcPr>
            <w:tcW w:w="510" w:type="pct"/>
            <w:shd w:val="clear" w:color="auto" w:fill="auto"/>
            <w:noWrap/>
            <w:vAlign w:val="center"/>
            <w:hideMark/>
          </w:tcPr>
          <w:p w14:paraId="1BA725E5"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1人</w:t>
            </w:r>
          </w:p>
        </w:tc>
        <w:tc>
          <w:tcPr>
            <w:tcW w:w="1726" w:type="pct"/>
            <w:vAlign w:val="center"/>
          </w:tcPr>
          <w:p w14:paraId="766577FD" w14:textId="10246BFF"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本科以上学历，</w:t>
            </w:r>
            <w:r>
              <w:rPr>
                <w:rFonts w:ascii="仿宋_GB2312" w:eastAsia="仿宋_GB2312" w:hAnsi="宋体" w:hint="eastAsia"/>
                <w:bCs/>
                <w:sz w:val="22"/>
                <w:szCs w:val="22"/>
              </w:rPr>
              <w:t>具有1</w:t>
            </w:r>
            <w:r>
              <w:rPr>
                <w:rFonts w:ascii="仿宋_GB2312" w:eastAsia="仿宋_GB2312" w:hAnsi="宋体"/>
                <w:bCs/>
                <w:sz w:val="22"/>
                <w:szCs w:val="22"/>
              </w:rPr>
              <w:t>5</w:t>
            </w:r>
            <w:r>
              <w:rPr>
                <w:rFonts w:ascii="仿宋_GB2312" w:eastAsia="仿宋_GB2312" w:hAnsi="宋体" w:hint="eastAsia"/>
                <w:bCs/>
                <w:sz w:val="22"/>
                <w:szCs w:val="22"/>
              </w:rPr>
              <w:t>年以上网络安全等级保护测评服务工作经验，</w:t>
            </w:r>
            <w:r w:rsidRPr="00AA73AA">
              <w:rPr>
                <w:rFonts w:ascii="仿宋_GB2312" w:eastAsia="仿宋_GB2312" w:hAnsi="宋体" w:hint="eastAsia"/>
                <w:bCs/>
                <w:sz w:val="22"/>
                <w:szCs w:val="22"/>
              </w:rPr>
              <w:t>具备信息安全等级测评师证书（高级）</w:t>
            </w:r>
            <w:r>
              <w:rPr>
                <w:rFonts w:ascii="仿宋_GB2312" w:eastAsia="仿宋_GB2312" w:hAnsi="宋体" w:hint="eastAsia"/>
                <w:bCs/>
                <w:sz w:val="22"/>
                <w:szCs w:val="22"/>
              </w:rPr>
              <w:t>、</w:t>
            </w:r>
            <w:r w:rsidRPr="00926CA0">
              <w:rPr>
                <w:rFonts w:ascii="仿宋_GB2312" w:eastAsia="仿宋_GB2312" w:hAnsi="宋体" w:hint="eastAsia"/>
                <w:bCs/>
                <w:sz w:val="22"/>
                <w:szCs w:val="22"/>
              </w:rPr>
              <w:t>高级工程师职称</w:t>
            </w:r>
            <w:r>
              <w:rPr>
                <w:rFonts w:ascii="仿宋_GB2312" w:eastAsia="仿宋_GB2312" w:hAnsi="宋体" w:hint="eastAsia"/>
                <w:bCs/>
                <w:sz w:val="22"/>
                <w:szCs w:val="22"/>
              </w:rPr>
              <w:t>、</w:t>
            </w:r>
            <w:r w:rsidRPr="00926CA0">
              <w:rPr>
                <w:rFonts w:ascii="仿宋_GB2312" w:eastAsia="仿宋_GB2312" w:hAnsi="宋体" w:hint="eastAsia"/>
                <w:bCs/>
                <w:sz w:val="22"/>
                <w:szCs w:val="22"/>
              </w:rPr>
              <w:t>CISP证书</w:t>
            </w:r>
            <w:r>
              <w:rPr>
                <w:rFonts w:ascii="仿宋_GB2312" w:eastAsia="仿宋_GB2312" w:hAnsi="宋体" w:hint="eastAsia"/>
                <w:bCs/>
                <w:sz w:val="22"/>
                <w:szCs w:val="22"/>
              </w:rPr>
              <w:t>。</w:t>
            </w:r>
          </w:p>
        </w:tc>
        <w:tc>
          <w:tcPr>
            <w:tcW w:w="877" w:type="pct"/>
            <w:shd w:val="clear" w:color="auto" w:fill="auto"/>
            <w:noWrap/>
            <w:vAlign w:val="center"/>
            <w:hideMark/>
          </w:tcPr>
          <w:p w14:paraId="2DB90EC9"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不驻场</w:t>
            </w:r>
          </w:p>
        </w:tc>
      </w:tr>
      <w:tr w:rsidR="00D21A3D" w:rsidRPr="00AA73AA" w14:paraId="0AE9A0DC" w14:textId="77777777" w:rsidTr="00C32DA2">
        <w:trPr>
          <w:trHeight w:val="285"/>
          <w:jc w:val="center"/>
        </w:trPr>
        <w:tc>
          <w:tcPr>
            <w:tcW w:w="855" w:type="pct"/>
            <w:shd w:val="clear" w:color="auto" w:fill="auto"/>
            <w:noWrap/>
            <w:vAlign w:val="center"/>
          </w:tcPr>
          <w:p w14:paraId="5047B619" w14:textId="77777777" w:rsidR="00D21A3D" w:rsidRPr="00AA73AA" w:rsidRDefault="00D21A3D" w:rsidP="00C32DA2">
            <w:pPr>
              <w:spacing w:line="360" w:lineRule="auto"/>
              <w:ind w:left="142"/>
              <w:jc w:val="both"/>
              <w:rPr>
                <w:rFonts w:ascii="仿宋_GB2312" w:eastAsia="仿宋_GB2312" w:hAnsi="宋体"/>
                <w:bCs/>
                <w:sz w:val="22"/>
                <w:szCs w:val="22"/>
              </w:rPr>
            </w:pPr>
            <w:r>
              <w:rPr>
                <w:rFonts w:ascii="仿宋_GB2312" w:eastAsia="仿宋_GB2312" w:hAnsi="宋体" w:hint="eastAsia"/>
                <w:bCs/>
                <w:sz w:val="22"/>
                <w:szCs w:val="22"/>
              </w:rPr>
              <w:t>测评组长</w:t>
            </w:r>
          </w:p>
        </w:tc>
        <w:tc>
          <w:tcPr>
            <w:tcW w:w="1032" w:type="pct"/>
            <w:shd w:val="clear" w:color="auto" w:fill="auto"/>
            <w:vAlign w:val="center"/>
          </w:tcPr>
          <w:p w14:paraId="6A21AAA1"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负责项目测评难点分析及现场测评指导</w:t>
            </w:r>
          </w:p>
        </w:tc>
        <w:tc>
          <w:tcPr>
            <w:tcW w:w="510" w:type="pct"/>
            <w:shd w:val="clear" w:color="auto" w:fill="auto"/>
            <w:noWrap/>
            <w:vAlign w:val="center"/>
          </w:tcPr>
          <w:p w14:paraId="289BE29E" w14:textId="77777777" w:rsidR="00D21A3D" w:rsidRPr="00AA73AA" w:rsidRDefault="00D21A3D" w:rsidP="00C32DA2">
            <w:pPr>
              <w:spacing w:line="360" w:lineRule="auto"/>
              <w:ind w:left="142"/>
              <w:jc w:val="both"/>
              <w:rPr>
                <w:rFonts w:ascii="仿宋_GB2312" w:eastAsia="仿宋_GB2312" w:hAnsi="宋体"/>
                <w:bCs/>
                <w:sz w:val="22"/>
                <w:szCs w:val="22"/>
              </w:rPr>
            </w:pPr>
            <w:r>
              <w:rPr>
                <w:rFonts w:ascii="仿宋_GB2312" w:eastAsia="仿宋_GB2312" w:hAnsi="宋体" w:hint="eastAsia"/>
                <w:bCs/>
                <w:sz w:val="22"/>
                <w:szCs w:val="22"/>
              </w:rPr>
              <w:t>1</w:t>
            </w:r>
            <w:r w:rsidRPr="00AA73AA">
              <w:rPr>
                <w:rFonts w:ascii="仿宋_GB2312" w:eastAsia="仿宋_GB2312" w:hAnsi="宋体" w:hint="eastAsia"/>
                <w:bCs/>
                <w:sz w:val="22"/>
                <w:szCs w:val="22"/>
              </w:rPr>
              <w:t>人</w:t>
            </w:r>
          </w:p>
        </w:tc>
        <w:tc>
          <w:tcPr>
            <w:tcW w:w="1726" w:type="pct"/>
            <w:vAlign w:val="center"/>
          </w:tcPr>
          <w:p w14:paraId="7F519219"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本科以上学历，</w:t>
            </w:r>
            <w:r>
              <w:rPr>
                <w:rFonts w:ascii="仿宋_GB2312" w:eastAsia="仿宋_GB2312" w:hAnsi="宋体" w:hint="eastAsia"/>
                <w:bCs/>
                <w:sz w:val="22"/>
                <w:szCs w:val="22"/>
              </w:rPr>
              <w:t>具备1</w:t>
            </w:r>
            <w:r>
              <w:rPr>
                <w:rFonts w:ascii="仿宋_GB2312" w:eastAsia="仿宋_GB2312" w:hAnsi="宋体"/>
                <w:bCs/>
                <w:sz w:val="22"/>
                <w:szCs w:val="22"/>
              </w:rPr>
              <w:t>0</w:t>
            </w:r>
            <w:r>
              <w:rPr>
                <w:rFonts w:ascii="仿宋_GB2312" w:eastAsia="仿宋_GB2312" w:hAnsi="宋体" w:hint="eastAsia"/>
                <w:bCs/>
                <w:sz w:val="22"/>
                <w:szCs w:val="22"/>
              </w:rPr>
              <w:t>年以上网络安全等级保护测评工作服务经验，</w:t>
            </w:r>
            <w:r w:rsidRPr="00AA73AA">
              <w:rPr>
                <w:rFonts w:ascii="仿宋_GB2312" w:eastAsia="仿宋_GB2312" w:hAnsi="宋体" w:hint="eastAsia"/>
                <w:bCs/>
                <w:sz w:val="22"/>
                <w:szCs w:val="22"/>
              </w:rPr>
              <w:t>具备信息安全等级测评师证书（高级）</w:t>
            </w:r>
            <w:r>
              <w:rPr>
                <w:rFonts w:ascii="仿宋_GB2312" w:eastAsia="仿宋_GB2312" w:hAnsi="宋体" w:hint="eastAsia"/>
                <w:bCs/>
                <w:sz w:val="22"/>
                <w:szCs w:val="22"/>
              </w:rPr>
              <w:t>。</w:t>
            </w:r>
          </w:p>
        </w:tc>
        <w:tc>
          <w:tcPr>
            <w:tcW w:w="877" w:type="pct"/>
            <w:shd w:val="clear" w:color="auto" w:fill="auto"/>
            <w:noWrap/>
            <w:vAlign w:val="center"/>
          </w:tcPr>
          <w:p w14:paraId="775ECCF4"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不驻场</w:t>
            </w:r>
          </w:p>
        </w:tc>
      </w:tr>
      <w:tr w:rsidR="00D21A3D" w:rsidRPr="00AA73AA" w14:paraId="60BA9388" w14:textId="77777777" w:rsidTr="00C32DA2">
        <w:trPr>
          <w:trHeight w:val="285"/>
          <w:jc w:val="center"/>
        </w:trPr>
        <w:tc>
          <w:tcPr>
            <w:tcW w:w="855" w:type="pct"/>
            <w:shd w:val="clear" w:color="auto" w:fill="auto"/>
            <w:noWrap/>
            <w:vAlign w:val="center"/>
            <w:hideMark/>
          </w:tcPr>
          <w:p w14:paraId="3FCCC0E8"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测评工程师</w:t>
            </w:r>
          </w:p>
        </w:tc>
        <w:tc>
          <w:tcPr>
            <w:tcW w:w="1032" w:type="pct"/>
            <w:shd w:val="clear" w:color="auto" w:fill="auto"/>
            <w:vAlign w:val="center"/>
            <w:hideMark/>
          </w:tcPr>
          <w:p w14:paraId="2D116BD5"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负责项目实施包括技术及管理两个层面</w:t>
            </w:r>
          </w:p>
        </w:tc>
        <w:tc>
          <w:tcPr>
            <w:tcW w:w="510" w:type="pct"/>
            <w:shd w:val="clear" w:color="auto" w:fill="auto"/>
            <w:noWrap/>
            <w:vAlign w:val="center"/>
            <w:hideMark/>
          </w:tcPr>
          <w:p w14:paraId="1062A545" w14:textId="77777777" w:rsidR="00D21A3D" w:rsidRPr="00AA73AA" w:rsidRDefault="00D21A3D" w:rsidP="00C32DA2">
            <w:pPr>
              <w:spacing w:line="360" w:lineRule="auto"/>
              <w:ind w:left="142"/>
              <w:jc w:val="both"/>
              <w:rPr>
                <w:rFonts w:ascii="仿宋_GB2312" w:eastAsia="仿宋_GB2312" w:hAnsi="宋体"/>
                <w:bCs/>
                <w:sz w:val="22"/>
                <w:szCs w:val="22"/>
              </w:rPr>
            </w:pPr>
            <w:r>
              <w:rPr>
                <w:rFonts w:ascii="仿宋_GB2312" w:eastAsia="仿宋_GB2312" w:hAnsi="宋体" w:hint="eastAsia"/>
                <w:bCs/>
                <w:sz w:val="22"/>
                <w:szCs w:val="22"/>
              </w:rPr>
              <w:t>8</w:t>
            </w:r>
            <w:r w:rsidRPr="00AA73AA">
              <w:rPr>
                <w:rFonts w:ascii="仿宋_GB2312" w:eastAsia="仿宋_GB2312" w:hAnsi="宋体" w:hint="eastAsia"/>
                <w:bCs/>
                <w:sz w:val="22"/>
                <w:szCs w:val="22"/>
              </w:rPr>
              <w:t>人</w:t>
            </w:r>
          </w:p>
        </w:tc>
        <w:tc>
          <w:tcPr>
            <w:tcW w:w="1726" w:type="pct"/>
            <w:vAlign w:val="center"/>
          </w:tcPr>
          <w:p w14:paraId="336B0835"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本科以上学历，具备信息安全等级测评师证书（中级）</w:t>
            </w:r>
            <w:r>
              <w:rPr>
                <w:rFonts w:ascii="仿宋_GB2312" w:eastAsia="仿宋_GB2312" w:hAnsi="宋体" w:hint="eastAsia"/>
                <w:bCs/>
                <w:sz w:val="22"/>
                <w:szCs w:val="22"/>
              </w:rPr>
              <w:t>。</w:t>
            </w:r>
          </w:p>
        </w:tc>
        <w:tc>
          <w:tcPr>
            <w:tcW w:w="877" w:type="pct"/>
            <w:shd w:val="clear" w:color="auto" w:fill="auto"/>
            <w:noWrap/>
            <w:vAlign w:val="center"/>
            <w:hideMark/>
          </w:tcPr>
          <w:p w14:paraId="2C269F50" w14:textId="77777777" w:rsidR="00D21A3D" w:rsidRPr="00AA73AA" w:rsidRDefault="00D21A3D" w:rsidP="00C32DA2">
            <w:pPr>
              <w:spacing w:line="360" w:lineRule="auto"/>
              <w:ind w:left="142"/>
              <w:jc w:val="both"/>
              <w:rPr>
                <w:rFonts w:ascii="仿宋_GB2312" w:eastAsia="仿宋_GB2312" w:hAnsi="宋体"/>
                <w:bCs/>
                <w:sz w:val="22"/>
                <w:szCs w:val="22"/>
              </w:rPr>
            </w:pPr>
            <w:r w:rsidRPr="00AA73AA">
              <w:rPr>
                <w:rFonts w:ascii="仿宋_GB2312" w:eastAsia="仿宋_GB2312" w:hAnsi="宋体" w:hint="eastAsia"/>
                <w:bCs/>
                <w:sz w:val="22"/>
                <w:szCs w:val="22"/>
              </w:rPr>
              <w:t>不驻场</w:t>
            </w:r>
          </w:p>
        </w:tc>
      </w:tr>
    </w:tbl>
    <w:p w14:paraId="70BAAF94" w14:textId="77777777" w:rsidR="00D21A3D" w:rsidRPr="00576E6D" w:rsidRDefault="00D21A3D"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人员具体要求如下：</w:t>
      </w:r>
    </w:p>
    <w:p w14:paraId="44EEC58A" w14:textId="77777777" w:rsidR="00D21A3D" w:rsidRPr="00576E6D" w:rsidRDefault="00D21A3D"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ab/>
        <w:t>1、专门负责本项目的测评团队人数不得少于</w:t>
      </w:r>
      <w:r w:rsidRPr="00576E6D">
        <w:rPr>
          <w:rFonts w:ascii="仿宋" w:eastAsia="仿宋" w:hAnsi="仿宋" w:cs="仿宋"/>
          <w:kern w:val="2"/>
          <w:sz w:val="28"/>
          <w:szCs w:val="28"/>
        </w:rPr>
        <w:t>10</w:t>
      </w:r>
      <w:r w:rsidRPr="00576E6D">
        <w:rPr>
          <w:rFonts w:ascii="仿宋" w:eastAsia="仿宋" w:hAnsi="仿宋" w:cs="仿宋" w:hint="eastAsia"/>
          <w:kern w:val="2"/>
          <w:sz w:val="28"/>
          <w:szCs w:val="28"/>
        </w:rPr>
        <w:t>人。必须具备国家认可的信息安全等级测评师证书，投标单位测评团队成员必须具有类似信息化项目经验，项目负责人需提供担任过与本次招标项目类似的测评业绩证明材料。需附测评名单、相关大学本科及以上学历证书复印件、</w:t>
      </w:r>
      <w:r w:rsidRPr="00576E6D">
        <w:rPr>
          <w:rFonts w:ascii="仿宋" w:eastAsia="仿宋" w:hAnsi="仿宋" w:cs="仿宋" w:hint="eastAsia"/>
          <w:kern w:val="2"/>
          <w:sz w:val="28"/>
          <w:szCs w:val="28"/>
        </w:rPr>
        <w:lastRenderedPageBreak/>
        <w:t>测评相关资质证书复印件、技术职称复印件、身份证复印件、投标前最近一个季度依法缴纳的社保有效证明材料。</w:t>
      </w:r>
    </w:p>
    <w:p w14:paraId="171D13E1" w14:textId="77777777" w:rsidR="00D21A3D" w:rsidRPr="00576E6D" w:rsidRDefault="00D21A3D"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ab/>
        <w:t>2、项目成员需熟悉《信息安全等级保护管理办法》、《信息安全 技术网络安全等级保护基本要求》（GB/T 22239-2019）等国家、行业最新测评标准。</w:t>
      </w:r>
    </w:p>
    <w:p w14:paraId="519062EC" w14:textId="77777777" w:rsidR="00D21A3D" w:rsidRPr="00576E6D" w:rsidRDefault="00D21A3D"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ab/>
        <w:t>3、有应急事项发生时，人员2小时内到达现场。</w:t>
      </w:r>
    </w:p>
    <w:p w14:paraId="6F286613" w14:textId="629477C0" w:rsidR="00D21A3D" w:rsidRPr="00576E6D" w:rsidRDefault="00D21A3D"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r w:rsidRPr="00576E6D">
        <w:rPr>
          <w:rFonts w:ascii="仿宋" w:eastAsia="仿宋" w:hAnsi="仿宋" w:cs="仿宋" w:hint="eastAsia"/>
          <w:b/>
          <w:kern w:val="44"/>
          <w:sz w:val="32"/>
          <w:szCs w:val="32"/>
        </w:rPr>
        <w:t>服务提供方资质要求</w:t>
      </w:r>
    </w:p>
    <w:p w14:paraId="7BE0E2E8" w14:textId="77777777" w:rsidR="00D21A3D" w:rsidRPr="00576E6D" w:rsidRDefault="00D21A3D"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资格要求：具备检测相关资质证书，必须具备《网络安全等级保护测评与检测评估机构服务认证证书》。</w:t>
      </w:r>
    </w:p>
    <w:p w14:paraId="7D6DCFCB" w14:textId="34F4C097" w:rsidR="00D21A3D" w:rsidRDefault="00D21A3D" w:rsidP="00576E6D">
      <w:pPr>
        <w:widowControl w:val="0"/>
        <w:ind w:firstLineChars="200" w:firstLine="560"/>
        <w:jc w:val="both"/>
        <w:rPr>
          <w:rFonts w:ascii="仿宋" w:eastAsia="仿宋" w:hAnsi="仿宋" w:cs="仿宋"/>
          <w:kern w:val="2"/>
          <w:sz w:val="28"/>
          <w:szCs w:val="28"/>
        </w:rPr>
      </w:pPr>
      <w:r w:rsidRPr="00576E6D">
        <w:rPr>
          <w:rFonts w:ascii="仿宋" w:eastAsia="仿宋" w:hAnsi="仿宋" w:cs="仿宋" w:hint="eastAsia"/>
          <w:kern w:val="2"/>
          <w:sz w:val="28"/>
          <w:szCs w:val="28"/>
        </w:rPr>
        <w:t>供应商具有ISO27001信息安全管理体系认证证书、CCRC信息安全服务资质认证证书信息安全风险评估一级服务资质、中国合格评定国家认可委员会(CNAS)检查机构认可证书的优先考虑。</w:t>
      </w:r>
    </w:p>
    <w:p w14:paraId="752EEC08" w14:textId="77777777" w:rsidR="00867CC1" w:rsidRPr="00867CC1" w:rsidRDefault="00867CC1" w:rsidP="00867CC1">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17" w:name="_Toc67249662"/>
      <w:r w:rsidRPr="00867CC1">
        <w:rPr>
          <w:rFonts w:ascii="仿宋" w:eastAsia="仿宋" w:hAnsi="仿宋" w:cs="仿宋" w:hint="eastAsia"/>
          <w:b/>
          <w:kern w:val="44"/>
          <w:sz w:val="32"/>
          <w:szCs w:val="32"/>
        </w:rPr>
        <w:t>应急服务</w:t>
      </w:r>
      <w:bookmarkEnd w:id="17"/>
    </w:p>
    <w:p w14:paraId="1428A0A5" w14:textId="091BAAB6" w:rsidR="00867CC1" w:rsidRPr="00867CC1" w:rsidRDefault="00664931" w:rsidP="00867CC1">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如在测评期间发生安全事件，</w:t>
      </w:r>
      <w:r w:rsidR="00160E06">
        <w:rPr>
          <w:rFonts w:ascii="仿宋_GB2312" w:eastAsia="仿宋_GB2312" w:hAnsi="仿宋" w:cs="仿宋" w:hint="eastAsia"/>
          <w:sz w:val="28"/>
          <w:szCs w:val="28"/>
        </w:rPr>
        <w:t>服务提供方</w:t>
      </w:r>
      <w:r>
        <w:rPr>
          <w:rFonts w:ascii="仿宋_GB2312" w:eastAsia="仿宋_GB2312" w:hAnsi="仿宋" w:cs="仿宋" w:hint="eastAsia"/>
          <w:sz w:val="28"/>
          <w:szCs w:val="28"/>
        </w:rPr>
        <w:t>有义务</w:t>
      </w:r>
      <w:r w:rsidR="00B719A0">
        <w:rPr>
          <w:rFonts w:ascii="仿宋_GB2312" w:eastAsia="仿宋_GB2312" w:hAnsi="仿宋" w:cs="仿宋" w:hint="eastAsia"/>
          <w:sz w:val="28"/>
          <w:szCs w:val="28"/>
        </w:rPr>
        <w:t>参与</w:t>
      </w:r>
      <w:r>
        <w:rPr>
          <w:rFonts w:ascii="仿宋_GB2312" w:eastAsia="仿宋_GB2312" w:hAnsi="仿宋" w:cs="仿宋" w:hint="eastAsia"/>
          <w:sz w:val="28"/>
          <w:szCs w:val="28"/>
        </w:rPr>
        <w:t>应急响应。</w:t>
      </w:r>
    </w:p>
    <w:p w14:paraId="18CC35D7" w14:textId="77777777" w:rsidR="00D21A3D" w:rsidRPr="00576E6D" w:rsidRDefault="00D21A3D"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bookmarkStart w:id="18" w:name="_Hlk157087572"/>
      <w:r w:rsidRPr="00576E6D">
        <w:rPr>
          <w:rFonts w:ascii="仿宋" w:eastAsia="仿宋" w:hAnsi="仿宋" w:cs="仿宋"/>
          <w:b/>
          <w:kern w:val="44"/>
          <w:sz w:val="32"/>
          <w:szCs w:val="32"/>
        </w:rPr>
        <w:t>项目的变更、解除和终止</w:t>
      </w:r>
    </w:p>
    <w:p w14:paraId="6D3A2CBB" w14:textId="77777777" w:rsidR="00D21A3D" w:rsidRPr="00922B49" w:rsidRDefault="00D21A3D"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如果服务提供方丧失履约能力、发生资不抵债或进入破产程序，招标单位可在任何时候以书面形式通知服务提供方终止本项目的执行而不给予服务提供方补偿。该终止本项目将不损害或影响招标单位已经采取</w:t>
      </w:r>
      <w:r w:rsidRPr="00922B49">
        <w:rPr>
          <w:rFonts w:ascii="仿宋" w:eastAsia="仿宋" w:hAnsi="仿宋" w:cs="仿宋" w:hint="eastAsia"/>
          <w:kern w:val="2"/>
          <w:sz w:val="28"/>
          <w:szCs w:val="28"/>
        </w:rPr>
        <w:lastRenderedPageBreak/>
        <w:t>或将要采取任何行动或补救措施的权利。</w:t>
      </w:r>
    </w:p>
    <w:p w14:paraId="6BD2E18A" w14:textId="77777777" w:rsidR="00D21A3D" w:rsidRPr="00922B49" w:rsidRDefault="00D21A3D"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如遇国家、行业管理部门等机构的有关标准和规定调整的，导致本项目内容须做相应调整时，双方应按照公平、合理的原则共同协商修改本项目对应的合同的相关条款。</w:t>
      </w:r>
    </w:p>
    <w:bookmarkEnd w:id="18"/>
    <w:p w14:paraId="2B7F7829" w14:textId="5CF62D9C" w:rsidR="00E3279A" w:rsidRPr="00576E6D" w:rsidRDefault="00E3279A"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r w:rsidRPr="00576E6D">
        <w:rPr>
          <w:rFonts w:ascii="仿宋" w:eastAsia="仿宋" w:hAnsi="仿宋" w:cs="仿宋" w:hint="eastAsia"/>
          <w:b/>
          <w:kern w:val="44"/>
          <w:sz w:val="32"/>
          <w:szCs w:val="32"/>
        </w:rPr>
        <w:t>保密</w:t>
      </w:r>
      <w:r w:rsidR="00D21A3D" w:rsidRPr="00576E6D">
        <w:rPr>
          <w:rFonts w:ascii="仿宋" w:eastAsia="仿宋" w:hAnsi="仿宋" w:cs="仿宋" w:hint="eastAsia"/>
          <w:b/>
          <w:kern w:val="44"/>
          <w:sz w:val="32"/>
          <w:szCs w:val="32"/>
        </w:rPr>
        <w:t>责任</w:t>
      </w:r>
    </w:p>
    <w:p w14:paraId="1DB6397C" w14:textId="77777777" w:rsidR="0051247A" w:rsidRPr="00922B49" w:rsidRDefault="00A4697D"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项目过程中不出现任何泄密事件和安全事故，在合同期内或合同终止后，未征得有建设单位同意，不得泄露与本项目及本合同业务有关的保密资料。</w:t>
      </w:r>
    </w:p>
    <w:p w14:paraId="72C8004B" w14:textId="3E22901C" w:rsidR="0051247A" w:rsidRPr="00922B49" w:rsidRDefault="005E5185"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（1）</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单位因为本项目提供</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服务而知悉的所有数据、信息和资料（包括但不限于账号信息、图表、文字、计算过程、电子文件、访谈记录、现场实测数据、建设单位相关工作程序等）以及因为本项目提供</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服务而形成的数据、信息和任何形式的工作成果，属于建设单位所有，均是建设单位要求保密的信息。</w:t>
      </w:r>
      <w:r w:rsidR="00EE4220" w:rsidRPr="00922B49">
        <w:rPr>
          <w:rFonts w:ascii="仿宋" w:eastAsia="仿宋" w:hAnsi="仿宋" w:cs="仿宋" w:hint="eastAsia"/>
          <w:kern w:val="2"/>
          <w:sz w:val="28"/>
          <w:szCs w:val="28"/>
        </w:rPr>
        <w:t>除法律法规另有规定外，</w:t>
      </w:r>
      <w:r w:rsidR="00A4697D" w:rsidRPr="00922B49">
        <w:rPr>
          <w:rFonts w:ascii="仿宋" w:eastAsia="仿宋" w:hAnsi="仿宋" w:cs="仿宋" w:hint="eastAsia"/>
          <w:kern w:val="2"/>
          <w:sz w:val="28"/>
          <w:szCs w:val="28"/>
        </w:rPr>
        <w:t>未经建设单位书面同意，</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单位不得对外泄露建设单位要求保密的信息，不得用于其他用途，否则</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单位需承担由此引起的法律责任和经济损失，包括但不限于直接损失、律师费、诉讼费/仲裁费、调查费、公证费等。</w:t>
      </w:r>
    </w:p>
    <w:p w14:paraId="7DC02A90" w14:textId="77777777" w:rsidR="0051247A" w:rsidRPr="00922B49" w:rsidRDefault="005E5185"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（2）</w:t>
      </w:r>
      <w:r w:rsidR="00A4697D" w:rsidRPr="00922B49">
        <w:rPr>
          <w:rFonts w:ascii="仿宋" w:eastAsia="仿宋" w:hAnsi="仿宋" w:cs="仿宋" w:hint="eastAsia"/>
          <w:kern w:val="2"/>
          <w:sz w:val="28"/>
          <w:szCs w:val="28"/>
        </w:rPr>
        <w:t xml:space="preserve"> </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单位应采取必要的有效措施保证其参与本项目的人员（包括</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单位聘用的人员、借调的人员、在投标单位实习的人员）无论是在职或离职后，以及投标单位的合作方无论是合作中或合作终止后，都能够履行本项目约定的保密义务。若</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单位参与本项目的人员或</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单位合作方违反本条规定，</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单位应承担连带责任。</w:t>
      </w:r>
    </w:p>
    <w:p w14:paraId="502DD71D" w14:textId="77777777" w:rsidR="0051247A" w:rsidRPr="00922B49" w:rsidRDefault="005E5185"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lastRenderedPageBreak/>
        <w:t>（3）</w:t>
      </w:r>
      <w:r w:rsidR="00A4697D" w:rsidRPr="00922B49">
        <w:rPr>
          <w:rFonts w:ascii="仿宋" w:eastAsia="仿宋" w:hAnsi="仿宋" w:cs="仿宋" w:hint="eastAsia"/>
          <w:kern w:val="2"/>
          <w:sz w:val="28"/>
          <w:szCs w:val="28"/>
        </w:rPr>
        <w:t>保密期限自</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单位知悉保密信息起始至保密信息被合法公开之日止。</w:t>
      </w:r>
    </w:p>
    <w:p w14:paraId="09A256AB" w14:textId="6B1F238B" w:rsidR="0051247A" w:rsidRPr="00922B49" w:rsidRDefault="005E5185"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（4）</w:t>
      </w:r>
      <w:r w:rsidR="00EE4220" w:rsidRPr="00922B49">
        <w:rPr>
          <w:rFonts w:ascii="仿宋" w:eastAsia="仿宋" w:hAnsi="仿宋" w:cs="仿宋" w:hint="eastAsia"/>
          <w:kern w:val="2"/>
          <w:sz w:val="28"/>
          <w:szCs w:val="28"/>
        </w:rPr>
        <w:t>除法律法规另有规定外，</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单位（含</w:t>
      </w:r>
      <w:r w:rsidR="00D67E90" w:rsidRPr="00922B49">
        <w:rPr>
          <w:rFonts w:ascii="仿宋" w:eastAsia="仿宋" w:hAnsi="仿宋" w:cs="仿宋" w:hint="eastAsia"/>
          <w:kern w:val="2"/>
          <w:sz w:val="28"/>
          <w:szCs w:val="28"/>
        </w:rPr>
        <w:t>测评</w:t>
      </w:r>
      <w:r w:rsidR="00A4697D" w:rsidRPr="00922B49">
        <w:rPr>
          <w:rFonts w:ascii="仿宋" w:eastAsia="仿宋" w:hAnsi="仿宋" w:cs="仿宋" w:hint="eastAsia"/>
          <w:kern w:val="2"/>
          <w:sz w:val="28"/>
          <w:szCs w:val="28"/>
        </w:rPr>
        <w:t>单位参与本项目的人员）未经建设单位书面许可，不得以任何形式自行使用或以任何方式向第三方披露、转让、授权、出售与本合同有关的技术成果、计算机软件、源代码、策划文档、技术诀窍、秘密信息、技术资料和其他文件。</w:t>
      </w:r>
    </w:p>
    <w:p w14:paraId="33E39D83" w14:textId="77777777" w:rsidR="0051247A" w:rsidRPr="00922B49" w:rsidRDefault="0039532D"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（5）</w:t>
      </w:r>
      <w:r w:rsidR="00A4697D" w:rsidRPr="00922B49">
        <w:rPr>
          <w:rFonts w:ascii="仿宋" w:eastAsia="仿宋" w:hAnsi="仿宋" w:cs="仿宋" w:hint="eastAsia"/>
          <w:kern w:val="2"/>
          <w:sz w:val="28"/>
          <w:szCs w:val="28"/>
        </w:rPr>
        <w:t xml:space="preserve"> 在本项目合同无效、终止或解除之后，合同各方在本合同中的保密义务并不随之终止，各方仍需依据本合同的保密规定履行保密义务。</w:t>
      </w:r>
    </w:p>
    <w:p w14:paraId="5BA89A77" w14:textId="77777777" w:rsidR="00194550" w:rsidRPr="009D76FC" w:rsidRDefault="00194550" w:rsidP="00194550">
      <w:pPr>
        <w:spacing w:line="360" w:lineRule="auto"/>
        <w:ind w:firstLineChars="200" w:firstLine="480"/>
        <w:jc w:val="both"/>
        <w:rPr>
          <w:rFonts w:ascii="仿宋_GB2312" w:eastAsia="仿宋_GB2312" w:hAnsi="宋体"/>
          <w:sz w:val="24"/>
          <w:szCs w:val="24"/>
        </w:rPr>
      </w:pPr>
      <w:bookmarkStart w:id="19" w:name="_Toc63630488"/>
    </w:p>
    <w:p w14:paraId="0D262A6D" w14:textId="5D001B10" w:rsidR="00A64017" w:rsidRPr="00576E6D" w:rsidRDefault="004C1230"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r w:rsidRPr="00576E6D">
        <w:rPr>
          <w:rFonts w:ascii="仿宋" w:eastAsia="仿宋" w:hAnsi="仿宋" w:cs="仿宋" w:hint="eastAsia"/>
          <w:b/>
          <w:kern w:val="44"/>
          <w:sz w:val="32"/>
          <w:szCs w:val="32"/>
        </w:rPr>
        <w:t>关于转让和分包的规定</w:t>
      </w:r>
    </w:p>
    <w:p w14:paraId="0C3645C2" w14:textId="5264B58D" w:rsidR="004C1230" w:rsidRPr="00922B49" w:rsidRDefault="00A64017"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本项目不得转让，不得分包。</w:t>
      </w:r>
    </w:p>
    <w:p w14:paraId="58624C93" w14:textId="4C4BF4B6" w:rsidR="008F0D2C" w:rsidRPr="00576E6D" w:rsidRDefault="00A4697D" w:rsidP="00576E6D">
      <w:pPr>
        <w:pStyle w:val="1"/>
        <w:keepLines/>
        <w:widowControl w:val="0"/>
        <w:numPr>
          <w:ilvl w:val="0"/>
          <w:numId w:val="1"/>
        </w:numPr>
        <w:spacing w:before="340" w:after="330" w:line="578" w:lineRule="auto"/>
        <w:ind w:left="0" w:firstLine="0"/>
        <w:jc w:val="left"/>
        <w:rPr>
          <w:rFonts w:ascii="仿宋" w:eastAsia="仿宋" w:hAnsi="仿宋" w:cs="仿宋"/>
          <w:b/>
          <w:kern w:val="44"/>
          <w:sz w:val="32"/>
          <w:szCs w:val="32"/>
        </w:rPr>
      </w:pPr>
      <w:r w:rsidRPr="00576E6D">
        <w:rPr>
          <w:rFonts w:ascii="仿宋" w:eastAsia="仿宋" w:hAnsi="仿宋" w:cs="仿宋" w:hint="eastAsia"/>
          <w:b/>
          <w:kern w:val="44"/>
          <w:sz w:val="32"/>
          <w:szCs w:val="32"/>
        </w:rPr>
        <w:t>付款方式</w:t>
      </w:r>
      <w:bookmarkEnd w:id="19"/>
    </w:p>
    <w:p w14:paraId="3875A19A" w14:textId="53B049B4" w:rsidR="0020422F" w:rsidRPr="00922B49" w:rsidRDefault="0020422F" w:rsidP="00922B49">
      <w:pPr>
        <w:widowControl w:val="0"/>
        <w:ind w:firstLineChars="200" w:firstLine="560"/>
        <w:jc w:val="both"/>
        <w:rPr>
          <w:rFonts w:ascii="仿宋" w:eastAsia="仿宋" w:hAnsi="仿宋" w:cs="仿宋"/>
          <w:kern w:val="2"/>
          <w:sz w:val="28"/>
          <w:szCs w:val="28"/>
        </w:rPr>
      </w:pPr>
      <w:bookmarkStart w:id="20" w:name="_Toc63630489"/>
      <w:r w:rsidRPr="00922B49">
        <w:rPr>
          <w:rFonts w:ascii="仿宋" w:eastAsia="仿宋" w:hAnsi="仿宋" w:cs="仿宋" w:hint="eastAsia"/>
          <w:kern w:val="2"/>
          <w:sz w:val="28"/>
          <w:szCs w:val="28"/>
        </w:rPr>
        <w:t>第一笔付款：合同签订生效后且采购方收到服务提供方开具的等额发票后的</w:t>
      </w:r>
      <w:r w:rsidR="009B004C" w:rsidRPr="00922B49">
        <w:rPr>
          <w:rFonts w:ascii="仿宋" w:eastAsia="仿宋" w:hAnsi="仿宋" w:cs="仿宋"/>
          <w:kern w:val="2"/>
          <w:sz w:val="28"/>
          <w:szCs w:val="28"/>
        </w:rPr>
        <w:t>10</w:t>
      </w:r>
      <w:r w:rsidR="009B004C" w:rsidRPr="00922B49">
        <w:rPr>
          <w:rFonts w:ascii="仿宋" w:eastAsia="仿宋" w:hAnsi="仿宋" w:cs="仿宋" w:hint="eastAsia"/>
          <w:kern w:val="2"/>
          <w:sz w:val="28"/>
          <w:szCs w:val="28"/>
        </w:rPr>
        <w:t>个工作</w:t>
      </w:r>
      <w:r w:rsidRPr="00922B49">
        <w:rPr>
          <w:rFonts w:ascii="仿宋" w:eastAsia="仿宋" w:hAnsi="仿宋" w:cs="仿宋" w:hint="eastAsia"/>
          <w:kern w:val="2"/>
          <w:sz w:val="28"/>
          <w:szCs w:val="28"/>
        </w:rPr>
        <w:t>日内，支付合同总价款的</w:t>
      </w:r>
      <w:r w:rsidRPr="00922B49">
        <w:rPr>
          <w:rFonts w:ascii="仿宋" w:eastAsia="仿宋" w:hAnsi="仿宋" w:cs="仿宋"/>
          <w:kern w:val="2"/>
          <w:sz w:val="28"/>
          <w:szCs w:val="28"/>
        </w:rPr>
        <w:t>7</w:t>
      </w:r>
      <w:r w:rsidRPr="00922B49">
        <w:rPr>
          <w:rFonts w:ascii="仿宋" w:eastAsia="仿宋" w:hAnsi="仿宋" w:cs="仿宋" w:hint="eastAsia"/>
          <w:kern w:val="2"/>
          <w:sz w:val="28"/>
          <w:szCs w:val="28"/>
        </w:rPr>
        <w:t xml:space="preserve">0%； </w:t>
      </w:r>
    </w:p>
    <w:p w14:paraId="13C5659E" w14:textId="2E225284" w:rsidR="0020422F" w:rsidRPr="00922B49" w:rsidRDefault="0020422F"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第二笔付款：本项目通过最终验收且采方收到约定的项目工作成果、服务提供方开具的等额发票后的</w:t>
      </w:r>
      <w:r w:rsidR="009B004C" w:rsidRPr="00922B49">
        <w:rPr>
          <w:rFonts w:ascii="仿宋" w:eastAsia="仿宋" w:hAnsi="仿宋" w:cs="仿宋"/>
          <w:kern w:val="2"/>
          <w:sz w:val="28"/>
          <w:szCs w:val="28"/>
        </w:rPr>
        <w:t>10</w:t>
      </w:r>
      <w:r w:rsidR="009B004C" w:rsidRPr="00922B49">
        <w:rPr>
          <w:rFonts w:ascii="仿宋" w:eastAsia="仿宋" w:hAnsi="仿宋" w:cs="仿宋" w:hint="eastAsia"/>
          <w:kern w:val="2"/>
          <w:sz w:val="28"/>
          <w:szCs w:val="28"/>
        </w:rPr>
        <w:t>个工作</w:t>
      </w:r>
      <w:r w:rsidRPr="00922B49">
        <w:rPr>
          <w:rFonts w:ascii="仿宋" w:eastAsia="仿宋" w:hAnsi="仿宋" w:cs="仿宋" w:hint="eastAsia"/>
          <w:kern w:val="2"/>
          <w:sz w:val="28"/>
          <w:szCs w:val="28"/>
        </w:rPr>
        <w:t>日内，支付合同总价款的</w:t>
      </w:r>
      <w:r w:rsidRPr="00922B49">
        <w:rPr>
          <w:rFonts w:ascii="仿宋" w:eastAsia="仿宋" w:hAnsi="仿宋" w:cs="仿宋"/>
          <w:kern w:val="2"/>
          <w:sz w:val="28"/>
          <w:szCs w:val="28"/>
        </w:rPr>
        <w:t>3</w:t>
      </w:r>
      <w:r w:rsidRPr="00922B49">
        <w:rPr>
          <w:rFonts w:ascii="仿宋" w:eastAsia="仿宋" w:hAnsi="仿宋" w:cs="仿宋" w:hint="eastAsia"/>
          <w:kern w:val="2"/>
          <w:sz w:val="28"/>
          <w:szCs w:val="28"/>
        </w:rPr>
        <w:t>0%。</w:t>
      </w:r>
    </w:p>
    <w:p w14:paraId="166AE916" w14:textId="41579D96" w:rsidR="009D76FC" w:rsidRPr="00922B49" w:rsidRDefault="0020422F" w:rsidP="00922B49">
      <w:pPr>
        <w:widowControl w:val="0"/>
        <w:ind w:firstLineChars="200" w:firstLine="560"/>
        <w:jc w:val="both"/>
        <w:rPr>
          <w:rFonts w:ascii="仿宋" w:eastAsia="仿宋" w:hAnsi="仿宋" w:cs="仿宋"/>
          <w:kern w:val="2"/>
          <w:sz w:val="28"/>
          <w:szCs w:val="28"/>
        </w:rPr>
      </w:pPr>
      <w:r w:rsidRPr="00922B49">
        <w:rPr>
          <w:rFonts w:ascii="仿宋" w:eastAsia="仿宋" w:hAnsi="仿宋" w:cs="仿宋" w:hint="eastAsia"/>
          <w:kern w:val="2"/>
          <w:sz w:val="28"/>
          <w:szCs w:val="28"/>
        </w:rPr>
        <w:t>付款条件备注：服务提供方应当在采购方每次付款前提前至少 10 个工作日向采购方提供有效发票。</w:t>
      </w:r>
    </w:p>
    <w:bookmarkEnd w:id="20"/>
    <w:p w14:paraId="3EBB6999" w14:textId="77777777" w:rsidR="00194550" w:rsidRDefault="00194550">
      <w:pPr>
        <w:rPr>
          <w:rFonts w:ascii="Calibri" w:hAnsi="Calibri"/>
        </w:rPr>
      </w:pPr>
    </w:p>
    <w:sectPr w:rsidR="00194550" w:rsidSect="009D74FD">
      <w:headerReference w:type="default" r:id="rId11"/>
      <w:footerReference w:type="default" r:id="rId12"/>
      <w:pgSz w:w="11906" w:h="16838"/>
      <w:pgMar w:top="1440" w:right="1797" w:bottom="1440" w:left="1400" w:header="851" w:footer="992" w:gutter="0"/>
      <w:pgNumType w:start="1"/>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0BE587C" w16cex:dateUtc="2024-01-23T03:00:00Z"/>
  <w16cex:commentExtensible w16cex:durableId="5CEE3526" w16cex:dateUtc="2024-01-23T03:20:00Z"/>
  <w16cex:commentExtensible w16cex:durableId="48B391C4" w16cex:dateUtc="2024-01-23T03:30:00Z"/>
  <w16cex:commentExtensible w16cex:durableId="14274015" w16cex:dateUtc="2024-01-23T03:12:00Z"/>
  <w16cex:commentExtensible w16cex:durableId="1CA1D883" w16cex:dateUtc="2024-01-23T03: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864E2" w14:textId="77777777" w:rsidR="00EB7989" w:rsidRDefault="00EB7989">
      <w:r>
        <w:separator/>
      </w:r>
    </w:p>
  </w:endnote>
  <w:endnote w:type="continuationSeparator" w:id="0">
    <w:p w14:paraId="1DA0AEE4" w14:textId="77777777" w:rsidR="00EB7989" w:rsidRDefault="00EB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28F1E" w14:textId="77777777" w:rsidR="0051247A" w:rsidRDefault="00F50BDA">
    <w:pPr>
      <w:pStyle w:val="a5"/>
      <w:framePr w:wrap="around" w:vAnchor="text" w:hAnchor="margin" w:xAlign="center" w:y="1"/>
      <w:rPr>
        <w:rStyle w:val="aa"/>
      </w:rPr>
    </w:pPr>
    <w:r>
      <w:fldChar w:fldCharType="begin"/>
    </w:r>
    <w:r w:rsidR="00A4697D">
      <w:rPr>
        <w:rStyle w:val="aa"/>
      </w:rPr>
      <w:instrText xml:space="preserve">PAGE  </w:instrText>
    </w:r>
    <w:r>
      <w:fldChar w:fldCharType="separate"/>
    </w:r>
    <w:r w:rsidR="00A4697D">
      <w:rPr>
        <w:rStyle w:val="aa"/>
      </w:rPr>
      <w:t>37</w:t>
    </w:r>
    <w:r>
      <w:fldChar w:fldCharType="end"/>
    </w:r>
  </w:p>
  <w:p w14:paraId="38D932A3" w14:textId="77777777" w:rsidR="0051247A" w:rsidRDefault="0051247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01A20" w14:textId="78F2C54F" w:rsidR="0051247A" w:rsidRDefault="005916FF">
    <w:pPr>
      <w:pStyle w:val="a5"/>
    </w:pPr>
    <w:r>
      <w:rPr>
        <w:noProof/>
      </w:rPr>
      <mc:AlternateContent>
        <mc:Choice Requires="wps">
          <w:drawing>
            <wp:anchor distT="0" distB="0" distL="114300" distR="114300" simplePos="0" relativeHeight="251660288" behindDoc="0" locked="0" layoutInCell="1" allowOverlap="1" wp14:anchorId="22987502" wp14:editId="639C298C">
              <wp:simplePos x="0" y="0"/>
              <wp:positionH relativeFrom="margin">
                <wp:align>center</wp:align>
              </wp:positionH>
              <wp:positionV relativeFrom="paragraph">
                <wp:posOffset>0</wp:posOffset>
              </wp:positionV>
              <wp:extent cx="1048385" cy="147955"/>
              <wp:effectExtent l="0" t="0" r="0" b="0"/>
              <wp:wrapNone/>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8385" cy="147955"/>
                      </a:xfrm>
                      <a:prstGeom prst="rect">
                        <a:avLst/>
                      </a:prstGeom>
                      <a:noFill/>
                      <a:ln>
                        <a:noFill/>
                      </a:ln>
                    </wps:spPr>
                    <wps:txbx>
                      <w:txbxContent>
                        <w:p w14:paraId="4DCDA338" w14:textId="484236E8" w:rsidR="0051247A" w:rsidRPr="00CE2076" w:rsidRDefault="00A4697D">
                          <w:pPr>
                            <w:pStyle w:val="a5"/>
                          </w:pPr>
                          <w:r>
                            <w:rPr>
                              <w:rFonts w:hint="eastAsia"/>
                            </w:rPr>
                            <w:t>第</w:t>
                          </w:r>
                          <w:r>
                            <w:rPr>
                              <w:rFonts w:hint="eastAsia"/>
                            </w:rPr>
                            <w:t xml:space="preserve"> </w:t>
                          </w:r>
                          <w:r w:rsidR="00F50BDA">
                            <w:rPr>
                              <w:rFonts w:hint="eastAsia"/>
                            </w:rPr>
                            <w:fldChar w:fldCharType="begin"/>
                          </w:r>
                          <w:r>
                            <w:rPr>
                              <w:rFonts w:hint="eastAsia"/>
                            </w:rPr>
                            <w:instrText xml:space="preserve"> PAGE  \* MERGEFORMAT </w:instrText>
                          </w:r>
                          <w:r w:rsidR="00F50BDA">
                            <w:rPr>
                              <w:rFonts w:hint="eastAsia"/>
                            </w:rPr>
                            <w:fldChar w:fldCharType="separate"/>
                          </w:r>
                          <w:r w:rsidR="008F1604">
                            <w:rPr>
                              <w:noProof/>
                            </w:rPr>
                            <w:t>10</w:t>
                          </w:r>
                          <w:r w:rsidR="00F50BDA">
                            <w:rPr>
                              <w:rFonts w:hint="eastAsia"/>
                            </w:rPr>
                            <w:fldChar w:fldCharType="end"/>
                          </w:r>
                          <w:r>
                            <w:rPr>
                              <w:rFonts w:hint="eastAsia"/>
                            </w:rPr>
                            <w:t xml:space="preserve"> </w:t>
                          </w:r>
                          <w:r>
                            <w:rPr>
                              <w:rFonts w:hint="eastAsia"/>
                            </w:rPr>
                            <w:t>页</w:t>
                          </w:r>
                          <w:r>
                            <w:rPr>
                              <w:rFonts w:hint="eastAsia"/>
                            </w:rPr>
                            <w:t>/</w:t>
                          </w:r>
                          <w:r>
                            <w:rPr>
                              <w:rFonts w:hint="eastAsia"/>
                            </w:rPr>
                            <w:t>共</w:t>
                          </w:r>
                          <w:r w:rsidR="002E43FF">
                            <w:t>1</w:t>
                          </w:r>
                          <w:r w:rsidR="00DC0B9B">
                            <w:t>6</w:t>
                          </w:r>
                          <w:r>
                            <w:rPr>
                              <w:rFonts w:hint="eastAsia"/>
                            </w:rPr>
                            <w:t>页</w:t>
                          </w:r>
                        </w:p>
                      </w:txbxContent>
                    </wps:txbx>
                    <wps:bodyPr lIns="0" tIns="0" rIns="0" bIns="0" upright="1">
                      <a:spAutoFit/>
                    </wps:bodyPr>
                  </wps:wsp>
                </a:graphicData>
              </a:graphic>
              <wp14:sizeRelH relativeFrom="page">
                <wp14:pctWidth>0</wp14:pctWidth>
              </wp14:sizeRelH>
              <wp14:sizeRelV relativeFrom="page">
                <wp14:pctHeight>0</wp14:pctHeight>
              </wp14:sizeRelV>
            </wp:anchor>
          </w:drawing>
        </mc:Choice>
        <mc:Fallback>
          <w:pict>
            <v:shapetype w14:anchorId="22987502" id="_x0000_t202" coordsize="21600,21600" o:spt="202" path="m,l,21600r21600,l21600,xe">
              <v:stroke joinstyle="miter"/>
              <v:path gradientshapeok="t" o:connecttype="rect"/>
            </v:shapetype>
            <v:shape id="文本框 3" o:spid="_x0000_s1026" type="#_x0000_t202" style="position:absolute;margin-left:0;margin-top:0;width:82.55pt;height:11.6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" filled="f" stroked="f">
              <v:textbox style="mso-fit-shape-to-text:t" inset="0,0,0,0">
                <w:txbxContent>
                  <w:p w14:paraId="4DCDA338" w14:textId="484236E8" w:rsidR="0051247A" w:rsidRPr="00CE2076" w:rsidRDefault="00A4697D">
                    <w:pPr>
                      <w:pStyle w:val="a5"/>
                    </w:pPr>
                    <w:r>
                      <w:rPr>
                        <w:rFonts w:hint="eastAsia"/>
                      </w:rPr>
                      <w:t>第</w:t>
                    </w:r>
                    <w:r>
                      <w:rPr>
                        <w:rFonts w:hint="eastAsia"/>
                      </w:rPr>
                      <w:t xml:space="preserve"> </w:t>
                    </w:r>
                    <w:r w:rsidR="00F50BDA">
                      <w:rPr>
                        <w:rFonts w:hint="eastAsia"/>
                      </w:rPr>
                      <w:fldChar w:fldCharType="begin"/>
                    </w:r>
                    <w:r>
                      <w:rPr>
                        <w:rFonts w:hint="eastAsia"/>
                      </w:rPr>
                      <w:instrText xml:space="preserve"> PAGE  \* MERGEFORMAT </w:instrText>
                    </w:r>
                    <w:r w:rsidR="00F50BDA">
                      <w:rPr>
                        <w:rFonts w:hint="eastAsia"/>
                      </w:rPr>
                      <w:fldChar w:fldCharType="separate"/>
                    </w:r>
                    <w:r w:rsidR="008F1604">
                      <w:rPr>
                        <w:noProof/>
                      </w:rPr>
                      <w:t>10</w:t>
                    </w:r>
                    <w:r w:rsidR="00F50BDA">
                      <w:rPr>
                        <w:rFonts w:hint="eastAsia"/>
                      </w:rPr>
                      <w:fldChar w:fldCharType="end"/>
                    </w:r>
                    <w:r>
                      <w:rPr>
                        <w:rFonts w:hint="eastAsia"/>
                      </w:rPr>
                      <w:t xml:space="preserve"> </w:t>
                    </w:r>
                    <w:r>
                      <w:rPr>
                        <w:rFonts w:hint="eastAsia"/>
                      </w:rPr>
                      <w:t>页</w:t>
                    </w:r>
                    <w:r>
                      <w:rPr>
                        <w:rFonts w:hint="eastAsia"/>
                      </w:rPr>
                      <w:t>/</w:t>
                    </w:r>
                    <w:r>
                      <w:rPr>
                        <w:rFonts w:hint="eastAsia"/>
                      </w:rPr>
                      <w:t>共</w:t>
                    </w:r>
                    <w:r w:rsidR="002E43FF">
                      <w:t>1</w:t>
                    </w:r>
                    <w:r w:rsidR="00DC0B9B">
                      <w:t>6</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A938B" w14:textId="77777777" w:rsidR="00EB7989" w:rsidRDefault="00EB7989">
      <w:r>
        <w:separator/>
      </w:r>
    </w:p>
  </w:footnote>
  <w:footnote w:type="continuationSeparator" w:id="0">
    <w:p w14:paraId="1A2D4C9B" w14:textId="77777777" w:rsidR="00EB7989" w:rsidRDefault="00EB7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CC02B" w14:textId="6A3507DF" w:rsidR="0051247A" w:rsidRDefault="005916FF">
    <w:pPr>
      <w:rPr>
        <w:rFonts w:ascii="宋体" w:hAnsi="宋体"/>
        <w:sz w:val="21"/>
        <w:szCs w:val="21"/>
      </w:rPr>
    </w:pPr>
    <w:r>
      <w:rPr>
        <w:rFonts w:ascii="宋体" w:hAnsi="宋体"/>
        <w:noProof/>
        <w:sz w:val="21"/>
        <w:szCs w:val="21"/>
        <w:u w:val="single"/>
      </w:rPr>
      <mc:AlternateContent>
        <mc:Choice Requires="wps">
          <w:drawing>
            <wp:anchor distT="4294967294" distB="4294967294" distL="114300" distR="114300" simplePos="0" relativeHeight="251658240" behindDoc="0" locked="0" layoutInCell="0" allowOverlap="1" wp14:anchorId="09611C69" wp14:editId="77FAC3C3">
              <wp:simplePos x="0" y="0"/>
              <wp:positionH relativeFrom="column">
                <wp:posOffset>0</wp:posOffset>
              </wp:positionH>
              <wp:positionV relativeFrom="paragraph">
                <wp:posOffset>271144</wp:posOffset>
              </wp:positionV>
              <wp:extent cx="635" cy="0"/>
              <wp:effectExtent l="19050" t="19050" r="18415" b="0"/>
              <wp:wrapNone/>
              <wp:docPr id="3"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0"/>
                      </a:xfrm>
                      <a:prstGeom prst="line">
                        <a:avLst/>
                      </a:prstGeom>
                      <a:ln w="38100" cap="flat" cmpd="dbl">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9ED7FCE" id="直接连接符 2" o:spid="_x0000_s1026" style="position:absolute;left:0;text-align:left;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21.35pt" to=".0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" o:allowincell="f" strokeweight="3pt">
              <v:stroke linestyle="thinThin"/>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9FBE5" w14:textId="1A52266C" w:rsidR="0051247A" w:rsidRDefault="005916FF">
    <w:pPr>
      <w:rPr>
        <w:rFonts w:ascii="宋体" w:hAnsi="宋体"/>
        <w:sz w:val="21"/>
        <w:szCs w:val="21"/>
      </w:rPr>
    </w:pPr>
    <w:r>
      <w:rPr>
        <w:rFonts w:ascii="宋体" w:hAnsi="宋体"/>
        <w:noProof/>
        <w:sz w:val="21"/>
        <w:szCs w:val="21"/>
        <w:u w:val="single"/>
      </w:rPr>
      <mc:AlternateContent>
        <mc:Choice Requires="wps">
          <w:drawing>
            <wp:anchor distT="4294967294" distB="4294967294" distL="114300" distR="114300" simplePos="0" relativeHeight="251659264" behindDoc="0" locked="0" layoutInCell="0" allowOverlap="1" wp14:anchorId="6D8BADD3" wp14:editId="50BDBEEB">
              <wp:simplePos x="0" y="0"/>
              <wp:positionH relativeFrom="column">
                <wp:posOffset>0</wp:posOffset>
              </wp:positionH>
              <wp:positionV relativeFrom="paragraph">
                <wp:posOffset>271144</wp:posOffset>
              </wp:positionV>
              <wp:extent cx="635" cy="0"/>
              <wp:effectExtent l="19050" t="19050" r="18415"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0"/>
                      </a:xfrm>
                      <a:prstGeom prst="line">
                        <a:avLst/>
                      </a:prstGeom>
                      <a:ln w="38100" cap="flat" cmpd="dbl">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E21A257" id="直接连接符 1"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21.35pt" to=".0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" o:allowincell="f" strokeweight="3pt">
              <v:stroke linestyle="thinThin"/>
              <o:lock v:ext="edit" shapetype="f"/>
            </v:line>
          </w:pict>
        </mc:Fallback>
      </mc:AlternateContent>
    </w:r>
    <w:r w:rsidR="00A4697D">
      <w:rPr>
        <w:rFonts w:ascii="宋体" w:hAnsi="宋体"/>
        <w:sz w:val="18"/>
        <w:szCs w:val="21"/>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6"/>
    <w:multiLevelType w:val="multilevel"/>
    <w:tmpl w:val="00000016"/>
    <w:lvl w:ilvl="0">
      <w:start w:val="1"/>
      <w:numFmt w:val="decimal"/>
      <w:lvlText w:val="%1、"/>
      <w:lvlJc w:val="left"/>
      <w:pPr>
        <w:ind w:left="780" w:hanging="360"/>
      </w:pPr>
      <w:rPr>
        <w:rFonts w:hint="default"/>
      </w:rPr>
    </w:lvl>
    <w:lvl w:ilvl="1">
      <w:start w:val="1"/>
      <w:numFmt w:val="lowerLetter"/>
      <w:lvlRestart w:val="0"/>
      <w:lvlText w:val="%2)"/>
      <w:lvlJc w:val="left"/>
      <w:pPr>
        <w:ind w:left="1260" w:hanging="420"/>
      </w:pPr>
    </w:lvl>
    <w:lvl w:ilvl="2">
      <w:start w:val="1"/>
      <w:numFmt w:val="lowerRoman"/>
      <w:lvlRestart w:val="0"/>
      <w:lvlText w:val="%3."/>
      <w:lvlJc w:val="right"/>
      <w:pPr>
        <w:ind w:left="1680" w:hanging="420"/>
      </w:pPr>
    </w:lvl>
    <w:lvl w:ilvl="3">
      <w:start w:val="1"/>
      <w:numFmt w:val="decimal"/>
      <w:lvlRestart w:val="0"/>
      <w:lvlText w:val="%4."/>
      <w:lvlJc w:val="left"/>
      <w:pPr>
        <w:ind w:left="2100" w:hanging="420"/>
      </w:pPr>
    </w:lvl>
    <w:lvl w:ilvl="4">
      <w:start w:val="1"/>
      <w:numFmt w:val="lowerLetter"/>
      <w:lvlRestart w:val="0"/>
      <w:lvlText w:val="%5)"/>
      <w:lvlJc w:val="left"/>
      <w:pPr>
        <w:ind w:left="2520" w:hanging="420"/>
      </w:pPr>
    </w:lvl>
    <w:lvl w:ilvl="5">
      <w:start w:val="1"/>
      <w:numFmt w:val="lowerRoman"/>
      <w:lvlRestart w:val="0"/>
      <w:lvlText w:val="%6."/>
      <w:lvlJc w:val="right"/>
      <w:pPr>
        <w:ind w:left="2940" w:hanging="420"/>
      </w:pPr>
    </w:lvl>
    <w:lvl w:ilvl="6">
      <w:start w:val="1"/>
      <w:numFmt w:val="decimal"/>
      <w:lvlRestart w:val="0"/>
      <w:lvlText w:val="%7."/>
      <w:lvlJc w:val="left"/>
      <w:pPr>
        <w:ind w:left="3360" w:hanging="420"/>
      </w:pPr>
    </w:lvl>
    <w:lvl w:ilvl="7">
      <w:start w:val="1"/>
      <w:numFmt w:val="lowerLetter"/>
      <w:lvlRestart w:val="0"/>
      <w:lvlText w:val="%8)"/>
      <w:lvlJc w:val="left"/>
      <w:pPr>
        <w:ind w:left="3780" w:hanging="420"/>
      </w:pPr>
    </w:lvl>
    <w:lvl w:ilvl="8">
      <w:start w:val="1"/>
      <w:numFmt w:val="lowerRoman"/>
      <w:lvlRestart w:val="0"/>
      <w:lvlText w:val="%9."/>
      <w:lvlJc w:val="right"/>
      <w:pPr>
        <w:ind w:left="4200" w:hanging="420"/>
      </w:pPr>
    </w:lvl>
  </w:abstractNum>
  <w:abstractNum w:abstractNumId="1" w15:restartNumberingAfterBreak="0">
    <w:nsid w:val="06EF37B7"/>
    <w:multiLevelType w:val="multilevel"/>
    <w:tmpl w:val="24C287F0"/>
    <w:lvl w:ilvl="0">
      <w:start w:val="1"/>
      <w:numFmt w:val="decimal"/>
      <w:lvlText w:val="%1、"/>
      <w:lvlJc w:val="left"/>
      <w:pPr>
        <w:ind w:left="420" w:hanging="420"/>
      </w:pPr>
      <w:rPr>
        <w:rFonts w:ascii="宋体" w:eastAsia="宋体" w:hAnsi="宋体" w:cs="Times New Roman"/>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7F2957"/>
    <w:multiLevelType w:val="hybridMultilevel"/>
    <w:tmpl w:val="491E716A"/>
    <w:lvl w:ilvl="0" w:tplc="04090011">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21D47D85"/>
    <w:multiLevelType w:val="multilevel"/>
    <w:tmpl w:val="21D47D85"/>
    <w:lvl w:ilvl="0">
      <w:start w:val="1"/>
      <w:numFmt w:val="bullet"/>
      <w:lvlText w:val=""/>
      <w:lvlJc w:val="left"/>
      <w:pPr>
        <w:tabs>
          <w:tab w:val="left" w:pos="838"/>
        </w:tabs>
        <w:ind w:left="838"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82A0B95"/>
    <w:multiLevelType w:val="hybridMultilevel"/>
    <w:tmpl w:val="E48A13E6"/>
    <w:lvl w:ilvl="0" w:tplc="00449C2C">
      <w:start w:val="1"/>
      <w:numFmt w:val="decimal"/>
      <w:lvlText w:val="5.%1"/>
      <w:lvlJc w:val="left"/>
      <w:pPr>
        <w:ind w:left="8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B91276C"/>
    <w:multiLevelType w:val="multilevel"/>
    <w:tmpl w:val="2B91276C"/>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6" w15:restartNumberingAfterBreak="0">
    <w:nsid w:val="341F582E"/>
    <w:multiLevelType w:val="multilevel"/>
    <w:tmpl w:val="341F582E"/>
    <w:lvl w:ilvl="0">
      <w:start w:val="1"/>
      <w:numFmt w:val="japaneseCounting"/>
      <w:lvlText w:val="%1、"/>
      <w:lvlJc w:val="left"/>
      <w:pPr>
        <w:ind w:left="660" w:hanging="6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4F431F"/>
    <w:multiLevelType w:val="hybridMultilevel"/>
    <w:tmpl w:val="491E716A"/>
    <w:lvl w:ilvl="0" w:tplc="FFFFFFFF">
      <w:start w:val="1"/>
      <w:numFmt w:val="decimal"/>
      <w:lvlText w:val="%1)"/>
      <w:lvlJc w:val="left"/>
      <w:pPr>
        <w:ind w:left="1060" w:hanging="420"/>
      </w:pPr>
    </w:lvl>
    <w:lvl w:ilvl="1" w:tplc="FFFFFFFF" w:tentative="1">
      <w:start w:val="1"/>
      <w:numFmt w:val="lowerLetter"/>
      <w:lvlText w:val="%2)"/>
      <w:lvlJc w:val="left"/>
      <w:pPr>
        <w:ind w:left="1480" w:hanging="420"/>
      </w:pPr>
    </w:lvl>
    <w:lvl w:ilvl="2" w:tplc="FFFFFFFF" w:tentative="1">
      <w:start w:val="1"/>
      <w:numFmt w:val="lowerRoman"/>
      <w:lvlText w:val="%3."/>
      <w:lvlJc w:val="right"/>
      <w:pPr>
        <w:ind w:left="1900" w:hanging="420"/>
      </w:pPr>
    </w:lvl>
    <w:lvl w:ilvl="3" w:tplc="FFFFFFFF" w:tentative="1">
      <w:start w:val="1"/>
      <w:numFmt w:val="decimal"/>
      <w:lvlText w:val="%4."/>
      <w:lvlJc w:val="left"/>
      <w:pPr>
        <w:ind w:left="2320" w:hanging="420"/>
      </w:pPr>
    </w:lvl>
    <w:lvl w:ilvl="4" w:tplc="FFFFFFFF" w:tentative="1">
      <w:start w:val="1"/>
      <w:numFmt w:val="lowerLetter"/>
      <w:lvlText w:val="%5)"/>
      <w:lvlJc w:val="left"/>
      <w:pPr>
        <w:ind w:left="2740" w:hanging="420"/>
      </w:pPr>
    </w:lvl>
    <w:lvl w:ilvl="5" w:tplc="FFFFFFFF" w:tentative="1">
      <w:start w:val="1"/>
      <w:numFmt w:val="lowerRoman"/>
      <w:lvlText w:val="%6."/>
      <w:lvlJc w:val="right"/>
      <w:pPr>
        <w:ind w:left="3160" w:hanging="420"/>
      </w:pPr>
    </w:lvl>
    <w:lvl w:ilvl="6" w:tplc="FFFFFFFF" w:tentative="1">
      <w:start w:val="1"/>
      <w:numFmt w:val="decimal"/>
      <w:lvlText w:val="%7."/>
      <w:lvlJc w:val="left"/>
      <w:pPr>
        <w:ind w:left="3580" w:hanging="420"/>
      </w:pPr>
    </w:lvl>
    <w:lvl w:ilvl="7" w:tplc="FFFFFFFF" w:tentative="1">
      <w:start w:val="1"/>
      <w:numFmt w:val="lowerLetter"/>
      <w:lvlText w:val="%8)"/>
      <w:lvlJc w:val="left"/>
      <w:pPr>
        <w:ind w:left="4000" w:hanging="420"/>
      </w:pPr>
    </w:lvl>
    <w:lvl w:ilvl="8" w:tplc="FFFFFFFF" w:tentative="1">
      <w:start w:val="1"/>
      <w:numFmt w:val="lowerRoman"/>
      <w:lvlText w:val="%9."/>
      <w:lvlJc w:val="right"/>
      <w:pPr>
        <w:ind w:left="4420" w:hanging="420"/>
      </w:pPr>
    </w:lvl>
  </w:abstractNum>
  <w:abstractNum w:abstractNumId="8" w15:restartNumberingAfterBreak="0">
    <w:nsid w:val="385721C7"/>
    <w:multiLevelType w:val="hybridMultilevel"/>
    <w:tmpl w:val="DA9C41F6"/>
    <w:lvl w:ilvl="0" w:tplc="0409000F">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52251B75"/>
    <w:multiLevelType w:val="multilevel"/>
    <w:tmpl w:val="52251B75"/>
    <w:lvl w:ilvl="0">
      <w:start w:val="1"/>
      <w:numFmt w:val="decimal"/>
      <w:lvlText w:val="(%1)"/>
      <w:lvlJc w:val="left"/>
      <w:pPr>
        <w:tabs>
          <w:tab w:val="left" w:pos="1258"/>
        </w:tabs>
        <w:ind w:left="1258" w:hanging="420"/>
      </w:pPr>
    </w:lvl>
    <w:lvl w:ilvl="1">
      <w:start w:val="1"/>
      <w:numFmt w:val="lowerLetter"/>
      <w:lvlText w:val="%2)"/>
      <w:lvlJc w:val="left"/>
      <w:pPr>
        <w:tabs>
          <w:tab w:val="left" w:pos="1258"/>
        </w:tabs>
        <w:ind w:left="1258" w:hanging="42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2671184"/>
    <w:multiLevelType w:val="hybridMultilevel"/>
    <w:tmpl w:val="6ABACD88"/>
    <w:lvl w:ilvl="0" w:tplc="0409000F">
      <w:start w:val="1"/>
      <w:numFmt w:val="decimal"/>
      <w:lvlText w:val="%1."/>
      <w:lvlJc w:val="left"/>
      <w:pPr>
        <w:ind w:left="1000" w:hanging="440"/>
      </w:p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1" w15:restartNumberingAfterBreak="0">
    <w:nsid w:val="55A71F8B"/>
    <w:multiLevelType w:val="hybridMultilevel"/>
    <w:tmpl w:val="311ED350"/>
    <w:lvl w:ilvl="0" w:tplc="0409000F">
      <w:start w:val="1"/>
      <w:numFmt w:val="decimal"/>
      <w:lvlText w:val="%1."/>
      <w:lvlJc w:val="left"/>
      <w:pPr>
        <w:ind w:left="1000" w:hanging="440"/>
      </w:pPr>
    </w:lvl>
    <w:lvl w:ilvl="1" w:tplc="FFFFFFFF" w:tentative="1">
      <w:start w:val="1"/>
      <w:numFmt w:val="lowerLetter"/>
      <w:lvlText w:val="%2)"/>
      <w:lvlJc w:val="left"/>
      <w:pPr>
        <w:ind w:left="1440" w:hanging="440"/>
      </w:pPr>
    </w:lvl>
    <w:lvl w:ilvl="2" w:tplc="FFFFFFFF" w:tentative="1">
      <w:start w:val="1"/>
      <w:numFmt w:val="lowerRoman"/>
      <w:lvlText w:val="%3."/>
      <w:lvlJc w:val="right"/>
      <w:pPr>
        <w:ind w:left="1880" w:hanging="440"/>
      </w:pPr>
    </w:lvl>
    <w:lvl w:ilvl="3" w:tplc="FFFFFFFF" w:tentative="1">
      <w:start w:val="1"/>
      <w:numFmt w:val="decimal"/>
      <w:lvlText w:val="%4."/>
      <w:lvlJc w:val="left"/>
      <w:pPr>
        <w:ind w:left="2320" w:hanging="440"/>
      </w:pPr>
    </w:lvl>
    <w:lvl w:ilvl="4" w:tplc="FFFFFFFF" w:tentative="1">
      <w:start w:val="1"/>
      <w:numFmt w:val="lowerLetter"/>
      <w:lvlText w:val="%5)"/>
      <w:lvlJc w:val="left"/>
      <w:pPr>
        <w:ind w:left="2760" w:hanging="440"/>
      </w:pPr>
    </w:lvl>
    <w:lvl w:ilvl="5" w:tplc="FFFFFFFF" w:tentative="1">
      <w:start w:val="1"/>
      <w:numFmt w:val="lowerRoman"/>
      <w:lvlText w:val="%6."/>
      <w:lvlJc w:val="right"/>
      <w:pPr>
        <w:ind w:left="3200" w:hanging="440"/>
      </w:pPr>
    </w:lvl>
    <w:lvl w:ilvl="6" w:tplc="FFFFFFFF" w:tentative="1">
      <w:start w:val="1"/>
      <w:numFmt w:val="decimal"/>
      <w:lvlText w:val="%7."/>
      <w:lvlJc w:val="left"/>
      <w:pPr>
        <w:ind w:left="3640" w:hanging="440"/>
      </w:pPr>
    </w:lvl>
    <w:lvl w:ilvl="7" w:tplc="FFFFFFFF" w:tentative="1">
      <w:start w:val="1"/>
      <w:numFmt w:val="lowerLetter"/>
      <w:lvlText w:val="%8)"/>
      <w:lvlJc w:val="left"/>
      <w:pPr>
        <w:ind w:left="4080" w:hanging="440"/>
      </w:pPr>
    </w:lvl>
    <w:lvl w:ilvl="8" w:tplc="FFFFFFFF" w:tentative="1">
      <w:start w:val="1"/>
      <w:numFmt w:val="lowerRoman"/>
      <w:lvlText w:val="%9."/>
      <w:lvlJc w:val="right"/>
      <w:pPr>
        <w:ind w:left="4520" w:hanging="440"/>
      </w:pPr>
    </w:lvl>
  </w:abstractNum>
  <w:abstractNum w:abstractNumId="12" w15:restartNumberingAfterBreak="0">
    <w:nsid w:val="68793B59"/>
    <w:multiLevelType w:val="hybridMultilevel"/>
    <w:tmpl w:val="29FAC5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C75C573"/>
    <w:multiLevelType w:val="singleLevel"/>
    <w:tmpl w:val="6C75C573"/>
    <w:lvl w:ilvl="0">
      <w:start w:val="1"/>
      <w:numFmt w:val="decimal"/>
      <w:lvlText w:val="%1)"/>
      <w:lvlJc w:val="left"/>
      <w:pPr>
        <w:ind w:left="425" w:hanging="425"/>
      </w:pPr>
      <w:rPr>
        <w:rFonts w:hint="default"/>
        <w:b w:val="0"/>
        <w:i w:val="0"/>
      </w:rPr>
    </w:lvl>
  </w:abstractNum>
  <w:abstractNum w:abstractNumId="14" w15:restartNumberingAfterBreak="0">
    <w:nsid w:val="73ED1D04"/>
    <w:multiLevelType w:val="hybridMultilevel"/>
    <w:tmpl w:val="9BA20A7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BFE08A2"/>
    <w:multiLevelType w:val="hybridMultilevel"/>
    <w:tmpl w:val="D6868A40"/>
    <w:lvl w:ilvl="0" w:tplc="0409000B">
      <w:start w:val="1"/>
      <w:numFmt w:val="bullet"/>
      <w:lvlText w:val=""/>
      <w:lvlJc w:val="left"/>
      <w:pPr>
        <w:ind w:left="1480" w:hanging="420"/>
      </w:pPr>
      <w:rPr>
        <w:rFonts w:ascii="Wingdings" w:hAnsi="Wingdings" w:hint="default"/>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num w:numId="1">
    <w:abstractNumId w:val="6"/>
  </w:num>
  <w:num w:numId="2">
    <w:abstractNumId w:val="9"/>
  </w:num>
  <w:num w:numId="3">
    <w:abstractNumId w:val="3"/>
  </w:num>
  <w:num w:numId="4">
    <w:abstractNumId w:val="13"/>
  </w:num>
  <w:num w:numId="5">
    <w:abstractNumId w:val="0"/>
  </w:num>
  <w:num w:numId="6">
    <w:abstractNumId w:val="14"/>
  </w:num>
  <w:num w:numId="7">
    <w:abstractNumId w:val="12"/>
  </w:num>
  <w:num w:numId="8">
    <w:abstractNumId w:val="1"/>
  </w:num>
  <w:num w:numId="9">
    <w:abstractNumId w:val="2"/>
  </w:num>
  <w:num w:numId="10">
    <w:abstractNumId w:val="15"/>
  </w:num>
  <w:num w:numId="11">
    <w:abstractNumId w:val="7"/>
  </w:num>
  <w:num w:numId="12">
    <w:abstractNumId w:val="5"/>
  </w:num>
  <w:num w:numId="13">
    <w:abstractNumId w:val="8"/>
  </w:num>
  <w:num w:numId="14">
    <w:abstractNumId w:val="4"/>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2BB1CDA"/>
    <w:rsid w:val="0000198A"/>
    <w:rsid w:val="00004740"/>
    <w:rsid w:val="00004973"/>
    <w:rsid w:val="00006728"/>
    <w:rsid w:val="00017A0C"/>
    <w:rsid w:val="000231A4"/>
    <w:rsid w:val="00030657"/>
    <w:rsid w:val="00030FAC"/>
    <w:rsid w:val="000348E6"/>
    <w:rsid w:val="00050A81"/>
    <w:rsid w:val="0005379D"/>
    <w:rsid w:val="00054FA7"/>
    <w:rsid w:val="00056995"/>
    <w:rsid w:val="000577AB"/>
    <w:rsid w:val="0006455A"/>
    <w:rsid w:val="00072D19"/>
    <w:rsid w:val="00073047"/>
    <w:rsid w:val="00074789"/>
    <w:rsid w:val="00077F1C"/>
    <w:rsid w:val="00080853"/>
    <w:rsid w:val="000878E0"/>
    <w:rsid w:val="0009056E"/>
    <w:rsid w:val="00096249"/>
    <w:rsid w:val="000A0B73"/>
    <w:rsid w:val="000A1BE6"/>
    <w:rsid w:val="000B5781"/>
    <w:rsid w:val="000C1412"/>
    <w:rsid w:val="000C3BC7"/>
    <w:rsid w:val="000C6958"/>
    <w:rsid w:val="000D4597"/>
    <w:rsid w:val="000D4E1C"/>
    <w:rsid w:val="000D51C7"/>
    <w:rsid w:val="000D58A4"/>
    <w:rsid w:val="000D5F6E"/>
    <w:rsid w:val="000E0328"/>
    <w:rsid w:val="000E330B"/>
    <w:rsid w:val="000F2884"/>
    <w:rsid w:val="00100006"/>
    <w:rsid w:val="001014A0"/>
    <w:rsid w:val="00106858"/>
    <w:rsid w:val="00115788"/>
    <w:rsid w:val="00126AAF"/>
    <w:rsid w:val="00130107"/>
    <w:rsid w:val="00131B82"/>
    <w:rsid w:val="001338DA"/>
    <w:rsid w:val="00134D0D"/>
    <w:rsid w:val="00137F59"/>
    <w:rsid w:val="00144713"/>
    <w:rsid w:val="0014531F"/>
    <w:rsid w:val="00160E06"/>
    <w:rsid w:val="00164BF5"/>
    <w:rsid w:val="00167553"/>
    <w:rsid w:val="001941AD"/>
    <w:rsid w:val="00194550"/>
    <w:rsid w:val="0019525F"/>
    <w:rsid w:val="001A3869"/>
    <w:rsid w:val="001A4EA6"/>
    <w:rsid w:val="001B0C91"/>
    <w:rsid w:val="001B2DA1"/>
    <w:rsid w:val="001B49E6"/>
    <w:rsid w:val="001B595A"/>
    <w:rsid w:val="001C3CB1"/>
    <w:rsid w:val="001D1610"/>
    <w:rsid w:val="001E0824"/>
    <w:rsid w:val="001E1095"/>
    <w:rsid w:val="001F21DC"/>
    <w:rsid w:val="001F52D0"/>
    <w:rsid w:val="001F6599"/>
    <w:rsid w:val="001F7AFF"/>
    <w:rsid w:val="00203DFA"/>
    <w:rsid w:val="0020422F"/>
    <w:rsid w:val="002147FD"/>
    <w:rsid w:val="00225A49"/>
    <w:rsid w:val="00232E23"/>
    <w:rsid w:val="00237601"/>
    <w:rsid w:val="00240B10"/>
    <w:rsid w:val="00265404"/>
    <w:rsid w:val="00276A8E"/>
    <w:rsid w:val="00295554"/>
    <w:rsid w:val="00295961"/>
    <w:rsid w:val="002A02B5"/>
    <w:rsid w:val="002A7074"/>
    <w:rsid w:val="002B1C92"/>
    <w:rsid w:val="002C1DB1"/>
    <w:rsid w:val="002D0706"/>
    <w:rsid w:val="002D4B1D"/>
    <w:rsid w:val="002E0BB1"/>
    <w:rsid w:val="002E262F"/>
    <w:rsid w:val="002E43FF"/>
    <w:rsid w:val="002F468D"/>
    <w:rsid w:val="00304B68"/>
    <w:rsid w:val="00313DB3"/>
    <w:rsid w:val="00320A79"/>
    <w:rsid w:val="003249BD"/>
    <w:rsid w:val="00326486"/>
    <w:rsid w:val="003275A7"/>
    <w:rsid w:val="0033207C"/>
    <w:rsid w:val="00335434"/>
    <w:rsid w:val="00355CB2"/>
    <w:rsid w:val="00355FEB"/>
    <w:rsid w:val="003628AC"/>
    <w:rsid w:val="00362C36"/>
    <w:rsid w:val="00365D41"/>
    <w:rsid w:val="00367FD0"/>
    <w:rsid w:val="00372745"/>
    <w:rsid w:val="00377788"/>
    <w:rsid w:val="00381FB6"/>
    <w:rsid w:val="00382843"/>
    <w:rsid w:val="00391B6B"/>
    <w:rsid w:val="003933E2"/>
    <w:rsid w:val="0039532D"/>
    <w:rsid w:val="00396D47"/>
    <w:rsid w:val="003A1356"/>
    <w:rsid w:val="003A4946"/>
    <w:rsid w:val="003B30C4"/>
    <w:rsid w:val="003B3606"/>
    <w:rsid w:val="003C0FD8"/>
    <w:rsid w:val="003C6888"/>
    <w:rsid w:val="003E4D06"/>
    <w:rsid w:val="003E5743"/>
    <w:rsid w:val="00401300"/>
    <w:rsid w:val="00401563"/>
    <w:rsid w:val="00403D46"/>
    <w:rsid w:val="00404D1E"/>
    <w:rsid w:val="004320DA"/>
    <w:rsid w:val="004331FA"/>
    <w:rsid w:val="004525BA"/>
    <w:rsid w:val="00456D66"/>
    <w:rsid w:val="004672B5"/>
    <w:rsid w:val="004701F0"/>
    <w:rsid w:val="00473E1F"/>
    <w:rsid w:val="00480EF0"/>
    <w:rsid w:val="004A7E1A"/>
    <w:rsid w:val="004B1A81"/>
    <w:rsid w:val="004B7765"/>
    <w:rsid w:val="004C0AE8"/>
    <w:rsid w:val="004C11CA"/>
    <w:rsid w:val="004C1230"/>
    <w:rsid w:val="004C2F71"/>
    <w:rsid w:val="004D3964"/>
    <w:rsid w:val="004D579A"/>
    <w:rsid w:val="004D6286"/>
    <w:rsid w:val="004F1C2B"/>
    <w:rsid w:val="004F2888"/>
    <w:rsid w:val="004F2DC1"/>
    <w:rsid w:val="004F2FD7"/>
    <w:rsid w:val="004F50B6"/>
    <w:rsid w:val="0051247A"/>
    <w:rsid w:val="00522CBC"/>
    <w:rsid w:val="0052558F"/>
    <w:rsid w:val="00530B03"/>
    <w:rsid w:val="00532026"/>
    <w:rsid w:val="00534357"/>
    <w:rsid w:val="00537BD1"/>
    <w:rsid w:val="0054665B"/>
    <w:rsid w:val="0054671F"/>
    <w:rsid w:val="00556FBD"/>
    <w:rsid w:val="005671CA"/>
    <w:rsid w:val="00576E6D"/>
    <w:rsid w:val="005916FF"/>
    <w:rsid w:val="005A05D1"/>
    <w:rsid w:val="005A5585"/>
    <w:rsid w:val="005B3FCF"/>
    <w:rsid w:val="005E1762"/>
    <w:rsid w:val="005E5185"/>
    <w:rsid w:val="005E5197"/>
    <w:rsid w:val="005E76A4"/>
    <w:rsid w:val="005F56FE"/>
    <w:rsid w:val="005F6AF8"/>
    <w:rsid w:val="00601DBB"/>
    <w:rsid w:val="00605F03"/>
    <w:rsid w:val="006074B6"/>
    <w:rsid w:val="006126B8"/>
    <w:rsid w:val="00624B31"/>
    <w:rsid w:val="00624F98"/>
    <w:rsid w:val="00631924"/>
    <w:rsid w:val="00631A63"/>
    <w:rsid w:val="00631E5C"/>
    <w:rsid w:val="00631EBC"/>
    <w:rsid w:val="006329BF"/>
    <w:rsid w:val="00633280"/>
    <w:rsid w:val="00636375"/>
    <w:rsid w:val="00655E38"/>
    <w:rsid w:val="00660643"/>
    <w:rsid w:val="00661017"/>
    <w:rsid w:val="00663BC5"/>
    <w:rsid w:val="00664931"/>
    <w:rsid w:val="00674FDD"/>
    <w:rsid w:val="0068050F"/>
    <w:rsid w:val="00691B60"/>
    <w:rsid w:val="006A1F93"/>
    <w:rsid w:val="006A7F7B"/>
    <w:rsid w:val="006B0912"/>
    <w:rsid w:val="006B5AC1"/>
    <w:rsid w:val="006C6975"/>
    <w:rsid w:val="006D11DE"/>
    <w:rsid w:val="006E737D"/>
    <w:rsid w:val="006F010C"/>
    <w:rsid w:val="006F7868"/>
    <w:rsid w:val="0070054B"/>
    <w:rsid w:val="0070126F"/>
    <w:rsid w:val="007142E0"/>
    <w:rsid w:val="00717BD4"/>
    <w:rsid w:val="007220DA"/>
    <w:rsid w:val="0072351A"/>
    <w:rsid w:val="00727087"/>
    <w:rsid w:val="00746A82"/>
    <w:rsid w:val="007569B2"/>
    <w:rsid w:val="007637B4"/>
    <w:rsid w:val="007640DA"/>
    <w:rsid w:val="00765449"/>
    <w:rsid w:val="00774BB6"/>
    <w:rsid w:val="00793AE6"/>
    <w:rsid w:val="007957E6"/>
    <w:rsid w:val="0079610A"/>
    <w:rsid w:val="007A20D9"/>
    <w:rsid w:val="007A7135"/>
    <w:rsid w:val="007C2D16"/>
    <w:rsid w:val="007C32CF"/>
    <w:rsid w:val="007C6BF7"/>
    <w:rsid w:val="007E1AE4"/>
    <w:rsid w:val="00807E9D"/>
    <w:rsid w:val="00815616"/>
    <w:rsid w:val="00815710"/>
    <w:rsid w:val="00816CC1"/>
    <w:rsid w:val="00821AC4"/>
    <w:rsid w:val="00821FCE"/>
    <w:rsid w:val="00823E47"/>
    <w:rsid w:val="008276AC"/>
    <w:rsid w:val="00830BFC"/>
    <w:rsid w:val="008361DC"/>
    <w:rsid w:val="008379E2"/>
    <w:rsid w:val="00846173"/>
    <w:rsid w:val="00854905"/>
    <w:rsid w:val="0086109C"/>
    <w:rsid w:val="008658A6"/>
    <w:rsid w:val="00867CC1"/>
    <w:rsid w:val="00875398"/>
    <w:rsid w:val="008842EC"/>
    <w:rsid w:val="00886A78"/>
    <w:rsid w:val="00892356"/>
    <w:rsid w:val="00893AD4"/>
    <w:rsid w:val="008B7B9F"/>
    <w:rsid w:val="008C0809"/>
    <w:rsid w:val="008C5FEE"/>
    <w:rsid w:val="008C685E"/>
    <w:rsid w:val="008E04B9"/>
    <w:rsid w:val="008E06D0"/>
    <w:rsid w:val="008E2262"/>
    <w:rsid w:val="008F0D2C"/>
    <w:rsid w:val="008F1604"/>
    <w:rsid w:val="008F278E"/>
    <w:rsid w:val="009102E7"/>
    <w:rsid w:val="00911A6B"/>
    <w:rsid w:val="00922B49"/>
    <w:rsid w:val="00926CA0"/>
    <w:rsid w:val="00940282"/>
    <w:rsid w:val="00940DF3"/>
    <w:rsid w:val="009410DA"/>
    <w:rsid w:val="009416EE"/>
    <w:rsid w:val="00941FE9"/>
    <w:rsid w:val="00944E1E"/>
    <w:rsid w:val="00951199"/>
    <w:rsid w:val="00957938"/>
    <w:rsid w:val="00961075"/>
    <w:rsid w:val="009719C3"/>
    <w:rsid w:val="0097221A"/>
    <w:rsid w:val="009857E6"/>
    <w:rsid w:val="009877BC"/>
    <w:rsid w:val="00996E63"/>
    <w:rsid w:val="009B004C"/>
    <w:rsid w:val="009B6B0B"/>
    <w:rsid w:val="009B7154"/>
    <w:rsid w:val="009C1C3D"/>
    <w:rsid w:val="009C6B24"/>
    <w:rsid w:val="009D1C79"/>
    <w:rsid w:val="009D666B"/>
    <w:rsid w:val="009D74FD"/>
    <w:rsid w:val="009D76FC"/>
    <w:rsid w:val="009E3351"/>
    <w:rsid w:val="00A014C4"/>
    <w:rsid w:val="00A02897"/>
    <w:rsid w:val="00A03B1D"/>
    <w:rsid w:val="00A13B29"/>
    <w:rsid w:val="00A15DF0"/>
    <w:rsid w:val="00A269C4"/>
    <w:rsid w:val="00A3317D"/>
    <w:rsid w:val="00A332F5"/>
    <w:rsid w:val="00A45910"/>
    <w:rsid w:val="00A4697D"/>
    <w:rsid w:val="00A51B0A"/>
    <w:rsid w:val="00A53216"/>
    <w:rsid w:val="00A64017"/>
    <w:rsid w:val="00A64E32"/>
    <w:rsid w:val="00A72B56"/>
    <w:rsid w:val="00A7487D"/>
    <w:rsid w:val="00A77309"/>
    <w:rsid w:val="00A83385"/>
    <w:rsid w:val="00A97A5B"/>
    <w:rsid w:val="00AA12BA"/>
    <w:rsid w:val="00AA3AA2"/>
    <w:rsid w:val="00AA73AA"/>
    <w:rsid w:val="00AB7B1C"/>
    <w:rsid w:val="00AD2A49"/>
    <w:rsid w:val="00AD6DF6"/>
    <w:rsid w:val="00AE256F"/>
    <w:rsid w:val="00AE2D78"/>
    <w:rsid w:val="00AE4849"/>
    <w:rsid w:val="00AE62DA"/>
    <w:rsid w:val="00AF1C1B"/>
    <w:rsid w:val="00AF3FF5"/>
    <w:rsid w:val="00B12A1D"/>
    <w:rsid w:val="00B15592"/>
    <w:rsid w:val="00B15DB8"/>
    <w:rsid w:val="00B20450"/>
    <w:rsid w:val="00B2189B"/>
    <w:rsid w:val="00B24E48"/>
    <w:rsid w:val="00B2646D"/>
    <w:rsid w:val="00B27E0D"/>
    <w:rsid w:val="00B3395B"/>
    <w:rsid w:val="00B50FD1"/>
    <w:rsid w:val="00B5513D"/>
    <w:rsid w:val="00B624D9"/>
    <w:rsid w:val="00B63B96"/>
    <w:rsid w:val="00B719A0"/>
    <w:rsid w:val="00B74EE7"/>
    <w:rsid w:val="00B75D5A"/>
    <w:rsid w:val="00B84A3C"/>
    <w:rsid w:val="00B87801"/>
    <w:rsid w:val="00B94E6C"/>
    <w:rsid w:val="00BA29E9"/>
    <w:rsid w:val="00BA3362"/>
    <w:rsid w:val="00BA4A32"/>
    <w:rsid w:val="00BA4F29"/>
    <w:rsid w:val="00BD4652"/>
    <w:rsid w:val="00BD7B37"/>
    <w:rsid w:val="00BE3D4A"/>
    <w:rsid w:val="00BE4191"/>
    <w:rsid w:val="00BF7C01"/>
    <w:rsid w:val="00C005F6"/>
    <w:rsid w:val="00C0146D"/>
    <w:rsid w:val="00C02E6B"/>
    <w:rsid w:val="00C06E3D"/>
    <w:rsid w:val="00C20F28"/>
    <w:rsid w:val="00C22F8A"/>
    <w:rsid w:val="00C35CB4"/>
    <w:rsid w:val="00C36C96"/>
    <w:rsid w:val="00C36FD1"/>
    <w:rsid w:val="00C425EE"/>
    <w:rsid w:val="00C43782"/>
    <w:rsid w:val="00C45853"/>
    <w:rsid w:val="00C54A08"/>
    <w:rsid w:val="00C55F82"/>
    <w:rsid w:val="00C56173"/>
    <w:rsid w:val="00C60ACA"/>
    <w:rsid w:val="00C60DC1"/>
    <w:rsid w:val="00CA4459"/>
    <w:rsid w:val="00CB0717"/>
    <w:rsid w:val="00CC0165"/>
    <w:rsid w:val="00CC2C7C"/>
    <w:rsid w:val="00CC6EFE"/>
    <w:rsid w:val="00CE01F5"/>
    <w:rsid w:val="00CE2076"/>
    <w:rsid w:val="00CE413E"/>
    <w:rsid w:val="00CF18EF"/>
    <w:rsid w:val="00D00B0B"/>
    <w:rsid w:val="00D07699"/>
    <w:rsid w:val="00D139C5"/>
    <w:rsid w:val="00D1429A"/>
    <w:rsid w:val="00D15494"/>
    <w:rsid w:val="00D21A3D"/>
    <w:rsid w:val="00D226FD"/>
    <w:rsid w:val="00D30B19"/>
    <w:rsid w:val="00D337FF"/>
    <w:rsid w:val="00D34DA6"/>
    <w:rsid w:val="00D44A4F"/>
    <w:rsid w:val="00D547BF"/>
    <w:rsid w:val="00D611CE"/>
    <w:rsid w:val="00D61AC0"/>
    <w:rsid w:val="00D62AB5"/>
    <w:rsid w:val="00D6687D"/>
    <w:rsid w:val="00D67E90"/>
    <w:rsid w:val="00D724DC"/>
    <w:rsid w:val="00D74677"/>
    <w:rsid w:val="00D91270"/>
    <w:rsid w:val="00D945A4"/>
    <w:rsid w:val="00DA534B"/>
    <w:rsid w:val="00DB11BB"/>
    <w:rsid w:val="00DB1257"/>
    <w:rsid w:val="00DB413F"/>
    <w:rsid w:val="00DC0AF3"/>
    <w:rsid w:val="00DC0B9B"/>
    <w:rsid w:val="00DD4141"/>
    <w:rsid w:val="00DE0014"/>
    <w:rsid w:val="00DE754B"/>
    <w:rsid w:val="00DE7DEF"/>
    <w:rsid w:val="00DF740B"/>
    <w:rsid w:val="00E00FA2"/>
    <w:rsid w:val="00E01534"/>
    <w:rsid w:val="00E018B9"/>
    <w:rsid w:val="00E046B3"/>
    <w:rsid w:val="00E13B9E"/>
    <w:rsid w:val="00E16F4D"/>
    <w:rsid w:val="00E17198"/>
    <w:rsid w:val="00E20C9F"/>
    <w:rsid w:val="00E2601A"/>
    <w:rsid w:val="00E3279A"/>
    <w:rsid w:val="00E636F3"/>
    <w:rsid w:val="00E646C8"/>
    <w:rsid w:val="00E66C05"/>
    <w:rsid w:val="00E7001A"/>
    <w:rsid w:val="00E76AF7"/>
    <w:rsid w:val="00E8368B"/>
    <w:rsid w:val="00E84BD3"/>
    <w:rsid w:val="00E85895"/>
    <w:rsid w:val="00E86B4E"/>
    <w:rsid w:val="00E912B3"/>
    <w:rsid w:val="00E94F50"/>
    <w:rsid w:val="00EA2B2C"/>
    <w:rsid w:val="00EA497F"/>
    <w:rsid w:val="00EA539A"/>
    <w:rsid w:val="00EA726E"/>
    <w:rsid w:val="00EB349D"/>
    <w:rsid w:val="00EB7989"/>
    <w:rsid w:val="00EC253E"/>
    <w:rsid w:val="00EC6F6A"/>
    <w:rsid w:val="00EE0BA8"/>
    <w:rsid w:val="00EE40D4"/>
    <w:rsid w:val="00EE4220"/>
    <w:rsid w:val="00EE44E6"/>
    <w:rsid w:val="00EE4692"/>
    <w:rsid w:val="00EE4ED9"/>
    <w:rsid w:val="00F1077F"/>
    <w:rsid w:val="00F13063"/>
    <w:rsid w:val="00F13ACF"/>
    <w:rsid w:val="00F13EA8"/>
    <w:rsid w:val="00F21DD1"/>
    <w:rsid w:val="00F267DC"/>
    <w:rsid w:val="00F26ED1"/>
    <w:rsid w:val="00F270F5"/>
    <w:rsid w:val="00F358DB"/>
    <w:rsid w:val="00F46E18"/>
    <w:rsid w:val="00F50BDA"/>
    <w:rsid w:val="00F53AB5"/>
    <w:rsid w:val="00F55221"/>
    <w:rsid w:val="00F570A3"/>
    <w:rsid w:val="00F727CA"/>
    <w:rsid w:val="00F759E4"/>
    <w:rsid w:val="00F8251B"/>
    <w:rsid w:val="00F90595"/>
    <w:rsid w:val="00FA2E67"/>
    <w:rsid w:val="00FA5496"/>
    <w:rsid w:val="00FC12A8"/>
    <w:rsid w:val="00FE24F2"/>
    <w:rsid w:val="00FF25EA"/>
    <w:rsid w:val="00FF3C2A"/>
    <w:rsid w:val="00FF7EAC"/>
    <w:rsid w:val="03E86DF8"/>
    <w:rsid w:val="10A4568D"/>
    <w:rsid w:val="20C26A6E"/>
    <w:rsid w:val="2EE83BB3"/>
    <w:rsid w:val="3F0E650B"/>
    <w:rsid w:val="3FC97F85"/>
    <w:rsid w:val="42BB1CDA"/>
    <w:rsid w:val="476C125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4A7AD"/>
  <w15:docId w15:val="{B18DBCE1-471F-4F2D-939D-8F4877FD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95A"/>
    <w:rPr>
      <w:rFonts w:ascii="Times New Roman" w:hAnsi="Times New Roman"/>
    </w:rPr>
  </w:style>
  <w:style w:type="paragraph" w:styleId="1">
    <w:name w:val="heading 1"/>
    <w:basedOn w:val="a"/>
    <w:next w:val="a"/>
    <w:link w:val="10"/>
    <w:uiPriority w:val="9"/>
    <w:qFormat/>
    <w:rsid w:val="001B595A"/>
    <w:pPr>
      <w:keepNext/>
      <w:spacing w:line="440" w:lineRule="exact"/>
      <w:jc w:val="center"/>
      <w:outlineLvl w:val="0"/>
    </w:pPr>
    <w:rPr>
      <w:rFonts w:ascii="宋体" w:hAnsi="宋体"/>
      <w:sz w:val="24"/>
    </w:rPr>
  </w:style>
  <w:style w:type="paragraph" w:styleId="2">
    <w:name w:val="heading 2"/>
    <w:basedOn w:val="a"/>
    <w:next w:val="a"/>
    <w:link w:val="20"/>
    <w:uiPriority w:val="9"/>
    <w:unhideWhenUsed/>
    <w:qFormat/>
    <w:rsid w:val="00EB34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B349D"/>
    <w:pPr>
      <w:keepNext/>
      <w:keepLines/>
      <w:widowControl w:val="0"/>
      <w:spacing w:before="260" w:after="260" w:line="416" w:lineRule="auto"/>
      <w:ind w:left="1559"/>
      <w:jc w:val="both"/>
      <w:outlineLvl w:val="2"/>
    </w:pPr>
    <w:rPr>
      <w:rFonts w:asciiTheme="minorHAnsi" w:eastAsia="仿宋" w:hAnsiTheme="minorHAnsi" w:cstheme="minorBidi"/>
      <w:b/>
      <w:bCs/>
      <w:kern w:val="2"/>
      <w:sz w:val="28"/>
      <w:szCs w:val="32"/>
    </w:rPr>
  </w:style>
  <w:style w:type="paragraph" w:styleId="4">
    <w:name w:val="heading 4"/>
    <w:basedOn w:val="a"/>
    <w:next w:val="a"/>
    <w:link w:val="40"/>
    <w:uiPriority w:val="9"/>
    <w:unhideWhenUsed/>
    <w:qFormat/>
    <w:rsid w:val="00EB349D"/>
    <w:pPr>
      <w:keepNext/>
      <w:keepLines/>
      <w:widowControl w:val="0"/>
      <w:spacing w:before="280" w:after="290" w:line="376" w:lineRule="auto"/>
      <w:jc w:val="both"/>
      <w:outlineLvl w:val="3"/>
    </w:pPr>
    <w:rPr>
      <w:rFonts w:asciiTheme="majorHAnsi" w:eastAsiaTheme="majorEastAsia" w:hAnsiTheme="majorHAnsi" w:cstheme="majorBidi"/>
      <w:b/>
      <w:bCs/>
      <w:kern w:val="2"/>
      <w:sz w:val="28"/>
      <w:szCs w:val="28"/>
    </w:rPr>
  </w:style>
  <w:style w:type="paragraph" w:styleId="5">
    <w:name w:val="heading 5"/>
    <w:basedOn w:val="a"/>
    <w:next w:val="a"/>
    <w:link w:val="50"/>
    <w:uiPriority w:val="9"/>
    <w:unhideWhenUsed/>
    <w:qFormat/>
    <w:rsid w:val="00EB349D"/>
    <w:pPr>
      <w:keepNext/>
      <w:keepLines/>
      <w:widowControl w:val="0"/>
      <w:spacing w:before="280" w:after="290" w:line="376" w:lineRule="auto"/>
      <w:jc w:val="both"/>
      <w:outlineLvl w:val="4"/>
    </w:pPr>
    <w:rPr>
      <w:rFonts w:asciiTheme="minorHAnsi" w:eastAsiaTheme="minorEastAsia" w:hAnsiTheme="minorHAnsi" w:cstheme="minorBidi"/>
      <w:b/>
      <w:bCs/>
      <w:kern w:val="2"/>
      <w:sz w:val="28"/>
      <w:szCs w:val="28"/>
    </w:rPr>
  </w:style>
  <w:style w:type="paragraph" w:styleId="6">
    <w:name w:val="heading 6"/>
    <w:basedOn w:val="a"/>
    <w:next w:val="a"/>
    <w:link w:val="60"/>
    <w:uiPriority w:val="9"/>
    <w:semiHidden/>
    <w:unhideWhenUsed/>
    <w:qFormat/>
    <w:rsid w:val="00EB349D"/>
    <w:pPr>
      <w:keepNext/>
      <w:keepLines/>
      <w:widowControl w:val="0"/>
      <w:spacing w:before="240" w:after="64" w:line="320" w:lineRule="auto"/>
      <w:jc w:val="both"/>
      <w:outlineLvl w:val="5"/>
    </w:pPr>
    <w:rPr>
      <w:rFonts w:asciiTheme="majorHAnsi" w:eastAsiaTheme="majorEastAsia" w:hAnsiTheme="majorHAnsi" w:cstheme="majorBidi"/>
      <w:b/>
      <w:bCs/>
      <w:kern w:val="2"/>
      <w:sz w:val="24"/>
      <w:szCs w:val="24"/>
    </w:rPr>
  </w:style>
  <w:style w:type="paragraph" w:styleId="7">
    <w:name w:val="heading 7"/>
    <w:basedOn w:val="a"/>
    <w:next w:val="a"/>
    <w:link w:val="70"/>
    <w:uiPriority w:val="9"/>
    <w:unhideWhenUsed/>
    <w:qFormat/>
    <w:rsid w:val="00EB349D"/>
    <w:pPr>
      <w:keepNext/>
      <w:keepLines/>
      <w:widowControl w:val="0"/>
      <w:spacing w:before="240" w:after="64" w:line="320" w:lineRule="auto"/>
      <w:jc w:val="both"/>
      <w:outlineLvl w:val="6"/>
    </w:pPr>
    <w:rPr>
      <w:rFonts w:asciiTheme="minorHAnsi" w:eastAsiaTheme="minorEastAsia" w:hAnsiTheme="minorHAnsi" w:cstheme="minorBidi"/>
      <w:b/>
      <w:bCs/>
      <w:kern w:val="2"/>
      <w:sz w:val="24"/>
      <w:szCs w:val="24"/>
    </w:rPr>
  </w:style>
  <w:style w:type="paragraph" w:styleId="8">
    <w:name w:val="heading 8"/>
    <w:basedOn w:val="a"/>
    <w:next w:val="a"/>
    <w:link w:val="80"/>
    <w:uiPriority w:val="9"/>
    <w:unhideWhenUsed/>
    <w:qFormat/>
    <w:rsid w:val="00EB349D"/>
    <w:pPr>
      <w:keepNext/>
      <w:keepLines/>
      <w:widowControl w:val="0"/>
      <w:spacing w:before="240" w:after="64" w:line="320" w:lineRule="auto"/>
      <w:jc w:val="both"/>
      <w:outlineLvl w:val="7"/>
    </w:pPr>
    <w:rPr>
      <w:rFonts w:asciiTheme="majorHAnsi" w:eastAsiaTheme="majorEastAsia" w:hAnsiTheme="majorHAnsi" w:cstheme="majorBidi"/>
      <w:kern w:val="2"/>
      <w:sz w:val="24"/>
      <w:szCs w:val="24"/>
    </w:rPr>
  </w:style>
  <w:style w:type="paragraph" w:styleId="9">
    <w:name w:val="heading 9"/>
    <w:basedOn w:val="a"/>
    <w:next w:val="a"/>
    <w:link w:val="90"/>
    <w:uiPriority w:val="9"/>
    <w:unhideWhenUsed/>
    <w:qFormat/>
    <w:rsid w:val="00EB349D"/>
    <w:pPr>
      <w:keepNext/>
      <w:keepLines/>
      <w:widowControl w:val="0"/>
      <w:spacing w:before="240" w:after="64" w:line="320" w:lineRule="auto"/>
      <w:jc w:val="both"/>
      <w:outlineLvl w:val="8"/>
    </w:pPr>
    <w:rPr>
      <w:rFonts w:asciiTheme="majorHAnsi" w:eastAsiaTheme="majorEastAsia" w:hAnsiTheme="majorHAnsi" w:cstheme="majorBid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rsid w:val="001B595A"/>
  </w:style>
  <w:style w:type="paragraph" w:styleId="a5">
    <w:name w:val="footer"/>
    <w:basedOn w:val="a"/>
    <w:qFormat/>
    <w:rsid w:val="001B595A"/>
    <w:pPr>
      <w:tabs>
        <w:tab w:val="center" w:pos="4153"/>
        <w:tab w:val="right" w:pos="8306"/>
      </w:tabs>
      <w:snapToGrid w:val="0"/>
    </w:pPr>
    <w:rPr>
      <w:sz w:val="18"/>
      <w:szCs w:val="18"/>
    </w:rPr>
  </w:style>
  <w:style w:type="paragraph" w:styleId="a6">
    <w:name w:val="header"/>
    <w:basedOn w:val="a"/>
    <w:link w:val="a7"/>
    <w:qFormat/>
    <w:rsid w:val="001B595A"/>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rsid w:val="001B595A"/>
    <w:pPr>
      <w:spacing w:after="100" w:line="276" w:lineRule="auto"/>
    </w:pPr>
    <w:rPr>
      <w:rFonts w:ascii="Calibri" w:hAnsi="Calibri"/>
      <w:sz w:val="22"/>
      <w:szCs w:val="22"/>
    </w:rPr>
  </w:style>
  <w:style w:type="paragraph" w:styleId="a8">
    <w:name w:val="Title"/>
    <w:basedOn w:val="a"/>
    <w:next w:val="a"/>
    <w:link w:val="a9"/>
    <w:qFormat/>
    <w:rsid w:val="001B595A"/>
    <w:pPr>
      <w:spacing w:before="240" w:after="60"/>
      <w:jc w:val="center"/>
      <w:outlineLvl w:val="0"/>
    </w:pPr>
    <w:rPr>
      <w:rFonts w:ascii="等线 Light" w:eastAsia="Times New Roman" w:hAnsi="等线 Light"/>
      <w:b/>
      <w:bCs/>
      <w:sz w:val="32"/>
      <w:szCs w:val="32"/>
      <w:lang w:eastAsia="en-US"/>
    </w:rPr>
  </w:style>
  <w:style w:type="character" w:styleId="aa">
    <w:name w:val="page number"/>
    <w:basedOn w:val="a0"/>
    <w:qFormat/>
    <w:rsid w:val="001B595A"/>
    <w:rPr>
      <w:rFonts w:ascii="Times New Roman" w:eastAsia="宋体" w:hAnsi="Times New Roman" w:cs="Times New Roman"/>
    </w:rPr>
  </w:style>
  <w:style w:type="character" w:styleId="ab">
    <w:name w:val="Hyperlink"/>
    <w:uiPriority w:val="99"/>
    <w:qFormat/>
    <w:rsid w:val="001B595A"/>
    <w:rPr>
      <w:rFonts w:ascii="Times New Roman" w:eastAsia="宋体" w:hAnsi="Times New Roman" w:cs="Times New Roman"/>
      <w:color w:val="0000FF"/>
      <w:u w:val="single"/>
    </w:rPr>
  </w:style>
  <w:style w:type="character" w:styleId="ac">
    <w:name w:val="annotation reference"/>
    <w:basedOn w:val="a0"/>
    <w:uiPriority w:val="99"/>
    <w:qFormat/>
    <w:rsid w:val="001B595A"/>
    <w:rPr>
      <w:sz w:val="21"/>
      <w:szCs w:val="21"/>
    </w:rPr>
  </w:style>
  <w:style w:type="paragraph" w:customStyle="1" w:styleId="Style2">
    <w:name w:val="_Style 2"/>
    <w:basedOn w:val="1"/>
    <w:next w:val="a"/>
    <w:uiPriority w:val="39"/>
    <w:unhideWhenUsed/>
    <w:qFormat/>
    <w:rsid w:val="001B595A"/>
    <w:pPr>
      <w:spacing w:line="259" w:lineRule="auto"/>
      <w:jc w:val="left"/>
      <w:outlineLvl w:val="9"/>
    </w:pPr>
    <w:rPr>
      <w:rFonts w:ascii="等线 Light" w:eastAsia="等线 Light" w:hAnsi="等线 Light"/>
      <w:color w:val="2E74B5"/>
      <w:sz w:val="32"/>
      <w:szCs w:val="32"/>
    </w:rPr>
  </w:style>
  <w:style w:type="paragraph" w:customStyle="1" w:styleId="-1">
    <w:name w:val="技术规范-样式1"/>
    <w:basedOn w:val="a8"/>
    <w:qFormat/>
    <w:rsid w:val="001B595A"/>
    <w:pPr>
      <w:overflowPunct w:val="0"/>
      <w:autoSpaceDE w:val="0"/>
      <w:autoSpaceDN w:val="0"/>
      <w:adjustRightInd w:val="0"/>
      <w:spacing w:before="0" w:after="0" w:line="360" w:lineRule="auto"/>
      <w:jc w:val="left"/>
      <w:textAlignment w:val="baseline"/>
      <w:outlineLvl w:val="9"/>
    </w:pPr>
    <w:rPr>
      <w:rFonts w:ascii="仿宋_GB2312" w:eastAsia="仿宋_GB2312" w:hAnsi="Calibri"/>
      <w:b w:val="0"/>
      <w:sz w:val="24"/>
      <w:szCs w:val="24"/>
      <w:lang w:val="en-GB"/>
    </w:rPr>
  </w:style>
  <w:style w:type="paragraph" w:customStyle="1" w:styleId="11">
    <w:name w:val="列出段落1"/>
    <w:basedOn w:val="a"/>
    <w:qFormat/>
    <w:rsid w:val="001B595A"/>
    <w:pPr>
      <w:widowControl w:val="0"/>
      <w:ind w:firstLineChars="200" w:firstLine="420"/>
      <w:jc w:val="both"/>
    </w:pPr>
    <w:rPr>
      <w:rFonts w:ascii="Calibri" w:hAnsi="Calibri" w:cs="Calibri"/>
      <w:kern w:val="2"/>
      <w:sz w:val="21"/>
      <w:szCs w:val="21"/>
    </w:rPr>
  </w:style>
  <w:style w:type="character" w:customStyle="1" w:styleId="a7">
    <w:name w:val="页眉 字符"/>
    <w:basedOn w:val="a0"/>
    <w:link w:val="a6"/>
    <w:qFormat/>
    <w:rsid w:val="001B595A"/>
    <w:rPr>
      <w:sz w:val="18"/>
      <w:szCs w:val="18"/>
    </w:rPr>
  </w:style>
  <w:style w:type="character" w:customStyle="1" w:styleId="a9">
    <w:name w:val="标题 字符"/>
    <w:basedOn w:val="a0"/>
    <w:link w:val="a8"/>
    <w:qFormat/>
    <w:rsid w:val="001B595A"/>
    <w:rPr>
      <w:rFonts w:ascii="等线 Light" w:eastAsia="Times New Roman" w:hAnsi="等线 Light"/>
      <w:b/>
      <w:bCs/>
      <w:sz w:val="32"/>
      <w:szCs w:val="32"/>
      <w:lang w:eastAsia="en-US"/>
    </w:rPr>
  </w:style>
  <w:style w:type="paragraph" w:styleId="ad">
    <w:name w:val="List Paragraph"/>
    <w:basedOn w:val="a"/>
    <w:uiPriority w:val="34"/>
    <w:qFormat/>
    <w:rsid w:val="000C3BC7"/>
    <w:pPr>
      <w:ind w:firstLineChars="200" w:firstLine="420"/>
    </w:pPr>
  </w:style>
  <w:style w:type="paragraph" w:styleId="ae">
    <w:name w:val="Balloon Text"/>
    <w:basedOn w:val="a"/>
    <w:link w:val="af"/>
    <w:rsid w:val="00B75D5A"/>
    <w:rPr>
      <w:sz w:val="18"/>
      <w:szCs w:val="18"/>
    </w:rPr>
  </w:style>
  <w:style w:type="character" w:customStyle="1" w:styleId="af">
    <w:name w:val="批注框文本 字符"/>
    <w:basedOn w:val="a0"/>
    <w:link w:val="ae"/>
    <w:rsid w:val="00B75D5A"/>
    <w:rPr>
      <w:rFonts w:ascii="Times New Roman" w:hAnsi="Times New Roman"/>
      <w:sz w:val="18"/>
      <w:szCs w:val="18"/>
    </w:rPr>
  </w:style>
  <w:style w:type="paragraph" w:styleId="af0">
    <w:name w:val="Revision"/>
    <w:hidden/>
    <w:uiPriority w:val="99"/>
    <w:semiHidden/>
    <w:rsid w:val="00EE4220"/>
    <w:rPr>
      <w:rFonts w:ascii="Times New Roman" w:hAnsi="Times New Roman"/>
    </w:rPr>
  </w:style>
  <w:style w:type="paragraph" w:styleId="af1">
    <w:name w:val="annotation subject"/>
    <w:basedOn w:val="a3"/>
    <w:next w:val="a3"/>
    <w:link w:val="af2"/>
    <w:semiHidden/>
    <w:unhideWhenUsed/>
    <w:rsid w:val="008842EC"/>
    <w:rPr>
      <w:b/>
      <w:bCs/>
    </w:rPr>
  </w:style>
  <w:style w:type="character" w:customStyle="1" w:styleId="a4">
    <w:name w:val="批注文字 字符"/>
    <w:basedOn w:val="a0"/>
    <w:link w:val="a3"/>
    <w:uiPriority w:val="99"/>
    <w:qFormat/>
    <w:rsid w:val="008842EC"/>
    <w:rPr>
      <w:rFonts w:ascii="Times New Roman" w:hAnsi="Times New Roman"/>
    </w:rPr>
  </w:style>
  <w:style w:type="character" w:customStyle="1" w:styleId="af2">
    <w:name w:val="批注主题 字符"/>
    <w:basedOn w:val="a4"/>
    <w:link w:val="af1"/>
    <w:semiHidden/>
    <w:rsid w:val="008842EC"/>
    <w:rPr>
      <w:rFonts w:ascii="Times New Roman" w:hAnsi="Times New Roman"/>
      <w:b/>
      <w:bCs/>
    </w:rPr>
  </w:style>
  <w:style w:type="character" w:customStyle="1" w:styleId="20">
    <w:name w:val="标题 2 字符"/>
    <w:basedOn w:val="a0"/>
    <w:link w:val="2"/>
    <w:uiPriority w:val="9"/>
    <w:qFormat/>
    <w:rsid w:val="00EB349D"/>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B349D"/>
    <w:rPr>
      <w:rFonts w:asciiTheme="minorHAnsi" w:eastAsia="仿宋" w:hAnsiTheme="minorHAnsi" w:cstheme="minorBidi"/>
      <w:b/>
      <w:bCs/>
      <w:kern w:val="2"/>
      <w:sz w:val="28"/>
      <w:szCs w:val="32"/>
    </w:rPr>
  </w:style>
  <w:style w:type="character" w:customStyle="1" w:styleId="40">
    <w:name w:val="标题 4 字符"/>
    <w:basedOn w:val="a0"/>
    <w:link w:val="4"/>
    <w:uiPriority w:val="9"/>
    <w:rsid w:val="00EB349D"/>
    <w:rPr>
      <w:rFonts w:asciiTheme="majorHAnsi" w:eastAsiaTheme="majorEastAsia" w:hAnsiTheme="majorHAnsi" w:cstheme="majorBidi"/>
      <w:b/>
      <w:bCs/>
      <w:kern w:val="2"/>
      <w:sz w:val="28"/>
      <w:szCs w:val="28"/>
    </w:rPr>
  </w:style>
  <w:style w:type="character" w:customStyle="1" w:styleId="50">
    <w:name w:val="标题 5 字符"/>
    <w:basedOn w:val="a0"/>
    <w:link w:val="5"/>
    <w:uiPriority w:val="9"/>
    <w:rsid w:val="00EB349D"/>
    <w:rPr>
      <w:rFonts w:asciiTheme="minorHAnsi" w:eastAsiaTheme="minorEastAsia" w:hAnsiTheme="minorHAnsi" w:cstheme="minorBidi"/>
      <w:b/>
      <w:bCs/>
      <w:kern w:val="2"/>
      <w:sz w:val="28"/>
      <w:szCs w:val="28"/>
    </w:rPr>
  </w:style>
  <w:style w:type="character" w:customStyle="1" w:styleId="60">
    <w:name w:val="标题 6 字符"/>
    <w:basedOn w:val="a0"/>
    <w:link w:val="6"/>
    <w:uiPriority w:val="9"/>
    <w:semiHidden/>
    <w:rsid w:val="00EB349D"/>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rsid w:val="00EB349D"/>
    <w:rPr>
      <w:rFonts w:asciiTheme="minorHAnsi" w:eastAsiaTheme="minorEastAsia" w:hAnsiTheme="minorHAnsi" w:cstheme="minorBidi"/>
      <w:b/>
      <w:bCs/>
      <w:kern w:val="2"/>
      <w:sz w:val="24"/>
      <w:szCs w:val="24"/>
    </w:rPr>
  </w:style>
  <w:style w:type="character" w:customStyle="1" w:styleId="80">
    <w:name w:val="标题 8 字符"/>
    <w:basedOn w:val="a0"/>
    <w:link w:val="8"/>
    <w:uiPriority w:val="9"/>
    <w:rsid w:val="00EB349D"/>
    <w:rPr>
      <w:rFonts w:asciiTheme="majorHAnsi" w:eastAsiaTheme="majorEastAsia" w:hAnsiTheme="majorHAnsi" w:cstheme="majorBidi"/>
      <w:kern w:val="2"/>
      <w:sz w:val="24"/>
      <w:szCs w:val="24"/>
    </w:rPr>
  </w:style>
  <w:style w:type="character" w:customStyle="1" w:styleId="90">
    <w:name w:val="标题 9 字符"/>
    <w:basedOn w:val="a0"/>
    <w:link w:val="9"/>
    <w:uiPriority w:val="9"/>
    <w:rsid w:val="00EB349D"/>
    <w:rPr>
      <w:rFonts w:asciiTheme="majorHAnsi" w:eastAsiaTheme="majorEastAsia" w:hAnsiTheme="majorHAnsi" w:cstheme="majorBidi"/>
      <w:kern w:val="2"/>
      <w:sz w:val="21"/>
      <w:szCs w:val="21"/>
    </w:rPr>
  </w:style>
  <w:style w:type="character" w:customStyle="1" w:styleId="10">
    <w:name w:val="标题 1 字符"/>
    <w:basedOn w:val="a0"/>
    <w:link w:val="1"/>
    <w:autoRedefine/>
    <w:uiPriority w:val="9"/>
    <w:qFormat/>
    <w:rsid w:val="006B5AC1"/>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1359">
      <w:bodyDiv w:val="1"/>
      <w:marLeft w:val="0"/>
      <w:marRight w:val="0"/>
      <w:marTop w:val="0"/>
      <w:marBottom w:val="0"/>
      <w:divBdr>
        <w:top w:val="none" w:sz="0" w:space="0" w:color="auto"/>
        <w:left w:val="none" w:sz="0" w:space="0" w:color="auto"/>
        <w:bottom w:val="none" w:sz="0" w:space="0" w:color="auto"/>
        <w:right w:val="none" w:sz="0" w:space="0" w:color="auto"/>
      </w:divBdr>
    </w:div>
    <w:div w:id="640423817">
      <w:bodyDiv w:val="1"/>
      <w:marLeft w:val="0"/>
      <w:marRight w:val="0"/>
      <w:marTop w:val="0"/>
      <w:marBottom w:val="0"/>
      <w:divBdr>
        <w:top w:val="none" w:sz="0" w:space="0" w:color="auto"/>
        <w:left w:val="none" w:sz="0" w:space="0" w:color="auto"/>
        <w:bottom w:val="none" w:sz="0" w:space="0" w:color="auto"/>
        <w:right w:val="none" w:sz="0" w:space="0" w:color="auto"/>
      </w:divBdr>
    </w:div>
    <w:div w:id="899175931">
      <w:bodyDiv w:val="1"/>
      <w:marLeft w:val="0"/>
      <w:marRight w:val="0"/>
      <w:marTop w:val="0"/>
      <w:marBottom w:val="0"/>
      <w:divBdr>
        <w:top w:val="none" w:sz="0" w:space="0" w:color="auto"/>
        <w:left w:val="none" w:sz="0" w:space="0" w:color="auto"/>
        <w:bottom w:val="none" w:sz="0" w:space="0" w:color="auto"/>
        <w:right w:val="none" w:sz="0" w:space="0" w:color="auto"/>
      </w:divBdr>
    </w:div>
    <w:div w:id="973413686">
      <w:bodyDiv w:val="1"/>
      <w:marLeft w:val="0"/>
      <w:marRight w:val="0"/>
      <w:marTop w:val="0"/>
      <w:marBottom w:val="0"/>
      <w:divBdr>
        <w:top w:val="none" w:sz="0" w:space="0" w:color="auto"/>
        <w:left w:val="none" w:sz="0" w:space="0" w:color="auto"/>
        <w:bottom w:val="none" w:sz="0" w:space="0" w:color="auto"/>
        <w:right w:val="none" w:sz="0" w:space="0" w:color="auto"/>
      </w:divBdr>
    </w:div>
    <w:div w:id="1295134221">
      <w:bodyDiv w:val="1"/>
      <w:marLeft w:val="0"/>
      <w:marRight w:val="0"/>
      <w:marTop w:val="0"/>
      <w:marBottom w:val="0"/>
      <w:divBdr>
        <w:top w:val="none" w:sz="0" w:space="0" w:color="auto"/>
        <w:left w:val="none" w:sz="0" w:space="0" w:color="auto"/>
        <w:bottom w:val="none" w:sz="0" w:space="0" w:color="auto"/>
        <w:right w:val="none" w:sz="0" w:space="0" w:color="auto"/>
      </w:divBdr>
      <w:divsChild>
        <w:div w:id="1193374276">
          <w:marLeft w:val="547"/>
          <w:marRight w:val="0"/>
          <w:marTop w:val="0"/>
          <w:marBottom w:val="0"/>
          <w:divBdr>
            <w:top w:val="none" w:sz="0" w:space="0" w:color="auto"/>
            <w:left w:val="none" w:sz="0" w:space="0" w:color="auto"/>
            <w:bottom w:val="none" w:sz="0" w:space="0" w:color="auto"/>
            <w:right w:val="none" w:sz="0" w:space="0" w:color="auto"/>
          </w:divBdr>
        </w:div>
      </w:divsChild>
    </w:div>
    <w:div w:id="2065786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7B39BB-4095-4EB7-9122-1E929A56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14</Pages>
  <Words>867</Words>
  <Characters>4944</Characters>
  <Application>Microsoft Office Word</Application>
  <DocSecurity>0</DocSecurity>
  <Lines>41</Lines>
  <Paragraphs>11</Paragraphs>
  <ScaleCrop>false</ScaleCrop>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c:creator>
  <cp:lastModifiedBy>朱晨</cp:lastModifiedBy>
  <cp:revision>46</cp:revision>
  <dcterms:created xsi:type="dcterms:W3CDTF">2024-01-23T03:12:00Z</dcterms:created>
  <dcterms:modified xsi:type="dcterms:W3CDTF">2024-03-15T07:42:00Z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