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064EB3">
      <w:pPr>
        <w:pStyle w:val="4"/>
        <w:spacing w:before="313" w:line="360" w:lineRule="auto"/>
        <w:ind w:left="40"/>
        <w:jc w:val="center"/>
        <w:rPr>
          <w:b/>
          <w:bCs/>
          <w:spacing w:val="12"/>
          <w:sz w:val="32"/>
          <w:szCs w:val="32"/>
          <w:lang w:eastAsia="zh-CN"/>
        </w:rPr>
      </w:pPr>
      <w:r>
        <w:rPr>
          <w:rFonts w:hint="eastAsia"/>
          <w:b/>
          <w:bCs/>
          <w:spacing w:val="12"/>
          <w:sz w:val="32"/>
          <w:szCs w:val="32"/>
          <w:lang w:eastAsia="zh-CN"/>
        </w:rPr>
        <w:t>家具采购需求</w:t>
      </w:r>
    </w:p>
    <w:p w14:paraId="49D02DE1">
      <w:pPr>
        <w:pStyle w:val="4"/>
        <w:spacing w:before="313" w:line="360" w:lineRule="auto"/>
        <w:rPr>
          <w:rFonts w:hint="default"/>
          <w:b/>
          <w:bCs/>
          <w:sz w:val="21"/>
          <w:szCs w:val="21"/>
          <w:lang w:val="en-US" w:eastAsia="zh-CN"/>
        </w:rPr>
      </w:pPr>
      <w:r>
        <w:rPr>
          <w:rFonts w:hint="eastAsia"/>
          <w:b/>
          <w:bCs/>
          <w:spacing w:val="12"/>
          <w:sz w:val="21"/>
          <w:szCs w:val="21"/>
          <w:lang w:eastAsia="zh-CN"/>
        </w:rPr>
        <w:t>一、项目</w:t>
      </w:r>
      <w:r>
        <w:rPr>
          <w:rFonts w:hint="eastAsia"/>
          <w:b/>
          <w:bCs/>
          <w:spacing w:val="12"/>
          <w:sz w:val="21"/>
          <w:szCs w:val="21"/>
          <w:lang w:val="en-US" w:eastAsia="zh-CN"/>
        </w:rPr>
        <w:t>基本情况</w:t>
      </w:r>
    </w:p>
    <w:p w14:paraId="476C3932">
      <w:pPr>
        <w:keepNext w:val="0"/>
        <w:keepLines w:val="0"/>
        <w:pageBreakBefore w:val="0"/>
        <w:widowControl/>
        <w:suppressLineNumbers w:val="0"/>
        <w:wordWrap/>
        <w:overflowPunct/>
        <w:topLinePunct w:val="0"/>
        <w:bidi w:val="0"/>
        <w:spacing w:line="240" w:lineRule="auto"/>
        <w:jc w:val="left"/>
        <w:rPr>
          <w:rFonts w:hint="eastAsia"/>
        </w:rPr>
      </w:pPr>
      <w:r>
        <w:rPr>
          <w:rFonts w:hint="eastAsia"/>
          <w:lang w:val="en-US" w:eastAsia="zh-CN"/>
        </w:rPr>
        <w:t>1、</w:t>
      </w:r>
      <w:r>
        <w:rPr>
          <w:rFonts w:hint="eastAsia"/>
        </w:rPr>
        <w:t>项目名称：</w:t>
      </w:r>
      <w:r>
        <w:rPr>
          <w:rFonts w:hint="eastAsia"/>
          <w:lang w:val="en-US" w:eastAsia="zh-CN"/>
        </w:rPr>
        <w:t>车墩人民法庭及知识产权审判点用房审判及办公家具</w:t>
      </w:r>
    </w:p>
    <w:p w14:paraId="50E936A8">
      <w:pPr>
        <w:keepNext w:val="0"/>
        <w:keepLines w:val="0"/>
        <w:pageBreakBefore w:val="0"/>
        <w:widowControl w:val="0"/>
        <w:kinsoku/>
        <w:wordWrap/>
        <w:overflowPunct/>
        <w:topLinePunct w:val="0"/>
        <w:autoSpaceDE/>
        <w:autoSpaceDN/>
        <w:bidi w:val="0"/>
        <w:adjustRightInd/>
        <w:snapToGrid/>
        <w:spacing w:after="0" w:afterLines="50" w:line="240" w:lineRule="auto"/>
        <w:textAlignment w:val="auto"/>
      </w:pPr>
      <w:r>
        <w:rPr>
          <w:rFonts w:hint="eastAsia"/>
          <w:lang w:val="en-US" w:eastAsia="zh-CN"/>
        </w:rPr>
        <w:t>2、</w:t>
      </w:r>
      <w:r>
        <w:rPr>
          <w:rFonts w:hint="eastAsia"/>
        </w:rPr>
        <w:t>采购方式：集中采购</w:t>
      </w:r>
    </w:p>
    <w:p w14:paraId="2FDB118E">
      <w:pPr>
        <w:keepNext w:val="0"/>
        <w:keepLines w:val="0"/>
        <w:pageBreakBefore w:val="0"/>
        <w:widowControl w:val="0"/>
        <w:kinsoku/>
        <w:wordWrap/>
        <w:overflowPunct/>
        <w:topLinePunct w:val="0"/>
        <w:autoSpaceDE/>
        <w:autoSpaceDN/>
        <w:bidi w:val="0"/>
        <w:adjustRightInd/>
        <w:snapToGrid/>
        <w:spacing w:after="0" w:afterLines="50" w:line="240" w:lineRule="auto"/>
        <w:textAlignment w:val="auto"/>
        <w:rPr>
          <w:rFonts w:hint="eastAsia" w:eastAsia="宋体"/>
          <w:lang w:eastAsia="zh-CN"/>
        </w:rPr>
      </w:pPr>
      <w:r>
        <w:rPr>
          <w:rFonts w:hint="eastAsia"/>
          <w:lang w:val="en-US" w:eastAsia="zh-CN"/>
        </w:rPr>
        <w:t>3、</w:t>
      </w:r>
      <w:r>
        <w:rPr>
          <w:rFonts w:hint="eastAsia"/>
        </w:rPr>
        <w:t>预算金额：人民币</w:t>
      </w:r>
      <w:r>
        <w:rPr>
          <w:rFonts w:hint="eastAsia"/>
          <w:lang w:val="en-US" w:eastAsia="zh-CN"/>
        </w:rPr>
        <w:t>1003900.00</w:t>
      </w:r>
      <w:r>
        <w:rPr>
          <w:rFonts w:hint="eastAsia"/>
          <w:lang w:eastAsia="zh-CN"/>
        </w:rPr>
        <w:t>元。</w:t>
      </w:r>
    </w:p>
    <w:p w14:paraId="3F9800AC">
      <w:pPr>
        <w:keepNext w:val="0"/>
        <w:keepLines w:val="0"/>
        <w:pageBreakBefore w:val="0"/>
        <w:widowControl w:val="0"/>
        <w:kinsoku/>
        <w:wordWrap/>
        <w:overflowPunct/>
        <w:topLinePunct w:val="0"/>
        <w:autoSpaceDE/>
        <w:autoSpaceDN/>
        <w:bidi w:val="0"/>
        <w:adjustRightInd/>
        <w:snapToGrid/>
        <w:spacing w:after="0" w:afterLines="50" w:line="240" w:lineRule="auto"/>
        <w:textAlignment w:val="auto"/>
        <w:rPr>
          <w:rFonts w:hint="eastAsia"/>
        </w:rPr>
      </w:pPr>
      <w:r>
        <w:rPr>
          <w:rFonts w:hint="eastAsia"/>
          <w:lang w:val="en-US" w:eastAsia="zh-CN"/>
        </w:rPr>
        <w:t>4、</w:t>
      </w:r>
      <w:r>
        <w:rPr>
          <w:rFonts w:hint="eastAsia"/>
          <w:lang w:eastAsia="zh-CN"/>
        </w:rPr>
        <w:t>项目内容</w:t>
      </w:r>
      <w:r>
        <w:rPr>
          <w:rFonts w:hint="eastAsia"/>
        </w:rPr>
        <w:t>：</w:t>
      </w:r>
      <w:r>
        <w:rPr>
          <w:rFonts w:hint="eastAsia"/>
          <w:lang w:val="en-US" w:eastAsia="zh-CN"/>
        </w:rPr>
        <w:t>松江法院车墩人民法庭及知识产权审判点用房审判及办公家具，</w:t>
      </w:r>
      <w:r>
        <w:rPr>
          <w:rFonts w:hint="eastAsia"/>
        </w:rPr>
        <w:t>供应商需根据采购需求在规定时间内完成配套家具的生产、交货、安装及验收，具体数量及要求详见</w:t>
      </w:r>
      <w:r>
        <w:rPr>
          <w:rFonts w:hint="eastAsia"/>
          <w:lang w:eastAsia="zh-CN"/>
        </w:rPr>
        <w:t>《</w:t>
      </w:r>
      <w:r>
        <w:rPr>
          <w:rFonts w:hint="eastAsia"/>
          <w:lang w:val="en-US" w:eastAsia="zh-CN"/>
        </w:rPr>
        <w:t>三、</w:t>
      </w:r>
      <w:r>
        <w:rPr>
          <w:rFonts w:hint="eastAsia"/>
          <w:lang w:eastAsia="zh-CN"/>
        </w:rPr>
        <w:t>采购清单及技术参数要求》</w:t>
      </w:r>
      <w:r>
        <w:rPr>
          <w:rFonts w:hint="eastAsia"/>
        </w:rPr>
        <w:t>。</w:t>
      </w:r>
    </w:p>
    <w:p w14:paraId="5E439B40">
      <w:pPr>
        <w:keepNext w:val="0"/>
        <w:keepLines w:val="0"/>
        <w:pageBreakBefore w:val="0"/>
        <w:widowControl w:val="0"/>
        <w:kinsoku/>
        <w:wordWrap/>
        <w:overflowPunct/>
        <w:topLinePunct w:val="0"/>
        <w:autoSpaceDE/>
        <w:autoSpaceDN/>
        <w:bidi w:val="0"/>
        <w:adjustRightInd/>
        <w:snapToGrid/>
        <w:spacing w:after="0" w:afterLines="50" w:line="240" w:lineRule="auto"/>
        <w:textAlignment w:val="auto"/>
        <w:rPr>
          <w:rFonts w:hint="eastAsia"/>
        </w:rPr>
      </w:pPr>
      <w:r>
        <w:rPr>
          <w:rFonts w:hint="eastAsia"/>
          <w:lang w:val="en-US" w:eastAsia="zh-CN"/>
        </w:rPr>
        <w:t>5、</w:t>
      </w:r>
      <w:r>
        <w:rPr>
          <w:rFonts w:hint="eastAsia"/>
        </w:rPr>
        <w:t>本项目不接受联合体。</w:t>
      </w:r>
    </w:p>
    <w:p w14:paraId="7BFD9733">
      <w:pPr>
        <w:keepNext w:val="0"/>
        <w:keepLines w:val="0"/>
        <w:pageBreakBefore w:val="0"/>
        <w:widowControl w:val="0"/>
        <w:kinsoku/>
        <w:wordWrap/>
        <w:overflowPunct/>
        <w:topLinePunct w:val="0"/>
        <w:autoSpaceDE/>
        <w:autoSpaceDN/>
        <w:bidi w:val="0"/>
        <w:adjustRightInd/>
        <w:snapToGrid/>
        <w:spacing w:after="0" w:afterLines="50" w:line="240" w:lineRule="auto"/>
        <w:textAlignment w:val="auto"/>
      </w:pPr>
      <w:r>
        <w:rPr>
          <w:rFonts w:hint="eastAsia"/>
          <w:lang w:val="en-US" w:eastAsia="zh-CN"/>
        </w:rPr>
        <w:t>6、</w:t>
      </w:r>
      <w:r>
        <w:rPr>
          <w:rFonts w:hint="eastAsia"/>
        </w:rPr>
        <w:t>招标答疑会：不召开。</w:t>
      </w:r>
    </w:p>
    <w:p w14:paraId="63FF3DB9">
      <w:pPr>
        <w:keepNext w:val="0"/>
        <w:keepLines w:val="0"/>
        <w:pageBreakBefore w:val="0"/>
        <w:widowControl w:val="0"/>
        <w:kinsoku/>
        <w:wordWrap/>
        <w:overflowPunct/>
        <w:topLinePunct w:val="0"/>
        <w:autoSpaceDE/>
        <w:autoSpaceDN/>
        <w:bidi w:val="0"/>
        <w:adjustRightInd/>
        <w:snapToGrid/>
        <w:spacing w:after="0" w:afterLines="50" w:line="240" w:lineRule="auto"/>
        <w:textAlignment w:val="auto"/>
      </w:pPr>
      <w:r>
        <w:rPr>
          <w:rFonts w:hint="eastAsia"/>
          <w:lang w:val="en-US" w:eastAsia="zh-CN"/>
        </w:rPr>
        <w:t>7、</w:t>
      </w:r>
      <w:r>
        <w:rPr>
          <w:rFonts w:hint="eastAsia"/>
        </w:rPr>
        <w:t>踏勘现场：不组织。</w:t>
      </w:r>
    </w:p>
    <w:p w14:paraId="310F2710">
      <w:pPr>
        <w:keepNext w:val="0"/>
        <w:keepLines w:val="0"/>
        <w:pageBreakBefore w:val="0"/>
        <w:widowControl w:val="0"/>
        <w:kinsoku/>
        <w:wordWrap/>
        <w:overflowPunct/>
        <w:topLinePunct w:val="0"/>
        <w:autoSpaceDE/>
        <w:autoSpaceDN/>
        <w:bidi w:val="0"/>
        <w:adjustRightInd/>
        <w:snapToGrid/>
        <w:spacing w:after="0" w:afterLines="50" w:line="240" w:lineRule="auto"/>
        <w:textAlignment w:val="auto"/>
        <w:rPr>
          <w:rFonts w:hint="eastAsia" w:eastAsia="宋体"/>
          <w:lang w:eastAsia="zh-CN"/>
        </w:rPr>
      </w:pPr>
      <w:r>
        <w:rPr>
          <w:rFonts w:hint="eastAsia"/>
          <w:lang w:val="en-US" w:eastAsia="zh-CN"/>
        </w:rPr>
        <w:t>8、</w:t>
      </w:r>
      <w:r>
        <w:rPr>
          <w:rFonts w:hint="eastAsia"/>
        </w:rPr>
        <w:t>履约保证金：不收取</w:t>
      </w:r>
      <w:r>
        <w:rPr>
          <w:rFonts w:hint="eastAsia"/>
          <w:lang w:eastAsia="zh-CN"/>
        </w:rPr>
        <w:t>。</w:t>
      </w:r>
    </w:p>
    <w:p w14:paraId="2425EAB1">
      <w:pPr>
        <w:keepNext w:val="0"/>
        <w:keepLines w:val="0"/>
        <w:pageBreakBefore w:val="0"/>
        <w:widowControl w:val="0"/>
        <w:kinsoku/>
        <w:wordWrap/>
        <w:overflowPunct/>
        <w:topLinePunct w:val="0"/>
        <w:autoSpaceDE/>
        <w:autoSpaceDN/>
        <w:bidi w:val="0"/>
        <w:adjustRightInd/>
        <w:snapToGrid/>
        <w:spacing w:after="0" w:afterLines="50" w:line="240" w:lineRule="auto"/>
        <w:textAlignment w:val="auto"/>
        <w:rPr>
          <w:rFonts w:hint="eastAsia"/>
        </w:rPr>
      </w:pPr>
      <w:r>
        <w:rPr>
          <w:rFonts w:hint="eastAsia"/>
          <w:lang w:val="en-US" w:eastAsia="zh-CN"/>
        </w:rPr>
        <w:t>9、投标</w:t>
      </w:r>
      <w:r>
        <w:rPr>
          <w:rFonts w:hint="eastAsia"/>
        </w:rPr>
        <w:t>保证金：不收取。</w:t>
      </w:r>
    </w:p>
    <w:p w14:paraId="36616FB5">
      <w:pPr>
        <w:pStyle w:val="4"/>
        <w:spacing w:before="44" w:line="360" w:lineRule="auto"/>
        <w:jc w:val="both"/>
        <w:rPr>
          <w:b/>
          <w:bCs/>
          <w:sz w:val="21"/>
          <w:szCs w:val="21"/>
          <w:lang w:eastAsia="zh-CN"/>
        </w:rPr>
      </w:pPr>
      <w:r>
        <w:rPr>
          <w:rFonts w:hint="eastAsia"/>
          <w:b/>
          <w:bCs/>
          <w:sz w:val="21"/>
          <w:szCs w:val="21"/>
          <w:lang w:eastAsia="zh-CN"/>
        </w:rPr>
        <w:t>二、需执行的国家相关标准、行业标准或其他标准、规范</w:t>
      </w:r>
    </w:p>
    <w:p w14:paraId="620D7BCA">
      <w:pPr>
        <w:pStyle w:val="2"/>
        <w:ind w:left="0" w:leftChars="0" w:firstLine="422" w:firstLineChars="200"/>
        <w:rPr>
          <w:rFonts w:ascii="宋体" w:hAnsi="宋体" w:eastAsia="宋体" w:cs="宋体"/>
          <w:b/>
          <w:bCs/>
          <w:sz w:val="21"/>
          <w:szCs w:val="21"/>
          <w:lang w:eastAsia="zh-CN"/>
        </w:rPr>
      </w:pPr>
      <w:bookmarkStart w:id="0" w:name="_Toc25898_WPSOffice_Level2"/>
      <w:bookmarkStart w:id="1" w:name="_Toc8379"/>
      <w:r>
        <w:rPr>
          <w:rFonts w:hint="eastAsia" w:ascii="宋体" w:hAnsi="宋体" w:eastAsia="宋体" w:cs="宋体"/>
          <w:b/>
          <w:bCs/>
          <w:sz w:val="21"/>
          <w:szCs w:val="21"/>
          <w:lang w:eastAsia="zh-CN"/>
        </w:rPr>
        <w:t>（一）强制性标准</w:t>
      </w:r>
      <w:bookmarkEnd w:id="0"/>
      <w:bookmarkEnd w:id="1"/>
    </w:p>
    <w:p w14:paraId="696D1FAD">
      <w:pPr>
        <w:pStyle w:val="2"/>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 18584-2024《家具中有害物质限量》；</w:t>
      </w:r>
    </w:p>
    <w:p w14:paraId="3A7518F0">
      <w:pPr>
        <w:pStyle w:val="2"/>
        <w:ind w:left="0" w:leftChars="0" w:firstLine="420" w:firstLineChars="200"/>
        <w:rPr>
          <w:rFonts w:ascii="宋体" w:hAnsi="宋体" w:eastAsia="宋体" w:cs="宋体"/>
          <w:sz w:val="21"/>
          <w:szCs w:val="21"/>
          <w:lang w:eastAsia="zh-CN"/>
        </w:rPr>
      </w:pPr>
      <w:r>
        <w:rPr>
          <w:rFonts w:ascii="宋体" w:hAnsi="宋体" w:eastAsia="宋体" w:cs="宋体"/>
          <w:sz w:val="21"/>
          <w:szCs w:val="21"/>
          <w:lang w:eastAsia="zh-CN"/>
        </w:rPr>
        <w:t>GB 28008-2024《家具结构安全技术规范》</w:t>
      </w:r>
      <w:r>
        <w:rPr>
          <w:rFonts w:hint="eastAsia" w:ascii="宋体" w:hAnsi="宋体" w:eastAsia="宋体" w:cs="宋体"/>
          <w:sz w:val="21"/>
          <w:szCs w:val="21"/>
          <w:lang w:eastAsia="zh-CN"/>
        </w:rPr>
        <w:t>；</w:t>
      </w:r>
    </w:p>
    <w:p w14:paraId="543D6A44">
      <w:pPr>
        <w:pStyle w:val="2"/>
        <w:ind w:left="0" w:leftChars="0" w:firstLine="420" w:firstLineChars="200"/>
        <w:rPr>
          <w:rFonts w:ascii="宋体" w:hAnsi="宋体" w:eastAsia="宋体" w:cs="宋体"/>
          <w:lang w:eastAsia="zh-CN"/>
        </w:rPr>
      </w:pPr>
      <w:r>
        <w:rPr>
          <w:rFonts w:ascii="宋体" w:hAnsi="宋体" w:eastAsia="宋体" w:cs="宋体"/>
          <w:sz w:val="21"/>
          <w:szCs w:val="21"/>
          <w:lang w:eastAsia="zh-CN"/>
        </w:rPr>
        <w:t>GB</w:t>
      </w:r>
      <w:r>
        <w:rPr>
          <w:rFonts w:hint="eastAsia" w:ascii="宋体" w:hAnsi="宋体" w:eastAsia="宋体" w:cs="宋体"/>
          <w:sz w:val="21"/>
          <w:szCs w:val="21"/>
          <w:lang w:val="en-US" w:eastAsia="zh-CN"/>
        </w:rPr>
        <w:t xml:space="preserve"> </w:t>
      </w:r>
      <w:r>
        <w:rPr>
          <w:rFonts w:ascii="宋体" w:hAnsi="宋体" w:eastAsia="宋体" w:cs="宋体"/>
          <w:sz w:val="21"/>
          <w:szCs w:val="21"/>
          <w:lang w:eastAsia="zh-CN"/>
        </w:rPr>
        <w:t>17927-2024《家具阻燃性能安全技术规范》</w:t>
      </w:r>
      <w:r>
        <w:rPr>
          <w:rFonts w:hint="eastAsia" w:ascii="宋体" w:hAnsi="宋体" w:eastAsia="宋体" w:cs="宋体"/>
          <w:sz w:val="21"/>
          <w:szCs w:val="21"/>
          <w:lang w:eastAsia="zh-CN"/>
        </w:rPr>
        <w:t>；</w:t>
      </w:r>
    </w:p>
    <w:p w14:paraId="0C70A564">
      <w:pPr>
        <w:pStyle w:val="2"/>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 18583-2008 《室内装饰装修材料 胶粘剂中有害物质限量》；</w:t>
      </w:r>
    </w:p>
    <w:p w14:paraId="76ECDD35">
      <w:pPr>
        <w:pStyle w:val="2"/>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 6566-2010 《建筑材料放射性核素限量》；</w:t>
      </w:r>
    </w:p>
    <w:p w14:paraId="2FF4E71D">
      <w:pPr>
        <w:pStyle w:val="2"/>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 18584-2001《室内装饰装修材料木家具中有害物质限量》；</w:t>
      </w:r>
    </w:p>
    <w:p w14:paraId="5DD7DEDB">
      <w:pPr>
        <w:pStyle w:val="2"/>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 18580-2017 《室内装饰装修材料人造板及其制品中甲醛释放限量》；</w:t>
      </w:r>
    </w:p>
    <w:p w14:paraId="5C24E90D">
      <w:pPr>
        <w:pStyle w:val="2"/>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 18581-2020《木器涂料中有害物质限量》；</w:t>
      </w:r>
    </w:p>
    <w:p w14:paraId="58D43CFB">
      <w:pPr>
        <w:pStyle w:val="2"/>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18581-2009《室内装饰装修材料溶剂型木器涂料中有害物质限量》；</w:t>
      </w:r>
    </w:p>
    <w:p w14:paraId="29742882">
      <w:pPr>
        <w:pStyle w:val="2"/>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 18401-2010《国家纺织产品基本安全技术规范》；</w:t>
      </w:r>
    </w:p>
    <w:p w14:paraId="27D7B0F4">
      <w:pPr>
        <w:pStyle w:val="2"/>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 16799-2018《家具用皮革》；</w:t>
      </w:r>
    </w:p>
    <w:p w14:paraId="6C7CE9B0">
      <w:pPr>
        <w:pStyle w:val="2"/>
        <w:ind w:left="0" w:leftChars="0" w:firstLine="422" w:firstLineChars="200"/>
        <w:rPr>
          <w:rFonts w:ascii="宋体" w:hAnsi="宋体" w:eastAsia="宋体" w:cs="宋体"/>
          <w:b/>
          <w:bCs/>
          <w:sz w:val="21"/>
          <w:szCs w:val="21"/>
          <w:lang w:eastAsia="zh-CN"/>
        </w:rPr>
      </w:pPr>
      <w:bookmarkStart w:id="2" w:name="_Toc25730_WPSOffice_Level2"/>
      <w:bookmarkStart w:id="3" w:name="_Toc227555682"/>
      <w:bookmarkStart w:id="4" w:name="_Toc16007"/>
      <w:r>
        <w:rPr>
          <w:rFonts w:hint="eastAsia" w:ascii="宋体" w:hAnsi="宋体" w:eastAsia="宋体" w:cs="宋体"/>
          <w:b/>
          <w:bCs/>
          <w:sz w:val="21"/>
          <w:szCs w:val="21"/>
          <w:lang w:eastAsia="zh-CN"/>
        </w:rPr>
        <w:t>（二）质量及技术标准</w:t>
      </w:r>
      <w:bookmarkEnd w:id="2"/>
      <w:bookmarkEnd w:id="3"/>
      <w:bookmarkEnd w:id="4"/>
    </w:p>
    <w:p w14:paraId="65A5DFDC">
      <w:pPr>
        <w:pStyle w:val="2"/>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重要标准：</w:t>
      </w:r>
    </w:p>
    <w:p w14:paraId="6BF44FFA">
      <w:pPr>
        <w:pStyle w:val="2"/>
        <w:ind w:left="0" w:leftChars="0"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GB/T 35607-2024《绿色产品评价家具》；</w:t>
      </w:r>
    </w:p>
    <w:p w14:paraId="4C72380D">
      <w:pPr>
        <w:pStyle w:val="2"/>
        <w:ind w:left="0" w:leftChars="0" w:firstLine="420" w:firstLineChars="200"/>
        <w:rPr>
          <w:rFonts w:ascii="宋体" w:hAnsi="宋体" w:eastAsia="宋体" w:cs="宋体"/>
          <w:color w:val="auto"/>
          <w:sz w:val="21"/>
          <w:szCs w:val="21"/>
          <w:lang w:eastAsia="zh-CN"/>
        </w:rPr>
      </w:pPr>
      <w:r>
        <w:rPr>
          <w:rFonts w:ascii="宋体" w:hAnsi="宋体" w:eastAsia="宋体" w:cs="宋体"/>
          <w:color w:val="auto"/>
          <w:sz w:val="21"/>
          <w:szCs w:val="21"/>
          <w:highlight w:val="none"/>
          <w:lang w:eastAsia="zh-CN"/>
        </w:rPr>
        <w:t>GB/T 3325-2024</w:t>
      </w:r>
      <w:r>
        <w:rPr>
          <w:rFonts w:hint="eastAsia" w:ascii="宋体" w:hAnsi="宋体" w:eastAsia="宋体" w:cs="宋体"/>
          <w:color w:val="auto"/>
          <w:sz w:val="21"/>
          <w:szCs w:val="21"/>
          <w:highlight w:val="none"/>
          <w:lang w:eastAsia="zh-CN"/>
        </w:rPr>
        <w:t>《金属家具通用技术条件</w:t>
      </w:r>
      <w:r>
        <w:rPr>
          <w:rFonts w:hint="eastAsia" w:ascii="宋体" w:hAnsi="宋体" w:eastAsia="宋体" w:cs="宋体"/>
          <w:color w:val="auto"/>
          <w:sz w:val="21"/>
          <w:szCs w:val="21"/>
          <w:lang w:eastAsia="zh-CN"/>
        </w:rPr>
        <w:t>》；</w:t>
      </w:r>
    </w:p>
    <w:p w14:paraId="5AC260C1">
      <w:pPr>
        <w:pStyle w:val="2"/>
        <w:ind w:left="0" w:leftChars="0" w:firstLine="420" w:firstLineChars="200"/>
        <w:rPr>
          <w:rFonts w:ascii="宋体" w:hAnsi="宋体" w:eastAsia="宋体" w:cs="宋体"/>
          <w:color w:val="auto"/>
          <w:sz w:val="21"/>
          <w:szCs w:val="21"/>
          <w:highlight w:val="none"/>
          <w:lang w:eastAsia="zh-CN"/>
        </w:rPr>
      </w:pPr>
      <w:r>
        <w:rPr>
          <w:rFonts w:ascii="宋体" w:hAnsi="宋体" w:eastAsia="宋体" w:cs="宋体"/>
          <w:color w:val="auto"/>
          <w:sz w:val="21"/>
          <w:szCs w:val="21"/>
          <w:highlight w:val="none"/>
          <w:lang w:eastAsia="zh-CN"/>
        </w:rPr>
        <w:t>GB/T 3324-2024《木家具通用技术条件》；</w:t>
      </w:r>
    </w:p>
    <w:p w14:paraId="249140E9">
      <w:pPr>
        <w:pStyle w:val="2"/>
        <w:ind w:left="0" w:leftChars="0" w:firstLine="420" w:firstLineChars="200"/>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其他标准：</w:t>
      </w:r>
    </w:p>
    <w:p w14:paraId="0F40DC82">
      <w:pPr>
        <w:pStyle w:val="2"/>
        <w:ind w:left="0" w:leftChars="0"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GB/T 15102-2017《浸渍胶膜纸饰面纤维板和刨花板》；</w:t>
      </w:r>
    </w:p>
    <w:p w14:paraId="3FA888A1">
      <w:pPr>
        <w:pStyle w:val="2"/>
        <w:ind w:left="0" w:leftChars="0"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GB/T 29525-2013《座椅升降气弹簧 技术条件》；</w:t>
      </w:r>
    </w:p>
    <w:p w14:paraId="4BC6582A">
      <w:pPr>
        <w:pStyle w:val="2"/>
        <w:ind w:left="0" w:leftChars="0"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GB/T 10802-2023《通用软质聚氨酯泡沫塑料》；</w:t>
      </w:r>
    </w:p>
    <w:p w14:paraId="554C09F2">
      <w:pPr>
        <w:pStyle w:val="2"/>
        <w:ind w:left="0" w:leftChars="0" w:firstLine="420" w:firstLineChars="200"/>
        <w:rPr>
          <w:rFonts w:ascii="宋体" w:hAnsi="宋体" w:eastAsia="宋体" w:cs="宋体"/>
          <w:color w:val="auto"/>
          <w:sz w:val="21"/>
          <w:szCs w:val="21"/>
          <w:highlight w:val="none"/>
          <w:lang w:eastAsia="zh-CN"/>
        </w:rPr>
      </w:pPr>
      <w:r>
        <w:rPr>
          <w:rFonts w:ascii="宋体" w:hAnsi="宋体" w:eastAsia="宋体" w:cs="宋体"/>
          <w:color w:val="auto"/>
          <w:sz w:val="21"/>
          <w:szCs w:val="21"/>
          <w:highlight w:val="none"/>
          <w:lang w:eastAsia="zh-CN"/>
        </w:rPr>
        <w:t>GB/T 35601-2024</w:t>
      </w:r>
      <w:r>
        <w:rPr>
          <w:rFonts w:hint="eastAsia" w:ascii="宋体" w:hAnsi="宋体" w:eastAsia="宋体" w:cs="宋体"/>
          <w:color w:val="auto"/>
          <w:sz w:val="21"/>
          <w:szCs w:val="21"/>
          <w:highlight w:val="none"/>
          <w:lang w:eastAsia="zh-CN"/>
        </w:rPr>
        <w:t>《绿色产品评价</w:t>
      </w:r>
      <w:r>
        <w:rPr>
          <w:rFonts w:ascii="宋体" w:hAnsi="宋体" w:eastAsia="宋体" w:cs="宋体"/>
          <w:color w:val="auto"/>
          <w:sz w:val="21"/>
          <w:szCs w:val="21"/>
          <w:highlight w:val="none"/>
          <w:lang w:eastAsia="zh-CN"/>
        </w:rPr>
        <w:t xml:space="preserve"> </w:t>
      </w:r>
      <w:r>
        <w:rPr>
          <w:rFonts w:hint="eastAsia" w:ascii="宋体" w:hAnsi="宋体" w:eastAsia="宋体" w:cs="宋体"/>
          <w:color w:val="auto"/>
          <w:sz w:val="21"/>
          <w:szCs w:val="21"/>
          <w:highlight w:val="none"/>
          <w:lang w:eastAsia="zh-CN"/>
        </w:rPr>
        <w:t>人造板和木质地板》；</w:t>
      </w:r>
    </w:p>
    <w:p w14:paraId="05E880F3">
      <w:pPr>
        <w:pStyle w:val="2"/>
        <w:ind w:left="0" w:leftChars="0" w:firstLine="420" w:firstLineChars="200"/>
        <w:rPr>
          <w:rFonts w:ascii="宋体" w:hAnsi="宋体" w:eastAsia="宋体" w:cs="宋体"/>
          <w:color w:val="auto"/>
          <w:sz w:val="21"/>
          <w:szCs w:val="21"/>
          <w:lang w:eastAsia="zh-CN"/>
        </w:rPr>
      </w:pPr>
      <w:r>
        <w:rPr>
          <w:rFonts w:ascii="宋体" w:hAnsi="宋体" w:eastAsia="宋体" w:cs="宋体"/>
          <w:color w:val="auto"/>
          <w:sz w:val="21"/>
          <w:szCs w:val="21"/>
          <w:lang w:eastAsia="zh-CN"/>
        </w:rPr>
        <w:t xml:space="preserve">QB/T 2189-2013《家具五金 </w:t>
      </w:r>
      <w:r>
        <w:rPr>
          <w:rFonts w:hint="eastAsia" w:ascii="宋体" w:hAnsi="宋体" w:eastAsia="宋体" w:cs="宋体"/>
          <w:color w:val="auto"/>
          <w:sz w:val="21"/>
          <w:szCs w:val="21"/>
          <w:lang w:eastAsia="zh-CN"/>
        </w:rPr>
        <w:t>杯状暗铰链》；</w:t>
      </w:r>
    </w:p>
    <w:p w14:paraId="0DF22747">
      <w:pPr>
        <w:pStyle w:val="2"/>
        <w:ind w:left="0" w:leftChars="0" w:firstLine="420" w:firstLineChars="200"/>
        <w:rPr>
          <w:rFonts w:ascii="宋体" w:hAnsi="宋体" w:eastAsia="宋体" w:cs="宋体"/>
          <w:color w:val="auto"/>
          <w:sz w:val="21"/>
          <w:szCs w:val="21"/>
          <w:lang w:eastAsia="zh-CN"/>
        </w:rPr>
      </w:pPr>
      <w:r>
        <w:rPr>
          <w:rFonts w:ascii="宋体" w:hAnsi="宋体" w:eastAsia="宋体" w:cs="宋体"/>
          <w:color w:val="auto"/>
          <w:sz w:val="21"/>
          <w:szCs w:val="21"/>
          <w:lang w:eastAsia="zh-CN"/>
        </w:rPr>
        <w:t xml:space="preserve">GB/T </w:t>
      </w:r>
      <w:r>
        <w:rPr>
          <w:rFonts w:hint="eastAsia" w:ascii="宋体" w:hAnsi="宋体" w:eastAsia="宋体" w:cs="宋体"/>
          <w:color w:val="auto"/>
          <w:sz w:val="21"/>
          <w:szCs w:val="21"/>
          <w:lang w:val="en-US" w:eastAsia="zh-CN"/>
        </w:rPr>
        <w:t>39600</w:t>
      </w:r>
      <w:r>
        <w:rPr>
          <w:rFonts w:ascii="宋体" w:hAnsi="宋体" w:eastAsia="宋体" w:cs="宋体"/>
          <w:color w:val="auto"/>
          <w:sz w:val="21"/>
          <w:szCs w:val="21"/>
          <w:lang w:eastAsia="zh-CN"/>
        </w:rPr>
        <w:t>-2021 《中密度纤维板》；</w:t>
      </w:r>
    </w:p>
    <w:p w14:paraId="070E1E6F">
      <w:pPr>
        <w:pStyle w:val="2"/>
        <w:ind w:left="0" w:leftChars="0" w:firstLine="420" w:firstLineChars="200"/>
        <w:rPr>
          <w:rFonts w:ascii="宋体" w:hAnsi="宋体" w:eastAsia="宋体" w:cs="宋体"/>
          <w:color w:val="auto"/>
          <w:sz w:val="21"/>
          <w:szCs w:val="21"/>
          <w:lang w:eastAsia="zh-CN"/>
        </w:rPr>
      </w:pPr>
      <w:r>
        <w:rPr>
          <w:rFonts w:ascii="宋体" w:hAnsi="宋体" w:eastAsia="宋体" w:cs="宋体"/>
          <w:color w:val="auto"/>
          <w:sz w:val="21"/>
          <w:szCs w:val="21"/>
          <w:lang w:eastAsia="zh-CN"/>
        </w:rPr>
        <w:t>QB/T 1621-2015</w:t>
      </w:r>
      <w:r>
        <w:rPr>
          <w:rFonts w:hint="eastAsia" w:ascii="宋体" w:hAnsi="宋体" w:eastAsia="宋体" w:cs="宋体"/>
          <w:color w:val="auto"/>
          <w:sz w:val="21"/>
          <w:szCs w:val="21"/>
          <w:lang w:val="en-US" w:eastAsia="zh-CN"/>
        </w:rPr>
        <w:t>(2017)</w:t>
      </w:r>
      <w:r>
        <w:rPr>
          <w:rFonts w:ascii="宋体" w:hAnsi="宋体" w:eastAsia="宋体" w:cs="宋体"/>
          <w:color w:val="auto"/>
          <w:sz w:val="21"/>
          <w:szCs w:val="21"/>
          <w:lang w:eastAsia="zh-CN"/>
        </w:rPr>
        <w:t xml:space="preserve"> </w:t>
      </w:r>
      <w:r>
        <w:rPr>
          <w:rFonts w:hint="eastAsia" w:ascii="宋体" w:hAnsi="宋体" w:eastAsia="宋体" w:cs="宋体"/>
          <w:color w:val="auto"/>
          <w:sz w:val="21"/>
          <w:szCs w:val="21"/>
          <w:lang w:eastAsia="zh-CN"/>
        </w:rPr>
        <w:t>《家具锁》；</w:t>
      </w:r>
    </w:p>
    <w:p w14:paraId="07BE7E4F">
      <w:pPr>
        <w:pStyle w:val="2"/>
        <w:ind w:left="0" w:leftChars="0" w:firstLine="420" w:firstLineChars="200"/>
        <w:rPr>
          <w:rFonts w:ascii="宋体" w:hAnsi="宋体" w:eastAsia="宋体" w:cs="宋体"/>
          <w:color w:val="auto"/>
          <w:sz w:val="21"/>
          <w:szCs w:val="21"/>
          <w:lang w:eastAsia="zh-CN"/>
        </w:rPr>
      </w:pPr>
      <w:r>
        <w:rPr>
          <w:rFonts w:ascii="宋体" w:hAnsi="宋体" w:eastAsia="宋体" w:cs="宋体"/>
          <w:color w:val="auto"/>
          <w:sz w:val="21"/>
          <w:szCs w:val="21"/>
          <w:lang w:eastAsia="zh-CN"/>
        </w:rPr>
        <w:t xml:space="preserve">GB/T 2454-2013 </w:t>
      </w:r>
      <w:r>
        <w:rPr>
          <w:rFonts w:hint="eastAsia" w:ascii="宋体" w:hAnsi="宋体" w:eastAsia="宋体" w:cs="宋体"/>
          <w:color w:val="auto"/>
          <w:sz w:val="21"/>
          <w:szCs w:val="21"/>
          <w:lang w:eastAsia="zh-CN"/>
        </w:rPr>
        <w:t>《家具五金</w:t>
      </w:r>
      <w:r>
        <w:rPr>
          <w:rFonts w:ascii="宋体" w:hAnsi="宋体" w:eastAsia="宋体" w:cs="宋体"/>
          <w:color w:val="auto"/>
          <w:sz w:val="21"/>
          <w:szCs w:val="21"/>
          <w:lang w:eastAsia="zh-CN"/>
        </w:rPr>
        <w:t xml:space="preserve"> </w:t>
      </w:r>
      <w:r>
        <w:rPr>
          <w:rFonts w:hint="eastAsia" w:ascii="宋体" w:hAnsi="宋体" w:eastAsia="宋体" w:cs="宋体"/>
          <w:color w:val="auto"/>
          <w:sz w:val="21"/>
          <w:szCs w:val="21"/>
          <w:lang w:eastAsia="zh-CN"/>
        </w:rPr>
        <w:t>抽屉导轨》；</w:t>
      </w:r>
    </w:p>
    <w:p w14:paraId="3658DD0E">
      <w:pPr>
        <w:pStyle w:val="2"/>
        <w:ind w:left="0" w:leftChars="0" w:firstLine="420" w:firstLineChars="200"/>
        <w:rPr>
          <w:rFonts w:ascii="宋体" w:hAnsi="宋体" w:eastAsia="宋体" w:cs="宋体"/>
          <w:color w:val="auto"/>
          <w:sz w:val="21"/>
          <w:szCs w:val="21"/>
          <w:lang w:eastAsia="zh-CN"/>
        </w:rPr>
      </w:pPr>
      <w:r>
        <w:rPr>
          <w:rFonts w:ascii="宋体" w:hAnsi="宋体" w:eastAsia="宋体" w:cs="宋体"/>
          <w:color w:val="auto"/>
          <w:sz w:val="21"/>
          <w:szCs w:val="21"/>
          <w:lang w:eastAsia="zh-CN"/>
        </w:rPr>
        <w:t xml:space="preserve">GB/T 4765-2014 </w:t>
      </w:r>
      <w:r>
        <w:rPr>
          <w:rFonts w:hint="eastAsia" w:ascii="宋体" w:hAnsi="宋体" w:eastAsia="宋体" w:cs="宋体"/>
          <w:color w:val="auto"/>
          <w:sz w:val="21"/>
          <w:szCs w:val="21"/>
          <w:lang w:eastAsia="zh-CN"/>
        </w:rPr>
        <w:t>《家具用脚轮》；</w:t>
      </w:r>
    </w:p>
    <w:p w14:paraId="3D5FD914">
      <w:pPr>
        <w:pStyle w:val="2"/>
        <w:ind w:left="0" w:leftChars="0" w:firstLine="420" w:firstLineChars="200"/>
        <w:rPr>
          <w:rFonts w:ascii="宋体" w:hAnsi="宋体" w:eastAsia="宋体" w:cs="宋体"/>
          <w:color w:val="auto"/>
          <w:sz w:val="21"/>
          <w:szCs w:val="21"/>
          <w:lang w:eastAsia="zh-CN"/>
        </w:rPr>
      </w:pPr>
      <w:r>
        <w:rPr>
          <w:rFonts w:ascii="宋体" w:hAnsi="宋体" w:eastAsia="宋体" w:cs="宋体"/>
          <w:color w:val="auto"/>
          <w:sz w:val="21"/>
          <w:szCs w:val="21"/>
          <w:lang w:eastAsia="zh-CN"/>
        </w:rPr>
        <w:t>QB/T 2280-2016</w:t>
      </w:r>
      <w:r>
        <w:rPr>
          <w:rFonts w:hint="eastAsia" w:ascii="宋体" w:hAnsi="宋体" w:eastAsia="宋体" w:cs="宋体"/>
          <w:color w:val="auto"/>
          <w:sz w:val="21"/>
          <w:szCs w:val="21"/>
          <w:lang w:val="en-US" w:eastAsia="zh-CN"/>
        </w:rPr>
        <w:t xml:space="preserve"> </w:t>
      </w:r>
      <w:r>
        <w:rPr>
          <w:rFonts w:ascii="宋体" w:hAnsi="宋体" w:eastAsia="宋体" w:cs="宋体"/>
          <w:color w:val="auto"/>
          <w:sz w:val="21"/>
          <w:szCs w:val="21"/>
          <w:lang w:eastAsia="zh-CN"/>
        </w:rPr>
        <w:t xml:space="preserve">《办公家具 </w:t>
      </w:r>
      <w:r>
        <w:rPr>
          <w:rFonts w:hint="eastAsia" w:ascii="宋体" w:hAnsi="宋体" w:eastAsia="宋体" w:cs="宋体"/>
          <w:color w:val="auto"/>
          <w:sz w:val="21"/>
          <w:szCs w:val="21"/>
          <w:lang w:eastAsia="zh-CN"/>
        </w:rPr>
        <w:t>办公椅》；</w:t>
      </w:r>
    </w:p>
    <w:p w14:paraId="0CB52F23">
      <w:pPr>
        <w:pStyle w:val="2"/>
        <w:ind w:left="0" w:leftChars="0" w:firstLine="420" w:firstLineChars="200"/>
        <w:rPr>
          <w:rFonts w:ascii="宋体" w:hAnsi="宋体" w:eastAsia="宋体" w:cs="宋体"/>
          <w:color w:val="auto"/>
          <w:sz w:val="21"/>
          <w:szCs w:val="21"/>
          <w:lang w:eastAsia="zh-CN"/>
        </w:rPr>
      </w:pPr>
      <w:r>
        <w:rPr>
          <w:rFonts w:ascii="宋体" w:hAnsi="宋体" w:eastAsia="宋体" w:cs="宋体"/>
          <w:color w:val="auto"/>
          <w:sz w:val="21"/>
          <w:szCs w:val="21"/>
          <w:highlight w:val="none"/>
          <w:lang w:eastAsia="zh-CN"/>
        </w:rPr>
        <w:t>QB/T 1952.1-2023</w:t>
      </w:r>
      <w:r>
        <w:rPr>
          <w:rFonts w:hint="eastAsia" w:ascii="宋体" w:hAnsi="宋体" w:eastAsia="宋体" w:cs="宋体"/>
          <w:color w:val="auto"/>
          <w:sz w:val="21"/>
          <w:szCs w:val="21"/>
          <w:highlight w:val="none"/>
          <w:lang w:val="en-US" w:eastAsia="zh-CN"/>
        </w:rPr>
        <w:t xml:space="preserve"> </w:t>
      </w:r>
      <w:r>
        <w:rPr>
          <w:rFonts w:ascii="宋体" w:hAnsi="宋体" w:eastAsia="宋体" w:cs="宋体"/>
          <w:color w:val="auto"/>
          <w:sz w:val="21"/>
          <w:szCs w:val="21"/>
          <w:highlight w:val="none"/>
          <w:lang w:eastAsia="zh-CN"/>
        </w:rPr>
        <w:t xml:space="preserve">《软体家具 </w:t>
      </w:r>
      <w:r>
        <w:rPr>
          <w:rFonts w:hint="eastAsia" w:ascii="宋体" w:hAnsi="宋体" w:eastAsia="宋体" w:cs="宋体"/>
          <w:color w:val="auto"/>
          <w:sz w:val="21"/>
          <w:szCs w:val="21"/>
          <w:highlight w:val="none"/>
          <w:lang w:eastAsia="zh-CN"/>
        </w:rPr>
        <w:t>沙发》。</w:t>
      </w:r>
    </w:p>
    <w:p w14:paraId="333C1954">
      <w:pPr>
        <w:spacing w:before="120" w:line="360" w:lineRule="auto"/>
        <w:ind w:left="160"/>
        <w:outlineLvl w:val="6"/>
        <w:rPr>
          <w:rFonts w:ascii="宋体" w:hAnsi="宋体" w:eastAsia="宋体" w:cs="宋体"/>
          <w:b/>
          <w:bCs/>
          <w:spacing w:val="-25"/>
          <w:lang w:eastAsia="zh-CN"/>
        </w:rPr>
      </w:pPr>
      <w:r>
        <w:rPr>
          <w:rFonts w:hint="eastAsia" w:ascii="宋体" w:hAnsi="宋体" w:eastAsia="宋体" w:cs="宋体"/>
          <w:b/>
          <w:bCs/>
          <w:spacing w:val="-2"/>
          <w:lang w:eastAsia="zh-CN"/>
        </w:rPr>
        <w:t>三、</w:t>
      </w:r>
      <w:r>
        <w:rPr>
          <w:rFonts w:hint="eastAsia" w:ascii="宋体" w:hAnsi="宋体" w:eastAsia="宋体" w:cs="宋体"/>
          <w:b/>
          <w:bCs/>
          <w:lang w:eastAsia="zh-CN"/>
        </w:rPr>
        <w:t>采购清单及技术参数</w:t>
      </w:r>
      <w:r>
        <w:rPr>
          <w:rFonts w:hint="eastAsia" w:ascii="宋体" w:hAnsi="宋体" w:eastAsia="宋体" w:cs="宋体"/>
          <w:b/>
          <w:bCs/>
          <w:spacing w:val="-2"/>
          <w:lang w:eastAsia="zh-CN"/>
        </w:rPr>
        <w:t>要求</w:t>
      </w:r>
    </w:p>
    <w:p w14:paraId="55992E77">
      <w:pPr>
        <w:spacing w:line="360" w:lineRule="auto"/>
        <w:rPr>
          <w:rFonts w:ascii="宋体" w:hAnsi="宋体" w:eastAsia="宋体" w:cs="宋体"/>
          <w:lang w:eastAsia="zh-CN"/>
        </w:rPr>
      </w:pPr>
    </w:p>
    <w:tbl>
      <w:tblPr>
        <w:tblStyle w:val="8"/>
        <w:tblW w:w="1864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5"/>
        <w:gridCol w:w="1198"/>
        <w:gridCol w:w="2918"/>
        <w:gridCol w:w="2709"/>
        <w:gridCol w:w="7775"/>
        <w:gridCol w:w="1883"/>
        <w:gridCol w:w="1400"/>
      </w:tblGrid>
      <w:tr w14:paraId="4CFD8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48706">
            <w:pPr>
              <w:keepNext w:val="0"/>
              <w:keepLines w:val="0"/>
              <w:widowControl/>
              <w:suppressLineNumbers w:val="0"/>
              <w:jc w:val="center"/>
              <w:textAlignment w:val="center"/>
              <w:rPr>
                <w:rFonts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9010E">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品名</w:t>
            </w:r>
          </w:p>
        </w:tc>
        <w:tc>
          <w:tcPr>
            <w:tcW w:w="2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6EE75">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图片</w:t>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97C2C">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规格</w:t>
            </w:r>
            <w:r>
              <w:rPr>
                <w:rStyle w:val="18"/>
                <w:snapToGrid w:val="0"/>
                <w:color w:val="000000"/>
                <w:lang w:val="en-US" w:eastAsia="zh-CN" w:bidi="ar"/>
              </w:rPr>
              <w:t>（W*D*H）</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F35B6">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材质说明</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7E71A">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颜色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EB7BB">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数量</w:t>
            </w:r>
          </w:p>
        </w:tc>
      </w:tr>
      <w:tr w14:paraId="707C6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344E0">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区域</w:t>
            </w:r>
          </w:p>
        </w:tc>
        <w:tc>
          <w:tcPr>
            <w:tcW w:w="178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88C7B44">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一、法庭（共计：7间）</w:t>
            </w:r>
          </w:p>
        </w:tc>
      </w:tr>
      <w:tr w14:paraId="067F7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9723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0A47A">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审判台</w:t>
            </w:r>
          </w:p>
        </w:tc>
        <w:tc>
          <w:tcPr>
            <w:tcW w:w="29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39B84B0">
            <w:pPr>
              <w:keepNext w:val="0"/>
              <w:keepLines w:val="0"/>
              <w:widowControl/>
              <w:suppressLineNumbers w:val="0"/>
              <w:jc w:val="center"/>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336550</wp:posOffset>
                  </wp:positionV>
                  <wp:extent cx="1633855" cy="1083945"/>
                  <wp:effectExtent l="0" t="0" r="4445" b="1905"/>
                  <wp:wrapNone/>
                  <wp:docPr id="133" name="Picture_101"/>
                  <wp:cNvGraphicFramePr/>
                  <a:graphic xmlns:a="http://schemas.openxmlformats.org/drawingml/2006/main">
                    <a:graphicData uri="http://schemas.openxmlformats.org/drawingml/2006/picture">
                      <pic:pic xmlns:pic="http://schemas.openxmlformats.org/drawingml/2006/picture">
                        <pic:nvPicPr>
                          <pic:cNvPr id="133" name="Picture_101"/>
                          <pic:cNvPicPr/>
                        </pic:nvPicPr>
                        <pic:blipFill>
                          <a:blip r:embed="rId5"/>
                          <a:stretch>
                            <a:fillRect/>
                          </a:stretch>
                        </pic:blipFill>
                        <pic:spPr>
                          <a:xfrm>
                            <a:off x="0" y="0"/>
                            <a:ext cx="1633855" cy="108394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B6DE9">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3600*950*900</w:t>
            </w:r>
          </w:p>
        </w:tc>
        <w:tc>
          <w:tcPr>
            <w:tcW w:w="7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8C39A8">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基材：经干燥处理的橡胶木实木车料线条框架。环保中密度板（甲醛释放量≤0.025mg/m³），优质胡桃木木皮贴面（厚≥0.6mm），木皮应纹路清晰、结构均匀、色泽美观。油漆：采用优质环保型水性油漆，五底三面工艺，全封闭。成品木纹清晰，色泽悦目，漆膜丰满，光滑耐磨，抗冲击性和耐磨性不低于3级；采用优质五金件。安装完毕后应盖上同板色帽盖。配合强弱电安排走线系统。</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74384">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胡桃木色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85F35">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64CFE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7DAE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7E95D">
            <w:pPr>
              <w:keepNext w:val="0"/>
              <w:keepLines w:val="0"/>
              <w:widowControl/>
              <w:suppressLineNumbers w:val="0"/>
              <w:jc w:val="center"/>
              <w:textAlignment w:val="center"/>
              <w:rPr>
                <w:rFonts w:hint="eastAsia" w:ascii="楷体" w:hAnsi="楷体" w:eastAsia="楷体" w:cs="楷体"/>
                <w:i w:val="0"/>
                <w:iCs w:val="0"/>
                <w:snapToGrid w:val="0"/>
                <w:color w:val="000000"/>
                <w:kern w:val="0"/>
                <w:sz w:val="24"/>
                <w:szCs w:val="24"/>
                <w:u w:val="none"/>
                <w:lang w:val="en-US" w:eastAsia="zh-CN" w:bidi="ar"/>
              </w:rPr>
            </w:pPr>
            <w:r>
              <w:rPr>
                <w:rFonts w:hint="eastAsia" w:ascii="楷体" w:hAnsi="楷体" w:eastAsia="楷体" w:cs="楷体"/>
                <w:i w:val="0"/>
                <w:iCs w:val="0"/>
                <w:snapToGrid w:val="0"/>
                <w:color w:val="000000"/>
                <w:kern w:val="0"/>
                <w:sz w:val="24"/>
                <w:szCs w:val="24"/>
                <w:u w:val="none"/>
                <w:lang w:val="en-US" w:eastAsia="zh-CN" w:bidi="ar"/>
              </w:rPr>
              <w:t>审判台</w:t>
            </w:r>
          </w:p>
          <w:p w14:paraId="74D1DE09">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（核心产品）</w:t>
            </w:r>
          </w:p>
        </w:tc>
        <w:tc>
          <w:tcPr>
            <w:tcW w:w="29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D231C0">
            <w:pPr>
              <w:jc w:val="center"/>
              <w:rPr>
                <w:rFonts w:hint="eastAsia" w:ascii="楷体" w:hAnsi="楷体" w:eastAsia="楷体" w:cs="楷体"/>
                <w:i w:val="0"/>
                <w:iCs w:val="0"/>
                <w:color w:val="000000"/>
                <w:sz w:val="24"/>
                <w:szCs w:val="24"/>
                <w:u w:val="none"/>
              </w:rPr>
            </w:pP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A2335">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3800*950*900</w:t>
            </w:r>
          </w:p>
        </w:tc>
        <w:tc>
          <w:tcPr>
            <w:tcW w:w="7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9A224">
            <w:pPr>
              <w:jc w:val="left"/>
              <w:rPr>
                <w:rFonts w:hint="eastAsia" w:ascii="楷体" w:hAnsi="楷体" w:eastAsia="楷体" w:cs="楷体"/>
                <w:i w:val="0"/>
                <w:iCs w:val="0"/>
                <w:color w:val="000000"/>
                <w:sz w:val="22"/>
                <w:szCs w:val="22"/>
                <w:u w:val="none"/>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35C2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胡桃木色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29978">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6</w:t>
            </w:r>
          </w:p>
        </w:tc>
      </w:tr>
      <w:tr w14:paraId="0D656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AB3B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3</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4681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主法官椅</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B50C9F">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480695</wp:posOffset>
                  </wp:positionH>
                  <wp:positionV relativeFrom="paragraph">
                    <wp:posOffset>43180</wp:posOffset>
                  </wp:positionV>
                  <wp:extent cx="779780" cy="1513205"/>
                  <wp:effectExtent l="0" t="0" r="1270" b="10795"/>
                  <wp:wrapNone/>
                  <wp:docPr id="132" name="Picture_337"/>
                  <wp:cNvGraphicFramePr/>
                  <a:graphic xmlns:a="http://schemas.openxmlformats.org/drawingml/2006/main">
                    <a:graphicData uri="http://schemas.openxmlformats.org/drawingml/2006/picture">
                      <pic:pic xmlns:pic="http://schemas.openxmlformats.org/drawingml/2006/picture">
                        <pic:nvPicPr>
                          <pic:cNvPr id="132" name="Picture_337"/>
                          <pic:cNvPicPr/>
                        </pic:nvPicPr>
                        <pic:blipFill>
                          <a:blip r:embed="rId6"/>
                          <a:stretch>
                            <a:fillRect/>
                          </a:stretch>
                        </pic:blipFill>
                        <pic:spPr>
                          <a:xfrm>
                            <a:off x="0" y="0"/>
                            <a:ext cx="779780" cy="151320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B9211">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600*680*1700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B4B29">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面料：优质头层牛皮，厚度≥1.5㎜。皮面光泽度好，透气性强，柔软且富有弹性；海绵：高密度海棉，密度45KG/m</w:t>
            </w:r>
            <w:r>
              <w:rPr>
                <w:rStyle w:val="19"/>
                <w:snapToGrid w:val="0"/>
                <w:color w:val="000000"/>
                <w:lang w:val="en-US" w:eastAsia="zh-CN" w:bidi="ar"/>
              </w:rPr>
              <w:t>³</w:t>
            </w:r>
            <w:r>
              <w:rPr>
                <w:rStyle w:val="20"/>
                <w:snapToGrid w:val="0"/>
                <w:color w:val="000000"/>
                <w:lang w:val="en-US" w:eastAsia="zh-CN" w:bidi="ar"/>
              </w:rPr>
              <w:t>以上，回弹力40%以上；扶手和椅脚：经干燥处理的橡胶木实木；油漆：采用优质环保型水性油漆，五底三面工艺，全封闭。成品木纹清晰，色泽悦目，漆膜丰满，光滑耐磨，抗冲击性和耐磨性不低于3级；采用优质五金件。</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D17C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黑色/胡桃木色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F42EC">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7</w:t>
            </w:r>
          </w:p>
        </w:tc>
      </w:tr>
      <w:tr w14:paraId="78345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6050C">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4</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8B836">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副法官椅</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EF0539">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438785</wp:posOffset>
                  </wp:positionH>
                  <wp:positionV relativeFrom="paragraph">
                    <wp:posOffset>74295</wp:posOffset>
                  </wp:positionV>
                  <wp:extent cx="771525" cy="1420495"/>
                  <wp:effectExtent l="0" t="0" r="9525" b="8255"/>
                  <wp:wrapNone/>
                  <wp:docPr id="134" name="Picture_338"/>
                  <wp:cNvGraphicFramePr/>
                  <a:graphic xmlns:a="http://schemas.openxmlformats.org/drawingml/2006/main">
                    <a:graphicData uri="http://schemas.openxmlformats.org/drawingml/2006/picture">
                      <pic:pic xmlns:pic="http://schemas.openxmlformats.org/drawingml/2006/picture">
                        <pic:nvPicPr>
                          <pic:cNvPr id="134" name="Picture_338"/>
                          <pic:cNvPicPr/>
                        </pic:nvPicPr>
                        <pic:blipFill>
                          <a:blip r:embed="rId7"/>
                          <a:stretch>
                            <a:fillRect/>
                          </a:stretch>
                        </pic:blipFill>
                        <pic:spPr>
                          <a:xfrm>
                            <a:off x="0" y="0"/>
                            <a:ext cx="771525" cy="142049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340A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600*680*1600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32CCA">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面料：优质头层牛皮，厚度≥1.5㎜。皮面光泽度好，透气性强，柔软且富有弹性；海绵：高密度海棉，密度45KG/m</w:t>
            </w:r>
            <w:r>
              <w:rPr>
                <w:rStyle w:val="19"/>
                <w:snapToGrid w:val="0"/>
                <w:color w:val="000000"/>
                <w:lang w:val="en-US" w:eastAsia="zh-CN" w:bidi="ar"/>
              </w:rPr>
              <w:t>³</w:t>
            </w:r>
            <w:r>
              <w:rPr>
                <w:rStyle w:val="20"/>
                <w:snapToGrid w:val="0"/>
                <w:color w:val="000000"/>
                <w:lang w:val="en-US" w:eastAsia="zh-CN" w:bidi="ar"/>
              </w:rPr>
              <w:t>以上，回弹力40%以上；扶手和椅脚：经干燥处理的橡胶木实木；油漆：采用优质环保型水性油漆，五底三面工艺，全封闭。成品木纹清晰，色泽悦目，漆膜丰满，光滑耐磨，抗冲击性和耐磨性不低于3级；采用优质五金件。</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AC243">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黑色/胡桃木色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DEC9C">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14</w:t>
            </w:r>
          </w:p>
        </w:tc>
      </w:tr>
      <w:tr w14:paraId="4B546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C283C">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5</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F42A5">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书记员桌</w:t>
            </w:r>
          </w:p>
        </w:tc>
        <w:tc>
          <w:tcPr>
            <w:tcW w:w="29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9986CA">
            <w:pPr>
              <w:keepNext w:val="0"/>
              <w:keepLines w:val="0"/>
              <w:widowControl/>
              <w:suppressLineNumbers w:val="0"/>
              <w:jc w:val="center"/>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45085</wp:posOffset>
                  </wp:positionH>
                  <wp:positionV relativeFrom="paragraph">
                    <wp:posOffset>423545</wp:posOffset>
                  </wp:positionV>
                  <wp:extent cx="1637665" cy="861060"/>
                  <wp:effectExtent l="0" t="0" r="635" b="15240"/>
                  <wp:wrapNone/>
                  <wp:docPr id="135" name="Picture_102"/>
                  <wp:cNvGraphicFramePr/>
                  <a:graphic xmlns:a="http://schemas.openxmlformats.org/drawingml/2006/main">
                    <a:graphicData uri="http://schemas.openxmlformats.org/drawingml/2006/picture">
                      <pic:pic xmlns:pic="http://schemas.openxmlformats.org/drawingml/2006/picture">
                        <pic:nvPicPr>
                          <pic:cNvPr id="135" name="Picture_102"/>
                          <pic:cNvPicPr/>
                        </pic:nvPicPr>
                        <pic:blipFill>
                          <a:blip r:embed="rId8"/>
                          <a:stretch>
                            <a:fillRect/>
                          </a:stretch>
                        </pic:blipFill>
                        <pic:spPr>
                          <a:xfrm>
                            <a:off x="0" y="0"/>
                            <a:ext cx="1637665" cy="86106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F18B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2000*800*780</w:t>
            </w:r>
          </w:p>
        </w:tc>
        <w:tc>
          <w:tcPr>
            <w:tcW w:w="7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DCE98C">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基材：经干燥处理的橡胶木实木车料线条框架。环保中密度板（甲醛释放量≤0.025mg/m³），优质胡桃木木皮贴面（厚≥0.6mm），木皮应纹路清晰、结构均匀、色泽美观。油漆：采用优质环保型水性油漆，五底三面工艺，全封闭。成品木纹清晰，色泽悦目，漆膜丰满，光滑耐磨，抗冲击性和耐磨性不低于3级；采用优质五金件。安装完毕后应盖上同板色帽盖。配合强弱电安排走线系统。</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A9E3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胡桃木色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4F856">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04381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030FD">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6</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1CE3D">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书记员桌</w:t>
            </w:r>
          </w:p>
        </w:tc>
        <w:tc>
          <w:tcPr>
            <w:tcW w:w="29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EB60A3">
            <w:pPr>
              <w:jc w:val="center"/>
              <w:rPr>
                <w:rFonts w:hint="eastAsia" w:ascii="楷体" w:hAnsi="楷体" w:eastAsia="楷体" w:cs="楷体"/>
                <w:i w:val="0"/>
                <w:iCs w:val="0"/>
                <w:color w:val="000000"/>
                <w:sz w:val="24"/>
                <w:szCs w:val="24"/>
                <w:u w:val="none"/>
              </w:rPr>
            </w:pP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E8326">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2200*800*780</w:t>
            </w:r>
          </w:p>
        </w:tc>
        <w:tc>
          <w:tcPr>
            <w:tcW w:w="7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96C741">
            <w:pPr>
              <w:jc w:val="left"/>
              <w:rPr>
                <w:rFonts w:hint="eastAsia" w:ascii="楷体" w:hAnsi="楷体" w:eastAsia="楷体" w:cs="楷体"/>
                <w:i w:val="0"/>
                <w:iCs w:val="0"/>
                <w:color w:val="000000"/>
                <w:sz w:val="22"/>
                <w:szCs w:val="22"/>
                <w:u w:val="none"/>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BB49B">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胡桃木色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6218D">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6</w:t>
            </w:r>
          </w:p>
        </w:tc>
      </w:tr>
      <w:tr w14:paraId="3CB40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8D7D3">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7</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D68F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书记员椅</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9C3C39">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396875</wp:posOffset>
                  </wp:positionH>
                  <wp:positionV relativeFrom="paragraph">
                    <wp:posOffset>200025</wp:posOffset>
                  </wp:positionV>
                  <wp:extent cx="878840" cy="1283335"/>
                  <wp:effectExtent l="0" t="0" r="16510" b="12065"/>
                  <wp:wrapNone/>
                  <wp:docPr id="140" name="Picture_336"/>
                  <wp:cNvGraphicFramePr/>
                  <a:graphic xmlns:a="http://schemas.openxmlformats.org/drawingml/2006/main">
                    <a:graphicData uri="http://schemas.openxmlformats.org/drawingml/2006/picture">
                      <pic:pic xmlns:pic="http://schemas.openxmlformats.org/drawingml/2006/picture">
                        <pic:nvPicPr>
                          <pic:cNvPr id="140" name="Picture_336"/>
                          <pic:cNvPicPr/>
                        </pic:nvPicPr>
                        <pic:blipFill>
                          <a:blip r:embed="rId9"/>
                          <a:stretch>
                            <a:fillRect/>
                          </a:stretch>
                        </pic:blipFill>
                        <pic:spPr>
                          <a:xfrm>
                            <a:off x="0" y="0"/>
                            <a:ext cx="878840" cy="128333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235F9">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550*530*1160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3F878">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面料：优质头层牛皮，厚度≥1.5㎜。皮面光泽度好，透气性强，柔软且富有弹性；海绵：高密度海棉，密度45KG/m</w:t>
            </w:r>
            <w:r>
              <w:rPr>
                <w:rStyle w:val="19"/>
                <w:snapToGrid w:val="0"/>
                <w:color w:val="000000"/>
                <w:lang w:val="en-US" w:eastAsia="zh-CN" w:bidi="ar"/>
              </w:rPr>
              <w:t>³</w:t>
            </w:r>
            <w:r>
              <w:rPr>
                <w:rStyle w:val="20"/>
                <w:snapToGrid w:val="0"/>
                <w:color w:val="000000"/>
                <w:lang w:val="en-US" w:eastAsia="zh-CN" w:bidi="ar"/>
              </w:rPr>
              <w:t>以上，回弹力40%以上；椅脚：经干燥处理的橡胶木实木；油漆：采用优质环保型水性油漆，五底三面工艺，全封闭。成品木纹清晰，色泽悦目，漆膜丰满，光滑耐磨，抗冲击性和耐磨性不低于3级；采用优质五金件。</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8C353">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黑色/胡桃木色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3F831">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14</w:t>
            </w:r>
          </w:p>
        </w:tc>
      </w:tr>
      <w:tr w14:paraId="77F67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1"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3D062">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8</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B2592">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当事人桌</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ED2CC">
            <w:pPr>
              <w:keepNext w:val="0"/>
              <w:keepLines w:val="0"/>
              <w:widowControl/>
              <w:suppressLineNumbers w:val="0"/>
              <w:jc w:val="center"/>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74295</wp:posOffset>
                  </wp:positionH>
                  <wp:positionV relativeFrom="paragraph">
                    <wp:posOffset>26670</wp:posOffset>
                  </wp:positionV>
                  <wp:extent cx="1545590" cy="1180465"/>
                  <wp:effectExtent l="0" t="0" r="16510" b="635"/>
                  <wp:wrapNone/>
                  <wp:docPr id="137" name="Picture_103"/>
                  <wp:cNvGraphicFramePr/>
                  <a:graphic xmlns:a="http://schemas.openxmlformats.org/drawingml/2006/main">
                    <a:graphicData uri="http://schemas.openxmlformats.org/drawingml/2006/picture">
                      <pic:pic xmlns:pic="http://schemas.openxmlformats.org/drawingml/2006/picture">
                        <pic:nvPicPr>
                          <pic:cNvPr id="137" name="Picture_103"/>
                          <pic:cNvPicPr/>
                        </pic:nvPicPr>
                        <pic:blipFill>
                          <a:blip r:embed="rId10"/>
                          <a:stretch>
                            <a:fillRect/>
                          </a:stretch>
                        </pic:blipFill>
                        <pic:spPr>
                          <a:xfrm>
                            <a:off x="0" y="0"/>
                            <a:ext cx="1545590" cy="118046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77D3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2200*600*760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144CD">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基材：经干燥处理的橡胶木实木车料线条框架。环保中密度板（甲醛释放量≤0.025mg/m³），优质胡桃木木皮贴面（厚≥0.6mm），木皮应纹路清晰、结构均匀、色泽美观。油漆：采用优质环保型水性油漆，五底三面工艺，全封闭。成品木纹清晰，色泽悦目，漆膜丰满，光滑耐磨，抗冲击性和耐磨性不低于3级；采用优质五金件。安装完毕后应盖上同板色帽盖。配合强弱电安排走线系统。</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5C0F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胡桃木色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5579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14</w:t>
            </w:r>
          </w:p>
        </w:tc>
      </w:tr>
      <w:tr w14:paraId="2F5D6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1"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5CFA1">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9</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EC314">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当事人椅</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2EFF47">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435610</wp:posOffset>
                  </wp:positionH>
                  <wp:positionV relativeFrom="paragraph">
                    <wp:posOffset>206375</wp:posOffset>
                  </wp:positionV>
                  <wp:extent cx="878840" cy="1283335"/>
                  <wp:effectExtent l="0" t="0" r="16510" b="12065"/>
                  <wp:wrapNone/>
                  <wp:docPr id="136" name="Picture_336_SpCnt_1"/>
                  <wp:cNvGraphicFramePr/>
                  <a:graphic xmlns:a="http://schemas.openxmlformats.org/drawingml/2006/main">
                    <a:graphicData uri="http://schemas.openxmlformats.org/drawingml/2006/picture">
                      <pic:pic xmlns:pic="http://schemas.openxmlformats.org/drawingml/2006/picture">
                        <pic:nvPicPr>
                          <pic:cNvPr id="136" name="Picture_336_SpCnt_1"/>
                          <pic:cNvPicPr/>
                        </pic:nvPicPr>
                        <pic:blipFill>
                          <a:blip r:embed="rId9"/>
                          <a:stretch>
                            <a:fillRect/>
                          </a:stretch>
                        </pic:blipFill>
                        <pic:spPr>
                          <a:xfrm>
                            <a:off x="0" y="0"/>
                            <a:ext cx="878840" cy="128333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7456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550*530*1160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66453">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面料：优质头层牛皮，厚度≥1.5㎜。皮面光泽度好，透气性强，柔软且富有弹性；海绵：高密度海棉，密度45KG/m</w:t>
            </w:r>
            <w:r>
              <w:rPr>
                <w:rStyle w:val="19"/>
                <w:snapToGrid w:val="0"/>
                <w:color w:val="000000"/>
                <w:lang w:val="en-US" w:eastAsia="zh-CN" w:bidi="ar"/>
              </w:rPr>
              <w:t>³</w:t>
            </w:r>
            <w:r>
              <w:rPr>
                <w:rStyle w:val="20"/>
                <w:snapToGrid w:val="0"/>
                <w:color w:val="000000"/>
                <w:lang w:val="en-US" w:eastAsia="zh-CN" w:bidi="ar"/>
              </w:rPr>
              <w:t>以上，回弹力40%以上；椅脚：经干燥处理的橡胶木实木；油漆：采用优质环保型水性油漆，五底三面工艺，全封闭。成品木纹清晰，色泽悦目，漆膜丰满，光滑耐磨，抗冲击性和耐磨性不低于3级；采用优质五金件。</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FC8F5">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黑色/胡桃木色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172B2">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42</w:t>
            </w:r>
          </w:p>
        </w:tc>
      </w:tr>
      <w:tr w14:paraId="2377E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1"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7EF99">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10</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8E4F2">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证人桌</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448B4">
            <w:pPr>
              <w:keepNext w:val="0"/>
              <w:keepLines w:val="0"/>
              <w:widowControl/>
              <w:suppressLineNumbers w:val="0"/>
              <w:jc w:val="center"/>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220345</wp:posOffset>
                  </wp:positionH>
                  <wp:positionV relativeFrom="paragraph">
                    <wp:posOffset>-69850</wp:posOffset>
                  </wp:positionV>
                  <wp:extent cx="1215390" cy="1028065"/>
                  <wp:effectExtent l="0" t="0" r="3810" b="635"/>
                  <wp:wrapNone/>
                  <wp:docPr id="138" name="图片_7"/>
                  <wp:cNvGraphicFramePr/>
                  <a:graphic xmlns:a="http://schemas.openxmlformats.org/drawingml/2006/main">
                    <a:graphicData uri="http://schemas.openxmlformats.org/drawingml/2006/picture">
                      <pic:pic xmlns:pic="http://schemas.openxmlformats.org/drawingml/2006/picture">
                        <pic:nvPicPr>
                          <pic:cNvPr id="138" name="图片_7"/>
                          <pic:cNvPicPr/>
                        </pic:nvPicPr>
                        <pic:blipFill>
                          <a:blip r:embed="rId11"/>
                          <a:stretch>
                            <a:fillRect/>
                          </a:stretch>
                        </pic:blipFill>
                        <pic:spPr>
                          <a:xfrm>
                            <a:off x="0" y="0"/>
                            <a:ext cx="1215390" cy="102806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E7C62">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1000*600*900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68D69">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基材：经干燥处理的橡胶木实木车料线条框架。环保中密度板（甲醛释放量≤0.025mg/m³），优质胡桃木木皮贴面（厚≥0.6mm），木皮应纹路清晰、结构均匀、色泽美观。油漆：采用优质环保型水性油漆，五底三面工艺，全封闭。成品木纹清晰，色泽悦目，漆膜丰满，光滑耐磨，抗冲击性和耐磨性不低于3级；采用优质五金件。安装完毕后应盖上同板色帽盖。配合强弱电安排走线系统。</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940E9">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黑色/胡桃木色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B8134">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7</w:t>
            </w:r>
          </w:p>
        </w:tc>
      </w:tr>
      <w:tr w14:paraId="63523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1"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BABED">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11</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32214">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证人椅</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A1CB8">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435610</wp:posOffset>
                  </wp:positionH>
                  <wp:positionV relativeFrom="paragraph">
                    <wp:posOffset>206375</wp:posOffset>
                  </wp:positionV>
                  <wp:extent cx="878840" cy="1283335"/>
                  <wp:effectExtent l="0" t="0" r="16510" b="12065"/>
                  <wp:wrapNone/>
                  <wp:docPr id="139" name="Picture_336_SpCnt_2"/>
                  <wp:cNvGraphicFramePr/>
                  <a:graphic xmlns:a="http://schemas.openxmlformats.org/drawingml/2006/main">
                    <a:graphicData uri="http://schemas.openxmlformats.org/drawingml/2006/picture">
                      <pic:pic xmlns:pic="http://schemas.openxmlformats.org/drawingml/2006/picture">
                        <pic:nvPicPr>
                          <pic:cNvPr id="139" name="Picture_336_SpCnt_2"/>
                          <pic:cNvPicPr/>
                        </pic:nvPicPr>
                        <pic:blipFill>
                          <a:blip r:embed="rId9"/>
                          <a:stretch>
                            <a:fillRect/>
                          </a:stretch>
                        </pic:blipFill>
                        <pic:spPr>
                          <a:xfrm>
                            <a:off x="0" y="0"/>
                            <a:ext cx="878840" cy="128333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275E9">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550*530*1160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8D0E8">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面料：优质头层牛皮，厚度≥1.5㎜。皮面光泽度好，透气性强，柔软且富有弹性；海绵：高密度海棉，密度45KG/m</w:t>
            </w:r>
            <w:r>
              <w:rPr>
                <w:rStyle w:val="21"/>
                <w:snapToGrid w:val="0"/>
                <w:color w:val="000000"/>
                <w:lang w:val="en-US" w:eastAsia="zh-CN" w:bidi="ar"/>
              </w:rPr>
              <w:t>³</w:t>
            </w:r>
            <w:r>
              <w:rPr>
                <w:rStyle w:val="20"/>
                <w:snapToGrid w:val="0"/>
                <w:color w:val="000000"/>
                <w:lang w:val="en-US" w:eastAsia="zh-CN" w:bidi="ar"/>
              </w:rPr>
              <w:t>以上，回弹力40%以上；椅脚：经干燥处理的橡胶木实木；油漆：采用优质环保型水性油漆，五底三面工艺，全封闭。成品木纹清晰，色泽悦目，漆膜丰满，光滑耐磨，抗冲击性和耐磨性不低于3级；采用优质五金件。</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12052">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黑色/胡桃木色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0F0D2">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7</w:t>
            </w:r>
          </w:p>
        </w:tc>
      </w:tr>
      <w:tr w14:paraId="62421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CC1AA">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12</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84B1A6">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审判区与旁听席隔断</w:t>
            </w:r>
          </w:p>
        </w:tc>
        <w:tc>
          <w:tcPr>
            <w:tcW w:w="29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242EA0">
            <w:pPr>
              <w:keepNext w:val="0"/>
              <w:keepLines w:val="0"/>
              <w:widowControl/>
              <w:suppressLineNumbers w:val="0"/>
              <w:jc w:val="center"/>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wp:posOffset>
                  </wp:positionH>
                  <wp:positionV relativeFrom="paragraph">
                    <wp:posOffset>580390</wp:posOffset>
                  </wp:positionV>
                  <wp:extent cx="1570355" cy="488315"/>
                  <wp:effectExtent l="0" t="0" r="10795" b="6985"/>
                  <wp:wrapNone/>
                  <wp:docPr id="144" name="Picture_333"/>
                  <wp:cNvGraphicFramePr/>
                  <a:graphic xmlns:a="http://schemas.openxmlformats.org/drawingml/2006/main">
                    <a:graphicData uri="http://schemas.openxmlformats.org/drawingml/2006/picture">
                      <pic:pic xmlns:pic="http://schemas.openxmlformats.org/drawingml/2006/picture">
                        <pic:nvPicPr>
                          <pic:cNvPr id="144" name="Picture_333"/>
                          <pic:cNvPicPr/>
                        </pic:nvPicPr>
                        <pic:blipFill>
                          <a:blip r:embed="rId12"/>
                          <a:stretch>
                            <a:fillRect/>
                          </a:stretch>
                        </pic:blipFill>
                        <pic:spPr>
                          <a:xfrm>
                            <a:off x="0" y="0"/>
                            <a:ext cx="1570355" cy="48831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C57D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6050*150*950</w:t>
            </w:r>
          </w:p>
        </w:tc>
        <w:tc>
          <w:tcPr>
            <w:tcW w:w="7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FA59CC">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基材：经干燥处理的橡胶木实木车料线条框架。环保中密度板（甲醛释放量≤0.025mg/m³），优质胡桃木木皮贴面（厚≥0.6mm），木皮应纹路清晰、结构均匀、色泽美观。油漆：采用优质环保型水性油漆，五底三面工艺，全封闭。成品木纹清晰，色泽悦目，漆膜丰满，光滑耐磨，抗冲击性和耐磨性不低于3级；采用优质五金件。安装完毕后应盖上同板色帽盖。</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0559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胡桃木色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DE933">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389B4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04F25">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13</w:t>
            </w: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27B52">
            <w:pPr>
              <w:jc w:val="center"/>
              <w:rPr>
                <w:rFonts w:hint="eastAsia" w:ascii="楷体" w:hAnsi="楷体" w:eastAsia="楷体" w:cs="楷体"/>
                <w:i w:val="0"/>
                <w:iCs w:val="0"/>
                <w:color w:val="000000"/>
                <w:sz w:val="24"/>
                <w:szCs w:val="24"/>
                <w:u w:val="none"/>
              </w:rPr>
            </w:pPr>
          </w:p>
        </w:tc>
        <w:tc>
          <w:tcPr>
            <w:tcW w:w="29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A49C0A">
            <w:pPr>
              <w:jc w:val="center"/>
              <w:rPr>
                <w:rFonts w:hint="eastAsia" w:ascii="楷体" w:hAnsi="楷体" w:eastAsia="楷体" w:cs="楷体"/>
                <w:i w:val="0"/>
                <w:iCs w:val="0"/>
                <w:color w:val="000000"/>
                <w:sz w:val="24"/>
                <w:szCs w:val="24"/>
                <w:u w:val="none"/>
              </w:rPr>
            </w:pP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285C6">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7200*150*950</w:t>
            </w:r>
          </w:p>
        </w:tc>
        <w:tc>
          <w:tcPr>
            <w:tcW w:w="7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76E5EF">
            <w:pPr>
              <w:jc w:val="left"/>
              <w:rPr>
                <w:rFonts w:hint="eastAsia" w:ascii="楷体" w:hAnsi="楷体" w:eastAsia="楷体" w:cs="楷体"/>
                <w:i w:val="0"/>
                <w:iCs w:val="0"/>
                <w:color w:val="000000"/>
                <w:sz w:val="22"/>
                <w:szCs w:val="22"/>
                <w:u w:val="none"/>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1EC3A">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胡桃木色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A1261">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w:t>
            </w:r>
          </w:p>
        </w:tc>
      </w:tr>
      <w:tr w14:paraId="70721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7D6EC">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14</w:t>
            </w: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0321B">
            <w:pPr>
              <w:jc w:val="center"/>
              <w:rPr>
                <w:rFonts w:hint="eastAsia" w:ascii="楷体" w:hAnsi="楷体" w:eastAsia="楷体" w:cs="楷体"/>
                <w:i w:val="0"/>
                <w:iCs w:val="0"/>
                <w:color w:val="000000"/>
                <w:sz w:val="24"/>
                <w:szCs w:val="24"/>
                <w:u w:val="none"/>
              </w:rPr>
            </w:pPr>
          </w:p>
        </w:tc>
        <w:tc>
          <w:tcPr>
            <w:tcW w:w="29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7B964F">
            <w:pPr>
              <w:jc w:val="center"/>
              <w:rPr>
                <w:rFonts w:hint="eastAsia" w:ascii="楷体" w:hAnsi="楷体" w:eastAsia="楷体" w:cs="楷体"/>
                <w:i w:val="0"/>
                <w:iCs w:val="0"/>
                <w:color w:val="000000"/>
                <w:sz w:val="24"/>
                <w:szCs w:val="24"/>
                <w:u w:val="none"/>
              </w:rPr>
            </w:pP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B527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7400*150*950</w:t>
            </w:r>
          </w:p>
        </w:tc>
        <w:tc>
          <w:tcPr>
            <w:tcW w:w="7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0CEE7F">
            <w:pPr>
              <w:jc w:val="left"/>
              <w:rPr>
                <w:rFonts w:hint="eastAsia" w:ascii="楷体" w:hAnsi="楷体" w:eastAsia="楷体" w:cs="楷体"/>
                <w:i w:val="0"/>
                <w:iCs w:val="0"/>
                <w:color w:val="000000"/>
                <w:sz w:val="22"/>
                <w:szCs w:val="22"/>
                <w:u w:val="none"/>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9E423">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胡桃木色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F30C1">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205AA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8B6D4">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15</w:t>
            </w: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2EE36">
            <w:pPr>
              <w:jc w:val="center"/>
              <w:rPr>
                <w:rFonts w:hint="eastAsia" w:ascii="楷体" w:hAnsi="楷体" w:eastAsia="楷体" w:cs="楷体"/>
                <w:i w:val="0"/>
                <w:iCs w:val="0"/>
                <w:color w:val="000000"/>
                <w:sz w:val="24"/>
                <w:szCs w:val="24"/>
                <w:u w:val="none"/>
              </w:rPr>
            </w:pPr>
          </w:p>
        </w:tc>
        <w:tc>
          <w:tcPr>
            <w:tcW w:w="29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0E43DD">
            <w:pPr>
              <w:jc w:val="center"/>
              <w:rPr>
                <w:rFonts w:hint="eastAsia" w:ascii="楷体" w:hAnsi="楷体" w:eastAsia="楷体" w:cs="楷体"/>
                <w:i w:val="0"/>
                <w:iCs w:val="0"/>
                <w:color w:val="000000"/>
                <w:sz w:val="24"/>
                <w:szCs w:val="24"/>
                <w:u w:val="none"/>
              </w:rPr>
            </w:pP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EE4C4">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7600*150*950</w:t>
            </w:r>
          </w:p>
        </w:tc>
        <w:tc>
          <w:tcPr>
            <w:tcW w:w="7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6769C">
            <w:pPr>
              <w:jc w:val="left"/>
              <w:rPr>
                <w:rFonts w:hint="eastAsia" w:ascii="楷体" w:hAnsi="楷体" w:eastAsia="楷体" w:cs="楷体"/>
                <w:i w:val="0"/>
                <w:iCs w:val="0"/>
                <w:color w:val="000000"/>
                <w:sz w:val="22"/>
                <w:szCs w:val="22"/>
                <w:u w:val="none"/>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6695B">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胡桃木色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49B5B">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13308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4BE19">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16</w:t>
            </w: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24D4A">
            <w:pPr>
              <w:jc w:val="center"/>
              <w:rPr>
                <w:rFonts w:hint="eastAsia" w:ascii="楷体" w:hAnsi="楷体" w:eastAsia="楷体" w:cs="楷体"/>
                <w:i w:val="0"/>
                <w:iCs w:val="0"/>
                <w:color w:val="000000"/>
                <w:sz w:val="24"/>
                <w:szCs w:val="24"/>
                <w:u w:val="none"/>
              </w:rPr>
            </w:pPr>
          </w:p>
        </w:tc>
        <w:tc>
          <w:tcPr>
            <w:tcW w:w="29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558A70">
            <w:pPr>
              <w:jc w:val="center"/>
              <w:rPr>
                <w:rFonts w:hint="eastAsia" w:ascii="楷体" w:hAnsi="楷体" w:eastAsia="楷体" w:cs="楷体"/>
                <w:i w:val="0"/>
                <w:iCs w:val="0"/>
                <w:color w:val="000000"/>
                <w:sz w:val="24"/>
                <w:szCs w:val="24"/>
                <w:u w:val="none"/>
              </w:rPr>
            </w:pP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CFA5C">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7700*150*950</w:t>
            </w:r>
          </w:p>
        </w:tc>
        <w:tc>
          <w:tcPr>
            <w:tcW w:w="7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DBA523">
            <w:pPr>
              <w:jc w:val="left"/>
              <w:rPr>
                <w:rFonts w:hint="eastAsia" w:ascii="楷体" w:hAnsi="楷体" w:eastAsia="楷体" w:cs="楷体"/>
                <w:i w:val="0"/>
                <w:iCs w:val="0"/>
                <w:color w:val="000000"/>
                <w:sz w:val="22"/>
                <w:szCs w:val="22"/>
                <w:u w:val="none"/>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01476">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胡桃木色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0C9A9">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76C42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0A3F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17</w:t>
            </w: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2BBED">
            <w:pPr>
              <w:jc w:val="center"/>
              <w:rPr>
                <w:rFonts w:hint="eastAsia" w:ascii="楷体" w:hAnsi="楷体" w:eastAsia="楷体" w:cs="楷体"/>
                <w:i w:val="0"/>
                <w:iCs w:val="0"/>
                <w:color w:val="000000"/>
                <w:sz w:val="24"/>
                <w:szCs w:val="24"/>
                <w:u w:val="none"/>
              </w:rPr>
            </w:pPr>
          </w:p>
        </w:tc>
        <w:tc>
          <w:tcPr>
            <w:tcW w:w="29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CD8284">
            <w:pPr>
              <w:jc w:val="center"/>
              <w:rPr>
                <w:rFonts w:hint="eastAsia" w:ascii="楷体" w:hAnsi="楷体" w:eastAsia="楷体" w:cs="楷体"/>
                <w:i w:val="0"/>
                <w:iCs w:val="0"/>
                <w:color w:val="000000"/>
                <w:sz w:val="24"/>
                <w:szCs w:val="24"/>
                <w:u w:val="none"/>
              </w:rPr>
            </w:pP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9DBE4">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7850*150*950</w:t>
            </w:r>
          </w:p>
        </w:tc>
        <w:tc>
          <w:tcPr>
            <w:tcW w:w="7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D29EA">
            <w:pPr>
              <w:jc w:val="left"/>
              <w:rPr>
                <w:rFonts w:hint="eastAsia" w:ascii="楷体" w:hAnsi="楷体" w:eastAsia="楷体" w:cs="楷体"/>
                <w:i w:val="0"/>
                <w:iCs w:val="0"/>
                <w:color w:val="000000"/>
                <w:sz w:val="22"/>
                <w:szCs w:val="22"/>
                <w:u w:val="none"/>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B0E84">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胡桃木色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3F85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53C59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1"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7264">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18</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86645">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旁听席</w:t>
            </w:r>
          </w:p>
        </w:tc>
        <w:tc>
          <w:tcPr>
            <w:tcW w:w="29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BCCE5C">
            <w:pPr>
              <w:keepNext w:val="0"/>
              <w:keepLines w:val="0"/>
              <w:widowControl/>
              <w:suppressLineNumbers w:val="0"/>
              <w:jc w:val="center"/>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309880</wp:posOffset>
                  </wp:positionV>
                  <wp:extent cx="1344295" cy="1047750"/>
                  <wp:effectExtent l="0" t="0" r="8255" b="0"/>
                  <wp:wrapNone/>
                  <wp:docPr id="141" name="Picture_19"/>
                  <wp:cNvGraphicFramePr/>
                  <a:graphic xmlns:a="http://schemas.openxmlformats.org/drawingml/2006/main">
                    <a:graphicData uri="http://schemas.openxmlformats.org/drawingml/2006/picture">
                      <pic:pic xmlns:pic="http://schemas.openxmlformats.org/drawingml/2006/picture">
                        <pic:nvPicPr>
                          <pic:cNvPr id="141" name="Picture_19"/>
                          <pic:cNvPicPr/>
                        </pic:nvPicPr>
                        <pic:blipFill>
                          <a:blip r:embed="rId13"/>
                          <a:stretch>
                            <a:fillRect/>
                          </a:stretch>
                        </pic:blipFill>
                        <pic:spPr>
                          <a:xfrm>
                            <a:off x="0" y="0"/>
                            <a:ext cx="1344295" cy="104775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8850E">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三人位1800*550*1100</w:t>
            </w:r>
          </w:p>
        </w:tc>
        <w:tc>
          <w:tcPr>
            <w:tcW w:w="7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AEF9BA">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面料：优质头层牛皮。皮面光泽度好，柔软且富有弹性；海绵：高密度海棉，密度45KG/m</w:t>
            </w:r>
            <w:r>
              <w:rPr>
                <w:rStyle w:val="21"/>
                <w:snapToGrid w:val="0"/>
                <w:color w:val="000000"/>
                <w:lang w:val="en-US" w:eastAsia="zh-CN" w:bidi="ar"/>
              </w:rPr>
              <w:t>³</w:t>
            </w:r>
            <w:r>
              <w:rPr>
                <w:rStyle w:val="20"/>
                <w:snapToGrid w:val="0"/>
                <w:color w:val="000000"/>
                <w:lang w:val="en-US" w:eastAsia="zh-CN" w:bidi="ar"/>
              </w:rPr>
              <w:t>以上，回弹力40%以上；环保中密度板（甲醛释放量≤0.025mg/m</w:t>
            </w:r>
            <w:r>
              <w:rPr>
                <w:rStyle w:val="21"/>
                <w:snapToGrid w:val="0"/>
                <w:color w:val="000000"/>
                <w:lang w:val="en-US" w:eastAsia="zh-CN" w:bidi="ar"/>
              </w:rPr>
              <w:t>³</w:t>
            </w:r>
            <w:r>
              <w:rPr>
                <w:rStyle w:val="20"/>
                <w:snapToGrid w:val="0"/>
                <w:color w:val="000000"/>
                <w:lang w:val="en-US" w:eastAsia="zh-CN" w:bidi="ar"/>
              </w:rPr>
              <w:t>），优质胡桃木木皮贴面（厚≥0.6mm），木皮应纹路清晰、结构均匀、色泽美观。实木线条。油漆：采用优质环保型水性油漆，五底三面工艺，全封闭。采用优质五金件。</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0489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黑色/胡桃木色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8843D">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4</w:t>
            </w:r>
          </w:p>
        </w:tc>
      </w:tr>
      <w:tr w14:paraId="1A226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1"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6F1F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19</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9B7B1">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旁听席</w:t>
            </w:r>
          </w:p>
        </w:tc>
        <w:tc>
          <w:tcPr>
            <w:tcW w:w="29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249E73">
            <w:pPr>
              <w:jc w:val="center"/>
              <w:rPr>
                <w:rFonts w:hint="eastAsia" w:ascii="楷体" w:hAnsi="楷体" w:eastAsia="楷体" w:cs="楷体"/>
                <w:i w:val="0"/>
                <w:iCs w:val="0"/>
                <w:color w:val="000000"/>
                <w:sz w:val="24"/>
                <w:szCs w:val="24"/>
                <w:u w:val="none"/>
              </w:rPr>
            </w:pP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F7A4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四人位2400*550*1100</w:t>
            </w:r>
          </w:p>
        </w:tc>
        <w:tc>
          <w:tcPr>
            <w:tcW w:w="7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78DE2">
            <w:pPr>
              <w:jc w:val="left"/>
              <w:rPr>
                <w:rFonts w:hint="eastAsia" w:ascii="楷体" w:hAnsi="楷体" w:eastAsia="楷体" w:cs="楷体"/>
                <w:i w:val="0"/>
                <w:iCs w:val="0"/>
                <w:color w:val="000000"/>
                <w:sz w:val="22"/>
                <w:szCs w:val="22"/>
                <w:u w:val="none"/>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9171">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黑色/胡桃木色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42F51">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30</w:t>
            </w:r>
          </w:p>
        </w:tc>
      </w:tr>
      <w:tr w14:paraId="713B1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A1ED8">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区域</w:t>
            </w:r>
          </w:p>
        </w:tc>
        <w:tc>
          <w:tcPr>
            <w:tcW w:w="178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DCCCD71">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二、调解室01</w:t>
            </w:r>
          </w:p>
        </w:tc>
      </w:tr>
      <w:tr w14:paraId="1438D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4480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20</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9CB26">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沙发</w:t>
            </w:r>
          </w:p>
        </w:tc>
        <w:tc>
          <w:tcPr>
            <w:tcW w:w="29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A711C8">
            <w:pPr>
              <w:keepNext w:val="0"/>
              <w:keepLines w:val="0"/>
              <w:widowControl/>
              <w:suppressLineNumbers w:val="0"/>
              <w:jc w:val="center"/>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53340</wp:posOffset>
                  </wp:positionH>
                  <wp:positionV relativeFrom="paragraph">
                    <wp:posOffset>94615</wp:posOffset>
                  </wp:positionV>
                  <wp:extent cx="1621155" cy="1237615"/>
                  <wp:effectExtent l="0" t="0" r="17145" b="635"/>
                  <wp:wrapNone/>
                  <wp:docPr id="142" name="图片_23"/>
                  <wp:cNvGraphicFramePr/>
                  <a:graphic xmlns:a="http://schemas.openxmlformats.org/drawingml/2006/main">
                    <a:graphicData uri="http://schemas.openxmlformats.org/drawingml/2006/picture">
                      <pic:pic xmlns:pic="http://schemas.openxmlformats.org/drawingml/2006/picture">
                        <pic:nvPicPr>
                          <pic:cNvPr id="142" name="图片_23"/>
                          <pic:cNvPicPr/>
                        </pic:nvPicPr>
                        <pic:blipFill>
                          <a:blip r:embed="rId14"/>
                          <a:stretch>
                            <a:fillRect/>
                          </a:stretch>
                        </pic:blipFill>
                        <pic:spPr>
                          <a:xfrm>
                            <a:off x="0" y="0"/>
                            <a:ext cx="1621155" cy="123761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B285A">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单人位</w:t>
            </w:r>
          </w:p>
        </w:tc>
        <w:tc>
          <w:tcPr>
            <w:tcW w:w="7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56B04E">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沙发按人体工程学原理设计。基材：西南桦实木，表面光洁无毛刺，无发霉；45mm宽牛筋绷带，高密度定型海绵(55KG/m3)。面料：优质头层牛皮，表面光亮，柔软，手感好，无发霉，无脱色，无针孔，无擦伤，色泽，纹理相似（厚度≥1.5mm），具有抗张强度高、颜色摩擦度牢，耐磨损度高的特性。钢制电镀脚架。</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CBFA4">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棕色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EABB4">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4315C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F16A4">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21</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A2D3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沙发</w:t>
            </w:r>
          </w:p>
        </w:tc>
        <w:tc>
          <w:tcPr>
            <w:tcW w:w="29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5265A3">
            <w:pPr>
              <w:jc w:val="center"/>
              <w:rPr>
                <w:rFonts w:hint="eastAsia" w:ascii="楷体" w:hAnsi="楷体" w:eastAsia="楷体" w:cs="楷体"/>
                <w:i w:val="0"/>
                <w:iCs w:val="0"/>
                <w:color w:val="000000"/>
                <w:sz w:val="24"/>
                <w:szCs w:val="24"/>
                <w:u w:val="none"/>
              </w:rPr>
            </w:pP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7C30B">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二人位</w:t>
            </w:r>
          </w:p>
        </w:tc>
        <w:tc>
          <w:tcPr>
            <w:tcW w:w="7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DC5D8">
            <w:pPr>
              <w:jc w:val="left"/>
              <w:rPr>
                <w:rFonts w:hint="eastAsia" w:ascii="楷体" w:hAnsi="楷体" w:eastAsia="楷体" w:cs="楷体"/>
                <w:i w:val="0"/>
                <w:iCs w:val="0"/>
                <w:color w:val="000000"/>
                <w:sz w:val="22"/>
                <w:szCs w:val="22"/>
                <w:u w:val="none"/>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A67B6">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棕色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DAD8E">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03F9B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82AF6">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22</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33271">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沙发</w:t>
            </w:r>
          </w:p>
        </w:tc>
        <w:tc>
          <w:tcPr>
            <w:tcW w:w="29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2668B9">
            <w:pPr>
              <w:jc w:val="center"/>
              <w:rPr>
                <w:rFonts w:hint="eastAsia" w:ascii="楷体" w:hAnsi="楷体" w:eastAsia="楷体" w:cs="楷体"/>
                <w:i w:val="0"/>
                <w:iCs w:val="0"/>
                <w:color w:val="000000"/>
                <w:sz w:val="24"/>
                <w:szCs w:val="24"/>
                <w:u w:val="none"/>
              </w:rPr>
            </w:pP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A8FD8">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三人位</w:t>
            </w:r>
          </w:p>
        </w:tc>
        <w:tc>
          <w:tcPr>
            <w:tcW w:w="7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D3A2D">
            <w:pPr>
              <w:jc w:val="left"/>
              <w:rPr>
                <w:rFonts w:hint="eastAsia" w:ascii="楷体" w:hAnsi="楷体" w:eastAsia="楷体" w:cs="楷体"/>
                <w:i w:val="0"/>
                <w:iCs w:val="0"/>
                <w:color w:val="000000"/>
                <w:sz w:val="22"/>
                <w:szCs w:val="22"/>
                <w:u w:val="none"/>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A091C">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棕色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0AEC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15B9C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FF586">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23</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59B6E">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方茶几</w:t>
            </w:r>
          </w:p>
        </w:tc>
        <w:tc>
          <w:tcPr>
            <w:tcW w:w="29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348649">
            <w:pPr>
              <w:keepNext w:val="0"/>
              <w:keepLines w:val="0"/>
              <w:widowControl/>
              <w:suppressLineNumbers w:val="0"/>
              <w:jc w:val="center"/>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155575</wp:posOffset>
                  </wp:positionH>
                  <wp:positionV relativeFrom="paragraph">
                    <wp:posOffset>419735</wp:posOffset>
                  </wp:positionV>
                  <wp:extent cx="1383030" cy="657860"/>
                  <wp:effectExtent l="0" t="0" r="7620" b="8890"/>
                  <wp:wrapNone/>
                  <wp:docPr id="145" name="图片_10"/>
                  <wp:cNvGraphicFramePr/>
                  <a:graphic xmlns:a="http://schemas.openxmlformats.org/drawingml/2006/main">
                    <a:graphicData uri="http://schemas.openxmlformats.org/drawingml/2006/picture">
                      <pic:pic xmlns:pic="http://schemas.openxmlformats.org/drawingml/2006/picture">
                        <pic:nvPicPr>
                          <pic:cNvPr id="145" name="图片_10"/>
                          <pic:cNvPicPr/>
                        </pic:nvPicPr>
                        <pic:blipFill>
                          <a:blip r:embed="rId15"/>
                          <a:stretch>
                            <a:fillRect/>
                          </a:stretch>
                        </pic:blipFill>
                        <pic:spPr>
                          <a:xfrm>
                            <a:off x="0" y="0"/>
                            <a:ext cx="1383030" cy="65786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FEB6A">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600*600*450</w:t>
            </w:r>
          </w:p>
        </w:tc>
        <w:tc>
          <w:tcPr>
            <w:tcW w:w="7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9073D4">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采用优质环保刨花板（甲醛释放量≤0.025mg/m³），2mm厚PVC同色封边条直线封边，封边条修整后表面无毛刺。安装完毕后应盖上同板色帽盖。采用具有环保、耐热、耐水、粘性强特点的胶水；钢脚采用1.2MM厚钢管焊接而成，表面静电喷涂。</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CE664">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同图片</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17F0B">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3E491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F3AEA">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24</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E279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长茶几</w:t>
            </w:r>
          </w:p>
        </w:tc>
        <w:tc>
          <w:tcPr>
            <w:tcW w:w="29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17597C">
            <w:pPr>
              <w:jc w:val="center"/>
              <w:rPr>
                <w:rFonts w:hint="eastAsia" w:ascii="楷体" w:hAnsi="楷体" w:eastAsia="楷体" w:cs="楷体"/>
                <w:i w:val="0"/>
                <w:iCs w:val="0"/>
                <w:color w:val="000000"/>
                <w:sz w:val="24"/>
                <w:szCs w:val="24"/>
                <w:u w:val="none"/>
              </w:rPr>
            </w:pP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ACA4D">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1200*600*450</w:t>
            </w:r>
          </w:p>
        </w:tc>
        <w:tc>
          <w:tcPr>
            <w:tcW w:w="7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6E934">
            <w:pPr>
              <w:jc w:val="left"/>
              <w:rPr>
                <w:rFonts w:hint="eastAsia" w:ascii="楷体" w:hAnsi="楷体" w:eastAsia="楷体" w:cs="楷体"/>
                <w:i w:val="0"/>
                <w:iCs w:val="0"/>
                <w:color w:val="000000"/>
                <w:sz w:val="22"/>
                <w:szCs w:val="22"/>
                <w:u w:val="none"/>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86FDD">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同图片</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A4C56">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7F3E8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B80B8">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25</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6F604">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洽谈桌</w:t>
            </w:r>
          </w:p>
        </w:tc>
        <w:tc>
          <w:tcPr>
            <w:tcW w:w="29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B04ECE">
            <w:pPr>
              <w:keepNext w:val="0"/>
              <w:keepLines w:val="0"/>
              <w:widowControl/>
              <w:suppressLineNumbers w:val="0"/>
              <w:jc w:val="center"/>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wp:posOffset>
                  </wp:positionH>
                  <wp:positionV relativeFrom="paragraph">
                    <wp:posOffset>178435</wp:posOffset>
                  </wp:positionV>
                  <wp:extent cx="772160" cy="798195"/>
                  <wp:effectExtent l="0" t="0" r="8890" b="1905"/>
                  <wp:wrapNone/>
                  <wp:docPr id="143" name="图片_19"/>
                  <wp:cNvGraphicFramePr/>
                  <a:graphic xmlns:a="http://schemas.openxmlformats.org/drawingml/2006/main">
                    <a:graphicData uri="http://schemas.openxmlformats.org/drawingml/2006/picture">
                      <pic:pic xmlns:pic="http://schemas.openxmlformats.org/drawingml/2006/picture">
                        <pic:nvPicPr>
                          <pic:cNvPr id="143" name="图片_19"/>
                          <pic:cNvPicPr/>
                        </pic:nvPicPr>
                        <pic:blipFill>
                          <a:blip r:embed="rId16"/>
                          <a:stretch>
                            <a:fillRect/>
                          </a:stretch>
                        </pic:blipFill>
                        <pic:spPr>
                          <a:xfrm>
                            <a:off x="0" y="0"/>
                            <a:ext cx="772160" cy="798195"/>
                          </a:xfrm>
                          <a:prstGeom prst="rect">
                            <a:avLst/>
                          </a:prstGeom>
                          <a:noFill/>
                          <a:ln>
                            <a:noFill/>
                          </a:ln>
                        </pic:spPr>
                      </pic:pic>
                    </a:graphicData>
                  </a:graphic>
                </wp:anchor>
              </w:drawing>
            </w: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713105</wp:posOffset>
                  </wp:positionH>
                  <wp:positionV relativeFrom="paragraph">
                    <wp:posOffset>873125</wp:posOffset>
                  </wp:positionV>
                  <wp:extent cx="788670" cy="1035685"/>
                  <wp:effectExtent l="0" t="0" r="11430" b="12065"/>
                  <wp:wrapNone/>
                  <wp:docPr id="146" name="图片_46"/>
                  <wp:cNvGraphicFramePr/>
                  <a:graphic xmlns:a="http://schemas.openxmlformats.org/drawingml/2006/main">
                    <a:graphicData uri="http://schemas.openxmlformats.org/drawingml/2006/picture">
                      <pic:pic xmlns:pic="http://schemas.openxmlformats.org/drawingml/2006/picture">
                        <pic:nvPicPr>
                          <pic:cNvPr id="146" name="图片_46"/>
                          <pic:cNvPicPr/>
                        </pic:nvPicPr>
                        <pic:blipFill>
                          <a:blip r:embed="rId17"/>
                          <a:stretch>
                            <a:fillRect/>
                          </a:stretch>
                        </pic:blipFill>
                        <pic:spPr>
                          <a:xfrm>
                            <a:off x="0" y="0"/>
                            <a:ext cx="788670" cy="103568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3C3E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D600*580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9A4CA">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台面基材采用优质环保多层板（甲醛释放量≤0.025mg/m³），面贴白蜡木实木木皮</w:t>
            </w:r>
            <w:r>
              <w:rPr>
                <w:rFonts w:hint="eastAsia" w:ascii="楷体" w:hAnsi="楷体" w:eastAsia="楷体" w:cs="楷体"/>
                <w:i w:val="0"/>
                <w:iCs w:val="0"/>
                <w:snapToGrid w:val="0"/>
                <w:color w:val="000000"/>
                <w:kern w:val="0"/>
                <w:sz w:val="22"/>
                <w:szCs w:val="22"/>
                <w:u w:val="none"/>
                <w:lang w:val="en-US" w:eastAsia="zh-CN" w:bidi="ar"/>
              </w:rPr>
              <w:br w:type="textWrapping"/>
            </w:r>
            <w:r>
              <w:rPr>
                <w:rFonts w:hint="eastAsia" w:ascii="楷体" w:hAnsi="楷体" w:eastAsia="楷体" w:cs="楷体"/>
                <w:i w:val="0"/>
                <w:iCs w:val="0"/>
                <w:snapToGrid w:val="0"/>
                <w:color w:val="000000"/>
                <w:kern w:val="0"/>
                <w:sz w:val="22"/>
                <w:szCs w:val="22"/>
                <w:u w:val="none"/>
                <w:lang w:val="en-US" w:eastAsia="zh-CN" w:bidi="ar"/>
              </w:rPr>
              <w:t>，实木封边，桌脚采用白蜡木实木。油漆：采用优质环保型水性油漆，五底三面工艺，全封闭。采用优质五金件。</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EF47B">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同图片</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272F5">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27587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73C1D">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26</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9657E">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洽谈椅</w:t>
            </w:r>
          </w:p>
        </w:tc>
        <w:tc>
          <w:tcPr>
            <w:tcW w:w="29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6E03DA">
            <w:pPr>
              <w:jc w:val="center"/>
              <w:rPr>
                <w:rFonts w:hint="eastAsia" w:ascii="楷体" w:hAnsi="楷体" w:eastAsia="楷体" w:cs="楷体"/>
                <w:i w:val="0"/>
                <w:iCs w:val="0"/>
                <w:color w:val="000000"/>
                <w:sz w:val="24"/>
                <w:szCs w:val="24"/>
                <w:u w:val="none"/>
              </w:rPr>
            </w:pP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9A3E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中背</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F6954">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面料：优质头层牛皮，厚度≥1.5㎜。皮面光泽度好，透气性强，柔软且富有弹性；海绵：高密度海棉，密度45KG/m</w:t>
            </w:r>
            <w:r>
              <w:rPr>
                <w:rStyle w:val="19"/>
                <w:snapToGrid w:val="0"/>
                <w:color w:val="000000"/>
                <w:lang w:val="en-US" w:eastAsia="zh-CN" w:bidi="ar"/>
              </w:rPr>
              <w:t>³</w:t>
            </w:r>
            <w:r>
              <w:rPr>
                <w:rStyle w:val="20"/>
                <w:snapToGrid w:val="0"/>
                <w:color w:val="000000"/>
                <w:lang w:val="en-US" w:eastAsia="zh-CN" w:bidi="ar"/>
              </w:rPr>
              <w:t>以上，回弹力40%以上；经干燥处理的橡胶木实木椅脚；油漆：采用优质环保型水性油漆。</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9CB91">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同图片</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0D4FA">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3</w:t>
            </w:r>
          </w:p>
        </w:tc>
      </w:tr>
      <w:tr w14:paraId="01AD3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1"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FED59">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27</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929CB">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记录桌</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9DCDC">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139065</wp:posOffset>
                  </wp:positionH>
                  <wp:positionV relativeFrom="paragraph">
                    <wp:posOffset>161290</wp:posOffset>
                  </wp:positionV>
                  <wp:extent cx="1423035" cy="1315720"/>
                  <wp:effectExtent l="0" t="0" r="5715" b="17780"/>
                  <wp:wrapNone/>
                  <wp:docPr id="150" name="图片_15"/>
                  <wp:cNvGraphicFramePr/>
                  <a:graphic xmlns:a="http://schemas.openxmlformats.org/drawingml/2006/main">
                    <a:graphicData uri="http://schemas.openxmlformats.org/drawingml/2006/picture">
                      <pic:pic xmlns:pic="http://schemas.openxmlformats.org/drawingml/2006/picture">
                        <pic:nvPicPr>
                          <pic:cNvPr id="150" name="图片_15"/>
                          <pic:cNvPicPr/>
                        </pic:nvPicPr>
                        <pic:blipFill>
                          <a:blip r:embed="rId18"/>
                          <a:stretch>
                            <a:fillRect/>
                          </a:stretch>
                        </pic:blipFill>
                        <pic:spPr>
                          <a:xfrm>
                            <a:off x="0" y="0"/>
                            <a:ext cx="1423035" cy="131572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18A69">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1200*600*750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406AD">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采用优质环保刨花板（甲醛释放量≤0.025mg/m³），2mm厚PVC同色封边条直线封边，封边条修整后表面无毛刺。三截可拆钢珠导轨，定位铰链，锁具及三合一连接件。安装完毕后应盖上同板色帽盖。采用具有环保、耐热、耐水、粘性强特点的胶水；钢脚采用1.2MM厚钢管焊接而成，表面静电喷涂砂白；配键盘抽、电脑机柜、抽屉功能。台面配银色翻盖线盖。</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D8253">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同图片</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DEA32">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44704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1"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6EA7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28</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7ED2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记录椅</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7B6BF">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421640</wp:posOffset>
                  </wp:positionH>
                  <wp:positionV relativeFrom="paragraph">
                    <wp:posOffset>315595</wp:posOffset>
                  </wp:positionV>
                  <wp:extent cx="788670" cy="1042035"/>
                  <wp:effectExtent l="0" t="0" r="11430" b="5715"/>
                  <wp:wrapNone/>
                  <wp:docPr id="148" name="图片_46_SpCnt_1"/>
                  <wp:cNvGraphicFramePr/>
                  <a:graphic xmlns:a="http://schemas.openxmlformats.org/drawingml/2006/main">
                    <a:graphicData uri="http://schemas.openxmlformats.org/drawingml/2006/picture">
                      <pic:pic xmlns:pic="http://schemas.openxmlformats.org/drawingml/2006/picture">
                        <pic:nvPicPr>
                          <pic:cNvPr id="148" name="图片_46_SpCnt_1"/>
                          <pic:cNvPicPr/>
                        </pic:nvPicPr>
                        <pic:blipFill>
                          <a:blip r:embed="rId19"/>
                          <a:stretch>
                            <a:fillRect/>
                          </a:stretch>
                        </pic:blipFill>
                        <pic:spPr>
                          <a:xfrm>
                            <a:off x="0" y="0"/>
                            <a:ext cx="788670" cy="104203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6459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中背</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9DB69">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面料：优质头层牛皮，厚度≥1.5㎜。皮面光泽度好，透气性强，柔软且富有弹性；海绵：高密度海棉，密度45KG/m</w:t>
            </w:r>
            <w:r>
              <w:rPr>
                <w:rStyle w:val="19"/>
                <w:snapToGrid w:val="0"/>
                <w:color w:val="000000"/>
                <w:lang w:val="en-US" w:eastAsia="zh-CN" w:bidi="ar"/>
              </w:rPr>
              <w:t>³</w:t>
            </w:r>
            <w:r>
              <w:rPr>
                <w:rStyle w:val="20"/>
                <w:snapToGrid w:val="0"/>
                <w:color w:val="000000"/>
                <w:lang w:val="en-US" w:eastAsia="zh-CN" w:bidi="ar"/>
              </w:rPr>
              <w:t>以上，回弹力40%以上；椅脚：经干燥处理的橡胶木实木；油漆：采用优质环保型水性油漆，五底三面工艺，全封闭。成品木纹清晰，色泽悦目，漆膜丰满，光滑耐磨，抗冲击性和耐磨性不低于3级；采用优质五金件。</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E80D2">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同图片</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655E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6CF6F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76BAB">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区域</w:t>
            </w:r>
          </w:p>
        </w:tc>
        <w:tc>
          <w:tcPr>
            <w:tcW w:w="178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4268550">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三、调解室02</w:t>
            </w:r>
          </w:p>
        </w:tc>
      </w:tr>
      <w:tr w14:paraId="7B9BF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2"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91E0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29</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94E88">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调解室</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F7175">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50165</wp:posOffset>
                  </wp:positionH>
                  <wp:positionV relativeFrom="paragraph">
                    <wp:posOffset>316230</wp:posOffset>
                  </wp:positionV>
                  <wp:extent cx="1620520" cy="1063625"/>
                  <wp:effectExtent l="0" t="0" r="17780" b="3175"/>
                  <wp:wrapNone/>
                  <wp:docPr id="152" name="Picture_22"/>
                  <wp:cNvGraphicFramePr/>
                  <a:graphic xmlns:a="http://schemas.openxmlformats.org/drawingml/2006/main">
                    <a:graphicData uri="http://schemas.openxmlformats.org/drawingml/2006/picture">
                      <pic:pic xmlns:pic="http://schemas.openxmlformats.org/drawingml/2006/picture">
                        <pic:nvPicPr>
                          <pic:cNvPr id="152" name="Picture_22"/>
                          <pic:cNvPicPr/>
                        </pic:nvPicPr>
                        <pic:blipFill>
                          <a:blip r:embed="rId20"/>
                          <a:stretch>
                            <a:fillRect/>
                          </a:stretch>
                        </pic:blipFill>
                        <pic:spPr>
                          <a:xfrm>
                            <a:off x="0" y="0"/>
                            <a:ext cx="1620520" cy="106362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7C212">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2400*800*760/2400*1200*760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55EE6">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采用环保中密度板（甲醛释放量≤0.025mg/m³），优质胡桃木木皮贴面（厚≥0.6mm），木皮应纹路清晰、结构均匀、色泽美观。油漆：采用优质环保型水性油漆，五底三面工艺，全封闭。成品木纹清晰，色泽悦目，漆膜丰满，光滑耐磨，抗冲击性和耐磨性不低于3级；采用优质五金件。安装完毕后应盖上同板色帽盖。台面2套铝合翻板线盒。配合强弱电安排走线系统。</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78AF9">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胡桃木色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4665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6F65B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3DAF4">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30</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1C37C">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调解员椅</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66C35A">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435610</wp:posOffset>
                  </wp:positionH>
                  <wp:positionV relativeFrom="paragraph">
                    <wp:posOffset>208280</wp:posOffset>
                  </wp:positionV>
                  <wp:extent cx="878840" cy="1280160"/>
                  <wp:effectExtent l="0" t="0" r="16510" b="15240"/>
                  <wp:wrapNone/>
                  <wp:docPr id="149" name="Picture_336_SpCnt_3"/>
                  <wp:cNvGraphicFramePr/>
                  <a:graphic xmlns:a="http://schemas.openxmlformats.org/drawingml/2006/main">
                    <a:graphicData uri="http://schemas.openxmlformats.org/drawingml/2006/picture">
                      <pic:pic xmlns:pic="http://schemas.openxmlformats.org/drawingml/2006/picture">
                        <pic:nvPicPr>
                          <pic:cNvPr id="149" name="Picture_336_SpCnt_3"/>
                          <pic:cNvPicPr/>
                        </pic:nvPicPr>
                        <pic:blipFill>
                          <a:blip r:embed="rId21"/>
                          <a:stretch>
                            <a:fillRect/>
                          </a:stretch>
                        </pic:blipFill>
                        <pic:spPr>
                          <a:xfrm>
                            <a:off x="0" y="0"/>
                            <a:ext cx="878840" cy="128016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F3BA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550*530*1160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BEBC7">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面料：优质头层牛皮，厚度≥1.5㎜。皮面光泽度好，透气性强，柔软且富有弹性；海绵：高密度海棉，密度45KG/m</w:t>
            </w:r>
            <w:r>
              <w:rPr>
                <w:rStyle w:val="19"/>
                <w:snapToGrid w:val="0"/>
                <w:color w:val="000000"/>
                <w:lang w:val="en-US" w:eastAsia="zh-CN" w:bidi="ar"/>
              </w:rPr>
              <w:t>³</w:t>
            </w:r>
            <w:r>
              <w:rPr>
                <w:rStyle w:val="20"/>
                <w:snapToGrid w:val="0"/>
                <w:color w:val="000000"/>
                <w:lang w:val="en-US" w:eastAsia="zh-CN" w:bidi="ar"/>
              </w:rPr>
              <w:t>以上，回弹力40%以上；椅脚：经干燥处理的橡胶木实木；油漆：采用优质环保型水性油漆，五底三面工艺，全封闭。成品木纹清晰，色泽悦目，漆膜丰满，光滑耐磨，抗冲击性和耐磨性不低于3级；采用优质五金件。</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CCCD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黑色/胡桃木色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85C49">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3</w:t>
            </w:r>
          </w:p>
        </w:tc>
      </w:tr>
      <w:tr w14:paraId="3420B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1"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A7A1D">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31</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956B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接待椅</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65F06">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460375</wp:posOffset>
                  </wp:positionH>
                  <wp:positionV relativeFrom="paragraph">
                    <wp:posOffset>132080</wp:posOffset>
                  </wp:positionV>
                  <wp:extent cx="792480" cy="1050925"/>
                  <wp:effectExtent l="0" t="0" r="7620" b="15875"/>
                  <wp:wrapNone/>
                  <wp:docPr id="154" name="图片_51"/>
                  <wp:cNvGraphicFramePr/>
                  <a:graphic xmlns:a="http://schemas.openxmlformats.org/drawingml/2006/main">
                    <a:graphicData uri="http://schemas.openxmlformats.org/drawingml/2006/picture">
                      <pic:pic xmlns:pic="http://schemas.openxmlformats.org/drawingml/2006/picture">
                        <pic:nvPicPr>
                          <pic:cNvPr id="154" name="图片_51"/>
                          <pic:cNvPicPr/>
                        </pic:nvPicPr>
                        <pic:blipFill>
                          <a:blip r:embed="rId22"/>
                          <a:stretch>
                            <a:fillRect/>
                          </a:stretch>
                        </pic:blipFill>
                        <pic:spPr>
                          <a:xfrm>
                            <a:off x="0" y="0"/>
                            <a:ext cx="792480" cy="105092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1E8B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460*500*920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C15CD">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面料：优质头层牛皮，厚度≥1.5㎜。皮面光泽度好，透气性强，柔软且富有弹性；海绵：高密度海棉，密度45KG/m</w:t>
            </w:r>
            <w:r>
              <w:rPr>
                <w:rStyle w:val="19"/>
                <w:snapToGrid w:val="0"/>
                <w:color w:val="000000"/>
                <w:lang w:val="en-US" w:eastAsia="zh-CN" w:bidi="ar"/>
              </w:rPr>
              <w:t>³</w:t>
            </w:r>
            <w:r>
              <w:rPr>
                <w:rStyle w:val="20"/>
                <w:snapToGrid w:val="0"/>
                <w:color w:val="000000"/>
                <w:lang w:val="en-US" w:eastAsia="zh-CN" w:bidi="ar"/>
              </w:rPr>
              <w:t>以上，回弹力40%以上；椅脚：经干燥处理的橡胶木实木；油漆：采用优质环保型水性油漆，五底三面工艺，全封闭。成品木纹清晰，色泽悦目，漆膜丰满，光滑耐磨，抗冲击性和耐磨性不低于3级；采用优质五金件。</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083D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黑色/胡桃木色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00252">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6</w:t>
            </w:r>
          </w:p>
        </w:tc>
      </w:tr>
      <w:tr w14:paraId="7581E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CE9FF">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区域</w:t>
            </w:r>
          </w:p>
        </w:tc>
        <w:tc>
          <w:tcPr>
            <w:tcW w:w="178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3D2DE5B">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四、当事人通道</w:t>
            </w:r>
          </w:p>
        </w:tc>
      </w:tr>
      <w:tr w14:paraId="13763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1"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C8508">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32</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8027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等候椅</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CAA31">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54610</wp:posOffset>
                  </wp:positionH>
                  <wp:positionV relativeFrom="paragraph">
                    <wp:posOffset>111125</wp:posOffset>
                  </wp:positionV>
                  <wp:extent cx="1557020" cy="1063625"/>
                  <wp:effectExtent l="0" t="0" r="5080" b="3175"/>
                  <wp:wrapNone/>
                  <wp:docPr id="151" name="图片_2"/>
                  <wp:cNvGraphicFramePr/>
                  <a:graphic xmlns:a="http://schemas.openxmlformats.org/drawingml/2006/main">
                    <a:graphicData uri="http://schemas.openxmlformats.org/drawingml/2006/picture">
                      <pic:pic xmlns:pic="http://schemas.openxmlformats.org/drawingml/2006/picture">
                        <pic:nvPicPr>
                          <pic:cNvPr id="151" name="图片_2"/>
                          <pic:cNvPicPr/>
                        </pic:nvPicPr>
                        <pic:blipFill>
                          <a:blip r:embed="rId23"/>
                          <a:stretch>
                            <a:fillRect/>
                          </a:stretch>
                        </pic:blipFill>
                        <pic:spPr>
                          <a:xfrm>
                            <a:off x="0" y="0"/>
                            <a:ext cx="1557020" cy="106362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47E3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三人位</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18C51">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椅座椅背采用聚氨酯PU模具内压一体成型，扶手与椅脚采用优质铝合金压铸成型，表面做静电喷粉喷涂处理或高分子纳米处理。</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A63AC">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可选</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D9D5A">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8</w:t>
            </w:r>
          </w:p>
        </w:tc>
      </w:tr>
      <w:tr w14:paraId="41121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FBEAE">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区域</w:t>
            </w:r>
          </w:p>
        </w:tc>
        <w:tc>
          <w:tcPr>
            <w:tcW w:w="178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13229D8">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五、庭长办公室</w:t>
            </w:r>
          </w:p>
        </w:tc>
      </w:tr>
      <w:tr w14:paraId="499A7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8"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0448A869">
            <w:pPr>
              <w:keepNext w:val="0"/>
              <w:keepLines w:val="0"/>
              <w:widowControl/>
              <w:suppressLineNumbers w:val="0"/>
              <w:jc w:val="center"/>
              <w:textAlignment w:val="center"/>
              <w:rPr>
                <w:rFonts w:hint="eastAsia" w:ascii="楷体" w:hAnsi="楷体" w:eastAsia="楷体" w:cs="楷体"/>
                <w:i w:val="0"/>
                <w:iCs w:val="0"/>
                <w:color w:val="000000"/>
                <w:sz w:val="24"/>
                <w:szCs w:val="24"/>
                <w:u w:val="none"/>
                <w:shd w:val="clear" w:color="auto" w:fill="auto"/>
              </w:rPr>
            </w:pPr>
            <w:r>
              <w:rPr>
                <w:rFonts w:hint="eastAsia" w:ascii="楷体" w:hAnsi="楷体" w:eastAsia="楷体" w:cs="楷体"/>
                <w:i w:val="0"/>
                <w:iCs w:val="0"/>
                <w:snapToGrid w:val="0"/>
                <w:color w:val="000000"/>
                <w:kern w:val="0"/>
                <w:sz w:val="24"/>
                <w:szCs w:val="24"/>
                <w:u w:val="none"/>
                <w:shd w:val="clear" w:color="auto" w:fill="auto"/>
                <w:lang w:val="en-US" w:eastAsia="zh-CN" w:bidi="ar"/>
              </w:rPr>
              <w:t>33</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27723">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大班台</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14366DF">
            <w:pPr>
              <w:keepNext w:val="0"/>
              <w:keepLines w:val="0"/>
              <w:widowControl/>
              <w:suppressLineNumbers w:val="0"/>
              <w:jc w:val="center"/>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67945</wp:posOffset>
                  </wp:positionH>
                  <wp:positionV relativeFrom="paragraph">
                    <wp:posOffset>499110</wp:posOffset>
                  </wp:positionV>
                  <wp:extent cx="1618615" cy="812800"/>
                  <wp:effectExtent l="0" t="0" r="635" b="6350"/>
                  <wp:wrapNone/>
                  <wp:docPr id="147" name="图片_18"/>
                  <wp:cNvGraphicFramePr/>
                  <a:graphic xmlns:a="http://schemas.openxmlformats.org/drawingml/2006/main">
                    <a:graphicData uri="http://schemas.openxmlformats.org/drawingml/2006/picture">
                      <pic:pic xmlns:pic="http://schemas.openxmlformats.org/drawingml/2006/picture">
                        <pic:nvPicPr>
                          <pic:cNvPr id="147" name="图片_18"/>
                          <pic:cNvPicPr/>
                        </pic:nvPicPr>
                        <pic:blipFill>
                          <a:blip r:embed="rId24"/>
                          <a:stretch>
                            <a:fillRect/>
                          </a:stretch>
                        </pic:blipFill>
                        <pic:spPr>
                          <a:xfrm>
                            <a:off x="0" y="0"/>
                            <a:ext cx="1618615" cy="81280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DC1E5">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主桌2000*900*750</w:t>
            </w:r>
            <w:r>
              <w:rPr>
                <w:rFonts w:hint="eastAsia" w:ascii="楷体" w:hAnsi="楷体" w:eastAsia="楷体" w:cs="楷体"/>
                <w:i w:val="0"/>
                <w:iCs w:val="0"/>
                <w:snapToGrid w:val="0"/>
                <w:color w:val="000000"/>
                <w:kern w:val="0"/>
                <w:sz w:val="24"/>
                <w:szCs w:val="24"/>
                <w:u w:val="none"/>
                <w:lang w:val="en-US" w:eastAsia="zh-CN" w:bidi="ar"/>
              </w:rPr>
              <w:br w:type="textWrapping"/>
            </w:r>
            <w:r>
              <w:rPr>
                <w:rFonts w:hint="eastAsia" w:ascii="楷体" w:hAnsi="楷体" w:eastAsia="楷体" w:cs="楷体"/>
                <w:i w:val="0"/>
                <w:iCs w:val="0"/>
                <w:snapToGrid w:val="0"/>
                <w:color w:val="000000"/>
                <w:kern w:val="0"/>
                <w:sz w:val="24"/>
                <w:szCs w:val="24"/>
                <w:u w:val="none"/>
                <w:lang w:val="en-US" w:eastAsia="zh-CN" w:bidi="ar"/>
              </w:rPr>
              <w:t>侧柜1900*500*635</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9F0E3">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采用优质环保刨花板（甲醛释放量≤0.025mg/m</w:t>
            </w:r>
            <w:r>
              <w:rPr>
                <w:rStyle w:val="21"/>
                <w:snapToGrid w:val="0"/>
                <w:color w:val="000000"/>
                <w:lang w:val="en-US" w:eastAsia="zh-CN" w:bidi="ar"/>
              </w:rPr>
              <w:t>³</w:t>
            </w:r>
            <w:r>
              <w:rPr>
                <w:rStyle w:val="20"/>
                <w:snapToGrid w:val="0"/>
                <w:color w:val="000000"/>
                <w:lang w:val="en-US" w:eastAsia="zh-CN" w:bidi="ar"/>
              </w:rPr>
              <w:t>），2mm厚PVC同色封边条直线封边，封边条修整后表面无毛刺。三截可拆钢珠导轨，定位铰链，锁具及三合一连接件。安装完毕后应盖上同板色帽盖。侧柜含三斗抽屉、移门主机箱柜（内部配套走线功能），搁板高度可调节。采用具有环保、耐热、耐水、粘性强特点的胶水。采用铝合金桌脚,铝合金立柱100*100mm，四边倒圆角。框壁厚2.5mm，内部加强筋厚2mm，横向铝合金一体成型支撑脚（前）500*115*42.5mm+（后）200*115*42.5mm，加强筋厚5mm，与立柱固定连接，表面采用钛金重金属喷涂。配直径70mm金属调节脚，底部覆塑料防划伤脚垫；钢制挡板，厚18mm；桌下钢制托臂440*45*95mm,与立柱固定连接。桌面配套铝合金多功能线盒（含强弱电、HDMI、走线等功能）。</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ABF6E">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木纹色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89A0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29E29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4"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B281D">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34</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711C2">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大班椅</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A9933">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438785</wp:posOffset>
                  </wp:positionH>
                  <wp:positionV relativeFrom="paragraph">
                    <wp:posOffset>50165</wp:posOffset>
                  </wp:positionV>
                  <wp:extent cx="857250" cy="1219835"/>
                  <wp:effectExtent l="0" t="0" r="0" b="18415"/>
                  <wp:wrapNone/>
                  <wp:docPr id="153" name="Picture_10"/>
                  <wp:cNvGraphicFramePr/>
                  <a:graphic xmlns:a="http://schemas.openxmlformats.org/drawingml/2006/main">
                    <a:graphicData uri="http://schemas.openxmlformats.org/drawingml/2006/picture">
                      <pic:pic xmlns:pic="http://schemas.openxmlformats.org/drawingml/2006/picture">
                        <pic:nvPicPr>
                          <pic:cNvPr id="153" name="Picture_10"/>
                          <pic:cNvPicPr/>
                        </pic:nvPicPr>
                        <pic:blipFill>
                          <a:blip r:embed="rId25"/>
                          <a:stretch>
                            <a:fillRect/>
                          </a:stretch>
                        </pic:blipFill>
                        <pic:spPr>
                          <a:xfrm>
                            <a:off x="0" y="0"/>
                            <a:ext cx="857250" cy="121983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6C816">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高背</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EF105">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面料：采用优质头层牛皮，厚度≥1.5㎜。皮面光泽度好，透气性强，柔软且富有弹性；海绵：采用高密度海棉，密度45KG/m</w:t>
            </w:r>
            <w:r>
              <w:rPr>
                <w:rStyle w:val="19"/>
                <w:snapToGrid w:val="0"/>
                <w:color w:val="000000"/>
                <w:lang w:val="en-US" w:eastAsia="zh-CN" w:bidi="ar"/>
              </w:rPr>
              <w:t>³</w:t>
            </w:r>
            <w:r>
              <w:rPr>
                <w:rStyle w:val="20"/>
                <w:snapToGrid w:val="0"/>
                <w:color w:val="000000"/>
                <w:lang w:val="en-US" w:eastAsia="zh-CN" w:bidi="ar"/>
              </w:rPr>
              <w:t>以上，回弹力40%以上；扶手和椅脚：采用经干燥处理的橡胶木实木；油漆：采用优质环保型水性油漆，五底三面工艺，全封闭。65#电镀沉口4公分电镀汽杆，气压升降；胶水：采用优质环保型胶水；采用优质五金件。</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F1C8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棕色/胡桃木色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3331D">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4D36A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4"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C671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35</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23481">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班前椅</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43D54">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462280</wp:posOffset>
                  </wp:positionH>
                  <wp:positionV relativeFrom="paragraph">
                    <wp:posOffset>133985</wp:posOffset>
                  </wp:positionV>
                  <wp:extent cx="865505" cy="1109345"/>
                  <wp:effectExtent l="0" t="0" r="10795" b="14605"/>
                  <wp:wrapNone/>
                  <wp:docPr id="119" name="Picture_11"/>
                  <wp:cNvGraphicFramePr/>
                  <a:graphic xmlns:a="http://schemas.openxmlformats.org/drawingml/2006/main">
                    <a:graphicData uri="http://schemas.openxmlformats.org/drawingml/2006/picture">
                      <pic:pic xmlns:pic="http://schemas.openxmlformats.org/drawingml/2006/picture">
                        <pic:nvPicPr>
                          <pic:cNvPr id="119" name="Picture_11"/>
                          <pic:cNvPicPr/>
                        </pic:nvPicPr>
                        <pic:blipFill>
                          <a:blip r:embed="rId26"/>
                          <a:stretch>
                            <a:fillRect/>
                          </a:stretch>
                        </pic:blipFill>
                        <pic:spPr>
                          <a:xfrm>
                            <a:off x="0" y="0"/>
                            <a:ext cx="865505" cy="110934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02E85">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中背</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AF17D">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面料：采用优质头层牛皮，厚度≥1.5㎜。皮面光泽度好，透气性强，柔软且富有弹性；海绵：采用高密度海棉，密度45KG/m</w:t>
            </w:r>
            <w:r>
              <w:rPr>
                <w:rStyle w:val="19"/>
                <w:snapToGrid w:val="0"/>
                <w:color w:val="000000"/>
                <w:lang w:val="en-US" w:eastAsia="zh-CN" w:bidi="ar"/>
              </w:rPr>
              <w:t>³</w:t>
            </w:r>
            <w:r>
              <w:rPr>
                <w:rStyle w:val="20"/>
                <w:snapToGrid w:val="0"/>
                <w:color w:val="000000"/>
                <w:lang w:val="en-US" w:eastAsia="zh-CN" w:bidi="ar"/>
              </w:rPr>
              <w:t>以上，回弹力40%以上；扶手和椅脚：采用经干燥处理的橡胶木实木；油漆：采用优质环保型水性油漆，五底三面工艺，全封闭。65#电镀沉口4公分电镀汽杆，气压升降；胶水：采用优质环保型胶水；采用优质五金件。</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AB90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棕色/胡桃木色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459B5">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w:t>
            </w:r>
          </w:p>
        </w:tc>
      </w:tr>
      <w:tr w14:paraId="04D56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4"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01359">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36</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3CCFC">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文件柜</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25A3FEC">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109855</wp:posOffset>
                  </wp:positionH>
                  <wp:positionV relativeFrom="paragraph">
                    <wp:posOffset>237490</wp:posOffset>
                  </wp:positionV>
                  <wp:extent cx="1533525" cy="883285"/>
                  <wp:effectExtent l="0" t="0" r="9525" b="12065"/>
                  <wp:wrapNone/>
                  <wp:docPr id="120" name="图片_27"/>
                  <wp:cNvGraphicFramePr/>
                  <a:graphic xmlns:a="http://schemas.openxmlformats.org/drawingml/2006/main">
                    <a:graphicData uri="http://schemas.openxmlformats.org/drawingml/2006/picture">
                      <pic:pic xmlns:pic="http://schemas.openxmlformats.org/drawingml/2006/picture">
                        <pic:nvPicPr>
                          <pic:cNvPr id="120" name="图片_27"/>
                          <pic:cNvPicPr/>
                        </pic:nvPicPr>
                        <pic:blipFill>
                          <a:blip r:embed="rId27"/>
                          <a:stretch>
                            <a:fillRect/>
                          </a:stretch>
                        </pic:blipFill>
                        <pic:spPr>
                          <a:xfrm>
                            <a:off x="0" y="0"/>
                            <a:ext cx="1533525" cy="88328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5C0A3">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3280*500*2200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DD68C">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采用优质环保刨花板（甲醛释放量≤0.025mg/m³），2mm厚PVC同色封边条直线封边，封边条修整后表面无毛刺。铝合金拉手，定位铰链，锁具及三合一连接件。安装完毕后应盖上同板色帽盖。采用具有环保、耐热、耐水、粘性强特点的胶水。</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EA761">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木纹色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35AB">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1967C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4"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EF436">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37</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7C5E3">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沙发</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63723ED">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165100</wp:posOffset>
                  </wp:positionV>
                  <wp:extent cx="1627505" cy="1089660"/>
                  <wp:effectExtent l="0" t="0" r="10795" b="15240"/>
                  <wp:wrapNone/>
                  <wp:docPr id="122" name="图片_6"/>
                  <wp:cNvGraphicFramePr/>
                  <a:graphic xmlns:a="http://schemas.openxmlformats.org/drawingml/2006/main">
                    <a:graphicData uri="http://schemas.openxmlformats.org/drawingml/2006/picture">
                      <pic:pic xmlns:pic="http://schemas.openxmlformats.org/drawingml/2006/picture">
                        <pic:nvPicPr>
                          <pic:cNvPr id="122" name="图片_6"/>
                          <pic:cNvPicPr/>
                        </pic:nvPicPr>
                        <pic:blipFill>
                          <a:blip r:embed="rId28"/>
                          <a:stretch>
                            <a:fillRect/>
                          </a:stretch>
                        </pic:blipFill>
                        <pic:spPr>
                          <a:xfrm>
                            <a:off x="0" y="0"/>
                            <a:ext cx="1627505" cy="108966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F4D6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三人位</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956E6">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沙发按人体工程学原理设计。基材：西南桦实木，表面光洁无毛刺，无发霉；45mm宽牛筋绷带，高密度定型海绵(55KG/m3),高强度蛇形簧。面料：优质头层牛皮，表面光亮，柔软，手感好，无发霉，无脱色，无针孔，无擦伤，色泽，纹理相似（厚度≥1.5mm），具有抗张强度高、颜色摩擦度牢，耐磨损度高的特性。</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77623">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棕色/胡桃木色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032B3">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5F168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4"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D8E99">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38</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D562A">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长茶几</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B71E31F">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217805</wp:posOffset>
                  </wp:positionH>
                  <wp:positionV relativeFrom="paragraph">
                    <wp:posOffset>370205</wp:posOffset>
                  </wp:positionV>
                  <wp:extent cx="1263650" cy="607060"/>
                  <wp:effectExtent l="0" t="0" r="12700" b="2540"/>
                  <wp:wrapNone/>
                  <wp:docPr id="124" name="图片_5"/>
                  <wp:cNvGraphicFramePr/>
                  <a:graphic xmlns:a="http://schemas.openxmlformats.org/drawingml/2006/main">
                    <a:graphicData uri="http://schemas.openxmlformats.org/drawingml/2006/picture">
                      <pic:pic xmlns:pic="http://schemas.openxmlformats.org/drawingml/2006/picture">
                        <pic:nvPicPr>
                          <pic:cNvPr id="124" name="图片_5"/>
                          <pic:cNvPicPr/>
                        </pic:nvPicPr>
                        <pic:blipFill>
                          <a:blip r:embed="rId29"/>
                          <a:stretch>
                            <a:fillRect/>
                          </a:stretch>
                        </pic:blipFill>
                        <pic:spPr>
                          <a:xfrm>
                            <a:off x="0" y="0"/>
                            <a:ext cx="1263650" cy="60706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1115C">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1200*600*450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06276">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采用优质环保刨花板（甲醛释放量≤0.025mg/m³），2mm厚PVC同色封边条直线封边，封边条修整后表面无毛刺。安装完毕后应盖上同板色帽盖。采用具有环保、耐热、耐水、粘性强特点的胶水；钢脚采用1.2MM厚钢管焊接而成，表面静电喷涂。</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18749">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木纹色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6E3D4">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292100</wp:posOffset>
                  </wp:positionH>
                  <wp:positionV relativeFrom="paragraph">
                    <wp:posOffset>565150</wp:posOffset>
                  </wp:positionV>
                  <wp:extent cx="309880" cy="456565"/>
                  <wp:effectExtent l="0" t="0" r="0" b="0"/>
                  <wp:wrapNone/>
                  <wp:docPr id="126" name="文本框_28"/>
                  <wp:cNvGraphicFramePr/>
                  <a:graphic xmlns:a="http://schemas.openxmlformats.org/drawingml/2006/main">
                    <a:graphicData uri="http://schemas.openxmlformats.org/drawingml/2006/picture">
                      <pic:pic xmlns:pic="http://schemas.openxmlformats.org/drawingml/2006/picture">
                        <pic:nvPicPr>
                          <pic:cNvPr id="126" name="文本框_28"/>
                          <pic:cNvPicPr/>
                        </pic:nvPicPr>
                        <pic:blipFill>
                          <a:blip r:embed="rId30"/>
                          <a:stretch>
                            <a:fillRect/>
                          </a:stretch>
                        </pic:blipFill>
                        <pic:spPr>
                          <a:xfrm>
                            <a:off x="0" y="0"/>
                            <a:ext cx="309880" cy="456565"/>
                          </a:xfrm>
                          <a:prstGeom prst="rect">
                            <a:avLst/>
                          </a:prstGeom>
                          <a:noFill/>
                          <a:ln>
                            <a:noFill/>
                          </a:ln>
                        </pic:spPr>
                      </pic:pic>
                    </a:graphicData>
                  </a:graphic>
                </wp:anchor>
              </w:drawing>
            </w:r>
            <w:r>
              <w:rPr>
                <w:rFonts w:hint="eastAsia" w:ascii="楷体" w:hAnsi="楷体" w:eastAsia="楷体" w:cs="楷体"/>
                <w:i w:val="0"/>
                <w:iCs w:val="0"/>
                <w:snapToGrid w:val="0"/>
                <w:color w:val="000000"/>
                <w:kern w:val="0"/>
                <w:sz w:val="24"/>
                <w:szCs w:val="24"/>
                <w:u w:val="none"/>
                <w:lang w:val="en-US" w:eastAsia="zh-CN" w:bidi="ar"/>
              </w:rPr>
              <w:t>1</w:t>
            </w:r>
          </w:p>
        </w:tc>
      </w:tr>
      <w:tr w14:paraId="77EF0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4"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B5EC1">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39</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A6259">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茶水柜</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6635B">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381635</wp:posOffset>
                  </wp:positionH>
                  <wp:positionV relativeFrom="paragraph">
                    <wp:posOffset>267970</wp:posOffset>
                  </wp:positionV>
                  <wp:extent cx="981075" cy="994410"/>
                  <wp:effectExtent l="0" t="0" r="9525" b="15240"/>
                  <wp:wrapNone/>
                  <wp:docPr id="121" name="图片_40"/>
                  <wp:cNvGraphicFramePr/>
                  <a:graphic xmlns:a="http://schemas.openxmlformats.org/drawingml/2006/main">
                    <a:graphicData uri="http://schemas.openxmlformats.org/drawingml/2006/picture">
                      <pic:pic xmlns:pic="http://schemas.openxmlformats.org/drawingml/2006/picture">
                        <pic:nvPicPr>
                          <pic:cNvPr id="121" name="图片_40"/>
                          <pic:cNvPicPr/>
                        </pic:nvPicPr>
                        <pic:blipFill>
                          <a:blip r:embed="rId31"/>
                          <a:stretch>
                            <a:fillRect/>
                          </a:stretch>
                        </pic:blipFill>
                        <pic:spPr>
                          <a:xfrm>
                            <a:off x="0" y="0"/>
                            <a:ext cx="981075" cy="99441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806EB">
            <w:pPr>
              <w:keepNext w:val="0"/>
              <w:keepLines w:val="0"/>
              <w:widowControl/>
              <w:suppressLineNumbers w:val="0"/>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800*400*850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E307C">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采用优质环保刨花板（甲醛释放量≤0.025mg/m³），2mm厚PVC同色封边条直线封边，封边条修整后表面无毛刺。铝合金拉手，三截可拆钢珠导轨，定位铰链，锁具及三合一连接件。安装完毕后应盖上同板色帽盖。采用具有环保、耐热、耐水、粘性强特点的胶水。</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E75DB">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木纹色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AC2C9">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1464A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0AA2A">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区域</w:t>
            </w:r>
          </w:p>
        </w:tc>
        <w:tc>
          <w:tcPr>
            <w:tcW w:w="178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82681B4">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六、工作室和法警工作室（共计：15间）</w:t>
            </w:r>
          </w:p>
        </w:tc>
      </w:tr>
      <w:tr w14:paraId="15453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4"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512E8">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40</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F31C8">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办公桌</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6E15A05">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宋体" w:hAnsi="宋体" w:eastAsia="宋体" w:cs="宋体"/>
                <w:i w:val="0"/>
                <w:iCs w:val="0"/>
                <w:snapToGrid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275590</wp:posOffset>
                  </wp:positionH>
                  <wp:positionV relativeFrom="paragraph">
                    <wp:posOffset>1353185</wp:posOffset>
                  </wp:positionV>
                  <wp:extent cx="1073150" cy="1497965"/>
                  <wp:effectExtent l="0" t="0" r="8890" b="10795"/>
                  <wp:wrapNone/>
                  <wp:docPr id="3" name="图片_3"/>
                  <wp:cNvGraphicFramePr/>
                  <a:graphic xmlns:a="http://schemas.openxmlformats.org/drawingml/2006/main">
                    <a:graphicData uri="http://schemas.openxmlformats.org/drawingml/2006/picture">
                      <pic:pic xmlns:pic="http://schemas.openxmlformats.org/drawingml/2006/picture">
                        <pic:nvPicPr>
                          <pic:cNvPr id="3" name="图片_3"/>
                          <pic:cNvPicPr/>
                        </pic:nvPicPr>
                        <pic:blipFill>
                          <a:blip r:embed="rId32"/>
                          <a:stretch>
                            <a:fillRect/>
                          </a:stretch>
                        </pic:blipFill>
                        <pic:spPr>
                          <a:xfrm>
                            <a:off x="0" y="0"/>
                            <a:ext cx="1073150" cy="1497965"/>
                          </a:xfrm>
                          <a:prstGeom prst="rect">
                            <a:avLst/>
                          </a:prstGeom>
                          <a:noFill/>
                          <a:ln>
                            <a:noFill/>
                          </a:ln>
                        </pic:spPr>
                      </pic:pic>
                    </a:graphicData>
                  </a:graphic>
                </wp:anchor>
              </w:drawing>
            </w: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55245</wp:posOffset>
                  </wp:positionH>
                  <wp:positionV relativeFrom="paragraph">
                    <wp:posOffset>102235</wp:posOffset>
                  </wp:positionV>
                  <wp:extent cx="1619250" cy="1128395"/>
                  <wp:effectExtent l="0" t="0" r="0" b="14605"/>
                  <wp:wrapNone/>
                  <wp:docPr id="123" name="图片_5_SpCnt_1"/>
                  <wp:cNvGraphicFramePr/>
                  <a:graphic xmlns:a="http://schemas.openxmlformats.org/drawingml/2006/main">
                    <a:graphicData uri="http://schemas.openxmlformats.org/drawingml/2006/picture">
                      <pic:pic xmlns:pic="http://schemas.openxmlformats.org/drawingml/2006/picture">
                        <pic:nvPicPr>
                          <pic:cNvPr id="123" name="图片_5_SpCnt_1"/>
                          <pic:cNvPicPr/>
                        </pic:nvPicPr>
                        <pic:blipFill>
                          <a:blip r:embed="rId33"/>
                          <a:stretch>
                            <a:fillRect/>
                          </a:stretch>
                        </pic:blipFill>
                        <pic:spPr>
                          <a:xfrm>
                            <a:off x="0" y="0"/>
                            <a:ext cx="1619250" cy="112839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66EC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1600*800*750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D13C4">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台面基材采用优质优质刨花板，面贴优质防火面板饰面，桌面做前鸭嘴工艺，厚度为25MM，上下两面均帖防火板，优质的PVC条封边，封边要连接平整，无间隙，板面平整、无杂质或气泡；钢脚采用优质0.8MM冷轧钢板的钢脚及优质0.6MM冷轧钢板挡板，钢脚和挡板需喷涂成铁灰色，此桌要求稳固（经常移动），平整；配黑色键盘抽、钢制活动柜。</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385AE">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木纹色/铁灰色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140C9">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38</w:t>
            </w:r>
          </w:p>
        </w:tc>
      </w:tr>
      <w:tr w14:paraId="60CA4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8"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05C41D7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41</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9290D">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办公椅</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0C46696">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09EA0">
            <w:pPr>
              <w:jc w:val="center"/>
              <w:rPr>
                <w:rFonts w:hint="eastAsia" w:ascii="楷体" w:hAnsi="楷体" w:eastAsia="楷体" w:cs="楷体"/>
                <w:i w:val="0"/>
                <w:iCs w:val="0"/>
                <w:color w:val="auto"/>
                <w:sz w:val="24"/>
                <w:szCs w:val="24"/>
                <w:u w:val="none"/>
              </w:rPr>
            </w:pPr>
            <w:r>
              <w:rPr>
                <w:rFonts w:hint="eastAsia" w:ascii="宋体" w:hAnsi="宋体" w:eastAsia="宋体" w:cs="宋体"/>
                <w:b/>
                <w:bCs/>
                <w:color w:val="auto"/>
                <w:lang w:val="en-US" w:eastAsia="zh-CN"/>
              </w:rPr>
              <w:t>700*650*1180-1250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38522">
            <w:pPr>
              <w:keepNext w:val="0"/>
              <w:keepLines w:val="0"/>
              <w:widowControl/>
              <w:suppressLineNumbers w:val="0"/>
              <w:jc w:val="left"/>
              <w:textAlignment w:val="center"/>
              <w:rPr>
                <w:rFonts w:hint="eastAsia" w:ascii="楷体" w:hAnsi="楷体" w:eastAsia="楷体" w:cs="楷体"/>
                <w:i w:val="0"/>
                <w:iCs w:val="0"/>
                <w:color w:val="auto"/>
                <w:sz w:val="22"/>
                <w:szCs w:val="22"/>
                <w:u w:val="none"/>
              </w:rPr>
            </w:pPr>
            <w:r>
              <w:rPr>
                <w:rFonts w:hint="eastAsia" w:ascii="宋体" w:hAnsi="宋体" w:eastAsia="宋体" w:cs="宋体"/>
                <w:i w:val="0"/>
                <w:iCs w:val="0"/>
                <w:snapToGrid w:val="0"/>
                <w:color w:val="auto"/>
                <w:kern w:val="0"/>
                <w:sz w:val="22"/>
                <w:szCs w:val="22"/>
                <w:u w:val="none"/>
                <w:lang w:val="en-US" w:eastAsia="zh-CN" w:bidi="ar"/>
              </w:rPr>
              <w:t>基材：12mm一次成型优质曲木板，表面光洁无毛刺，无发霉。高密度定型海绵</w:t>
            </w:r>
            <w:r>
              <w:rPr>
                <w:rFonts w:hint="eastAsia" w:ascii="宋体" w:hAnsi="宋体" w:cs="宋体"/>
                <w:i w:val="0"/>
                <w:iCs w:val="0"/>
                <w:snapToGrid w:val="0"/>
                <w:color w:val="auto"/>
                <w:kern w:val="0"/>
                <w:sz w:val="22"/>
                <w:szCs w:val="22"/>
                <w:u w:val="none"/>
                <w:lang w:val="en-US" w:eastAsia="zh-CN" w:bidi="ar"/>
              </w:rPr>
              <w:t>60</w:t>
            </w:r>
            <w:r>
              <w:rPr>
                <w:rFonts w:hint="eastAsia" w:ascii="宋体" w:hAnsi="宋体" w:eastAsia="宋体" w:cs="宋体"/>
                <w:i w:val="0"/>
                <w:iCs w:val="0"/>
                <w:snapToGrid w:val="0"/>
                <w:color w:val="auto"/>
                <w:kern w:val="0"/>
                <w:sz w:val="22"/>
                <w:szCs w:val="22"/>
                <w:u w:val="none"/>
                <w:lang w:val="en-US" w:eastAsia="zh-CN" w:bidi="ar"/>
              </w:rPr>
              <w:t>KG/m3)</w:t>
            </w:r>
            <w:r>
              <w:rPr>
                <w:rFonts w:hint="eastAsia" w:ascii="宋体" w:hAnsi="宋体" w:cs="宋体"/>
                <w:i w:val="0"/>
                <w:iCs w:val="0"/>
                <w:snapToGrid w:val="0"/>
                <w:color w:val="auto"/>
                <w:kern w:val="0"/>
                <w:sz w:val="22"/>
                <w:szCs w:val="22"/>
                <w:u w:val="none"/>
                <w:lang w:val="en-US" w:eastAsia="zh-CN" w:bidi="ar"/>
              </w:rPr>
              <w:t>，</w:t>
            </w:r>
            <w:r>
              <w:rPr>
                <w:rFonts w:hint="eastAsia" w:ascii="宋体" w:hAnsi="宋体" w:eastAsia="宋体" w:cs="宋体"/>
                <w:i w:val="0"/>
                <w:iCs w:val="0"/>
                <w:snapToGrid w:val="0"/>
                <w:color w:val="auto"/>
                <w:kern w:val="0"/>
                <w:sz w:val="22"/>
                <w:szCs w:val="22"/>
                <w:u w:val="none"/>
                <w:lang w:val="en-US" w:eastAsia="zh-CN" w:bidi="ar"/>
              </w:rPr>
              <w:t>回弹性能&gt;64%，25%压陷硬度220H，75%压缩永久变形&lt;3.0%。头层牛皮椅面及靠背，表面光亮，柔软，手感好，无发霉，无脱色，无针孔，无擦伤。午休椅底盘。外观性能要求:金属件的电镀层检测结果为未见缺陷，单项评价都为合格;中性盐雾(&gt;200h):镀(涂)层对基体的保护等级和(涂)层本身耐腐蚀等级&gt;10级，可180度躺平休息</w:t>
            </w:r>
            <w:r>
              <w:rPr>
                <w:rFonts w:hint="eastAsia" w:ascii="宋体" w:hAnsi="宋体" w:cs="宋体"/>
                <w:i w:val="0"/>
                <w:iCs w:val="0"/>
                <w:snapToGrid w:val="0"/>
                <w:color w:val="auto"/>
                <w:kern w:val="0"/>
                <w:sz w:val="22"/>
                <w:szCs w:val="22"/>
                <w:u w:val="none"/>
                <w:lang w:val="en-US" w:eastAsia="zh-CN" w:bidi="ar"/>
              </w:rPr>
              <w:t>。65电镀三级汽杆，</w:t>
            </w:r>
            <w:r>
              <w:rPr>
                <w:rFonts w:hint="eastAsia" w:ascii="宋体" w:hAnsi="宋体" w:eastAsia="宋体" w:cs="宋体"/>
                <w:i w:val="0"/>
                <w:iCs w:val="0"/>
                <w:snapToGrid w:val="0"/>
                <w:color w:val="auto"/>
                <w:kern w:val="0"/>
                <w:sz w:val="22"/>
                <w:szCs w:val="22"/>
                <w:u w:val="none"/>
                <w:lang w:val="en-US" w:eastAsia="zh-CN" w:bidi="ar"/>
              </w:rPr>
              <w:t>气压升降</w:t>
            </w:r>
            <w:r>
              <w:rPr>
                <w:rFonts w:hint="eastAsia" w:ascii="宋体" w:hAnsi="宋体" w:cs="宋体"/>
                <w:i w:val="0"/>
                <w:iCs w:val="0"/>
                <w:snapToGrid w:val="0"/>
                <w:color w:val="auto"/>
                <w:kern w:val="0"/>
                <w:sz w:val="22"/>
                <w:szCs w:val="22"/>
                <w:u w:val="none"/>
                <w:lang w:val="en-US" w:eastAsia="zh-CN" w:bidi="ar"/>
              </w:rPr>
              <w:t>。</w:t>
            </w:r>
            <w:r>
              <w:rPr>
                <w:rFonts w:hint="eastAsia" w:ascii="宋体" w:hAnsi="宋体" w:eastAsia="宋体" w:cs="宋体"/>
                <w:i w:val="0"/>
                <w:iCs w:val="0"/>
                <w:snapToGrid w:val="0"/>
                <w:color w:val="auto"/>
                <w:kern w:val="0"/>
                <w:sz w:val="22"/>
                <w:szCs w:val="22"/>
                <w:u w:val="none"/>
                <w:lang w:val="en-US" w:eastAsia="zh-CN" w:bidi="ar"/>
              </w:rPr>
              <w:t>R350电镀半旦脚。采用优质脚轮，重金属可溶性铅、可溶性镉、可溶性铬、可溶性汞均为未检出。</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01382">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黑色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1C42B">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38</w:t>
            </w:r>
          </w:p>
        </w:tc>
      </w:tr>
      <w:tr w14:paraId="030C1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8"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AAC3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42</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F256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薄边款</w:t>
            </w:r>
            <w:r>
              <w:rPr>
                <w:rFonts w:hint="eastAsia" w:ascii="楷体" w:hAnsi="楷体" w:eastAsia="楷体" w:cs="楷体"/>
                <w:i w:val="0"/>
                <w:iCs w:val="0"/>
                <w:snapToGrid w:val="0"/>
                <w:color w:val="000000"/>
                <w:kern w:val="0"/>
                <w:sz w:val="24"/>
                <w:szCs w:val="24"/>
                <w:u w:val="none"/>
                <w:lang w:val="en-US" w:eastAsia="zh-CN" w:bidi="ar"/>
              </w:rPr>
              <w:br w:type="textWrapping"/>
            </w:r>
            <w:r>
              <w:rPr>
                <w:rFonts w:hint="eastAsia" w:ascii="楷体" w:hAnsi="楷体" w:eastAsia="楷体" w:cs="楷体"/>
                <w:i w:val="0"/>
                <w:iCs w:val="0"/>
                <w:snapToGrid w:val="0"/>
                <w:color w:val="000000"/>
                <w:kern w:val="0"/>
                <w:sz w:val="24"/>
                <w:szCs w:val="24"/>
                <w:u w:val="none"/>
                <w:lang w:val="en-US" w:eastAsia="zh-CN" w:bidi="ar"/>
              </w:rPr>
              <w:t>侧柜</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0DC2D39">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294640</wp:posOffset>
                  </wp:positionH>
                  <wp:positionV relativeFrom="paragraph">
                    <wp:posOffset>107315</wp:posOffset>
                  </wp:positionV>
                  <wp:extent cx="1049020" cy="1145540"/>
                  <wp:effectExtent l="0" t="0" r="17780" b="16510"/>
                  <wp:wrapNone/>
                  <wp:docPr id="127" name="图片_19_SpCnt_1"/>
                  <wp:cNvGraphicFramePr/>
                  <a:graphic xmlns:a="http://schemas.openxmlformats.org/drawingml/2006/main">
                    <a:graphicData uri="http://schemas.openxmlformats.org/drawingml/2006/picture">
                      <pic:pic xmlns:pic="http://schemas.openxmlformats.org/drawingml/2006/picture">
                        <pic:nvPicPr>
                          <pic:cNvPr id="127" name="图片_19_SpCnt_1"/>
                          <pic:cNvPicPr/>
                        </pic:nvPicPr>
                        <pic:blipFill>
                          <a:blip r:embed="rId34"/>
                          <a:stretch>
                            <a:fillRect/>
                          </a:stretch>
                        </pic:blipFill>
                        <pic:spPr>
                          <a:xfrm>
                            <a:off x="0" y="0"/>
                            <a:ext cx="1049020" cy="114554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30432">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900*400*2000</w:t>
            </w:r>
          </w:p>
        </w:tc>
        <w:tc>
          <w:tcPr>
            <w:tcW w:w="77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111BC4">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选用宝钢产一级冷轧钢板，厚度0.7mm，成型后表面经过严格的除油、去锈、磷化等十三道工序处理，耐环境腐浊性强，表面采用亚光静电喷塑，涂层牢固，色彩柔和，美观大方。上柜2块活动层板，下柜1活动块层板。</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5BC44">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铁灰色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4EB4C">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38</w:t>
            </w:r>
          </w:p>
        </w:tc>
      </w:tr>
      <w:tr w14:paraId="40324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8"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272C8">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43</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01E5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薄边款</w:t>
            </w:r>
            <w:r>
              <w:rPr>
                <w:rFonts w:hint="eastAsia" w:ascii="楷体" w:hAnsi="楷体" w:eastAsia="楷体" w:cs="楷体"/>
                <w:i w:val="0"/>
                <w:iCs w:val="0"/>
                <w:snapToGrid w:val="0"/>
                <w:color w:val="000000"/>
                <w:kern w:val="0"/>
                <w:sz w:val="24"/>
                <w:szCs w:val="24"/>
                <w:u w:val="none"/>
                <w:lang w:val="en-US" w:eastAsia="zh-CN" w:bidi="ar"/>
              </w:rPr>
              <w:br w:type="textWrapping"/>
            </w:r>
            <w:r>
              <w:rPr>
                <w:rFonts w:hint="eastAsia" w:ascii="楷体" w:hAnsi="楷体" w:eastAsia="楷体" w:cs="楷体"/>
                <w:i w:val="0"/>
                <w:iCs w:val="0"/>
                <w:snapToGrid w:val="0"/>
                <w:color w:val="000000"/>
                <w:kern w:val="0"/>
                <w:sz w:val="24"/>
                <w:szCs w:val="24"/>
                <w:u w:val="none"/>
                <w:lang w:val="en-US" w:eastAsia="zh-CN" w:bidi="ar"/>
              </w:rPr>
              <w:t>文件柜+更衣柜</w:t>
            </w:r>
          </w:p>
        </w:tc>
        <w:tc>
          <w:tcPr>
            <w:tcW w:w="2918" w:type="dxa"/>
            <w:tcBorders>
              <w:top w:val="single" w:color="000000" w:sz="4" w:space="0"/>
              <w:left w:val="single" w:color="000000" w:sz="4" w:space="0"/>
              <w:bottom w:val="single" w:color="000000" w:sz="4" w:space="0"/>
              <w:right w:val="single" w:color="000000" w:sz="4" w:space="0"/>
            </w:tcBorders>
            <w:shd w:val="clear" w:color="auto" w:fill="FFFFFF"/>
            <w:noWrap/>
            <w:vAlign w:val="top"/>
          </w:tcPr>
          <w:p w14:paraId="37DE77DD">
            <w:pPr>
              <w:keepNext w:val="0"/>
              <w:keepLines w:val="0"/>
              <w:widowControl/>
              <w:suppressLineNumbers w:val="0"/>
              <w:jc w:val="left"/>
              <w:textAlignment w:val="bottom"/>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163830</wp:posOffset>
                  </wp:positionH>
                  <wp:positionV relativeFrom="paragraph">
                    <wp:posOffset>184150</wp:posOffset>
                  </wp:positionV>
                  <wp:extent cx="1357630" cy="966470"/>
                  <wp:effectExtent l="0" t="0" r="13970" b="5080"/>
                  <wp:wrapNone/>
                  <wp:docPr id="128" name="图片_6_SpCnt_1"/>
                  <wp:cNvGraphicFramePr/>
                  <a:graphic xmlns:a="http://schemas.openxmlformats.org/drawingml/2006/main">
                    <a:graphicData uri="http://schemas.openxmlformats.org/drawingml/2006/picture">
                      <pic:pic xmlns:pic="http://schemas.openxmlformats.org/drawingml/2006/picture">
                        <pic:nvPicPr>
                          <pic:cNvPr id="128" name="图片_6_SpCnt_1"/>
                          <pic:cNvPicPr/>
                        </pic:nvPicPr>
                        <pic:blipFill>
                          <a:blip r:embed="rId35"/>
                          <a:stretch>
                            <a:fillRect/>
                          </a:stretch>
                        </pic:blipFill>
                        <pic:spPr>
                          <a:xfrm>
                            <a:off x="0" y="0"/>
                            <a:ext cx="1357630" cy="96647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ED3DBE">
            <w:pPr>
              <w:keepNext w:val="0"/>
              <w:keepLines w:val="0"/>
              <w:widowControl/>
              <w:suppressLineNumbers w:val="0"/>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900*500*2000</w:t>
            </w:r>
          </w:p>
        </w:tc>
        <w:tc>
          <w:tcPr>
            <w:tcW w:w="77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37624F">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选用宝钢产一级冷轧钢板，厚度0.7mm，成型后表面经过严格的除油、去锈、磷化等十三道工序处理，耐环境腐浊性强，表面采用亚光静电喷塑，涂层牢固，色彩柔和，美观大方。左边4块活动层板，中间竖板隔开，右边衣柜：上配挂衣杆，下配1块层板，门配1块观衣镜。</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21B3D">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铁灰色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2E803">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38</w:t>
            </w:r>
          </w:p>
        </w:tc>
      </w:tr>
      <w:tr w14:paraId="78378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D9B35">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区域</w:t>
            </w:r>
          </w:p>
        </w:tc>
        <w:tc>
          <w:tcPr>
            <w:tcW w:w="178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1E64DFE">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七、法警值班室</w:t>
            </w:r>
          </w:p>
        </w:tc>
      </w:tr>
      <w:tr w14:paraId="1B37D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8"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30B45">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44</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FA8C3">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单人床</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A9F6FD7">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237490</wp:posOffset>
                  </wp:positionH>
                  <wp:positionV relativeFrom="paragraph">
                    <wp:posOffset>180340</wp:posOffset>
                  </wp:positionV>
                  <wp:extent cx="1271905" cy="1036320"/>
                  <wp:effectExtent l="0" t="0" r="4445" b="11430"/>
                  <wp:wrapNone/>
                  <wp:docPr id="118" name="图片_65"/>
                  <wp:cNvGraphicFramePr/>
                  <a:graphic xmlns:a="http://schemas.openxmlformats.org/drawingml/2006/main">
                    <a:graphicData uri="http://schemas.openxmlformats.org/drawingml/2006/picture">
                      <pic:pic xmlns:pic="http://schemas.openxmlformats.org/drawingml/2006/picture">
                        <pic:nvPicPr>
                          <pic:cNvPr id="118" name="图片_65"/>
                          <pic:cNvPicPr/>
                        </pic:nvPicPr>
                        <pic:blipFill>
                          <a:blip r:embed="rId36"/>
                          <a:stretch>
                            <a:fillRect/>
                          </a:stretch>
                        </pic:blipFill>
                        <pic:spPr>
                          <a:xfrm>
                            <a:off x="0" y="0"/>
                            <a:ext cx="1271905" cy="103632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D6596">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1200*2100*1100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42B1E">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采用优质环保刨花板（甲醛释放量≤0.025mg/m³），2mm厚PVC同色封边条直线封边，封边条修整后表面无毛刺。三合一连接件。安装完毕后应盖上同板色帽盖。采用具有环保、耐热、耐水、粘性强特点的胶水。含席梦思床垫。</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549A8">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木纹色/白色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B0DAC">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w:t>
            </w:r>
          </w:p>
        </w:tc>
      </w:tr>
      <w:tr w14:paraId="256C9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8"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32552">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45</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7EA4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床头柜</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4547A31">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436245</wp:posOffset>
                  </wp:positionH>
                  <wp:positionV relativeFrom="paragraph">
                    <wp:posOffset>200660</wp:posOffset>
                  </wp:positionV>
                  <wp:extent cx="852170" cy="907415"/>
                  <wp:effectExtent l="0" t="0" r="5080" b="6985"/>
                  <wp:wrapNone/>
                  <wp:docPr id="130" name="图片_63"/>
                  <wp:cNvGraphicFramePr/>
                  <a:graphic xmlns:a="http://schemas.openxmlformats.org/drawingml/2006/main">
                    <a:graphicData uri="http://schemas.openxmlformats.org/drawingml/2006/picture">
                      <pic:pic xmlns:pic="http://schemas.openxmlformats.org/drawingml/2006/picture">
                        <pic:nvPicPr>
                          <pic:cNvPr id="130" name="图片_63"/>
                          <pic:cNvPicPr/>
                        </pic:nvPicPr>
                        <pic:blipFill>
                          <a:blip r:embed="rId37"/>
                          <a:stretch>
                            <a:fillRect/>
                          </a:stretch>
                        </pic:blipFill>
                        <pic:spPr>
                          <a:xfrm>
                            <a:off x="0" y="0"/>
                            <a:ext cx="852170" cy="90741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E34A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500*450*500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672E7">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采用优质环保刨花板（甲醛释放量≤0.025mg/m³），2mm厚PVC同色封边条直线封边，封边条修整后表面无毛刺。铝合金拉手，三截可拆钢珠导轨，三合一连接件。安装完毕后应盖上同板色帽盖。采用具有环保、耐热、耐水、粘性强特点的胶水。</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6FA6C">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木纹色/白色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3284">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26D3A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8"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B425A">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46</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9D1A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更衣柜</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91947">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396875</wp:posOffset>
                  </wp:positionH>
                  <wp:positionV relativeFrom="paragraph">
                    <wp:posOffset>-25400</wp:posOffset>
                  </wp:positionV>
                  <wp:extent cx="875030" cy="1171575"/>
                  <wp:effectExtent l="0" t="0" r="1270" b="9525"/>
                  <wp:wrapNone/>
                  <wp:docPr id="129" name="图片_62"/>
                  <wp:cNvGraphicFramePr/>
                  <a:graphic xmlns:a="http://schemas.openxmlformats.org/drawingml/2006/main">
                    <a:graphicData uri="http://schemas.openxmlformats.org/drawingml/2006/picture">
                      <pic:pic xmlns:pic="http://schemas.openxmlformats.org/drawingml/2006/picture">
                        <pic:nvPicPr>
                          <pic:cNvPr id="129" name="图片_62"/>
                          <pic:cNvPicPr/>
                        </pic:nvPicPr>
                        <pic:blipFill>
                          <a:blip r:embed="rId38"/>
                          <a:stretch>
                            <a:fillRect/>
                          </a:stretch>
                        </pic:blipFill>
                        <pic:spPr>
                          <a:xfrm>
                            <a:off x="0" y="0"/>
                            <a:ext cx="875030" cy="117157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8A475">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1900*600*2200</w:t>
            </w:r>
          </w:p>
        </w:tc>
        <w:tc>
          <w:tcPr>
            <w:tcW w:w="77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322C6A">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采用优质环保刨花板（甲醛释放量≤0.025mg/m³），2mm厚PVC同色封边条直线封边，封边条修整后表面无毛刺。铝合金拉手，定位铰链，三合一连接件。安装完毕后应盖上同板色帽盖。采用具有环保、耐热、耐水、粘性强特点的胶水。</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9CF1E">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木纹色/白色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7FB3C">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0D4C0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58DBF">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区域</w:t>
            </w:r>
          </w:p>
        </w:tc>
        <w:tc>
          <w:tcPr>
            <w:tcW w:w="178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D02B1D0">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八、大会议室1</w:t>
            </w:r>
          </w:p>
        </w:tc>
      </w:tr>
      <w:tr w14:paraId="1F658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8"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9400E">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47</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A30D6">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会议桌</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20BCA15">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53340</wp:posOffset>
                  </wp:positionH>
                  <wp:positionV relativeFrom="paragraph">
                    <wp:posOffset>62865</wp:posOffset>
                  </wp:positionV>
                  <wp:extent cx="1633220" cy="1159510"/>
                  <wp:effectExtent l="0" t="0" r="5080" b="2540"/>
                  <wp:wrapNone/>
                  <wp:docPr id="131" name="picture_1830"/>
                  <wp:cNvGraphicFramePr/>
                  <a:graphic xmlns:a="http://schemas.openxmlformats.org/drawingml/2006/main">
                    <a:graphicData uri="http://schemas.openxmlformats.org/drawingml/2006/picture">
                      <pic:pic xmlns:pic="http://schemas.openxmlformats.org/drawingml/2006/picture">
                        <pic:nvPicPr>
                          <pic:cNvPr id="131" name="picture_1830"/>
                          <pic:cNvPicPr/>
                        </pic:nvPicPr>
                        <pic:blipFill>
                          <a:blip r:embed="rId39"/>
                          <a:stretch>
                            <a:fillRect/>
                          </a:stretch>
                        </pic:blipFill>
                        <pic:spPr>
                          <a:xfrm>
                            <a:off x="0" y="0"/>
                            <a:ext cx="1633220" cy="115951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D185E">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4600*1800*760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CF604">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采用环保中密度板（甲醛释放量≤0.025mg/m³），优质胡桃木木皮贴面（厚≥0.6mm），木皮应纹路清晰、结构均匀、色泽美观。油漆：采用优质环保型水性油漆，五底三面工艺，全封闭。成品木纹清晰，色泽悦目，漆膜丰满，光滑耐磨，抗冲击性和耐磨性不低于3级；采用优质五金件。配合强弱电安排走线系统。双面插座：USB充电口.Type-C充电口.4个国标电源插座.面盖可旋转可拆卸.国标三插电源线。</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91F7D">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胡桃木色/铁灰色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48D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27CC8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8"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CCB68">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48</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E11B1">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主会议椅</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A862684">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429260</wp:posOffset>
                  </wp:positionH>
                  <wp:positionV relativeFrom="paragraph">
                    <wp:posOffset>97155</wp:posOffset>
                  </wp:positionV>
                  <wp:extent cx="857250" cy="1115695"/>
                  <wp:effectExtent l="0" t="0" r="0" b="8255"/>
                  <wp:wrapNone/>
                  <wp:docPr id="82" name="图片_36"/>
                  <wp:cNvGraphicFramePr/>
                  <a:graphic xmlns:a="http://schemas.openxmlformats.org/drawingml/2006/main">
                    <a:graphicData uri="http://schemas.openxmlformats.org/drawingml/2006/picture">
                      <pic:pic xmlns:pic="http://schemas.openxmlformats.org/drawingml/2006/picture">
                        <pic:nvPicPr>
                          <pic:cNvPr id="82" name="图片_36"/>
                          <pic:cNvPicPr/>
                        </pic:nvPicPr>
                        <pic:blipFill>
                          <a:blip r:embed="rId40"/>
                          <a:stretch>
                            <a:fillRect/>
                          </a:stretch>
                        </pic:blipFill>
                        <pic:spPr>
                          <a:xfrm>
                            <a:off x="0" y="0"/>
                            <a:ext cx="857250" cy="111569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2B4F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中背</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183E4">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基材：15mm厚多层热压成型，表面光洁无毛刺，无发霉。高密度定型海绵(55KG/m3),回弹性好。头层牛皮椅面及靠背，表面光亮，柔软，手感好，无发霉，无脱色，无针孔，无擦伤。多功能底盘,逍遥任意锁定，350铝合金脚配静音轮，气压升降。</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6395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棕色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D1D05">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14</w:t>
            </w:r>
          </w:p>
        </w:tc>
      </w:tr>
      <w:tr w14:paraId="2A917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8"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717DB">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49</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FCE7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边会议椅</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F73614F">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425450</wp:posOffset>
                  </wp:positionH>
                  <wp:positionV relativeFrom="paragraph">
                    <wp:posOffset>65405</wp:posOffset>
                  </wp:positionV>
                  <wp:extent cx="826770" cy="1190625"/>
                  <wp:effectExtent l="0" t="0" r="11430" b="9525"/>
                  <wp:wrapNone/>
                  <wp:docPr id="94" name="图片_37"/>
                  <wp:cNvGraphicFramePr/>
                  <a:graphic xmlns:a="http://schemas.openxmlformats.org/drawingml/2006/main">
                    <a:graphicData uri="http://schemas.openxmlformats.org/drawingml/2006/picture">
                      <pic:pic xmlns:pic="http://schemas.openxmlformats.org/drawingml/2006/picture">
                        <pic:nvPicPr>
                          <pic:cNvPr id="94" name="图片_37"/>
                          <pic:cNvPicPr/>
                        </pic:nvPicPr>
                        <pic:blipFill>
                          <a:blip r:embed="rId41"/>
                          <a:stretch>
                            <a:fillRect/>
                          </a:stretch>
                        </pic:blipFill>
                        <pic:spPr>
                          <a:xfrm>
                            <a:off x="0" y="0"/>
                            <a:ext cx="826770" cy="119062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B5F5D">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中背</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A9053">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基材：15mm厚多层热压成型，表面光洁无毛刺，无发霉。高密度定型海绵(55KG/m3),回弹性好。头层牛皮椅面及靠背，表面光亮，柔软，手感好，无发霉，无脱色，无针孔，无擦伤。1.8mm厚电镀弓形椅架。</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0D46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棕色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6BE5B">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12</w:t>
            </w:r>
          </w:p>
        </w:tc>
      </w:tr>
      <w:tr w14:paraId="00295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8"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FD0BE">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50</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034C9">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茶水柜</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4DF2832">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255270</wp:posOffset>
                  </wp:positionH>
                  <wp:positionV relativeFrom="paragraph">
                    <wp:posOffset>146685</wp:posOffset>
                  </wp:positionV>
                  <wp:extent cx="1222375" cy="988695"/>
                  <wp:effectExtent l="0" t="0" r="15875" b="1905"/>
                  <wp:wrapNone/>
                  <wp:docPr id="86" name="图片_38"/>
                  <wp:cNvGraphicFramePr/>
                  <a:graphic xmlns:a="http://schemas.openxmlformats.org/drawingml/2006/main">
                    <a:graphicData uri="http://schemas.openxmlformats.org/drawingml/2006/picture">
                      <pic:pic xmlns:pic="http://schemas.openxmlformats.org/drawingml/2006/picture">
                        <pic:nvPicPr>
                          <pic:cNvPr id="86" name="图片_38"/>
                          <pic:cNvPicPr/>
                        </pic:nvPicPr>
                        <pic:blipFill>
                          <a:blip r:embed="rId42"/>
                          <a:stretch>
                            <a:fillRect/>
                          </a:stretch>
                        </pic:blipFill>
                        <pic:spPr>
                          <a:xfrm>
                            <a:off x="0" y="0"/>
                            <a:ext cx="1222375" cy="98869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886A4">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1200*400*800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64D48">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采用环保中密度板（甲醛释放量≤0.025mg/m³），优质胡桃木木皮贴面（厚≥0.6mm），木皮应纹路清晰、结构均匀、色泽美观。油漆：采用优质环保型水性油漆，五底三面工艺，全封闭。成品木纹清晰，色泽悦目，漆膜丰满，光滑耐磨，抗冲击性和耐磨性不低于3级；采用优质五金件。</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EEBA8">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胡桃木色/铁灰色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2B129">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6A82A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37462">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区域</w:t>
            </w:r>
          </w:p>
        </w:tc>
        <w:tc>
          <w:tcPr>
            <w:tcW w:w="178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0582732">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九、大会议室2</w:t>
            </w:r>
          </w:p>
        </w:tc>
      </w:tr>
      <w:tr w14:paraId="2AC01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8"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4EE8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51</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D6BE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主席台</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8467145">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90805</wp:posOffset>
                  </wp:positionV>
                  <wp:extent cx="1620520" cy="1137285"/>
                  <wp:effectExtent l="0" t="0" r="17780" b="5715"/>
                  <wp:wrapNone/>
                  <wp:docPr id="99" name="图片_6_SpCnt_2"/>
                  <wp:cNvGraphicFramePr/>
                  <a:graphic xmlns:a="http://schemas.openxmlformats.org/drawingml/2006/main">
                    <a:graphicData uri="http://schemas.openxmlformats.org/drawingml/2006/picture">
                      <pic:pic xmlns:pic="http://schemas.openxmlformats.org/drawingml/2006/picture">
                        <pic:nvPicPr>
                          <pic:cNvPr id="99" name="图片_6_SpCnt_2"/>
                          <pic:cNvPicPr/>
                        </pic:nvPicPr>
                        <pic:blipFill>
                          <a:blip r:embed="rId43"/>
                          <a:stretch>
                            <a:fillRect/>
                          </a:stretch>
                        </pic:blipFill>
                        <pic:spPr>
                          <a:xfrm>
                            <a:off x="0" y="0"/>
                            <a:ext cx="1620520" cy="113728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52ACB">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4000*600*760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99C2">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采用环保中密度板（甲醛释放量≤0.025mg/m³），优质胡桃木木皮贴面（厚≥0.6mm），木皮应纹路清晰、结构均匀、色泽美观。油漆：采用优质环保型水性油漆，五底三面工艺，全封闭。成品木纹清晰，色泽悦目，漆膜丰满，光滑耐磨，抗冲击性和耐磨性不低于3级；采用优质五金件。配合强弱电安排走线系统。</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5022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胡桃木色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ED1CD">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7AE04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8"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9AF83">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52</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67D05">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主席椅</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AC912CC">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393700</wp:posOffset>
                  </wp:positionH>
                  <wp:positionV relativeFrom="paragraph">
                    <wp:posOffset>71120</wp:posOffset>
                  </wp:positionV>
                  <wp:extent cx="908050" cy="1154430"/>
                  <wp:effectExtent l="0" t="0" r="6350" b="7620"/>
                  <wp:wrapNone/>
                  <wp:docPr id="87" name="Picture_6"/>
                  <wp:cNvGraphicFramePr/>
                  <a:graphic xmlns:a="http://schemas.openxmlformats.org/drawingml/2006/main">
                    <a:graphicData uri="http://schemas.openxmlformats.org/drawingml/2006/picture">
                      <pic:pic xmlns:pic="http://schemas.openxmlformats.org/drawingml/2006/picture">
                        <pic:nvPicPr>
                          <pic:cNvPr id="87" name="Picture_6"/>
                          <pic:cNvPicPr/>
                        </pic:nvPicPr>
                        <pic:blipFill>
                          <a:blip r:embed="rId44"/>
                          <a:stretch>
                            <a:fillRect/>
                          </a:stretch>
                        </pic:blipFill>
                        <pic:spPr>
                          <a:xfrm>
                            <a:off x="0" y="0"/>
                            <a:ext cx="908050" cy="115443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EF214">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中背</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0701C">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面料：优质头层牛皮，厚度≥1.5㎜。皮面光泽度好，透气性强，柔软且富有弹性；海绵：高密度海棉，密度45KG/m</w:t>
            </w:r>
            <w:r>
              <w:rPr>
                <w:rStyle w:val="19"/>
                <w:snapToGrid w:val="0"/>
                <w:color w:val="000000"/>
                <w:lang w:val="en-US" w:eastAsia="zh-CN" w:bidi="ar"/>
              </w:rPr>
              <w:t>³</w:t>
            </w:r>
            <w:r>
              <w:rPr>
                <w:rStyle w:val="20"/>
                <w:snapToGrid w:val="0"/>
                <w:color w:val="000000"/>
                <w:lang w:val="en-US" w:eastAsia="zh-CN" w:bidi="ar"/>
              </w:rPr>
              <w:t>以上，回弹力40%以上；扶手和椅脚：经干燥处理的橡胶木实木；油漆：采用优质环保型水性油漆，五底三面工艺，全封闭。成品木纹清晰，色泽悦目，漆膜丰满，光滑耐磨，抗冲击性和耐磨性不低于3级；采用优质五金件。</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2EA0B">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棕色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B7384">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5</w:t>
            </w:r>
          </w:p>
        </w:tc>
      </w:tr>
      <w:tr w14:paraId="49443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8"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72679">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53</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E4665">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会议条桌</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5580A82">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274320</wp:posOffset>
                  </wp:positionH>
                  <wp:positionV relativeFrom="paragraph">
                    <wp:posOffset>146050</wp:posOffset>
                  </wp:positionV>
                  <wp:extent cx="1183005" cy="1103630"/>
                  <wp:effectExtent l="0" t="0" r="17145" b="1270"/>
                  <wp:wrapNone/>
                  <wp:docPr id="107" name="ID_4A5297B9ABCC4D378A49AF78DBEE994F"/>
                  <wp:cNvGraphicFramePr/>
                  <a:graphic xmlns:a="http://schemas.openxmlformats.org/drawingml/2006/main">
                    <a:graphicData uri="http://schemas.openxmlformats.org/drawingml/2006/picture">
                      <pic:pic xmlns:pic="http://schemas.openxmlformats.org/drawingml/2006/picture">
                        <pic:nvPicPr>
                          <pic:cNvPr id="107" name="ID_4A5297B9ABCC4D378A49AF78DBEE994F"/>
                          <pic:cNvPicPr/>
                        </pic:nvPicPr>
                        <pic:blipFill>
                          <a:blip r:embed="rId45"/>
                          <a:stretch>
                            <a:fillRect/>
                          </a:stretch>
                        </pic:blipFill>
                        <pic:spPr>
                          <a:xfrm>
                            <a:off x="0" y="0"/>
                            <a:ext cx="1183005" cy="110363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A19E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1600*600*750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F1ADA">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采用优质环保刨花板（甲醛释放量≤0.025mg/m³），2mm厚PVC同色封边条直线封边，封边条修整后表面无毛刺。采用符合国标要求的优质五金配件。采用具有环保、耐热、耐水、粘性强特点的胶水。钢架采用优质冷轧钢管，底脚为2.0mm钢板冲压成型，顶板1.5mm钢板冲压成型，立柱70*30*T1.2蛋通，层板为0.8mm钢板冲压折边，表面全处理后高温静电喷涂。手按折叠开关，带刹车PU静音轮。</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50384">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胡桃木色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DFEEC">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64</w:t>
            </w:r>
          </w:p>
        </w:tc>
      </w:tr>
      <w:tr w14:paraId="722BB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8"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9FD4C">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54</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C33CC">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会议椅</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F176478">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416560</wp:posOffset>
                  </wp:positionH>
                  <wp:positionV relativeFrom="paragraph">
                    <wp:posOffset>76835</wp:posOffset>
                  </wp:positionV>
                  <wp:extent cx="967105" cy="1326515"/>
                  <wp:effectExtent l="0" t="0" r="4445" b="6985"/>
                  <wp:wrapNone/>
                  <wp:docPr id="80" name="图片_30"/>
                  <wp:cNvGraphicFramePr/>
                  <a:graphic xmlns:a="http://schemas.openxmlformats.org/drawingml/2006/main">
                    <a:graphicData uri="http://schemas.openxmlformats.org/drawingml/2006/picture">
                      <pic:pic xmlns:pic="http://schemas.openxmlformats.org/drawingml/2006/picture">
                        <pic:nvPicPr>
                          <pic:cNvPr id="80" name="图片_30"/>
                          <pic:cNvPicPr/>
                        </pic:nvPicPr>
                        <pic:blipFill>
                          <a:blip r:embed="rId46"/>
                          <a:stretch>
                            <a:fillRect/>
                          </a:stretch>
                        </pic:blipFill>
                        <pic:spPr>
                          <a:xfrm>
                            <a:off x="0" y="0"/>
                            <a:ext cx="967105" cy="132651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DF08D">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中背</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432E3">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椅背采用加宽背框全新进口PP+30%GF材质，表面绒布质感弹力网，杜邦丝加强编制。靠背铝合金抛光连接件，提供18°± 2°倾仰支撑需求。腰靠采用半透明黑色PP超韧腰靠，可上下调节40mm，满足腰部支撑需求。椅座采用加厚透气定型棉，高弹力坐布包裹，无坐木板，坐感舒适，坐棉由环保PP防尘底壳承托；扶手采用PA+25%玻纤扶手面，精抛铝合金支架，可灵活上翻。椅架采用优质管材Φ28mm，厚度1.8mm，表面高温喷涂烤漆处理。采用尼龙固定脚垫（可换滑轮）；功能：扶手、坐垫上翻，前后推叠摆放，倾仰18°± 2°，腰靠升降40mm。</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F0553">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可选</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8B99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36</w:t>
            </w:r>
          </w:p>
        </w:tc>
      </w:tr>
      <w:tr w14:paraId="7A5E8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BB636">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区域</w:t>
            </w:r>
          </w:p>
        </w:tc>
        <w:tc>
          <w:tcPr>
            <w:tcW w:w="178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E1038FF">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十、小会议室</w:t>
            </w:r>
          </w:p>
        </w:tc>
      </w:tr>
      <w:tr w14:paraId="04A7A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68"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F55C2">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55</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8E231">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会议桌</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4FFBA67">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67945</wp:posOffset>
                  </wp:positionH>
                  <wp:positionV relativeFrom="paragraph">
                    <wp:posOffset>186690</wp:posOffset>
                  </wp:positionV>
                  <wp:extent cx="1620520" cy="1035685"/>
                  <wp:effectExtent l="0" t="0" r="17780" b="12065"/>
                  <wp:wrapNone/>
                  <wp:docPr id="106" name="Picture_3"/>
                  <wp:cNvGraphicFramePr/>
                  <a:graphic xmlns:a="http://schemas.openxmlformats.org/drawingml/2006/main">
                    <a:graphicData uri="http://schemas.openxmlformats.org/drawingml/2006/picture">
                      <pic:pic xmlns:pic="http://schemas.openxmlformats.org/drawingml/2006/picture">
                        <pic:nvPicPr>
                          <pic:cNvPr id="106" name="Picture_3"/>
                          <pic:cNvPicPr/>
                        </pic:nvPicPr>
                        <pic:blipFill>
                          <a:blip r:embed="rId47"/>
                          <a:stretch>
                            <a:fillRect/>
                          </a:stretch>
                        </pic:blipFill>
                        <pic:spPr>
                          <a:xfrm>
                            <a:off x="0" y="0"/>
                            <a:ext cx="1620520" cy="103568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AC6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2800*1200*760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ADB91">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采用环保中密度板（甲醛释放量≤0.025mg/m³），优质胡桃木木皮贴面（厚≥0.6mm），木皮应纹路清晰、结构均匀、色泽美观。油漆：采用优质环保型水性油漆，五底三面工艺，全封闭。成品木纹清晰，色泽悦目，漆膜丰满，光滑耐磨，抗冲击性和耐磨性不低于3级；采用优质五金件。</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AF38A">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胡桃木色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1171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79270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68"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C3696">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56</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7794E">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会议椅</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4691310">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417195</wp:posOffset>
                  </wp:positionH>
                  <wp:positionV relativeFrom="paragraph">
                    <wp:posOffset>98425</wp:posOffset>
                  </wp:positionV>
                  <wp:extent cx="890270" cy="1224915"/>
                  <wp:effectExtent l="0" t="0" r="5080" b="13335"/>
                  <wp:wrapNone/>
                  <wp:docPr id="109" name="Picture_3_SpCnt_1"/>
                  <wp:cNvGraphicFramePr/>
                  <a:graphic xmlns:a="http://schemas.openxmlformats.org/drawingml/2006/main">
                    <a:graphicData uri="http://schemas.openxmlformats.org/drawingml/2006/picture">
                      <pic:pic xmlns:pic="http://schemas.openxmlformats.org/drawingml/2006/picture">
                        <pic:nvPicPr>
                          <pic:cNvPr id="109" name="Picture_3_SpCnt_1"/>
                          <pic:cNvPicPr/>
                        </pic:nvPicPr>
                        <pic:blipFill>
                          <a:blip r:embed="rId48"/>
                          <a:stretch>
                            <a:fillRect/>
                          </a:stretch>
                        </pic:blipFill>
                        <pic:spPr>
                          <a:xfrm>
                            <a:off x="0" y="0"/>
                            <a:ext cx="890270" cy="122491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0DDF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中背</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5FEFD">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椅背采用10mm厚50密度高弹力海绵加牛筋格；椅座采用10mm厚50密度高弹力海绵加牛筋格；扶手采用铝合金精抛光电镀边条扶手；底盘采用黑色沙面KODG底盘带原位锁定功能；气杆采用</w:t>
            </w:r>
            <w:r>
              <w:rPr>
                <w:rStyle w:val="19"/>
                <w:snapToGrid w:val="0"/>
                <w:color w:val="000000"/>
                <w:lang w:val="en-US" w:eastAsia="zh-CN" w:bidi="ar"/>
              </w:rPr>
              <w:t>∅</w:t>
            </w:r>
            <w:r>
              <w:rPr>
                <w:rStyle w:val="20"/>
                <w:snapToGrid w:val="0"/>
                <w:color w:val="000000"/>
                <w:lang w:val="en-US" w:eastAsia="zh-CN" w:bidi="ar"/>
              </w:rPr>
              <w:t>38 100#黑色气杆；椅脚采用</w:t>
            </w:r>
            <w:r>
              <w:rPr>
                <w:rStyle w:val="19"/>
                <w:snapToGrid w:val="0"/>
                <w:color w:val="000000"/>
                <w:lang w:val="en-US" w:eastAsia="zh-CN" w:bidi="ar"/>
              </w:rPr>
              <w:t>∅</w:t>
            </w:r>
            <w:r>
              <w:rPr>
                <w:rStyle w:val="20"/>
                <w:snapToGrid w:val="0"/>
                <w:color w:val="000000"/>
                <w:lang w:val="en-US" w:eastAsia="zh-CN" w:bidi="ar"/>
              </w:rPr>
              <w:t>330mm精抛光铝合金牙签脚；椅轮采用</w:t>
            </w:r>
            <w:r>
              <w:rPr>
                <w:rStyle w:val="19"/>
                <w:snapToGrid w:val="0"/>
                <w:color w:val="000000"/>
                <w:lang w:val="en-US" w:eastAsia="zh-CN" w:bidi="ar"/>
              </w:rPr>
              <w:t>∅</w:t>
            </w:r>
            <w:r>
              <w:rPr>
                <w:rStyle w:val="20"/>
                <w:snapToGrid w:val="0"/>
                <w:color w:val="000000"/>
                <w:lang w:val="en-US" w:eastAsia="zh-CN" w:bidi="ar"/>
              </w:rPr>
              <w:t>50MM锌合金PU轮。</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49624">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棕色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9EEA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12</w:t>
            </w:r>
          </w:p>
        </w:tc>
      </w:tr>
      <w:tr w14:paraId="0AA38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4"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546DD">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57</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2875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茶水柜</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99FF89E">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351790</wp:posOffset>
                  </wp:positionH>
                  <wp:positionV relativeFrom="paragraph">
                    <wp:posOffset>144780</wp:posOffset>
                  </wp:positionV>
                  <wp:extent cx="952500" cy="964565"/>
                  <wp:effectExtent l="0" t="0" r="0" b="6985"/>
                  <wp:wrapNone/>
                  <wp:docPr id="95" name="图片_39"/>
                  <wp:cNvGraphicFramePr/>
                  <a:graphic xmlns:a="http://schemas.openxmlformats.org/drawingml/2006/main">
                    <a:graphicData uri="http://schemas.openxmlformats.org/drawingml/2006/picture">
                      <pic:pic xmlns:pic="http://schemas.openxmlformats.org/drawingml/2006/picture">
                        <pic:nvPicPr>
                          <pic:cNvPr id="95" name="图片_39"/>
                          <pic:cNvPicPr/>
                        </pic:nvPicPr>
                        <pic:blipFill>
                          <a:blip r:embed="rId49"/>
                          <a:stretch>
                            <a:fillRect/>
                          </a:stretch>
                        </pic:blipFill>
                        <pic:spPr>
                          <a:xfrm>
                            <a:off x="0" y="0"/>
                            <a:ext cx="952500" cy="96456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24CF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800*400*850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1E3F0">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采用环保中密度板（甲醛释放量≤0.025mg/m³），优质胡桃木木皮贴面（厚≥0.6mm），木皮应纹路清晰、结构均匀、色泽美观。油漆：采用优质环保型水性油漆，五底三面工艺，全封闭。成品木纹清晰，色泽悦目，漆膜丰满，光滑耐磨，抗冲击性和耐磨性不低于3级；采用优质五金件。</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A701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胡桃木色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B3933">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0797D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9981F">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区域</w:t>
            </w:r>
          </w:p>
        </w:tc>
        <w:tc>
          <w:tcPr>
            <w:tcW w:w="178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7D62DBA">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十一、休息厅</w:t>
            </w:r>
          </w:p>
        </w:tc>
      </w:tr>
      <w:tr w14:paraId="0540C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779A1">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58</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53574">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洽谈桌</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382DE8F">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333375</wp:posOffset>
                  </wp:positionH>
                  <wp:positionV relativeFrom="paragraph">
                    <wp:posOffset>54610</wp:posOffset>
                  </wp:positionV>
                  <wp:extent cx="1096645" cy="1101090"/>
                  <wp:effectExtent l="0" t="0" r="8255" b="3810"/>
                  <wp:wrapNone/>
                  <wp:docPr id="97" name="图片_43"/>
                  <wp:cNvGraphicFramePr/>
                  <a:graphic xmlns:a="http://schemas.openxmlformats.org/drawingml/2006/main">
                    <a:graphicData uri="http://schemas.openxmlformats.org/drawingml/2006/picture">
                      <pic:pic xmlns:pic="http://schemas.openxmlformats.org/drawingml/2006/picture">
                        <pic:nvPicPr>
                          <pic:cNvPr id="97" name="图片_43"/>
                          <pic:cNvPicPr/>
                        </pic:nvPicPr>
                        <pic:blipFill>
                          <a:blip r:embed="rId50"/>
                          <a:stretch>
                            <a:fillRect/>
                          </a:stretch>
                        </pic:blipFill>
                        <pic:spPr>
                          <a:xfrm>
                            <a:off x="0" y="0"/>
                            <a:ext cx="1096645" cy="110109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F7A8E">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D700*750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4EBC7">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采用优质环保刨花板（甲醛释放量≤0.025mg/m³），2mm厚PVC同色封边条直线封边，封边条修整后表面无毛刺。采用符合国标要求的优质五金配件。采用具有环保、耐热、耐水、粘性强特点的胶水。铝合金脚，表面喷涂处理。</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C4B5D">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白色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1C96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4</w:t>
            </w:r>
          </w:p>
        </w:tc>
      </w:tr>
      <w:tr w14:paraId="2D5E5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DE3B9">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59</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F3995">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吧台</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77E8B2C">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168910</wp:posOffset>
                  </wp:positionH>
                  <wp:positionV relativeFrom="paragraph">
                    <wp:posOffset>327660</wp:posOffset>
                  </wp:positionV>
                  <wp:extent cx="1346200" cy="679450"/>
                  <wp:effectExtent l="0" t="0" r="6350" b="6350"/>
                  <wp:wrapNone/>
                  <wp:docPr id="110" name="图片_42"/>
                  <wp:cNvGraphicFramePr/>
                  <a:graphic xmlns:a="http://schemas.openxmlformats.org/drawingml/2006/main">
                    <a:graphicData uri="http://schemas.openxmlformats.org/drawingml/2006/picture">
                      <pic:pic xmlns:pic="http://schemas.openxmlformats.org/drawingml/2006/picture">
                        <pic:nvPicPr>
                          <pic:cNvPr id="110" name="图片_42"/>
                          <pic:cNvPicPr/>
                        </pic:nvPicPr>
                        <pic:blipFill>
                          <a:blip r:embed="rId51"/>
                          <a:stretch>
                            <a:fillRect/>
                          </a:stretch>
                        </pic:blipFill>
                        <pic:spPr>
                          <a:xfrm>
                            <a:off x="0" y="0"/>
                            <a:ext cx="1346200" cy="67945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F8665">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4930*400*750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9F520">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采用优质环保刨花板（甲醛释放量≤0.025mg/m³），2mm厚PVC同色封边条直线封边，封边条修整后表面无毛刺。采用符合国标要求的优质五金配件。采用具有环保、耐热、耐水、粘性强特点的胶水。钢脚采用1.2MM厚钢管焊接而成，钢架表面喷涂处理。</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46F1D">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木纹色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CA6C9">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50E52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06EC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60</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94859">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洽谈椅</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EBB86F4">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448945</wp:posOffset>
                  </wp:positionH>
                  <wp:positionV relativeFrom="paragraph">
                    <wp:posOffset>114300</wp:posOffset>
                  </wp:positionV>
                  <wp:extent cx="715010" cy="1061720"/>
                  <wp:effectExtent l="0" t="0" r="8890" b="5080"/>
                  <wp:wrapNone/>
                  <wp:docPr id="85" name="图片_4"/>
                  <wp:cNvGraphicFramePr/>
                  <a:graphic xmlns:a="http://schemas.openxmlformats.org/drawingml/2006/main">
                    <a:graphicData uri="http://schemas.openxmlformats.org/drawingml/2006/picture">
                      <pic:pic xmlns:pic="http://schemas.openxmlformats.org/drawingml/2006/picture">
                        <pic:nvPicPr>
                          <pic:cNvPr id="85" name="图片_4"/>
                          <pic:cNvPicPr/>
                        </pic:nvPicPr>
                        <pic:blipFill>
                          <a:blip r:embed="rId52"/>
                          <a:stretch>
                            <a:fillRect/>
                          </a:stretch>
                        </pic:blipFill>
                        <pic:spPr>
                          <a:xfrm>
                            <a:off x="0" y="0"/>
                            <a:ext cx="715010" cy="106172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A8E4A">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中背</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3D6F9">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面料：优质环保皮。皮面光泽度好，柔软且富有弹性；海绵：高密度海棉，密度45KG/m</w:t>
            </w:r>
            <w:r>
              <w:rPr>
                <w:rStyle w:val="19"/>
                <w:snapToGrid w:val="0"/>
                <w:color w:val="000000"/>
                <w:lang w:val="en-US" w:eastAsia="zh-CN" w:bidi="ar"/>
              </w:rPr>
              <w:t>³</w:t>
            </w:r>
            <w:r>
              <w:rPr>
                <w:rStyle w:val="20"/>
                <w:snapToGrid w:val="0"/>
                <w:color w:val="000000"/>
                <w:lang w:val="en-US" w:eastAsia="zh-CN" w:bidi="ar"/>
              </w:rPr>
              <w:t>以上，回弹力40%以上；背框为尼龙加纤（PA+GF）:高强度塑料材质，椅脚采用1.5mm钢管，表面喷砂处理，硬度大，韧性好安全性高。</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A6EFA">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可选</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173B9">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22</w:t>
            </w:r>
          </w:p>
        </w:tc>
      </w:tr>
      <w:tr w14:paraId="3B21E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2DC54">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61</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37706">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水吧柜</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5D78836">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50165</wp:posOffset>
                  </wp:positionH>
                  <wp:positionV relativeFrom="paragraph">
                    <wp:posOffset>133985</wp:posOffset>
                  </wp:positionV>
                  <wp:extent cx="1620520" cy="1036955"/>
                  <wp:effectExtent l="0" t="0" r="17780" b="10795"/>
                  <wp:wrapNone/>
                  <wp:docPr id="98" name="图片_43_SpCnt_1"/>
                  <wp:cNvGraphicFramePr/>
                  <a:graphic xmlns:a="http://schemas.openxmlformats.org/drawingml/2006/main">
                    <a:graphicData uri="http://schemas.openxmlformats.org/drawingml/2006/picture">
                      <pic:pic xmlns:pic="http://schemas.openxmlformats.org/drawingml/2006/picture">
                        <pic:nvPicPr>
                          <pic:cNvPr id="98" name="图片_43_SpCnt_1"/>
                          <pic:cNvPicPr/>
                        </pic:nvPicPr>
                        <pic:blipFill>
                          <a:blip r:embed="rId53"/>
                          <a:stretch>
                            <a:fillRect/>
                          </a:stretch>
                        </pic:blipFill>
                        <pic:spPr>
                          <a:xfrm>
                            <a:off x="0" y="0"/>
                            <a:ext cx="1620520" cy="103695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01178">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3600*600*上柜800/下柜850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24E76">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下柜台面同采用人造大理石，其余柜体采用优质环保刨花板（甲醛释放量≤0.025mg/m³），2mm厚PVC同色封边条直线封边，封边条修整后表面无毛刺。铝合金拉手，定位铰链，三合一连接件。安装完毕后应盖上同板色帽盖。采用具有环保、耐热、耐水、粘性强特点的胶水。</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ADAA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可选</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49DED">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07939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11853">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区域</w:t>
            </w:r>
          </w:p>
        </w:tc>
        <w:tc>
          <w:tcPr>
            <w:tcW w:w="178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806B0B4">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十二、餐厅</w:t>
            </w:r>
          </w:p>
        </w:tc>
      </w:tr>
      <w:tr w14:paraId="4C174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1F745">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62</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6557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圆餐桌</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BABAF7">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85090</wp:posOffset>
                  </wp:positionH>
                  <wp:positionV relativeFrom="paragraph">
                    <wp:posOffset>81915</wp:posOffset>
                  </wp:positionV>
                  <wp:extent cx="1537335" cy="1167765"/>
                  <wp:effectExtent l="0" t="0" r="5715" b="13335"/>
                  <wp:wrapNone/>
                  <wp:docPr id="100" name="图片_12"/>
                  <wp:cNvGraphicFramePr/>
                  <a:graphic xmlns:a="http://schemas.openxmlformats.org/drawingml/2006/main">
                    <a:graphicData uri="http://schemas.openxmlformats.org/drawingml/2006/picture">
                      <pic:pic xmlns:pic="http://schemas.openxmlformats.org/drawingml/2006/picture">
                        <pic:nvPicPr>
                          <pic:cNvPr id="100" name="图片_12"/>
                          <pic:cNvPicPr/>
                        </pic:nvPicPr>
                        <pic:blipFill>
                          <a:blip r:embed="rId54"/>
                          <a:stretch>
                            <a:fillRect/>
                          </a:stretch>
                        </pic:blipFill>
                        <pic:spPr>
                          <a:xfrm>
                            <a:off x="0" y="0"/>
                            <a:ext cx="1537335" cy="116776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27228">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D2000*760/800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13C3D">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台面采用12mm厚岩板制作，底座采用环保中密度板（甲醛释放量≤0.025mg/m³），优质胡桃木木皮贴面（厚≥0.6mm），木皮应纹路清晰、结构均匀、色泽美观。油漆：采用优质环保型水性油漆，五底三面工艺，全封闭。成品木纹清晰，色泽悦目，漆膜丰满，光滑耐磨，抗冲击性和耐磨性不低于3级；采用优质五金件。</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A8E4E">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同图片</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E2D72">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57FF2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4"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9CFC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63</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602C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餐桌</w:t>
            </w:r>
          </w:p>
        </w:tc>
        <w:tc>
          <w:tcPr>
            <w:tcW w:w="29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0D3199">
            <w:pPr>
              <w:keepNext w:val="0"/>
              <w:keepLines w:val="0"/>
              <w:widowControl/>
              <w:suppressLineNumbers w:val="0"/>
              <w:jc w:val="center"/>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63500</wp:posOffset>
                  </wp:positionH>
                  <wp:positionV relativeFrom="paragraph">
                    <wp:posOffset>138430</wp:posOffset>
                  </wp:positionV>
                  <wp:extent cx="1580515" cy="1191895"/>
                  <wp:effectExtent l="0" t="0" r="635" b="8255"/>
                  <wp:wrapNone/>
                  <wp:docPr id="105" name="图片_19_SpCnt_2"/>
                  <wp:cNvGraphicFramePr/>
                  <a:graphic xmlns:a="http://schemas.openxmlformats.org/drawingml/2006/main">
                    <a:graphicData uri="http://schemas.openxmlformats.org/drawingml/2006/picture">
                      <pic:pic xmlns:pic="http://schemas.openxmlformats.org/drawingml/2006/picture">
                        <pic:nvPicPr>
                          <pic:cNvPr id="105" name="图片_19_SpCnt_2"/>
                          <pic:cNvPicPr/>
                        </pic:nvPicPr>
                        <pic:blipFill>
                          <a:blip r:embed="rId55"/>
                          <a:stretch>
                            <a:fillRect/>
                          </a:stretch>
                        </pic:blipFill>
                        <pic:spPr>
                          <a:xfrm>
                            <a:off x="0" y="0"/>
                            <a:ext cx="1580515" cy="119189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C6CD2">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1400*800*760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91C28">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台面基材采用优质环保多层板（甲醛释放量≤0.025mg/m³），面贴白蜡木实木木皮，实木封边，桌脚采用橡胶木实木。油漆：采用优质环保型水性油漆，五底三面工艺，全封闭。采用优质五金件。</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97555">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胡桃木色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2E448">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6</w:t>
            </w:r>
          </w:p>
        </w:tc>
      </w:tr>
      <w:tr w14:paraId="40988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4"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888FB">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64</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0B5F8">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餐椅</w:t>
            </w:r>
          </w:p>
        </w:tc>
        <w:tc>
          <w:tcPr>
            <w:tcW w:w="29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590A6232">
            <w:pPr>
              <w:jc w:val="center"/>
              <w:rPr>
                <w:rFonts w:hint="eastAsia" w:ascii="楷体" w:hAnsi="楷体" w:eastAsia="楷体" w:cs="楷体"/>
                <w:i w:val="0"/>
                <w:iCs w:val="0"/>
                <w:color w:val="000000"/>
                <w:sz w:val="24"/>
                <w:szCs w:val="24"/>
                <w:u w:val="none"/>
              </w:rPr>
            </w:pP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BCE4B">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中背</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DD8B6">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面料：优质环保皮。皮面光泽度好，柔软且富有弹性；海绵：高密度海棉，密度45KG/m</w:t>
            </w:r>
            <w:r>
              <w:rPr>
                <w:rStyle w:val="19"/>
                <w:snapToGrid w:val="0"/>
                <w:color w:val="000000"/>
                <w:lang w:val="en-US" w:eastAsia="zh-CN" w:bidi="ar"/>
              </w:rPr>
              <w:t>³</w:t>
            </w:r>
            <w:r>
              <w:rPr>
                <w:rStyle w:val="20"/>
                <w:snapToGrid w:val="0"/>
                <w:color w:val="000000"/>
                <w:lang w:val="en-US" w:eastAsia="zh-CN" w:bidi="ar"/>
              </w:rPr>
              <w:t>以上，回弹力40%以上；椅脚：经干燥处理的白腊木实木；油漆：采用优质环保型水性油漆。采用优质五金件。</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4664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黑色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DAA2B">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34</w:t>
            </w:r>
          </w:p>
        </w:tc>
      </w:tr>
      <w:tr w14:paraId="06F41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8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3ABD6">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区域</w:t>
            </w:r>
          </w:p>
        </w:tc>
        <w:tc>
          <w:tcPr>
            <w:tcW w:w="178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743BED7">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十三、登记室和接待大厅</w:t>
            </w:r>
          </w:p>
        </w:tc>
      </w:tr>
      <w:tr w14:paraId="5A270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E682E">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65</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2C821">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办公桌</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3B1595">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207645</wp:posOffset>
                  </wp:positionH>
                  <wp:positionV relativeFrom="paragraph">
                    <wp:posOffset>87630</wp:posOffset>
                  </wp:positionV>
                  <wp:extent cx="1327785" cy="1216660"/>
                  <wp:effectExtent l="0" t="0" r="5715" b="2540"/>
                  <wp:wrapNone/>
                  <wp:docPr id="88" name="图片_8"/>
                  <wp:cNvGraphicFramePr/>
                  <a:graphic xmlns:a="http://schemas.openxmlformats.org/drawingml/2006/main">
                    <a:graphicData uri="http://schemas.openxmlformats.org/drawingml/2006/picture">
                      <pic:pic xmlns:pic="http://schemas.openxmlformats.org/drawingml/2006/picture">
                        <pic:nvPicPr>
                          <pic:cNvPr id="88" name="图片_8"/>
                          <pic:cNvPicPr/>
                        </pic:nvPicPr>
                        <pic:blipFill>
                          <a:blip r:embed="rId56"/>
                          <a:stretch>
                            <a:fillRect/>
                          </a:stretch>
                        </pic:blipFill>
                        <pic:spPr>
                          <a:xfrm>
                            <a:off x="0" y="0"/>
                            <a:ext cx="1327785" cy="121666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8A096">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1400*700*750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B923E">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采用优质环保刨花板（甲醛释放量≤0.025mg/m³），2mm厚PVC同色封边条直线封边，封边条修整后表面无毛刺。三截可拆钢珠导轨，定位铰链，锁具及三合一连接件。安装完毕后应盖上同板色帽盖。采用具有环保、耐热、耐水、粘性强特点的胶水；钢脚采用1.2MM厚钢管焊接而成，表面静电喷涂砂白；配键盘抽、电脑机柜、抽屉功能。台面配银色翻盖线盖。</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19BB6">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木纹色/铁灰色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7473E">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w:t>
            </w:r>
          </w:p>
        </w:tc>
      </w:tr>
      <w:tr w14:paraId="70BE7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1"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FE10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66</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B5B22">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办公椅</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19A972C">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481965</wp:posOffset>
                  </wp:positionV>
                  <wp:extent cx="1412875" cy="763905"/>
                  <wp:effectExtent l="0" t="0" r="15875" b="17145"/>
                  <wp:wrapNone/>
                  <wp:docPr id="111" name="组合_22"/>
                  <wp:cNvGraphicFramePr/>
                  <a:graphic xmlns:a="http://schemas.openxmlformats.org/drawingml/2006/main">
                    <a:graphicData uri="http://schemas.openxmlformats.org/drawingml/2006/picture">
                      <pic:pic xmlns:pic="http://schemas.openxmlformats.org/drawingml/2006/picture">
                        <pic:nvPicPr>
                          <pic:cNvPr id="111" name="组合_22"/>
                          <pic:cNvPicPr/>
                        </pic:nvPicPr>
                        <pic:blipFill>
                          <a:blip r:embed="rId57"/>
                          <a:stretch>
                            <a:fillRect/>
                          </a:stretch>
                        </pic:blipFill>
                        <pic:spPr>
                          <a:xfrm>
                            <a:off x="0" y="0"/>
                            <a:ext cx="1412875" cy="76390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E814C">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高背</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4F865">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头枕：黑色特网升降头枕；椅背：PP+GF30%背框+固定腰靠+黑色特网；椅座：黑色弹力布座+切割绵；扶手：黑色连动扶手；底盘：蝴蝶底盘；气杆：行程85mm沉口0mm三级气杆；椅脚：340mmPA五星脚；脚轮：60/25黑色PU轮可选：支持多角度倾仰调节，最大角度可调至170°，双抽拉杆蕴藏式设计午休脚踏。</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313CC">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黑色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D6BE2">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w:t>
            </w:r>
          </w:p>
        </w:tc>
      </w:tr>
      <w:tr w14:paraId="5090E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1"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E53E6">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67</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0FCF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文件低柜</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093BA65">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415290</wp:posOffset>
                  </wp:positionH>
                  <wp:positionV relativeFrom="paragraph">
                    <wp:posOffset>134620</wp:posOffset>
                  </wp:positionV>
                  <wp:extent cx="914400" cy="1078230"/>
                  <wp:effectExtent l="0" t="0" r="0" b="7620"/>
                  <wp:wrapNone/>
                  <wp:docPr id="96" name="图片_8_SpCnt_1"/>
                  <wp:cNvGraphicFramePr/>
                  <a:graphic xmlns:a="http://schemas.openxmlformats.org/drawingml/2006/main">
                    <a:graphicData uri="http://schemas.openxmlformats.org/drawingml/2006/picture">
                      <pic:pic xmlns:pic="http://schemas.openxmlformats.org/drawingml/2006/picture">
                        <pic:nvPicPr>
                          <pic:cNvPr id="96" name="图片_8_SpCnt_1"/>
                          <pic:cNvPicPr/>
                        </pic:nvPicPr>
                        <pic:blipFill>
                          <a:blip r:embed="rId58"/>
                          <a:stretch>
                            <a:fillRect/>
                          </a:stretch>
                        </pic:blipFill>
                        <pic:spPr>
                          <a:xfrm>
                            <a:off x="0" y="0"/>
                            <a:ext cx="914400" cy="107823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E50E9">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900*400*900</w:t>
            </w:r>
          </w:p>
        </w:tc>
        <w:tc>
          <w:tcPr>
            <w:tcW w:w="77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F28EFF">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选用宝钢产一级冷轧钢板，厚度0.7mm，成型后表面经过严格的除油、去锈、磷化等十三道工序处理，耐环境腐浊性强，表面采用亚光静电喷塑，涂层牢固，色彩柔和，美观大方。2块活动层板。</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C687E">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铁灰色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06261">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4</w:t>
            </w:r>
          </w:p>
        </w:tc>
      </w:tr>
      <w:tr w14:paraId="5B7C0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1"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4AAF8">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68</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FAC38">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文件高柜</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4EED4BF">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402590</wp:posOffset>
                  </wp:positionH>
                  <wp:positionV relativeFrom="paragraph">
                    <wp:posOffset>93345</wp:posOffset>
                  </wp:positionV>
                  <wp:extent cx="964565" cy="1125855"/>
                  <wp:effectExtent l="0" t="0" r="6985" b="17145"/>
                  <wp:wrapNone/>
                  <wp:docPr id="79" name="图片_19_SpCnt_3"/>
                  <wp:cNvGraphicFramePr/>
                  <a:graphic xmlns:a="http://schemas.openxmlformats.org/drawingml/2006/main">
                    <a:graphicData uri="http://schemas.openxmlformats.org/drawingml/2006/picture">
                      <pic:pic xmlns:pic="http://schemas.openxmlformats.org/drawingml/2006/picture">
                        <pic:nvPicPr>
                          <pic:cNvPr id="79" name="图片_19_SpCnt_3"/>
                          <pic:cNvPicPr/>
                        </pic:nvPicPr>
                        <pic:blipFill>
                          <a:blip r:embed="rId59"/>
                          <a:stretch>
                            <a:fillRect/>
                          </a:stretch>
                        </pic:blipFill>
                        <pic:spPr>
                          <a:xfrm>
                            <a:off x="0" y="0"/>
                            <a:ext cx="964565" cy="112585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45966">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900*400*2000</w:t>
            </w:r>
          </w:p>
        </w:tc>
        <w:tc>
          <w:tcPr>
            <w:tcW w:w="77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A1F878">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选用宝钢产一级冷轧钢板，厚度0.7mm，成型后表面经过严格的除油、去锈、磷化等十三道工序处理，耐环境腐浊性强，表面采用亚光静电喷塑，涂层牢固，色彩柔和，美观大方。上柜2块活动层板，下柜1活动块层板。</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6E4B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铁灰色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94C05">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w:t>
            </w:r>
          </w:p>
        </w:tc>
      </w:tr>
      <w:tr w14:paraId="482D7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1"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A913A">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69</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2E848">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接待椅</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027EE52">
            <w:pPr>
              <w:keepNext w:val="0"/>
              <w:keepLines w:val="0"/>
              <w:widowControl/>
              <w:suppressLineNumbers w:val="0"/>
              <w:jc w:val="left"/>
              <w:textAlignment w:val="bottom"/>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415290</wp:posOffset>
                  </wp:positionH>
                  <wp:positionV relativeFrom="paragraph">
                    <wp:posOffset>83185</wp:posOffset>
                  </wp:positionV>
                  <wp:extent cx="854075" cy="1089660"/>
                  <wp:effectExtent l="0" t="0" r="3175" b="15240"/>
                  <wp:wrapNone/>
                  <wp:docPr id="81" name="ID_2E10223D642C49B59865DCD59B797C00"/>
                  <wp:cNvGraphicFramePr/>
                  <a:graphic xmlns:a="http://schemas.openxmlformats.org/drawingml/2006/main">
                    <a:graphicData uri="http://schemas.openxmlformats.org/drawingml/2006/picture">
                      <pic:pic xmlns:pic="http://schemas.openxmlformats.org/drawingml/2006/picture">
                        <pic:nvPicPr>
                          <pic:cNvPr id="81" name="ID_2E10223D642C49B59865DCD59B797C00"/>
                          <pic:cNvPicPr/>
                        </pic:nvPicPr>
                        <pic:blipFill>
                          <a:blip r:embed="rId60"/>
                          <a:stretch>
                            <a:fillRect/>
                          </a:stretch>
                        </pic:blipFill>
                        <pic:spPr>
                          <a:xfrm>
                            <a:off x="0" y="0"/>
                            <a:ext cx="854075" cy="108966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E381F">
            <w:pPr>
              <w:keepNext w:val="0"/>
              <w:keepLines w:val="0"/>
              <w:widowControl/>
              <w:suppressLineNumbers w:val="0"/>
              <w:jc w:val="center"/>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中背</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5292A">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面料：优质环保皮。皮面光泽度好，柔软且富有弹性；海绵：高密度海棉，密度45KG/m</w:t>
            </w:r>
            <w:r>
              <w:rPr>
                <w:rStyle w:val="19"/>
                <w:snapToGrid w:val="0"/>
                <w:color w:val="000000"/>
                <w:lang w:val="en-US" w:eastAsia="zh-CN" w:bidi="ar"/>
              </w:rPr>
              <w:t>³</w:t>
            </w:r>
            <w:r>
              <w:rPr>
                <w:rStyle w:val="20"/>
                <w:snapToGrid w:val="0"/>
                <w:color w:val="000000"/>
                <w:lang w:val="en-US" w:eastAsia="zh-CN" w:bidi="ar"/>
              </w:rPr>
              <w:t>以上，回弹力40%以上；采用具有环保、耐热、耐水、粘性强特点的胶水。不锈钢底盘脚，可旋转回复,不可升降。</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AE1EA">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黑色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B2F2C">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w:t>
            </w:r>
          </w:p>
        </w:tc>
      </w:tr>
      <w:tr w14:paraId="03751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4CF98">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70</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7CC3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等候椅</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88FE10">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76835</wp:posOffset>
                  </wp:positionH>
                  <wp:positionV relativeFrom="paragraph">
                    <wp:posOffset>74295</wp:posOffset>
                  </wp:positionV>
                  <wp:extent cx="1557020" cy="1056640"/>
                  <wp:effectExtent l="0" t="0" r="5080" b="10160"/>
                  <wp:wrapNone/>
                  <wp:docPr id="101" name="图片_2_SpCnt_1"/>
                  <wp:cNvGraphicFramePr/>
                  <a:graphic xmlns:a="http://schemas.openxmlformats.org/drawingml/2006/main">
                    <a:graphicData uri="http://schemas.openxmlformats.org/drawingml/2006/picture">
                      <pic:pic xmlns:pic="http://schemas.openxmlformats.org/drawingml/2006/picture">
                        <pic:nvPicPr>
                          <pic:cNvPr id="101" name="图片_2_SpCnt_1"/>
                          <pic:cNvPicPr/>
                        </pic:nvPicPr>
                        <pic:blipFill>
                          <a:blip r:embed="rId61"/>
                          <a:stretch>
                            <a:fillRect/>
                          </a:stretch>
                        </pic:blipFill>
                        <pic:spPr>
                          <a:xfrm>
                            <a:off x="0" y="0"/>
                            <a:ext cx="1557020" cy="105664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7CC9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三人位</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13022">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椅座椅背采用聚氨酯PU模具内压一体成型，扶手与椅脚采用优质铝合金压铸成型，表面做静电喷粉喷涂处理或高分子纳米处理。钢制横梁</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BB03E">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灰色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6F681">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w:t>
            </w:r>
          </w:p>
        </w:tc>
      </w:tr>
      <w:tr w14:paraId="52DCD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F13FE">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区域</w:t>
            </w:r>
          </w:p>
        </w:tc>
        <w:tc>
          <w:tcPr>
            <w:tcW w:w="178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5EC6066">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十四、安检及门厅</w:t>
            </w:r>
          </w:p>
        </w:tc>
      </w:tr>
      <w:tr w14:paraId="20A55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8"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B2762">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71</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18832">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沙发</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0E038A0">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241300</wp:posOffset>
                  </wp:positionV>
                  <wp:extent cx="1632585" cy="890270"/>
                  <wp:effectExtent l="0" t="0" r="5715" b="5080"/>
                  <wp:wrapNone/>
                  <wp:docPr id="89" name="ID_F17D8BA8CB804C4C9BF2D728E7E6E46B"/>
                  <wp:cNvGraphicFramePr/>
                  <a:graphic xmlns:a="http://schemas.openxmlformats.org/drawingml/2006/main">
                    <a:graphicData uri="http://schemas.openxmlformats.org/drawingml/2006/picture">
                      <pic:pic xmlns:pic="http://schemas.openxmlformats.org/drawingml/2006/picture">
                        <pic:nvPicPr>
                          <pic:cNvPr id="89" name="ID_F17D8BA8CB804C4C9BF2D728E7E6E46B"/>
                          <pic:cNvPicPr/>
                        </pic:nvPicPr>
                        <pic:blipFill>
                          <a:blip r:embed="rId62"/>
                          <a:stretch>
                            <a:fillRect/>
                          </a:stretch>
                        </pic:blipFill>
                        <pic:spPr>
                          <a:xfrm>
                            <a:off x="0" y="0"/>
                            <a:ext cx="1632585" cy="89027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F1D7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三人位</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04EE7">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沙发按人体工程学原理设计。基材：西南桦实木，表面光洁无毛刺，无发霉；45mm宽牛筋绷带，高密度定型海绵(55KG/m3)。面料：优质头层牛皮，表面光亮，柔软，手感好，无发霉，无脱色，无针孔，无擦伤，色泽，纹理相似（厚度≥1.5mm），具有抗张强度高、颜色摩擦度牢，耐磨损度高的特性。钢制电镀脚架。</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2D30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棕色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F1771">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36C14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8"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CA473">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72</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7037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长茶几</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77EB760">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168910</wp:posOffset>
                  </wp:positionH>
                  <wp:positionV relativeFrom="paragraph">
                    <wp:posOffset>337185</wp:posOffset>
                  </wp:positionV>
                  <wp:extent cx="1374775" cy="683260"/>
                  <wp:effectExtent l="0" t="0" r="15875" b="2540"/>
                  <wp:wrapNone/>
                  <wp:docPr id="83" name="图片_56"/>
                  <wp:cNvGraphicFramePr/>
                  <a:graphic xmlns:a="http://schemas.openxmlformats.org/drawingml/2006/main">
                    <a:graphicData uri="http://schemas.openxmlformats.org/drawingml/2006/picture">
                      <pic:pic xmlns:pic="http://schemas.openxmlformats.org/drawingml/2006/picture">
                        <pic:nvPicPr>
                          <pic:cNvPr id="83" name="图片_56"/>
                          <pic:cNvPicPr/>
                        </pic:nvPicPr>
                        <pic:blipFill>
                          <a:blip r:embed="rId63"/>
                          <a:stretch>
                            <a:fillRect/>
                          </a:stretch>
                        </pic:blipFill>
                        <pic:spPr>
                          <a:xfrm>
                            <a:off x="0" y="0"/>
                            <a:ext cx="1374775" cy="68326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5330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1200*600*450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F76B6">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采用优质环保刨花板（甲醛释放量≤0.025mg/m³），2mm厚PVC同色封边条直线封边，封边条修整后表面无毛刺。安装完毕后应盖上同板色帽盖。采用具有环保、耐热、耐水、粘性强特点的胶水；钢脚采用1.2MM厚钢管焊接而成，表面静电喷涂。</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F142E">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木纹色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977CB">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292100</wp:posOffset>
                  </wp:positionH>
                  <wp:positionV relativeFrom="paragraph">
                    <wp:posOffset>565150</wp:posOffset>
                  </wp:positionV>
                  <wp:extent cx="309880" cy="456565"/>
                  <wp:effectExtent l="0" t="0" r="0" b="0"/>
                  <wp:wrapNone/>
                  <wp:docPr id="102" name="文本框_28_SpCnt_1"/>
                  <wp:cNvGraphicFramePr/>
                  <a:graphic xmlns:a="http://schemas.openxmlformats.org/drawingml/2006/main">
                    <a:graphicData uri="http://schemas.openxmlformats.org/drawingml/2006/picture">
                      <pic:pic xmlns:pic="http://schemas.openxmlformats.org/drawingml/2006/picture">
                        <pic:nvPicPr>
                          <pic:cNvPr id="102" name="文本框_28_SpCnt_1"/>
                          <pic:cNvPicPr/>
                        </pic:nvPicPr>
                        <pic:blipFill>
                          <a:blip r:embed="rId64"/>
                          <a:stretch>
                            <a:fillRect/>
                          </a:stretch>
                        </pic:blipFill>
                        <pic:spPr>
                          <a:xfrm>
                            <a:off x="0" y="0"/>
                            <a:ext cx="309880" cy="456565"/>
                          </a:xfrm>
                          <a:prstGeom prst="rect">
                            <a:avLst/>
                          </a:prstGeom>
                          <a:noFill/>
                          <a:ln>
                            <a:noFill/>
                          </a:ln>
                        </pic:spPr>
                      </pic:pic>
                    </a:graphicData>
                  </a:graphic>
                </wp:anchor>
              </w:drawing>
            </w:r>
            <w:r>
              <w:rPr>
                <w:rFonts w:hint="eastAsia" w:ascii="楷体" w:hAnsi="楷体" w:eastAsia="楷体" w:cs="楷体"/>
                <w:i w:val="0"/>
                <w:iCs w:val="0"/>
                <w:snapToGrid w:val="0"/>
                <w:color w:val="000000"/>
                <w:kern w:val="0"/>
                <w:sz w:val="24"/>
                <w:szCs w:val="24"/>
                <w:u w:val="none"/>
                <w:lang w:val="en-US" w:eastAsia="zh-CN" w:bidi="ar"/>
              </w:rPr>
              <w:t>1</w:t>
            </w:r>
          </w:p>
        </w:tc>
      </w:tr>
      <w:tr w14:paraId="0DBAE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8"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2432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73</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E391E">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登记桌</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79A6CC8">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273685</wp:posOffset>
                  </wp:positionH>
                  <wp:positionV relativeFrom="paragraph">
                    <wp:posOffset>121285</wp:posOffset>
                  </wp:positionV>
                  <wp:extent cx="1195705" cy="1104900"/>
                  <wp:effectExtent l="0" t="0" r="4445" b="0"/>
                  <wp:wrapNone/>
                  <wp:docPr id="103" name="图片_10_SpCnt_1"/>
                  <wp:cNvGraphicFramePr/>
                  <a:graphic xmlns:a="http://schemas.openxmlformats.org/drawingml/2006/main">
                    <a:graphicData uri="http://schemas.openxmlformats.org/drawingml/2006/picture">
                      <pic:pic xmlns:pic="http://schemas.openxmlformats.org/drawingml/2006/picture">
                        <pic:nvPicPr>
                          <pic:cNvPr id="103" name="图片_10_SpCnt_1"/>
                          <pic:cNvPicPr/>
                        </pic:nvPicPr>
                        <pic:blipFill>
                          <a:blip r:embed="rId65"/>
                          <a:stretch>
                            <a:fillRect/>
                          </a:stretch>
                        </pic:blipFill>
                        <pic:spPr>
                          <a:xfrm>
                            <a:off x="0" y="0"/>
                            <a:ext cx="1195705" cy="110490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DCDEC">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1400*600*750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1D704">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采用优质环保刨花板（甲醛释放量≤0.025mg/m³），2mm厚PVC同色封边条直线封边，封边条修整后表面无毛刺。三截可拆钢珠导轨，定位铰链，锁具及三合一连接件。安装完毕后应盖上同板色帽盖。采用具有环保、耐热、耐水、粘性强特点的胶水；钢脚采用1.2MM厚钢管焊接而成，表面静电喷涂砂白；配键盘抽、电脑机柜、抽屉功能。台面配银色翻盖线盖。</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AA26D">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可选</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7A02B">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46EDA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8"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71598">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74</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95269">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质检桌</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3C96E89">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275590</wp:posOffset>
                  </wp:positionH>
                  <wp:positionV relativeFrom="paragraph">
                    <wp:posOffset>95250</wp:posOffset>
                  </wp:positionV>
                  <wp:extent cx="1153795" cy="1151890"/>
                  <wp:effectExtent l="0" t="0" r="8255" b="10160"/>
                  <wp:wrapNone/>
                  <wp:docPr id="84" name="图片_9"/>
                  <wp:cNvGraphicFramePr/>
                  <a:graphic xmlns:a="http://schemas.openxmlformats.org/drawingml/2006/main">
                    <a:graphicData uri="http://schemas.openxmlformats.org/drawingml/2006/picture">
                      <pic:pic xmlns:pic="http://schemas.openxmlformats.org/drawingml/2006/picture">
                        <pic:nvPicPr>
                          <pic:cNvPr id="84" name="图片_9"/>
                          <pic:cNvPicPr/>
                        </pic:nvPicPr>
                        <pic:blipFill>
                          <a:blip r:embed="rId66"/>
                          <a:stretch>
                            <a:fillRect/>
                          </a:stretch>
                        </pic:blipFill>
                        <pic:spPr>
                          <a:xfrm>
                            <a:off x="0" y="0"/>
                            <a:ext cx="1153795" cy="115189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C6FFE">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900*600*750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0790D">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采用优质环保刨花板（甲醛释放量≤0.025mg/m³），2mm厚PVC同色封边条直线封边，封边条修整后表面无毛刺。三截可拆钢珠导轨，定位铰链，锁具及三合一连接件。安装完毕后应盖上同板色帽盖。采用具有环保、耐热、耐水、粘性强特点的胶水。配键盘抽、电脑机柜、抽屉功能。台面配银色塑料圆形线盖。</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BBA9D">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可选</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945D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w:t>
            </w:r>
          </w:p>
        </w:tc>
      </w:tr>
      <w:tr w14:paraId="6B47E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8"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08BAD">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75</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3D58E">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办公椅</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4FF01759">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172085</wp:posOffset>
                  </wp:positionH>
                  <wp:positionV relativeFrom="paragraph">
                    <wp:posOffset>279400</wp:posOffset>
                  </wp:positionV>
                  <wp:extent cx="1413510" cy="768350"/>
                  <wp:effectExtent l="0" t="0" r="15240" b="12700"/>
                  <wp:wrapNone/>
                  <wp:docPr id="104" name="组合_25"/>
                  <wp:cNvGraphicFramePr/>
                  <a:graphic xmlns:a="http://schemas.openxmlformats.org/drawingml/2006/main">
                    <a:graphicData uri="http://schemas.openxmlformats.org/drawingml/2006/picture">
                      <pic:pic xmlns:pic="http://schemas.openxmlformats.org/drawingml/2006/picture">
                        <pic:nvPicPr>
                          <pic:cNvPr id="104" name="组合_25"/>
                          <pic:cNvPicPr/>
                        </pic:nvPicPr>
                        <pic:blipFill>
                          <a:blip r:embed="rId67"/>
                          <a:stretch>
                            <a:fillRect/>
                          </a:stretch>
                        </pic:blipFill>
                        <pic:spPr>
                          <a:xfrm>
                            <a:off x="0" y="0"/>
                            <a:ext cx="1413510" cy="76835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0BC25">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高背</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C7709">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头枕：黑色特网升降头枕；椅背：PP+GF30%背框+固定腰靠+黑色特网；椅座：黑色弹力布座+切割绵；扶手：黑色连动扶手；底盘：蝴蝶底盘；气杆：行程85mm沉口0mm三级气杆；椅脚：340mmPA五星脚；脚轮：60/25黑色PU轮可选：支持多角度倾仰调节，最大角度可调至170°，双抽拉杆蕴藏式设计午休脚踏。</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A59DA">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黑色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A0785">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3</w:t>
            </w:r>
          </w:p>
        </w:tc>
      </w:tr>
      <w:tr w14:paraId="20242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0C73D">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区域</w:t>
            </w:r>
          </w:p>
        </w:tc>
        <w:tc>
          <w:tcPr>
            <w:tcW w:w="178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F0547E5">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8649970</wp:posOffset>
                  </wp:positionH>
                  <wp:positionV relativeFrom="paragraph">
                    <wp:posOffset>0</wp:posOffset>
                  </wp:positionV>
                  <wp:extent cx="309880" cy="456565"/>
                  <wp:effectExtent l="0" t="0" r="0" b="0"/>
                  <wp:wrapNone/>
                  <wp:docPr id="90" name="文本框_28_SpCnt_2"/>
                  <wp:cNvGraphicFramePr/>
                  <a:graphic xmlns:a="http://schemas.openxmlformats.org/drawingml/2006/main">
                    <a:graphicData uri="http://schemas.openxmlformats.org/drawingml/2006/picture">
                      <pic:pic xmlns:pic="http://schemas.openxmlformats.org/drawingml/2006/picture">
                        <pic:nvPicPr>
                          <pic:cNvPr id="90" name="文本框_28_SpCnt_2"/>
                          <pic:cNvPicPr/>
                        </pic:nvPicPr>
                        <pic:blipFill>
                          <a:blip r:embed="rId68"/>
                          <a:stretch>
                            <a:fillRect/>
                          </a:stretch>
                        </pic:blipFill>
                        <pic:spPr>
                          <a:xfrm>
                            <a:off x="0" y="0"/>
                            <a:ext cx="309880" cy="456565"/>
                          </a:xfrm>
                          <a:prstGeom prst="rect">
                            <a:avLst/>
                          </a:prstGeom>
                          <a:noFill/>
                          <a:ln>
                            <a:noFill/>
                          </a:ln>
                        </pic:spPr>
                      </pic:pic>
                    </a:graphicData>
                  </a:graphic>
                </wp:anchor>
              </w:drawing>
            </w:r>
            <w:r>
              <w:rPr>
                <w:rFonts w:hint="eastAsia" w:ascii="楷体" w:hAnsi="楷体" w:eastAsia="楷体" w:cs="楷体"/>
                <w:b/>
                <w:bCs/>
                <w:i w:val="0"/>
                <w:iCs w:val="0"/>
                <w:snapToGrid w:val="0"/>
                <w:color w:val="000000"/>
                <w:kern w:val="0"/>
                <w:sz w:val="24"/>
                <w:szCs w:val="24"/>
                <w:u w:val="none"/>
                <w:lang w:val="en-US" w:eastAsia="zh-CN" w:bidi="ar"/>
              </w:rPr>
              <w:t>十五、消防控制室兼监控室</w:t>
            </w:r>
          </w:p>
        </w:tc>
      </w:tr>
      <w:tr w14:paraId="4CB8B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1"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3CAD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76</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B6856">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监控台</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7508CC68">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351155</wp:posOffset>
                  </wp:positionH>
                  <wp:positionV relativeFrom="paragraph">
                    <wp:posOffset>48260</wp:posOffset>
                  </wp:positionV>
                  <wp:extent cx="941070" cy="1055370"/>
                  <wp:effectExtent l="0" t="0" r="11430" b="11430"/>
                  <wp:wrapNone/>
                  <wp:docPr id="91" name="组合_55"/>
                  <wp:cNvGraphicFramePr/>
                  <a:graphic xmlns:a="http://schemas.openxmlformats.org/drawingml/2006/main">
                    <a:graphicData uri="http://schemas.openxmlformats.org/drawingml/2006/picture">
                      <pic:pic xmlns:pic="http://schemas.openxmlformats.org/drawingml/2006/picture">
                        <pic:nvPicPr>
                          <pic:cNvPr id="91" name="组合_55"/>
                          <pic:cNvPicPr/>
                        </pic:nvPicPr>
                        <pic:blipFill>
                          <a:blip r:embed="rId69"/>
                          <a:stretch>
                            <a:fillRect/>
                          </a:stretch>
                        </pic:blipFill>
                        <pic:spPr>
                          <a:xfrm>
                            <a:off x="0" y="0"/>
                            <a:ext cx="941070" cy="105537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1F0CC">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2400*860*820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43E27">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优质冷轧钢板，主体框架采用厚度≥1.0mm钢板折弯，搁板采用厚度≥0.7mm钢板，表面经酸洗磷化处理，静电粉末喷涂。主支撑架必须加装横向加强拉固条，搁板需有加强筋，每层承重100KG--150KG。定位精确，制作精良，表面光洁平滑。高度可调节。</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EFFDB">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黑白</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4360B">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44605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1"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60F64">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77</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0D22E">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办公椅</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A136379">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150495</wp:posOffset>
                  </wp:positionH>
                  <wp:positionV relativeFrom="paragraph">
                    <wp:posOffset>416560</wp:posOffset>
                  </wp:positionV>
                  <wp:extent cx="1413510" cy="768350"/>
                  <wp:effectExtent l="0" t="0" r="15240" b="12700"/>
                  <wp:wrapNone/>
                  <wp:docPr id="92" name="组合_28"/>
                  <wp:cNvGraphicFramePr/>
                  <a:graphic xmlns:a="http://schemas.openxmlformats.org/drawingml/2006/main">
                    <a:graphicData uri="http://schemas.openxmlformats.org/drawingml/2006/picture">
                      <pic:pic xmlns:pic="http://schemas.openxmlformats.org/drawingml/2006/picture">
                        <pic:nvPicPr>
                          <pic:cNvPr id="92" name="组合_28"/>
                          <pic:cNvPicPr/>
                        </pic:nvPicPr>
                        <pic:blipFill>
                          <a:blip r:embed="rId67"/>
                          <a:stretch>
                            <a:fillRect/>
                          </a:stretch>
                        </pic:blipFill>
                        <pic:spPr>
                          <a:xfrm>
                            <a:off x="0" y="0"/>
                            <a:ext cx="1413510" cy="76835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F82D5">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高背</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F1E12">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头枕：黑色特网升降头枕；椅背：PP+GF30%背框+固定腰靠+黑色特网；椅座：黑色弹力布座+切割绵；扶手：黑色连动扶手；底盘：蝴蝶底盘；气杆：行程85mm沉口0mm三级气杆；椅脚：340mmPA五星脚；脚轮：60/25黑色PU轮可选：支持多角度倾仰调节，最大角度可调至170°，双抽拉杆蕴藏式设计午休脚踏。</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961B6">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黑色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EDD42">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w:t>
            </w:r>
          </w:p>
        </w:tc>
      </w:tr>
      <w:tr w14:paraId="4026B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1D1C1">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区域</w:t>
            </w:r>
          </w:p>
        </w:tc>
        <w:tc>
          <w:tcPr>
            <w:tcW w:w="178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F40390F">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十六、门卫室</w:t>
            </w:r>
          </w:p>
        </w:tc>
      </w:tr>
      <w:tr w14:paraId="09F7D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1"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4DF9E">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78</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1D10D">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办公桌</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5B8B7DA7">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88900</wp:posOffset>
                  </wp:positionH>
                  <wp:positionV relativeFrom="paragraph">
                    <wp:posOffset>135890</wp:posOffset>
                  </wp:positionV>
                  <wp:extent cx="1489710" cy="1028700"/>
                  <wp:effectExtent l="0" t="0" r="15240" b="0"/>
                  <wp:wrapNone/>
                  <wp:docPr id="93" name="图片_3_SpCnt_1"/>
                  <wp:cNvGraphicFramePr/>
                  <a:graphic xmlns:a="http://schemas.openxmlformats.org/drawingml/2006/main">
                    <a:graphicData uri="http://schemas.openxmlformats.org/drawingml/2006/picture">
                      <pic:pic xmlns:pic="http://schemas.openxmlformats.org/drawingml/2006/picture">
                        <pic:nvPicPr>
                          <pic:cNvPr id="93" name="图片_3_SpCnt_1"/>
                          <pic:cNvPicPr/>
                        </pic:nvPicPr>
                        <pic:blipFill>
                          <a:blip r:embed="rId70"/>
                          <a:stretch>
                            <a:fillRect/>
                          </a:stretch>
                        </pic:blipFill>
                        <pic:spPr>
                          <a:xfrm>
                            <a:off x="0" y="0"/>
                            <a:ext cx="1489710" cy="102870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25AE2">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1800*700*750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AA0FC">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采用优质环保刨花板（甲醛释放量≤0.025mg/m³），2mm厚PVC同色封边条直线封边，封边条修整后表面无毛刺。安装完毕后应盖上同板色帽盖。采用具有环保、耐热、耐水、粘性强特点的胶水；钢脚采用1.2MM厚钢管焊接而成，表面静电喷涂砂白；配2个钢制三斗活动柜，台面配银色翻盖线盖。</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ADA6A">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木纹色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9E5D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46769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1"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AA915">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79</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E1107">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办公椅</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D7117B0">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167005</wp:posOffset>
                  </wp:positionH>
                  <wp:positionV relativeFrom="paragraph">
                    <wp:posOffset>271780</wp:posOffset>
                  </wp:positionV>
                  <wp:extent cx="1413510" cy="720090"/>
                  <wp:effectExtent l="0" t="0" r="15240" b="3810"/>
                  <wp:wrapNone/>
                  <wp:docPr id="112" name="组合_14"/>
                  <wp:cNvGraphicFramePr/>
                  <a:graphic xmlns:a="http://schemas.openxmlformats.org/drawingml/2006/main">
                    <a:graphicData uri="http://schemas.openxmlformats.org/drawingml/2006/picture">
                      <pic:pic xmlns:pic="http://schemas.openxmlformats.org/drawingml/2006/picture">
                        <pic:nvPicPr>
                          <pic:cNvPr id="112" name="组合_14"/>
                          <pic:cNvPicPr/>
                        </pic:nvPicPr>
                        <pic:blipFill>
                          <a:blip r:embed="rId71"/>
                          <a:stretch>
                            <a:fillRect/>
                          </a:stretch>
                        </pic:blipFill>
                        <pic:spPr>
                          <a:xfrm>
                            <a:off x="0" y="0"/>
                            <a:ext cx="1413510" cy="72009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A8BBE">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高背</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8C46B">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头枕：黑色特网升降头枕；椅背：PP+GF30%背框+固定腰靠+黑色特网；椅座：黑色弹力布座+切割绵；扶手：黑色连动扶手；底盘：蝴蝶底盘；气杆：行程85mm沉口0mm三级气杆；椅脚：340mmPA五星脚；脚轮：60/25黑色PU轮可选：支持多角度倾仰调节，最大角度可调至170°，双抽拉杆蕴藏式设计午休脚踏。</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79B99">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黑色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16F0C">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w:t>
            </w:r>
          </w:p>
        </w:tc>
      </w:tr>
      <w:tr w14:paraId="1133E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1"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3E87D">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80</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CFCD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货架</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F4B129E">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436245</wp:posOffset>
                  </wp:positionH>
                  <wp:positionV relativeFrom="paragraph">
                    <wp:posOffset>157480</wp:posOffset>
                  </wp:positionV>
                  <wp:extent cx="883920" cy="1040130"/>
                  <wp:effectExtent l="0" t="0" r="11430" b="7620"/>
                  <wp:wrapNone/>
                  <wp:docPr id="117" name="图片_54"/>
                  <wp:cNvGraphicFramePr/>
                  <a:graphic xmlns:a="http://schemas.openxmlformats.org/drawingml/2006/main">
                    <a:graphicData uri="http://schemas.openxmlformats.org/drawingml/2006/picture">
                      <pic:pic xmlns:pic="http://schemas.openxmlformats.org/drawingml/2006/picture">
                        <pic:nvPicPr>
                          <pic:cNvPr id="117" name="图片_54"/>
                          <pic:cNvPicPr/>
                        </pic:nvPicPr>
                        <pic:blipFill>
                          <a:blip r:embed="rId72"/>
                          <a:stretch>
                            <a:fillRect/>
                          </a:stretch>
                        </pic:blipFill>
                        <pic:spPr>
                          <a:xfrm>
                            <a:off x="0" y="0"/>
                            <a:ext cx="883920" cy="104013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7B3F2">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1400*500*2000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0124F">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优质冷轧钢板，主体框架采用厚度≥1.2mm钢板折弯，搁板采用厚度≥0.7mm钢板，表面经酸洗磷化处理，静电粉末喷涂。主支撑架必须加装横向加强拉固条，搁板需有加强筋，每层承重100KG--150KG。定位精确，制作精良，表面光洁平滑。高度可调节。</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F8F93">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灰白色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7F5D8">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w:t>
            </w:r>
          </w:p>
        </w:tc>
      </w:tr>
      <w:tr w14:paraId="0EF11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8AFCD">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区域</w:t>
            </w:r>
          </w:p>
        </w:tc>
        <w:tc>
          <w:tcPr>
            <w:tcW w:w="178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E963079">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十七、文印室</w:t>
            </w:r>
          </w:p>
        </w:tc>
      </w:tr>
      <w:tr w14:paraId="2D1D8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1"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CE1AC">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81</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99368">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办公桌</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F111B80">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305435</wp:posOffset>
                  </wp:positionH>
                  <wp:positionV relativeFrom="paragraph">
                    <wp:posOffset>75565</wp:posOffset>
                  </wp:positionV>
                  <wp:extent cx="1069340" cy="1053465"/>
                  <wp:effectExtent l="0" t="0" r="16510" b="13335"/>
                  <wp:wrapNone/>
                  <wp:docPr id="116" name="图片_7_SpCnt_1"/>
                  <wp:cNvGraphicFramePr/>
                  <a:graphic xmlns:a="http://schemas.openxmlformats.org/drawingml/2006/main">
                    <a:graphicData uri="http://schemas.openxmlformats.org/drawingml/2006/picture">
                      <pic:pic xmlns:pic="http://schemas.openxmlformats.org/drawingml/2006/picture">
                        <pic:nvPicPr>
                          <pic:cNvPr id="116" name="图片_7_SpCnt_1"/>
                          <pic:cNvPicPr/>
                        </pic:nvPicPr>
                        <pic:blipFill>
                          <a:blip r:embed="rId73"/>
                          <a:stretch>
                            <a:fillRect/>
                          </a:stretch>
                        </pic:blipFill>
                        <pic:spPr>
                          <a:xfrm>
                            <a:off x="0" y="0"/>
                            <a:ext cx="1069340" cy="105346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4BABE">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1200*600*750</w:t>
            </w:r>
          </w:p>
        </w:tc>
        <w:tc>
          <w:tcPr>
            <w:tcW w:w="7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4447C">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采用优质环保刨花板（甲醛释放量≤0.025mg/m³），2mm厚PVC同色封边条直线封边，封边条修整后表面无毛刺。三截可拆钢珠导轨，定位铰链，锁具及三合一连接件。安装完毕后应盖上同板色帽盖。采用具有环保、耐热、耐水、粘性强特点的胶水。配键盘抽、电脑机柜、抽屉功能。台面配银色塑料圆形线盖。</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CEDDC">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木纹色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B726D">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w:t>
            </w:r>
          </w:p>
        </w:tc>
      </w:tr>
      <w:tr w14:paraId="38523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1"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19E5D">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82</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594BE">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文件柜</w:t>
            </w:r>
          </w:p>
        </w:tc>
        <w:tc>
          <w:tcPr>
            <w:tcW w:w="291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6A38F98">
            <w:pPr>
              <w:keepNext w:val="0"/>
              <w:keepLines w:val="0"/>
              <w:widowControl/>
              <w:suppressLineNumbers w:val="0"/>
              <w:jc w:val="left"/>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358775</wp:posOffset>
                  </wp:positionH>
                  <wp:positionV relativeFrom="paragraph">
                    <wp:posOffset>57785</wp:posOffset>
                  </wp:positionV>
                  <wp:extent cx="985520" cy="1123950"/>
                  <wp:effectExtent l="0" t="0" r="5080" b="0"/>
                  <wp:wrapNone/>
                  <wp:docPr id="113" name="图片_19_SpCnt_4"/>
                  <wp:cNvGraphicFramePr/>
                  <a:graphic xmlns:a="http://schemas.openxmlformats.org/drawingml/2006/main">
                    <a:graphicData uri="http://schemas.openxmlformats.org/drawingml/2006/picture">
                      <pic:pic xmlns:pic="http://schemas.openxmlformats.org/drawingml/2006/picture">
                        <pic:nvPicPr>
                          <pic:cNvPr id="113" name="图片_19_SpCnt_4"/>
                          <pic:cNvPicPr/>
                        </pic:nvPicPr>
                        <pic:blipFill>
                          <a:blip r:embed="rId34"/>
                          <a:stretch>
                            <a:fillRect/>
                          </a:stretch>
                        </pic:blipFill>
                        <pic:spPr>
                          <a:xfrm>
                            <a:off x="0" y="0"/>
                            <a:ext cx="985520" cy="1123950"/>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479D3">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900*400*2000</w:t>
            </w:r>
          </w:p>
        </w:tc>
        <w:tc>
          <w:tcPr>
            <w:tcW w:w="77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60A623">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选用宝钢产一级冷轧钢板，厚度0.7mm，成型后表面经过严格的除油、去锈、磷化等十三道工序处理，耐环境腐浊性强，表面采用亚光静电喷塑，涂层牢固，色彩柔和，美观大方。上柜2块活动层板，下柜1活动块层板。</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66308">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铁灰色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59F0F">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3</w:t>
            </w:r>
          </w:p>
        </w:tc>
      </w:tr>
      <w:tr w14:paraId="3BAA8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4C36">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区域</w:t>
            </w:r>
          </w:p>
        </w:tc>
        <w:tc>
          <w:tcPr>
            <w:tcW w:w="1788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D737A4B">
            <w:pPr>
              <w:keepNext w:val="0"/>
              <w:keepLines w:val="0"/>
              <w:widowControl/>
              <w:suppressLineNumbers w:val="0"/>
              <w:jc w:val="center"/>
              <w:textAlignment w:val="center"/>
              <w:rPr>
                <w:rFonts w:hint="eastAsia" w:ascii="楷体" w:hAnsi="楷体" w:eastAsia="楷体" w:cs="楷体"/>
                <w:b/>
                <w:bCs/>
                <w:i w:val="0"/>
                <w:iCs w:val="0"/>
                <w:color w:val="000000"/>
                <w:sz w:val="24"/>
                <w:szCs w:val="24"/>
                <w:u w:val="none"/>
              </w:rPr>
            </w:pPr>
            <w:r>
              <w:rPr>
                <w:rFonts w:hint="eastAsia" w:ascii="楷体" w:hAnsi="楷体" w:eastAsia="楷体" w:cs="楷体"/>
                <w:b/>
                <w:bCs/>
                <w:i w:val="0"/>
                <w:iCs w:val="0"/>
                <w:snapToGrid w:val="0"/>
                <w:color w:val="000000"/>
                <w:kern w:val="0"/>
                <w:sz w:val="24"/>
                <w:szCs w:val="24"/>
                <w:u w:val="none"/>
                <w:lang w:val="en-US" w:eastAsia="zh-CN" w:bidi="ar"/>
              </w:rPr>
              <w:t>十八、储藏室</w:t>
            </w:r>
          </w:p>
        </w:tc>
      </w:tr>
      <w:tr w14:paraId="23608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A2D1A">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83</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69714">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货架</w:t>
            </w:r>
          </w:p>
        </w:tc>
        <w:tc>
          <w:tcPr>
            <w:tcW w:w="291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9EECEE">
            <w:pPr>
              <w:keepNext w:val="0"/>
              <w:keepLines w:val="0"/>
              <w:widowControl/>
              <w:suppressLineNumbers w:val="0"/>
              <w:jc w:val="center"/>
              <w:textAlignment w:val="bottom"/>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343535</wp:posOffset>
                  </wp:positionH>
                  <wp:positionV relativeFrom="paragraph">
                    <wp:posOffset>47625</wp:posOffset>
                  </wp:positionV>
                  <wp:extent cx="981710" cy="1171575"/>
                  <wp:effectExtent l="0" t="0" r="8890" b="9525"/>
                  <wp:wrapNone/>
                  <wp:docPr id="115" name="图片_54_SpCnt_1"/>
                  <wp:cNvGraphicFramePr/>
                  <a:graphic xmlns:a="http://schemas.openxmlformats.org/drawingml/2006/main">
                    <a:graphicData uri="http://schemas.openxmlformats.org/drawingml/2006/picture">
                      <pic:pic xmlns:pic="http://schemas.openxmlformats.org/drawingml/2006/picture">
                        <pic:nvPicPr>
                          <pic:cNvPr id="115" name="图片_54_SpCnt_1"/>
                          <pic:cNvPicPr/>
                        </pic:nvPicPr>
                        <pic:blipFill>
                          <a:blip r:embed="rId74"/>
                          <a:stretch>
                            <a:fillRect/>
                          </a:stretch>
                        </pic:blipFill>
                        <pic:spPr>
                          <a:xfrm>
                            <a:off x="0" y="0"/>
                            <a:ext cx="981710" cy="1171575"/>
                          </a:xfrm>
                          <a:prstGeom prst="rect">
                            <a:avLst/>
                          </a:prstGeom>
                          <a:noFill/>
                          <a:ln>
                            <a:noFill/>
                          </a:ln>
                        </pic:spPr>
                      </pic:pic>
                    </a:graphicData>
                  </a:graphic>
                </wp:anchor>
              </w:drawing>
            </w: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19B6A">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1200*500*2000</w:t>
            </w:r>
          </w:p>
        </w:tc>
        <w:tc>
          <w:tcPr>
            <w:tcW w:w="7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04A87D">
            <w:pPr>
              <w:keepNext w:val="0"/>
              <w:keepLines w:val="0"/>
              <w:widowControl/>
              <w:suppressLineNumbers w:val="0"/>
              <w:jc w:val="left"/>
              <w:textAlignment w:val="center"/>
              <w:rPr>
                <w:rFonts w:hint="eastAsia" w:ascii="楷体" w:hAnsi="楷体" w:eastAsia="楷体" w:cs="楷体"/>
                <w:i w:val="0"/>
                <w:iCs w:val="0"/>
                <w:color w:val="000000"/>
                <w:sz w:val="22"/>
                <w:szCs w:val="22"/>
                <w:u w:val="none"/>
              </w:rPr>
            </w:pPr>
            <w:r>
              <w:rPr>
                <w:rFonts w:hint="eastAsia" w:ascii="楷体" w:hAnsi="楷体" w:eastAsia="楷体" w:cs="楷体"/>
                <w:i w:val="0"/>
                <w:iCs w:val="0"/>
                <w:snapToGrid w:val="0"/>
                <w:color w:val="000000"/>
                <w:kern w:val="0"/>
                <w:sz w:val="22"/>
                <w:szCs w:val="22"/>
                <w:u w:val="none"/>
                <w:lang w:val="en-US" w:eastAsia="zh-CN" w:bidi="ar"/>
              </w:rPr>
              <w:t>优质冷轧钢板，主体框架采用厚度≥1.2mm钢板折弯，搁板采用厚度≥0.8mm钢板，表面经酸洗磷化处理，静电粉末喷涂。主支撑架必须加装横向加强拉固条，搁板需有加强筋，每层承重100KG--150KG。定位精确，制作精良，表面光洁平滑。高度可调节。</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8600C">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灰白色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F723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1</w:t>
            </w:r>
          </w:p>
        </w:tc>
      </w:tr>
      <w:tr w14:paraId="63A6C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1E861">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84</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79010">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货架</w:t>
            </w:r>
          </w:p>
        </w:tc>
        <w:tc>
          <w:tcPr>
            <w:tcW w:w="291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280D07">
            <w:pPr>
              <w:jc w:val="center"/>
              <w:rPr>
                <w:rFonts w:hint="eastAsia" w:ascii="楷体" w:hAnsi="楷体" w:eastAsia="楷体" w:cs="楷体"/>
                <w:i w:val="0"/>
                <w:iCs w:val="0"/>
                <w:color w:val="000000"/>
                <w:sz w:val="24"/>
                <w:szCs w:val="24"/>
                <w:u w:val="none"/>
              </w:rPr>
            </w:pPr>
          </w:p>
        </w:tc>
        <w:tc>
          <w:tcPr>
            <w:tcW w:w="2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8D5C5">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2000*500*2000</w:t>
            </w:r>
          </w:p>
        </w:tc>
        <w:tc>
          <w:tcPr>
            <w:tcW w:w="7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21D8D">
            <w:pPr>
              <w:jc w:val="left"/>
              <w:rPr>
                <w:rFonts w:hint="eastAsia" w:ascii="楷体" w:hAnsi="楷体" w:eastAsia="楷体" w:cs="楷体"/>
                <w:i w:val="0"/>
                <w:iCs w:val="0"/>
                <w:color w:val="000000"/>
                <w:sz w:val="22"/>
                <w:szCs w:val="22"/>
                <w:u w:val="none"/>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191D1">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灰白色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49CE8">
            <w:pPr>
              <w:keepNext w:val="0"/>
              <w:keepLines w:val="0"/>
              <w:widowControl/>
              <w:suppressLineNumbers w:val="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snapToGrid w:val="0"/>
                <w:color w:val="000000"/>
                <w:kern w:val="0"/>
                <w:sz w:val="24"/>
                <w:szCs w:val="24"/>
                <w:u w:val="none"/>
                <w:lang w:val="en-US" w:eastAsia="zh-CN" w:bidi="ar"/>
              </w:rPr>
              <w:t>4</w:t>
            </w:r>
          </w:p>
        </w:tc>
      </w:tr>
    </w:tbl>
    <w:p w14:paraId="66A374A9">
      <w:pPr>
        <w:spacing w:line="360" w:lineRule="auto"/>
        <w:rPr>
          <w:rFonts w:ascii="宋体" w:hAnsi="宋体" w:eastAsia="宋体" w:cs="宋体"/>
          <w:lang w:eastAsia="zh-CN"/>
        </w:rPr>
        <w:sectPr>
          <w:pgSz w:w="23810" w:h="16840"/>
          <w:pgMar w:top="400" w:right="3571" w:bottom="0" w:left="1515" w:header="0" w:footer="0" w:gutter="0"/>
          <w:cols w:space="720" w:num="1"/>
        </w:sectPr>
      </w:pPr>
    </w:p>
    <w:p w14:paraId="33B2E5B3">
      <w:pPr>
        <w:spacing w:before="123" w:line="360" w:lineRule="auto"/>
        <w:ind w:firstLine="422" w:firstLineChars="200"/>
        <w:outlineLvl w:val="6"/>
        <w:rPr>
          <w:rFonts w:ascii="宋体" w:hAnsi="宋体" w:eastAsia="宋体" w:cs="宋体"/>
          <w:lang w:eastAsia="zh-CN"/>
        </w:rPr>
      </w:pPr>
      <w:r>
        <w:rPr>
          <w:rFonts w:hint="eastAsia" w:ascii="宋体" w:hAnsi="宋体" w:eastAsia="宋体" w:cs="宋体"/>
          <w:b/>
          <w:bCs/>
          <w:lang w:eastAsia="zh-CN"/>
        </w:rPr>
        <w:t>四、材料要求</w:t>
      </w:r>
    </w:p>
    <w:p w14:paraId="615D6164">
      <w:pPr>
        <w:pStyle w:val="4"/>
        <w:spacing w:before="315" w:line="360" w:lineRule="auto"/>
        <w:ind w:firstLine="420" w:firstLineChars="200"/>
        <w:rPr>
          <w:sz w:val="21"/>
          <w:szCs w:val="21"/>
          <w:lang w:eastAsia="zh-CN"/>
        </w:rPr>
      </w:pPr>
      <w:r>
        <w:rPr>
          <w:rFonts w:hint="eastAsia"/>
          <w:sz w:val="21"/>
          <w:szCs w:val="21"/>
          <w:lang w:eastAsia="zh-CN"/>
        </w:rPr>
        <w:t>本项目采用的材料需符合以下要求：</w:t>
      </w:r>
    </w:p>
    <w:p w14:paraId="74227576">
      <w:pPr>
        <w:spacing w:line="360" w:lineRule="auto"/>
        <w:ind w:firstLine="422" w:firstLineChars="200"/>
        <w:rPr>
          <w:rFonts w:ascii="宋体" w:hAnsi="宋体" w:eastAsia="宋体" w:cs="宋体"/>
          <w:color w:val="auto"/>
          <w:lang w:eastAsia="zh-CN"/>
        </w:rPr>
      </w:pPr>
      <w:r>
        <w:rPr>
          <w:rFonts w:hint="eastAsia" w:ascii="宋体" w:hAnsi="宋体" w:eastAsia="宋体" w:cs="宋体"/>
          <w:b/>
          <w:bCs/>
          <w:color w:val="auto"/>
          <w:lang w:eastAsia="zh-CN"/>
        </w:rPr>
        <w:t xml:space="preserve">（一） </w:t>
      </w:r>
      <w:r>
        <w:rPr>
          <w:rFonts w:hint="eastAsia" w:ascii="宋体" w:hAnsi="宋体" w:eastAsia="宋体" w:cs="宋体"/>
          <w:b/>
          <w:bCs/>
          <w:color w:val="auto"/>
          <w:lang w:val="en-US" w:eastAsia="zh-CN"/>
        </w:rPr>
        <w:t>饰面</w:t>
      </w:r>
      <w:r>
        <w:rPr>
          <w:rFonts w:hint="eastAsia" w:ascii="宋体" w:hAnsi="宋体" w:eastAsia="宋体" w:cs="宋体"/>
          <w:b/>
          <w:bCs/>
          <w:color w:val="auto"/>
          <w:lang w:eastAsia="zh-CN"/>
        </w:rPr>
        <w:t>刨花板：</w:t>
      </w:r>
      <w:r>
        <w:rPr>
          <w:rFonts w:hint="eastAsia" w:ascii="宋体" w:hAnsi="宋体" w:eastAsia="宋体" w:cs="宋体"/>
          <w:color w:val="auto"/>
          <w:lang w:eastAsia="zh-CN"/>
        </w:rPr>
        <w:t>符合GB/T 15102-2017、GB/T 35601-20</w:t>
      </w:r>
      <w:r>
        <w:rPr>
          <w:rFonts w:hint="eastAsia" w:ascii="宋体" w:hAnsi="宋体" w:eastAsia="宋体" w:cs="宋体"/>
          <w:color w:val="auto"/>
          <w:lang w:val="en-US" w:eastAsia="zh-CN"/>
        </w:rPr>
        <w:t>17</w:t>
      </w:r>
      <w:r>
        <w:rPr>
          <w:rFonts w:hint="eastAsia" w:ascii="宋体" w:hAnsi="宋体" w:eastAsia="宋体" w:cs="宋体"/>
          <w:color w:val="auto"/>
          <w:lang w:eastAsia="zh-CN"/>
        </w:rPr>
        <w:t>、GB/T 39600-2021要求。</w:t>
      </w:r>
      <w:r>
        <w:rPr>
          <w:rFonts w:hint="eastAsia" w:ascii="宋体" w:hAnsi="宋体" w:eastAsia="宋体" w:cs="宋体"/>
          <w:color w:val="auto"/>
          <w:lang w:val="en-US" w:eastAsia="zh-CN"/>
        </w:rPr>
        <w:t>含水率3.0-13.0%；</w:t>
      </w:r>
      <w:r>
        <w:rPr>
          <w:rFonts w:hint="eastAsia" w:ascii="宋体" w:hAnsi="宋体" w:eastAsia="宋体" w:cs="宋体"/>
          <w:color w:val="auto"/>
          <w:lang w:eastAsia="zh-CN"/>
        </w:rPr>
        <w:t>板面握螺钉力≥900N、板边握螺钉力≥600N；表面耐划痕合格≥</w:t>
      </w:r>
      <w:r>
        <w:rPr>
          <w:rFonts w:hint="eastAsia" w:ascii="宋体" w:hAnsi="宋体" w:eastAsia="宋体" w:cs="宋体"/>
          <w:color w:val="auto"/>
          <w:lang w:val="en-US" w:eastAsia="zh-CN"/>
        </w:rPr>
        <w:t>1.5N，表面无大于90%连续划痕；挥发性有机化合物（72h），总挥发性有机化合物（TVOC）</w:t>
      </w:r>
      <w:r>
        <w:rPr>
          <w:rFonts w:hint="eastAsia" w:ascii="宋体" w:hAnsi="宋体" w:eastAsia="宋体" w:cs="宋体"/>
          <w:color w:val="auto"/>
          <w:lang w:eastAsia="zh-CN"/>
        </w:rPr>
        <w:t>≤</w:t>
      </w:r>
      <w:r>
        <w:rPr>
          <w:rFonts w:hint="eastAsia" w:ascii="宋体" w:hAnsi="宋体" w:eastAsia="宋体" w:cs="宋体"/>
          <w:color w:val="auto"/>
          <w:lang w:val="en-US" w:eastAsia="zh-CN"/>
        </w:rPr>
        <w:t>100ug/</w:t>
      </w:r>
      <w:r>
        <w:rPr>
          <w:rFonts w:hint="eastAsia" w:ascii="宋体" w:hAnsi="宋体" w:eastAsia="宋体" w:cs="宋体"/>
          <w:color w:val="auto"/>
          <w:lang w:eastAsia="zh-CN"/>
        </w:rPr>
        <w:t>m³</w:t>
      </w:r>
      <w:r>
        <w:rPr>
          <w:rFonts w:hint="eastAsia" w:ascii="宋体" w:hAnsi="宋体" w:eastAsia="宋体" w:cs="宋体"/>
          <w:color w:val="auto"/>
          <w:lang w:val="en-US" w:eastAsia="zh-CN"/>
        </w:rPr>
        <w:t>，</w:t>
      </w:r>
      <w:r>
        <w:rPr>
          <w:rFonts w:hint="eastAsia" w:ascii="宋体" w:hAnsi="宋体" w:eastAsia="宋体" w:cs="宋体"/>
          <w:color w:val="auto"/>
          <w:lang w:eastAsia="zh-CN"/>
        </w:rPr>
        <w:t>甲醛释放量≤</w:t>
      </w:r>
      <w:r>
        <w:rPr>
          <w:rFonts w:ascii="宋体" w:hAnsi="宋体" w:eastAsia="宋体" w:cs="宋体"/>
          <w:color w:val="auto"/>
          <w:lang w:eastAsia="zh-CN"/>
        </w:rPr>
        <w:t>0.0</w:t>
      </w:r>
      <w:r>
        <w:rPr>
          <w:rFonts w:hint="eastAsia" w:ascii="宋体" w:hAnsi="宋体" w:eastAsia="宋体" w:cs="宋体"/>
          <w:color w:val="auto"/>
          <w:lang w:val="en-US" w:eastAsia="zh-CN"/>
        </w:rPr>
        <w:t>25</w:t>
      </w:r>
      <w:r>
        <w:rPr>
          <w:rFonts w:hint="eastAsia" w:ascii="宋体" w:hAnsi="宋体" w:eastAsia="宋体" w:cs="宋体"/>
          <w:color w:val="auto"/>
          <w:lang w:eastAsia="zh-CN"/>
        </w:rPr>
        <w:t>mg/m³。</w:t>
      </w:r>
    </w:p>
    <w:p w14:paraId="48F8DB52">
      <w:pPr>
        <w:spacing w:line="360" w:lineRule="auto"/>
        <w:ind w:firstLine="422" w:firstLineChars="200"/>
        <w:rPr>
          <w:rFonts w:hint="eastAsia" w:ascii="宋体" w:hAnsi="宋体" w:eastAsia="宋体" w:cs="宋体"/>
          <w:color w:val="auto"/>
          <w:lang w:eastAsia="zh-CN"/>
        </w:rPr>
      </w:pPr>
      <w:r>
        <w:rPr>
          <w:rFonts w:hint="eastAsia" w:ascii="宋体" w:hAnsi="宋体" w:eastAsia="宋体" w:cs="宋体"/>
          <w:b/>
          <w:bCs/>
          <w:color w:val="auto"/>
          <w:lang w:eastAsia="zh-CN"/>
        </w:rPr>
        <w:t>（二）中密度板：</w:t>
      </w:r>
      <w:r>
        <w:rPr>
          <w:rFonts w:hint="eastAsia" w:ascii="宋体" w:hAnsi="宋体" w:eastAsia="宋体" w:cs="宋体"/>
          <w:color w:val="auto"/>
          <w:lang w:eastAsia="zh-CN"/>
        </w:rPr>
        <w:t>符合GB/T 39600-2021标准，甲醛释放量≤0.0</w:t>
      </w:r>
      <w:r>
        <w:rPr>
          <w:rFonts w:hint="eastAsia" w:ascii="宋体" w:hAnsi="宋体" w:eastAsia="宋体" w:cs="宋体"/>
          <w:color w:val="auto"/>
          <w:lang w:val="en-US" w:eastAsia="zh-CN"/>
        </w:rPr>
        <w:t>25</w:t>
      </w:r>
      <w:r>
        <w:rPr>
          <w:rFonts w:hint="eastAsia" w:ascii="宋体" w:hAnsi="宋体" w:eastAsia="宋体" w:cs="宋体"/>
          <w:color w:val="auto"/>
          <w:lang w:eastAsia="zh-CN"/>
        </w:rPr>
        <w:t>mg/m。</w:t>
      </w:r>
    </w:p>
    <w:p w14:paraId="289D4A26">
      <w:pPr>
        <w:spacing w:line="360" w:lineRule="auto"/>
        <w:ind w:firstLine="422" w:firstLineChars="200"/>
        <w:rPr>
          <w:rFonts w:hint="default" w:ascii="宋体" w:hAnsi="宋体" w:eastAsia="宋体" w:cs="宋体"/>
          <w:color w:val="auto"/>
          <w:lang w:val="en-US" w:eastAsia="zh-CN"/>
        </w:rPr>
      </w:pPr>
      <w:r>
        <w:rPr>
          <w:rFonts w:hint="eastAsia" w:ascii="宋体" w:hAnsi="宋体" w:eastAsia="宋体" w:cs="宋体"/>
          <w:b/>
          <w:bCs/>
          <w:color w:val="auto"/>
          <w:lang w:eastAsia="zh-CN"/>
        </w:rPr>
        <w:t>（</w:t>
      </w:r>
      <w:r>
        <w:rPr>
          <w:rFonts w:hint="eastAsia" w:ascii="宋体" w:hAnsi="宋体" w:eastAsia="宋体" w:cs="宋体"/>
          <w:b/>
          <w:bCs/>
          <w:color w:val="auto"/>
          <w:lang w:val="en-US" w:eastAsia="zh-CN"/>
        </w:rPr>
        <w:t>三</w:t>
      </w:r>
      <w:r>
        <w:rPr>
          <w:rFonts w:hint="eastAsia" w:ascii="宋体" w:hAnsi="宋体" w:eastAsia="宋体" w:cs="宋体"/>
          <w:b/>
          <w:bCs/>
          <w:color w:val="auto"/>
          <w:lang w:eastAsia="zh-CN"/>
        </w:rPr>
        <w:t>）</w:t>
      </w:r>
      <w:r>
        <w:rPr>
          <w:rFonts w:hint="eastAsia" w:ascii="宋体" w:hAnsi="宋体" w:eastAsia="宋体" w:cs="宋体"/>
          <w:b/>
          <w:bCs/>
          <w:color w:val="auto"/>
          <w:lang w:val="en-US" w:eastAsia="zh-CN"/>
        </w:rPr>
        <w:t>饰面多层板：</w:t>
      </w:r>
      <w:r>
        <w:rPr>
          <w:rFonts w:hint="eastAsia" w:ascii="宋体" w:hAnsi="宋体" w:eastAsia="宋体" w:cs="宋体"/>
          <w:color w:val="auto"/>
          <w:lang w:eastAsia="zh-CN"/>
        </w:rPr>
        <w:t xml:space="preserve">符合GB/T </w:t>
      </w:r>
      <w:r>
        <w:rPr>
          <w:rFonts w:hint="eastAsia" w:ascii="宋体" w:hAnsi="宋体" w:eastAsia="宋体" w:cs="宋体"/>
          <w:color w:val="auto"/>
          <w:lang w:val="en-US" w:eastAsia="zh-CN"/>
        </w:rPr>
        <w:t>34722</w:t>
      </w:r>
      <w:r>
        <w:rPr>
          <w:rFonts w:hint="eastAsia" w:ascii="宋体" w:hAnsi="宋体" w:eastAsia="宋体" w:cs="宋体"/>
          <w:color w:val="auto"/>
          <w:lang w:eastAsia="zh-CN"/>
        </w:rPr>
        <w:t>-2017、GB/T 35601-20</w:t>
      </w:r>
      <w:r>
        <w:rPr>
          <w:rFonts w:hint="eastAsia" w:ascii="宋体" w:hAnsi="宋体" w:eastAsia="宋体" w:cs="宋体"/>
          <w:color w:val="auto"/>
          <w:lang w:val="en-US" w:eastAsia="zh-CN"/>
        </w:rPr>
        <w:t>17</w:t>
      </w:r>
      <w:r>
        <w:rPr>
          <w:rFonts w:hint="eastAsia" w:ascii="宋体" w:hAnsi="宋体" w:eastAsia="宋体" w:cs="宋体"/>
          <w:color w:val="auto"/>
          <w:lang w:eastAsia="zh-CN"/>
        </w:rPr>
        <w:t>、GB/T 39600-2021要求。</w:t>
      </w:r>
      <w:r>
        <w:rPr>
          <w:rFonts w:hint="eastAsia" w:ascii="宋体" w:hAnsi="宋体" w:eastAsia="宋体" w:cs="宋体"/>
          <w:color w:val="auto"/>
          <w:lang w:val="en-US" w:eastAsia="zh-CN"/>
        </w:rPr>
        <w:t>挥发性有机化合物（72h），总挥发性有机化合物（TVOC）</w:t>
      </w:r>
      <w:r>
        <w:rPr>
          <w:rFonts w:hint="eastAsia" w:ascii="宋体" w:hAnsi="宋体" w:eastAsia="宋体" w:cs="宋体"/>
          <w:color w:val="auto"/>
          <w:lang w:eastAsia="zh-CN"/>
        </w:rPr>
        <w:t>≤</w:t>
      </w:r>
      <w:r>
        <w:rPr>
          <w:rFonts w:hint="eastAsia" w:ascii="宋体" w:hAnsi="宋体" w:eastAsia="宋体" w:cs="宋体"/>
          <w:color w:val="auto"/>
          <w:lang w:val="en-US" w:eastAsia="zh-CN"/>
        </w:rPr>
        <w:t>100ug/</w:t>
      </w:r>
      <w:r>
        <w:rPr>
          <w:rFonts w:hint="eastAsia" w:ascii="宋体" w:hAnsi="宋体" w:eastAsia="宋体" w:cs="宋体"/>
          <w:color w:val="auto"/>
          <w:lang w:eastAsia="zh-CN"/>
        </w:rPr>
        <w:t>m³</w:t>
      </w:r>
      <w:r>
        <w:rPr>
          <w:rFonts w:hint="eastAsia" w:ascii="宋体" w:hAnsi="宋体" w:eastAsia="宋体" w:cs="宋体"/>
          <w:color w:val="auto"/>
          <w:lang w:val="en-US" w:eastAsia="zh-CN"/>
        </w:rPr>
        <w:t>，</w:t>
      </w:r>
      <w:r>
        <w:rPr>
          <w:rFonts w:hint="eastAsia" w:ascii="宋体" w:hAnsi="宋体" w:eastAsia="宋体" w:cs="宋体"/>
          <w:color w:val="auto"/>
          <w:lang w:eastAsia="zh-CN"/>
        </w:rPr>
        <w:t>甲醛释放量≤0.0</w:t>
      </w:r>
      <w:r>
        <w:rPr>
          <w:rFonts w:hint="eastAsia" w:ascii="宋体" w:hAnsi="宋体" w:eastAsia="宋体" w:cs="宋体"/>
          <w:color w:val="auto"/>
          <w:lang w:val="en-US" w:eastAsia="zh-CN"/>
        </w:rPr>
        <w:t>25</w:t>
      </w:r>
      <w:r>
        <w:rPr>
          <w:rFonts w:hint="eastAsia" w:ascii="宋体" w:hAnsi="宋体" w:eastAsia="宋体" w:cs="宋体"/>
          <w:color w:val="auto"/>
          <w:lang w:eastAsia="zh-CN"/>
        </w:rPr>
        <w:t>mg/m³。</w:t>
      </w:r>
    </w:p>
    <w:p w14:paraId="7FF2AF12">
      <w:pPr>
        <w:spacing w:line="360" w:lineRule="auto"/>
        <w:ind w:firstLine="422" w:firstLineChars="200"/>
        <w:rPr>
          <w:rFonts w:ascii="宋体" w:hAnsi="宋体" w:eastAsia="宋体" w:cs="宋体"/>
          <w:color w:val="auto"/>
          <w:lang w:eastAsia="zh-CN"/>
        </w:rPr>
      </w:pPr>
      <w:r>
        <w:rPr>
          <w:rFonts w:hint="eastAsia" w:ascii="宋体" w:hAnsi="宋体" w:eastAsia="宋体" w:cs="宋体"/>
          <w:b/>
          <w:bCs/>
          <w:color w:val="auto"/>
          <w:lang w:eastAsia="zh-CN"/>
        </w:rPr>
        <w:t>（</w:t>
      </w:r>
      <w:r>
        <w:rPr>
          <w:rFonts w:hint="eastAsia" w:ascii="宋体" w:hAnsi="宋体" w:eastAsia="宋体" w:cs="宋体"/>
          <w:b/>
          <w:bCs/>
          <w:color w:val="auto"/>
          <w:lang w:val="en-US" w:eastAsia="zh-CN"/>
        </w:rPr>
        <w:t>四</w:t>
      </w:r>
      <w:r>
        <w:rPr>
          <w:rFonts w:hint="eastAsia" w:ascii="宋体" w:hAnsi="宋体" w:eastAsia="宋体" w:cs="宋体"/>
          <w:b/>
          <w:bCs/>
          <w:color w:val="auto"/>
          <w:lang w:eastAsia="zh-CN"/>
        </w:rPr>
        <w:t>）海绵：</w:t>
      </w:r>
      <w:r>
        <w:rPr>
          <w:rFonts w:hint="eastAsia" w:ascii="宋体" w:hAnsi="宋体" w:eastAsia="宋体" w:cs="宋体"/>
          <w:color w:val="auto"/>
          <w:lang w:eastAsia="zh-CN"/>
        </w:rPr>
        <w:t>符合</w:t>
      </w:r>
      <w:r>
        <w:rPr>
          <w:rFonts w:hint="eastAsia" w:ascii="宋体" w:hAnsi="宋体" w:eastAsia="宋体" w:cs="宋体"/>
          <w:color w:val="auto"/>
          <w:lang w:val="en-US" w:eastAsia="zh-CN"/>
        </w:rPr>
        <w:t>QB/T 1952.1-2023</w:t>
      </w:r>
      <w:r>
        <w:rPr>
          <w:rFonts w:hint="eastAsia" w:ascii="宋体" w:hAnsi="宋体" w:eastAsia="宋体" w:cs="宋体"/>
          <w:color w:val="auto"/>
          <w:lang w:eastAsia="zh-CN"/>
        </w:rPr>
        <w:t>标准，其中回弹</w:t>
      </w:r>
      <w:r>
        <w:rPr>
          <w:rFonts w:hint="eastAsia" w:ascii="宋体" w:hAnsi="宋体" w:eastAsia="宋体" w:cs="宋体"/>
          <w:color w:val="auto"/>
          <w:lang w:val="en-US" w:eastAsia="zh-CN"/>
        </w:rPr>
        <w:t>性能</w:t>
      </w:r>
      <w:r>
        <w:rPr>
          <w:rFonts w:hint="eastAsia" w:ascii="宋体" w:hAnsi="宋体" w:eastAsia="宋体" w:cs="宋体"/>
          <w:color w:val="auto"/>
          <w:lang w:eastAsia="zh-CN"/>
        </w:rPr>
        <w:t>≥</w:t>
      </w:r>
      <w:r>
        <w:rPr>
          <w:rFonts w:hint="eastAsia" w:ascii="宋体" w:hAnsi="宋体" w:eastAsia="宋体" w:cs="宋体"/>
          <w:color w:val="auto"/>
          <w:lang w:val="en-US" w:eastAsia="zh-CN"/>
        </w:rPr>
        <w:t>45</w:t>
      </w:r>
      <w:r>
        <w:rPr>
          <w:rFonts w:hint="eastAsia" w:ascii="宋体" w:hAnsi="宋体" w:eastAsia="宋体" w:cs="宋体"/>
          <w:color w:val="auto"/>
          <w:lang w:eastAsia="zh-CN"/>
        </w:rPr>
        <w:t>%，压缩永久变形≤7%，座面</w:t>
      </w:r>
      <w:r>
        <w:rPr>
          <w:rFonts w:hint="eastAsia" w:ascii="宋体" w:hAnsi="宋体" w:eastAsia="宋体" w:cs="宋体"/>
          <w:color w:val="auto"/>
          <w:lang w:val="en-US" w:eastAsia="zh-CN"/>
        </w:rPr>
        <w:t>表观</w:t>
      </w:r>
      <w:r>
        <w:rPr>
          <w:rFonts w:hint="eastAsia" w:ascii="宋体" w:hAnsi="宋体" w:eastAsia="宋体" w:cs="宋体"/>
          <w:color w:val="auto"/>
          <w:lang w:eastAsia="zh-CN"/>
        </w:rPr>
        <w:t>密度≥</w:t>
      </w:r>
      <w:r>
        <w:rPr>
          <w:rFonts w:hint="eastAsia" w:ascii="宋体" w:hAnsi="宋体" w:eastAsia="宋体" w:cs="宋体"/>
          <w:color w:val="auto"/>
          <w:lang w:val="en-US" w:eastAsia="zh-CN"/>
        </w:rPr>
        <w:t>25</w:t>
      </w:r>
      <w:r>
        <w:rPr>
          <w:rFonts w:hint="eastAsia" w:ascii="宋体" w:hAnsi="宋体" w:eastAsia="宋体" w:cs="宋体"/>
          <w:color w:val="auto"/>
          <w:lang w:eastAsia="zh-CN"/>
        </w:rPr>
        <w:t>kg/m³，</w:t>
      </w:r>
      <w:r>
        <w:rPr>
          <w:rFonts w:hint="eastAsia" w:ascii="宋体" w:hAnsi="宋体" w:eastAsia="宋体" w:cs="宋体"/>
          <w:color w:val="auto"/>
          <w:lang w:val="en-US" w:eastAsia="zh-CN"/>
        </w:rPr>
        <w:t>阻燃性-公共场所用产品，应符合GB 17927.2的要示</w:t>
      </w:r>
      <w:r>
        <w:rPr>
          <w:rFonts w:hint="eastAsia" w:ascii="宋体" w:hAnsi="宋体" w:eastAsia="宋体" w:cs="宋体"/>
          <w:color w:val="auto"/>
          <w:lang w:eastAsia="zh-CN"/>
        </w:rPr>
        <w:t>。</w:t>
      </w:r>
    </w:p>
    <w:p w14:paraId="065E60D3">
      <w:pPr>
        <w:spacing w:line="360" w:lineRule="auto"/>
        <w:ind w:firstLine="422" w:firstLineChars="200"/>
        <w:rPr>
          <w:rFonts w:ascii="宋体" w:hAnsi="宋体" w:eastAsia="宋体" w:cs="宋体"/>
          <w:color w:val="auto"/>
          <w:lang w:eastAsia="zh-CN"/>
        </w:rPr>
      </w:pPr>
      <w:r>
        <w:rPr>
          <w:rFonts w:hint="eastAsia" w:ascii="宋体" w:hAnsi="宋体" w:eastAsia="宋体" w:cs="宋体"/>
          <w:b/>
          <w:bCs/>
          <w:color w:val="auto"/>
          <w:lang w:eastAsia="zh-CN"/>
        </w:rPr>
        <w:t>（</w:t>
      </w:r>
      <w:r>
        <w:rPr>
          <w:rFonts w:hint="eastAsia" w:ascii="宋体" w:hAnsi="宋体" w:eastAsia="宋体" w:cs="宋体"/>
          <w:b/>
          <w:bCs/>
          <w:color w:val="auto"/>
          <w:lang w:val="en-US" w:eastAsia="zh-CN"/>
        </w:rPr>
        <w:t>五</w:t>
      </w:r>
      <w:r>
        <w:rPr>
          <w:rFonts w:hint="eastAsia" w:ascii="宋体" w:hAnsi="宋体" w:eastAsia="宋体" w:cs="宋体"/>
          <w:b/>
          <w:bCs/>
          <w:color w:val="auto"/>
          <w:lang w:eastAsia="zh-CN"/>
        </w:rPr>
        <w:t>）皮革：</w:t>
      </w:r>
      <w:r>
        <w:rPr>
          <w:rFonts w:hint="eastAsia" w:ascii="宋体" w:hAnsi="宋体" w:eastAsia="宋体" w:cs="宋体"/>
          <w:color w:val="auto"/>
          <w:lang w:eastAsia="zh-CN"/>
        </w:rPr>
        <w:t>符合GB/T 16799-2018标准，其中</w:t>
      </w:r>
      <w:r>
        <w:rPr>
          <w:rFonts w:hint="eastAsia" w:ascii="宋体" w:hAnsi="宋体" w:eastAsia="宋体" w:cs="宋体"/>
          <w:color w:val="auto"/>
          <w:lang w:val="en-US" w:eastAsia="zh-CN"/>
        </w:rPr>
        <w:t>气味干态</w:t>
      </w:r>
      <w:r>
        <w:rPr>
          <w:rFonts w:hint="eastAsia" w:ascii="宋体" w:hAnsi="宋体" w:eastAsia="宋体" w:cs="宋体"/>
          <w:color w:val="auto"/>
          <w:lang w:eastAsia="zh-CN"/>
        </w:rPr>
        <w:t>≤</w:t>
      </w:r>
      <w:bookmarkStart w:id="5" w:name="_GoBack"/>
      <w:bookmarkEnd w:id="5"/>
      <w:r>
        <w:rPr>
          <w:rFonts w:hint="eastAsia" w:ascii="宋体" w:hAnsi="宋体" w:eastAsia="宋体" w:cs="宋体"/>
          <w:color w:val="auto"/>
          <w:lang w:val="en-US" w:eastAsia="zh-CN"/>
        </w:rPr>
        <w:t>3级，湿态</w:t>
      </w:r>
      <w:r>
        <w:rPr>
          <w:rFonts w:hint="eastAsia" w:ascii="宋体" w:hAnsi="宋体" w:eastAsia="宋体" w:cs="宋体"/>
          <w:color w:val="auto"/>
          <w:lang w:eastAsia="zh-CN"/>
        </w:rPr>
        <w:t>≤</w:t>
      </w:r>
      <w:r>
        <w:rPr>
          <w:rFonts w:hint="eastAsia" w:ascii="宋体" w:hAnsi="宋体" w:eastAsia="宋体" w:cs="宋体"/>
          <w:color w:val="auto"/>
          <w:lang w:val="en-US" w:eastAsia="zh-CN"/>
        </w:rPr>
        <w:t>3级</w:t>
      </w:r>
      <w:r>
        <w:rPr>
          <w:rFonts w:hint="eastAsia" w:ascii="宋体" w:hAnsi="宋体" w:eastAsia="宋体" w:cs="宋体"/>
          <w:color w:val="auto"/>
          <w:lang w:eastAsia="zh-CN"/>
        </w:rPr>
        <w:t>，禁用偶氮染料≤</w:t>
      </w:r>
      <w:r>
        <w:rPr>
          <w:rFonts w:hint="eastAsia" w:ascii="宋体" w:hAnsi="宋体" w:eastAsia="宋体" w:cs="宋体"/>
          <w:color w:val="auto"/>
          <w:lang w:val="en-US" w:eastAsia="zh-CN"/>
        </w:rPr>
        <w:t>3</w:t>
      </w:r>
      <w:r>
        <w:rPr>
          <w:rFonts w:hint="eastAsia" w:ascii="宋体" w:hAnsi="宋体" w:eastAsia="宋体" w:cs="宋体"/>
          <w:color w:val="auto"/>
          <w:lang w:eastAsia="zh-CN"/>
        </w:rPr>
        <w:t>0mg/kg，游离甲醛（</w:t>
      </w:r>
      <w:r>
        <w:rPr>
          <w:rFonts w:hint="eastAsia" w:ascii="宋体" w:hAnsi="宋体" w:eastAsia="宋体" w:cs="宋体"/>
          <w:color w:val="auto"/>
          <w:lang w:val="en-US" w:eastAsia="zh-CN"/>
        </w:rPr>
        <w:t>分光光度法）</w:t>
      </w:r>
      <w:r>
        <w:rPr>
          <w:rFonts w:hint="eastAsia" w:ascii="宋体" w:hAnsi="宋体" w:eastAsia="宋体" w:cs="宋体"/>
          <w:color w:val="auto"/>
          <w:lang w:eastAsia="zh-CN"/>
        </w:rPr>
        <w:t>≤</w:t>
      </w:r>
      <w:r>
        <w:rPr>
          <w:rFonts w:hint="eastAsia" w:ascii="宋体" w:hAnsi="宋体" w:eastAsia="宋体" w:cs="宋体"/>
          <w:color w:val="auto"/>
          <w:lang w:val="en-US" w:eastAsia="zh-CN"/>
        </w:rPr>
        <w:t>20</w:t>
      </w:r>
      <w:r>
        <w:rPr>
          <w:rFonts w:hint="eastAsia" w:ascii="宋体" w:hAnsi="宋体" w:eastAsia="宋体" w:cs="宋体"/>
          <w:color w:val="auto"/>
          <w:lang w:eastAsia="zh-CN"/>
        </w:rPr>
        <w:t>mg/kg。</w:t>
      </w:r>
    </w:p>
    <w:p w14:paraId="715FFCA3">
      <w:pPr>
        <w:spacing w:line="360" w:lineRule="auto"/>
        <w:ind w:firstLine="422" w:firstLineChars="200"/>
        <w:rPr>
          <w:rFonts w:ascii="宋体" w:hAnsi="宋体" w:eastAsia="宋体" w:cs="宋体"/>
          <w:color w:val="auto"/>
          <w:lang w:eastAsia="zh-CN"/>
        </w:rPr>
      </w:pPr>
      <w:r>
        <w:rPr>
          <w:rFonts w:hint="eastAsia" w:ascii="宋体" w:hAnsi="宋体" w:eastAsia="宋体" w:cs="宋体"/>
          <w:b/>
          <w:bCs/>
          <w:color w:val="auto"/>
          <w:lang w:eastAsia="zh-CN"/>
        </w:rPr>
        <w:t>（</w:t>
      </w:r>
      <w:r>
        <w:rPr>
          <w:rFonts w:hint="eastAsia" w:ascii="宋体" w:hAnsi="宋体" w:eastAsia="宋体" w:cs="宋体"/>
          <w:b/>
          <w:bCs/>
          <w:color w:val="auto"/>
          <w:lang w:val="en-US" w:eastAsia="zh-CN"/>
        </w:rPr>
        <w:t>六</w:t>
      </w:r>
      <w:r>
        <w:rPr>
          <w:rFonts w:hint="eastAsia" w:ascii="宋体" w:hAnsi="宋体" w:eastAsia="宋体" w:cs="宋体"/>
          <w:b/>
          <w:bCs/>
          <w:color w:val="auto"/>
          <w:lang w:eastAsia="zh-CN"/>
        </w:rPr>
        <w:t>）锁具：</w:t>
      </w:r>
      <w:r>
        <w:rPr>
          <w:rFonts w:hint="eastAsia" w:ascii="宋体" w:hAnsi="宋体" w:eastAsia="宋体" w:cs="宋体"/>
          <w:color w:val="auto"/>
          <w:lang w:eastAsia="zh-CN"/>
        </w:rPr>
        <w:t xml:space="preserve">符合QB/T </w:t>
      </w:r>
      <w:r>
        <w:rPr>
          <w:rFonts w:hint="eastAsia" w:ascii="宋体" w:hAnsi="宋体" w:eastAsia="宋体" w:cs="宋体"/>
          <w:color w:val="auto"/>
          <w:lang w:val="en-US" w:eastAsia="zh-CN"/>
        </w:rPr>
        <w:t>1621-2015（2017）</w:t>
      </w:r>
      <w:r>
        <w:rPr>
          <w:rFonts w:hint="eastAsia" w:ascii="宋体" w:hAnsi="宋体" w:eastAsia="宋体" w:cs="宋体"/>
          <w:color w:val="auto"/>
          <w:lang w:eastAsia="zh-CN"/>
        </w:rPr>
        <w:t>标准，</w:t>
      </w:r>
      <w:r>
        <w:rPr>
          <w:rFonts w:hint="eastAsia" w:ascii="宋体" w:hAnsi="宋体" w:eastAsia="宋体" w:cs="宋体"/>
          <w:color w:val="auto"/>
          <w:lang w:val="en-US" w:eastAsia="zh-CN"/>
        </w:rPr>
        <w:t>其中</w:t>
      </w:r>
      <w:r>
        <w:rPr>
          <w:rFonts w:hint="eastAsia" w:cs="宋体"/>
          <w:color w:val="auto"/>
          <w:lang w:val="en-US" w:eastAsia="zh-CN"/>
        </w:rPr>
        <w:t>牢固度</w:t>
      </w:r>
      <w:r>
        <w:rPr>
          <w:rFonts w:hint="eastAsia" w:ascii="宋体" w:hAnsi="宋体" w:eastAsia="宋体" w:cs="宋体"/>
          <w:color w:val="auto"/>
        </w:rPr>
        <w:t>要求：</w:t>
      </w:r>
      <w:r>
        <w:rPr>
          <w:rFonts w:hint="eastAsia" w:cs="宋体"/>
          <w:color w:val="auto"/>
          <w:lang w:val="en-US" w:eastAsia="zh-CN"/>
        </w:rPr>
        <w:t>锁头固定连接静拉力：锁头直径小于20mm的，在承受140N静拉力后，应无松动；锁头固定连接扭矩：</w:t>
      </w:r>
      <w:r>
        <w:rPr>
          <w:rFonts w:hint="eastAsia" w:ascii="宋体" w:hAnsi="宋体" w:eastAsia="宋体" w:cs="宋体"/>
          <w:color w:val="auto"/>
        </w:rPr>
        <w:t>锁头固定连接扭矩，在承受1.8N.m扭矩后，应无松动；</w:t>
      </w:r>
      <w:r>
        <w:rPr>
          <w:rFonts w:hint="eastAsia" w:cs="宋体"/>
          <w:color w:val="auto"/>
          <w:lang w:val="en-US" w:eastAsia="zh-CN"/>
        </w:rPr>
        <w:t>锁芯拨动件扭矩：在承受0.70</w:t>
      </w:r>
      <w:r>
        <w:rPr>
          <w:rFonts w:hint="eastAsia" w:ascii="宋体" w:hAnsi="宋体" w:eastAsia="宋体" w:cs="宋体"/>
          <w:color w:val="auto"/>
        </w:rPr>
        <w:t>N.m</w:t>
      </w:r>
      <w:r>
        <w:rPr>
          <w:rFonts w:hint="eastAsia" w:cs="宋体"/>
          <w:color w:val="auto"/>
          <w:lang w:val="en-US" w:eastAsia="zh-CN"/>
        </w:rPr>
        <w:t>扭矩后，应能正常使用；</w:t>
      </w:r>
      <w:r>
        <w:rPr>
          <w:rFonts w:hint="eastAsia" w:ascii="宋体" w:hAnsi="宋体" w:eastAsia="宋体" w:cs="宋体"/>
          <w:color w:val="auto"/>
        </w:rPr>
        <w:t>锁舌侧向静载荷</w:t>
      </w:r>
      <w:r>
        <w:rPr>
          <w:rFonts w:hint="eastAsia" w:ascii="宋体" w:hAnsi="宋体" w:eastAsia="宋体" w:cs="宋体"/>
          <w:color w:val="auto"/>
          <w:lang w:eastAsia="zh-CN"/>
        </w:rPr>
        <w:t>：</w:t>
      </w:r>
      <w:r>
        <w:rPr>
          <w:rFonts w:hint="eastAsia" w:ascii="宋体" w:hAnsi="宋体" w:eastAsia="宋体" w:cs="宋体"/>
          <w:color w:val="auto"/>
        </w:rPr>
        <w:t>在承受200N侧向静载荷后，应能正常使用；</w:t>
      </w:r>
      <w:r>
        <w:rPr>
          <w:rFonts w:hint="eastAsia" w:ascii="宋体" w:hAnsi="宋体" w:eastAsia="宋体" w:cs="宋体"/>
          <w:color w:val="auto"/>
          <w:lang w:val="en-US" w:eastAsia="zh-CN"/>
        </w:rPr>
        <w:t>弹子锁、叶片锁使用寿命：锁头直径小于20mm的弹子锁、叶片锁，使用寿命不应少于10000次</w:t>
      </w:r>
      <w:r>
        <w:rPr>
          <w:rFonts w:hint="eastAsia" w:ascii="宋体" w:hAnsi="宋体" w:eastAsia="宋体" w:cs="宋体"/>
          <w:color w:val="auto"/>
          <w:lang w:eastAsia="zh-CN"/>
        </w:rPr>
        <w:t>。</w:t>
      </w:r>
    </w:p>
    <w:p w14:paraId="764F05AC">
      <w:pPr>
        <w:spacing w:line="360" w:lineRule="auto"/>
        <w:ind w:firstLine="422" w:firstLineChars="200"/>
        <w:rPr>
          <w:rFonts w:ascii="宋体" w:hAnsi="宋体" w:eastAsia="宋体" w:cs="宋体"/>
          <w:color w:val="auto"/>
        </w:rPr>
      </w:pPr>
      <w:r>
        <w:rPr>
          <w:rFonts w:hint="eastAsia" w:ascii="宋体" w:hAnsi="宋体" w:eastAsia="宋体" w:cs="宋体"/>
          <w:b/>
          <w:bCs/>
          <w:color w:val="auto"/>
          <w:lang w:eastAsia="zh-CN"/>
        </w:rPr>
        <w:t>（</w:t>
      </w:r>
      <w:r>
        <w:rPr>
          <w:rFonts w:hint="eastAsia" w:ascii="宋体" w:hAnsi="宋体" w:eastAsia="宋体" w:cs="宋体"/>
          <w:b/>
          <w:bCs/>
          <w:color w:val="auto"/>
          <w:lang w:val="en-US" w:eastAsia="zh-CN"/>
        </w:rPr>
        <w:t>七</w:t>
      </w:r>
      <w:r>
        <w:rPr>
          <w:rFonts w:hint="eastAsia" w:ascii="宋体" w:hAnsi="宋体" w:eastAsia="宋体" w:cs="宋体"/>
          <w:b/>
          <w:bCs/>
          <w:color w:val="auto"/>
          <w:lang w:eastAsia="zh-CN"/>
        </w:rPr>
        <w:t>）</w:t>
      </w:r>
      <w:r>
        <w:rPr>
          <w:rFonts w:hint="eastAsia" w:ascii="宋体" w:hAnsi="宋体" w:eastAsia="宋体" w:cs="宋体"/>
          <w:b/>
          <w:bCs/>
          <w:color w:val="auto"/>
        </w:rPr>
        <w:t>水性漆：</w:t>
      </w:r>
      <w:r>
        <w:rPr>
          <w:rFonts w:hint="eastAsia" w:ascii="宋体" w:hAnsi="宋体" w:eastAsia="宋体" w:cs="宋体"/>
          <w:color w:val="auto"/>
        </w:rPr>
        <w:t>符合GB 18581-2020标准，其中</w:t>
      </w:r>
      <w:r>
        <w:rPr>
          <w:rFonts w:hint="eastAsia" w:ascii="宋体" w:hAnsi="宋体" w:eastAsia="宋体" w:cs="宋体"/>
          <w:color w:val="auto"/>
          <w:lang w:val="en-US" w:eastAsia="zh-CN"/>
        </w:rPr>
        <w:t>VOC含量</w:t>
      </w:r>
      <w:r>
        <w:rPr>
          <w:rFonts w:hint="eastAsia" w:ascii="宋体" w:hAnsi="宋体" w:eastAsia="宋体" w:cs="宋体"/>
          <w:color w:val="auto"/>
          <w:lang w:eastAsia="zh-CN"/>
        </w:rPr>
        <w:t>≤</w:t>
      </w:r>
      <w:r>
        <w:rPr>
          <w:rFonts w:hint="eastAsia" w:ascii="宋体" w:hAnsi="宋体" w:eastAsia="宋体" w:cs="宋体"/>
          <w:color w:val="auto"/>
          <w:lang w:val="en-US" w:eastAsia="zh-CN"/>
        </w:rPr>
        <w:t>300</w:t>
      </w:r>
      <w:r>
        <w:rPr>
          <w:rFonts w:hint="eastAsia" w:ascii="宋体" w:hAnsi="宋体" w:eastAsia="宋体" w:cs="宋体"/>
          <w:color w:val="auto"/>
        </w:rPr>
        <w:t>g/L</w:t>
      </w:r>
      <w:r>
        <w:rPr>
          <w:rFonts w:hint="eastAsia" w:ascii="宋体" w:hAnsi="宋体" w:eastAsia="宋体" w:cs="宋体"/>
          <w:color w:val="auto"/>
          <w:lang w:eastAsia="zh-CN"/>
        </w:rPr>
        <w:t>，</w:t>
      </w:r>
      <w:r>
        <w:rPr>
          <w:rFonts w:hint="eastAsia" w:ascii="宋体" w:hAnsi="宋体" w:eastAsia="宋体" w:cs="宋体"/>
          <w:color w:val="auto"/>
        </w:rPr>
        <w:t>甲醛含量≤</w:t>
      </w:r>
      <w:r>
        <w:rPr>
          <w:rFonts w:hint="eastAsia" w:ascii="宋体" w:hAnsi="宋体" w:eastAsia="宋体" w:cs="宋体"/>
          <w:color w:val="auto"/>
          <w:lang w:val="en-US" w:eastAsia="zh-CN"/>
        </w:rPr>
        <w:t>100</w:t>
      </w:r>
      <w:r>
        <w:rPr>
          <w:rFonts w:hint="eastAsia" w:ascii="宋体" w:hAnsi="宋体" w:eastAsia="宋体" w:cs="宋体"/>
          <w:color w:val="auto"/>
        </w:rPr>
        <w:t>mg/kg</w:t>
      </w:r>
      <w:r>
        <w:rPr>
          <w:rFonts w:hint="eastAsia" w:ascii="宋体" w:hAnsi="宋体" w:eastAsia="宋体" w:cs="宋体"/>
          <w:color w:val="auto"/>
          <w:lang w:eastAsia="zh-CN"/>
        </w:rPr>
        <w:t>，</w:t>
      </w:r>
      <w:r>
        <w:rPr>
          <w:rFonts w:hint="eastAsia" w:ascii="宋体" w:hAnsi="宋体" w:eastAsia="宋体" w:cs="宋体"/>
          <w:color w:val="auto"/>
          <w:lang w:val="en-US" w:eastAsia="zh-CN"/>
        </w:rPr>
        <w:t>苯系物总和含量[限苯、甲苯、二甲苯（含乙苯）]</w:t>
      </w:r>
      <w:r>
        <w:rPr>
          <w:rFonts w:hint="eastAsia" w:ascii="宋体" w:hAnsi="宋体" w:eastAsia="宋体" w:cs="宋体"/>
          <w:color w:val="auto"/>
        </w:rPr>
        <w:t>≤</w:t>
      </w:r>
      <w:r>
        <w:rPr>
          <w:rFonts w:hint="eastAsia" w:ascii="宋体" w:hAnsi="宋体" w:eastAsia="宋体" w:cs="宋体"/>
          <w:color w:val="auto"/>
          <w:lang w:val="en-US" w:eastAsia="zh-CN"/>
        </w:rPr>
        <w:t>50</w:t>
      </w:r>
      <w:r>
        <w:rPr>
          <w:rFonts w:hint="eastAsia" w:ascii="宋体" w:hAnsi="宋体" w:eastAsia="宋体" w:cs="宋体"/>
          <w:color w:val="auto"/>
        </w:rPr>
        <w:t>mg/kg。</w:t>
      </w:r>
    </w:p>
    <w:p w14:paraId="65A50A3F">
      <w:pPr>
        <w:spacing w:line="360" w:lineRule="auto"/>
        <w:ind w:firstLine="422" w:firstLineChars="200"/>
        <w:rPr>
          <w:rFonts w:hint="eastAsia" w:ascii="宋体" w:hAnsi="宋体" w:eastAsia="宋体" w:cs="宋体"/>
          <w:color w:val="auto"/>
          <w:lang w:eastAsia="zh-CN"/>
        </w:rPr>
      </w:pPr>
      <w:r>
        <w:rPr>
          <w:rFonts w:hint="eastAsia" w:ascii="宋体" w:hAnsi="宋体" w:eastAsia="宋体" w:cs="宋体"/>
          <w:b/>
          <w:bCs/>
          <w:color w:val="auto"/>
          <w:lang w:eastAsia="zh-CN"/>
        </w:rPr>
        <w:t>（</w:t>
      </w:r>
      <w:r>
        <w:rPr>
          <w:rFonts w:hint="eastAsia" w:ascii="宋体" w:hAnsi="宋体" w:eastAsia="宋体" w:cs="宋体"/>
          <w:b/>
          <w:bCs/>
          <w:color w:val="auto"/>
          <w:lang w:val="en-US" w:eastAsia="zh-CN"/>
        </w:rPr>
        <w:t>八</w:t>
      </w:r>
      <w:r>
        <w:rPr>
          <w:rFonts w:hint="eastAsia" w:ascii="宋体" w:hAnsi="宋体" w:eastAsia="宋体" w:cs="宋体"/>
          <w:b/>
          <w:bCs/>
          <w:color w:val="auto"/>
          <w:lang w:eastAsia="zh-CN"/>
        </w:rPr>
        <w:t>）</w:t>
      </w:r>
      <w:r>
        <w:rPr>
          <w:rFonts w:hint="eastAsia" w:ascii="宋体" w:hAnsi="宋体" w:eastAsia="宋体" w:cs="宋体"/>
          <w:b/>
          <w:bCs/>
          <w:color w:val="auto"/>
          <w:lang w:val="en-US" w:eastAsia="zh-CN"/>
        </w:rPr>
        <w:t>PUR胶</w:t>
      </w:r>
      <w:r>
        <w:rPr>
          <w:rFonts w:hint="eastAsia" w:ascii="宋体" w:hAnsi="宋体" w:eastAsia="宋体" w:cs="宋体"/>
          <w:b/>
          <w:bCs/>
          <w:color w:val="auto"/>
        </w:rPr>
        <w:t>：</w:t>
      </w:r>
      <w:r>
        <w:rPr>
          <w:rFonts w:hint="eastAsia" w:ascii="宋体" w:hAnsi="宋体" w:eastAsia="宋体" w:cs="宋体"/>
          <w:color w:val="auto"/>
        </w:rPr>
        <w:t xml:space="preserve">符合GB </w:t>
      </w:r>
      <w:r>
        <w:rPr>
          <w:rFonts w:hint="eastAsia" w:ascii="宋体" w:hAnsi="宋体" w:eastAsia="宋体" w:cs="宋体"/>
          <w:color w:val="auto"/>
          <w:lang w:val="en-US" w:eastAsia="zh-CN"/>
        </w:rPr>
        <w:t>33372-2020</w:t>
      </w:r>
      <w:r>
        <w:rPr>
          <w:rFonts w:hint="eastAsia" w:ascii="宋体" w:hAnsi="宋体" w:eastAsia="宋体" w:cs="宋体"/>
          <w:color w:val="auto"/>
        </w:rPr>
        <w:t>标准，其中VOC含量≤</w:t>
      </w:r>
      <w:r>
        <w:rPr>
          <w:rFonts w:hint="eastAsia" w:ascii="宋体" w:hAnsi="宋体" w:eastAsia="宋体" w:cs="宋体"/>
          <w:color w:val="auto"/>
          <w:lang w:val="en-US" w:eastAsia="zh-CN"/>
        </w:rPr>
        <w:t>3</w:t>
      </w:r>
      <w:r>
        <w:rPr>
          <w:rFonts w:hint="eastAsia" w:ascii="宋体" w:hAnsi="宋体" w:eastAsia="宋体" w:cs="宋体"/>
          <w:color w:val="auto"/>
          <w:lang w:eastAsia="zh-CN"/>
        </w:rPr>
        <w:t>0</w:t>
      </w:r>
      <w:r>
        <w:rPr>
          <w:rFonts w:hint="eastAsia" w:ascii="宋体" w:hAnsi="宋体" w:eastAsia="宋体" w:cs="宋体"/>
          <w:color w:val="auto"/>
        </w:rPr>
        <w:t>g/L。</w:t>
      </w:r>
    </w:p>
    <w:p w14:paraId="2BBF3781">
      <w:pPr>
        <w:spacing w:line="360" w:lineRule="auto"/>
        <w:ind w:firstLine="420" w:firstLineChars="200"/>
        <w:rPr>
          <w:rFonts w:hint="eastAsia" w:ascii="宋体" w:hAnsi="宋体" w:eastAsia="宋体" w:cs="宋体"/>
          <w:color w:val="auto"/>
          <w:lang w:eastAsia="zh-CN"/>
        </w:rPr>
      </w:pPr>
    </w:p>
    <w:p w14:paraId="2910381E">
      <w:pPr>
        <w:spacing w:line="360" w:lineRule="auto"/>
        <w:ind w:firstLine="420" w:firstLineChars="200"/>
        <w:rPr>
          <w:rFonts w:hint="eastAsia" w:ascii="宋体" w:hAnsi="宋体" w:eastAsia="宋体" w:cs="宋体"/>
          <w:color w:val="auto"/>
          <w:lang w:eastAsia="zh-CN"/>
        </w:rPr>
      </w:pPr>
      <w:r>
        <w:rPr>
          <w:rFonts w:hint="eastAsia" w:ascii="宋体" w:hAnsi="宋体" w:eastAsia="宋体" w:cs="宋体"/>
          <w:color w:val="auto"/>
          <w:lang w:eastAsia="zh-CN"/>
        </w:rPr>
        <w:t>说明（1）本项目提供的检测报告签发日期不早于本项目开标之日前</w:t>
      </w:r>
      <w:r>
        <w:rPr>
          <w:rFonts w:hint="eastAsia" w:ascii="宋体" w:hAnsi="宋体" w:eastAsia="宋体" w:cs="宋体"/>
          <w:color w:val="auto"/>
          <w:lang w:val="en-US" w:eastAsia="zh-CN"/>
        </w:rPr>
        <w:t>1年</w:t>
      </w:r>
      <w:r>
        <w:rPr>
          <w:rFonts w:hint="eastAsia" w:ascii="宋体" w:hAnsi="宋体" w:eastAsia="宋体" w:cs="宋体"/>
          <w:color w:val="auto"/>
          <w:lang w:eastAsia="zh-CN"/>
        </w:rPr>
        <w:t>；</w:t>
      </w:r>
    </w:p>
    <w:p w14:paraId="5CD8F019">
      <w:pPr>
        <w:numPr>
          <w:ilvl w:val="0"/>
          <w:numId w:val="1"/>
        </w:numPr>
        <w:spacing w:line="360" w:lineRule="auto"/>
        <w:ind w:firstLine="420" w:firstLineChars="200"/>
        <w:rPr>
          <w:rFonts w:hint="eastAsia" w:ascii="宋体" w:hAnsi="宋体" w:eastAsia="宋体" w:cs="宋体"/>
          <w:color w:val="auto"/>
          <w:lang w:eastAsia="zh-CN"/>
        </w:rPr>
      </w:pPr>
      <w:r>
        <w:rPr>
          <w:rFonts w:hint="eastAsia" w:ascii="宋体" w:hAnsi="宋体" w:eastAsia="宋体" w:cs="宋体"/>
          <w:color w:val="auto"/>
          <w:lang w:eastAsia="zh-CN"/>
        </w:rPr>
        <w:t>上述原材料要求如与“</w:t>
      </w:r>
      <w:r>
        <w:rPr>
          <w:rFonts w:hint="eastAsia" w:ascii="宋体" w:hAnsi="宋体" w:eastAsia="宋体" w:cs="宋体"/>
          <w:b/>
          <w:bCs/>
          <w:color w:val="auto"/>
          <w:spacing w:val="-2"/>
          <w:lang w:eastAsia="zh-CN"/>
        </w:rPr>
        <w:t>三、</w:t>
      </w:r>
      <w:r>
        <w:rPr>
          <w:rFonts w:hint="eastAsia" w:ascii="宋体" w:hAnsi="宋体" w:eastAsia="宋体" w:cs="宋体"/>
          <w:b/>
          <w:bCs/>
          <w:color w:val="auto"/>
          <w:lang w:eastAsia="zh-CN"/>
        </w:rPr>
        <w:t>采购清单及技术参数</w:t>
      </w:r>
      <w:r>
        <w:rPr>
          <w:rFonts w:hint="eastAsia" w:ascii="宋体" w:hAnsi="宋体" w:eastAsia="宋体" w:cs="宋体"/>
          <w:b/>
          <w:bCs/>
          <w:color w:val="auto"/>
          <w:spacing w:val="-2"/>
          <w:lang w:eastAsia="zh-CN"/>
        </w:rPr>
        <w:t>要求</w:t>
      </w:r>
      <w:r>
        <w:rPr>
          <w:rFonts w:hint="eastAsia" w:ascii="宋体" w:hAnsi="宋体" w:eastAsia="宋体" w:cs="宋体"/>
          <w:color w:val="auto"/>
          <w:lang w:eastAsia="zh-CN"/>
        </w:rPr>
        <w:t>”不一致，以上述要求为准，检测报告原件备查；</w:t>
      </w:r>
    </w:p>
    <w:p w14:paraId="3F3765DD">
      <w:pPr>
        <w:numPr>
          <w:ilvl w:val="0"/>
          <w:numId w:val="1"/>
        </w:numPr>
        <w:spacing w:line="360" w:lineRule="auto"/>
        <w:ind w:firstLine="420" w:firstLineChars="200"/>
        <w:rPr>
          <w:rFonts w:hint="eastAsia" w:ascii="宋体" w:hAnsi="宋体" w:eastAsia="宋体" w:cs="宋体"/>
          <w:color w:val="auto"/>
          <w:lang w:eastAsia="zh-CN"/>
        </w:rPr>
      </w:pPr>
      <w:r>
        <w:rPr>
          <w:rFonts w:hint="eastAsia" w:ascii="宋体" w:hAnsi="宋体" w:eastAsia="宋体" w:cs="宋体"/>
          <w:color w:val="auto"/>
          <w:lang w:eastAsia="zh-CN"/>
        </w:rPr>
        <w:t>针对不同叫法的同一原材料，其检测报告均予认可（如名称不一致，需注明需求中对应的原材料名称）；</w:t>
      </w:r>
    </w:p>
    <w:p w14:paraId="3D187C44">
      <w:pPr>
        <w:numPr>
          <w:ilvl w:val="0"/>
          <w:numId w:val="1"/>
        </w:numPr>
        <w:spacing w:line="360" w:lineRule="auto"/>
        <w:ind w:firstLine="420" w:firstLineChars="200"/>
        <w:rPr>
          <w:rFonts w:ascii="宋体" w:hAnsi="宋体" w:eastAsia="宋体" w:cs="宋体"/>
          <w:b/>
          <w:bCs/>
          <w:lang w:eastAsia="zh-CN"/>
        </w:rPr>
      </w:pPr>
      <w:r>
        <w:rPr>
          <w:rFonts w:hint="eastAsia" w:ascii="宋体" w:hAnsi="宋体" w:eastAsia="宋体" w:cs="宋体"/>
          <w:color w:val="auto"/>
          <w:lang w:eastAsia="zh-CN"/>
        </w:rPr>
        <w:t>受检单位要求：检测报告上的委托单位(受检单位)名称必须与投标人或投标产品的制造商或原材料的生产厂家名称一致，否则不予认可。</w:t>
      </w:r>
    </w:p>
    <w:p w14:paraId="62156CF4">
      <w:pPr>
        <w:spacing w:before="123" w:line="360" w:lineRule="auto"/>
        <w:ind w:firstLine="422" w:firstLineChars="200"/>
        <w:outlineLvl w:val="6"/>
        <w:rPr>
          <w:rFonts w:hint="eastAsia" w:ascii="宋体" w:hAnsi="宋体" w:eastAsia="宋体" w:cs="宋体"/>
          <w:b/>
          <w:bCs/>
          <w:lang w:eastAsia="zh-CN"/>
        </w:rPr>
      </w:pPr>
      <w:r>
        <w:rPr>
          <w:rFonts w:hint="eastAsia" w:ascii="宋体" w:hAnsi="宋体" w:eastAsia="宋体" w:cs="宋体"/>
          <w:b/>
          <w:bCs/>
          <w:lang w:eastAsia="zh-CN"/>
        </w:rPr>
        <w:t>五、颜色要求</w:t>
      </w:r>
    </w:p>
    <w:tbl>
      <w:tblPr>
        <w:tblStyle w:val="13"/>
        <w:tblpPr w:leftFromText="180" w:rightFromText="180" w:vertAnchor="text" w:horzAnchor="page" w:tblpX="1534" w:tblpY="110"/>
        <w:tblOverlap w:val="never"/>
        <w:tblW w:w="1862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73"/>
        <w:gridCol w:w="14952"/>
      </w:tblGrid>
      <w:tr w14:paraId="10278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3673" w:type="dxa"/>
          </w:tcPr>
          <w:p w14:paraId="67BE0B83">
            <w:pPr>
              <w:pStyle w:val="12"/>
              <w:spacing w:before="237" w:line="360" w:lineRule="auto"/>
              <w:ind w:left="1385" w:firstLine="195" w:firstLineChars="100"/>
              <w:rPr>
                <w:b/>
                <w:bCs/>
                <w:sz w:val="21"/>
                <w:szCs w:val="21"/>
              </w:rPr>
            </w:pPr>
            <w:r>
              <w:rPr>
                <w:rFonts w:hint="eastAsia"/>
                <w:b/>
                <w:bCs/>
                <w:spacing w:val="-8"/>
                <w:sz w:val="21"/>
                <w:szCs w:val="21"/>
              </w:rPr>
              <w:t>分类</w:t>
            </w:r>
          </w:p>
        </w:tc>
        <w:tc>
          <w:tcPr>
            <w:tcW w:w="14952" w:type="dxa"/>
          </w:tcPr>
          <w:p w14:paraId="6C4F85C6">
            <w:pPr>
              <w:pStyle w:val="12"/>
              <w:spacing w:before="238" w:line="360" w:lineRule="auto"/>
              <w:ind w:left="152"/>
              <w:jc w:val="center"/>
              <w:rPr>
                <w:b/>
                <w:bCs/>
                <w:sz w:val="21"/>
                <w:szCs w:val="21"/>
              </w:rPr>
            </w:pPr>
            <w:r>
              <w:rPr>
                <w:rFonts w:hint="eastAsia"/>
                <w:b/>
                <w:bCs/>
                <w:spacing w:val="3"/>
                <w:sz w:val="21"/>
                <w:szCs w:val="21"/>
              </w:rPr>
              <w:t>主体颜色</w:t>
            </w:r>
          </w:p>
        </w:tc>
      </w:tr>
      <w:tr w14:paraId="0F217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1" w:hRule="atLeast"/>
        </w:trPr>
        <w:tc>
          <w:tcPr>
            <w:tcW w:w="3673" w:type="dxa"/>
            <w:vAlign w:val="center"/>
          </w:tcPr>
          <w:p w14:paraId="4AE1AA1F">
            <w:pPr>
              <w:pStyle w:val="12"/>
              <w:spacing w:before="94" w:line="360" w:lineRule="auto"/>
              <w:jc w:val="center"/>
              <w:rPr>
                <w:sz w:val="21"/>
                <w:szCs w:val="21"/>
              </w:rPr>
            </w:pPr>
            <w:r>
              <w:rPr>
                <w:rFonts w:hint="eastAsia"/>
                <w:spacing w:val="-7"/>
                <w:sz w:val="21"/>
                <w:szCs w:val="21"/>
              </w:rPr>
              <w:t>木制</w:t>
            </w:r>
          </w:p>
        </w:tc>
        <w:tc>
          <w:tcPr>
            <w:tcW w:w="14952" w:type="dxa"/>
            <w:vAlign w:val="center"/>
          </w:tcPr>
          <w:p w14:paraId="4BA7C3BD">
            <w:pPr>
              <w:pStyle w:val="12"/>
              <w:spacing w:before="54" w:line="360" w:lineRule="auto"/>
              <w:jc w:val="both"/>
              <w:rPr>
                <w:sz w:val="21"/>
                <w:szCs w:val="21"/>
                <w:lang w:eastAsia="zh-CN"/>
              </w:rPr>
            </w:pPr>
            <w:r>
              <w:rPr>
                <w:rFonts w:hint="eastAsia"/>
                <w:spacing w:val="-1"/>
                <w:sz w:val="21"/>
                <w:szCs w:val="21"/>
                <w:lang w:eastAsia="zh-CN"/>
              </w:rPr>
              <w:t>纹路：木皮保留天然纹路感。</w:t>
            </w:r>
          </w:p>
          <w:p w14:paraId="3B458957">
            <w:pPr>
              <w:pStyle w:val="12"/>
              <w:spacing w:before="86" w:line="360" w:lineRule="auto"/>
              <w:jc w:val="both"/>
              <w:rPr>
                <w:sz w:val="21"/>
                <w:szCs w:val="21"/>
              </w:rPr>
            </w:pPr>
            <w:r>
              <w:rPr>
                <w:rFonts w:hint="eastAsia"/>
                <w:spacing w:val="-1"/>
                <w:sz w:val="21"/>
                <w:szCs w:val="21"/>
                <w:lang w:eastAsia="zh-CN"/>
              </w:rPr>
              <w:t>颜色：胡桃木色。</w:t>
            </w:r>
          </w:p>
        </w:tc>
      </w:tr>
      <w:tr w14:paraId="0514C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3673" w:type="dxa"/>
            <w:vAlign w:val="center"/>
          </w:tcPr>
          <w:p w14:paraId="2C6C811D">
            <w:pPr>
              <w:pStyle w:val="12"/>
              <w:spacing w:before="268" w:line="360" w:lineRule="auto"/>
              <w:jc w:val="center"/>
              <w:rPr>
                <w:sz w:val="21"/>
                <w:szCs w:val="21"/>
              </w:rPr>
            </w:pPr>
            <w:r>
              <w:rPr>
                <w:rFonts w:hint="eastAsia"/>
                <w:spacing w:val="-5"/>
                <w:sz w:val="21"/>
                <w:szCs w:val="21"/>
              </w:rPr>
              <w:t>钢制</w:t>
            </w:r>
          </w:p>
        </w:tc>
        <w:tc>
          <w:tcPr>
            <w:tcW w:w="14952" w:type="dxa"/>
            <w:vAlign w:val="center"/>
          </w:tcPr>
          <w:p w14:paraId="6FA4C363">
            <w:pPr>
              <w:pStyle w:val="12"/>
              <w:spacing w:before="127" w:line="360" w:lineRule="auto"/>
              <w:jc w:val="both"/>
              <w:rPr>
                <w:sz w:val="21"/>
                <w:szCs w:val="21"/>
                <w:lang w:eastAsia="zh-CN"/>
              </w:rPr>
            </w:pPr>
            <w:r>
              <w:rPr>
                <w:rFonts w:hint="eastAsia"/>
                <w:spacing w:val="-1"/>
                <w:sz w:val="21"/>
                <w:szCs w:val="21"/>
                <w:lang w:eastAsia="zh-CN"/>
              </w:rPr>
              <w:t>颜色：铁灰色</w:t>
            </w:r>
          </w:p>
        </w:tc>
      </w:tr>
      <w:tr w14:paraId="318C4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2" w:hRule="atLeast"/>
        </w:trPr>
        <w:tc>
          <w:tcPr>
            <w:tcW w:w="3673" w:type="dxa"/>
            <w:vAlign w:val="center"/>
          </w:tcPr>
          <w:p w14:paraId="350B5B9E">
            <w:pPr>
              <w:pStyle w:val="12"/>
              <w:spacing w:before="250" w:line="360" w:lineRule="auto"/>
              <w:jc w:val="center"/>
              <w:rPr>
                <w:sz w:val="21"/>
                <w:szCs w:val="21"/>
              </w:rPr>
            </w:pPr>
            <w:r>
              <w:rPr>
                <w:rFonts w:hint="eastAsia"/>
                <w:spacing w:val="2"/>
                <w:sz w:val="21"/>
                <w:szCs w:val="21"/>
              </w:rPr>
              <w:t>椅子、沙发</w:t>
            </w:r>
          </w:p>
        </w:tc>
        <w:tc>
          <w:tcPr>
            <w:tcW w:w="14952" w:type="dxa"/>
            <w:vAlign w:val="center"/>
          </w:tcPr>
          <w:p w14:paraId="1381821E">
            <w:pPr>
              <w:pStyle w:val="12"/>
              <w:spacing w:before="127" w:line="360" w:lineRule="auto"/>
              <w:jc w:val="both"/>
              <w:rPr>
                <w:sz w:val="21"/>
                <w:szCs w:val="21"/>
                <w:lang w:eastAsia="zh-CN"/>
              </w:rPr>
            </w:pPr>
            <w:r>
              <w:rPr>
                <w:rFonts w:hint="eastAsia"/>
                <w:sz w:val="21"/>
                <w:szCs w:val="21"/>
                <w:lang w:eastAsia="zh-CN"/>
              </w:rPr>
              <w:t>颜色：黑色、棕色</w:t>
            </w:r>
          </w:p>
        </w:tc>
      </w:tr>
    </w:tbl>
    <w:p w14:paraId="52919644">
      <w:pPr>
        <w:spacing w:before="311" w:line="360" w:lineRule="auto"/>
        <w:ind w:firstLine="420" w:firstLineChars="200"/>
        <w:rPr>
          <w:rFonts w:hint="eastAsia" w:ascii="宋体" w:hAnsi="宋体" w:eastAsia="宋体" w:cs="宋体"/>
          <w:lang w:eastAsia="zh-CN"/>
        </w:rPr>
      </w:pPr>
      <w:r>
        <w:rPr>
          <w:rFonts w:hint="eastAsia" w:ascii="宋体" w:hAnsi="宋体" w:eastAsia="宋体" w:cs="宋体"/>
          <w:lang w:eastAsia="zh-CN"/>
        </w:rPr>
        <w:t>说明：</w:t>
      </w:r>
      <w:r>
        <w:rPr>
          <w:rFonts w:hint="eastAsia" w:ascii="宋体" w:hAnsi="宋体" w:eastAsia="宋体" w:cs="宋体"/>
          <w:lang w:val="en-US" w:eastAsia="zh-CN"/>
        </w:rPr>
        <w:t>1.</w:t>
      </w:r>
      <w:r>
        <w:rPr>
          <w:rFonts w:hint="eastAsia" w:ascii="宋体" w:hAnsi="宋体" w:eastAsia="宋体" w:cs="宋体"/>
          <w:lang w:eastAsia="zh-CN"/>
        </w:rPr>
        <w:t>家具颜色应与建筑内装饰风格相适应，以单色为主，不宜过于鲜艳，主体颜色投标时暂按以上要求考虑，中标后具体颜色须待采购人明确后方可下单制作。</w:t>
      </w:r>
    </w:p>
    <w:p w14:paraId="3BC065FF">
      <w:pPr>
        <w:spacing w:before="311" w:line="360" w:lineRule="auto"/>
        <w:ind w:firstLine="420" w:firstLineChars="200"/>
        <w:rPr>
          <w:rFonts w:ascii="宋体" w:hAnsi="宋体" w:eastAsia="宋体" w:cs="宋体"/>
          <w:lang w:eastAsia="zh-CN"/>
        </w:rPr>
      </w:pPr>
      <w:r>
        <w:rPr>
          <w:rFonts w:hint="eastAsia" w:ascii="宋体" w:hAnsi="宋体" w:eastAsia="宋体" w:cs="宋体"/>
          <w:lang w:val="en-US" w:eastAsia="zh-CN"/>
        </w:rPr>
        <w:t>2.</w:t>
      </w:r>
      <w:r>
        <w:rPr>
          <w:rFonts w:hint="eastAsia" w:ascii="宋体" w:hAnsi="宋体" w:eastAsia="宋体" w:cs="宋体"/>
          <w:lang w:eastAsia="zh-CN"/>
        </w:rPr>
        <w:t>请投标人注意，中标后价格不因具体颜色的调整而改变，报价时应综合考虑该因素。</w:t>
      </w:r>
    </w:p>
    <w:p w14:paraId="2019F204">
      <w:pPr>
        <w:spacing w:before="130" w:line="360" w:lineRule="auto"/>
        <w:ind w:firstLine="422" w:firstLineChars="200"/>
        <w:rPr>
          <w:rFonts w:ascii="宋体" w:hAnsi="宋体" w:eastAsia="宋体" w:cs="宋体"/>
          <w:b/>
          <w:bCs/>
          <w:lang w:eastAsia="zh-CN"/>
        </w:rPr>
      </w:pPr>
      <w:r>
        <w:rPr>
          <w:rFonts w:hint="eastAsia" w:ascii="宋体" w:hAnsi="宋体" w:eastAsia="宋体" w:cs="宋体"/>
          <w:b/>
          <w:bCs/>
          <w:lang w:eastAsia="zh-CN"/>
        </w:rPr>
        <w:t>六、样品要求</w:t>
      </w:r>
    </w:p>
    <w:tbl>
      <w:tblPr>
        <w:tblStyle w:val="13"/>
        <w:tblW w:w="466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153"/>
        <w:gridCol w:w="8509"/>
        <w:gridCol w:w="4868"/>
      </w:tblGrid>
      <w:tr w14:paraId="2CA45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atLeast"/>
          <w:jc w:val="center"/>
        </w:trPr>
        <w:tc>
          <w:tcPr>
            <w:tcW w:w="1575" w:type="pct"/>
            <w:vAlign w:val="center"/>
          </w:tcPr>
          <w:p w14:paraId="3A62E690">
            <w:pPr>
              <w:pStyle w:val="12"/>
              <w:spacing w:before="180" w:line="360" w:lineRule="auto"/>
              <w:jc w:val="center"/>
              <w:rPr>
                <w:rFonts w:hint="eastAsia" w:ascii="宋体" w:hAnsi="宋体" w:eastAsia="宋体" w:cs="宋体"/>
                <w:b/>
                <w:bCs/>
                <w:spacing w:val="-10"/>
                <w:sz w:val="21"/>
                <w:szCs w:val="21"/>
              </w:rPr>
            </w:pPr>
            <w:r>
              <w:rPr>
                <w:rFonts w:hint="eastAsia" w:ascii="宋体" w:hAnsi="宋体" w:eastAsia="宋体" w:cs="宋体"/>
                <w:b/>
                <w:bCs/>
                <w:spacing w:val="-10"/>
                <w:sz w:val="21"/>
                <w:szCs w:val="21"/>
              </w:rPr>
              <w:t>分类</w:t>
            </w:r>
          </w:p>
        </w:tc>
        <w:tc>
          <w:tcPr>
            <w:tcW w:w="2178" w:type="pct"/>
            <w:vAlign w:val="center"/>
          </w:tcPr>
          <w:p w14:paraId="734CF78D">
            <w:pPr>
              <w:pStyle w:val="12"/>
              <w:spacing w:before="180" w:line="360" w:lineRule="auto"/>
              <w:jc w:val="center"/>
              <w:rPr>
                <w:rFonts w:hint="eastAsia" w:ascii="宋体" w:hAnsi="宋体" w:eastAsia="宋体" w:cs="宋体"/>
                <w:b/>
                <w:bCs/>
                <w:spacing w:val="-10"/>
                <w:sz w:val="21"/>
                <w:szCs w:val="21"/>
              </w:rPr>
            </w:pPr>
            <w:r>
              <w:rPr>
                <w:rFonts w:hint="eastAsia" w:ascii="宋体" w:hAnsi="宋体" w:eastAsia="宋体" w:cs="宋体"/>
                <w:b/>
                <w:bCs/>
                <w:spacing w:val="-10"/>
                <w:sz w:val="21"/>
                <w:szCs w:val="21"/>
              </w:rPr>
              <w:t>样品要求</w:t>
            </w:r>
          </w:p>
        </w:tc>
        <w:tc>
          <w:tcPr>
            <w:tcW w:w="1246" w:type="pct"/>
            <w:vAlign w:val="center"/>
          </w:tcPr>
          <w:p w14:paraId="01774023">
            <w:pPr>
              <w:pStyle w:val="12"/>
              <w:spacing w:before="180" w:line="360" w:lineRule="auto"/>
              <w:jc w:val="center"/>
              <w:rPr>
                <w:rFonts w:hint="eastAsia" w:ascii="宋体" w:hAnsi="宋体" w:eastAsia="宋体" w:cs="宋体"/>
                <w:b/>
                <w:bCs/>
                <w:spacing w:val="-10"/>
                <w:sz w:val="21"/>
                <w:szCs w:val="21"/>
              </w:rPr>
            </w:pPr>
            <w:r>
              <w:rPr>
                <w:rFonts w:hint="eastAsia" w:ascii="宋体" w:hAnsi="宋体" w:eastAsia="宋体" w:cs="宋体"/>
                <w:b/>
                <w:bCs/>
                <w:spacing w:val="-10"/>
                <w:sz w:val="21"/>
                <w:szCs w:val="21"/>
              </w:rPr>
              <w:t>大小尺寸(单位mm)</w:t>
            </w:r>
          </w:p>
        </w:tc>
      </w:tr>
      <w:tr w14:paraId="496DE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jc w:val="center"/>
        </w:trPr>
        <w:tc>
          <w:tcPr>
            <w:tcW w:w="1575" w:type="pct"/>
            <w:vAlign w:val="center"/>
          </w:tcPr>
          <w:p w14:paraId="55B29A4B">
            <w:pPr>
              <w:pStyle w:val="12"/>
              <w:spacing w:before="180" w:line="360" w:lineRule="auto"/>
              <w:jc w:val="center"/>
              <w:rPr>
                <w:rFonts w:hint="eastAsia" w:ascii="宋体" w:hAnsi="宋体" w:eastAsia="宋体" w:cs="宋体"/>
                <w:b w:val="0"/>
                <w:bCs w:val="0"/>
                <w:spacing w:val="-10"/>
                <w:sz w:val="21"/>
                <w:szCs w:val="21"/>
                <w:lang w:eastAsia="zh-CN"/>
              </w:rPr>
            </w:pPr>
            <w:r>
              <w:rPr>
                <w:rFonts w:hint="eastAsia" w:ascii="宋体" w:hAnsi="宋体" w:eastAsia="宋体" w:cs="宋体"/>
                <w:b w:val="0"/>
                <w:bCs w:val="0"/>
                <w:spacing w:val="-10"/>
                <w:sz w:val="21"/>
                <w:szCs w:val="21"/>
                <w:lang w:eastAsia="zh-CN"/>
              </w:rPr>
              <w:t>成品</w:t>
            </w:r>
          </w:p>
        </w:tc>
        <w:tc>
          <w:tcPr>
            <w:tcW w:w="2178" w:type="pct"/>
            <w:vAlign w:val="center"/>
          </w:tcPr>
          <w:p w14:paraId="56CFC63F">
            <w:pPr>
              <w:pStyle w:val="12"/>
              <w:spacing w:before="180" w:line="360" w:lineRule="auto"/>
              <w:jc w:val="center"/>
              <w:rPr>
                <w:rFonts w:hint="default" w:ascii="宋体" w:hAnsi="宋体" w:eastAsia="宋体" w:cs="宋体"/>
                <w:b w:val="0"/>
                <w:bCs w:val="0"/>
                <w:spacing w:val="-10"/>
                <w:sz w:val="21"/>
                <w:szCs w:val="21"/>
                <w:lang w:val="en-US" w:eastAsia="zh-CN"/>
              </w:rPr>
            </w:pPr>
            <w:r>
              <w:rPr>
                <w:rFonts w:hint="eastAsia" w:ascii="宋体" w:hAnsi="宋体" w:eastAsia="宋体" w:cs="宋体"/>
                <w:b w:val="0"/>
                <w:bCs w:val="0"/>
                <w:spacing w:val="-10"/>
                <w:sz w:val="21"/>
                <w:szCs w:val="21"/>
                <w:lang w:val="en-US" w:eastAsia="zh-CN"/>
              </w:rPr>
              <w:t xml:space="preserve">大班台 </w:t>
            </w:r>
            <w:r>
              <w:rPr>
                <w:rFonts w:hint="eastAsia" w:ascii="宋体" w:hAnsi="宋体" w:eastAsia="宋体" w:cs="宋体"/>
                <w:b w:val="0"/>
                <w:bCs w:val="0"/>
                <w:spacing w:val="-10"/>
                <w:sz w:val="21"/>
                <w:szCs w:val="21"/>
                <w:lang w:eastAsia="zh-CN"/>
              </w:rPr>
              <w:t>序号</w:t>
            </w:r>
            <w:r>
              <w:rPr>
                <w:rFonts w:hint="eastAsia" w:ascii="宋体" w:hAnsi="宋体" w:eastAsia="宋体" w:cs="宋体"/>
                <w:b w:val="0"/>
                <w:bCs w:val="0"/>
                <w:spacing w:val="-10"/>
                <w:sz w:val="21"/>
                <w:szCs w:val="21"/>
                <w:lang w:val="en-US" w:eastAsia="zh-CN"/>
              </w:rPr>
              <w:t>33</w:t>
            </w:r>
          </w:p>
          <w:p w14:paraId="4474B389">
            <w:pPr>
              <w:pStyle w:val="12"/>
              <w:spacing w:before="180" w:line="360" w:lineRule="auto"/>
              <w:jc w:val="center"/>
              <w:rPr>
                <w:rFonts w:hint="default" w:ascii="宋体" w:hAnsi="宋体" w:eastAsia="宋体" w:cs="宋体"/>
                <w:b w:val="0"/>
                <w:bCs w:val="0"/>
                <w:spacing w:val="-10"/>
                <w:sz w:val="21"/>
                <w:szCs w:val="21"/>
                <w:lang w:val="en-US" w:eastAsia="zh-CN"/>
              </w:rPr>
            </w:pPr>
            <w:r>
              <w:rPr>
                <w:rFonts w:hint="eastAsia" w:ascii="宋体" w:hAnsi="宋体" w:eastAsia="宋体" w:cs="宋体"/>
                <w:b w:val="0"/>
                <w:bCs w:val="0"/>
                <w:spacing w:val="-10"/>
                <w:sz w:val="21"/>
                <w:szCs w:val="21"/>
                <w:lang w:val="en-US" w:eastAsia="zh-CN"/>
              </w:rPr>
              <w:t>办公</w:t>
            </w:r>
            <w:r>
              <w:rPr>
                <w:rFonts w:hint="eastAsia" w:ascii="宋体" w:hAnsi="宋体" w:eastAsia="宋体" w:cs="宋体"/>
                <w:b w:val="0"/>
                <w:bCs w:val="0"/>
                <w:spacing w:val="-10"/>
                <w:sz w:val="21"/>
                <w:szCs w:val="21"/>
                <w:lang w:eastAsia="zh-CN"/>
              </w:rPr>
              <w:t>椅-序号</w:t>
            </w:r>
            <w:r>
              <w:rPr>
                <w:rFonts w:hint="eastAsia" w:ascii="宋体" w:hAnsi="宋体" w:eastAsia="宋体" w:cs="宋体"/>
                <w:b w:val="0"/>
                <w:bCs w:val="0"/>
                <w:spacing w:val="-10"/>
                <w:sz w:val="21"/>
                <w:szCs w:val="21"/>
                <w:lang w:val="en-US" w:eastAsia="zh-CN"/>
              </w:rPr>
              <w:t>41</w:t>
            </w:r>
          </w:p>
        </w:tc>
        <w:tc>
          <w:tcPr>
            <w:tcW w:w="1246" w:type="pct"/>
            <w:vAlign w:val="center"/>
          </w:tcPr>
          <w:p w14:paraId="7A24A05F">
            <w:pPr>
              <w:pStyle w:val="12"/>
              <w:spacing w:before="180" w:line="360" w:lineRule="auto"/>
              <w:jc w:val="center"/>
              <w:rPr>
                <w:rFonts w:hint="eastAsia" w:ascii="宋体" w:hAnsi="宋体" w:eastAsia="宋体" w:cs="宋体"/>
                <w:b w:val="0"/>
                <w:bCs w:val="0"/>
                <w:spacing w:val="-10"/>
                <w:sz w:val="21"/>
                <w:szCs w:val="21"/>
                <w:lang w:eastAsia="zh-CN"/>
              </w:rPr>
            </w:pPr>
            <w:r>
              <w:rPr>
                <w:rFonts w:hint="eastAsia" w:ascii="宋体" w:hAnsi="宋体" w:eastAsia="宋体" w:cs="宋体"/>
                <w:b w:val="0"/>
                <w:bCs w:val="0"/>
                <w:spacing w:val="-10"/>
                <w:sz w:val="21"/>
                <w:szCs w:val="21"/>
                <w:lang w:eastAsia="zh-CN"/>
              </w:rPr>
              <w:t>各1件</w:t>
            </w:r>
          </w:p>
        </w:tc>
      </w:tr>
    </w:tbl>
    <w:p w14:paraId="4E588215">
      <w:pPr>
        <w:spacing w:line="360" w:lineRule="auto"/>
        <w:rPr>
          <w:rFonts w:ascii="宋体" w:hAnsi="宋体" w:eastAsia="宋体" w:cs="宋体"/>
        </w:rPr>
      </w:pPr>
    </w:p>
    <w:p w14:paraId="0ADB2192">
      <w:pPr>
        <w:spacing w:line="360" w:lineRule="auto"/>
        <w:rPr>
          <w:rFonts w:hint="eastAsia" w:ascii="宋体" w:hAnsi="宋体" w:eastAsia="宋体" w:cs="宋体"/>
          <w:lang w:eastAsia="zh-CN"/>
        </w:rPr>
      </w:pPr>
      <w:r>
        <w:rPr>
          <w:rFonts w:hint="eastAsia" w:ascii="宋体" w:hAnsi="宋体" w:eastAsia="宋体" w:cs="宋体"/>
          <w:lang w:eastAsia="zh-CN"/>
        </w:rPr>
        <w:t>说明：</w:t>
      </w:r>
    </w:p>
    <w:p w14:paraId="31D1D52F">
      <w:pPr>
        <w:spacing w:before="1" w:line="360" w:lineRule="auto"/>
        <w:rPr>
          <w:rFonts w:hint="eastAsia" w:ascii="宋体" w:hAnsi="宋体" w:eastAsia="宋体" w:cs="宋体"/>
          <w:lang w:eastAsia="zh-CN"/>
        </w:rPr>
      </w:pPr>
      <w:r>
        <w:rPr>
          <w:rFonts w:hint="eastAsia" w:ascii="宋体" w:hAnsi="宋体" w:eastAsia="宋体" w:cs="宋体"/>
          <w:lang w:val="en-US" w:eastAsia="zh-CN"/>
        </w:rPr>
        <w:t>1.</w:t>
      </w:r>
      <w:r>
        <w:rPr>
          <w:rFonts w:hint="eastAsia" w:ascii="宋体" w:hAnsi="宋体" w:eastAsia="宋体" w:cs="宋体"/>
          <w:lang w:eastAsia="zh-CN"/>
        </w:rPr>
        <w:t>投标人需要按以上要求提交样品，中标样品交由采购人作为履约验收参考，最终产品使用的原辅材料不得低于样品的标准。</w:t>
      </w:r>
    </w:p>
    <w:p w14:paraId="7CE24F3C">
      <w:pPr>
        <w:spacing w:line="240" w:lineRule="auto"/>
        <w:rPr>
          <w:rFonts w:hint="eastAsia" w:ascii="宋体" w:hAnsi="宋体" w:eastAsia="宋体" w:cs="宋体"/>
          <w:lang w:eastAsia="zh-CN"/>
        </w:rPr>
      </w:pPr>
      <w:r>
        <w:rPr>
          <w:rFonts w:hint="eastAsia" w:ascii="宋体" w:hAnsi="宋体" w:eastAsia="宋体" w:cs="宋体"/>
          <w:lang w:val="en-US" w:eastAsia="zh-CN"/>
        </w:rPr>
        <w:t>2.允许样品的规格尺寸与上述要求有合理偏差</w:t>
      </w:r>
      <w:r>
        <w:rPr>
          <w:rFonts w:hint="eastAsia" w:ascii="宋体" w:hAnsi="宋体" w:eastAsia="宋体" w:cs="宋体"/>
          <w:lang w:eastAsia="zh-CN"/>
        </w:rPr>
        <w:t>，但</w:t>
      </w:r>
      <w:r>
        <w:rPr>
          <w:rFonts w:hint="eastAsia" w:ascii="宋体" w:hAnsi="宋体" w:eastAsia="宋体" w:cs="宋体"/>
        </w:rPr>
        <w:t>投标人中标后</w:t>
      </w:r>
      <w:r>
        <w:rPr>
          <w:rFonts w:hint="eastAsia" w:ascii="宋体" w:hAnsi="宋体" w:eastAsia="宋体" w:cs="宋体"/>
          <w:lang w:eastAsia="zh-CN"/>
        </w:rPr>
        <w:t>必须</w:t>
      </w:r>
      <w:r>
        <w:rPr>
          <w:rFonts w:hint="eastAsia" w:ascii="宋体" w:hAnsi="宋体" w:eastAsia="宋体" w:cs="宋体"/>
        </w:rPr>
        <w:t>按照采购需求中</w:t>
      </w:r>
      <w:r>
        <w:rPr>
          <w:rFonts w:hint="eastAsia" w:ascii="宋体" w:hAnsi="宋体" w:eastAsia="宋体" w:cs="宋体"/>
          <w:lang w:eastAsia="zh-CN"/>
        </w:rPr>
        <w:t>规定</w:t>
      </w:r>
      <w:r>
        <w:rPr>
          <w:rFonts w:hint="eastAsia" w:ascii="宋体" w:hAnsi="宋体" w:eastAsia="宋体" w:cs="宋体"/>
        </w:rPr>
        <w:t>的规格尺寸生产</w:t>
      </w:r>
      <w:r>
        <w:rPr>
          <w:rFonts w:hint="eastAsia" w:ascii="宋体" w:hAnsi="宋体" w:eastAsia="宋体" w:cs="宋体"/>
          <w:lang w:eastAsia="zh-CN"/>
        </w:rPr>
        <w:t>供货，</w:t>
      </w:r>
      <w:r>
        <w:rPr>
          <w:rFonts w:hint="eastAsia" w:ascii="宋体" w:hAnsi="宋体" w:eastAsia="宋体" w:cs="宋体"/>
        </w:rPr>
        <w:t>不得影响交付正常使用</w:t>
      </w:r>
      <w:r>
        <w:rPr>
          <w:rFonts w:hint="eastAsia" w:ascii="宋体" w:hAnsi="宋体" w:eastAsia="宋体" w:cs="宋体"/>
          <w:lang w:eastAsia="zh-CN"/>
        </w:rPr>
        <w:t>。</w:t>
      </w:r>
    </w:p>
    <w:p w14:paraId="4BE6AE85">
      <w:pPr>
        <w:pStyle w:val="2"/>
        <w:rPr>
          <w:rFonts w:hint="eastAsia"/>
          <w:lang w:eastAsia="zh-CN"/>
        </w:rPr>
      </w:pPr>
    </w:p>
    <w:p w14:paraId="608555FA">
      <w:pPr>
        <w:pStyle w:val="4"/>
        <w:spacing w:before="120" w:line="360" w:lineRule="auto"/>
        <w:ind w:left="160" w:firstLine="406" w:firstLineChars="200"/>
        <w:outlineLvl w:val="6"/>
        <w:rPr>
          <w:sz w:val="21"/>
          <w:szCs w:val="21"/>
          <w:lang w:eastAsia="zh-CN"/>
        </w:rPr>
      </w:pPr>
      <w:r>
        <w:rPr>
          <w:rFonts w:hint="eastAsia"/>
          <w:b/>
          <w:bCs/>
          <w:spacing w:val="-4"/>
          <w:sz w:val="21"/>
          <w:szCs w:val="21"/>
          <w:lang w:eastAsia="zh-CN"/>
        </w:rPr>
        <w:t>七、供货及验收</w:t>
      </w:r>
    </w:p>
    <w:tbl>
      <w:tblPr>
        <w:tblStyle w:val="13"/>
        <w:tblW w:w="177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3"/>
        <w:gridCol w:w="13856"/>
      </w:tblGrid>
      <w:tr w14:paraId="38185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tcPr>
          <w:p w14:paraId="031570E7">
            <w:pPr>
              <w:pStyle w:val="12"/>
              <w:spacing w:before="190" w:line="360" w:lineRule="auto"/>
              <w:jc w:val="center"/>
              <w:rPr>
                <w:b/>
                <w:bCs/>
                <w:sz w:val="21"/>
                <w:szCs w:val="21"/>
              </w:rPr>
            </w:pPr>
            <w:r>
              <w:rPr>
                <w:rFonts w:hint="eastAsia"/>
                <w:b/>
                <w:bCs/>
                <w:spacing w:val="-10"/>
                <w:sz w:val="21"/>
                <w:szCs w:val="21"/>
              </w:rPr>
              <w:t>分类</w:t>
            </w:r>
          </w:p>
        </w:tc>
        <w:tc>
          <w:tcPr>
            <w:tcW w:w="13856" w:type="dxa"/>
          </w:tcPr>
          <w:p w14:paraId="58A61764">
            <w:pPr>
              <w:pStyle w:val="12"/>
              <w:spacing w:before="190" w:line="360" w:lineRule="auto"/>
              <w:ind w:left="5471"/>
              <w:rPr>
                <w:b/>
                <w:bCs/>
                <w:sz w:val="21"/>
                <w:szCs w:val="21"/>
              </w:rPr>
            </w:pPr>
            <w:r>
              <w:rPr>
                <w:rFonts w:hint="eastAsia"/>
                <w:b/>
                <w:bCs/>
                <w:spacing w:val="-30"/>
                <w:sz w:val="21"/>
                <w:szCs w:val="21"/>
              </w:rPr>
              <w:t>内容</w:t>
            </w:r>
          </w:p>
        </w:tc>
      </w:tr>
      <w:tr w14:paraId="72514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8" w:hRule="atLeast"/>
        </w:trPr>
        <w:tc>
          <w:tcPr>
            <w:tcW w:w="3943" w:type="dxa"/>
            <w:vAlign w:val="center"/>
          </w:tcPr>
          <w:p w14:paraId="108ED023">
            <w:pPr>
              <w:pStyle w:val="12"/>
              <w:spacing w:before="120" w:line="360" w:lineRule="auto"/>
              <w:jc w:val="center"/>
              <w:rPr>
                <w:sz w:val="21"/>
                <w:szCs w:val="21"/>
              </w:rPr>
            </w:pPr>
            <w:r>
              <w:rPr>
                <w:rFonts w:hint="eastAsia"/>
                <w:spacing w:val="4"/>
                <w:sz w:val="21"/>
                <w:szCs w:val="21"/>
              </w:rPr>
              <w:t>供货要求</w:t>
            </w:r>
          </w:p>
        </w:tc>
        <w:tc>
          <w:tcPr>
            <w:tcW w:w="13856" w:type="dxa"/>
          </w:tcPr>
          <w:p w14:paraId="6EBA13B4">
            <w:pPr>
              <w:pStyle w:val="12"/>
              <w:spacing w:before="191" w:line="360" w:lineRule="auto"/>
              <w:ind w:left="152" w:right="180" w:hanging="10"/>
              <w:rPr>
                <w:sz w:val="21"/>
                <w:szCs w:val="21"/>
                <w:lang w:eastAsia="zh-CN"/>
              </w:rPr>
            </w:pPr>
            <w:r>
              <w:rPr>
                <w:rFonts w:hint="eastAsia"/>
                <w:sz w:val="21"/>
                <w:szCs w:val="21"/>
                <w:lang w:eastAsia="zh-CN"/>
              </w:rPr>
              <w:t>供应商应当在合同签订后</w:t>
            </w:r>
            <w:r>
              <w:rPr>
                <w:rFonts w:hint="eastAsia" w:ascii="宋体" w:hAnsi="宋体" w:eastAsia="宋体" w:cs="宋体"/>
                <w:sz w:val="21"/>
                <w:szCs w:val="21"/>
                <w:lang w:val="en-US" w:eastAsia="zh-CN"/>
              </w:rPr>
              <w:t xml:space="preserve"> 30</w:t>
            </w:r>
            <w:r>
              <w:rPr>
                <w:rFonts w:hint="eastAsia" w:ascii="宋体" w:hAnsi="宋体" w:eastAsia="宋体" w:cs="宋体"/>
                <w:sz w:val="21"/>
                <w:szCs w:val="21"/>
                <w:lang w:eastAsia="zh-CN"/>
              </w:rPr>
              <w:t>天</w:t>
            </w:r>
            <w:r>
              <w:rPr>
                <w:rFonts w:hint="eastAsia" w:ascii="宋体" w:hAnsi="宋体" w:eastAsia="宋体" w:cs="宋体"/>
                <w:sz w:val="21"/>
                <w:szCs w:val="21"/>
                <w:lang w:val="en-US" w:eastAsia="zh-CN"/>
              </w:rPr>
              <w:t xml:space="preserve"> </w:t>
            </w:r>
            <w:r>
              <w:rPr>
                <w:rFonts w:hint="eastAsia"/>
                <w:sz w:val="21"/>
                <w:szCs w:val="21"/>
                <w:lang w:eastAsia="zh-CN"/>
              </w:rPr>
              <w:t>内供货及安装完毕。供应商</w:t>
            </w:r>
            <w:r>
              <w:rPr>
                <w:rFonts w:hint="eastAsia"/>
                <w:spacing w:val="6"/>
                <w:sz w:val="21"/>
                <w:szCs w:val="21"/>
                <w:lang w:eastAsia="zh-CN"/>
              </w:rPr>
              <w:t>所提供的货物应符合国家相关质量标准；货物名称、型号规格、数</w:t>
            </w:r>
            <w:r>
              <w:rPr>
                <w:rFonts w:hint="eastAsia"/>
                <w:spacing w:val="5"/>
                <w:sz w:val="21"/>
                <w:szCs w:val="21"/>
                <w:lang w:eastAsia="zh-CN"/>
              </w:rPr>
              <w:t>量、</w:t>
            </w:r>
            <w:r>
              <w:rPr>
                <w:rFonts w:hint="eastAsia"/>
                <w:spacing w:val="-1"/>
                <w:sz w:val="21"/>
                <w:szCs w:val="21"/>
                <w:lang w:eastAsia="zh-CN"/>
              </w:rPr>
              <w:t>颜色、外观等符合采购人要求，不得有损毁或损坏。</w:t>
            </w:r>
          </w:p>
        </w:tc>
      </w:tr>
      <w:tr w14:paraId="2FC08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3" w:hRule="atLeast"/>
        </w:trPr>
        <w:tc>
          <w:tcPr>
            <w:tcW w:w="3943" w:type="dxa"/>
            <w:vAlign w:val="center"/>
          </w:tcPr>
          <w:p w14:paraId="5BB92B09">
            <w:pPr>
              <w:pStyle w:val="12"/>
              <w:spacing w:before="201" w:line="360" w:lineRule="auto"/>
              <w:jc w:val="center"/>
              <w:rPr>
                <w:sz w:val="21"/>
                <w:szCs w:val="21"/>
              </w:rPr>
            </w:pPr>
            <w:r>
              <w:rPr>
                <w:rFonts w:hint="eastAsia"/>
                <w:spacing w:val="4"/>
                <w:sz w:val="21"/>
                <w:szCs w:val="21"/>
              </w:rPr>
              <w:t>包装要求</w:t>
            </w:r>
          </w:p>
        </w:tc>
        <w:tc>
          <w:tcPr>
            <w:tcW w:w="13856" w:type="dxa"/>
          </w:tcPr>
          <w:p w14:paraId="14EFEF69">
            <w:pPr>
              <w:pStyle w:val="12"/>
              <w:spacing w:before="191" w:line="360" w:lineRule="auto"/>
              <w:ind w:left="152" w:right="180" w:hanging="10"/>
              <w:rPr>
                <w:sz w:val="21"/>
                <w:szCs w:val="21"/>
                <w:lang w:eastAsia="zh-CN"/>
              </w:rPr>
            </w:pPr>
            <w:r>
              <w:rPr>
                <w:rFonts w:hint="eastAsia"/>
                <w:sz w:val="21"/>
                <w:szCs w:val="21"/>
                <w:lang w:eastAsia="zh-CN"/>
              </w:rPr>
              <w:t>采购中如涉及商品包装和快递包装的，其包装需求标准应不低于《关于印发&lt;商品包装政府采购需求标准(试行)&gt;、&lt;快递包装政府采购需求标准(试行)&gt;的通知》(财办库〔2020〕123号)规定的包装要求。采购人、供应商双方签订合同及验收环节，应包含上述包装要求的条款。</w:t>
            </w:r>
          </w:p>
        </w:tc>
      </w:tr>
      <w:tr w14:paraId="40011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3943" w:type="dxa"/>
            <w:vAlign w:val="center"/>
          </w:tcPr>
          <w:p w14:paraId="38E5F250">
            <w:pPr>
              <w:pStyle w:val="12"/>
              <w:spacing w:before="185" w:line="360" w:lineRule="auto"/>
              <w:jc w:val="center"/>
              <w:rPr>
                <w:sz w:val="21"/>
                <w:szCs w:val="21"/>
              </w:rPr>
            </w:pPr>
            <w:r>
              <w:rPr>
                <w:rFonts w:hint="eastAsia"/>
                <w:spacing w:val="4"/>
                <w:sz w:val="21"/>
                <w:szCs w:val="21"/>
              </w:rPr>
              <w:t>验收要求</w:t>
            </w:r>
          </w:p>
        </w:tc>
        <w:tc>
          <w:tcPr>
            <w:tcW w:w="13856" w:type="dxa"/>
          </w:tcPr>
          <w:p w14:paraId="621973C5">
            <w:pPr>
              <w:pStyle w:val="12"/>
              <w:spacing w:before="182" w:line="360" w:lineRule="auto"/>
              <w:ind w:left="152"/>
              <w:rPr>
                <w:sz w:val="21"/>
                <w:szCs w:val="21"/>
                <w:lang w:eastAsia="zh-CN"/>
              </w:rPr>
            </w:pPr>
            <w:r>
              <w:rPr>
                <w:rFonts w:hint="eastAsia"/>
                <w:sz w:val="21"/>
                <w:szCs w:val="21"/>
                <w:lang w:eastAsia="zh-CN"/>
              </w:rPr>
              <w:t>办公家具安装、调试后，由供、需双方按照合同约定对</w:t>
            </w:r>
            <w:r>
              <w:rPr>
                <w:rFonts w:hint="eastAsia"/>
                <w:spacing w:val="-1"/>
                <w:sz w:val="21"/>
                <w:szCs w:val="21"/>
                <w:lang w:eastAsia="zh-CN"/>
              </w:rPr>
              <w:t>家具进行验收。</w:t>
            </w:r>
            <w:r>
              <w:rPr>
                <w:rFonts w:hint="eastAsia"/>
                <w:sz w:val="21"/>
                <w:szCs w:val="21"/>
                <w:lang w:eastAsia="zh-CN"/>
              </w:rPr>
              <w:t>验收包括清点型号、数量、检查外观等，供应商应当提供家具清单(各</w:t>
            </w:r>
            <w:r>
              <w:rPr>
                <w:rFonts w:hint="eastAsia"/>
                <w:spacing w:val="1"/>
                <w:sz w:val="21"/>
                <w:szCs w:val="21"/>
                <w:lang w:eastAsia="zh-CN"/>
              </w:rPr>
              <w:t>类家具分项开立并标注详细数量)、原产地证明</w:t>
            </w:r>
            <w:r>
              <w:rPr>
                <w:rFonts w:hint="eastAsia"/>
                <w:sz w:val="21"/>
                <w:szCs w:val="21"/>
                <w:lang w:eastAsia="zh-CN"/>
              </w:rPr>
              <w:t>、具出厂日期证明、家</w:t>
            </w:r>
            <w:r>
              <w:rPr>
                <w:rFonts w:hint="eastAsia"/>
                <w:spacing w:val="-1"/>
                <w:sz w:val="21"/>
                <w:szCs w:val="21"/>
                <w:lang w:eastAsia="zh-CN"/>
              </w:rPr>
              <w:t>具环保证明等文件。</w:t>
            </w:r>
          </w:p>
        </w:tc>
      </w:tr>
      <w:tr w14:paraId="2BBF9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3943" w:type="dxa"/>
            <w:vAlign w:val="center"/>
          </w:tcPr>
          <w:p w14:paraId="5A2DFAB3">
            <w:pPr>
              <w:pStyle w:val="12"/>
              <w:spacing w:before="185" w:line="360" w:lineRule="auto"/>
              <w:jc w:val="center"/>
              <w:rPr>
                <w:rFonts w:hint="eastAsia" w:eastAsia="宋体"/>
                <w:color w:val="FF0000"/>
                <w:spacing w:val="4"/>
                <w:sz w:val="21"/>
                <w:szCs w:val="21"/>
                <w:lang w:eastAsia="zh-CN"/>
              </w:rPr>
            </w:pPr>
            <w:r>
              <w:rPr>
                <w:rFonts w:hint="eastAsia"/>
                <w:color w:val="auto"/>
                <w:spacing w:val="4"/>
                <w:sz w:val="21"/>
                <w:szCs w:val="21"/>
              </w:rPr>
              <w:t>检测要求</w:t>
            </w:r>
          </w:p>
        </w:tc>
        <w:tc>
          <w:tcPr>
            <w:tcW w:w="13856" w:type="dxa"/>
          </w:tcPr>
          <w:p w14:paraId="5D5D7368">
            <w:pPr>
              <w:pStyle w:val="12"/>
              <w:spacing w:before="182" w:line="360" w:lineRule="auto"/>
              <w:ind w:left="152"/>
              <w:rPr>
                <w:color w:val="FF0000"/>
                <w:sz w:val="21"/>
                <w:szCs w:val="21"/>
                <w:lang w:eastAsia="zh-CN"/>
              </w:rPr>
            </w:pPr>
            <w:r>
              <w:rPr>
                <w:rFonts w:hint="eastAsia"/>
                <w:spacing w:val="-1"/>
                <w:sz w:val="21"/>
                <w:szCs w:val="21"/>
                <w:lang w:eastAsia="zh-CN"/>
              </w:rPr>
              <w:t>正式验收前，采购人随机抽取</w:t>
            </w:r>
            <w:r>
              <w:rPr>
                <w:rFonts w:hint="eastAsia"/>
                <w:spacing w:val="-1"/>
                <w:sz w:val="21"/>
                <w:szCs w:val="21"/>
                <w:lang w:val="en-US" w:eastAsia="zh-CN"/>
              </w:rPr>
              <w:t>办公</w:t>
            </w:r>
            <w:r>
              <w:rPr>
                <w:rFonts w:hint="eastAsia"/>
                <w:spacing w:val="-1"/>
                <w:sz w:val="21"/>
                <w:szCs w:val="21"/>
                <w:lang w:eastAsia="zh-CN"/>
              </w:rPr>
              <w:t>家具一件，由中标供应商委托第三方（含CMA认证）进行质量和环保相关检测，检测内容为：《</w:t>
            </w:r>
            <w:r>
              <w:rPr>
                <w:rFonts w:hint="eastAsia"/>
                <w:spacing w:val="-1"/>
                <w:sz w:val="21"/>
                <w:szCs w:val="21"/>
                <w:lang w:val="en-US" w:eastAsia="zh-CN"/>
              </w:rPr>
              <w:t>四</w:t>
            </w:r>
            <w:r>
              <w:rPr>
                <w:rFonts w:hint="eastAsia"/>
                <w:spacing w:val="-1"/>
                <w:sz w:val="21"/>
                <w:szCs w:val="21"/>
                <w:lang w:eastAsia="zh-CN"/>
              </w:rPr>
              <w:t>、材料要求》中标注相应家具的技术参数，检验不合格不予验收。以上检测费用须包含在投标总价中。</w:t>
            </w:r>
          </w:p>
        </w:tc>
      </w:tr>
    </w:tbl>
    <w:p w14:paraId="532123F6">
      <w:pPr>
        <w:spacing w:line="360" w:lineRule="auto"/>
        <w:rPr>
          <w:rFonts w:ascii="宋体" w:hAnsi="宋体" w:eastAsia="宋体" w:cs="宋体"/>
          <w:lang w:eastAsia="zh-CN"/>
        </w:rPr>
      </w:pPr>
    </w:p>
    <w:p w14:paraId="2C9E1EB0">
      <w:pPr>
        <w:pStyle w:val="4"/>
        <w:spacing w:before="120" w:line="360" w:lineRule="auto"/>
        <w:ind w:left="150" w:firstLine="410" w:firstLineChars="200"/>
        <w:rPr>
          <w:sz w:val="21"/>
          <w:szCs w:val="21"/>
          <w:lang w:eastAsia="zh-CN"/>
        </w:rPr>
      </w:pPr>
      <w:r>
        <w:rPr>
          <w:rFonts w:hint="eastAsia"/>
          <w:b/>
          <w:bCs/>
          <w:spacing w:val="-3"/>
          <w:sz w:val="21"/>
          <w:szCs w:val="21"/>
          <w:lang w:eastAsia="zh-CN"/>
        </w:rPr>
        <w:t>八、其他要求</w:t>
      </w:r>
    </w:p>
    <w:tbl>
      <w:tblPr>
        <w:tblStyle w:val="13"/>
        <w:tblW w:w="1772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3"/>
        <w:gridCol w:w="13779"/>
      </w:tblGrid>
      <w:tr w14:paraId="07F5F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3943" w:type="dxa"/>
          </w:tcPr>
          <w:p w14:paraId="77F47803">
            <w:pPr>
              <w:pStyle w:val="12"/>
              <w:spacing w:before="180" w:line="360" w:lineRule="auto"/>
              <w:jc w:val="center"/>
              <w:rPr>
                <w:b/>
                <w:bCs/>
                <w:sz w:val="21"/>
                <w:szCs w:val="21"/>
              </w:rPr>
            </w:pPr>
            <w:r>
              <w:rPr>
                <w:rFonts w:hint="eastAsia"/>
                <w:b/>
                <w:bCs/>
                <w:spacing w:val="-10"/>
                <w:sz w:val="21"/>
                <w:szCs w:val="21"/>
              </w:rPr>
              <w:t>分类</w:t>
            </w:r>
          </w:p>
        </w:tc>
        <w:tc>
          <w:tcPr>
            <w:tcW w:w="13779" w:type="dxa"/>
          </w:tcPr>
          <w:p w14:paraId="5C7CC083">
            <w:pPr>
              <w:pStyle w:val="12"/>
              <w:spacing w:before="180" w:line="360" w:lineRule="auto"/>
              <w:ind w:left="5431"/>
              <w:rPr>
                <w:b/>
                <w:bCs/>
                <w:sz w:val="21"/>
                <w:szCs w:val="21"/>
              </w:rPr>
            </w:pPr>
            <w:r>
              <w:rPr>
                <w:rFonts w:hint="eastAsia"/>
                <w:b/>
                <w:bCs/>
                <w:spacing w:val="-29"/>
                <w:sz w:val="21"/>
                <w:szCs w:val="21"/>
              </w:rPr>
              <w:t>内容</w:t>
            </w:r>
          </w:p>
        </w:tc>
      </w:tr>
      <w:tr w14:paraId="0314D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4" w:hRule="atLeast"/>
        </w:trPr>
        <w:tc>
          <w:tcPr>
            <w:tcW w:w="3943" w:type="dxa"/>
            <w:vAlign w:val="center"/>
          </w:tcPr>
          <w:p w14:paraId="1479C252">
            <w:pPr>
              <w:pStyle w:val="12"/>
              <w:spacing w:before="182" w:line="360" w:lineRule="auto"/>
              <w:jc w:val="center"/>
              <w:rPr>
                <w:sz w:val="21"/>
                <w:szCs w:val="21"/>
              </w:rPr>
            </w:pPr>
            <w:r>
              <w:rPr>
                <w:rFonts w:hint="eastAsia"/>
                <w:sz w:val="21"/>
                <w:szCs w:val="21"/>
                <w:lang w:eastAsia="zh-CN"/>
              </w:rPr>
              <w:t>保修服务</w:t>
            </w:r>
          </w:p>
        </w:tc>
        <w:tc>
          <w:tcPr>
            <w:tcW w:w="13779" w:type="dxa"/>
          </w:tcPr>
          <w:p w14:paraId="30C5B214">
            <w:pPr>
              <w:spacing w:before="182" w:line="360" w:lineRule="auto"/>
              <w:ind w:left="152"/>
              <w:rPr>
                <w:sz w:val="21"/>
                <w:szCs w:val="21"/>
                <w:lang w:eastAsia="zh-CN"/>
              </w:rPr>
            </w:pPr>
            <w:r>
              <w:rPr>
                <w:rFonts w:hint="eastAsia" w:ascii="宋体" w:hAnsi="宋体" w:eastAsia="宋体" w:cs="宋体"/>
                <w:lang w:eastAsia="zh-CN"/>
              </w:rPr>
              <w:t>供应商提供的售后服务应符合GB/T37652-2019《家具售后服务要求》。</w:t>
            </w:r>
            <w:r>
              <w:rPr>
                <w:rFonts w:hint="eastAsia"/>
                <w:sz w:val="21"/>
                <w:szCs w:val="21"/>
                <w:lang w:eastAsia="zh-CN"/>
              </w:rPr>
              <w:t>免费保修期应当至少不低于</w:t>
            </w:r>
            <w:r>
              <w:rPr>
                <w:rFonts w:hint="eastAsia"/>
                <w:sz w:val="21"/>
                <w:szCs w:val="21"/>
                <w:lang w:val="en-US" w:eastAsia="zh-CN"/>
              </w:rPr>
              <w:t xml:space="preserve"> 5 </w:t>
            </w:r>
            <w:r>
              <w:rPr>
                <w:rFonts w:hint="eastAsia"/>
                <w:sz w:val="21"/>
                <w:szCs w:val="21"/>
                <w:lang w:eastAsia="zh-CN"/>
              </w:rPr>
              <w:t>年。免费保修期内，除采购人因非正 常使用造成家具损坏外，损坏维修以及所涉及的零部件更换，应当由供应商免费提供，供应商应当承诺每年对所供家具进行巡检。免费保修期满后，供应商保证以优惠价格提供家具所需零配件和维修服务。</w:t>
            </w:r>
          </w:p>
        </w:tc>
      </w:tr>
      <w:tr w14:paraId="1CBDC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trPr>
        <w:tc>
          <w:tcPr>
            <w:tcW w:w="3943" w:type="dxa"/>
            <w:vAlign w:val="center"/>
          </w:tcPr>
          <w:p w14:paraId="4EEC2E56">
            <w:pPr>
              <w:pStyle w:val="12"/>
              <w:spacing w:before="203" w:line="360" w:lineRule="auto"/>
              <w:jc w:val="center"/>
              <w:rPr>
                <w:sz w:val="21"/>
                <w:szCs w:val="21"/>
              </w:rPr>
            </w:pPr>
            <w:r>
              <w:rPr>
                <w:rFonts w:hint="eastAsia"/>
                <w:spacing w:val="7"/>
                <w:sz w:val="21"/>
                <w:szCs w:val="21"/>
              </w:rPr>
              <w:t>应急能力</w:t>
            </w:r>
          </w:p>
        </w:tc>
        <w:tc>
          <w:tcPr>
            <w:tcW w:w="13779" w:type="dxa"/>
            <w:vAlign w:val="center"/>
          </w:tcPr>
          <w:p w14:paraId="520BB289">
            <w:pPr>
              <w:pStyle w:val="12"/>
              <w:spacing w:before="182" w:line="360" w:lineRule="auto"/>
              <w:ind w:left="152"/>
              <w:rPr>
                <w:sz w:val="21"/>
                <w:szCs w:val="21"/>
                <w:lang w:eastAsia="zh-CN"/>
              </w:rPr>
            </w:pPr>
            <w:r>
              <w:rPr>
                <w:rFonts w:hint="eastAsia"/>
                <w:sz w:val="21"/>
                <w:szCs w:val="21"/>
                <w:lang w:eastAsia="zh-CN"/>
              </w:rPr>
              <w:t>供应商应当在采购人单位所在区域拥有维修服务能力，提供售后服务支持。如遇质量问题，供应商应当在接到通知2小时内予以响应，并于8小时内解决完毕或提供代用产品。</w:t>
            </w:r>
          </w:p>
        </w:tc>
      </w:tr>
      <w:tr w14:paraId="53593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3943" w:type="dxa"/>
            <w:vAlign w:val="center"/>
          </w:tcPr>
          <w:p w14:paraId="3D36B12B">
            <w:pPr>
              <w:pStyle w:val="12"/>
              <w:spacing w:before="203" w:line="360" w:lineRule="auto"/>
              <w:jc w:val="center"/>
              <w:rPr>
                <w:rFonts w:hint="eastAsia"/>
                <w:spacing w:val="7"/>
                <w:sz w:val="21"/>
                <w:szCs w:val="21"/>
              </w:rPr>
            </w:pPr>
            <w:r>
              <w:rPr>
                <w:rFonts w:hint="eastAsia" w:ascii="宋体" w:hAnsi="宋体" w:eastAsia="宋体" w:cs="宋体"/>
                <w:sz w:val="21"/>
                <w:szCs w:val="21"/>
                <w:lang w:eastAsia="zh-CN"/>
              </w:rPr>
              <w:t>项目团队</w:t>
            </w:r>
          </w:p>
        </w:tc>
        <w:tc>
          <w:tcPr>
            <w:tcW w:w="13779" w:type="dxa"/>
            <w:vAlign w:val="center"/>
          </w:tcPr>
          <w:p w14:paraId="7E0E6B30">
            <w:pPr>
              <w:spacing w:line="360" w:lineRule="auto"/>
              <w:rPr>
                <w:rFonts w:hint="eastAsia"/>
                <w:sz w:val="21"/>
                <w:szCs w:val="21"/>
                <w:lang w:eastAsia="zh-CN"/>
              </w:rPr>
            </w:pPr>
            <w:r>
              <w:rPr>
                <w:rFonts w:hint="eastAsia" w:ascii="宋体" w:hAnsi="宋体" w:eastAsia="宋体" w:cs="宋体"/>
                <w:lang w:eastAsia="zh-CN"/>
              </w:rPr>
              <w:t>供应商提供项目技术团队及其能力说明，提供人员清单、履历、专业技术能力等资料(采购人可根据具体项目设置相应的要求)。</w:t>
            </w:r>
          </w:p>
        </w:tc>
      </w:tr>
      <w:tr w14:paraId="741A9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vAlign w:val="center"/>
          </w:tcPr>
          <w:p w14:paraId="495232C2">
            <w:pPr>
              <w:pStyle w:val="12"/>
              <w:spacing w:before="203" w:line="360" w:lineRule="auto"/>
              <w:jc w:val="center"/>
              <w:rPr>
                <w:rFonts w:hint="eastAsia" w:ascii="宋体" w:hAnsi="宋体" w:eastAsia="宋体" w:cs="宋体"/>
                <w:sz w:val="21"/>
                <w:szCs w:val="21"/>
                <w:lang w:eastAsia="zh-CN"/>
              </w:rPr>
            </w:pPr>
            <w:r>
              <w:rPr>
                <w:rFonts w:hint="eastAsia"/>
                <w:sz w:val="21"/>
                <w:szCs w:val="21"/>
                <w:lang w:eastAsia="zh-CN"/>
              </w:rPr>
              <w:t>生产能力</w:t>
            </w:r>
          </w:p>
        </w:tc>
        <w:tc>
          <w:tcPr>
            <w:tcW w:w="13779" w:type="dxa"/>
            <w:vAlign w:val="center"/>
          </w:tcPr>
          <w:p w14:paraId="6770350F">
            <w:pPr>
              <w:pStyle w:val="12"/>
              <w:spacing w:before="182" w:line="360" w:lineRule="auto"/>
              <w:ind w:left="152"/>
              <w:rPr>
                <w:rFonts w:hint="eastAsia"/>
                <w:sz w:val="21"/>
                <w:szCs w:val="21"/>
                <w:lang w:eastAsia="zh-CN"/>
              </w:rPr>
            </w:pPr>
            <w:r>
              <w:rPr>
                <w:rFonts w:hint="eastAsia"/>
                <w:sz w:val="21"/>
                <w:szCs w:val="21"/>
                <w:lang w:eastAsia="zh-CN"/>
              </w:rPr>
              <w:t>1.生产厂商针对生产过程中可能产生的大气污染、水污染及其他环境污染应当具有有效的环保措施，制定科学的环保治理方案。</w:t>
            </w:r>
          </w:p>
          <w:p w14:paraId="5037B644">
            <w:pPr>
              <w:pStyle w:val="12"/>
              <w:spacing w:before="182" w:line="360" w:lineRule="auto"/>
              <w:ind w:left="152"/>
              <w:rPr>
                <w:rFonts w:hint="eastAsia"/>
                <w:sz w:val="21"/>
                <w:szCs w:val="21"/>
                <w:lang w:eastAsia="zh-CN"/>
              </w:rPr>
            </w:pPr>
            <w:r>
              <w:rPr>
                <w:rFonts w:hint="eastAsia"/>
                <w:sz w:val="21"/>
                <w:szCs w:val="21"/>
                <w:lang w:eastAsia="zh-CN"/>
              </w:rPr>
              <w:t>2.生产厂商应当具备完善的管理体系；详细阐述生产工艺技术原理、流程、关键技术点及优势，证明其在精度、质量、效率等方面的竞争力；制定科学合理的生产进度计划，明确各阶段时间节点、交付成果，提供进度保障措施，确保生产进度可控且能按时完成；生产设备配置需完备且先进，提供设备清单信息，说明设备的先进性与适用性。</w:t>
            </w:r>
          </w:p>
        </w:tc>
      </w:tr>
    </w:tbl>
    <w:p w14:paraId="14E6AF37">
      <w:pPr>
        <w:pStyle w:val="4"/>
        <w:spacing w:before="44" w:line="360" w:lineRule="auto"/>
        <w:jc w:val="both"/>
        <w:rPr>
          <w:b/>
          <w:bCs/>
          <w:sz w:val="21"/>
          <w:szCs w:val="21"/>
          <w:lang w:eastAsia="zh-CN"/>
        </w:rPr>
      </w:pPr>
    </w:p>
    <w:sectPr>
      <w:headerReference r:id="rId3" w:type="default"/>
      <w:pgSz w:w="23820" w:h="16840"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楷体">
    <w:altName w:val="楷体_GB2312"/>
    <w:panose1 w:val="02010609060101010101"/>
    <w:charset w:val="86"/>
    <w:family w:val="auto"/>
    <w:pitch w:val="default"/>
    <w:sig w:usb0="00000000" w:usb1="00000000"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文泉驿微米黑">
    <w:panose1 w:val="020B0606030804020204"/>
    <w:charset w:val="86"/>
    <w:family w:val="auto"/>
    <w:pitch w:val="default"/>
    <w:sig w:usb0="E10002EF" w:usb1="6BDFFCFB" w:usb2="00800036" w:usb3="00000000" w:csb0="603E019F" w:csb1="DFD70000"/>
  </w:font>
  <w:font w:name="方正黑体_GBK">
    <w:panose1 w:val="02000000000000000000"/>
    <w:charset w:val="86"/>
    <w:family w:val="auto"/>
    <w:pitch w:val="default"/>
    <w:sig w:usb0="00000001" w:usb1="0800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4FF36">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7D99AA"/>
    <w:multiLevelType w:val="singleLevel"/>
    <w:tmpl w:val="FB7D99AA"/>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2NjgwYzc2ODNhNDUzNzVhMjMyOTgzZDBjNjMxMmQifQ=="/>
  </w:docVars>
  <w:rsids>
    <w:rsidRoot w:val="F32BEA20"/>
    <w:rsid w:val="0005155F"/>
    <w:rsid w:val="000628F9"/>
    <w:rsid w:val="000A2A0E"/>
    <w:rsid w:val="000A47C9"/>
    <w:rsid w:val="000B7219"/>
    <w:rsid w:val="000C55D7"/>
    <w:rsid w:val="000D6A53"/>
    <w:rsid w:val="001012F9"/>
    <w:rsid w:val="001A1EA2"/>
    <w:rsid w:val="002E7B07"/>
    <w:rsid w:val="00303362"/>
    <w:rsid w:val="00341266"/>
    <w:rsid w:val="00355176"/>
    <w:rsid w:val="003574A8"/>
    <w:rsid w:val="00357F81"/>
    <w:rsid w:val="00370CD3"/>
    <w:rsid w:val="00390446"/>
    <w:rsid w:val="003B70E8"/>
    <w:rsid w:val="003E7BB3"/>
    <w:rsid w:val="003F13AA"/>
    <w:rsid w:val="003F418E"/>
    <w:rsid w:val="00422B56"/>
    <w:rsid w:val="00426AE7"/>
    <w:rsid w:val="00451377"/>
    <w:rsid w:val="004A57AF"/>
    <w:rsid w:val="004B08AD"/>
    <w:rsid w:val="004B24BC"/>
    <w:rsid w:val="004E2372"/>
    <w:rsid w:val="005073EB"/>
    <w:rsid w:val="005227AF"/>
    <w:rsid w:val="00541D04"/>
    <w:rsid w:val="00651AF8"/>
    <w:rsid w:val="00693172"/>
    <w:rsid w:val="006A37A0"/>
    <w:rsid w:val="006A5F7B"/>
    <w:rsid w:val="006B2ABC"/>
    <w:rsid w:val="006B5B56"/>
    <w:rsid w:val="006C28E0"/>
    <w:rsid w:val="006D5C38"/>
    <w:rsid w:val="006F4EE9"/>
    <w:rsid w:val="006F5583"/>
    <w:rsid w:val="00701323"/>
    <w:rsid w:val="00712596"/>
    <w:rsid w:val="007368BA"/>
    <w:rsid w:val="00764DDD"/>
    <w:rsid w:val="00777F35"/>
    <w:rsid w:val="00791B42"/>
    <w:rsid w:val="007A4410"/>
    <w:rsid w:val="007C4C7F"/>
    <w:rsid w:val="007F7BDF"/>
    <w:rsid w:val="0081108B"/>
    <w:rsid w:val="00813D72"/>
    <w:rsid w:val="00821DF4"/>
    <w:rsid w:val="00877644"/>
    <w:rsid w:val="008C1F58"/>
    <w:rsid w:val="00910586"/>
    <w:rsid w:val="0091743E"/>
    <w:rsid w:val="00931AA9"/>
    <w:rsid w:val="00A22C06"/>
    <w:rsid w:val="00A50927"/>
    <w:rsid w:val="00A72CE7"/>
    <w:rsid w:val="00A7461F"/>
    <w:rsid w:val="00A75B4F"/>
    <w:rsid w:val="00A87052"/>
    <w:rsid w:val="00A931AC"/>
    <w:rsid w:val="00AB0786"/>
    <w:rsid w:val="00B01FD6"/>
    <w:rsid w:val="00B45EC8"/>
    <w:rsid w:val="00B95D02"/>
    <w:rsid w:val="00BC14DE"/>
    <w:rsid w:val="00BF21A4"/>
    <w:rsid w:val="00C05CE9"/>
    <w:rsid w:val="00C16242"/>
    <w:rsid w:val="00C17B63"/>
    <w:rsid w:val="00C451DB"/>
    <w:rsid w:val="00C962A1"/>
    <w:rsid w:val="00CB6946"/>
    <w:rsid w:val="00CC514A"/>
    <w:rsid w:val="00CE02A4"/>
    <w:rsid w:val="00CE0C8F"/>
    <w:rsid w:val="00D12856"/>
    <w:rsid w:val="00D164E2"/>
    <w:rsid w:val="00D335B5"/>
    <w:rsid w:val="00E6053D"/>
    <w:rsid w:val="00E6065C"/>
    <w:rsid w:val="00E769FC"/>
    <w:rsid w:val="00ED0A32"/>
    <w:rsid w:val="00EE0FE9"/>
    <w:rsid w:val="00F46F57"/>
    <w:rsid w:val="00F570D1"/>
    <w:rsid w:val="049A5E25"/>
    <w:rsid w:val="0B064214"/>
    <w:rsid w:val="0C5B40EC"/>
    <w:rsid w:val="0D3112F1"/>
    <w:rsid w:val="0ED56EC0"/>
    <w:rsid w:val="0FEE65D1"/>
    <w:rsid w:val="13900C66"/>
    <w:rsid w:val="14F96B98"/>
    <w:rsid w:val="166B5873"/>
    <w:rsid w:val="178F8045"/>
    <w:rsid w:val="181810E3"/>
    <w:rsid w:val="194A79C2"/>
    <w:rsid w:val="1C197B20"/>
    <w:rsid w:val="1C5D7A0C"/>
    <w:rsid w:val="1DC55869"/>
    <w:rsid w:val="1EFF8184"/>
    <w:rsid w:val="24207C9D"/>
    <w:rsid w:val="27FBBC08"/>
    <w:rsid w:val="284D24AC"/>
    <w:rsid w:val="2959EEB8"/>
    <w:rsid w:val="296F3171"/>
    <w:rsid w:val="2BFD08C4"/>
    <w:rsid w:val="2CDD7576"/>
    <w:rsid w:val="2DC23B73"/>
    <w:rsid w:val="2FDD4C94"/>
    <w:rsid w:val="3323611D"/>
    <w:rsid w:val="34781430"/>
    <w:rsid w:val="34790D04"/>
    <w:rsid w:val="34AE30A3"/>
    <w:rsid w:val="37F353F4"/>
    <w:rsid w:val="3B934DA1"/>
    <w:rsid w:val="3B9F11A4"/>
    <w:rsid w:val="3CC176EC"/>
    <w:rsid w:val="3D5CBD80"/>
    <w:rsid w:val="3D5D7415"/>
    <w:rsid w:val="3EFF4F52"/>
    <w:rsid w:val="3F5AB3C8"/>
    <w:rsid w:val="3FAFBA96"/>
    <w:rsid w:val="3FBF804E"/>
    <w:rsid w:val="3FDE82F7"/>
    <w:rsid w:val="3FEBE777"/>
    <w:rsid w:val="3FF745EE"/>
    <w:rsid w:val="41760AA5"/>
    <w:rsid w:val="436C43ED"/>
    <w:rsid w:val="43A15B81"/>
    <w:rsid w:val="4545333A"/>
    <w:rsid w:val="457E5F11"/>
    <w:rsid w:val="459C4852"/>
    <w:rsid w:val="47FFDCAD"/>
    <w:rsid w:val="485B09F4"/>
    <w:rsid w:val="487970CD"/>
    <w:rsid w:val="4A79A181"/>
    <w:rsid w:val="4B481704"/>
    <w:rsid w:val="4DFC6FAF"/>
    <w:rsid w:val="4E524648"/>
    <w:rsid w:val="4EF61F46"/>
    <w:rsid w:val="529A036B"/>
    <w:rsid w:val="531EA370"/>
    <w:rsid w:val="579ACD2E"/>
    <w:rsid w:val="57BF3926"/>
    <w:rsid w:val="59FF9E14"/>
    <w:rsid w:val="5ACE32A8"/>
    <w:rsid w:val="5BFF5FD2"/>
    <w:rsid w:val="5CB17625"/>
    <w:rsid w:val="5CEBF368"/>
    <w:rsid w:val="5D63FD09"/>
    <w:rsid w:val="5DA86032"/>
    <w:rsid w:val="5DBF5DC0"/>
    <w:rsid w:val="5DBF950B"/>
    <w:rsid w:val="5DCE7E58"/>
    <w:rsid w:val="5DEF1908"/>
    <w:rsid w:val="5E352924"/>
    <w:rsid w:val="5EBE53E1"/>
    <w:rsid w:val="5F7D427D"/>
    <w:rsid w:val="5F9DE0E1"/>
    <w:rsid w:val="5FAA6092"/>
    <w:rsid w:val="5FF7BCD0"/>
    <w:rsid w:val="5FFC08B7"/>
    <w:rsid w:val="5FFF8E82"/>
    <w:rsid w:val="61045C75"/>
    <w:rsid w:val="632C5010"/>
    <w:rsid w:val="641B57B0"/>
    <w:rsid w:val="66FE91D8"/>
    <w:rsid w:val="6AFFEC7D"/>
    <w:rsid w:val="6BB42046"/>
    <w:rsid w:val="6BC546CA"/>
    <w:rsid w:val="6CB770E7"/>
    <w:rsid w:val="6E4BC4BD"/>
    <w:rsid w:val="6EDFAD0F"/>
    <w:rsid w:val="70FE448F"/>
    <w:rsid w:val="717F1C02"/>
    <w:rsid w:val="73EF4E40"/>
    <w:rsid w:val="73F2EB32"/>
    <w:rsid w:val="73FFFF49"/>
    <w:rsid w:val="74BF3F35"/>
    <w:rsid w:val="75FBCD7E"/>
    <w:rsid w:val="775D17E4"/>
    <w:rsid w:val="77676FA8"/>
    <w:rsid w:val="777FCD40"/>
    <w:rsid w:val="77B74889"/>
    <w:rsid w:val="77EFBCDC"/>
    <w:rsid w:val="7847FD50"/>
    <w:rsid w:val="7894C6C0"/>
    <w:rsid w:val="79507852"/>
    <w:rsid w:val="79BF34C3"/>
    <w:rsid w:val="79FAD933"/>
    <w:rsid w:val="7A1EF845"/>
    <w:rsid w:val="7BFF5DD4"/>
    <w:rsid w:val="7C35AD77"/>
    <w:rsid w:val="7CBFE2B4"/>
    <w:rsid w:val="7DEB81F6"/>
    <w:rsid w:val="7E7C4598"/>
    <w:rsid w:val="7EDAB6D1"/>
    <w:rsid w:val="7EFB4F1F"/>
    <w:rsid w:val="7EFEDDF5"/>
    <w:rsid w:val="7F4D0390"/>
    <w:rsid w:val="7F5B1F6A"/>
    <w:rsid w:val="7F7793BB"/>
    <w:rsid w:val="7F9F75D3"/>
    <w:rsid w:val="7FF70F19"/>
    <w:rsid w:val="8EFDA9FB"/>
    <w:rsid w:val="97BEEE4F"/>
    <w:rsid w:val="9BEF2DEE"/>
    <w:rsid w:val="A79671CE"/>
    <w:rsid w:val="AF13DFE1"/>
    <w:rsid w:val="B1EF85FE"/>
    <w:rsid w:val="BB9EFBBD"/>
    <w:rsid w:val="BBFB8DC5"/>
    <w:rsid w:val="BDFF83EC"/>
    <w:rsid w:val="BE3FE8C7"/>
    <w:rsid w:val="BFEEBC32"/>
    <w:rsid w:val="BFF6FB84"/>
    <w:rsid w:val="BFFC43C3"/>
    <w:rsid w:val="C57B2C06"/>
    <w:rsid w:val="C7EEB818"/>
    <w:rsid w:val="CFEE544E"/>
    <w:rsid w:val="D75D7127"/>
    <w:rsid w:val="D7796AC3"/>
    <w:rsid w:val="DBF905F1"/>
    <w:rsid w:val="DCFF6989"/>
    <w:rsid w:val="DDF723A0"/>
    <w:rsid w:val="DEDA3827"/>
    <w:rsid w:val="DF7778BC"/>
    <w:rsid w:val="DF7FE569"/>
    <w:rsid w:val="DFB5CD4F"/>
    <w:rsid w:val="DFCDF6B7"/>
    <w:rsid w:val="DFFDAC87"/>
    <w:rsid w:val="E3DF7036"/>
    <w:rsid w:val="E5F57EB6"/>
    <w:rsid w:val="E5FB5E7F"/>
    <w:rsid w:val="E7EF1F2D"/>
    <w:rsid w:val="E9BF572B"/>
    <w:rsid w:val="EB37A40C"/>
    <w:rsid w:val="EDF7AB44"/>
    <w:rsid w:val="EE9BE40D"/>
    <w:rsid w:val="EFDF7CD2"/>
    <w:rsid w:val="EFF210A5"/>
    <w:rsid w:val="F0F99B28"/>
    <w:rsid w:val="F1F66EDF"/>
    <w:rsid w:val="F32BEA20"/>
    <w:rsid w:val="F4DB9A57"/>
    <w:rsid w:val="F57C577E"/>
    <w:rsid w:val="F79F4D83"/>
    <w:rsid w:val="F7BF3339"/>
    <w:rsid w:val="F7FFACF7"/>
    <w:rsid w:val="F9E7476A"/>
    <w:rsid w:val="FB8F55DC"/>
    <w:rsid w:val="FBCF7ABF"/>
    <w:rsid w:val="FBFFCFE4"/>
    <w:rsid w:val="FCF7F34B"/>
    <w:rsid w:val="FCFF5505"/>
    <w:rsid w:val="FE3F271B"/>
    <w:rsid w:val="FEBFC356"/>
    <w:rsid w:val="FEFF1604"/>
    <w:rsid w:val="FFDFE0A2"/>
    <w:rsid w:val="FFFFFBA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index 4"/>
    <w:basedOn w:val="1"/>
    <w:next w:val="1"/>
    <w:autoRedefine/>
    <w:qFormat/>
    <w:uiPriority w:val="0"/>
    <w:pPr>
      <w:spacing w:line="360" w:lineRule="auto"/>
      <w:ind w:left="600" w:leftChars="600"/>
    </w:pPr>
    <w:rPr>
      <w:sz w:val="24"/>
      <w:szCs w:val="24"/>
    </w:rPr>
  </w:style>
  <w:style w:type="paragraph" w:styleId="3">
    <w:name w:val="annotation text"/>
    <w:basedOn w:val="1"/>
    <w:qFormat/>
    <w:uiPriority w:val="0"/>
  </w:style>
  <w:style w:type="paragraph" w:styleId="4">
    <w:name w:val="Body Text"/>
    <w:basedOn w:val="1"/>
    <w:autoRedefine/>
    <w:semiHidden/>
    <w:qFormat/>
    <w:uiPriority w:val="0"/>
    <w:rPr>
      <w:rFonts w:ascii="宋体" w:hAnsi="宋体" w:eastAsia="宋体" w:cs="宋体"/>
      <w:sz w:val="24"/>
      <w:szCs w:val="24"/>
    </w:rPr>
  </w:style>
  <w:style w:type="paragraph" w:styleId="5">
    <w:name w:val="Balloon Text"/>
    <w:basedOn w:val="1"/>
    <w:link w:val="17"/>
    <w:autoRedefine/>
    <w:qFormat/>
    <w:uiPriority w:val="0"/>
    <w:rPr>
      <w:sz w:val="18"/>
      <w:szCs w:val="18"/>
    </w:rPr>
  </w:style>
  <w:style w:type="paragraph" w:styleId="6">
    <w:name w:val="footer"/>
    <w:basedOn w:val="1"/>
    <w:link w:val="16"/>
    <w:autoRedefine/>
    <w:qFormat/>
    <w:uiPriority w:val="0"/>
    <w:pPr>
      <w:tabs>
        <w:tab w:val="center" w:pos="4153"/>
        <w:tab w:val="right" w:pos="8306"/>
      </w:tabs>
    </w:pPr>
    <w:rPr>
      <w:sz w:val="18"/>
      <w:szCs w:val="18"/>
    </w:rPr>
  </w:style>
  <w:style w:type="paragraph" w:styleId="7">
    <w:name w:val="header"/>
    <w:basedOn w:val="1"/>
    <w:link w:val="15"/>
    <w:autoRedefine/>
    <w:qFormat/>
    <w:uiPriority w:val="0"/>
    <w:pPr>
      <w:pBdr>
        <w:bottom w:val="single" w:color="auto" w:sz="6" w:space="1"/>
      </w:pBdr>
      <w:tabs>
        <w:tab w:val="center" w:pos="4153"/>
        <w:tab w:val="right" w:pos="8306"/>
      </w:tabs>
      <w:jc w:val="center"/>
    </w:pPr>
    <w:rPr>
      <w:sz w:val="18"/>
      <w:szCs w:val="18"/>
    </w:rPr>
  </w:style>
  <w:style w:type="table" w:styleId="9">
    <w:name w:val="Table Grid"/>
    <w:basedOn w:val="8"/>
    <w:qFormat/>
    <w:uiPriority w:val="0"/>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1">
    <w:name w:val="annotation reference"/>
    <w:basedOn w:val="10"/>
    <w:qFormat/>
    <w:uiPriority w:val="0"/>
    <w:rPr>
      <w:sz w:val="21"/>
      <w:szCs w:val="21"/>
    </w:rPr>
  </w:style>
  <w:style w:type="paragraph" w:customStyle="1" w:styleId="12">
    <w:name w:val="Table Text"/>
    <w:basedOn w:val="1"/>
    <w:autoRedefine/>
    <w:semiHidden/>
    <w:qFormat/>
    <w:uiPriority w:val="0"/>
    <w:rPr>
      <w:rFonts w:ascii="宋体" w:hAnsi="宋体" w:eastAsia="宋体" w:cs="宋体"/>
      <w:sz w:val="28"/>
      <w:szCs w:val="28"/>
    </w:rPr>
  </w:style>
  <w:style w:type="table" w:customStyle="1" w:styleId="13">
    <w:name w:val="Table Normal"/>
    <w:autoRedefine/>
    <w:semiHidden/>
    <w:unhideWhenUsed/>
    <w:qFormat/>
    <w:uiPriority w:val="0"/>
    <w:tblPr>
      <w:tblCellMar>
        <w:top w:w="0" w:type="dxa"/>
        <w:left w:w="0" w:type="dxa"/>
        <w:bottom w:w="0" w:type="dxa"/>
        <w:right w:w="0" w:type="dxa"/>
      </w:tblCellMar>
    </w:tblPr>
  </w:style>
  <w:style w:type="paragraph" w:customStyle="1" w:styleId="14">
    <w:name w:val="Default"/>
    <w:autoRedefine/>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15">
    <w:name w:val="页眉 字符"/>
    <w:basedOn w:val="10"/>
    <w:link w:val="7"/>
    <w:autoRedefine/>
    <w:qFormat/>
    <w:uiPriority w:val="0"/>
    <w:rPr>
      <w:rFonts w:ascii="Arial" w:hAnsi="Arial" w:cs="Arial"/>
      <w:snapToGrid w:val="0"/>
      <w:color w:val="000000"/>
      <w:sz w:val="18"/>
      <w:szCs w:val="18"/>
      <w:lang w:eastAsia="en-US"/>
    </w:rPr>
  </w:style>
  <w:style w:type="character" w:customStyle="1" w:styleId="16">
    <w:name w:val="页脚 字符"/>
    <w:basedOn w:val="10"/>
    <w:link w:val="6"/>
    <w:autoRedefine/>
    <w:qFormat/>
    <w:uiPriority w:val="0"/>
    <w:rPr>
      <w:rFonts w:ascii="Arial" w:hAnsi="Arial" w:cs="Arial"/>
      <w:snapToGrid w:val="0"/>
      <w:color w:val="000000"/>
      <w:sz w:val="18"/>
      <w:szCs w:val="18"/>
      <w:lang w:eastAsia="en-US"/>
    </w:rPr>
  </w:style>
  <w:style w:type="character" w:customStyle="1" w:styleId="17">
    <w:name w:val="批注框文本 字符"/>
    <w:basedOn w:val="10"/>
    <w:link w:val="5"/>
    <w:autoRedefine/>
    <w:qFormat/>
    <w:uiPriority w:val="0"/>
    <w:rPr>
      <w:rFonts w:ascii="Arial" w:hAnsi="Arial" w:cs="Arial"/>
      <w:snapToGrid w:val="0"/>
      <w:color w:val="000000"/>
      <w:sz w:val="18"/>
      <w:szCs w:val="18"/>
      <w:lang w:eastAsia="en-US"/>
    </w:rPr>
  </w:style>
  <w:style w:type="character" w:customStyle="1" w:styleId="18">
    <w:name w:val="font51"/>
    <w:basedOn w:val="10"/>
    <w:qFormat/>
    <w:uiPriority w:val="0"/>
    <w:rPr>
      <w:rFonts w:hint="eastAsia" w:ascii="楷体" w:hAnsi="楷体" w:eastAsia="楷体" w:cs="楷体"/>
      <w:b/>
      <w:bCs/>
      <w:color w:val="000000"/>
      <w:sz w:val="20"/>
      <w:szCs w:val="20"/>
      <w:u w:val="none"/>
    </w:rPr>
  </w:style>
  <w:style w:type="character" w:customStyle="1" w:styleId="19">
    <w:name w:val="font61"/>
    <w:basedOn w:val="10"/>
    <w:qFormat/>
    <w:uiPriority w:val="0"/>
    <w:rPr>
      <w:rFonts w:hint="eastAsia" w:ascii="宋体" w:hAnsi="宋体" w:eastAsia="宋体" w:cs="宋体"/>
      <w:color w:val="000000"/>
      <w:sz w:val="22"/>
      <w:szCs w:val="22"/>
      <w:u w:val="none"/>
    </w:rPr>
  </w:style>
  <w:style w:type="character" w:customStyle="1" w:styleId="20">
    <w:name w:val="font41"/>
    <w:basedOn w:val="10"/>
    <w:qFormat/>
    <w:uiPriority w:val="0"/>
    <w:rPr>
      <w:rFonts w:hint="eastAsia" w:ascii="楷体" w:hAnsi="楷体" w:eastAsia="楷体" w:cs="楷体"/>
      <w:color w:val="000000"/>
      <w:sz w:val="22"/>
      <w:szCs w:val="22"/>
      <w:u w:val="none"/>
    </w:rPr>
  </w:style>
  <w:style w:type="character" w:customStyle="1" w:styleId="21">
    <w:name w:val="font71"/>
    <w:basedOn w:val="10"/>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6" Type="http://schemas.openxmlformats.org/officeDocument/2006/relationships/fontTable" Target="fontTable.xml"/><Relationship Id="rId75" Type="http://schemas.openxmlformats.org/officeDocument/2006/relationships/numbering" Target="numbering.xml"/><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15</Pages>
  <Words>7144</Words>
  <Characters>8593</Characters>
  <Lines>106</Lines>
  <Paragraphs>30</Paragraphs>
  <TotalTime>5</TotalTime>
  <ScaleCrop>false</ScaleCrop>
  <LinksUpToDate>false</LinksUpToDate>
  <CharactersWithSpaces>8635</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2024-03-18T11:12:00Z</dcterms:created>
  <dc:creator>Cindy</dc:creator>
  <cp:lastModifiedBy>user</cp:lastModifiedBy>
  <cp:lastPrinted>2025-05-28T21:37:00Z</cp:lastPrinted>
  <dcterms:modified xsi:type="dcterms:W3CDTF">2025-06-23T10:06:16Z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19075CB99523DA12811E5268684E98AB_43</vt:lpwstr>
  </property>
  <property fmtid="{D5CDD505-2E9C-101B-9397-08002B2CF9AE}" pid="4" name="KSOTemplateDocerSaveRecord">
    <vt:lpwstr>eyJoZGlkIjoiMDM3NzY4YmE3Mzc1ZjA2ODg2NjVkMmFmM2VkMzRkYzEiLCJ1c2VySWQiOiI3Njc4NzA1ODEifQ==</vt:lpwstr>
  </property>
</Properties>
</file>