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AC207C">
      <w:pPr>
        <w:pStyle w:val="4"/>
        <w:spacing w:before="313" w:line="219" w:lineRule="auto"/>
        <w:ind w:left="40"/>
        <w:jc w:val="center"/>
        <w:rPr>
          <w:rFonts w:ascii="微软雅黑" w:hAnsi="微软雅黑" w:eastAsia="微软雅黑" w:cs="微软雅黑"/>
          <w:color w:val="auto"/>
          <w:spacing w:val="12"/>
          <w:sz w:val="32"/>
          <w:szCs w:val="32"/>
          <w:lang w:eastAsia="zh-CN"/>
        </w:rPr>
      </w:pPr>
      <w:r>
        <w:rPr>
          <w:rFonts w:hint="eastAsia" w:ascii="微软雅黑" w:hAnsi="微软雅黑" w:eastAsia="微软雅黑" w:cs="微软雅黑"/>
          <w:color w:val="auto"/>
          <w:spacing w:val="12"/>
          <w:sz w:val="48"/>
          <w:szCs w:val="48"/>
          <w:lang w:eastAsia="zh-CN"/>
        </w:rPr>
        <w:t>上海市社会保险事业管理中心经办柜台家具采购需求</w:t>
      </w:r>
    </w:p>
    <w:p w14:paraId="6432F02C">
      <w:pPr>
        <w:pStyle w:val="4"/>
        <w:spacing w:before="313" w:line="219" w:lineRule="auto"/>
        <w:ind w:left="40"/>
        <w:rPr>
          <w:rFonts w:ascii="微软雅黑" w:hAnsi="微软雅黑" w:eastAsia="微软雅黑" w:cs="微软雅黑"/>
          <w:b/>
          <w:bCs/>
          <w:color w:val="auto"/>
          <w:lang w:eastAsia="zh-CN"/>
        </w:rPr>
      </w:pPr>
      <w:r>
        <w:rPr>
          <w:rFonts w:hint="eastAsia" w:ascii="微软雅黑" w:hAnsi="微软雅黑" w:eastAsia="微软雅黑" w:cs="微软雅黑"/>
          <w:b/>
          <w:bCs/>
          <w:color w:val="auto"/>
          <w:spacing w:val="12"/>
          <w:lang w:eastAsia="zh-CN"/>
        </w:rPr>
        <w:t>一、基本内容</w:t>
      </w:r>
    </w:p>
    <w:p w14:paraId="702C092A">
      <w:pPr>
        <w:pStyle w:val="4"/>
        <w:spacing w:line="400" w:lineRule="exact"/>
        <w:ind w:firstLine="376" w:firstLineChars="157"/>
        <w:jc w:val="both"/>
        <w:rPr>
          <w:rFonts w:ascii="微软雅黑" w:hAnsi="微软雅黑" w:eastAsia="微软雅黑" w:cs="微软雅黑"/>
          <w:snapToGrid/>
          <w:color w:val="auto"/>
          <w:kern w:val="28"/>
          <w:lang w:eastAsia="zh-CN"/>
        </w:rPr>
      </w:pPr>
      <w:r>
        <w:rPr>
          <w:rFonts w:ascii="微软雅黑" w:hAnsi="微软雅黑" w:eastAsia="微软雅黑" w:cs="微软雅黑"/>
          <w:snapToGrid/>
          <w:color w:val="auto"/>
          <w:kern w:val="28"/>
          <w:lang w:eastAsia="zh-CN"/>
        </w:rPr>
        <w:t>1.</w:t>
      </w:r>
      <w:r>
        <w:rPr>
          <w:rFonts w:hint="eastAsia" w:ascii="微软雅黑" w:hAnsi="微软雅黑" w:eastAsia="微软雅黑" w:cs="微软雅黑"/>
          <w:snapToGrid/>
          <w:color w:val="auto"/>
          <w:kern w:val="28"/>
          <w:lang w:eastAsia="zh-CN"/>
        </w:rPr>
        <w:t>项目背景：为更好地优化相关分中心经办服务大厅功能配置、提升设施设备使用效能，以适应当下社保经办服务转型发展的需要，拟计划采购一批办公家具和配套设施，包括柜台、办公桌椅、储物柜等，将惠民实事办好、办实。</w:t>
      </w:r>
    </w:p>
    <w:p w14:paraId="18DB0E24">
      <w:pPr>
        <w:spacing w:line="400" w:lineRule="exact"/>
        <w:ind w:firstLine="330" w:firstLineChars="150"/>
        <w:jc w:val="both"/>
        <w:rPr>
          <w:rFonts w:ascii="微软雅黑" w:hAnsi="微软雅黑" w:eastAsia="微软雅黑" w:cs="微软雅黑"/>
          <w:snapToGrid/>
          <w:color w:val="auto"/>
          <w:spacing w:val="-10"/>
          <w:kern w:val="28"/>
          <w:sz w:val="24"/>
          <w:szCs w:val="24"/>
          <w:lang w:eastAsia="zh-CN"/>
        </w:rPr>
      </w:pPr>
      <w:r>
        <w:rPr>
          <w:rFonts w:ascii="微软雅黑" w:hAnsi="微软雅黑" w:eastAsia="微软雅黑" w:cs="微软雅黑"/>
          <w:snapToGrid/>
          <w:color w:val="auto"/>
          <w:spacing w:val="-10"/>
          <w:kern w:val="28"/>
          <w:sz w:val="24"/>
          <w:szCs w:val="24"/>
          <w:lang w:eastAsia="zh-CN"/>
        </w:rPr>
        <w:t>2.</w:t>
      </w:r>
      <w:r>
        <w:rPr>
          <w:rFonts w:hint="eastAsia" w:ascii="微软雅黑" w:hAnsi="微软雅黑" w:eastAsia="微软雅黑" w:cs="微软雅黑"/>
          <w:snapToGrid/>
          <w:color w:val="auto"/>
          <w:spacing w:val="-10"/>
          <w:kern w:val="28"/>
          <w:sz w:val="24"/>
          <w:szCs w:val="24"/>
          <w:lang w:eastAsia="zh-CN"/>
        </w:rPr>
        <w:t>采购预算：人民币160</w:t>
      </w:r>
      <w:r>
        <w:rPr>
          <w:rFonts w:ascii="微软雅黑" w:hAnsi="微软雅黑" w:eastAsia="微软雅黑" w:cs="微软雅黑"/>
          <w:snapToGrid/>
          <w:color w:val="auto"/>
          <w:spacing w:val="-10"/>
          <w:kern w:val="28"/>
          <w:sz w:val="24"/>
          <w:szCs w:val="24"/>
          <w:lang w:eastAsia="zh-CN"/>
        </w:rPr>
        <w:t>万元。</w:t>
      </w:r>
    </w:p>
    <w:p w14:paraId="63323726">
      <w:pPr>
        <w:pStyle w:val="4"/>
        <w:spacing w:line="400" w:lineRule="exact"/>
        <w:ind w:firstLine="360" w:firstLineChars="150"/>
        <w:jc w:val="both"/>
        <w:rPr>
          <w:rFonts w:ascii="微软雅黑" w:hAnsi="微软雅黑" w:eastAsia="微软雅黑" w:cs="微软雅黑"/>
          <w:snapToGrid/>
          <w:color w:val="auto"/>
          <w:kern w:val="28"/>
          <w:lang w:eastAsia="zh-CN"/>
        </w:rPr>
      </w:pPr>
      <w:r>
        <w:rPr>
          <w:rFonts w:ascii="微软雅黑" w:hAnsi="微软雅黑" w:eastAsia="微软雅黑" w:cs="微软雅黑"/>
          <w:snapToGrid/>
          <w:color w:val="auto"/>
          <w:kern w:val="28"/>
          <w:lang w:eastAsia="zh-CN"/>
        </w:rPr>
        <w:t>3.</w:t>
      </w:r>
      <w:r>
        <w:rPr>
          <w:rFonts w:hint="eastAsia" w:ascii="微软雅黑" w:hAnsi="微软雅黑" w:eastAsia="微软雅黑" w:cs="微软雅黑"/>
          <w:snapToGrid/>
          <w:color w:val="auto"/>
          <w:kern w:val="28"/>
          <w:lang w:eastAsia="zh-CN"/>
        </w:rPr>
        <w:t>最高限价：人民币160</w:t>
      </w:r>
      <w:r>
        <w:rPr>
          <w:rFonts w:ascii="微软雅黑" w:hAnsi="微软雅黑" w:eastAsia="微软雅黑" w:cs="微软雅黑"/>
          <w:snapToGrid/>
          <w:color w:val="auto"/>
          <w:kern w:val="28"/>
          <w:lang w:eastAsia="zh-CN"/>
        </w:rPr>
        <w:t>万元。</w:t>
      </w:r>
    </w:p>
    <w:p w14:paraId="62257760">
      <w:pPr>
        <w:pStyle w:val="4"/>
        <w:spacing w:line="400" w:lineRule="exact"/>
        <w:ind w:firstLine="360" w:firstLineChars="150"/>
        <w:jc w:val="both"/>
        <w:rPr>
          <w:rFonts w:ascii="微软雅黑" w:hAnsi="微软雅黑" w:eastAsia="微软雅黑" w:cs="微软雅黑"/>
          <w:snapToGrid/>
          <w:color w:val="auto"/>
          <w:kern w:val="28"/>
          <w:lang w:eastAsia="zh-CN"/>
        </w:rPr>
      </w:pPr>
      <w:r>
        <w:rPr>
          <w:rFonts w:ascii="微软雅黑" w:hAnsi="微软雅黑" w:eastAsia="微软雅黑" w:cs="微软雅黑"/>
          <w:snapToGrid/>
          <w:color w:val="auto"/>
          <w:kern w:val="28"/>
          <w:lang w:eastAsia="zh-CN"/>
        </w:rPr>
        <w:t>4.</w:t>
      </w:r>
      <w:r>
        <w:rPr>
          <w:rFonts w:hint="eastAsia" w:ascii="微软雅黑" w:hAnsi="微软雅黑" w:eastAsia="微软雅黑" w:cs="微软雅黑"/>
          <w:snapToGrid/>
          <w:color w:val="auto"/>
          <w:kern w:val="28"/>
          <w:lang w:eastAsia="zh-CN"/>
        </w:rPr>
        <w:t>履约地点：上海市内采购人指定地点。</w:t>
      </w:r>
    </w:p>
    <w:p w14:paraId="2A1D1178">
      <w:pPr>
        <w:pStyle w:val="4"/>
        <w:spacing w:line="400" w:lineRule="exact"/>
        <w:jc w:val="both"/>
        <w:rPr>
          <w:rFonts w:ascii="微软雅黑" w:hAnsi="微软雅黑" w:eastAsia="微软雅黑" w:cs="微软雅黑"/>
          <w:color w:val="auto"/>
          <w:lang w:eastAsia="zh-CN"/>
        </w:rPr>
      </w:pPr>
    </w:p>
    <w:p w14:paraId="3155D528">
      <w:pPr>
        <w:pStyle w:val="4"/>
        <w:spacing w:line="400" w:lineRule="exact"/>
        <w:jc w:val="both"/>
        <w:rPr>
          <w:rFonts w:ascii="微软雅黑" w:hAnsi="微软雅黑" w:eastAsia="微软雅黑" w:cs="微软雅黑"/>
          <w:b/>
          <w:bCs/>
          <w:color w:val="auto"/>
          <w:lang w:eastAsia="zh-CN"/>
        </w:rPr>
      </w:pPr>
      <w:r>
        <w:rPr>
          <w:rFonts w:hint="eastAsia" w:ascii="微软雅黑" w:hAnsi="微软雅黑" w:eastAsia="微软雅黑" w:cs="微软雅黑"/>
          <w:b/>
          <w:bCs/>
          <w:color w:val="auto"/>
          <w:lang w:eastAsia="zh-CN"/>
        </w:rPr>
        <w:t>二、需执行的国家相关标准、行业标准或其他标准、规范</w:t>
      </w:r>
      <w:bookmarkStart w:id="0" w:name="_Toc25898_WPSOffice_Level2"/>
      <w:bookmarkStart w:id="1" w:name="_Toc8379"/>
      <w:r>
        <w:rPr>
          <w:rFonts w:hint="eastAsia" w:ascii="微软雅黑" w:hAnsi="微软雅黑" w:eastAsia="微软雅黑" w:cs="微软雅黑"/>
          <w:b/>
          <w:bCs/>
          <w:color w:val="auto"/>
          <w:lang w:eastAsia="zh-CN"/>
        </w:rPr>
        <w:t>强制性标准</w:t>
      </w:r>
      <w:bookmarkEnd w:id="0"/>
      <w:bookmarkEnd w:id="1"/>
    </w:p>
    <w:p w14:paraId="6057A33D">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（一）强制性标准</w:t>
      </w:r>
    </w:p>
    <w:p w14:paraId="2CF7626A">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 18584-2024《家具中有害物质限量》（强制标准，2025年7月1日实施）</w:t>
      </w:r>
    </w:p>
    <w:p w14:paraId="6AF1F603">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 28008-2024《家具结构安全技术规范》（强制标准，2025年7月1日实施）</w:t>
      </w:r>
    </w:p>
    <w:p w14:paraId="127E3962">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GB17927-2024《家具阻燃性能安全技术规范》（强制标准，2025年9月1日实施）</w:t>
      </w:r>
    </w:p>
    <w:p w14:paraId="4E34C313">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 18583-2008 《室内装饰装修材料 胶粘剂中有害物质限量》；</w:t>
      </w:r>
    </w:p>
    <w:p w14:paraId="44816E5F">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 18584-2024《室内装饰装修材料木家具中有害物质限量》；</w:t>
      </w:r>
    </w:p>
    <w:p w14:paraId="033F61D8">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 18580-2017 《室内装饰装修材料人造板及其制品中甲醛释放限量》；</w:t>
      </w:r>
    </w:p>
    <w:p w14:paraId="5ED85526">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 18581-2020《木器涂料中有害物质限量》；</w:t>
      </w:r>
    </w:p>
    <w:p w14:paraId="4E7AB4A2">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 18401-2010《国家纺织产品基本安全技术规范》；</w:t>
      </w:r>
    </w:p>
    <w:p w14:paraId="1848E4CA">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 16799-2018《家具用皮革》；</w:t>
      </w:r>
    </w:p>
    <w:p w14:paraId="0EE2AE15">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（二）质量及技术标准</w:t>
      </w:r>
    </w:p>
    <w:p w14:paraId="5346D12D">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GB/T 35607-2024《绿色产品评价家具》；</w:t>
      </w:r>
    </w:p>
    <w:p w14:paraId="11A87C4F">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GB/T 3325-2024《金属家具通用技术条件》；</w:t>
      </w:r>
    </w:p>
    <w:p w14:paraId="363835A6">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GB/T 3324-2024《木家具通用技术条件》；</w:t>
      </w:r>
    </w:p>
    <w:p w14:paraId="13837868">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GB/T 29525-2013《座椅升降气弹簧 技术条件》；</w:t>
      </w:r>
    </w:p>
    <w:p w14:paraId="7E0DFD5B">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GB/T 10802-2023《通用软质聚氨酯泡沫塑料》；</w:t>
      </w:r>
    </w:p>
    <w:p w14:paraId="2C1187E8">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GB/T 35601-2024《绿色产品评价人造板和木质地板》；</w:t>
      </w:r>
    </w:p>
    <w:p w14:paraId="2BB47184">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QB/T 2189-2013《家具五金 杯状暗铰链》；</w:t>
      </w:r>
    </w:p>
    <w:p w14:paraId="67265E5D">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QB/T 1621-2015 《家具锁》；</w:t>
      </w:r>
    </w:p>
    <w:p w14:paraId="386BC8E2">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GB/T 2454-2013 《家具五金抽屉导轨》；</w:t>
      </w:r>
    </w:p>
    <w:p w14:paraId="19BED621">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GB/T 4765-2014 《家具用脚轮》；</w:t>
      </w:r>
    </w:p>
    <w:p w14:paraId="648F5E5C">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QB/T 2280-2016《办公家具 办公椅》；</w:t>
      </w:r>
    </w:p>
    <w:p w14:paraId="34548387">
      <w:pPr>
        <w:spacing w:line="400" w:lineRule="exact"/>
        <w:ind w:firstLine="360" w:firstLineChars="150"/>
        <w:jc w:val="both"/>
        <w:rPr>
          <w:rFonts w:ascii="微软雅黑" w:hAnsi="微软雅黑" w:eastAsia="微软雅黑" w:cs="微软雅黑"/>
          <w:snapToGrid/>
          <w:color w:val="auto"/>
          <w:kern w:val="28"/>
          <w:sz w:val="24"/>
          <w:szCs w:val="24"/>
          <w:lang w:eastAsia="zh-CN"/>
        </w:rPr>
      </w:pPr>
      <w:r>
        <w:rPr>
          <w:rFonts w:hint="eastAsia" w:ascii="微软雅黑" w:hAnsi="微软雅黑" w:eastAsia="微软雅黑" w:cs="微软雅黑"/>
          <w:snapToGrid/>
          <w:color w:val="auto"/>
          <w:kern w:val="28"/>
          <w:sz w:val="24"/>
          <w:szCs w:val="24"/>
          <w:lang w:eastAsia="zh-CN"/>
        </w:rPr>
        <w:t>QB/T 1952.1-2023《软体家具 沙发》</w:t>
      </w:r>
    </w:p>
    <w:p w14:paraId="319B36B2">
      <w:pPr>
        <w:pStyle w:val="5"/>
        <w:ind w:left="0" w:leftChars="0" w:firstLine="482" w:firstLineChars="200"/>
        <w:rPr>
          <w:rFonts w:ascii="宋体" w:hAnsi="宋体" w:eastAsia="宋体" w:cs="宋体"/>
          <w:b/>
          <w:bCs/>
          <w:lang w:eastAsia="zh-CN"/>
        </w:rPr>
      </w:pPr>
    </w:p>
    <w:p w14:paraId="1B92CA03">
      <w:pPr>
        <w:pStyle w:val="5"/>
        <w:ind w:left="0" w:leftChars="0" w:firstLine="241" w:firstLineChars="100"/>
        <w:rPr>
          <w:rFonts w:ascii="宋体" w:hAnsi="宋体" w:eastAsia="宋体" w:cs="宋体"/>
          <w:sz w:val="21"/>
          <w:szCs w:val="21"/>
          <w:lang w:eastAsia="zh-CN"/>
        </w:rPr>
      </w:pPr>
      <w:r>
        <w:rPr>
          <w:rFonts w:hint="eastAsia" w:ascii="宋体" w:hAnsi="宋体" w:eastAsia="宋体" w:cs="宋体"/>
          <w:b/>
          <w:bCs/>
          <w:lang w:eastAsia="zh-CN"/>
        </w:rPr>
        <w:t>及其他与本次采购的家具相关的现行最新标准；采购需求内所涉及到的标准若与现行标准冲突，均以现行的最新版本为准。</w:t>
      </w:r>
    </w:p>
    <w:p w14:paraId="3217D4ED">
      <w:pPr>
        <w:pStyle w:val="4"/>
        <w:spacing w:before="81" w:line="219" w:lineRule="auto"/>
        <w:outlineLvl w:val="0"/>
        <w:rPr>
          <w:color w:val="auto"/>
          <w:lang w:eastAsia="zh-CN"/>
        </w:rPr>
      </w:pPr>
    </w:p>
    <w:p w14:paraId="12F43480">
      <w:pPr>
        <w:pStyle w:val="4"/>
        <w:spacing w:before="81" w:line="219" w:lineRule="auto"/>
        <w:outlineLvl w:val="0"/>
        <w:rPr>
          <w:color w:val="auto"/>
          <w:lang w:eastAsia="zh-CN"/>
        </w:rPr>
      </w:pPr>
    </w:p>
    <w:p w14:paraId="165D9BB3">
      <w:pPr>
        <w:pStyle w:val="4"/>
        <w:spacing w:before="81" w:line="219" w:lineRule="auto"/>
        <w:outlineLvl w:val="0"/>
        <w:rPr>
          <w:color w:val="auto"/>
          <w:lang w:eastAsia="zh-CN"/>
        </w:rPr>
      </w:pPr>
    </w:p>
    <w:p w14:paraId="4A49ADB6">
      <w:pPr>
        <w:pStyle w:val="4"/>
        <w:spacing w:before="81" w:line="219" w:lineRule="auto"/>
        <w:outlineLvl w:val="0"/>
        <w:rPr>
          <w:color w:val="auto"/>
          <w:lang w:eastAsia="zh-CN"/>
        </w:rPr>
      </w:pPr>
    </w:p>
    <w:p w14:paraId="185F3658">
      <w:pPr>
        <w:pStyle w:val="4"/>
        <w:spacing w:before="81" w:line="219" w:lineRule="auto"/>
        <w:outlineLvl w:val="0"/>
        <w:rPr>
          <w:color w:val="auto"/>
          <w:lang w:eastAsia="zh-CN"/>
        </w:rPr>
      </w:pPr>
    </w:p>
    <w:p w14:paraId="176A54B0">
      <w:pPr>
        <w:pStyle w:val="4"/>
        <w:spacing w:before="81" w:line="219" w:lineRule="auto"/>
        <w:outlineLvl w:val="0"/>
        <w:rPr>
          <w:color w:val="auto"/>
          <w:lang w:eastAsia="zh-CN"/>
        </w:rPr>
      </w:pPr>
    </w:p>
    <w:p w14:paraId="7BAEF861">
      <w:pPr>
        <w:pStyle w:val="4"/>
        <w:spacing w:before="81" w:line="219" w:lineRule="auto"/>
        <w:outlineLvl w:val="0"/>
        <w:rPr>
          <w:color w:val="auto"/>
          <w:lang w:eastAsia="zh-CN"/>
        </w:rPr>
      </w:pPr>
    </w:p>
    <w:p w14:paraId="6D6D080F">
      <w:pPr>
        <w:pStyle w:val="4"/>
        <w:spacing w:before="81" w:line="219" w:lineRule="auto"/>
        <w:outlineLvl w:val="0"/>
        <w:rPr>
          <w:color w:val="auto"/>
          <w:lang w:eastAsia="zh-CN"/>
        </w:rPr>
      </w:pPr>
    </w:p>
    <w:p w14:paraId="7F3A6A6C">
      <w:pPr>
        <w:pStyle w:val="4"/>
        <w:spacing w:before="81" w:line="219" w:lineRule="auto"/>
        <w:outlineLvl w:val="0"/>
        <w:rPr>
          <w:color w:val="auto"/>
          <w:lang w:eastAsia="zh-CN"/>
        </w:rPr>
      </w:pPr>
    </w:p>
    <w:p w14:paraId="79638C00">
      <w:pPr>
        <w:pStyle w:val="4"/>
        <w:spacing w:before="81" w:line="219" w:lineRule="auto"/>
        <w:outlineLvl w:val="0"/>
        <w:rPr>
          <w:color w:val="auto"/>
          <w:lang w:eastAsia="zh-CN"/>
        </w:rPr>
      </w:pPr>
    </w:p>
    <w:p w14:paraId="4E9B8258">
      <w:pPr>
        <w:spacing w:before="120" w:line="221" w:lineRule="auto"/>
        <w:outlineLvl w:val="6"/>
        <w:rPr>
          <w:rFonts w:ascii="微软雅黑" w:hAnsi="微软雅黑" w:eastAsia="微软雅黑" w:cs="微软雅黑"/>
          <w:b/>
          <w:bCs/>
          <w:color w:val="auto"/>
          <w:spacing w:val="-2"/>
          <w:sz w:val="24"/>
          <w:szCs w:val="24"/>
          <w:lang w:eastAsia="zh-CN"/>
        </w:rPr>
      </w:pPr>
    </w:p>
    <w:p w14:paraId="226423E8">
      <w:pPr>
        <w:pStyle w:val="4"/>
        <w:numPr>
          <w:ilvl w:val="0"/>
          <w:numId w:val="0"/>
        </w:numPr>
        <w:spacing w:before="44" w:line="225" w:lineRule="auto"/>
        <w:rPr>
          <w:rFonts w:ascii="微软雅黑" w:hAnsi="微软雅黑" w:eastAsia="微软雅黑" w:cs="微软雅黑"/>
          <w:b/>
          <w:bCs/>
          <w:sz w:val="28"/>
          <w:szCs w:val="28"/>
          <w:lang w:eastAsia="zh-CN"/>
        </w:rPr>
      </w:pPr>
      <w:r>
        <w:rPr>
          <w:rFonts w:hint="eastAsia" w:ascii="微软雅黑" w:hAnsi="微软雅黑" w:eastAsia="微软雅黑" w:cs="微软雅黑"/>
          <w:b/>
          <w:bCs/>
          <w:sz w:val="28"/>
          <w:szCs w:val="28"/>
          <w:highlight w:val="lightGray"/>
          <w:lang w:eastAsia="zh-CN"/>
        </w:rPr>
        <w:t>三、</w:t>
      </w:r>
      <w:r>
        <w:rPr>
          <w:rFonts w:hint="eastAsia" w:ascii="微软雅黑" w:hAnsi="微软雅黑" w:eastAsia="微软雅黑" w:cs="微软雅黑"/>
          <w:b/>
          <w:bCs/>
          <w:sz w:val="28"/>
          <w:szCs w:val="28"/>
          <w:lang w:eastAsia="zh-CN"/>
        </w:rPr>
        <w:t>采购清单及技术参数要求</w:t>
      </w:r>
    </w:p>
    <w:p w14:paraId="6BB8A5C8">
      <w:pPr>
        <w:spacing w:before="120" w:line="221" w:lineRule="auto"/>
        <w:outlineLvl w:val="6"/>
        <w:rPr>
          <w:rFonts w:ascii="微软雅黑" w:hAnsi="微软雅黑" w:eastAsia="微软雅黑" w:cs="微软雅黑"/>
          <w:b/>
          <w:bCs/>
          <w:color w:val="auto"/>
          <w:spacing w:val="-2"/>
          <w:sz w:val="24"/>
          <w:szCs w:val="24"/>
          <w:lang w:eastAsia="zh-CN"/>
        </w:rPr>
      </w:pPr>
      <w:r>
        <w:rPr>
          <w:rFonts w:hint="eastAsia" w:ascii="微软雅黑" w:hAnsi="微软雅黑" w:eastAsia="微软雅黑" w:cs="微软雅黑"/>
          <w:b/>
          <w:bCs/>
          <w:color w:val="auto"/>
          <w:spacing w:val="-2"/>
          <w:sz w:val="24"/>
          <w:szCs w:val="24"/>
          <w:lang w:eastAsia="zh-CN"/>
        </w:rPr>
        <w:t>1、办公桌、餐桌</w:t>
      </w:r>
    </w:p>
    <w:tbl>
      <w:tblPr>
        <w:tblStyle w:val="10"/>
        <w:tblW w:w="15756" w:type="dxa"/>
        <w:tblInd w:w="9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706"/>
        <w:gridCol w:w="795"/>
        <w:gridCol w:w="1160"/>
        <w:gridCol w:w="3315"/>
        <w:gridCol w:w="2505"/>
        <w:gridCol w:w="685"/>
        <w:gridCol w:w="6590"/>
      </w:tblGrid>
      <w:tr w14:paraId="500D6C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15" w:hRule="atLeast"/>
        </w:trPr>
        <w:tc>
          <w:tcPr>
            <w:tcW w:w="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217463">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序号</w:t>
            </w:r>
          </w:p>
        </w:tc>
        <w:tc>
          <w:tcPr>
            <w:tcW w:w="79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0B467B">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品目</w:t>
            </w:r>
          </w:p>
        </w:tc>
        <w:tc>
          <w:tcPr>
            <w:tcW w:w="11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7D61B4">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基本分类</w:t>
            </w:r>
          </w:p>
        </w:tc>
        <w:tc>
          <w:tcPr>
            <w:tcW w:w="331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0D9F9B">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参考样式</w:t>
            </w:r>
          </w:p>
        </w:tc>
        <w:tc>
          <w:tcPr>
            <w:tcW w:w="250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72C28C">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尺寸规格</w:t>
            </w:r>
          </w:p>
        </w:tc>
        <w:tc>
          <w:tcPr>
            <w:tcW w:w="6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74AE6D">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数量</w:t>
            </w:r>
          </w:p>
        </w:tc>
        <w:tc>
          <w:tcPr>
            <w:tcW w:w="659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7D7149">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工艺质量标准</w:t>
            </w:r>
          </w:p>
        </w:tc>
      </w:tr>
      <w:tr w14:paraId="293680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0" w:hRule="atLeast"/>
        </w:trPr>
        <w:tc>
          <w:tcPr>
            <w:tcW w:w="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BC479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79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E6B5B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接待台</w:t>
            </w:r>
          </w:p>
        </w:tc>
        <w:tc>
          <w:tcPr>
            <w:tcW w:w="11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BC457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9A119A">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59264" behindDoc="0" locked="0" layoutInCell="1" allowOverlap="1">
                  <wp:simplePos x="0" y="0"/>
                  <wp:positionH relativeFrom="column">
                    <wp:posOffset>96520</wp:posOffset>
                  </wp:positionH>
                  <wp:positionV relativeFrom="paragraph">
                    <wp:posOffset>104775</wp:posOffset>
                  </wp:positionV>
                  <wp:extent cx="1783080" cy="949960"/>
                  <wp:effectExtent l="0" t="0" r="7620" b="2540"/>
                  <wp:wrapNone/>
                  <wp:docPr id="35" name="Picture_2"/>
                  <wp:cNvGraphicFramePr/>
                  <a:graphic xmlns:a="http://schemas.openxmlformats.org/drawingml/2006/main">
                    <a:graphicData uri="http://schemas.openxmlformats.org/drawingml/2006/picture">
                      <pic:pic xmlns:pic="http://schemas.openxmlformats.org/drawingml/2006/picture">
                        <pic:nvPicPr>
                          <pic:cNvPr id="35" name="Picture_2"/>
                          <pic:cNvPicPr/>
                        </pic:nvPicPr>
                        <pic:blipFill>
                          <a:blip r:embed="rId6"/>
                          <a:stretch>
                            <a:fillRect/>
                          </a:stretch>
                        </pic:blipFill>
                        <pic:spPr>
                          <a:xfrm>
                            <a:off x="0" y="0"/>
                            <a:ext cx="1783080" cy="94996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D8F65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弧长10000*800*1100H</w:t>
            </w:r>
          </w:p>
        </w:tc>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A7830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5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B1AFEF">
            <w:pPr>
              <w:spacing w:line="240" w:lineRule="exact"/>
              <w:textAlignment w:val="center"/>
              <w:rPr>
                <w:rFonts w:ascii="宋体" w:hAnsi="宋体" w:eastAsia="宋体" w:cs="宋体"/>
                <w:sz w:val="22"/>
                <w:szCs w:val="22"/>
                <w:lang w:eastAsia="zh-CN"/>
              </w:rPr>
            </w:pPr>
            <w:r>
              <w:rPr>
                <w:rFonts w:hint="eastAsia" w:ascii="宋体" w:hAnsi="宋体" w:eastAsia="宋体" w:cs="宋体"/>
                <w:sz w:val="20"/>
                <w:szCs w:val="20"/>
                <w:lang w:eastAsia="zh-CN"/>
              </w:rPr>
              <w:t xml:space="preserve">1.面材：优质厚度≥1.0mm防火双饰面板，颜色/纹理可选。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4.优质五金配件。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5.内部为50*50*1.5mm壁厚钢管框架，台面为人造大理石，外包优质加厚铝板。</w:t>
            </w:r>
          </w:p>
        </w:tc>
      </w:tr>
      <w:tr w14:paraId="3E5308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040" w:hRule="atLeast"/>
        </w:trPr>
        <w:tc>
          <w:tcPr>
            <w:tcW w:w="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C7DC0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79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9D281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受理台</w:t>
            </w:r>
          </w:p>
        </w:tc>
        <w:tc>
          <w:tcPr>
            <w:tcW w:w="11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33FDE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A4ED9D">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0288" behindDoc="0" locked="0" layoutInCell="1" allowOverlap="1">
                  <wp:simplePos x="0" y="0"/>
                  <wp:positionH relativeFrom="column">
                    <wp:posOffset>-14605</wp:posOffset>
                  </wp:positionH>
                  <wp:positionV relativeFrom="paragraph">
                    <wp:posOffset>691515</wp:posOffset>
                  </wp:positionV>
                  <wp:extent cx="1932305" cy="2566035"/>
                  <wp:effectExtent l="0" t="0" r="10795" b="5715"/>
                  <wp:wrapNone/>
                  <wp:docPr id="37" name="图片_5"/>
                  <wp:cNvGraphicFramePr/>
                  <a:graphic xmlns:a="http://schemas.openxmlformats.org/drawingml/2006/main">
                    <a:graphicData uri="http://schemas.openxmlformats.org/drawingml/2006/picture">
                      <pic:pic xmlns:pic="http://schemas.openxmlformats.org/drawingml/2006/picture">
                        <pic:nvPicPr>
                          <pic:cNvPr id="37" name="图片_5"/>
                          <pic:cNvPicPr/>
                        </pic:nvPicPr>
                        <pic:blipFill>
                          <a:blip r:embed="rId7"/>
                          <a:stretch>
                            <a:fillRect/>
                          </a:stretch>
                        </pic:blipFill>
                        <pic:spPr>
                          <a:xfrm>
                            <a:off x="0" y="0"/>
                            <a:ext cx="1932305" cy="256603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88E03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1500*2700*750H</w:t>
            </w:r>
          </w:p>
        </w:tc>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54A60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12</w:t>
            </w:r>
          </w:p>
        </w:tc>
        <w:tc>
          <w:tcPr>
            <w:tcW w:w="65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00923E">
            <w:pPr>
              <w:spacing w:line="240" w:lineRule="exact"/>
              <w:textAlignment w:val="center"/>
              <w:rPr>
                <w:rFonts w:ascii="宋体" w:hAnsi="宋体" w:eastAsia="宋体" w:cs="宋体"/>
                <w:sz w:val="22"/>
                <w:szCs w:val="22"/>
              </w:rPr>
            </w:pPr>
            <w:r>
              <w:rPr>
                <w:rFonts w:hint="eastAsia" w:ascii="宋体" w:hAnsi="宋体" w:eastAsia="宋体" w:cs="宋体"/>
                <w:sz w:val="20"/>
                <w:szCs w:val="20"/>
                <w:lang w:eastAsia="zh-CN"/>
              </w:rPr>
              <w:t>1.规格设定整齐划一， 符合空间布局规划，满足组合搭配功能。桌面含多功能不锈钢储物盒。根据大厅现场实际尺寸，尽量加大桌面服务对象与工作人员距离，制作尺寸大于750。</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2.桌下主机柜和复合式推柜设定紧密结合，工作站组合配套打印机柜。</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3.金属： 选用顶级冷轧钢板 ，配合优质五金提高实用寿命，暖白色烤漆钢脚架、1.2MM 厚、钢制走线槽1.5MM 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4.喷涂： 无磷环保静电喷粉表面涂层。</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6.基材：选用优质E0级优质多层板，</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甲醛释放量≤0.05mg/m3。</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7.配有排队叫号显示屏：外观透明，颜色全彩色（full color）灰度等级  16384 级 扫描频率  4k Hz像素点间距小于 10mm X 10mm （具体根据采购方需要） 外围尺寸 489mm×335mm显示尺寸  480mm×270mm 分辨率  56点（水平）×32 点（垂直）扫描方式  静态扫描工作温度  -20℃ ~ 60℃存储温度  -40℃ ~ 80℃相对湿度 15%～95%RH输入电压  AC 90V ~ 264V 工作电压 DC 5V最大功耗 ≤200W 平均功耗 ≤80W32dian亮度  ＞1000cd/平方米 视角  ＞120°图像帧频  ≥60Hz 数据接口 485/RF433MHz 专用控制卡GLX2、GL82分区卡，支持上电显示3秒钟的硬件版本号和地址。安装方式 落地式，吊装，嵌入、拼接 厚度 8mm产品结构 钢化玻璃 3mm钢化玻璃+2mm 玻璃电路+3 mm钢化玻璃 产品工艺 胶膜热夹工艺需要。能够支持无缝对接现有排队叫号系统、满足排队系统叫号显示系统昌裕接口，支持自适应亮度显示，即时显示叫号信息实现叫号屏显示效果。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 8.优质五金配件。</w:t>
            </w:r>
          </w:p>
        </w:tc>
      </w:tr>
    </w:tbl>
    <w:p w14:paraId="1D4F9515">
      <w:pPr>
        <w:spacing w:before="120" w:line="221" w:lineRule="auto"/>
        <w:outlineLvl w:val="6"/>
        <w:rPr>
          <w:rFonts w:ascii="微软雅黑" w:hAnsi="微软雅黑" w:eastAsia="微软雅黑" w:cs="微软雅黑"/>
          <w:b/>
          <w:bCs/>
          <w:color w:val="auto"/>
          <w:spacing w:val="-2"/>
          <w:sz w:val="24"/>
          <w:szCs w:val="24"/>
          <w:lang w:eastAsia="zh-CN"/>
        </w:rPr>
      </w:pPr>
    </w:p>
    <w:tbl>
      <w:tblPr>
        <w:tblStyle w:val="10"/>
        <w:tblW w:w="15975" w:type="dxa"/>
        <w:tblInd w:w="93" w:type="dxa"/>
        <w:tblLayout w:type="autofit"/>
        <w:tblCellMar>
          <w:top w:w="0" w:type="dxa"/>
          <w:left w:w="108" w:type="dxa"/>
          <w:bottom w:w="0" w:type="dxa"/>
          <w:right w:w="108" w:type="dxa"/>
        </w:tblCellMar>
      </w:tblPr>
      <w:tblGrid>
        <w:gridCol w:w="600"/>
        <w:gridCol w:w="744"/>
        <w:gridCol w:w="1185"/>
        <w:gridCol w:w="3315"/>
        <w:gridCol w:w="3186"/>
        <w:gridCol w:w="675"/>
        <w:gridCol w:w="6270"/>
      </w:tblGrid>
      <w:tr w14:paraId="7209CFE3">
        <w:trPr>
          <w:trHeight w:val="2815"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B989B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2628A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弧形工作台</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B5DF4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B9B043">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177800</wp:posOffset>
                  </wp:positionV>
                  <wp:extent cx="1741170" cy="979805"/>
                  <wp:effectExtent l="0" t="0" r="11430" b="10795"/>
                  <wp:wrapNone/>
                  <wp:docPr id="38" name="图片_80"/>
                  <wp:cNvGraphicFramePr/>
                  <a:graphic xmlns:a="http://schemas.openxmlformats.org/drawingml/2006/main">
                    <a:graphicData uri="http://schemas.openxmlformats.org/drawingml/2006/picture">
                      <pic:pic xmlns:pic="http://schemas.openxmlformats.org/drawingml/2006/picture">
                        <pic:nvPicPr>
                          <pic:cNvPr id="38" name="图片_80"/>
                          <pic:cNvPicPr/>
                        </pic:nvPicPr>
                        <pic:blipFill>
                          <a:blip r:embed="rId8"/>
                          <a:stretch>
                            <a:fillRect/>
                          </a:stretch>
                        </pic:blipFill>
                        <pic:spPr>
                          <a:xfrm>
                            <a:off x="0" y="0"/>
                            <a:ext cx="1741170" cy="97980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5A5A2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5300*700*750H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C98A9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877B8C">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1.规格设定整齐划一， 符合空间布局规划，满足组合搭配功能。桌面含多功能不锈钢储物盒。根据大厅现场实际尺寸，尽量加大桌面服务对象与工作人员距离，制作尺寸大于750。</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2.桌下主机柜和复合式推柜设定紧密结合，工作站组合配套打印机柜。</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3.金属： 选用顶级冷轧钢板 ，配合优质五金提高实用寿命，暖白色烤漆钢脚架、1.2MM 厚、钢制走线槽1.5MM 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4.喷涂： 无磷环保静电喷粉表面涂层。</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6.基材：选用优质E0级优质多层板，</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甲醛释放量≤0.05mg/m3。</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7.优质五金配件。</w:t>
            </w:r>
          </w:p>
        </w:tc>
      </w:tr>
      <w:tr w14:paraId="6F3C16CC">
        <w:trPr>
          <w:trHeight w:val="3295"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6477B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BE2AB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自助办理台</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BECDC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E02C4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62336" behindDoc="0" locked="0" layoutInCell="1" allowOverlap="1">
                  <wp:simplePos x="0" y="0"/>
                  <wp:positionH relativeFrom="column">
                    <wp:posOffset>139065</wp:posOffset>
                  </wp:positionH>
                  <wp:positionV relativeFrom="paragraph">
                    <wp:posOffset>192405</wp:posOffset>
                  </wp:positionV>
                  <wp:extent cx="1866900" cy="1841500"/>
                  <wp:effectExtent l="0" t="0" r="0" b="6350"/>
                  <wp:wrapNone/>
                  <wp:docPr id="51" name="Picture_4"/>
                  <wp:cNvGraphicFramePr/>
                  <a:graphic xmlns:a="http://schemas.openxmlformats.org/drawingml/2006/main">
                    <a:graphicData uri="http://schemas.openxmlformats.org/drawingml/2006/picture">
                      <pic:pic xmlns:pic="http://schemas.openxmlformats.org/drawingml/2006/picture">
                        <pic:nvPicPr>
                          <pic:cNvPr id="51" name="Picture_4"/>
                          <pic:cNvPicPr/>
                        </pic:nvPicPr>
                        <pic:blipFill>
                          <a:blip r:embed="rId9"/>
                          <a:stretch>
                            <a:fillRect/>
                          </a:stretch>
                        </pic:blipFill>
                        <pic:spPr>
                          <a:xfrm>
                            <a:off x="0" y="0"/>
                            <a:ext cx="1866900" cy="184150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01117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900*550*750H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B9756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8</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B29CCF">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材料表面经过MDF静电粉未涂装或同等性能要求材料制作，表面光洁无毛刺。颜色为亮光白色涂装，表面需光滑，无明显桔纹现象；板件表面采用六面一次成型技术、台面板无拼接、无基材外露、零VOCS技术、不含重金属、表面耐磨达到3H；具有良好的抗紫外线功能及良好的防水、防霉、抑菌、抗病毒等特性；产品环保性能检测达到GB/T39600-2021标准的ENF级要求、并提供防水、防霉、抑菌、抗病毒等特性的相关证明材料。</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2.基材：选用优质E0级优质多层板，甲醛释放量≤0.05mg/m3。</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五金件：台面下配八字型整体支撑脚，配铝合金走线槽，厚度≥1.5mm,一级冷轧钢管，表面经酸洗磷化处理，静电粉末喷涂，与桌面颜色一致，漆面均匀，无划痕。焊接部分连接牢固，焊点光滑平整，采用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4.指定位置网口插座，隐蔽走线</w:t>
            </w:r>
          </w:p>
        </w:tc>
      </w:tr>
      <w:tr w14:paraId="190008F3">
        <w:trPr>
          <w:trHeight w:val="2905"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94E5D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DD722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08082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39C89D">
            <w:pP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63360" behindDoc="0" locked="0" layoutInCell="1" allowOverlap="1">
                  <wp:simplePos x="0" y="0"/>
                  <wp:positionH relativeFrom="column">
                    <wp:posOffset>278130</wp:posOffset>
                  </wp:positionH>
                  <wp:positionV relativeFrom="paragraph">
                    <wp:posOffset>460375</wp:posOffset>
                  </wp:positionV>
                  <wp:extent cx="1666240" cy="1407160"/>
                  <wp:effectExtent l="0" t="0" r="10160" b="2540"/>
                  <wp:wrapNone/>
                  <wp:docPr id="52" name="Picture_5"/>
                  <wp:cNvGraphicFramePr/>
                  <a:graphic xmlns:a="http://schemas.openxmlformats.org/drawingml/2006/main">
                    <a:graphicData uri="http://schemas.openxmlformats.org/drawingml/2006/picture">
                      <pic:pic xmlns:pic="http://schemas.openxmlformats.org/drawingml/2006/picture">
                        <pic:nvPicPr>
                          <pic:cNvPr id="52" name="Picture_5"/>
                          <pic:cNvPicPr/>
                        </pic:nvPicPr>
                        <pic:blipFill>
                          <a:blip r:embed="rId10"/>
                          <a:stretch>
                            <a:fillRect/>
                          </a:stretch>
                        </pic:blipFill>
                        <pic:spPr>
                          <a:xfrm>
                            <a:off x="0" y="0"/>
                            <a:ext cx="1666240" cy="140716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195CA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800φ*750H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487DB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E1908F">
            <w:pPr>
              <w:spacing w:line="240" w:lineRule="exact"/>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面材：材料表面经过MDF静电粉未涂装或同等性能要求材料制作，表面光洁无毛刺。颜色为亮光白色涂装，表面需光滑，无明显桔纹现象；板件表面采用六面一次成型技术、台面板无拼接、无基材外露、零VOCS技术、不含重金属、表面耐磨达到3H；具有良好的抗紫外线功能及良好的防水、防霉、抑菌、抗病毒等特性；产品环保性能检测达到GB/T39600-2021标准的ENF级要求、并提供防水、防霉、抑菌、抗病毒等特性的相关证明材料。</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2.基材：选用优质E0级优质多层板，甲醛释放量≤0.05mg/m3。</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3.五金件：台面下配电镀钢制X型脚架，表面经酸洗磷化处理，静电粉末喷涂，漆面均匀，无划痕。焊接部分连接牢固，焊点光滑平整，采用优质五金配件。</w:t>
            </w:r>
          </w:p>
        </w:tc>
      </w:tr>
      <w:tr w14:paraId="00ED0B48">
        <w:tblPrEx>
          <w:tblCellMar>
            <w:top w:w="0" w:type="dxa"/>
            <w:left w:w="108" w:type="dxa"/>
            <w:bottom w:w="0" w:type="dxa"/>
            <w:right w:w="108" w:type="dxa"/>
          </w:tblCellMar>
        </w:tblPrEx>
        <w:trPr>
          <w:trHeight w:val="316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20900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0A855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科长室办公桌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34509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0F3C9F">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64384" behindDoc="0" locked="0" layoutInCell="1" allowOverlap="1">
                  <wp:simplePos x="0" y="0"/>
                  <wp:positionH relativeFrom="column">
                    <wp:posOffset>163830</wp:posOffset>
                  </wp:positionH>
                  <wp:positionV relativeFrom="paragraph">
                    <wp:posOffset>167640</wp:posOffset>
                  </wp:positionV>
                  <wp:extent cx="1630045" cy="1312545"/>
                  <wp:effectExtent l="0" t="0" r="8255" b="1905"/>
                  <wp:wrapNone/>
                  <wp:docPr id="45" name="图片_7"/>
                  <wp:cNvGraphicFramePr/>
                  <a:graphic xmlns:a="http://schemas.openxmlformats.org/drawingml/2006/main">
                    <a:graphicData uri="http://schemas.openxmlformats.org/drawingml/2006/picture">
                      <pic:pic xmlns:pic="http://schemas.openxmlformats.org/drawingml/2006/picture">
                        <pic:nvPicPr>
                          <pic:cNvPr id="45" name="图片_7"/>
                          <pic:cNvPicPr/>
                        </pic:nvPicPr>
                        <pic:blipFill>
                          <a:blip r:embed="rId11"/>
                          <a:stretch>
                            <a:fillRect/>
                          </a:stretch>
                        </pic:blipFill>
                        <pic:spPr>
                          <a:xfrm>
                            <a:off x="0" y="0"/>
                            <a:ext cx="1630045" cy="131254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200CE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1500*1500*750H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0D1F1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909E76">
            <w:pPr>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4.铝合金线盒300MM+钢制线槽。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5.桌脚：（优质静电粉末喷涂钢脚），门字型脚架。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6.下部吊挡板。侧柜高度和桌面高度相同。桌面深度700，侧柜长800。</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8.桌边带隔断底柜，底柜脚轮带上锁功能。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9.桌面有网口和插座，隐蔽走线。</w:t>
            </w:r>
          </w:p>
        </w:tc>
      </w:tr>
      <w:tr w14:paraId="72BB025E">
        <w:tblPrEx>
          <w:tblCellMar>
            <w:top w:w="0" w:type="dxa"/>
            <w:left w:w="108" w:type="dxa"/>
            <w:bottom w:w="0" w:type="dxa"/>
            <w:right w:w="108" w:type="dxa"/>
          </w:tblCellMar>
        </w:tblPrEx>
        <w:trPr>
          <w:trHeight w:val="308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0EC9D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0CA77E">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rPr>
              <w:t>咨询办公桌（加活动推柜）</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F4585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37761C">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65408" behindDoc="0" locked="0" layoutInCell="1" allowOverlap="1">
                  <wp:simplePos x="0" y="0"/>
                  <wp:positionH relativeFrom="column">
                    <wp:posOffset>257175</wp:posOffset>
                  </wp:positionH>
                  <wp:positionV relativeFrom="paragraph">
                    <wp:posOffset>133350</wp:posOffset>
                  </wp:positionV>
                  <wp:extent cx="1476375" cy="1066800"/>
                  <wp:effectExtent l="0" t="0" r="9525" b="0"/>
                  <wp:wrapNone/>
                  <wp:docPr id="50" name="图片_53"/>
                  <wp:cNvGraphicFramePr/>
                  <a:graphic xmlns:a="http://schemas.openxmlformats.org/drawingml/2006/main">
                    <a:graphicData uri="http://schemas.openxmlformats.org/drawingml/2006/picture">
                      <pic:pic xmlns:pic="http://schemas.openxmlformats.org/drawingml/2006/picture">
                        <pic:nvPicPr>
                          <pic:cNvPr id="50" name="图片_53"/>
                          <pic:cNvPicPr/>
                        </pic:nvPicPr>
                        <pic:blipFill>
                          <a:blip r:embed="rId12"/>
                          <a:stretch>
                            <a:fillRect/>
                          </a:stretch>
                        </pic:blipFill>
                        <pic:spPr>
                          <a:xfrm>
                            <a:off x="0" y="0"/>
                            <a:ext cx="1476375" cy="106680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3997E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2000*1500*750H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B611D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8A5745">
            <w:pPr>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4.铝合金线盒300MM+钢制线槽。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5.桌脚：（优质静电粉末喷涂钢脚），门字型脚架。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6.下部吊挡板。侧柜高度和桌面高度相同。桌面深度700，侧柜长800。</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8.桌边带隔断底柜，底柜脚轮带上锁功能。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9.桌面有网口和插座，隐蔽走线。</w:t>
            </w:r>
          </w:p>
        </w:tc>
      </w:tr>
      <w:tr w14:paraId="4A339116">
        <w:tblPrEx>
          <w:tblCellMar>
            <w:top w:w="0" w:type="dxa"/>
            <w:left w:w="108" w:type="dxa"/>
            <w:bottom w:w="0" w:type="dxa"/>
            <w:right w:w="108" w:type="dxa"/>
          </w:tblCellMar>
        </w:tblPrEx>
        <w:trPr>
          <w:trHeight w:val="272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B3A88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8</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378DE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洽谈室办公桌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465D3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136A61">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66432" behindDoc="0" locked="0" layoutInCell="1" allowOverlap="1">
                  <wp:simplePos x="0" y="0"/>
                  <wp:positionH relativeFrom="column">
                    <wp:posOffset>390525</wp:posOffset>
                  </wp:positionH>
                  <wp:positionV relativeFrom="paragraph">
                    <wp:posOffset>75565</wp:posOffset>
                  </wp:positionV>
                  <wp:extent cx="1254125" cy="1483995"/>
                  <wp:effectExtent l="0" t="0" r="3175" b="1905"/>
                  <wp:wrapNone/>
                  <wp:docPr id="49" name="Picture_4_SpCnt_1"/>
                  <wp:cNvGraphicFramePr/>
                  <a:graphic xmlns:a="http://schemas.openxmlformats.org/drawingml/2006/main">
                    <a:graphicData uri="http://schemas.openxmlformats.org/drawingml/2006/picture">
                      <pic:pic xmlns:pic="http://schemas.openxmlformats.org/drawingml/2006/picture">
                        <pic:nvPicPr>
                          <pic:cNvPr id="49" name="Picture_4_SpCnt_1"/>
                          <pic:cNvPicPr/>
                        </pic:nvPicPr>
                        <pic:blipFill>
                          <a:blip r:embed="rId13"/>
                          <a:stretch>
                            <a:fillRect/>
                          </a:stretch>
                        </pic:blipFill>
                        <pic:spPr>
                          <a:xfrm>
                            <a:off x="0" y="0"/>
                            <a:ext cx="1254125" cy="148399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77EBF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1600*800*760H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B03D5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B95595">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4.铝合金线盒300MM+钢制线槽。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5.桌脚：（优质静电粉末喷涂钢脚），门字型脚架。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6.下部吊挡板。侧柜高度和桌面高度相同。桌面深度700，侧柜长800。</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8.桌边带隔断底柜，底柜脚轮带上锁功能。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9.桌面有网口和插座，隐蔽走线。</w:t>
            </w:r>
          </w:p>
        </w:tc>
      </w:tr>
      <w:tr w14:paraId="6C325810">
        <w:trPr>
          <w:trHeight w:val="288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0AA72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A8872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综合室椭圆办公桌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4E1AD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A9652F">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67456" behindDoc="0" locked="0" layoutInCell="1" allowOverlap="1">
                  <wp:simplePos x="0" y="0"/>
                  <wp:positionH relativeFrom="column">
                    <wp:posOffset>104140</wp:posOffset>
                  </wp:positionH>
                  <wp:positionV relativeFrom="paragraph">
                    <wp:posOffset>189865</wp:posOffset>
                  </wp:positionV>
                  <wp:extent cx="1819275" cy="1353185"/>
                  <wp:effectExtent l="0" t="0" r="9525" b="18415"/>
                  <wp:wrapNone/>
                  <wp:docPr id="53" name="Picture_5_SpCnt_1"/>
                  <wp:cNvGraphicFramePr/>
                  <a:graphic xmlns:a="http://schemas.openxmlformats.org/drawingml/2006/main">
                    <a:graphicData uri="http://schemas.openxmlformats.org/drawingml/2006/picture">
                      <pic:pic xmlns:pic="http://schemas.openxmlformats.org/drawingml/2006/picture">
                        <pic:nvPicPr>
                          <pic:cNvPr id="53" name="Picture_5_SpCnt_1"/>
                          <pic:cNvPicPr/>
                        </pic:nvPicPr>
                        <pic:blipFill>
                          <a:blip r:embed="rId14"/>
                          <a:stretch>
                            <a:fillRect/>
                          </a:stretch>
                        </pic:blipFill>
                        <pic:spPr>
                          <a:xfrm>
                            <a:off x="0" y="0"/>
                            <a:ext cx="1819275" cy="135318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5DAB6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1600*800*760H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C62F8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7B0483">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4.铝合金线盒300MM+钢制线槽。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5.桌脚：（优质静电粉末喷涂钢脚），门字型脚架。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6.下部吊挡板。侧柜高度和桌面高度相同。桌面深度700，侧柜长800。</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8.桌边带隔断底柜，底柜脚轮带上锁功能。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9.桌面有网口和插座，隐蔽走线。</w:t>
            </w:r>
          </w:p>
        </w:tc>
      </w:tr>
      <w:tr w14:paraId="4421C8D3">
        <w:tblPrEx>
          <w:tblCellMar>
            <w:top w:w="0" w:type="dxa"/>
            <w:left w:w="108" w:type="dxa"/>
            <w:bottom w:w="0" w:type="dxa"/>
            <w:right w:w="108" w:type="dxa"/>
          </w:tblCellMar>
        </w:tblPrEx>
        <w:trPr>
          <w:trHeight w:val="280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3E44D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10</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AA492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共享办公室办公桌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B09F5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B36BB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68480" behindDoc="0" locked="0" layoutInCell="1" allowOverlap="1">
                  <wp:simplePos x="0" y="0"/>
                  <wp:positionH relativeFrom="column">
                    <wp:posOffset>152400</wp:posOffset>
                  </wp:positionH>
                  <wp:positionV relativeFrom="paragraph">
                    <wp:posOffset>190500</wp:posOffset>
                  </wp:positionV>
                  <wp:extent cx="1524000" cy="1152525"/>
                  <wp:effectExtent l="0" t="0" r="0" b="9525"/>
                  <wp:wrapNone/>
                  <wp:docPr id="48" name="图片_86"/>
                  <wp:cNvGraphicFramePr/>
                  <a:graphic xmlns:a="http://schemas.openxmlformats.org/drawingml/2006/main">
                    <a:graphicData uri="http://schemas.openxmlformats.org/drawingml/2006/picture">
                      <pic:pic xmlns:pic="http://schemas.openxmlformats.org/drawingml/2006/picture">
                        <pic:nvPicPr>
                          <pic:cNvPr id="48" name="图片_86"/>
                          <pic:cNvPicPr/>
                        </pic:nvPicPr>
                        <pic:blipFill>
                          <a:blip r:embed="rId15"/>
                          <a:stretch>
                            <a:fillRect/>
                          </a:stretch>
                        </pic:blipFill>
                        <pic:spPr>
                          <a:xfrm>
                            <a:off x="0" y="0"/>
                            <a:ext cx="1524000" cy="115252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18AC2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1400*700*750H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4CC62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976002">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4.铝合金线盒300MM+钢制线槽。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5.桌脚：（优质静电粉末喷涂钢脚），门字型脚架。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6.下部吊挡板。侧柜高度和桌面高度相同。桌面深度700，侧柜长800。</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8.桌边带隔断底柜，底柜脚轮带上锁功能。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9.桌面有网口和插座，隐蔽走线。</w:t>
            </w:r>
          </w:p>
        </w:tc>
      </w:tr>
      <w:tr w14:paraId="5132DAA7">
        <w:tblPrEx>
          <w:tblCellMar>
            <w:top w:w="0" w:type="dxa"/>
            <w:left w:w="108" w:type="dxa"/>
            <w:bottom w:w="0" w:type="dxa"/>
            <w:right w:w="108" w:type="dxa"/>
          </w:tblCellMar>
        </w:tblPrEx>
        <w:trPr>
          <w:trHeight w:val="330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032DC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11</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E023F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办公桌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0180F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57577A">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69504" behindDoc="0" locked="0" layoutInCell="1" allowOverlap="1">
                  <wp:simplePos x="0" y="0"/>
                  <wp:positionH relativeFrom="column">
                    <wp:posOffset>228600</wp:posOffset>
                  </wp:positionH>
                  <wp:positionV relativeFrom="paragraph">
                    <wp:posOffset>111760</wp:posOffset>
                  </wp:positionV>
                  <wp:extent cx="1685925" cy="1662430"/>
                  <wp:effectExtent l="0" t="0" r="9525" b="13970"/>
                  <wp:wrapNone/>
                  <wp:docPr id="41" name="Picture_4_SpCnt_2"/>
                  <wp:cNvGraphicFramePr/>
                  <a:graphic xmlns:a="http://schemas.openxmlformats.org/drawingml/2006/main">
                    <a:graphicData uri="http://schemas.openxmlformats.org/drawingml/2006/picture">
                      <pic:pic xmlns:pic="http://schemas.openxmlformats.org/drawingml/2006/picture">
                        <pic:nvPicPr>
                          <pic:cNvPr id="41" name="Picture_4_SpCnt_2"/>
                          <pic:cNvPicPr/>
                        </pic:nvPicPr>
                        <pic:blipFill>
                          <a:blip r:embed="rId16"/>
                          <a:stretch>
                            <a:fillRect/>
                          </a:stretch>
                        </pic:blipFill>
                        <pic:spPr>
                          <a:xfrm>
                            <a:off x="0" y="0"/>
                            <a:ext cx="1685925" cy="166243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F1594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1150*650*750H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66ABA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34E27F">
            <w:pPr>
              <w:textAlignment w:val="center"/>
              <w:rPr>
                <w:rFonts w:ascii="宋体" w:hAnsi="宋体" w:eastAsia="宋体" w:cs="宋体"/>
                <w:sz w:val="20"/>
                <w:szCs w:val="20"/>
              </w:rPr>
            </w:pPr>
            <w:r>
              <w:rPr>
                <w:rFonts w:hint="eastAsia" w:ascii="宋体" w:hAnsi="宋体" w:eastAsia="宋体" w:cs="宋体"/>
                <w:sz w:val="20"/>
                <w:szCs w:val="20"/>
                <w:lang w:eastAsia="zh-CN"/>
              </w:rPr>
              <w:t>1.面材：材料表面经过MDF静电粉未涂装或同等性能要求材料制作，表面光洁无毛刺。颜色为亮光白色涂装，表面需光滑，无明显桔纹现象；板件表面采用六面一次成型技术、台面板无拼接、无基材外露、零VOCS技术、不含重金属、表面耐磨达到3H；具有良好的抗紫外线功能及良好的防水、防霉、抑菌、抗病毒等特性；产品环保性能检测达到GB/T39600-2021标准的ENF级要求、并提供防水、防霉、抑菌、抗病毒等特性的相关证明材料。</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2.基材：选用优质E0级优质多层板，甲醛释放量≤0.05mg/m3。</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五金件：台面下配八字型整体支撑脚，配铝合金走线槽，厚度≥1.5mm,一级冷轧钢管，表面经酸洗磷化处理，静电粉末喷涂，与桌面颜色一致，漆面均匀，无划痕。焊接部分连接牢固，焊点光滑平整，采用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4.指定位置网口插座，隐蔽走线</w:t>
            </w:r>
          </w:p>
        </w:tc>
      </w:tr>
      <w:tr w14:paraId="6E64C8B7">
        <w:tblPrEx>
          <w:tblCellMar>
            <w:top w:w="0" w:type="dxa"/>
            <w:left w:w="108" w:type="dxa"/>
            <w:bottom w:w="0" w:type="dxa"/>
            <w:right w:w="108" w:type="dxa"/>
          </w:tblCellMar>
        </w:tblPrEx>
        <w:trPr>
          <w:trHeight w:val="322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32EBA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12</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3B88D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L型办公桌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01E93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8CF853">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241300</wp:posOffset>
                  </wp:positionV>
                  <wp:extent cx="1914525" cy="1560195"/>
                  <wp:effectExtent l="0" t="0" r="9525" b="1905"/>
                  <wp:wrapNone/>
                  <wp:docPr id="44" name="图片_17"/>
                  <wp:cNvGraphicFramePr/>
                  <a:graphic xmlns:a="http://schemas.openxmlformats.org/drawingml/2006/main">
                    <a:graphicData uri="http://schemas.openxmlformats.org/drawingml/2006/picture">
                      <pic:pic xmlns:pic="http://schemas.openxmlformats.org/drawingml/2006/picture">
                        <pic:nvPicPr>
                          <pic:cNvPr id="44" name="图片_17"/>
                          <pic:cNvPicPr/>
                        </pic:nvPicPr>
                        <pic:blipFill>
                          <a:blip r:embed="rId17"/>
                          <a:stretch>
                            <a:fillRect/>
                          </a:stretch>
                        </pic:blipFill>
                        <pic:spPr>
                          <a:xfrm>
                            <a:off x="0" y="0"/>
                            <a:ext cx="1914525" cy="156019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555D0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1200*600*750/1200*400*1150H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A4387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76B485">
            <w:pPr>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4.铝合金线盒300MM+钢制线槽。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5.桌脚：（优质静电粉末喷涂钢脚），门字型脚架。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6.下部吊挡板。侧柜高度和桌面高度相同。桌面深度700，侧柜长800。</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8.桌边带隔断底柜，底柜脚轮带上锁功能。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9.桌面有网口和插座，隐蔽走线。</w:t>
            </w:r>
          </w:p>
        </w:tc>
      </w:tr>
      <w:tr w14:paraId="0F721552">
        <w:trPr>
          <w:trHeight w:val="302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058A9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13</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55345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长方形办公桌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4AE60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0B3E22">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1552" behindDoc="0" locked="0" layoutInCell="1" allowOverlap="1">
                  <wp:simplePos x="0" y="0"/>
                  <wp:positionH relativeFrom="column">
                    <wp:posOffset>47625</wp:posOffset>
                  </wp:positionH>
                  <wp:positionV relativeFrom="paragraph">
                    <wp:posOffset>-328930</wp:posOffset>
                  </wp:positionV>
                  <wp:extent cx="1775460" cy="1647825"/>
                  <wp:effectExtent l="0" t="0" r="15240" b="9525"/>
                  <wp:wrapNone/>
                  <wp:docPr id="43" name="Picture_6"/>
                  <wp:cNvGraphicFramePr/>
                  <a:graphic xmlns:a="http://schemas.openxmlformats.org/drawingml/2006/main">
                    <a:graphicData uri="http://schemas.openxmlformats.org/drawingml/2006/picture">
                      <pic:pic xmlns:pic="http://schemas.openxmlformats.org/drawingml/2006/picture">
                        <pic:nvPicPr>
                          <pic:cNvPr id="43" name="Picture_6"/>
                          <pic:cNvPicPr/>
                        </pic:nvPicPr>
                        <pic:blipFill>
                          <a:blip r:embed="rId18"/>
                          <a:stretch>
                            <a:fillRect/>
                          </a:stretch>
                        </pic:blipFill>
                        <pic:spPr>
                          <a:xfrm>
                            <a:off x="0" y="0"/>
                            <a:ext cx="1775460" cy="164782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FD97C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1400*700*750H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67B91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F426FD">
            <w:pPr>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4.铝合金线盒300MM+钢制线槽。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5.桌脚：（优质静电粉末喷涂钢脚），门字型脚架。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6.下部吊挡板。侧柜高度和桌面高度相同。桌面深度700，侧柜长800。</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8.桌边带隔断底柜，底柜脚轮带上锁功能。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9.桌面有网口和插座，隐蔽走线。</w:t>
            </w:r>
          </w:p>
        </w:tc>
      </w:tr>
      <w:tr w14:paraId="30EFB475">
        <w:tblPrEx>
          <w:tblCellMar>
            <w:top w:w="0" w:type="dxa"/>
            <w:left w:w="108" w:type="dxa"/>
            <w:bottom w:w="0" w:type="dxa"/>
            <w:right w:w="108" w:type="dxa"/>
          </w:tblCellMar>
        </w:tblPrEx>
        <w:trPr>
          <w:trHeight w:val="292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57C8C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14</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AE70A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7474D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木质</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9A16FA">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2576" behindDoc="0" locked="0" layoutInCell="1" allowOverlap="1">
                  <wp:simplePos x="0" y="0"/>
                  <wp:positionH relativeFrom="column">
                    <wp:posOffset>152400</wp:posOffset>
                  </wp:positionH>
                  <wp:positionV relativeFrom="paragraph">
                    <wp:posOffset>38100</wp:posOffset>
                  </wp:positionV>
                  <wp:extent cx="1864995" cy="1661795"/>
                  <wp:effectExtent l="0" t="0" r="1905" b="14605"/>
                  <wp:wrapNone/>
                  <wp:docPr id="46" name="图片_28"/>
                  <wp:cNvGraphicFramePr/>
                  <a:graphic xmlns:a="http://schemas.openxmlformats.org/drawingml/2006/main">
                    <a:graphicData uri="http://schemas.openxmlformats.org/drawingml/2006/picture">
                      <pic:pic xmlns:pic="http://schemas.openxmlformats.org/drawingml/2006/picture">
                        <pic:nvPicPr>
                          <pic:cNvPr id="46" name="图片_28"/>
                          <pic:cNvPicPr/>
                        </pic:nvPicPr>
                        <pic:blipFill>
                          <a:blip r:embed="rId19"/>
                          <a:stretch>
                            <a:fillRect/>
                          </a:stretch>
                        </pic:blipFill>
                        <pic:spPr>
                          <a:xfrm>
                            <a:off x="0" y="0"/>
                            <a:ext cx="1864995" cy="166179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F8711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φ600*750H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8730B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10</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00ABD6">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 xml:space="preserve">面料：面料采用优质超千皮饰面,透气性强，弹力好，色牢度(耐酸汗渍变色、沾色):≥ 3-4級 （耐碱汗渍变色、沾色）≥3-4级；                                                                                     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                                  （3）结构：超千皮包裹，高强度弹簧加皮筋，坚固耐用，椅架为纯实木，榫卯结构。                                                   </w:t>
            </w:r>
          </w:p>
        </w:tc>
      </w:tr>
      <w:tr w14:paraId="3F4DA1A7">
        <w:tblPrEx>
          <w:tblCellMar>
            <w:top w:w="0" w:type="dxa"/>
            <w:left w:w="108" w:type="dxa"/>
            <w:bottom w:w="0" w:type="dxa"/>
            <w:right w:w="108" w:type="dxa"/>
          </w:tblCellMar>
        </w:tblPrEx>
        <w:trPr>
          <w:trHeight w:val="396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AC793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15</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FA29B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办公桌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E6864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木质</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C8C55D">
            <w:pP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3600" behindDoc="0" locked="0" layoutInCell="1" allowOverlap="1">
                  <wp:simplePos x="0" y="0"/>
                  <wp:positionH relativeFrom="column">
                    <wp:posOffset>142875</wp:posOffset>
                  </wp:positionH>
                  <wp:positionV relativeFrom="paragraph">
                    <wp:posOffset>390525</wp:posOffset>
                  </wp:positionV>
                  <wp:extent cx="1781175" cy="1645285"/>
                  <wp:effectExtent l="0" t="0" r="9525" b="12065"/>
                  <wp:wrapNone/>
                  <wp:docPr id="42" name="图片_37"/>
                  <wp:cNvGraphicFramePr/>
                  <a:graphic xmlns:a="http://schemas.openxmlformats.org/drawingml/2006/main">
                    <a:graphicData uri="http://schemas.openxmlformats.org/drawingml/2006/picture">
                      <pic:pic xmlns:pic="http://schemas.openxmlformats.org/drawingml/2006/picture">
                        <pic:nvPicPr>
                          <pic:cNvPr id="42" name="图片_37"/>
                          <pic:cNvPicPr/>
                        </pic:nvPicPr>
                        <pic:blipFill>
                          <a:blip r:embed="rId20"/>
                          <a:stretch>
                            <a:fillRect/>
                          </a:stretch>
                        </pic:blipFill>
                        <pic:spPr>
                          <a:xfrm>
                            <a:off x="0" y="0"/>
                            <a:ext cx="1781175" cy="164528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3DB4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1600*800*750H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BE6DD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910DAF">
            <w:pPr>
              <w:textAlignment w:val="center"/>
              <w:rPr>
                <w:rFonts w:ascii="宋体" w:hAnsi="宋体" w:eastAsia="宋体" w:cs="宋体"/>
                <w:sz w:val="20"/>
                <w:szCs w:val="20"/>
              </w:rPr>
            </w:pPr>
            <w:r>
              <w:rPr>
                <w:rFonts w:hint="eastAsia" w:ascii="宋体" w:hAnsi="宋体" w:eastAsia="宋体" w:cs="宋体"/>
                <w:sz w:val="20"/>
                <w:szCs w:val="20"/>
                <w:lang w:eastAsia="zh-CN"/>
              </w:rPr>
              <w:t>1、面材：天然实木木皮，厚度≥0.6mm；木色淡雅美观，纹理清晰，自然含水率低于0.7%；经过防虫防腐处理，纹理清晰，无刀痕、死结、结巴及虫痕等。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内芯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3、漆面:面漆要求漆面透明度高、色泽美观不变色、耐热耐磨性强；底漆要求干燥迅速，附着力强。采用具有环保、耐热、耐水 等特点；半开放油漆工艺，甲醛释放量≤10mg/kg，VOC含量≤200g/kg，不含乙二醇醚、笨及烷基酚聚氧乙烯醚。颜色由用户确定。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4、配件：采用优质五金配件。所有五金件作防锈、防腐处理； </w:t>
            </w:r>
          </w:p>
        </w:tc>
      </w:tr>
      <w:tr w14:paraId="004744DA">
        <w:trPr>
          <w:trHeight w:val="228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F2BD3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16</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65F02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多功能桌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C2CDD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9A9F7C">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4624" behindDoc="0" locked="0" layoutInCell="1" allowOverlap="1">
                  <wp:simplePos x="0" y="0"/>
                  <wp:positionH relativeFrom="column">
                    <wp:posOffset>66675</wp:posOffset>
                  </wp:positionH>
                  <wp:positionV relativeFrom="paragraph">
                    <wp:posOffset>200025</wp:posOffset>
                  </wp:positionV>
                  <wp:extent cx="1990725" cy="990600"/>
                  <wp:effectExtent l="0" t="0" r="9525" b="0"/>
                  <wp:wrapNone/>
                  <wp:docPr id="39" name="Picture_9"/>
                  <wp:cNvGraphicFramePr/>
                  <a:graphic xmlns:a="http://schemas.openxmlformats.org/drawingml/2006/main">
                    <a:graphicData uri="http://schemas.openxmlformats.org/drawingml/2006/picture">
                      <pic:pic xmlns:pic="http://schemas.openxmlformats.org/drawingml/2006/picture">
                        <pic:nvPicPr>
                          <pic:cNvPr id="39" name="Picture_9"/>
                          <pic:cNvPicPr/>
                        </pic:nvPicPr>
                        <pic:blipFill>
                          <a:blip r:embed="rId21"/>
                          <a:stretch>
                            <a:fillRect/>
                          </a:stretch>
                        </pic:blipFill>
                        <pic:spPr>
                          <a:xfrm>
                            <a:off x="0" y="0"/>
                            <a:ext cx="1990725" cy="99060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BA8AA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1000*1000*750H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4C301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F212FD">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1.面材：优质厚度≥1.0mm防火板双饰面，颜色/纹理可选。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4.桌脚：优质静电粉末喷涂钢脚。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5.优质五金配件。</w:t>
            </w:r>
          </w:p>
        </w:tc>
      </w:tr>
      <w:tr w14:paraId="0A5B4017">
        <w:trPr>
          <w:trHeight w:val="282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A9AD6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17</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5948C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4109B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38D5D5">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5648" behindDoc="0" locked="0" layoutInCell="1" allowOverlap="1">
                  <wp:simplePos x="0" y="0"/>
                  <wp:positionH relativeFrom="column">
                    <wp:posOffset>85725</wp:posOffset>
                  </wp:positionH>
                  <wp:positionV relativeFrom="paragraph">
                    <wp:posOffset>151765</wp:posOffset>
                  </wp:positionV>
                  <wp:extent cx="1891030" cy="1305560"/>
                  <wp:effectExtent l="0" t="0" r="13970" b="8890"/>
                  <wp:wrapNone/>
                  <wp:docPr id="47" name="图片_50"/>
                  <wp:cNvGraphicFramePr/>
                  <a:graphic xmlns:a="http://schemas.openxmlformats.org/drawingml/2006/main">
                    <a:graphicData uri="http://schemas.openxmlformats.org/drawingml/2006/picture">
                      <pic:pic xmlns:pic="http://schemas.openxmlformats.org/drawingml/2006/picture">
                        <pic:nvPicPr>
                          <pic:cNvPr id="47" name="图片_50"/>
                          <pic:cNvPicPr/>
                        </pic:nvPicPr>
                        <pic:blipFill>
                          <a:blip r:embed="rId22"/>
                          <a:stretch>
                            <a:fillRect/>
                          </a:stretch>
                        </pic:blipFill>
                        <pic:spPr>
                          <a:xfrm>
                            <a:off x="0" y="0"/>
                            <a:ext cx="1891030" cy="130556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237FF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φ800*750H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BE995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7E97EC">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1、面料：面料采用优质超纤皮饰面,透气性强，弹力好，色牢度(耐酸汗渍变色、沾色):≥ 3-4級 （耐碱汗渍变色、沾色）≥3-4级；                                                                                     2、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3、结构：布艺包裹，高强度弹簧加皮筋，坚固耐用。电镀不锈钢沙发脚，茶几采用优质岩板台面实木脚。                                                  </w:t>
            </w:r>
          </w:p>
        </w:tc>
      </w:tr>
      <w:tr w14:paraId="4E2B9D06">
        <w:tblPrEx>
          <w:tblCellMar>
            <w:top w:w="0" w:type="dxa"/>
            <w:left w:w="108" w:type="dxa"/>
            <w:bottom w:w="0" w:type="dxa"/>
            <w:right w:w="108" w:type="dxa"/>
          </w:tblCellMar>
        </w:tblPrEx>
        <w:trPr>
          <w:trHeight w:val="374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23046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18</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5E8E3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餐桌</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3FAA2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餐桌</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B3A52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6672" behindDoc="0" locked="0" layoutInCell="1" allowOverlap="1">
                  <wp:simplePos x="0" y="0"/>
                  <wp:positionH relativeFrom="column">
                    <wp:posOffset>57150</wp:posOffset>
                  </wp:positionH>
                  <wp:positionV relativeFrom="paragraph">
                    <wp:posOffset>676275</wp:posOffset>
                  </wp:positionV>
                  <wp:extent cx="1761490" cy="1042670"/>
                  <wp:effectExtent l="0" t="0" r="10160" b="5080"/>
                  <wp:wrapNone/>
                  <wp:docPr id="40" name="图片_54"/>
                  <wp:cNvGraphicFramePr/>
                  <a:graphic xmlns:a="http://schemas.openxmlformats.org/drawingml/2006/main">
                    <a:graphicData uri="http://schemas.openxmlformats.org/drawingml/2006/picture">
                      <pic:pic xmlns:pic="http://schemas.openxmlformats.org/drawingml/2006/picture">
                        <pic:nvPicPr>
                          <pic:cNvPr id="40" name="图片_54"/>
                          <pic:cNvPicPr/>
                        </pic:nvPicPr>
                        <pic:blipFill>
                          <a:blip r:embed="rId23"/>
                          <a:stretch>
                            <a:fillRect/>
                          </a:stretch>
                        </pic:blipFill>
                        <pic:spPr>
                          <a:xfrm>
                            <a:off x="0" y="0"/>
                            <a:ext cx="1761490" cy="104267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C835E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600*600*760H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00FAF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28</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86C1C1">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（1）桌面面材：优质岩板台面。</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（2）桌面内芯： 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钢制脚架，Q235高频焊接管80*80*1.5mm方管。壁厚≥1.5mm，二氧化碳保护焊，要求满焊，焊接表面波纹均匀，焊接处无夹渣、气孔、汗瘤、焊丝咬边和飞溅，无脱焊、虚焊、焊穿等现象，贴角焊缝厚度＞3mm；各钢件经规范的除油、除锈及酸洗磷化工艺处理后，通过粉末喷涂设备进行静电热固性粉末喷塑，采用优质热固性粉末.</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（4）配高强度紧固件。颜色由用户确定。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（5）餐椅面料：面料采用优质马鞍皮饰面,透气性强，弹力好，色牢度(耐酸汗渍变色、沾色):≥ 3-4級 （耐碱汗渍变色、沾色）≥3-4级；                                                                                     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                                  结构：布艺包裹，高强度弹簧加皮筋，坚固耐用。</w:t>
            </w:r>
          </w:p>
        </w:tc>
      </w:tr>
    </w:tbl>
    <w:p w14:paraId="2E220152">
      <w:pPr>
        <w:spacing w:before="120" w:line="221" w:lineRule="auto"/>
        <w:outlineLvl w:val="6"/>
        <w:rPr>
          <w:rFonts w:ascii="微软雅黑" w:hAnsi="微软雅黑" w:eastAsia="微软雅黑" w:cs="微软雅黑"/>
          <w:b/>
          <w:bCs/>
          <w:color w:val="auto"/>
          <w:spacing w:val="-2"/>
          <w:sz w:val="24"/>
          <w:szCs w:val="24"/>
          <w:lang w:eastAsia="zh-CN"/>
        </w:rPr>
      </w:pPr>
    </w:p>
    <w:p w14:paraId="08233CEE">
      <w:pPr>
        <w:spacing w:before="120" w:line="221" w:lineRule="auto"/>
        <w:outlineLvl w:val="6"/>
        <w:rPr>
          <w:rFonts w:ascii="微软雅黑" w:hAnsi="微软雅黑" w:eastAsia="微软雅黑" w:cs="微软雅黑"/>
          <w:b/>
          <w:bCs/>
          <w:color w:val="auto"/>
          <w:spacing w:val="-2"/>
          <w:sz w:val="24"/>
          <w:szCs w:val="24"/>
          <w:lang w:eastAsia="zh-CN"/>
        </w:rPr>
      </w:pPr>
    </w:p>
    <w:p w14:paraId="77E27225">
      <w:pPr>
        <w:spacing w:before="120" w:line="221" w:lineRule="auto"/>
        <w:outlineLvl w:val="6"/>
        <w:rPr>
          <w:rFonts w:ascii="微软雅黑" w:hAnsi="微软雅黑" w:eastAsia="微软雅黑" w:cs="微软雅黑"/>
          <w:b/>
          <w:bCs/>
          <w:color w:val="auto"/>
          <w:spacing w:val="-2"/>
          <w:sz w:val="24"/>
          <w:szCs w:val="24"/>
          <w:lang w:eastAsia="zh-CN"/>
        </w:rPr>
      </w:pPr>
    </w:p>
    <w:p w14:paraId="27E5C2EF">
      <w:pPr>
        <w:spacing w:before="120" w:line="221" w:lineRule="auto"/>
        <w:outlineLvl w:val="6"/>
        <w:rPr>
          <w:rFonts w:ascii="微软雅黑" w:hAnsi="微软雅黑" w:eastAsia="微软雅黑" w:cs="微软雅黑"/>
          <w:b/>
          <w:bCs/>
          <w:color w:val="auto"/>
          <w:spacing w:val="-2"/>
          <w:sz w:val="24"/>
          <w:szCs w:val="24"/>
          <w:lang w:eastAsia="zh-CN"/>
        </w:rPr>
      </w:pPr>
    </w:p>
    <w:p w14:paraId="0680FEC0">
      <w:pPr>
        <w:spacing w:before="120" w:line="221" w:lineRule="auto"/>
        <w:outlineLvl w:val="6"/>
        <w:rPr>
          <w:rFonts w:ascii="微软雅黑" w:hAnsi="微软雅黑" w:eastAsia="微软雅黑" w:cs="微软雅黑"/>
          <w:b/>
          <w:bCs/>
          <w:color w:val="auto"/>
          <w:spacing w:val="-2"/>
          <w:sz w:val="24"/>
          <w:szCs w:val="24"/>
          <w:lang w:eastAsia="zh-CN"/>
        </w:rPr>
      </w:pPr>
    </w:p>
    <w:p w14:paraId="4C2D6961">
      <w:pPr>
        <w:spacing w:before="120" w:line="221" w:lineRule="auto"/>
        <w:outlineLvl w:val="6"/>
        <w:rPr>
          <w:rFonts w:ascii="微软雅黑" w:hAnsi="微软雅黑" w:eastAsia="微软雅黑" w:cs="微软雅黑"/>
          <w:b/>
          <w:bCs/>
          <w:color w:val="auto"/>
          <w:spacing w:val="-2"/>
          <w:sz w:val="24"/>
          <w:szCs w:val="24"/>
          <w:lang w:eastAsia="zh-CN"/>
        </w:rPr>
      </w:pPr>
    </w:p>
    <w:p w14:paraId="0317FBF8">
      <w:pPr>
        <w:spacing w:before="120" w:line="221" w:lineRule="auto"/>
        <w:outlineLvl w:val="6"/>
        <w:rPr>
          <w:rFonts w:ascii="微软雅黑" w:hAnsi="微软雅黑" w:eastAsia="微软雅黑" w:cs="微软雅黑"/>
          <w:b/>
          <w:bCs/>
          <w:color w:val="auto"/>
          <w:spacing w:val="-2"/>
          <w:sz w:val="24"/>
          <w:szCs w:val="24"/>
          <w:lang w:eastAsia="zh-CN"/>
        </w:rPr>
      </w:pPr>
    </w:p>
    <w:p w14:paraId="3542509C">
      <w:pPr>
        <w:spacing w:before="120" w:line="221" w:lineRule="auto"/>
        <w:outlineLvl w:val="6"/>
        <w:rPr>
          <w:rFonts w:ascii="微软雅黑" w:hAnsi="微软雅黑" w:eastAsia="微软雅黑" w:cs="微软雅黑"/>
          <w:b/>
          <w:bCs/>
          <w:color w:val="auto"/>
          <w:spacing w:val="-2"/>
          <w:sz w:val="24"/>
          <w:szCs w:val="24"/>
          <w:lang w:eastAsia="zh-CN"/>
        </w:rPr>
      </w:pPr>
    </w:p>
    <w:p w14:paraId="7713DDCE">
      <w:pPr>
        <w:spacing w:before="120" w:line="221" w:lineRule="auto"/>
        <w:outlineLvl w:val="6"/>
        <w:rPr>
          <w:rFonts w:ascii="微软雅黑" w:hAnsi="微软雅黑" w:eastAsia="微软雅黑" w:cs="微软雅黑"/>
          <w:b/>
          <w:bCs/>
          <w:color w:val="auto"/>
          <w:spacing w:val="-2"/>
          <w:sz w:val="24"/>
          <w:szCs w:val="24"/>
          <w:lang w:eastAsia="zh-CN"/>
        </w:rPr>
      </w:pPr>
      <w:r>
        <w:rPr>
          <w:rFonts w:hint="eastAsia" w:ascii="微软雅黑" w:hAnsi="微软雅黑" w:eastAsia="微软雅黑" w:cs="微软雅黑"/>
          <w:b/>
          <w:bCs/>
          <w:color w:val="auto"/>
          <w:spacing w:val="-2"/>
          <w:sz w:val="24"/>
          <w:szCs w:val="24"/>
          <w:lang w:eastAsia="zh-CN"/>
        </w:rPr>
        <w:t>2、办公椅、会议椅、餐椅</w:t>
      </w:r>
    </w:p>
    <w:tbl>
      <w:tblPr>
        <w:tblStyle w:val="10"/>
        <w:tblW w:w="15975" w:type="dxa"/>
        <w:tblInd w:w="93" w:type="dxa"/>
        <w:tblLayout w:type="autofit"/>
        <w:tblCellMar>
          <w:top w:w="0" w:type="dxa"/>
          <w:left w:w="108" w:type="dxa"/>
          <w:bottom w:w="0" w:type="dxa"/>
          <w:right w:w="108" w:type="dxa"/>
        </w:tblCellMar>
      </w:tblPr>
      <w:tblGrid>
        <w:gridCol w:w="600"/>
        <w:gridCol w:w="1095"/>
        <w:gridCol w:w="1185"/>
        <w:gridCol w:w="3315"/>
        <w:gridCol w:w="2505"/>
        <w:gridCol w:w="675"/>
        <w:gridCol w:w="6600"/>
      </w:tblGrid>
      <w:tr w14:paraId="44EEAC41">
        <w:tblPrEx>
          <w:tblCellMar>
            <w:top w:w="0" w:type="dxa"/>
            <w:left w:w="108" w:type="dxa"/>
            <w:bottom w:w="0" w:type="dxa"/>
            <w:right w:w="108" w:type="dxa"/>
          </w:tblCellMar>
        </w:tblPrEx>
        <w:trPr>
          <w:trHeight w:val="315" w:hRule="atLeast"/>
        </w:trPr>
        <w:tc>
          <w:tcPr>
            <w:tcW w:w="600" w:type="dxa"/>
            <w:tcBorders>
              <w:top w:val="single" w:color="000000" w:sz="8" w:space="0"/>
              <w:left w:val="single" w:color="000000" w:sz="8" w:space="0"/>
              <w:bottom w:val="nil"/>
              <w:right w:val="single" w:color="000000" w:sz="8" w:space="0"/>
            </w:tcBorders>
            <w:shd w:val="clear" w:color="auto" w:fill="auto"/>
            <w:noWrap/>
            <w:vAlign w:val="center"/>
          </w:tcPr>
          <w:p w14:paraId="4DCD3DE8">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序号</w:t>
            </w:r>
          </w:p>
        </w:tc>
        <w:tc>
          <w:tcPr>
            <w:tcW w:w="1095" w:type="dxa"/>
            <w:tcBorders>
              <w:top w:val="single" w:color="000000" w:sz="8" w:space="0"/>
              <w:left w:val="nil"/>
              <w:bottom w:val="nil"/>
              <w:right w:val="single" w:color="000000" w:sz="8" w:space="0"/>
            </w:tcBorders>
            <w:shd w:val="clear" w:color="auto" w:fill="auto"/>
            <w:vAlign w:val="center"/>
          </w:tcPr>
          <w:p w14:paraId="58D57790">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品目</w:t>
            </w:r>
          </w:p>
        </w:tc>
        <w:tc>
          <w:tcPr>
            <w:tcW w:w="1185" w:type="dxa"/>
            <w:tcBorders>
              <w:top w:val="single" w:color="000000" w:sz="8" w:space="0"/>
              <w:left w:val="nil"/>
              <w:bottom w:val="nil"/>
              <w:right w:val="single" w:color="000000" w:sz="8" w:space="0"/>
            </w:tcBorders>
            <w:shd w:val="clear" w:color="auto" w:fill="auto"/>
            <w:noWrap/>
            <w:vAlign w:val="center"/>
          </w:tcPr>
          <w:p w14:paraId="223F1E3E">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基本分类</w:t>
            </w:r>
          </w:p>
        </w:tc>
        <w:tc>
          <w:tcPr>
            <w:tcW w:w="3315" w:type="dxa"/>
            <w:tcBorders>
              <w:top w:val="single" w:color="000000" w:sz="8" w:space="0"/>
              <w:left w:val="nil"/>
              <w:bottom w:val="nil"/>
              <w:right w:val="single" w:color="000000" w:sz="8" w:space="0"/>
            </w:tcBorders>
            <w:shd w:val="clear" w:color="auto" w:fill="auto"/>
            <w:noWrap/>
            <w:vAlign w:val="center"/>
          </w:tcPr>
          <w:p w14:paraId="031F014B">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参考样式</w:t>
            </w:r>
          </w:p>
        </w:tc>
        <w:tc>
          <w:tcPr>
            <w:tcW w:w="2505" w:type="dxa"/>
            <w:tcBorders>
              <w:top w:val="single" w:color="000000" w:sz="8" w:space="0"/>
              <w:left w:val="nil"/>
              <w:bottom w:val="nil"/>
              <w:right w:val="single" w:color="000000" w:sz="8" w:space="0"/>
            </w:tcBorders>
            <w:shd w:val="clear" w:color="auto" w:fill="auto"/>
            <w:noWrap/>
            <w:vAlign w:val="center"/>
          </w:tcPr>
          <w:p w14:paraId="67B4C382">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尺寸规格</w:t>
            </w:r>
          </w:p>
        </w:tc>
        <w:tc>
          <w:tcPr>
            <w:tcW w:w="675" w:type="dxa"/>
            <w:tcBorders>
              <w:top w:val="single" w:color="000000" w:sz="8" w:space="0"/>
              <w:left w:val="nil"/>
              <w:bottom w:val="nil"/>
              <w:right w:val="single" w:color="000000" w:sz="8" w:space="0"/>
            </w:tcBorders>
            <w:shd w:val="clear" w:color="auto" w:fill="auto"/>
            <w:noWrap/>
            <w:vAlign w:val="center"/>
          </w:tcPr>
          <w:p w14:paraId="05D6C5D1">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数量</w:t>
            </w:r>
          </w:p>
        </w:tc>
        <w:tc>
          <w:tcPr>
            <w:tcW w:w="6600" w:type="dxa"/>
            <w:tcBorders>
              <w:top w:val="single" w:color="000000" w:sz="8" w:space="0"/>
              <w:left w:val="nil"/>
              <w:bottom w:val="nil"/>
              <w:right w:val="single" w:color="000000" w:sz="8" w:space="0"/>
            </w:tcBorders>
            <w:shd w:val="clear" w:color="auto" w:fill="auto"/>
            <w:noWrap/>
            <w:vAlign w:val="center"/>
          </w:tcPr>
          <w:p w14:paraId="77793872">
            <w:pPr>
              <w:jc w:val="center"/>
              <w:textAlignment w:val="center"/>
              <w:rPr>
                <w:rFonts w:ascii="宋体" w:hAnsi="宋体" w:eastAsia="宋体" w:cs="宋体"/>
                <w:b/>
                <w:bCs/>
                <w:sz w:val="20"/>
                <w:szCs w:val="20"/>
              </w:rPr>
            </w:pPr>
            <w:r>
              <w:rPr>
                <w:rFonts w:hint="eastAsia" w:ascii="宋体" w:hAnsi="宋体" w:eastAsia="宋体" w:cs="宋体"/>
                <w:b/>
                <w:bCs/>
                <w:sz w:val="20"/>
                <w:szCs w:val="20"/>
                <w:lang w:eastAsia="zh-CN"/>
              </w:rPr>
              <w:t>工艺质量标准</w:t>
            </w:r>
          </w:p>
        </w:tc>
      </w:tr>
      <w:tr w14:paraId="55B2EB39">
        <w:tblPrEx>
          <w:tblCellMar>
            <w:top w:w="0" w:type="dxa"/>
            <w:left w:w="108" w:type="dxa"/>
            <w:bottom w:w="0" w:type="dxa"/>
            <w:right w:w="108" w:type="dxa"/>
          </w:tblCellMar>
        </w:tblPrEx>
        <w:trPr>
          <w:trHeight w:val="57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94D6E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B76D0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咨询/综合/洽谈室座椅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5AC15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转椅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72F3A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7696" behindDoc="0" locked="0" layoutInCell="1" allowOverlap="1">
                  <wp:simplePos x="0" y="0"/>
                  <wp:positionH relativeFrom="column">
                    <wp:posOffset>242570</wp:posOffset>
                  </wp:positionH>
                  <wp:positionV relativeFrom="paragraph">
                    <wp:posOffset>977900</wp:posOffset>
                  </wp:positionV>
                  <wp:extent cx="1591310" cy="2122805"/>
                  <wp:effectExtent l="0" t="0" r="8890" b="10795"/>
                  <wp:wrapNone/>
                  <wp:docPr id="65" name="图片_10"/>
                  <wp:cNvGraphicFramePr/>
                  <a:graphic xmlns:a="http://schemas.openxmlformats.org/drawingml/2006/main">
                    <a:graphicData uri="http://schemas.openxmlformats.org/drawingml/2006/picture">
                      <pic:pic xmlns:pic="http://schemas.openxmlformats.org/drawingml/2006/picture">
                        <pic:nvPicPr>
                          <pic:cNvPr id="65" name="图片_10"/>
                          <pic:cNvPicPr/>
                        </pic:nvPicPr>
                        <pic:blipFill>
                          <a:blip r:embed="rId24"/>
                          <a:stretch>
                            <a:fillRect/>
                          </a:stretch>
                        </pic:blipFill>
                        <pic:spPr>
                          <a:xfrm>
                            <a:off x="0" y="0"/>
                            <a:ext cx="1591310" cy="212280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27FC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635*665*1150H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946E7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110</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DAA5A6">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2.椅背：3D立体腰靠，升降前后动态调节，靠背骨架采用PA材质加高强度玻璃纤维，面料为环保透气优质高弹性网布，阻燃性能符合国家标准。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3.扶手：扶手主体采用高强度PA加玻璃纤维材质加PU面，1D扶手有升降功能。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4.座垫：坐垫骨架采用高强度层压胶合板，填充物定型海绵组合，采用优质海绵，面料为环保透气布料，阻燃性能符合国家标准。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5.底盘：采用同步倾仰底盘，加厚钢板，倾仰角度约19度，机构运动无干涉，无噪音。</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6.气杆：气压杆，气杆棒芯采用优质无缝钢管，3级气杆标准通过施加载荷循环测试不少于 10 万次旋转、升降测试。</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7.椅脚：采用PA+30%玻璃纤维材料，注塑一体成型，椅脚直径640mm。</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8.脚轮：采用PA+30%玻璃纤维材料，组装后经过高温热处理，轮片直径60mm。</w:t>
            </w:r>
          </w:p>
        </w:tc>
      </w:tr>
      <w:tr w14:paraId="18097C77">
        <w:tblPrEx>
          <w:tblCellMar>
            <w:top w:w="0" w:type="dxa"/>
            <w:left w:w="108" w:type="dxa"/>
            <w:bottom w:w="0" w:type="dxa"/>
            <w:right w:w="108" w:type="dxa"/>
          </w:tblCellMar>
        </w:tblPrEx>
        <w:trPr>
          <w:trHeight w:val="21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DCB87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D6036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圆凳</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78A7C3">
            <w:pPr>
              <w:jc w:val="center"/>
              <w:rPr>
                <w:rFonts w:ascii="宋体" w:hAnsi="宋体" w:eastAsia="宋体" w:cs="宋体"/>
                <w:sz w:val="22"/>
                <w:szCs w:val="22"/>
              </w:rPr>
            </w:pP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6EF9A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8720" behindDoc="0" locked="0" layoutInCell="1" allowOverlap="1">
                  <wp:simplePos x="0" y="0"/>
                  <wp:positionH relativeFrom="column">
                    <wp:posOffset>435610</wp:posOffset>
                  </wp:positionH>
                  <wp:positionV relativeFrom="paragraph">
                    <wp:posOffset>85090</wp:posOffset>
                  </wp:positionV>
                  <wp:extent cx="1108075" cy="1194435"/>
                  <wp:effectExtent l="0" t="0" r="15875" b="5715"/>
                  <wp:wrapNone/>
                  <wp:docPr id="64" name="Picture_586"/>
                  <wp:cNvGraphicFramePr/>
                  <a:graphic xmlns:a="http://schemas.openxmlformats.org/drawingml/2006/main">
                    <a:graphicData uri="http://schemas.openxmlformats.org/drawingml/2006/picture">
                      <pic:pic xmlns:pic="http://schemas.openxmlformats.org/drawingml/2006/picture">
                        <pic:nvPicPr>
                          <pic:cNvPr id="64" name="Picture_586"/>
                          <pic:cNvPicPr/>
                        </pic:nvPicPr>
                        <pic:blipFill>
                          <a:blip r:embed="rId25"/>
                          <a:stretch>
                            <a:fillRect/>
                          </a:stretch>
                        </pic:blipFill>
                        <pic:spPr>
                          <a:xfrm>
                            <a:off x="0" y="0"/>
                            <a:ext cx="1108075" cy="119443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A8972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400*400*420H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20DE2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84CB0F">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实木框架，高密度泡棉，彩色超纤皮。</w:t>
            </w:r>
          </w:p>
        </w:tc>
      </w:tr>
      <w:tr w14:paraId="50334153">
        <w:tblPrEx>
          <w:tblCellMar>
            <w:top w:w="0" w:type="dxa"/>
            <w:left w:w="108" w:type="dxa"/>
            <w:bottom w:w="0" w:type="dxa"/>
            <w:right w:w="108" w:type="dxa"/>
          </w:tblCellMar>
        </w:tblPrEx>
        <w:trPr>
          <w:trHeight w:val="26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93F8F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A11A5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对外服务客椅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9CDEB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转椅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1493BA">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79744" behindDoc="0" locked="0" layoutInCell="1" allowOverlap="1">
                  <wp:simplePos x="0" y="0"/>
                  <wp:positionH relativeFrom="column">
                    <wp:posOffset>276225</wp:posOffset>
                  </wp:positionH>
                  <wp:positionV relativeFrom="paragraph">
                    <wp:posOffset>104775</wp:posOffset>
                  </wp:positionV>
                  <wp:extent cx="1085850" cy="1466850"/>
                  <wp:effectExtent l="0" t="0" r="0" b="0"/>
                  <wp:wrapNone/>
                  <wp:docPr id="59" name="图片_20"/>
                  <wp:cNvGraphicFramePr/>
                  <a:graphic xmlns:a="http://schemas.openxmlformats.org/drawingml/2006/main">
                    <a:graphicData uri="http://schemas.openxmlformats.org/drawingml/2006/picture">
                      <pic:pic xmlns:pic="http://schemas.openxmlformats.org/drawingml/2006/picture">
                        <pic:nvPicPr>
                          <pic:cNvPr id="59" name="图片_20"/>
                          <pic:cNvPicPr/>
                        </pic:nvPicPr>
                        <pic:blipFill>
                          <a:blip r:embed="rId26"/>
                          <a:stretch>
                            <a:fillRect/>
                          </a:stretch>
                        </pic:blipFill>
                        <pic:spPr>
                          <a:xfrm>
                            <a:off x="0" y="0"/>
                            <a:ext cx="1085850" cy="146685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0FAC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565*575*885H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BA9AC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60</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EB6BDD">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1.功能：升降、倾仰。</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2.扶手椅背：PP一体磨具压制。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3.面料：椅座采用优质弹力阻燃麻绒布料，椅背采用弹力高科技网布，具备良好的耐磨性，防腿色、抗静电、抗污染、阻燃。</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4.海绵：优质海绵，椅座不低于40#高密度海绵,椅背不低于35#高密度海绵，手工切割，软硬搭配，不少于20万次冲压耐久测试不形变。</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5.气压杆：协强气压棒，精密冷压无缝钢管。</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6.五星脚：铝合金压铸一次成型五星脚，至少经两次抛光，高净亮度，抗氧化。</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7.椅轮：（PA+PU)静音万向轮。</w:t>
            </w:r>
          </w:p>
        </w:tc>
      </w:tr>
      <w:tr w14:paraId="4DCDB6DE">
        <w:tblPrEx>
          <w:tblCellMar>
            <w:top w:w="0" w:type="dxa"/>
            <w:left w:w="108" w:type="dxa"/>
            <w:bottom w:w="0" w:type="dxa"/>
            <w:right w:w="108" w:type="dxa"/>
          </w:tblCellMar>
        </w:tblPrEx>
        <w:trPr>
          <w:trHeight w:val="17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1E227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5AD63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DF01D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转椅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C6B687">
            <w:pP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0768" behindDoc="0" locked="0" layoutInCell="1" allowOverlap="1">
                  <wp:simplePos x="0" y="0"/>
                  <wp:positionH relativeFrom="column">
                    <wp:posOffset>336550</wp:posOffset>
                  </wp:positionH>
                  <wp:positionV relativeFrom="paragraph">
                    <wp:posOffset>73025</wp:posOffset>
                  </wp:positionV>
                  <wp:extent cx="1237615" cy="998855"/>
                  <wp:effectExtent l="0" t="0" r="635" b="10795"/>
                  <wp:wrapNone/>
                  <wp:docPr id="56" name="Picture_5"/>
                  <wp:cNvGraphicFramePr/>
                  <a:graphic xmlns:a="http://schemas.openxmlformats.org/drawingml/2006/main">
                    <a:graphicData uri="http://schemas.openxmlformats.org/drawingml/2006/picture">
                      <pic:pic xmlns:pic="http://schemas.openxmlformats.org/drawingml/2006/picture">
                        <pic:nvPicPr>
                          <pic:cNvPr id="56" name="Picture_5"/>
                          <pic:cNvPicPr/>
                        </pic:nvPicPr>
                        <pic:blipFill>
                          <a:blip r:embed="rId27"/>
                          <a:stretch>
                            <a:fillRect/>
                          </a:stretch>
                        </pic:blipFill>
                        <pic:spPr>
                          <a:xfrm>
                            <a:off x="0" y="0"/>
                            <a:ext cx="1237615" cy="99885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10876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565*575*885</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879C2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42E50B">
            <w:pPr>
              <w:textAlignment w:val="center"/>
              <w:rPr>
                <w:rFonts w:ascii="宋体" w:hAnsi="宋体" w:eastAsia="宋体" w:cs="宋体"/>
                <w:sz w:val="20"/>
                <w:szCs w:val="20"/>
              </w:rPr>
            </w:pPr>
            <w:r>
              <w:rPr>
                <w:rFonts w:hint="eastAsia" w:ascii="宋体" w:hAnsi="宋体" w:eastAsia="宋体" w:cs="宋体"/>
                <w:sz w:val="20"/>
                <w:szCs w:val="20"/>
                <w:lang w:eastAsia="zh-CN"/>
              </w:rPr>
              <w:t>1.一体成型框架，优质高密度定型泡棉。                                                                           2.优质弹力布面软包。                                                                                                               3.电镀钢制X型脚架。</w:t>
            </w:r>
          </w:p>
        </w:tc>
      </w:tr>
      <w:tr w14:paraId="22A8BE54">
        <w:tblPrEx>
          <w:tblCellMar>
            <w:top w:w="0" w:type="dxa"/>
            <w:left w:w="108" w:type="dxa"/>
            <w:bottom w:w="0" w:type="dxa"/>
            <w:right w:w="108" w:type="dxa"/>
          </w:tblCellMar>
        </w:tblPrEx>
        <w:trPr>
          <w:trHeight w:val="21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6D643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1FEAA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会议椅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83142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转椅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81FA96">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1792" behindDoc="0" locked="0" layoutInCell="1" allowOverlap="1">
                  <wp:simplePos x="0" y="0"/>
                  <wp:positionH relativeFrom="column">
                    <wp:posOffset>504825</wp:posOffset>
                  </wp:positionH>
                  <wp:positionV relativeFrom="paragraph">
                    <wp:posOffset>47625</wp:posOffset>
                  </wp:positionV>
                  <wp:extent cx="857885" cy="1257935"/>
                  <wp:effectExtent l="0" t="0" r="18415" b="18415"/>
                  <wp:wrapNone/>
                  <wp:docPr id="55" name="Picture_7"/>
                  <wp:cNvGraphicFramePr/>
                  <a:graphic xmlns:a="http://schemas.openxmlformats.org/drawingml/2006/main">
                    <a:graphicData uri="http://schemas.openxmlformats.org/drawingml/2006/picture">
                      <pic:pic xmlns:pic="http://schemas.openxmlformats.org/drawingml/2006/picture">
                        <pic:nvPicPr>
                          <pic:cNvPr id="55" name="Picture_7"/>
                          <pic:cNvPicPr/>
                        </pic:nvPicPr>
                        <pic:blipFill>
                          <a:blip r:embed="rId28"/>
                          <a:stretch>
                            <a:fillRect/>
                          </a:stretch>
                        </pic:blipFill>
                        <pic:spPr>
                          <a:xfrm>
                            <a:off x="0" y="0"/>
                            <a:ext cx="857885" cy="125793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75ACD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BFB5C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44</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220189">
            <w:pPr>
              <w:spacing w:line="240" w:lineRule="exact"/>
              <w:textAlignment w:val="center"/>
              <w:rPr>
                <w:rFonts w:ascii="宋体" w:hAnsi="宋体" w:eastAsia="宋体" w:cs="宋体"/>
                <w:sz w:val="20"/>
                <w:szCs w:val="20"/>
                <w:lang w:eastAsia="zh-CN"/>
              </w:rPr>
            </w:pPr>
            <w:r>
              <w:rPr>
                <w:rFonts w:hint="eastAsia" w:ascii="宋体" w:hAnsi="宋体" w:eastAsia="宋体" w:cs="宋体"/>
                <w:sz w:val="20"/>
                <w:szCs w:val="20"/>
                <w:lang w:eastAsia="zh-CN"/>
              </w:rPr>
              <w:t>·优质超纤皮饰面</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·扶坐一体式沙发坐垫设计</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·18MM厚单层分体弯板,</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·高弹力海绵</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·豪华底盘带4档顷仰锁定功能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·100#沉口4公分电镀气杆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·∮350MM铝合金脚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·固定脚，带回弹功能</w:t>
            </w:r>
          </w:p>
        </w:tc>
      </w:tr>
      <w:tr w14:paraId="58FFB20B">
        <w:tblPrEx>
          <w:tblCellMar>
            <w:top w:w="0" w:type="dxa"/>
            <w:left w:w="108" w:type="dxa"/>
            <w:bottom w:w="0" w:type="dxa"/>
            <w:right w:w="108" w:type="dxa"/>
          </w:tblCellMar>
        </w:tblPrEx>
        <w:trPr>
          <w:trHeight w:val="282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66327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5D808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994A6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木质</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BA8E8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2816" behindDoc="0" locked="0" layoutInCell="1" allowOverlap="1">
                  <wp:simplePos x="0" y="0"/>
                  <wp:positionH relativeFrom="column">
                    <wp:posOffset>219075</wp:posOffset>
                  </wp:positionH>
                  <wp:positionV relativeFrom="paragraph">
                    <wp:posOffset>133350</wp:posOffset>
                  </wp:positionV>
                  <wp:extent cx="1635760" cy="1457325"/>
                  <wp:effectExtent l="0" t="0" r="2540" b="9525"/>
                  <wp:wrapNone/>
                  <wp:docPr id="67" name="图片_29"/>
                  <wp:cNvGraphicFramePr/>
                  <a:graphic xmlns:a="http://schemas.openxmlformats.org/drawingml/2006/main">
                    <a:graphicData uri="http://schemas.openxmlformats.org/drawingml/2006/picture">
                      <pic:pic xmlns:pic="http://schemas.openxmlformats.org/drawingml/2006/picture">
                        <pic:nvPicPr>
                          <pic:cNvPr id="67" name="图片_29"/>
                          <pic:cNvPicPr/>
                        </pic:nvPicPr>
                        <pic:blipFill>
                          <a:blip r:embed="rId29"/>
                          <a:stretch>
                            <a:fillRect/>
                          </a:stretch>
                        </pic:blipFill>
                        <pic:spPr>
                          <a:xfrm>
                            <a:off x="0" y="0"/>
                            <a:ext cx="1635760" cy="145732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4BEFA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3FF77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16</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FF398">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 xml:space="preserve">1、面料：面料采用优质超千皮饰面,透气性强，弹力好，色牢度(耐酸汗渍变色、沾色):≥ 3-4級 （耐碱汗渍变色、沾色）≥3-4级；                                                                                     2、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 3、结构：超千皮包裹，高强度弹簧加皮筋，坚固耐用，椅架为纯实木，榫卯结构。                                                   </w:t>
            </w:r>
          </w:p>
        </w:tc>
      </w:tr>
      <w:tr w14:paraId="24F9F1C0">
        <w:tblPrEx>
          <w:tblCellMar>
            <w:top w:w="0" w:type="dxa"/>
            <w:left w:w="108" w:type="dxa"/>
            <w:bottom w:w="0" w:type="dxa"/>
            <w:right w:w="108" w:type="dxa"/>
          </w:tblCellMar>
        </w:tblPrEx>
        <w:trPr>
          <w:trHeight w:val="20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0B5CA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C8A05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主席椅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185EA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会议椅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F563EE">
            <w:pP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3840" behindDoc="0" locked="0" layoutInCell="1" allowOverlap="1">
                  <wp:simplePos x="0" y="0"/>
                  <wp:positionH relativeFrom="column">
                    <wp:posOffset>390525</wp:posOffset>
                  </wp:positionH>
                  <wp:positionV relativeFrom="paragraph">
                    <wp:posOffset>-30480</wp:posOffset>
                  </wp:positionV>
                  <wp:extent cx="744855" cy="1163955"/>
                  <wp:effectExtent l="0" t="0" r="17145" b="17145"/>
                  <wp:wrapNone/>
                  <wp:docPr id="60" name="图片_34"/>
                  <wp:cNvGraphicFramePr/>
                  <a:graphic xmlns:a="http://schemas.openxmlformats.org/drawingml/2006/main">
                    <a:graphicData uri="http://schemas.openxmlformats.org/drawingml/2006/picture">
                      <pic:pic xmlns:pic="http://schemas.openxmlformats.org/drawingml/2006/picture">
                        <pic:nvPicPr>
                          <pic:cNvPr id="60" name="图片_34"/>
                          <pic:cNvPicPr/>
                        </pic:nvPicPr>
                        <pic:blipFill>
                          <a:blip r:embed="rId30"/>
                          <a:stretch>
                            <a:fillRect/>
                          </a:stretch>
                        </pic:blipFill>
                        <pic:spPr>
                          <a:xfrm>
                            <a:off x="0" y="0"/>
                            <a:ext cx="744855" cy="116395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18E52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FCB8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248EB9">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·优质超千皮饰面</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·18mm厚内外弯板</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·高弹力海绵</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·扪皮扶手面</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·电镀弓形架</w:t>
            </w:r>
          </w:p>
        </w:tc>
      </w:tr>
      <w:tr w14:paraId="2C1F2988">
        <w:tblPrEx>
          <w:tblCellMar>
            <w:top w:w="0" w:type="dxa"/>
            <w:left w:w="108" w:type="dxa"/>
            <w:bottom w:w="0" w:type="dxa"/>
            <w:right w:w="108" w:type="dxa"/>
          </w:tblCellMar>
        </w:tblPrEx>
        <w:trPr>
          <w:trHeight w:val="21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80BC1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8</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00923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会议椅</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839DE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会议椅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7824A2">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4864" behindDoc="0" locked="0" layoutInCell="1" allowOverlap="1">
                  <wp:simplePos x="0" y="0"/>
                  <wp:positionH relativeFrom="column">
                    <wp:posOffset>428625</wp:posOffset>
                  </wp:positionH>
                  <wp:positionV relativeFrom="paragraph">
                    <wp:posOffset>-49530</wp:posOffset>
                  </wp:positionV>
                  <wp:extent cx="874395" cy="1152525"/>
                  <wp:effectExtent l="0" t="0" r="1905" b="9525"/>
                  <wp:wrapNone/>
                  <wp:docPr id="58" name="图片_35"/>
                  <wp:cNvGraphicFramePr/>
                  <a:graphic xmlns:a="http://schemas.openxmlformats.org/drawingml/2006/main">
                    <a:graphicData uri="http://schemas.openxmlformats.org/drawingml/2006/picture">
                      <pic:pic xmlns:pic="http://schemas.openxmlformats.org/drawingml/2006/picture">
                        <pic:nvPicPr>
                          <pic:cNvPr id="58" name="图片_35"/>
                          <pic:cNvPicPr/>
                        </pic:nvPicPr>
                        <pic:blipFill>
                          <a:blip r:embed="rId31"/>
                          <a:stretch>
                            <a:fillRect/>
                          </a:stretch>
                        </pic:blipFill>
                        <pic:spPr>
                          <a:xfrm>
                            <a:off x="0" y="0"/>
                            <a:ext cx="874395" cy="115252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90B3A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C3556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110</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0BD6FD">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椅背：带倾仰功能 尼龙+玻纤 竹节网面料</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椅座： 座垫上翻 带底壳 12mm座板+定型海绵+弹力布</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扶手：前后滑动扶手</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椅架： 可折叠 20.5*32.5*T1.5MM黑色钢架</w:t>
            </w:r>
          </w:p>
        </w:tc>
      </w:tr>
      <w:tr w14:paraId="7F12C3BA">
        <w:tblPrEx>
          <w:tblCellMar>
            <w:top w:w="0" w:type="dxa"/>
            <w:left w:w="108" w:type="dxa"/>
            <w:bottom w:w="0" w:type="dxa"/>
            <w:right w:w="108" w:type="dxa"/>
          </w:tblCellMar>
        </w:tblPrEx>
        <w:trPr>
          <w:trHeight w:val="230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B2344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1035B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办公椅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8A30C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转椅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B38737">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5888" behindDoc="0" locked="0" layoutInCell="1" allowOverlap="1">
                  <wp:simplePos x="0" y="0"/>
                  <wp:positionH relativeFrom="column">
                    <wp:posOffset>351790</wp:posOffset>
                  </wp:positionH>
                  <wp:positionV relativeFrom="paragraph">
                    <wp:posOffset>-38100</wp:posOffset>
                  </wp:positionV>
                  <wp:extent cx="848995" cy="1333500"/>
                  <wp:effectExtent l="0" t="0" r="8255" b="0"/>
                  <wp:wrapNone/>
                  <wp:docPr id="66" name="图片_39"/>
                  <wp:cNvGraphicFramePr/>
                  <a:graphic xmlns:a="http://schemas.openxmlformats.org/drawingml/2006/main">
                    <a:graphicData uri="http://schemas.openxmlformats.org/drawingml/2006/picture">
                      <pic:pic xmlns:pic="http://schemas.openxmlformats.org/drawingml/2006/picture">
                        <pic:nvPicPr>
                          <pic:cNvPr id="66" name="图片_39"/>
                          <pic:cNvPicPr/>
                        </pic:nvPicPr>
                        <pic:blipFill>
                          <a:blip r:embed="rId32"/>
                          <a:stretch>
                            <a:fillRect/>
                          </a:stretch>
                        </pic:blipFill>
                        <pic:spPr>
                          <a:xfrm>
                            <a:off x="0" y="0"/>
                            <a:ext cx="848995" cy="133350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40A40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244B3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FC9879">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·优质超纤皮饰面（颜色可选）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·扶坐一体式沙发坐垫设计</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·18MM厚单层分体弯板</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·高弹力海绵</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·豪华底盘带4档顷仰锁定功能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·100#沉口4公分电镀气杆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·∮350MM铝合金脚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·∮60MM黑色尼龙轮</w:t>
            </w:r>
          </w:p>
        </w:tc>
      </w:tr>
      <w:tr w14:paraId="3F93D408">
        <w:tblPrEx>
          <w:tblCellMar>
            <w:top w:w="0" w:type="dxa"/>
            <w:left w:w="108" w:type="dxa"/>
            <w:bottom w:w="0" w:type="dxa"/>
            <w:right w:w="108" w:type="dxa"/>
          </w:tblCellMar>
        </w:tblPrEx>
        <w:trPr>
          <w:trHeight w:val="30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B1F00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10</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E9ADD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办前椅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F625D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转椅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46BCA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6912" behindDoc="0" locked="0" layoutInCell="1" allowOverlap="1">
                  <wp:simplePos x="0" y="0"/>
                  <wp:positionH relativeFrom="column">
                    <wp:posOffset>409575</wp:posOffset>
                  </wp:positionH>
                  <wp:positionV relativeFrom="paragraph">
                    <wp:posOffset>76200</wp:posOffset>
                  </wp:positionV>
                  <wp:extent cx="851535" cy="1529080"/>
                  <wp:effectExtent l="0" t="0" r="5715" b="13970"/>
                  <wp:wrapNone/>
                  <wp:docPr id="61" name="图片_40"/>
                  <wp:cNvGraphicFramePr/>
                  <a:graphic xmlns:a="http://schemas.openxmlformats.org/drawingml/2006/main">
                    <a:graphicData uri="http://schemas.openxmlformats.org/drawingml/2006/picture">
                      <pic:pic xmlns:pic="http://schemas.openxmlformats.org/drawingml/2006/picture">
                        <pic:nvPicPr>
                          <pic:cNvPr id="61" name="图片_40"/>
                          <pic:cNvPicPr/>
                        </pic:nvPicPr>
                        <pic:blipFill>
                          <a:blip r:embed="rId33"/>
                          <a:stretch>
                            <a:fillRect/>
                          </a:stretch>
                        </pic:blipFill>
                        <pic:spPr>
                          <a:xfrm>
                            <a:off x="0" y="0"/>
                            <a:ext cx="851535" cy="152908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06923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F52C2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309B9D">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·优质超纤皮饰面（颜色可选）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·扶坐一体式沙发坐垫设计</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·18MM厚单层分体弯板</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·高弹力海绵</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·豪华底盘带4档顷仰锁定功能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·100#沉口4公分电镀气杆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·∮350MM铝合金脚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·∮60MM黑色尼龙轮</w:t>
            </w:r>
          </w:p>
        </w:tc>
      </w:tr>
      <w:tr w14:paraId="55A5484A">
        <w:tblPrEx>
          <w:tblCellMar>
            <w:top w:w="0" w:type="dxa"/>
            <w:left w:w="108" w:type="dxa"/>
            <w:bottom w:w="0" w:type="dxa"/>
            <w:right w:w="108" w:type="dxa"/>
          </w:tblCellMar>
        </w:tblPrEx>
        <w:trPr>
          <w:trHeight w:val="2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F4C62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11</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68310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办公椅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E8BFF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转椅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48D5B7">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7936" behindDoc="0" locked="0" layoutInCell="1" allowOverlap="1">
                  <wp:simplePos x="0" y="0"/>
                  <wp:positionH relativeFrom="column">
                    <wp:posOffset>419100</wp:posOffset>
                  </wp:positionH>
                  <wp:positionV relativeFrom="paragraph">
                    <wp:posOffset>-28575</wp:posOffset>
                  </wp:positionV>
                  <wp:extent cx="815340" cy="1282700"/>
                  <wp:effectExtent l="0" t="0" r="3810" b="12700"/>
                  <wp:wrapNone/>
                  <wp:docPr id="63" name="图片_44"/>
                  <wp:cNvGraphicFramePr/>
                  <a:graphic xmlns:a="http://schemas.openxmlformats.org/drawingml/2006/main">
                    <a:graphicData uri="http://schemas.openxmlformats.org/drawingml/2006/picture">
                      <pic:pic xmlns:pic="http://schemas.openxmlformats.org/drawingml/2006/picture">
                        <pic:nvPicPr>
                          <pic:cNvPr id="63" name="图片_44"/>
                          <pic:cNvPicPr/>
                        </pic:nvPicPr>
                        <pic:blipFill>
                          <a:blip r:embed="rId34"/>
                          <a:stretch>
                            <a:fillRect/>
                          </a:stretch>
                        </pic:blipFill>
                        <pic:spPr>
                          <a:xfrm>
                            <a:off x="0" y="0"/>
                            <a:ext cx="815340" cy="128270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0CC08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21A15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03F608">
            <w:pPr>
              <w:spacing w:line="240" w:lineRule="exact"/>
              <w:textAlignment w:val="center"/>
              <w:rPr>
                <w:rFonts w:ascii="宋体" w:hAnsi="宋体" w:eastAsia="宋体" w:cs="宋体"/>
                <w:sz w:val="20"/>
                <w:szCs w:val="20"/>
                <w:lang w:eastAsia="zh-CN"/>
              </w:rPr>
            </w:pPr>
            <w:r>
              <w:rPr>
                <w:rFonts w:hint="eastAsia" w:ascii="宋体" w:hAnsi="宋体" w:eastAsia="宋体" w:cs="宋体"/>
                <w:sz w:val="20"/>
                <w:szCs w:val="20"/>
                <w:lang w:eastAsia="zh-CN"/>
              </w:rPr>
              <w:t>·优质超纤皮饰面（颜色可选）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·扶坐一体式沙发坐垫设计</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·18MM厚单层分体弯板</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·高弹力海绵</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·豪华底盘带4档顷仰锁定功能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·100#沉口4公分电镀气杆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·∮350MM铝合金脚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·∮60MM黑色尼龙轮</w:t>
            </w:r>
          </w:p>
        </w:tc>
      </w:tr>
      <w:tr w14:paraId="396E2B36">
        <w:tblPrEx>
          <w:tblCellMar>
            <w:top w:w="0" w:type="dxa"/>
            <w:left w:w="108" w:type="dxa"/>
            <w:bottom w:w="0" w:type="dxa"/>
            <w:right w:w="108" w:type="dxa"/>
          </w:tblCellMar>
        </w:tblPrEx>
        <w:trPr>
          <w:trHeight w:val="22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FBF3F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12</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59C2D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办前椅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F6445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转椅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18B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8960" behindDoc="0" locked="0" layoutInCell="1" allowOverlap="1">
                  <wp:simplePos x="0" y="0"/>
                  <wp:positionH relativeFrom="column">
                    <wp:posOffset>438150</wp:posOffset>
                  </wp:positionH>
                  <wp:positionV relativeFrom="paragraph">
                    <wp:posOffset>31750</wp:posOffset>
                  </wp:positionV>
                  <wp:extent cx="885825" cy="1224280"/>
                  <wp:effectExtent l="0" t="0" r="9525" b="13970"/>
                  <wp:wrapNone/>
                  <wp:docPr id="57" name="图片_45"/>
                  <wp:cNvGraphicFramePr/>
                  <a:graphic xmlns:a="http://schemas.openxmlformats.org/drawingml/2006/main">
                    <a:graphicData uri="http://schemas.openxmlformats.org/drawingml/2006/picture">
                      <pic:pic xmlns:pic="http://schemas.openxmlformats.org/drawingml/2006/picture">
                        <pic:nvPicPr>
                          <pic:cNvPr id="57" name="图片_45"/>
                          <pic:cNvPicPr/>
                        </pic:nvPicPr>
                        <pic:blipFill>
                          <a:blip r:embed="rId35"/>
                          <a:stretch>
                            <a:fillRect/>
                          </a:stretch>
                        </pic:blipFill>
                        <pic:spPr>
                          <a:xfrm>
                            <a:off x="0" y="0"/>
                            <a:ext cx="885825" cy="122428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409FB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E61FF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950559">
            <w:pPr>
              <w:spacing w:line="240" w:lineRule="exact"/>
              <w:textAlignment w:val="center"/>
              <w:rPr>
                <w:rFonts w:ascii="宋体" w:hAnsi="宋体" w:eastAsia="宋体" w:cs="宋体"/>
                <w:sz w:val="20"/>
                <w:szCs w:val="20"/>
                <w:lang w:eastAsia="zh-CN"/>
              </w:rPr>
            </w:pPr>
            <w:r>
              <w:rPr>
                <w:rFonts w:hint="eastAsia" w:ascii="宋体" w:hAnsi="宋体" w:eastAsia="宋体" w:cs="宋体"/>
                <w:sz w:val="20"/>
                <w:szCs w:val="20"/>
                <w:lang w:eastAsia="zh-CN"/>
              </w:rPr>
              <w:t>·优质超纤皮饰面（颜色可选）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·扶坐一体式沙发坐垫设计</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·18MM厚单层分体弯板</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·高弹力海绵</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·豪华底盘带4档顷仰锁定功能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·100#沉口4公分电镀气杆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·∮350MM铝合金脚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·∮60MM黑色尼龙轮</w:t>
            </w:r>
          </w:p>
        </w:tc>
      </w:tr>
      <w:tr w14:paraId="419A759A">
        <w:tblPrEx>
          <w:tblCellMar>
            <w:top w:w="0" w:type="dxa"/>
            <w:left w:w="108" w:type="dxa"/>
            <w:bottom w:w="0" w:type="dxa"/>
            <w:right w:w="108" w:type="dxa"/>
          </w:tblCellMar>
        </w:tblPrEx>
        <w:trPr>
          <w:trHeight w:val="215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82783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13</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510AA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折叠椅</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E6D26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会议椅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A8A4F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8960" behindDoc="0" locked="0" layoutInCell="1" allowOverlap="1">
                  <wp:simplePos x="0" y="0"/>
                  <wp:positionH relativeFrom="column">
                    <wp:posOffset>371475</wp:posOffset>
                  </wp:positionH>
                  <wp:positionV relativeFrom="paragraph">
                    <wp:posOffset>-213995</wp:posOffset>
                  </wp:positionV>
                  <wp:extent cx="1049655" cy="1373505"/>
                  <wp:effectExtent l="0" t="0" r="0" b="0"/>
                  <wp:wrapNone/>
                  <wp:docPr id="68" name="图片_49"/>
                  <wp:cNvGraphicFramePr/>
                  <a:graphic xmlns:a="http://schemas.openxmlformats.org/drawingml/2006/main">
                    <a:graphicData uri="http://schemas.openxmlformats.org/drawingml/2006/picture">
                      <pic:pic xmlns:pic="http://schemas.openxmlformats.org/drawingml/2006/picture">
                        <pic:nvPicPr>
                          <pic:cNvPr id="68" name="图片_49"/>
                          <pic:cNvPicPr/>
                        </pic:nvPicPr>
                        <pic:blipFill>
                          <a:blip r:embed="rId36"/>
                          <a:stretch>
                            <a:fillRect/>
                          </a:stretch>
                        </pic:blipFill>
                        <pic:spPr>
                          <a:xfrm>
                            <a:off x="0" y="0"/>
                            <a:ext cx="1049655" cy="137350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0C081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E4FA8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48C5BF">
            <w:pPr>
              <w:spacing w:line="240" w:lineRule="exact"/>
              <w:textAlignment w:val="center"/>
              <w:rPr>
                <w:rFonts w:ascii="宋体" w:hAnsi="宋体" w:eastAsia="宋体" w:cs="宋体"/>
                <w:sz w:val="20"/>
                <w:szCs w:val="20"/>
                <w:lang w:eastAsia="zh-CN"/>
              </w:rPr>
            </w:pPr>
            <w:r>
              <w:rPr>
                <w:rFonts w:hint="eastAsia" w:ascii="宋体" w:hAnsi="宋体" w:eastAsia="宋体" w:cs="宋体"/>
                <w:sz w:val="20"/>
                <w:szCs w:val="20"/>
                <w:lang w:eastAsia="zh-CN"/>
              </w:rPr>
              <w:t>·黑色尼龙玻纤椅身</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·定型海绵</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·黑色PP连体固定扶手</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·∮25管1.8厚黑色喷涂四脚架 。</w:t>
            </w:r>
          </w:p>
        </w:tc>
      </w:tr>
      <w:tr w14:paraId="41F2451C">
        <w:tblPrEx>
          <w:tblCellMar>
            <w:top w:w="0" w:type="dxa"/>
            <w:left w:w="108" w:type="dxa"/>
            <w:bottom w:w="0" w:type="dxa"/>
            <w:right w:w="108" w:type="dxa"/>
          </w:tblCellMar>
        </w:tblPrEx>
        <w:trPr>
          <w:trHeight w:val="26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09987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14</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540C4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洽谈椅</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D46C4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CFF2CD">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89984" behindDoc="0" locked="0" layoutInCell="1" allowOverlap="1">
                  <wp:simplePos x="0" y="0"/>
                  <wp:positionH relativeFrom="column">
                    <wp:posOffset>104775</wp:posOffset>
                  </wp:positionH>
                  <wp:positionV relativeFrom="paragraph">
                    <wp:posOffset>190500</wp:posOffset>
                  </wp:positionV>
                  <wp:extent cx="1891030" cy="1305560"/>
                  <wp:effectExtent l="0" t="0" r="13970" b="8890"/>
                  <wp:wrapNone/>
                  <wp:docPr id="62" name="图片_51"/>
                  <wp:cNvGraphicFramePr/>
                  <a:graphic xmlns:a="http://schemas.openxmlformats.org/drawingml/2006/main">
                    <a:graphicData uri="http://schemas.openxmlformats.org/drawingml/2006/picture">
                      <pic:pic xmlns:pic="http://schemas.openxmlformats.org/drawingml/2006/picture">
                        <pic:nvPicPr>
                          <pic:cNvPr id="62" name="图片_51"/>
                          <pic:cNvPicPr/>
                        </pic:nvPicPr>
                        <pic:blipFill>
                          <a:blip r:embed="rId22"/>
                          <a:stretch>
                            <a:fillRect/>
                          </a:stretch>
                        </pic:blipFill>
                        <pic:spPr>
                          <a:xfrm>
                            <a:off x="0" y="0"/>
                            <a:ext cx="1891030" cy="130556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3A0C9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FE8AB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EB52D7">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1、面料：面料采用优质超纤皮饰面,透气性强，弹力好，色牢度(耐酸汗渍变色、沾色):≥ 3-4級 （耐碱汗渍变色、沾色）≥3-4级；                                                                                     2、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3、结构：布艺包裹，高强度弹簧加皮筋，坚固耐用。电镀不锈钢沙发脚，茶几采用优质岩板台面实木脚。                                                  </w:t>
            </w:r>
          </w:p>
        </w:tc>
      </w:tr>
      <w:tr w14:paraId="2DD831CD">
        <w:tblPrEx>
          <w:tblCellMar>
            <w:top w:w="0" w:type="dxa"/>
            <w:left w:w="108" w:type="dxa"/>
            <w:bottom w:w="0" w:type="dxa"/>
            <w:right w:w="108" w:type="dxa"/>
          </w:tblCellMar>
        </w:tblPrEx>
        <w:trPr>
          <w:trHeight w:val="552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63B80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15</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45301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餐椅</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C5DAC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餐椅</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96B89">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91008" behindDoc="0" locked="0" layoutInCell="1" allowOverlap="1">
                  <wp:simplePos x="0" y="0"/>
                  <wp:positionH relativeFrom="column">
                    <wp:posOffset>57150</wp:posOffset>
                  </wp:positionH>
                  <wp:positionV relativeFrom="paragraph">
                    <wp:posOffset>680720</wp:posOffset>
                  </wp:positionV>
                  <wp:extent cx="1875790" cy="1082675"/>
                  <wp:effectExtent l="0" t="0" r="10160" b="3175"/>
                  <wp:wrapNone/>
                  <wp:docPr id="54" name="图片_53"/>
                  <wp:cNvGraphicFramePr/>
                  <a:graphic xmlns:a="http://schemas.openxmlformats.org/drawingml/2006/main">
                    <a:graphicData uri="http://schemas.openxmlformats.org/drawingml/2006/picture">
                      <pic:pic xmlns:pic="http://schemas.openxmlformats.org/drawingml/2006/picture">
                        <pic:nvPicPr>
                          <pic:cNvPr id="54" name="图片_53"/>
                          <pic:cNvPicPr/>
                        </pic:nvPicPr>
                        <pic:blipFill>
                          <a:blip r:embed="rId37"/>
                          <a:stretch>
                            <a:fillRect/>
                          </a:stretch>
                        </pic:blipFill>
                        <pic:spPr>
                          <a:xfrm>
                            <a:off x="0" y="0"/>
                            <a:ext cx="1875790" cy="108267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DB7E3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212DB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47</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598EA6">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1、桌面面材：优质岩板台面。</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2、桌面内芯： 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钢制脚架，Q235高频焊接管80*80*1.5mm方管。壁厚≥1.5mm，二氧化碳保护焊，要求满焊，焊接表面波纹均匀，焊接处无夹渣、气孔、汗瘤、焊丝咬边和飞溅，无脱焊、虚焊、焊穿等现象，贴角焊缝厚度＞3mm；各钢件经规范的除油、除锈及酸洗磷化工艺处理后，通过粉末喷涂设备进行静电热固性粉末喷塑，采用优质热固性粉末.</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4、配高强度紧固件。颜色由用户确定。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5、餐椅面料：面料采用优质马鞍皮饰面,透气性强，弹力好，色牢度(耐酸汗渍变色、沾色):≥ 3-4級 （耐碱汗渍变色、沾色）≥3-4级；                                                                                     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6、结构：布艺包裹，高强度弹簧加皮筋，坚固耐用。</w:t>
            </w:r>
          </w:p>
        </w:tc>
      </w:tr>
    </w:tbl>
    <w:p w14:paraId="1D159ADC">
      <w:pPr>
        <w:spacing w:before="120" w:line="221" w:lineRule="auto"/>
        <w:outlineLvl w:val="6"/>
        <w:rPr>
          <w:rFonts w:ascii="微软雅黑" w:hAnsi="微软雅黑" w:eastAsia="微软雅黑" w:cs="微软雅黑"/>
          <w:b/>
          <w:bCs/>
          <w:color w:val="auto"/>
          <w:spacing w:val="-2"/>
          <w:sz w:val="24"/>
          <w:szCs w:val="24"/>
          <w:lang w:eastAsia="zh-CN"/>
        </w:rPr>
      </w:pPr>
    </w:p>
    <w:p w14:paraId="76FACF42">
      <w:pPr>
        <w:spacing w:before="120" w:line="221" w:lineRule="auto"/>
        <w:outlineLvl w:val="6"/>
        <w:rPr>
          <w:rFonts w:ascii="微软雅黑" w:hAnsi="微软雅黑" w:eastAsia="微软雅黑" w:cs="微软雅黑"/>
          <w:b/>
          <w:bCs/>
          <w:color w:val="auto"/>
          <w:spacing w:val="-2"/>
          <w:sz w:val="24"/>
          <w:szCs w:val="24"/>
          <w:lang w:eastAsia="zh-CN"/>
        </w:rPr>
      </w:pPr>
    </w:p>
    <w:p w14:paraId="1C6AD188">
      <w:pPr>
        <w:spacing w:before="120" w:line="221" w:lineRule="auto"/>
        <w:outlineLvl w:val="6"/>
        <w:rPr>
          <w:rFonts w:ascii="微软雅黑" w:hAnsi="微软雅黑" w:eastAsia="微软雅黑" w:cs="微软雅黑"/>
          <w:b/>
          <w:bCs/>
          <w:color w:val="auto"/>
          <w:spacing w:val="-2"/>
          <w:sz w:val="24"/>
          <w:szCs w:val="24"/>
          <w:lang w:eastAsia="zh-CN"/>
        </w:rPr>
      </w:pPr>
    </w:p>
    <w:p w14:paraId="61E9C89B">
      <w:pPr>
        <w:spacing w:before="120" w:line="221" w:lineRule="auto"/>
        <w:outlineLvl w:val="6"/>
        <w:rPr>
          <w:rFonts w:ascii="微软雅黑" w:hAnsi="微软雅黑" w:eastAsia="微软雅黑" w:cs="微软雅黑"/>
          <w:b/>
          <w:bCs/>
          <w:color w:val="auto"/>
          <w:spacing w:val="-2"/>
          <w:sz w:val="24"/>
          <w:szCs w:val="24"/>
          <w:lang w:eastAsia="zh-CN"/>
        </w:rPr>
      </w:pPr>
    </w:p>
    <w:p w14:paraId="039857B4">
      <w:pPr>
        <w:spacing w:before="120" w:line="221" w:lineRule="auto"/>
        <w:outlineLvl w:val="6"/>
        <w:rPr>
          <w:rFonts w:ascii="微软雅黑" w:hAnsi="微软雅黑" w:eastAsia="微软雅黑" w:cs="微软雅黑"/>
          <w:b/>
          <w:bCs/>
          <w:color w:val="auto"/>
          <w:spacing w:val="-2"/>
          <w:sz w:val="24"/>
          <w:szCs w:val="24"/>
          <w:lang w:eastAsia="zh-CN"/>
        </w:rPr>
      </w:pPr>
    </w:p>
    <w:p w14:paraId="4C118B6B">
      <w:pPr>
        <w:spacing w:before="120" w:line="221" w:lineRule="auto"/>
        <w:outlineLvl w:val="6"/>
        <w:rPr>
          <w:rFonts w:ascii="微软雅黑" w:hAnsi="微软雅黑" w:eastAsia="微软雅黑" w:cs="微软雅黑"/>
          <w:b/>
          <w:bCs/>
          <w:color w:val="auto"/>
          <w:spacing w:val="-2"/>
          <w:sz w:val="24"/>
          <w:szCs w:val="24"/>
          <w:lang w:eastAsia="zh-CN"/>
        </w:rPr>
      </w:pPr>
    </w:p>
    <w:p w14:paraId="28CF6A87">
      <w:pPr>
        <w:spacing w:before="120" w:line="221" w:lineRule="auto"/>
        <w:outlineLvl w:val="6"/>
        <w:rPr>
          <w:rFonts w:ascii="微软雅黑" w:hAnsi="微软雅黑" w:eastAsia="微软雅黑" w:cs="微软雅黑"/>
          <w:b/>
          <w:bCs/>
          <w:color w:val="auto"/>
          <w:spacing w:val="-2"/>
          <w:sz w:val="24"/>
          <w:szCs w:val="24"/>
          <w:lang w:eastAsia="zh-CN"/>
        </w:rPr>
      </w:pPr>
    </w:p>
    <w:p w14:paraId="213EC3A1">
      <w:pPr>
        <w:spacing w:before="120" w:line="221" w:lineRule="auto"/>
        <w:outlineLvl w:val="6"/>
        <w:rPr>
          <w:rFonts w:ascii="微软雅黑" w:hAnsi="微软雅黑" w:eastAsia="微软雅黑" w:cs="微软雅黑"/>
          <w:b/>
          <w:bCs/>
          <w:color w:val="auto"/>
          <w:spacing w:val="-2"/>
          <w:sz w:val="24"/>
          <w:szCs w:val="24"/>
          <w:lang w:eastAsia="zh-CN"/>
        </w:rPr>
      </w:pPr>
    </w:p>
    <w:p w14:paraId="3D0687AB">
      <w:pPr>
        <w:spacing w:before="120" w:line="221" w:lineRule="auto"/>
        <w:outlineLvl w:val="6"/>
        <w:rPr>
          <w:rFonts w:ascii="微软雅黑" w:hAnsi="微软雅黑" w:eastAsia="微软雅黑" w:cs="微软雅黑"/>
          <w:b/>
          <w:bCs/>
          <w:color w:val="auto"/>
          <w:spacing w:val="-2"/>
          <w:sz w:val="24"/>
          <w:szCs w:val="24"/>
          <w:lang w:eastAsia="zh-CN"/>
        </w:rPr>
      </w:pPr>
      <w:r>
        <w:rPr>
          <w:rFonts w:hint="eastAsia" w:ascii="微软雅黑" w:hAnsi="微软雅黑" w:eastAsia="微软雅黑" w:cs="微软雅黑"/>
          <w:b/>
          <w:bCs/>
          <w:color w:val="auto"/>
          <w:spacing w:val="-2"/>
          <w:sz w:val="24"/>
          <w:szCs w:val="24"/>
          <w:lang w:eastAsia="zh-CN"/>
        </w:rPr>
        <w:t>3、沙发</w:t>
      </w:r>
    </w:p>
    <w:tbl>
      <w:tblPr>
        <w:tblStyle w:val="10"/>
        <w:tblW w:w="15975" w:type="dxa"/>
        <w:tblInd w:w="93" w:type="dxa"/>
        <w:tblLayout w:type="autofit"/>
        <w:tblCellMar>
          <w:top w:w="0" w:type="dxa"/>
          <w:left w:w="108" w:type="dxa"/>
          <w:bottom w:w="0" w:type="dxa"/>
          <w:right w:w="108" w:type="dxa"/>
        </w:tblCellMar>
      </w:tblPr>
      <w:tblGrid>
        <w:gridCol w:w="600"/>
        <w:gridCol w:w="1095"/>
        <w:gridCol w:w="1185"/>
        <w:gridCol w:w="3315"/>
        <w:gridCol w:w="2505"/>
        <w:gridCol w:w="675"/>
        <w:gridCol w:w="6600"/>
      </w:tblGrid>
      <w:tr w14:paraId="6846AA92">
        <w:tblPrEx>
          <w:tblCellMar>
            <w:top w:w="0" w:type="dxa"/>
            <w:left w:w="108" w:type="dxa"/>
            <w:bottom w:w="0" w:type="dxa"/>
            <w:right w:w="108" w:type="dxa"/>
          </w:tblCellMar>
        </w:tblPrEx>
        <w:trPr>
          <w:trHeight w:val="315" w:hRule="atLeast"/>
        </w:trPr>
        <w:tc>
          <w:tcPr>
            <w:tcW w:w="600" w:type="dxa"/>
            <w:tcBorders>
              <w:top w:val="single" w:color="000000" w:sz="8" w:space="0"/>
              <w:left w:val="single" w:color="000000" w:sz="8" w:space="0"/>
              <w:bottom w:val="nil"/>
              <w:right w:val="single" w:color="000000" w:sz="8" w:space="0"/>
            </w:tcBorders>
            <w:shd w:val="clear" w:color="auto" w:fill="auto"/>
            <w:noWrap/>
            <w:vAlign w:val="center"/>
          </w:tcPr>
          <w:p w14:paraId="0CBA6054">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序号</w:t>
            </w:r>
          </w:p>
        </w:tc>
        <w:tc>
          <w:tcPr>
            <w:tcW w:w="1095" w:type="dxa"/>
            <w:tcBorders>
              <w:top w:val="single" w:color="000000" w:sz="8" w:space="0"/>
              <w:left w:val="nil"/>
              <w:bottom w:val="nil"/>
              <w:right w:val="single" w:color="000000" w:sz="8" w:space="0"/>
            </w:tcBorders>
            <w:shd w:val="clear" w:color="auto" w:fill="auto"/>
            <w:vAlign w:val="center"/>
          </w:tcPr>
          <w:p w14:paraId="59D09421">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品目</w:t>
            </w:r>
          </w:p>
        </w:tc>
        <w:tc>
          <w:tcPr>
            <w:tcW w:w="1185" w:type="dxa"/>
            <w:tcBorders>
              <w:top w:val="single" w:color="000000" w:sz="8" w:space="0"/>
              <w:left w:val="nil"/>
              <w:bottom w:val="nil"/>
              <w:right w:val="single" w:color="000000" w:sz="8" w:space="0"/>
            </w:tcBorders>
            <w:shd w:val="clear" w:color="auto" w:fill="auto"/>
            <w:noWrap/>
            <w:vAlign w:val="center"/>
          </w:tcPr>
          <w:p w14:paraId="6622954E">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基本分类</w:t>
            </w:r>
          </w:p>
        </w:tc>
        <w:tc>
          <w:tcPr>
            <w:tcW w:w="3315" w:type="dxa"/>
            <w:tcBorders>
              <w:top w:val="single" w:color="000000" w:sz="8" w:space="0"/>
              <w:left w:val="nil"/>
              <w:bottom w:val="nil"/>
              <w:right w:val="single" w:color="000000" w:sz="8" w:space="0"/>
            </w:tcBorders>
            <w:shd w:val="clear" w:color="auto" w:fill="auto"/>
            <w:noWrap/>
            <w:vAlign w:val="center"/>
          </w:tcPr>
          <w:p w14:paraId="554BF4F3">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参考样式</w:t>
            </w:r>
          </w:p>
        </w:tc>
        <w:tc>
          <w:tcPr>
            <w:tcW w:w="2505" w:type="dxa"/>
            <w:tcBorders>
              <w:top w:val="single" w:color="000000" w:sz="8" w:space="0"/>
              <w:left w:val="nil"/>
              <w:bottom w:val="nil"/>
              <w:right w:val="single" w:color="000000" w:sz="8" w:space="0"/>
            </w:tcBorders>
            <w:shd w:val="clear" w:color="auto" w:fill="auto"/>
            <w:noWrap/>
            <w:vAlign w:val="center"/>
          </w:tcPr>
          <w:p w14:paraId="34A0BEFC">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尺寸规格</w:t>
            </w:r>
          </w:p>
        </w:tc>
        <w:tc>
          <w:tcPr>
            <w:tcW w:w="675" w:type="dxa"/>
            <w:tcBorders>
              <w:top w:val="single" w:color="000000" w:sz="8" w:space="0"/>
              <w:left w:val="nil"/>
              <w:bottom w:val="nil"/>
              <w:right w:val="single" w:color="000000" w:sz="8" w:space="0"/>
            </w:tcBorders>
            <w:shd w:val="clear" w:color="auto" w:fill="auto"/>
            <w:noWrap/>
            <w:vAlign w:val="center"/>
          </w:tcPr>
          <w:p w14:paraId="171CE9B0">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数量</w:t>
            </w:r>
          </w:p>
        </w:tc>
        <w:tc>
          <w:tcPr>
            <w:tcW w:w="6600" w:type="dxa"/>
            <w:tcBorders>
              <w:top w:val="single" w:color="000000" w:sz="8" w:space="0"/>
              <w:left w:val="nil"/>
              <w:bottom w:val="nil"/>
              <w:right w:val="single" w:color="000000" w:sz="8" w:space="0"/>
            </w:tcBorders>
            <w:shd w:val="clear" w:color="auto" w:fill="auto"/>
            <w:noWrap/>
            <w:vAlign w:val="center"/>
          </w:tcPr>
          <w:p w14:paraId="0C05394F">
            <w:pPr>
              <w:jc w:val="center"/>
              <w:textAlignment w:val="center"/>
              <w:rPr>
                <w:rFonts w:ascii="宋体" w:hAnsi="宋体" w:eastAsia="宋体" w:cs="宋体"/>
                <w:b/>
                <w:bCs/>
                <w:sz w:val="20"/>
                <w:szCs w:val="20"/>
              </w:rPr>
            </w:pPr>
            <w:r>
              <w:rPr>
                <w:rFonts w:hint="eastAsia" w:ascii="宋体" w:hAnsi="宋体" w:eastAsia="宋体" w:cs="宋体"/>
                <w:b/>
                <w:bCs/>
                <w:sz w:val="20"/>
                <w:szCs w:val="20"/>
                <w:lang w:eastAsia="zh-CN"/>
              </w:rPr>
              <w:t>工艺质量标准</w:t>
            </w:r>
          </w:p>
        </w:tc>
      </w:tr>
      <w:tr w14:paraId="54A9087B">
        <w:tblPrEx>
          <w:tblCellMar>
            <w:top w:w="0" w:type="dxa"/>
            <w:left w:w="108" w:type="dxa"/>
            <w:bottom w:w="0" w:type="dxa"/>
            <w:right w:w="108" w:type="dxa"/>
          </w:tblCellMar>
        </w:tblPrEx>
        <w:trPr>
          <w:trHeight w:val="1032"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B2BF4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6CE03D">
            <w:pPr>
              <w:jc w:val="center"/>
              <w:textAlignment w:val="center"/>
              <w:rPr>
                <w:rFonts w:ascii="宋体" w:hAnsi="宋体" w:eastAsia="宋体" w:cs="宋体"/>
                <w:sz w:val="20"/>
                <w:szCs w:val="20"/>
              </w:rPr>
            </w:pPr>
            <w:r>
              <w:rPr>
                <w:rFonts w:hint="eastAsia" w:ascii="宋体" w:hAnsi="宋体" w:eastAsia="宋体" w:cs="宋体"/>
                <w:sz w:val="20"/>
                <w:szCs w:val="20"/>
                <w:lang w:eastAsia="zh-CN"/>
              </w:rPr>
              <w:t>等候区弧形双面沙发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44BC7E">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3B4D8E3">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92032" behindDoc="0" locked="0" layoutInCell="1" allowOverlap="1">
                  <wp:simplePos x="0" y="0"/>
                  <wp:positionH relativeFrom="column">
                    <wp:posOffset>6350</wp:posOffset>
                  </wp:positionH>
                  <wp:positionV relativeFrom="paragraph">
                    <wp:posOffset>800100</wp:posOffset>
                  </wp:positionV>
                  <wp:extent cx="1934845" cy="1382395"/>
                  <wp:effectExtent l="0" t="0" r="8255" b="8255"/>
                  <wp:wrapNone/>
                  <wp:docPr id="71" name="Picture_6"/>
                  <wp:cNvGraphicFramePr/>
                  <a:graphic xmlns:a="http://schemas.openxmlformats.org/drawingml/2006/main">
                    <a:graphicData uri="http://schemas.openxmlformats.org/drawingml/2006/picture">
                      <pic:pic xmlns:pic="http://schemas.openxmlformats.org/drawingml/2006/picture">
                        <pic:nvPicPr>
                          <pic:cNvPr id="71" name="Picture_6"/>
                          <pic:cNvPicPr/>
                        </pic:nvPicPr>
                        <pic:blipFill>
                          <a:blip r:embed="rId38"/>
                          <a:stretch>
                            <a:fillRect/>
                          </a:stretch>
                        </pic:blipFill>
                        <pic:spPr>
                          <a:xfrm>
                            <a:off x="0" y="0"/>
                            <a:ext cx="1934845" cy="138239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33F7B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7600*1500*450/950H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96515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E86C7E2">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材质:</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1、沙发面料采用优质超千皮饰面，内框架采用实木架。颜色可选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2、高弹力人字簧，高密度海绵。</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3、拉丝不锈钢脚。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具体米数以现场测量为准。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每组沙发中间设置充电储物功能</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沙发制作中直接加入充电功能，线路采取隐蔽走线。</w:t>
            </w:r>
          </w:p>
        </w:tc>
      </w:tr>
      <w:tr w14:paraId="7A12DE3C">
        <w:tblPrEx>
          <w:tblCellMar>
            <w:top w:w="0" w:type="dxa"/>
            <w:left w:w="108" w:type="dxa"/>
            <w:bottom w:w="0" w:type="dxa"/>
            <w:right w:w="108" w:type="dxa"/>
          </w:tblCellMar>
        </w:tblPrEx>
        <w:trPr>
          <w:trHeight w:val="1092"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F94E8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E821E">
            <w:pPr>
              <w:jc w:val="center"/>
              <w:textAlignment w:val="center"/>
              <w:rPr>
                <w:rFonts w:ascii="宋体" w:hAnsi="宋体" w:eastAsia="宋体" w:cs="宋体"/>
                <w:sz w:val="20"/>
                <w:szCs w:val="20"/>
              </w:rPr>
            </w:pPr>
            <w:r>
              <w:rPr>
                <w:rFonts w:hint="eastAsia" w:ascii="宋体" w:hAnsi="宋体" w:eastAsia="宋体" w:cs="宋体"/>
                <w:sz w:val="20"/>
                <w:szCs w:val="20"/>
                <w:lang w:eastAsia="zh-CN"/>
              </w:rPr>
              <w:t>等候区弧形双面沙发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CF46EA">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8D743DD">
            <w:pPr>
              <w:jc w:val="center"/>
              <w:rPr>
                <w:rFonts w:ascii="宋体" w:hAnsi="宋体" w:eastAsia="宋体" w:cs="宋体"/>
                <w:sz w:val="22"/>
                <w:szCs w:val="22"/>
              </w:rPr>
            </w:pP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F34B1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4000*1500*450/950H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B468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9AE4B6F">
            <w:pPr>
              <w:rPr>
                <w:rFonts w:ascii="宋体" w:hAnsi="宋体" w:eastAsia="宋体" w:cs="宋体"/>
                <w:sz w:val="20"/>
                <w:szCs w:val="20"/>
              </w:rPr>
            </w:pPr>
          </w:p>
        </w:tc>
      </w:tr>
      <w:tr w14:paraId="6AF75C24">
        <w:tblPrEx>
          <w:tblCellMar>
            <w:top w:w="0" w:type="dxa"/>
            <w:left w:w="108" w:type="dxa"/>
            <w:bottom w:w="0" w:type="dxa"/>
            <w:right w:w="108" w:type="dxa"/>
          </w:tblCellMar>
        </w:tblPrEx>
        <w:trPr>
          <w:trHeight w:val="1092"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38809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9C9A3F">
            <w:pPr>
              <w:jc w:val="center"/>
              <w:textAlignment w:val="center"/>
              <w:rPr>
                <w:rFonts w:ascii="宋体" w:hAnsi="宋体" w:eastAsia="宋体" w:cs="宋体"/>
                <w:sz w:val="20"/>
                <w:szCs w:val="20"/>
              </w:rPr>
            </w:pPr>
            <w:r>
              <w:rPr>
                <w:rFonts w:hint="eastAsia" w:ascii="宋体" w:hAnsi="宋体" w:eastAsia="宋体" w:cs="宋体"/>
                <w:sz w:val="20"/>
                <w:szCs w:val="20"/>
                <w:lang w:eastAsia="zh-CN"/>
              </w:rPr>
              <w:t>等候区弧形单面沙发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F84233">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EFE3EA">
            <w:pPr>
              <w:jc w:val="center"/>
              <w:rPr>
                <w:rFonts w:ascii="宋体" w:hAnsi="宋体" w:eastAsia="宋体" w:cs="宋体"/>
                <w:sz w:val="22"/>
                <w:szCs w:val="22"/>
              </w:rPr>
            </w:pP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38B00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4700*750*450/950H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911D4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9187BBA">
            <w:pPr>
              <w:rPr>
                <w:rFonts w:ascii="宋体" w:hAnsi="宋体" w:eastAsia="宋体" w:cs="宋体"/>
                <w:sz w:val="20"/>
                <w:szCs w:val="20"/>
              </w:rPr>
            </w:pPr>
          </w:p>
        </w:tc>
      </w:tr>
      <w:tr w14:paraId="4F597C31">
        <w:tblPrEx>
          <w:tblCellMar>
            <w:top w:w="0" w:type="dxa"/>
            <w:left w:w="108" w:type="dxa"/>
            <w:bottom w:w="0" w:type="dxa"/>
            <w:right w:w="108" w:type="dxa"/>
          </w:tblCellMar>
        </w:tblPrEx>
        <w:trPr>
          <w:trHeight w:val="1062"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717C5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570285">
            <w:pPr>
              <w:jc w:val="center"/>
              <w:textAlignment w:val="center"/>
              <w:rPr>
                <w:rFonts w:ascii="宋体" w:hAnsi="宋体" w:eastAsia="宋体" w:cs="宋体"/>
                <w:sz w:val="20"/>
                <w:szCs w:val="20"/>
              </w:rPr>
            </w:pPr>
            <w:r>
              <w:rPr>
                <w:rFonts w:hint="eastAsia" w:ascii="宋体" w:hAnsi="宋体" w:eastAsia="宋体" w:cs="宋体"/>
                <w:sz w:val="20"/>
                <w:szCs w:val="20"/>
                <w:lang w:eastAsia="zh-CN"/>
              </w:rPr>
              <w:t>等候区弧形单面沙发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A23929">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E32CDA8">
            <w:pPr>
              <w:jc w:val="center"/>
              <w:rPr>
                <w:rFonts w:ascii="宋体" w:hAnsi="宋体" w:eastAsia="宋体" w:cs="宋体"/>
                <w:sz w:val="22"/>
                <w:szCs w:val="22"/>
              </w:rPr>
            </w:pP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59326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6400*750*450/950H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C7197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299F80D">
            <w:pPr>
              <w:rPr>
                <w:rFonts w:ascii="宋体" w:hAnsi="宋体" w:eastAsia="宋体" w:cs="宋体"/>
                <w:sz w:val="20"/>
                <w:szCs w:val="20"/>
              </w:rPr>
            </w:pPr>
          </w:p>
        </w:tc>
      </w:tr>
      <w:tr w14:paraId="4D2F64E4">
        <w:tblPrEx>
          <w:tblCellMar>
            <w:top w:w="0" w:type="dxa"/>
            <w:left w:w="108" w:type="dxa"/>
            <w:bottom w:w="0" w:type="dxa"/>
            <w:right w:w="108" w:type="dxa"/>
          </w:tblCellMar>
        </w:tblPrEx>
        <w:trPr>
          <w:trHeight w:val="991"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DCE06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1C3D32">
            <w:pPr>
              <w:jc w:val="center"/>
              <w:textAlignment w:val="center"/>
              <w:rPr>
                <w:rFonts w:ascii="宋体" w:hAnsi="宋体" w:eastAsia="宋体" w:cs="宋体"/>
                <w:sz w:val="20"/>
                <w:szCs w:val="20"/>
              </w:rPr>
            </w:pPr>
            <w:r>
              <w:rPr>
                <w:rFonts w:hint="eastAsia" w:ascii="宋体" w:hAnsi="宋体" w:eastAsia="宋体" w:cs="宋体"/>
                <w:sz w:val="20"/>
                <w:szCs w:val="20"/>
                <w:lang w:eastAsia="zh-CN"/>
              </w:rPr>
              <w:t>等候区单面沙发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78A57A">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E602AF4">
            <w:pPr>
              <w:jc w:val="center"/>
              <w:rPr>
                <w:rFonts w:ascii="宋体" w:hAnsi="宋体" w:eastAsia="宋体" w:cs="宋体"/>
                <w:sz w:val="22"/>
                <w:szCs w:val="22"/>
              </w:rPr>
            </w:pP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B9BBE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4000*750*450/950H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10601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66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32B60B6">
            <w:pPr>
              <w:rPr>
                <w:rFonts w:ascii="宋体" w:hAnsi="宋体" w:eastAsia="宋体" w:cs="宋体"/>
                <w:sz w:val="20"/>
                <w:szCs w:val="20"/>
              </w:rPr>
            </w:pPr>
          </w:p>
        </w:tc>
      </w:tr>
      <w:tr w14:paraId="788D7441">
        <w:tblPrEx>
          <w:tblCellMar>
            <w:top w:w="0" w:type="dxa"/>
            <w:left w:w="108" w:type="dxa"/>
            <w:bottom w:w="0" w:type="dxa"/>
            <w:right w:w="108" w:type="dxa"/>
          </w:tblCellMar>
        </w:tblPrEx>
        <w:trPr>
          <w:trHeight w:val="24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6C3AD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C4C20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组合沙发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E96FFA">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65435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93056" behindDoc="0" locked="0" layoutInCell="1" allowOverlap="1">
                  <wp:simplePos x="0" y="0"/>
                  <wp:positionH relativeFrom="column">
                    <wp:posOffset>85725</wp:posOffset>
                  </wp:positionH>
                  <wp:positionV relativeFrom="paragraph">
                    <wp:posOffset>57150</wp:posOffset>
                  </wp:positionV>
                  <wp:extent cx="1845945" cy="1225550"/>
                  <wp:effectExtent l="0" t="0" r="1905" b="12700"/>
                  <wp:wrapNone/>
                  <wp:docPr id="74" name="图片_26"/>
                  <wp:cNvGraphicFramePr/>
                  <a:graphic xmlns:a="http://schemas.openxmlformats.org/drawingml/2006/main">
                    <a:graphicData uri="http://schemas.openxmlformats.org/drawingml/2006/picture">
                      <pic:pic xmlns:pic="http://schemas.openxmlformats.org/drawingml/2006/picture">
                        <pic:nvPicPr>
                          <pic:cNvPr id="74" name="图片_26"/>
                          <pic:cNvPicPr/>
                        </pic:nvPicPr>
                        <pic:blipFill>
                          <a:blip r:embed="rId39"/>
                          <a:stretch>
                            <a:fillRect/>
                          </a:stretch>
                        </pic:blipFill>
                        <pic:spPr>
                          <a:xfrm>
                            <a:off x="0" y="0"/>
                            <a:ext cx="1845945" cy="122555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DA25C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3800*700*450/850H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E1788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0AEF2C">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1、面料：面料采用优质超千皮饰面,透气性强，弹力好，色牢度(耐酸汗渍变色、沾色):≥ 3-4級 （耐碱汗渍变色、沾色）≥3-4级；</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3、结构：超千皮包裹，高强度弹簧加皮筋，坚固耐用。                                                 </w:t>
            </w:r>
          </w:p>
        </w:tc>
      </w:tr>
      <w:tr w14:paraId="55E30438">
        <w:tblPrEx>
          <w:tblCellMar>
            <w:top w:w="0" w:type="dxa"/>
            <w:left w:w="108" w:type="dxa"/>
            <w:bottom w:w="0" w:type="dxa"/>
            <w:right w:w="108" w:type="dxa"/>
          </w:tblCellMar>
        </w:tblPrEx>
        <w:trPr>
          <w:trHeight w:val="31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76C06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B0800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35F597">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2060B2">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94080" behindDoc="0" locked="0" layoutInCell="1" allowOverlap="1">
                  <wp:simplePos x="0" y="0"/>
                  <wp:positionH relativeFrom="column">
                    <wp:posOffset>190500</wp:posOffset>
                  </wp:positionH>
                  <wp:positionV relativeFrom="paragraph">
                    <wp:posOffset>132715</wp:posOffset>
                  </wp:positionV>
                  <wp:extent cx="1741805" cy="1715135"/>
                  <wp:effectExtent l="0" t="0" r="10795" b="18415"/>
                  <wp:wrapNone/>
                  <wp:docPr id="69" name="图片_27"/>
                  <wp:cNvGraphicFramePr/>
                  <a:graphic xmlns:a="http://schemas.openxmlformats.org/drawingml/2006/main">
                    <a:graphicData uri="http://schemas.openxmlformats.org/drawingml/2006/picture">
                      <pic:pic xmlns:pic="http://schemas.openxmlformats.org/drawingml/2006/picture">
                        <pic:nvPicPr>
                          <pic:cNvPr id="69" name="图片_27"/>
                          <pic:cNvPicPr/>
                        </pic:nvPicPr>
                        <pic:blipFill>
                          <a:blip r:embed="rId40"/>
                          <a:stretch>
                            <a:fillRect/>
                          </a:stretch>
                        </pic:blipFill>
                        <pic:spPr>
                          <a:xfrm>
                            <a:off x="0" y="0"/>
                            <a:ext cx="1741805" cy="171513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8FF73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1700*800*450/850H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903DC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A82220">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 xml:space="preserve">1、面料：面料采用优质超千皮饰面,透气性强，弹力好，色牢度(耐酸汗渍变色、沾色):≥ 3-4級 （耐碱汗渍变色、沾色）≥3-4级；                                                                                     2、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3、结构：超千皮包裹，高强度弹簧加皮筋，坚固耐用。 </w:t>
            </w:r>
          </w:p>
        </w:tc>
      </w:tr>
      <w:tr w14:paraId="61505164">
        <w:tblPrEx>
          <w:tblCellMar>
            <w:top w:w="0" w:type="dxa"/>
            <w:left w:w="108" w:type="dxa"/>
            <w:bottom w:w="0" w:type="dxa"/>
            <w:right w:w="108" w:type="dxa"/>
          </w:tblCellMar>
        </w:tblPrEx>
        <w:trPr>
          <w:trHeight w:val="262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A1E6A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8</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4A4C7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功能沙发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10A0B9">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BF5F6F">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95104" behindDoc="0" locked="0" layoutInCell="1" allowOverlap="1">
                  <wp:simplePos x="0" y="0"/>
                  <wp:positionH relativeFrom="column">
                    <wp:posOffset>152400</wp:posOffset>
                  </wp:positionH>
                  <wp:positionV relativeFrom="paragraph">
                    <wp:posOffset>92710</wp:posOffset>
                  </wp:positionV>
                  <wp:extent cx="1664970" cy="1355090"/>
                  <wp:effectExtent l="0" t="0" r="11430" b="16510"/>
                  <wp:wrapNone/>
                  <wp:docPr id="72" name="Picture_7"/>
                  <wp:cNvGraphicFramePr/>
                  <a:graphic xmlns:a="http://schemas.openxmlformats.org/drawingml/2006/main">
                    <a:graphicData uri="http://schemas.openxmlformats.org/drawingml/2006/picture">
                      <pic:pic xmlns:pic="http://schemas.openxmlformats.org/drawingml/2006/picture">
                        <pic:nvPicPr>
                          <pic:cNvPr id="72" name="Picture_7"/>
                          <pic:cNvPicPr/>
                        </pic:nvPicPr>
                        <pic:blipFill>
                          <a:blip r:embed="rId41"/>
                          <a:stretch>
                            <a:fillRect/>
                          </a:stretch>
                        </pic:blipFill>
                        <pic:spPr>
                          <a:xfrm>
                            <a:off x="0" y="0"/>
                            <a:ext cx="1664970" cy="135509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88D22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D3C7D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485BAF">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 xml:space="preserve">1、面料：面料采用优质超千皮饰面,透气性强，弹力好，色牢度(耐酸汗渍变色、沾色):≥ 3-4級 （耐碱汗渍变色、沾色）≥3-4级；                                                                                     2、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3、结构：超千皮包裹，高强度弹簧加皮筋，坚固耐用。 </w:t>
            </w:r>
          </w:p>
        </w:tc>
      </w:tr>
      <w:tr w14:paraId="6E1C9FC1">
        <w:tblPrEx>
          <w:tblCellMar>
            <w:top w:w="0" w:type="dxa"/>
            <w:left w:w="108" w:type="dxa"/>
            <w:bottom w:w="0" w:type="dxa"/>
            <w:right w:w="108" w:type="dxa"/>
          </w:tblCellMar>
        </w:tblPrEx>
        <w:trPr>
          <w:trHeight w:val="32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195B8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FD236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办公室沙发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8F773A">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D71160">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96128" behindDoc="0" locked="0" layoutInCell="1" allowOverlap="1">
                  <wp:simplePos x="0" y="0"/>
                  <wp:positionH relativeFrom="column">
                    <wp:posOffset>180975</wp:posOffset>
                  </wp:positionH>
                  <wp:positionV relativeFrom="paragraph">
                    <wp:posOffset>151765</wp:posOffset>
                  </wp:positionV>
                  <wp:extent cx="1831340" cy="1514475"/>
                  <wp:effectExtent l="0" t="0" r="16510" b="9525"/>
                  <wp:wrapNone/>
                  <wp:docPr id="73" name="图片_41"/>
                  <wp:cNvGraphicFramePr/>
                  <a:graphic xmlns:a="http://schemas.openxmlformats.org/drawingml/2006/main">
                    <a:graphicData uri="http://schemas.openxmlformats.org/drawingml/2006/picture">
                      <pic:pic xmlns:pic="http://schemas.openxmlformats.org/drawingml/2006/picture">
                        <pic:nvPicPr>
                          <pic:cNvPr id="73" name="图片_41"/>
                          <pic:cNvPicPr/>
                        </pic:nvPicPr>
                        <pic:blipFill>
                          <a:blip r:embed="rId42"/>
                          <a:stretch>
                            <a:fillRect/>
                          </a:stretch>
                        </pic:blipFill>
                        <pic:spPr>
                          <a:xfrm>
                            <a:off x="0" y="0"/>
                            <a:ext cx="1831340" cy="151447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A5D3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25F9A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C5B57D">
            <w:pPr>
              <w:numPr>
                <w:ilvl w:val="0"/>
                <w:numId w:val="1"/>
              </w:num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面料：面料采用进口优质超纤皮饰面,透气性强，弹力好，色牢度(耐酸汗渍变色、沾色):≥ 3-4級 （耐碱汗渍变色、沾色）≥3-4级；</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w:t>
            </w:r>
          </w:p>
          <w:p w14:paraId="2909A2FA">
            <w:pPr>
              <w:textAlignment w:val="center"/>
              <w:rPr>
                <w:rFonts w:ascii="宋体" w:hAnsi="宋体" w:eastAsia="宋体" w:cs="宋体"/>
                <w:sz w:val="22"/>
                <w:szCs w:val="22"/>
                <w:lang w:eastAsia="zh-CN"/>
              </w:rPr>
            </w:pPr>
            <w:r>
              <w:rPr>
                <w:rFonts w:hint="eastAsia" w:ascii="宋体" w:hAnsi="宋体" w:eastAsia="宋体" w:cs="宋体"/>
                <w:sz w:val="20"/>
                <w:szCs w:val="20"/>
                <w:lang w:eastAsia="zh-CN"/>
              </w:rPr>
              <w:t xml:space="preserve">3、结构：布艺包裹，高强度弹簧加皮筋，坚固耐用。电镀不锈钢沙发脚，茶几采用优质岩板台面不锈钢脚。 </w:t>
            </w:r>
          </w:p>
        </w:tc>
      </w:tr>
      <w:tr w14:paraId="4148A1F8">
        <w:tblPrEx>
          <w:tblCellMar>
            <w:top w:w="0" w:type="dxa"/>
            <w:left w:w="108" w:type="dxa"/>
            <w:bottom w:w="0" w:type="dxa"/>
            <w:right w:w="108" w:type="dxa"/>
          </w:tblCellMar>
        </w:tblPrEx>
        <w:trPr>
          <w:trHeight w:val="35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D35DC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10</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083FF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办公室沙发</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99634D">
            <w:pPr>
              <w:jc w:val="center"/>
              <w:textAlignment w:val="center"/>
              <w:rPr>
                <w:rFonts w:ascii="宋体" w:hAnsi="宋体" w:eastAsia="宋体" w:cs="宋体"/>
                <w:sz w:val="20"/>
                <w:szCs w:val="20"/>
              </w:rPr>
            </w:pPr>
            <w:r>
              <w:rPr>
                <w:rFonts w:hint="eastAsia" w:ascii="宋体" w:hAnsi="宋体" w:eastAsia="宋体" w:cs="宋体"/>
                <w:sz w:val="20"/>
                <w:szCs w:val="20"/>
                <w:lang w:eastAsia="zh-CN"/>
              </w:rPr>
              <w:t>软包扶手</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1E30A7">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97152" behindDoc="0" locked="0" layoutInCell="1" allowOverlap="1">
                  <wp:simplePos x="0" y="0"/>
                  <wp:positionH relativeFrom="column">
                    <wp:posOffset>190500</wp:posOffset>
                  </wp:positionH>
                  <wp:positionV relativeFrom="paragraph">
                    <wp:posOffset>104140</wp:posOffset>
                  </wp:positionV>
                  <wp:extent cx="1837055" cy="1657985"/>
                  <wp:effectExtent l="0" t="0" r="10795" b="18415"/>
                  <wp:wrapNone/>
                  <wp:docPr id="70" name="图片_46"/>
                  <wp:cNvGraphicFramePr/>
                  <a:graphic xmlns:a="http://schemas.openxmlformats.org/drawingml/2006/main">
                    <a:graphicData uri="http://schemas.openxmlformats.org/drawingml/2006/picture">
                      <pic:pic xmlns:pic="http://schemas.openxmlformats.org/drawingml/2006/picture">
                        <pic:nvPicPr>
                          <pic:cNvPr id="70" name="图片_46"/>
                          <pic:cNvPicPr/>
                        </pic:nvPicPr>
                        <pic:blipFill>
                          <a:blip r:embed="rId43"/>
                          <a:stretch>
                            <a:fillRect/>
                          </a:stretch>
                        </pic:blipFill>
                        <pic:spPr>
                          <a:xfrm>
                            <a:off x="0" y="0"/>
                            <a:ext cx="1837055" cy="165798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2EC38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常规</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E5FAC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664EF7">
            <w:pPr>
              <w:textAlignment w:val="center"/>
              <w:rPr>
                <w:rFonts w:ascii="宋体" w:hAnsi="宋体" w:eastAsia="宋体" w:cs="宋体"/>
                <w:sz w:val="22"/>
                <w:szCs w:val="22"/>
                <w:lang w:eastAsia="zh-CN"/>
              </w:rPr>
            </w:pPr>
            <w:r>
              <w:rPr>
                <w:rFonts w:hint="eastAsia" w:ascii="宋体" w:hAnsi="宋体" w:eastAsia="宋体" w:cs="宋体"/>
                <w:sz w:val="22"/>
                <w:szCs w:val="22"/>
                <w:lang w:eastAsia="zh-CN"/>
              </w:rPr>
              <w:t xml:space="preserve">1、面料：面料采用进口优质超纤皮饰面,透气性强，弹力好，色牢度(耐酸汗渍变色、沾色):≥ 3-4級 （耐碱汗渍变色、沾色）≥3-4级；  </w:t>
            </w:r>
            <w:r>
              <w:rPr>
                <w:rFonts w:hint="eastAsia" w:ascii="宋体" w:hAnsi="宋体" w:eastAsia="宋体" w:cs="宋体"/>
                <w:sz w:val="22"/>
                <w:szCs w:val="22"/>
                <w:lang w:eastAsia="zh-CN"/>
              </w:rPr>
              <w:br w:type="textWrapping"/>
            </w:r>
            <w:r>
              <w:rPr>
                <w:rFonts w:hint="eastAsia" w:ascii="宋体" w:hAnsi="宋体" w:eastAsia="宋体" w:cs="宋体"/>
                <w:sz w:val="22"/>
                <w:szCs w:val="22"/>
                <w:lang w:eastAsia="zh-CN"/>
              </w:rPr>
              <w:t xml:space="preserve">2、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                                  3、结构：布艺包裹，高强度弹簧加皮筋，坚固耐用。电镀不锈钢沙发脚，茶几采用优质岩板台面不锈钢脚。                                                 </w:t>
            </w:r>
          </w:p>
        </w:tc>
      </w:tr>
    </w:tbl>
    <w:p w14:paraId="4E8C93D3">
      <w:pPr>
        <w:spacing w:before="120" w:line="221" w:lineRule="auto"/>
        <w:outlineLvl w:val="6"/>
        <w:rPr>
          <w:rFonts w:ascii="微软雅黑" w:hAnsi="微软雅黑" w:eastAsia="微软雅黑" w:cs="微软雅黑"/>
          <w:b/>
          <w:bCs/>
          <w:color w:val="auto"/>
          <w:spacing w:val="-2"/>
          <w:sz w:val="24"/>
          <w:szCs w:val="24"/>
          <w:lang w:eastAsia="zh-CN"/>
        </w:rPr>
      </w:pPr>
    </w:p>
    <w:p w14:paraId="0BD2F9D6">
      <w:pPr>
        <w:spacing w:before="120" w:line="221" w:lineRule="auto"/>
        <w:outlineLvl w:val="6"/>
        <w:rPr>
          <w:rFonts w:ascii="微软雅黑" w:hAnsi="微软雅黑" w:eastAsia="微软雅黑" w:cs="微软雅黑"/>
          <w:b/>
          <w:bCs/>
          <w:color w:val="auto"/>
          <w:spacing w:val="-2"/>
          <w:sz w:val="24"/>
          <w:szCs w:val="24"/>
          <w:lang w:eastAsia="zh-CN"/>
        </w:rPr>
      </w:pPr>
    </w:p>
    <w:p w14:paraId="4B86C54A">
      <w:pPr>
        <w:spacing w:before="120" w:line="221" w:lineRule="auto"/>
        <w:outlineLvl w:val="6"/>
        <w:rPr>
          <w:rFonts w:ascii="微软雅黑" w:hAnsi="微软雅黑" w:eastAsia="微软雅黑" w:cs="微软雅黑"/>
          <w:b/>
          <w:bCs/>
          <w:color w:val="auto"/>
          <w:spacing w:val="-2"/>
          <w:sz w:val="24"/>
          <w:szCs w:val="24"/>
          <w:lang w:eastAsia="zh-CN"/>
        </w:rPr>
      </w:pPr>
    </w:p>
    <w:p w14:paraId="65D1D89E">
      <w:pPr>
        <w:spacing w:before="120" w:line="221" w:lineRule="auto"/>
        <w:outlineLvl w:val="6"/>
        <w:rPr>
          <w:rFonts w:ascii="微软雅黑" w:hAnsi="微软雅黑" w:eastAsia="微软雅黑" w:cs="微软雅黑"/>
          <w:b/>
          <w:bCs/>
          <w:color w:val="auto"/>
          <w:spacing w:val="-2"/>
          <w:sz w:val="24"/>
          <w:szCs w:val="24"/>
          <w:lang w:eastAsia="zh-CN"/>
        </w:rPr>
      </w:pPr>
    </w:p>
    <w:p w14:paraId="17222840">
      <w:pPr>
        <w:spacing w:before="120" w:line="221" w:lineRule="auto"/>
        <w:outlineLvl w:val="6"/>
        <w:rPr>
          <w:rFonts w:ascii="微软雅黑" w:hAnsi="微软雅黑" w:eastAsia="微软雅黑" w:cs="微软雅黑"/>
          <w:b/>
          <w:bCs/>
          <w:color w:val="auto"/>
          <w:spacing w:val="-2"/>
          <w:sz w:val="24"/>
          <w:szCs w:val="24"/>
          <w:lang w:eastAsia="zh-CN"/>
        </w:rPr>
      </w:pPr>
    </w:p>
    <w:p w14:paraId="370A2A5D">
      <w:pPr>
        <w:spacing w:before="120" w:line="221" w:lineRule="auto"/>
        <w:outlineLvl w:val="6"/>
        <w:rPr>
          <w:rFonts w:ascii="微软雅黑" w:hAnsi="微软雅黑" w:eastAsia="微软雅黑" w:cs="微软雅黑"/>
          <w:b/>
          <w:bCs/>
          <w:color w:val="auto"/>
          <w:spacing w:val="-2"/>
          <w:sz w:val="24"/>
          <w:szCs w:val="24"/>
          <w:lang w:eastAsia="zh-CN"/>
        </w:rPr>
      </w:pPr>
    </w:p>
    <w:p w14:paraId="7E110FB8">
      <w:pPr>
        <w:spacing w:before="120" w:line="221" w:lineRule="auto"/>
        <w:outlineLvl w:val="6"/>
        <w:rPr>
          <w:rFonts w:ascii="微软雅黑" w:hAnsi="微软雅黑" w:eastAsia="微软雅黑" w:cs="微软雅黑"/>
          <w:b/>
          <w:bCs/>
          <w:color w:val="auto"/>
          <w:spacing w:val="-2"/>
          <w:sz w:val="24"/>
          <w:szCs w:val="24"/>
          <w:lang w:eastAsia="zh-CN"/>
        </w:rPr>
      </w:pPr>
    </w:p>
    <w:p w14:paraId="4D20BCC9">
      <w:pPr>
        <w:spacing w:before="120" w:line="221" w:lineRule="auto"/>
        <w:outlineLvl w:val="6"/>
        <w:rPr>
          <w:rFonts w:ascii="微软雅黑" w:hAnsi="微软雅黑" w:eastAsia="微软雅黑" w:cs="微软雅黑"/>
          <w:b/>
          <w:bCs/>
          <w:color w:val="auto"/>
          <w:spacing w:val="-2"/>
          <w:sz w:val="24"/>
          <w:szCs w:val="24"/>
          <w:lang w:eastAsia="zh-CN"/>
        </w:rPr>
      </w:pPr>
    </w:p>
    <w:p w14:paraId="649C6891">
      <w:pPr>
        <w:spacing w:before="120" w:line="221" w:lineRule="auto"/>
        <w:outlineLvl w:val="6"/>
        <w:rPr>
          <w:rFonts w:ascii="微软雅黑" w:hAnsi="微软雅黑" w:eastAsia="微软雅黑" w:cs="微软雅黑"/>
          <w:b/>
          <w:bCs/>
          <w:color w:val="auto"/>
          <w:spacing w:val="-2"/>
          <w:sz w:val="24"/>
          <w:szCs w:val="24"/>
          <w:lang w:eastAsia="zh-CN"/>
        </w:rPr>
      </w:pPr>
    </w:p>
    <w:p w14:paraId="06F48EAA">
      <w:pPr>
        <w:spacing w:before="120" w:line="221" w:lineRule="auto"/>
        <w:outlineLvl w:val="6"/>
        <w:rPr>
          <w:rFonts w:ascii="微软雅黑" w:hAnsi="微软雅黑" w:eastAsia="微软雅黑" w:cs="微软雅黑"/>
          <w:b/>
          <w:bCs/>
          <w:color w:val="auto"/>
          <w:spacing w:val="-2"/>
          <w:sz w:val="24"/>
          <w:szCs w:val="24"/>
          <w:lang w:eastAsia="zh-CN"/>
        </w:rPr>
      </w:pPr>
    </w:p>
    <w:p w14:paraId="6A72462B">
      <w:pPr>
        <w:spacing w:before="120" w:line="221" w:lineRule="auto"/>
        <w:outlineLvl w:val="6"/>
        <w:rPr>
          <w:rFonts w:ascii="微软雅黑" w:hAnsi="微软雅黑" w:eastAsia="微软雅黑" w:cs="微软雅黑"/>
          <w:b/>
          <w:bCs/>
          <w:color w:val="auto"/>
          <w:spacing w:val="-2"/>
          <w:sz w:val="24"/>
          <w:szCs w:val="24"/>
          <w:lang w:eastAsia="zh-CN"/>
        </w:rPr>
      </w:pPr>
    </w:p>
    <w:p w14:paraId="46A41C09">
      <w:pPr>
        <w:spacing w:before="120" w:line="221" w:lineRule="auto"/>
        <w:outlineLvl w:val="6"/>
        <w:rPr>
          <w:rFonts w:ascii="微软雅黑" w:hAnsi="微软雅黑" w:eastAsia="微软雅黑" w:cs="微软雅黑"/>
          <w:b/>
          <w:bCs/>
          <w:color w:val="auto"/>
          <w:spacing w:val="-2"/>
          <w:sz w:val="24"/>
          <w:szCs w:val="24"/>
          <w:lang w:eastAsia="zh-CN"/>
        </w:rPr>
      </w:pPr>
    </w:p>
    <w:p w14:paraId="2BECCFB6">
      <w:pPr>
        <w:spacing w:before="120" w:line="221" w:lineRule="auto"/>
        <w:outlineLvl w:val="6"/>
        <w:rPr>
          <w:rFonts w:ascii="微软雅黑" w:hAnsi="微软雅黑" w:eastAsia="微软雅黑" w:cs="微软雅黑"/>
          <w:b/>
          <w:bCs/>
          <w:color w:val="auto"/>
          <w:spacing w:val="-2"/>
          <w:sz w:val="24"/>
          <w:szCs w:val="24"/>
          <w:lang w:eastAsia="zh-CN"/>
        </w:rPr>
      </w:pPr>
    </w:p>
    <w:p w14:paraId="6FE05DC2">
      <w:pPr>
        <w:spacing w:before="120" w:line="221" w:lineRule="auto"/>
        <w:outlineLvl w:val="6"/>
        <w:rPr>
          <w:rFonts w:ascii="微软雅黑" w:hAnsi="微软雅黑" w:eastAsia="微软雅黑" w:cs="微软雅黑"/>
          <w:b/>
          <w:bCs/>
          <w:color w:val="auto"/>
          <w:spacing w:val="-2"/>
          <w:sz w:val="24"/>
          <w:szCs w:val="24"/>
          <w:lang w:eastAsia="zh-CN"/>
        </w:rPr>
      </w:pPr>
      <w:r>
        <w:rPr>
          <w:rFonts w:hint="eastAsia" w:ascii="微软雅黑" w:hAnsi="微软雅黑" w:eastAsia="微软雅黑" w:cs="微软雅黑"/>
          <w:b/>
          <w:bCs/>
          <w:color w:val="auto"/>
          <w:spacing w:val="-2"/>
          <w:sz w:val="24"/>
          <w:szCs w:val="24"/>
          <w:lang w:eastAsia="zh-CN"/>
        </w:rPr>
        <w:t>4、文件柜、衣柜</w:t>
      </w:r>
    </w:p>
    <w:tbl>
      <w:tblPr>
        <w:tblStyle w:val="10"/>
        <w:tblW w:w="15975" w:type="dxa"/>
        <w:tblInd w:w="93" w:type="dxa"/>
        <w:tblLayout w:type="autofit"/>
        <w:tblCellMar>
          <w:top w:w="0" w:type="dxa"/>
          <w:left w:w="108" w:type="dxa"/>
          <w:bottom w:w="0" w:type="dxa"/>
          <w:right w:w="108" w:type="dxa"/>
        </w:tblCellMar>
      </w:tblPr>
      <w:tblGrid>
        <w:gridCol w:w="600"/>
        <w:gridCol w:w="1095"/>
        <w:gridCol w:w="1185"/>
        <w:gridCol w:w="3315"/>
        <w:gridCol w:w="2505"/>
        <w:gridCol w:w="675"/>
        <w:gridCol w:w="6600"/>
      </w:tblGrid>
      <w:tr w14:paraId="2AC39F75">
        <w:tblPrEx>
          <w:tblCellMar>
            <w:top w:w="0" w:type="dxa"/>
            <w:left w:w="108" w:type="dxa"/>
            <w:bottom w:w="0" w:type="dxa"/>
            <w:right w:w="108" w:type="dxa"/>
          </w:tblCellMar>
        </w:tblPrEx>
        <w:trPr>
          <w:trHeight w:val="315" w:hRule="atLeast"/>
        </w:trPr>
        <w:tc>
          <w:tcPr>
            <w:tcW w:w="600" w:type="dxa"/>
            <w:tcBorders>
              <w:top w:val="single" w:color="000000" w:sz="8" w:space="0"/>
              <w:left w:val="single" w:color="000000" w:sz="8" w:space="0"/>
              <w:bottom w:val="nil"/>
              <w:right w:val="single" w:color="000000" w:sz="8" w:space="0"/>
            </w:tcBorders>
            <w:shd w:val="clear" w:color="auto" w:fill="auto"/>
            <w:noWrap/>
            <w:vAlign w:val="center"/>
          </w:tcPr>
          <w:p w14:paraId="110F9395">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序号</w:t>
            </w:r>
          </w:p>
        </w:tc>
        <w:tc>
          <w:tcPr>
            <w:tcW w:w="1095" w:type="dxa"/>
            <w:tcBorders>
              <w:top w:val="single" w:color="000000" w:sz="8" w:space="0"/>
              <w:left w:val="nil"/>
              <w:bottom w:val="nil"/>
              <w:right w:val="single" w:color="000000" w:sz="8" w:space="0"/>
            </w:tcBorders>
            <w:shd w:val="clear" w:color="auto" w:fill="auto"/>
            <w:vAlign w:val="center"/>
          </w:tcPr>
          <w:p w14:paraId="7CC030F3">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品目</w:t>
            </w:r>
          </w:p>
        </w:tc>
        <w:tc>
          <w:tcPr>
            <w:tcW w:w="1185" w:type="dxa"/>
            <w:tcBorders>
              <w:top w:val="single" w:color="000000" w:sz="8" w:space="0"/>
              <w:left w:val="nil"/>
              <w:bottom w:val="nil"/>
              <w:right w:val="single" w:color="000000" w:sz="8" w:space="0"/>
            </w:tcBorders>
            <w:shd w:val="clear" w:color="auto" w:fill="auto"/>
            <w:noWrap/>
            <w:vAlign w:val="center"/>
          </w:tcPr>
          <w:p w14:paraId="01BFC5CD">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基本分类</w:t>
            </w:r>
          </w:p>
        </w:tc>
        <w:tc>
          <w:tcPr>
            <w:tcW w:w="3315" w:type="dxa"/>
            <w:tcBorders>
              <w:top w:val="single" w:color="000000" w:sz="8" w:space="0"/>
              <w:left w:val="nil"/>
              <w:bottom w:val="nil"/>
              <w:right w:val="single" w:color="000000" w:sz="8" w:space="0"/>
            </w:tcBorders>
            <w:shd w:val="clear" w:color="auto" w:fill="auto"/>
            <w:noWrap/>
            <w:vAlign w:val="center"/>
          </w:tcPr>
          <w:p w14:paraId="0576CEE9">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参考样式</w:t>
            </w:r>
          </w:p>
        </w:tc>
        <w:tc>
          <w:tcPr>
            <w:tcW w:w="2505" w:type="dxa"/>
            <w:tcBorders>
              <w:top w:val="single" w:color="000000" w:sz="8" w:space="0"/>
              <w:left w:val="nil"/>
              <w:bottom w:val="nil"/>
              <w:right w:val="single" w:color="000000" w:sz="8" w:space="0"/>
            </w:tcBorders>
            <w:shd w:val="clear" w:color="auto" w:fill="auto"/>
            <w:noWrap/>
            <w:vAlign w:val="center"/>
          </w:tcPr>
          <w:p w14:paraId="56BA72C7">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尺寸规格</w:t>
            </w:r>
          </w:p>
        </w:tc>
        <w:tc>
          <w:tcPr>
            <w:tcW w:w="675" w:type="dxa"/>
            <w:tcBorders>
              <w:top w:val="single" w:color="000000" w:sz="8" w:space="0"/>
              <w:left w:val="nil"/>
              <w:bottom w:val="nil"/>
              <w:right w:val="single" w:color="000000" w:sz="8" w:space="0"/>
            </w:tcBorders>
            <w:shd w:val="clear" w:color="auto" w:fill="auto"/>
            <w:noWrap/>
            <w:vAlign w:val="center"/>
          </w:tcPr>
          <w:p w14:paraId="004839EB">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数量</w:t>
            </w:r>
          </w:p>
        </w:tc>
        <w:tc>
          <w:tcPr>
            <w:tcW w:w="6600" w:type="dxa"/>
            <w:tcBorders>
              <w:top w:val="single" w:color="000000" w:sz="8" w:space="0"/>
              <w:left w:val="nil"/>
              <w:bottom w:val="nil"/>
              <w:right w:val="single" w:color="000000" w:sz="8" w:space="0"/>
            </w:tcBorders>
            <w:shd w:val="clear" w:color="auto" w:fill="auto"/>
            <w:noWrap/>
            <w:vAlign w:val="center"/>
          </w:tcPr>
          <w:p w14:paraId="3BC031D7">
            <w:pPr>
              <w:jc w:val="center"/>
              <w:textAlignment w:val="center"/>
              <w:rPr>
                <w:rFonts w:ascii="宋体" w:hAnsi="宋体" w:eastAsia="宋体" w:cs="宋体"/>
                <w:b/>
                <w:bCs/>
                <w:sz w:val="20"/>
                <w:szCs w:val="20"/>
              </w:rPr>
            </w:pPr>
            <w:r>
              <w:rPr>
                <w:rFonts w:hint="eastAsia" w:ascii="宋体" w:hAnsi="宋体" w:eastAsia="宋体" w:cs="宋体"/>
                <w:b/>
                <w:bCs/>
                <w:sz w:val="20"/>
                <w:szCs w:val="20"/>
                <w:lang w:eastAsia="zh-CN"/>
              </w:rPr>
              <w:t>工艺质量标准</w:t>
            </w:r>
          </w:p>
        </w:tc>
      </w:tr>
      <w:tr w14:paraId="57593263">
        <w:tblPrEx>
          <w:tblCellMar>
            <w:top w:w="0" w:type="dxa"/>
            <w:left w:w="108" w:type="dxa"/>
            <w:bottom w:w="0" w:type="dxa"/>
            <w:right w:w="108" w:type="dxa"/>
          </w:tblCellMar>
        </w:tblPrEx>
        <w:trPr>
          <w:trHeight w:val="19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AA5E9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492399">
            <w:pPr>
              <w:textAlignment w:val="center"/>
              <w:rPr>
                <w:rFonts w:ascii="宋体" w:hAnsi="宋体" w:eastAsia="宋体" w:cs="宋体"/>
                <w:sz w:val="22"/>
                <w:szCs w:val="22"/>
              </w:rPr>
            </w:pPr>
            <w:r>
              <w:rPr>
                <w:rFonts w:hint="eastAsia" w:ascii="宋体" w:hAnsi="宋体" w:eastAsia="宋体" w:cs="宋体"/>
                <w:sz w:val="22"/>
                <w:szCs w:val="22"/>
                <w:lang w:eastAsia="zh-CN"/>
              </w:rPr>
              <w:t>文件矮柜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716F5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钢制</w:t>
            </w:r>
          </w:p>
        </w:tc>
        <w:tc>
          <w:tcPr>
            <w:tcW w:w="33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9A49283">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698176" behindDoc="0" locked="0" layoutInCell="1" allowOverlap="1">
                  <wp:simplePos x="0" y="0"/>
                  <wp:positionH relativeFrom="column">
                    <wp:posOffset>875665</wp:posOffset>
                  </wp:positionH>
                  <wp:positionV relativeFrom="paragraph">
                    <wp:posOffset>341630</wp:posOffset>
                  </wp:positionV>
                  <wp:extent cx="1134745" cy="1677670"/>
                  <wp:effectExtent l="0" t="0" r="8255" b="17780"/>
                  <wp:wrapNone/>
                  <wp:docPr id="85" name="Picture_3"/>
                  <wp:cNvGraphicFramePr/>
                  <a:graphic xmlns:a="http://schemas.openxmlformats.org/drawingml/2006/main">
                    <a:graphicData uri="http://schemas.openxmlformats.org/drawingml/2006/picture">
                      <pic:pic xmlns:pic="http://schemas.openxmlformats.org/drawingml/2006/picture">
                        <pic:nvPicPr>
                          <pic:cNvPr id="85" name="Picture_3"/>
                          <pic:cNvPicPr/>
                        </pic:nvPicPr>
                        <pic:blipFill>
                          <a:blip r:embed="rId44"/>
                          <a:stretch>
                            <a:fillRect/>
                          </a:stretch>
                        </pic:blipFill>
                        <pic:spPr>
                          <a:xfrm>
                            <a:off x="0" y="0"/>
                            <a:ext cx="1134745" cy="1677670"/>
                          </a:xfrm>
                          <a:prstGeom prst="rect">
                            <a:avLst/>
                          </a:prstGeom>
                          <a:noFill/>
                          <a:ln>
                            <a:noFill/>
                          </a:ln>
                        </pic:spPr>
                      </pic:pic>
                    </a:graphicData>
                  </a:graphic>
                </wp:anchor>
              </w:drawing>
            </w:r>
            <w:r>
              <w:rPr>
                <w:rFonts w:hint="eastAsia" w:ascii="宋体" w:hAnsi="宋体" w:eastAsia="宋体" w:cs="宋体"/>
                <w:sz w:val="22"/>
                <w:szCs w:val="22"/>
                <w:bdr w:val="single" w:color="000000" w:sz="8" w:space="0"/>
                <w:lang w:eastAsia="zh-CN"/>
              </w:rPr>
              <w:drawing>
                <wp:anchor distT="0" distB="0" distL="114300" distR="114300" simplePos="0" relativeHeight="251699200" behindDoc="0" locked="0" layoutInCell="1" allowOverlap="1">
                  <wp:simplePos x="0" y="0"/>
                  <wp:positionH relativeFrom="column">
                    <wp:posOffset>94615</wp:posOffset>
                  </wp:positionH>
                  <wp:positionV relativeFrom="paragraph">
                    <wp:posOffset>28575</wp:posOffset>
                  </wp:positionV>
                  <wp:extent cx="735965" cy="847090"/>
                  <wp:effectExtent l="0" t="0" r="6985" b="10160"/>
                  <wp:wrapNone/>
                  <wp:docPr id="82" name="Picture_2"/>
                  <wp:cNvGraphicFramePr/>
                  <a:graphic xmlns:a="http://schemas.openxmlformats.org/drawingml/2006/main">
                    <a:graphicData uri="http://schemas.openxmlformats.org/drawingml/2006/picture">
                      <pic:pic xmlns:pic="http://schemas.openxmlformats.org/drawingml/2006/picture">
                        <pic:nvPicPr>
                          <pic:cNvPr id="82" name="Picture_2"/>
                          <pic:cNvPicPr/>
                        </pic:nvPicPr>
                        <pic:blipFill>
                          <a:blip r:embed="rId45"/>
                          <a:stretch>
                            <a:fillRect/>
                          </a:stretch>
                        </pic:blipFill>
                        <pic:spPr>
                          <a:xfrm>
                            <a:off x="0" y="0"/>
                            <a:ext cx="735965" cy="84709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7C1D4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900*400*1200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2B9EF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12</w:t>
            </w:r>
          </w:p>
        </w:tc>
        <w:tc>
          <w:tcPr>
            <w:tcW w:w="660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7F397C4">
            <w:pPr>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4.优质五金配件。</w:t>
            </w:r>
          </w:p>
        </w:tc>
      </w:tr>
      <w:tr w14:paraId="0DFA473F">
        <w:tblPrEx>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510BD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892961">
            <w:pPr>
              <w:textAlignment w:val="center"/>
              <w:rPr>
                <w:rFonts w:ascii="宋体" w:hAnsi="宋体" w:eastAsia="宋体" w:cs="宋体"/>
                <w:sz w:val="22"/>
                <w:szCs w:val="22"/>
              </w:rPr>
            </w:pPr>
            <w:r>
              <w:rPr>
                <w:rFonts w:hint="eastAsia" w:ascii="宋体" w:hAnsi="宋体" w:eastAsia="宋体" w:cs="宋体"/>
                <w:sz w:val="22"/>
                <w:szCs w:val="22"/>
                <w:lang w:eastAsia="zh-CN"/>
              </w:rPr>
              <w:t>半圆文件矮柜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87782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钢制</w:t>
            </w:r>
          </w:p>
        </w:tc>
        <w:tc>
          <w:tcPr>
            <w:tcW w:w="33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049CA9B">
            <w:pPr>
              <w:jc w:val="center"/>
              <w:rPr>
                <w:rFonts w:ascii="宋体" w:hAnsi="宋体" w:eastAsia="宋体" w:cs="宋体"/>
                <w:sz w:val="22"/>
                <w:szCs w:val="22"/>
              </w:rPr>
            </w:pP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5BA66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800*400*1200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F1703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66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9DE7C37">
            <w:pPr>
              <w:rPr>
                <w:rFonts w:ascii="宋体" w:hAnsi="宋体" w:eastAsia="宋体" w:cs="宋体"/>
                <w:sz w:val="20"/>
                <w:szCs w:val="20"/>
              </w:rPr>
            </w:pPr>
          </w:p>
        </w:tc>
      </w:tr>
      <w:tr w14:paraId="53229B14">
        <w:tblPrEx>
          <w:tblCellMar>
            <w:top w:w="0" w:type="dxa"/>
            <w:left w:w="108" w:type="dxa"/>
            <w:bottom w:w="0" w:type="dxa"/>
            <w:right w:w="108" w:type="dxa"/>
          </w:tblCellMar>
        </w:tblPrEx>
        <w:trPr>
          <w:trHeight w:val="24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1627A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13047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文件柜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292CC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钢制</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88F126">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00224" behindDoc="0" locked="0" layoutInCell="1" allowOverlap="1">
                  <wp:simplePos x="0" y="0"/>
                  <wp:positionH relativeFrom="column">
                    <wp:posOffset>419100</wp:posOffset>
                  </wp:positionH>
                  <wp:positionV relativeFrom="paragraph">
                    <wp:posOffset>47625</wp:posOffset>
                  </wp:positionV>
                  <wp:extent cx="1052830" cy="1478280"/>
                  <wp:effectExtent l="0" t="0" r="13970" b="7620"/>
                  <wp:wrapNone/>
                  <wp:docPr id="76" name="图片_3"/>
                  <wp:cNvGraphicFramePr/>
                  <a:graphic xmlns:a="http://schemas.openxmlformats.org/drawingml/2006/main">
                    <a:graphicData uri="http://schemas.openxmlformats.org/drawingml/2006/picture">
                      <pic:pic xmlns:pic="http://schemas.openxmlformats.org/drawingml/2006/picture">
                        <pic:nvPicPr>
                          <pic:cNvPr id="76" name="图片_3"/>
                          <pic:cNvPicPr/>
                        </pic:nvPicPr>
                        <pic:blipFill>
                          <a:blip r:embed="rId46"/>
                          <a:stretch>
                            <a:fillRect/>
                          </a:stretch>
                        </pic:blipFill>
                        <pic:spPr>
                          <a:xfrm>
                            <a:off x="0" y="0"/>
                            <a:ext cx="1052830" cy="147828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A63F8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900*400*1800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2DC74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17</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C00AB8">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1、钢板厚度≥0.7mm。</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2、基材：钢板需经酸洗磷化、除油等防锈处理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4、功能结构：钢制双开门，内置4块活动层板，带拉手及门锁。</w:t>
            </w:r>
          </w:p>
        </w:tc>
      </w:tr>
      <w:tr w14:paraId="39AA8697">
        <w:tblPrEx>
          <w:tblCellMar>
            <w:top w:w="0" w:type="dxa"/>
            <w:left w:w="108" w:type="dxa"/>
            <w:bottom w:w="0" w:type="dxa"/>
            <w:right w:w="108" w:type="dxa"/>
          </w:tblCellMar>
        </w:tblPrEx>
        <w:trPr>
          <w:trHeight w:val="262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00DFE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3205D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橱柜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848C2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木质</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4A0A0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01248" behindDoc="0" locked="0" layoutInCell="1" allowOverlap="1">
                  <wp:simplePos x="0" y="0"/>
                  <wp:positionH relativeFrom="column">
                    <wp:posOffset>595630</wp:posOffset>
                  </wp:positionH>
                  <wp:positionV relativeFrom="paragraph">
                    <wp:posOffset>68580</wp:posOffset>
                  </wp:positionV>
                  <wp:extent cx="649605" cy="1501775"/>
                  <wp:effectExtent l="0" t="0" r="17145" b="3175"/>
                  <wp:wrapNone/>
                  <wp:docPr id="77" name="Picture_8"/>
                  <wp:cNvGraphicFramePr/>
                  <a:graphic xmlns:a="http://schemas.openxmlformats.org/drawingml/2006/main">
                    <a:graphicData uri="http://schemas.openxmlformats.org/drawingml/2006/picture">
                      <pic:pic xmlns:pic="http://schemas.openxmlformats.org/drawingml/2006/picture">
                        <pic:nvPicPr>
                          <pic:cNvPr id="77" name="Picture_8"/>
                          <pic:cNvPicPr/>
                        </pic:nvPicPr>
                        <pic:blipFill>
                          <a:blip r:embed="rId47"/>
                          <a:stretch>
                            <a:fillRect/>
                          </a:stretch>
                        </pic:blipFill>
                        <pic:spPr>
                          <a:xfrm>
                            <a:off x="0" y="0"/>
                            <a:ext cx="649605" cy="150177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1C682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上柜2400*300*600H</w:t>
            </w:r>
            <w:r>
              <w:rPr>
                <w:rFonts w:hint="eastAsia" w:ascii="宋体" w:hAnsi="宋体" w:eastAsia="宋体" w:cs="宋体"/>
                <w:sz w:val="22"/>
                <w:szCs w:val="22"/>
                <w:lang w:eastAsia="zh-CN"/>
              </w:rPr>
              <w:br w:type="textWrapping"/>
            </w:r>
            <w:r>
              <w:rPr>
                <w:rFonts w:hint="eastAsia" w:ascii="宋体" w:hAnsi="宋体" w:eastAsia="宋体" w:cs="宋体"/>
                <w:sz w:val="22"/>
                <w:szCs w:val="22"/>
                <w:lang w:eastAsia="zh-CN"/>
              </w:rPr>
              <w:t>下柜2400*600*780H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8A216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6174AB">
            <w:pPr>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4.优质五金配件。</w:t>
            </w:r>
          </w:p>
        </w:tc>
      </w:tr>
      <w:tr w14:paraId="266621EB">
        <w:tblPrEx>
          <w:tblCellMar>
            <w:top w:w="0" w:type="dxa"/>
            <w:left w:w="108" w:type="dxa"/>
            <w:bottom w:w="0" w:type="dxa"/>
            <w:right w:w="108" w:type="dxa"/>
          </w:tblCellMar>
        </w:tblPrEx>
        <w:trPr>
          <w:trHeight w:val="223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90F66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0D720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橱柜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88406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木质</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CC4692">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02272" behindDoc="0" locked="0" layoutInCell="1" allowOverlap="1">
                  <wp:simplePos x="0" y="0"/>
                  <wp:positionH relativeFrom="column">
                    <wp:posOffset>590550</wp:posOffset>
                  </wp:positionH>
                  <wp:positionV relativeFrom="paragraph">
                    <wp:posOffset>30480</wp:posOffset>
                  </wp:positionV>
                  <wp:extent cx="559435" cy="1334135"/>
                  <wp:effectExtent l="0" t="0" r="12065" b="18415"/>
                  <wp:wrapNone/>
                  <wp:docPr id="84" name="Picture_8_SpCnt_1"/>
                  <wp:cNvGraphicFramePr/>
                  <a:graphic xmlns:a="http://schemas.openxmlformats.org/drawingml/2006/main">
                    <a:graphicData uri="http://schemas.openxmlformats.org/drawingml/2006/picture">
                      <pic:pic xmlns:pic="http://schemas.openxmlformats.org/drawingml/2006/picture">
                        <pic:nvPicPr>
                          <pic:cNvPr id="84" name="Picture_8_SpCnt_1"/>
                          <pic:cNvPicPr/>
                        </pic:nvPicPr>
                        <pic:blipFill>
                          <a:blip r:embed="rId48"/>
                          <a:stretch>
                            <a:fillRect/>
                          </a:stretch>
                        </pic:blipFill>
                        <pic:spPr>
                          <a:xfrm>
                            <a:off x="0" y="0"/>
                            <a:ext cx="559435" cy="133413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A657B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上柜2800*300*600H</w:t>
            </w:r>
            <w:r>
              <w:rPr>
                <w:rFonts w:hint="eastAsia" w:ascii="宋体" w:hAnsi="宋体" w:eastAsia="宋体" w:cs="宋体"/>
                <w:sz w:val="22"/>
                <w:szCs w:val="22"/>
                <w:lang w:eastAsia="zh-CN"/>
              </w:rPr>
              <w:br w:type="textWrapping"/>
            </w:r>
            <w:r>
              <w:rPr>
                <w:rFonts w:hint="eastAsia" w:ascii="宋体" w:hAnsi="宋体" w:eastAsia="宋体" w:cs="宋体"/>
                <w:sz w:val="22"/>
                <w:szCs w:val="22"/>
                <w:lang w:eastAsia="zh-CN"/>
              </w:rPr>
              <w:t>下柜2800*600*780H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08CE6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D05C3E">
            <w:pPr>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4.优质五金配件。</w:t>
            </w:r>
          </w:p>
        </w:tc>
      </w:tr>
      <w:tr w14:paraId="72640BF1">
        <w:tblPrEx>
          <w:tblCellMar>
            <w:top w:w="0" w:type="dxa"/>
            <w:left w:w="108" w:type="dxa"/>
            <w:bottom w:w="0" w:type="dxa"/>
            <w:right w:w="108" w:type="dxa"/>
          </w:tblCellMar>
        </w:tblPrEx>
        <w:trPr>
          <w:trHeight w:val="19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D1945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8F72F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矮柜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1F83E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钢制</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E26C90">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03296" behindDoc="0" locked="0" layoutInCell="1" allowOverlap="1">
                  <wp:simplePos x="0" y="0"/>
                  <wp:positionH relativeFrom="column">
                    <wp:posOffset>466725</wp:posOffset>
                  </wp:positionH>
                  <wp:positionV relativeFrom="paragraph">
                    <wp:posOffset>95250</wp:posOffset>
                  </wp:positionV>
                  <wp:extent cx="742950" cy="1108075"/>
                  <wp:effectExtent l="0" t="0" r="0" b="15875"/>
                  <wp:wrapNone/>
                  <wp:docPr id="81" name="Picture_3_SpCnt_1"/>
                  <wp:cNvGraphicFramePr/>
                  <a:graphic xmlns:a="http://schemas.openxmlformats.org/drawingml/2006/main">
                    <a:graphicData uri="http://schemas.openxmlformats.org/drawingml/2006/picture">
                      <pic:pic xmlns:pic="http://schemas.openxmlformats.org/drawingml/2006/picture">
                        <pic:nvPicPr>
                          <pic:cNvPr id="81" name="Picture_3_SpCnt_1"/>
                          <pic:cNvPicPr/>
                        </pic:nvPicPr>
                        <pic:blipFill>
                          <a:blip r:embed="rId49"/>
                          <a:stretch>
                            <a:fillRect/>
                          </a:stretch>
                        </pic:blipFill>
                        <pic:spPr>
                          <a:xfrm>
                            <a:off x="0" y="0"/>
                            <a:ext cx="742950" cy="110807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AEE56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900*400*1050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F81BC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16</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31F465">
            <w:pPr>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4.优质五金配件。</w:t>
            </w:r>
          </w:p>
        </w:tc>
      </w:tr>
      <w:tr w14:paraId="118AF96D">
        <w:tblPrEx>
          <w:tblCellMar>
            <w:top w:w="0" w:type="dxa"/>
            <w:left w:w="108" w:type="dxa"/>
            <w:bottom w:w="0" w:type="dxa"/>
            <w:right w:w="108" w:type="dxa"/>
          </w:tblCellMar>
        </w:tblPrEx>
        <w:trPr>
          <w:trHeight w:val="249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62629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CCD49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钢制文件柜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C8337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钢制</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972DAF">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04320" behindDoc="0" locked="0" layoutInCell="1" allowOverlap="1">
                  <wp:simplePos x="0" y="0"/>
                  <wp:positionH relativeFrom="column">
                    <wp:posOffset>104775</wp:posOffset>
                  </wp:positionH>
                  <wp:positionV relativeFrom="paragraph">
                    <wp:posOffset>28575</wp:posOffset>
                  </wp:positionV>
                  <wp:extent cx="1515110" cy="1457325"/>
                  <wp:effectExtent l="0" t="0" r="8890" b="9525"/>
                  <wp:wrapNone/>
                  <wp:docPr id="83" name="图片_19"/>
                  <wp:cNvGraphicFramePr/>
                  <a:graphic xmlns:a="http://schemas.openxmlformats.org/drawingml/2006/main">
                    <a:graphicData uri="http://schemas.openxmlformats.org/drawingml/2006/picture">
                      <pic:pic xmlns:pic="http://schemas.openxmlformats.org/drawingml/2006/picture">
                        <pic:nvPicPr>
                          <pic:cNvPr id="83" name="图片_19"/>
                          <pic:cNvPicPr/>
                        </pic:nvPicPr>
                        <pic:blipFill>
                          <a:blip r:embed="rId50"/>
                          <a:stretch>
                            <a:fillRect/>
                          </a:stretch>
                        </pic:blipFill>
                        <pic:spPr>
                          <a:xfrm>
                            <a:off x="0" y="0"/>
                            <a:ext cx="1515110" cy="145732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7896D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900*400*1800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6FCEE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78</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A6E4B7">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1、钢板厚度≥0.7mm。</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2、基材：钢板需经酸洗磷化、除油等防锈处理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4、功能结构：钢制双开门，内置4块活动层板，带拉手及门锁。</w:t>
            </w:r>
          </w:p>
        </w:tc>
      </w:tr>
      <w:tr w14:paraId="60AB684A">
        <w:tblPrEx>
          <w:tblCellMar>
            <w:top w:w="0" w:type="dxa"/>
            <w:left w:w="108" w:type="dxa"/>
            <w:bottom w:w="0" w:type="dxa"/>
            <w:right w:w="108" w:type="dxa"/>
          </w:tblCellMar>
        </w:tblPrEx>
        <w:trPr>
          <w:trHeight w:val="27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9A2B3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8</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92F77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资料室钢制文件柜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91956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钢制</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8EC7D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05344" behindDoc="0" locked="0" layoutInCell="1" allowOverlap="1">
                  <wp:simplePos x="0" y="0"/>
                  <wp:positionH relativeFrom="column">
                    <wp:posOffset>123825</wp:posOffset>
                  </wp:positionH>
                  <wp:positionV relativeFrom="paragraph">
                    <wp:posOffset>28575</wp:posOffset>
                  </wp:positionV>
                  <wp:extent cx="1656715" cy="1656715"/>
                  <wp:effectExtent l="0" t="0" r="635" b="635"/>
                  <wp:wrapNone/>
                  <wp:docPr id="78" name="图片_24"/>
                  <wp:cNvGraphicFramePr/>
                  <a:graphic xmlns:a="http://schemas.openxmlformats.org/drawingml/2006/main">
                    <a:graphicData uri="http://schemas.openxmlformats.org/drawingml/2006/picture">
                      <pic:pic xmlns:pic="http://schemas.openxmlformats.org/drawingml/2006/picture">
                        <pic:nvPicPr>
                          <pic:cNvPr id="78" name="图片_24"/>
                          <pic:cNvPicPr/>
                        </pic:nvPicPr>
                        <pic:blipFill>
                          <a:blip r:embed="rId51"/>
                          <a:stretch>
                            <a:fillRect/>
                          </a:stretch>
                        </pic:blipFill>
                        <pic:spPr>
                          <a:xfrm>
                            <a:off x="0" y="0"/>
                            <a:ext cx="1656715" cy="165671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87A08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900*400*1800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CF782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30</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441517">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1、钢板厚度≥0.7mm。</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2、基材：钢板需经酸洗磷化、除油等防锈处理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4、功能结构：钢制双开门，内置4块活动层板，带拉手及门锁。</w:t>
            </w:r>
          </w:p>
        </w:tc>
      </w:tr>
      <w:tr w14:paraId="063B4F93">
        <w:tblPrEx>
          <w:tblCellMar>
            <w:top w:w="0" w:type="dxa"/>
            <w:left w:w="108" w:type="dxa"/>
            <w:bottom w:w="0" w:type="dxa"/>
            <w:right w:w="108" w:type="dxa"/>
          </w:tblCellMar>
        </w:tblPrEx>
        <w:trPr>
          <w:trHeight w:val="20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79B8B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CCEDB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钢制两门更衣柜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75D3E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钢制</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DAF220">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06368" behindDoc="0" locked="0" layoutInCell="1" allowOverlap="1">
                  <wp:simplePos x="0" y="0"/>
                  <wp:positionH relativeFrom="column">
                    <wp:posOffset>114300</wp:posOffset>
                  </wp:positionH>
                  <wp:positionV relativeFrom="paragraph">
                    <wp:posOffset>-15875</wp:posOffset>
                  </wp:positionV>
                  <wp:extent cx="1314450" cy="1238250"/>
                  <wp:effectExtent l="0" t="0" r="0" b="0"/>
                  <wp:wrapNone/>
                  <wp:docPr id="86" name="图片_25"/>
                  <wp:cNvGraphicFramePr/>
                  <a:graphic xmlns:a="http://schemas.openxmlformats.org/drawingml/2006/main">
                    <a:graphicData uri="http://schemas.openxmlformats.org/drawingml/2006/picture">
                      <pic:pic xmlns:pic="http://schemas.openxmlformats.org/drawingml/2006/picture">
                        <pic:nvPicPr>
                          <pic:cNvPr id="86" name="图片_25"/>
                          <pic:cNvPicPr/>
                        </pic:nvPicPr>
                        <pic:blipFill>
                          <a:blip r:embed="rId52"/>
                          <a:stretch>
                            <a:fillRect/>
                          </a:stretch>
                        </pic:blipFill>
                        <pic:spPr>
                          <a:xfrm>
                            <a:off x="0" y="0"/>
                            <a:ext cx="1314450" cy="123825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D9F81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900*500*1800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0FB97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50</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BDC159">
            <w:pPr>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1、钢板厚度≥0.7mm。</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2、基材：钢板需经酸洗磷化、除油等防锈处理</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4、功能结构：钢制双开门，每门1衣杆上下各1层板，1大镜，锌合金拉手。</w:t>
            </w:r>
          </w:p>
        </w:tc>
      </w:tr>
      <w:tr w14:paraId="4856C3C4">
        <w:tblPrEx>
          <w:tblCellMar>
            <w:top w:w="0" w:type="dxa"/>
            <w:left w:w="108" w:type="dxa"/>
            <w:bottom w:w="0" w:type="dxa"/>
            <w:right w:w="108" w:type="dxa"/>
          </w:tblCellMar>
        </w:tblPrEx>
        <w:trPr>
          <w:trHeight w:val="34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0D515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10</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B27A1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办公室文件柜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3869E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木质</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76895B">
            <w:pP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07392" behindDoc="0" locked="0" layoutInCell="1" allowOverlap="1">
                  <wp:simplePos x="0" y="0"/>
                  <wp:positionH relativeFrom="column">
                    <wp:posOffset>100330</wp:posOffset>
                  </wp:positionH>
                  <wp:positionV relativeFrom="paragraph">
                    <wp:posOffset>-97790</wp:posOffset>
                  </wp:positionV>
                  <wp:extent cx="1749425" cy="1476375"/>
                  <wp:effectExtent l="0" t="0" r="3175" b="9525"/>
                  <wp:wrapNone/>
                  <wp:docPr id="75" name="图片_38"/>
                  <wp:cNvGraphicFramePr/>
                  <a:graphic xmlns:a="http://schemas.openxmlformats.org/drawingml/2006/main">
                    <a:graphicData uri="http://schemas.openxmlformats.org/drawingml/2006/picture">
                      <pic:pic xmlns:pic="http://schemas.openxmlformats.org/drawingml/2006/picture">
                        <pic:nvPicPr>
                          <pic:cNvPr id="75" name="图片_38"/>
                          <pic:cNvPicPr/>
                        </pic:nvPicPr>
                        <pic:blipFill>
                          <a:blip r:embed="rId53"/>
                          <a:stretch>
                            <a:fillRect/>
                          </a:stretch>
                        </pic:blipFill>
                        <pic:spPr>
                          <a:xfrm>
                            <a:off x="0" y="0"/>
                            <a:ext cx="1749425" cy="147637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B5C6A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2400*500*2200H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119F2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8FA69E">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1、面材：天然实木木皮，厚度≥0.6mm；木色淡雅美观，纹理清晰，自然含水率低于0.7%；经过防虫防腐处理，纹理清晰，无刀痕、死结、结巴及虫痕等。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内芯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3、漆面:面漆要求漆面透明度高、色泽美观不变色、耐热耐磨性强；底漆要求干燥迅速，附着力强。采用具有环保、耐热、耐水 等特点；半开放油漆工艺，甲醛释放量≤10mg/kg，VOC含量≤200g/kg，不含乙二醇醚、笨及烷基酚聚氧乙烯醚。颜色由用户确定。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4、配件：采用优质五金配件。所有五金件作防锈、防腐处理； </w:t>
            </w:r>
          </w:p>
        </w:tc>
      </w:tr>
      <w:tr w14:paraId="0DDE4C6F">
        <w:tblPrEx>
          <w:tblCellMar>
            <w:top w:w="0" w:type="dxa"/>
            <w:left w:w="108" w:type="dxa"/>
            <w:bottom w:w="0" w:type="dxa"/>
            <w:right w:w="108" w:type="dxa"/>
          </w:tblCellMar>
        </w:tblPrEx>
        <w:trPr>
          <w:trHeight w:val="40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4E24C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11</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CF34D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办公室文件柜</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44C41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木质</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099A6E">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08416" behindDoc="0" locked="0" layoutInCell="1" allowOverlap="1">
                  <wp:simplePos x="0" y="0"/>
                  <wp:positionH relativeFrom="column">
                    <wp:posOffset>57150</wp:posOffset>
                  </wp:positionH>
                  <wp:positionV relativeFrom="paragraph">
                    <wp:posOffset>285750</wp:posOffset>
                  </wp:positionV>
                  <wp:extent cx="1104900" cy="1495425"/>
                  <wp:effectExtent l="0" t="0" r="0" b="9525"/>
                  <wp:wrapNone/>
                  <wp:docPr id="79" name="Picture_8_SpCnt_2"/>
                  <wp:cNvGraphicFramePr/>
                  <a:graphic xmlns:a="http://schemas.openxmlformats.org/drawingml/2006/main">
                    <a:graphicData uri="http://schemas.openxmlformats.org/drawingml/2006/picture">
                      <pic:pic xmlns:pic="http://schemas.openxmlformats.org/drawingml/2006/picture">
                        <pic:nvPicPr>
                          <pic:cNvPr id="79" name="Picture_8_SpCnt_2"/>
                          <pic:cNvPicPr/>
                        </pic:nvPicPr>
                        <pic:blipFill>
                          <a:blip r:embed="rId54"/>
                          <a:stretch>
                            <a:fillRect/>
                          </a:stretch>
                        </pic:blipFill>
                        <pic:spPr>
                          <a:xfrm>
                            <a:off x="0" y="0"/>
                            <a:ext cx="1104900" cy="1495425"/>
                          </a:xfrm>
                          <a:prstGeom prst="rect">
                            <a:avLst/>
                          </a:prstGeom>
                          <a:noFill/>
                          <a:ln>
                            <a:noFill/>
                          </a:ln>
                        </pic:spPr>
                      </pic:pic>
                    </a:graphicData>
                  </a:graphic>
                </wp:anchor>
              </w:drawing>
            </w:r>
            <w:r>
              <w:rPr>
                <w:rFonts w:hint="eastAsia" w:ascii="宋体" w:hAnsi="宋体" w:eastAsia="宋体" w:cs="宋体"/>
                <w:sz w:val="22"/>
                <w:szCs w:val="22"/>
                <w:bdr w:val="single" w:color="000000" w:sz="8" w:space="0"/>
                <w:lang w:eastAsia="zh-CN"/>
              </w:rPr>
              <w:drawing>
                <wp:anchor distT="0" distB="0" distL="114300" distR="114300" simplePos="0" relativeHeight="251709440" behindDoc="0" locked="0" layoutInCell="1" allowOverlap="1">
                  <wp:simplePos x="0" y="0"/>
                  <wp:positionH relativeFrom="column">
                    <wp:posOffset>1161415</wp:posOffset>
                  </wp:positionH>
                  <wp:positionV relativeFrom="paragraph">
                    <wp:posOffset>189865</wp:posOffset>
                  </wp:positionV>
                  <wp:extent cx="362585" cy="1758950"/>
                  <wp:effectExtent l="0" t="0" r="18415" b="12700"/>
                  <wp:wrapNone/>
                  <wp:docPr id="80" name="Picture_8_SpCnt_3"/>
                  <wp:cNvGraphicFramePr/>
                  <a:graphic xmlns:a="http://schemas.openxmlformats.org/drawingml/2006/main">
                    <a:graphicData uri="http://schemas.openxmlformats.org/drawingml/2006/picture">
                      <pic:pic xmlns:pic="http://schemas.openxmlformats.org/drawingml/2006/picture">
                        <pic:nvPicPr>
                          <pic:cNvPr id="80" name="Picture_8_SpCnt_3"/>
                          <pic:cNvPicPr/>
                        </pic:nvPicPr>
                        <pic:blipFill>
                          <a:blip r:embed="rId55"/>
                          <a:stretch>
                            <a:fillRect/>
                          </a:stretch>
                        </pic:blipFill>
                        <pic:spPr>
                          <a:xfrm>
                            <a:off x="0" y="0"/>
                            <a:ext cx="362585" cy="175895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14DF1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1800*500*2200H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EB173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8723E2">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1、面材：天然实木木皮，厚度≥0.6mm；木色淡雅美观，纹理清晰，自然含水率低于0.7%；经过防虫防腐处理，纹理清晰，无刀痕、死结、结巴及虫痕等。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内芯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3、漆面:面漆要求漆面透明度高、色泽美观不变色、耐热耐磨性强；底漆要求干燥迅速，附着力强。采用具有环保、耐热、耐水 等特点；半开放油漆工艺，甲醛释放量≤10mg/kg，VOC含量≤200g/kg，不含乙二醇醚、笨及烷基酚聚氧乙烯醚。颜色由用户确定。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4、配件：采用优质五金配件。所有五金件作防锈、防腐处理。</w:t>
            </w:r>
          </w:p>
        </w:tc>
      </w:tr>
    </w:tbl>
    <w:p w14:paraId="1A6E96BD">
      <w:pPr>
        <w:spacing w:before="120" w:line="221" w:lineRule="auto"/>
        <w:outlineLvl w:val="6"/>
        <w:rPr>
          <w:rFonts w:ascii="微软雅黑" w:hAnsi="微软雅黑" w:eastAsia="微软雅黑" w:cs="微软雅黑"/>
          <w:b/>
          <w:bCs/>
          <w:color w:val="auto"/>
          <w:spacing w:val="-2"/>
          <w:sz w:val="24"/>
          <w:szCs w:val="24"/>
          <w:lang w:eastAsia="zh-CN"/>
        </w:rPr>
      </w:pPr>
      <w:r>
        <w:rPr>
          <w:rFonts w:hint="eastAsia" w:ascii="微软雅黑" w:hAnsi="微软雅黑" w:eastAsia="微软雅黑" w:cs="微软雅黑"/>
          <w:b/>
          <w:bCs/>
          <w:color w:val="auto"/>
          <w:spacing w:val="-2"/>
          <w:sz w:val="24"/>
          <w:szCs w:val="24"/>
          <w:lang w:eastAsia="zh-CN"/>
        </w:rPr>
        <w:t>5、会议桌</w:t>
      </w:r>
    </w:p>
    <w:tbl>
      <w:tblPr>
        <w:tblStyle w:val="10"/>
        <w:tblW w:w="15975" w:type="dxa"/>
        <w:tblInd w:w="93" w:type="dxa"/>
        <w:tblLayout w:type="autofit"/>
        <w:tblCellMar>
          <w:top w:w="0" w:type="dxa"/>
          <w:left w:w="108" w:type="dxa"/>
          <w:bottom w:w="0" w:type="dxa"/>
          <w:right w:w="108" w:type="dxa"/>
        </w:tblCellMar>
      </w:tblPr>
      <w:tblGrid>
        <w:gridCol w:w="600"/>
        <w:gridCol w:w="1095"/>
        <w:gridCol w:w="1185"/>
        <w:gridCol w:w="3315"/>
        <w:gridCol w:w="2505"/>
        <w:gridCol w:w="675"/>
        <w:gridCol w:w="6600"/>
      </w:tblGrid>
      <w:tr w14:paraId="3F50084E">
        <w:tblPrEx>
          <w:tblCellMar>
            <w:top w:w="0" w:type="dxa"/>
            <w:left w:w="108" w:type="dxa"/>
            <w:bottom w:w="0" w:type="dxa"/>
            <w:right w:w="108" w:type="dxa"/>
          </w:tblCellMar>
        </w:tblPrEx>
        <w:trPr>
          <w:trHeight w:val="315" w:hRule="atLeast"/>
        </w:trPr>
        <w:tc>
          <w:tcPr>
            <w:tcW w:w="600" w:type="dxa"/>
            <w:tcBorders>
              <w:top w:val="single" w:color="000000" w:sz="8" w:space="0"/>
              <w:left w:val="single" w:color="000000" w:sz="8" w:space="0"/>
              <w:bottom w:val="nil"/>
              <w:right w:val="single" w:color="000000" w:sz="8" w:space="0"/>
            </w:tcBorders>
            <w:shd w:val="clear" w:color="auto" w:fill="auto"/>
            <w:noWrap/>
            <w:vAlign w:val="center"/>
          </w:tcPr>
          <w:p w14:paraId="6588750A">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序号</w:t>
            </w:r>
          </w:p>
        </w:tc>
        <w:tc>
          <w:tcPr>
            <w:tcW w:w="1095" w:type="dxa"/>
            <w:tcBorders>
              <w:top w:val="single" w:color="000000" w:sz="8" w:space="0"/>
              <w:left w:val="nil"/>
              <w:bottom w:val="nil"/>
              <w:right w:val="single" w:color="000000" w:sz="8" w:space="0"/>
            </w:tcBorders>
            <w:shd w:val="clear" w:color="auto" w:fill="auto"/>
            <w:vAlign w:val="center"/>
          </w:tcPr>
          <w:p w14:paraId="3BC801C5">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品目</w:t>
            </w:r>
          </w:p>
        </w:tc>
        <w:tc>
          <w:tcPr>
            <w:tcW w:w="1185" w:type="dxa"/>
            <w:tcBorders>
              <w:top w:val="single" w:color="000000" w:sz="8" w:space="0"/>
              <w:left w:val="nil"/>
              <w:bottom w:val="nil"/>
              <w:right w:val="single" w:color="000000" w:sz="8" w:space="0"/>
            </w:tcBorders>
            <w:shd w:val="clear" w:color="auto" w:fill="auto"/>
            <w:noWrap/>
            <w:vAlign w:val="center"/>
          </w:tcPr>
          <w:p w14:paraId="191341EF">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基本分类</w:t>
            </w:r>
          </w:p>
        </w:tc>
        <w:tc>
          <w:tcPr>
            <w:tcW w:w="3315" w:type="dxa"/>
            <w:tcBorders>
              <w:top w:val="single" w:color="000000" w:sz="8" w:space="0"/>
              <w:left w:val="nil"/>
              <w:bottom w:val="nil"/>
              <w:right w:val="single" w:color="000000" w:sz="8" w:space="0"/>
            </w:tcBorders>
            <w:shd w:val="clear" w:color="auto" w:fill="auto"/>
            <w:noWrap/>
            <w:vAlign w:val="center"/>
          </w:tcPr>
          <w:p w14:paraId="2861DD8E">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参考样式</w:t>
            </w:r>
          </w:p>
        </w:tc>
        <w:tc>
          <w:tcPr>
            <w:tcW w:w="2505" w:type="dxa"/>
            <w:tcBorders>
              <w:top w:val="single" w:color="000000" w:sz="8" w:space="0"/>
              <w:left w:val="nil"/>
              <w:bottom w:val="nil"/>
              <w:right w:val="single" w:color="000000" w:sz="8" w:space="0"/>
            </w:tcBorders>
            <w:shd w:val="clear" w:color="auto" w:fill="auto"/>
            <w:noWrap/>
            <w:vAlign w:val="center"/>
          </w:tcPr>
          <w:p w14:paraId="287BB500">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尺寸规格</w:t>
            </w:r>
          </w:p>
        </w:tc>
        <w:tc>
          <w:tcPr>
            <w:tcW w:w="675" w:type="dxa"/>
            <w:tcBorders>
              <w:top w:val="single" w:color="000000" w:sz="8" w:space="0"/>
              <w:left w:val="nil"/>
              <w:bottom w:val="nil"/>
              <w:right w:val="single" w:color="000000" w:sz="8" w:space="0"/>
            </w:tcBorders>
            <w:shd w:val="clear" w:color="auto" w:fill="auto"/>
            <w:noWrap/>
            <w:vAlign w:val="center"/>
          </w:tcPr>
          <w:p w14:paraId="070CA2A4">
            <w:pPr>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rPr>
              <w:t>数量</w:t>
            </w:r>
          </w:p>
        </w:tc>
        <w:tc>
          <w:tcPr>
            <w:tcW w:w="6600" w:type="dxa"/>
            <w:tcBorders>
              <w:top w:val="single" w:color="000000" w:sz="8" w:space="0"/>
              <w:left w:val="nil"/>
              <w:bottom w:val="nil"/>
              <w:right w:val="single" w:color="000000" w:sz="8" w:space="0"/>
            </w:tcBorders>
            <w:shd w:val="clear" w:color="auto" w:fill="auto"/>
            <w:noWrap/>
            <w:vAlign w:val="center"/>
          </w:tcPr>
          <w:p w14:paraId="7A2A328F">
            <w:pPr>
              <w:jc w:val="center"/>
              <w:textAlignment w:val="center"/>
              <w:rPr>
                <w:rFonts w:ascii="宋体" w:hAnsi="宋体" w:eastAsia="宋体" w:cs="宋体"/>
                <w:b/>
                <w:bCs/>
                <w:sz w:val="20"/>
                <w:szCs w:val="20"/>
              </w:rPr>
            </w:pPr>
            <w:r>
              <w:rPr>
                <w:rFonts w:hint="eastAsia" w:ascii="宋体" w:hAnsi="宋体" w:eastAsia="宋体" w:cs="宋体"/>
                <w:b/>
                <w:bCs/>
                <w:sz w:val="20"/>
                <w:szCs w:val="20"/>
                <w:lang w:eastAsia="zh-CN"/>
              </w:rPr>
              <w:t>工艺质量标准</w:t>
            </w:r>
          </w:p>
        </w:tc>
      </w:tr>
      <w:tr w14:paraId="2772F68E">
        <w:tblPrEx>
          <w:tblCellMar>
            <w:top w:w="0" w:type="dxa"/>
            <w:left w:w="108" w:type="dxa"/>
            <w:bottom w:w="0" w:type="dxa"/>
            <w:right w:w="108" w:type="dxa"/>
          </w:tblCellMar>
        </w:tblPrEx>
        <w:trPr>
          <w:trHeight w:val="28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3CF1E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C49997">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洽谈室会议桌</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E6EF3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40710">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10464" behindDoc="0" locked="0" layoutInCell="1" allowOverlap="1">
                  <wp:simplePos x="0" y="0"/>
                  <wp:positionH relativeFrom="column">
                    <wp:posOffset>-38100</wp:posOffset>
                  </wp:positionH>
                  <wp:positionV relativeFrom="paragraph">
                    <wp:posOffset>247650</wp:posOffset>
                  </wp:positionV>
                  <wp:extent cx="1991360" cy="1028700"/>
                  <wp:effectExtent l="0" t="0" r="8890" b="0"/>
                  <wp:wrapNone/>
                  <wp:docPr id="87" name="Picture_1"/>
                  <wp:cNvGraphicFramePr/>
                  <a:graphic xmlns:a="http://schemas.openxmlformats.org/drawingml/2006/main">
                    <a:graphicData uri="http://schemas.openxmlformats.org/drawingml/2006/picture">
                      <pic:pic xmlns:pic="http://schemas.openxmlformats.org/drawingml/2006/picture">
                        <pic:nvPicPr>
                          <pic:cNvPr id="87" name="Picture_1"/>
                          <pic:cNvPicPr/>
                        </pic:nvPicPr>
                        <pic:blipFill>
                          <a:blip r:embed="rId56"/>
                          <a:stretch>
                            <a:fillRect/>
                          </a:stretch>
                        </pic:blipFill>
                        <pic:spPr>
                          <a:xfrm>
                            <a:off x="0" y="0"/>
                            <a:ext cx="1991360" cy="102870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388FA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1800*900*750H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5739D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116772">
            <w:pPr>
              <w:spacing w:line="20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材料表面经过MDF静电粉未涂装或同等性能要求材料制作，表面光洁无毛刺。颜色为亮光白色涂装，表面需光滑，无明显桔纹现象；板件表面采用六面一次成型技术、台面板无拼接、无基材外露、零VOCS技术、不含重金属、表面耐磨达到3H；具有良好的抗紫外线功能及良好的防水、防霉、抑菌、抗病毒等特性；产品环保性能检测达到GB/T39600-2021标准的ENF级要求、并提供防水、防霉、抑菌、抗病毒等特性的相关证明材料。</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2.基材：选用优质E0级优质多层板，甲醛释放量≤0.05mg/m3。</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五金件：台面下配八字型整体支撑脚，配铝合金走线槽，厚度≥1.5mm,一级冷轧钢管，表面经酸洗磷化处理，静电粉末喷涂，与桌面颜色一致，漆面均匀，无划痕。焊接部分连接牢固，焊点光滑平整，采用优质五金配件。</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4.指定位置网口插座，隐蔽走线</w:t>
            </w:r>
          </w:p>
        </w:tc>
      </w:tr>
      <w:tr w14:paraId="75F9A3D0">
        <w:tblPrEx>
          <w:tblCellMar>
            <w:top w:w="0" w:type="dxa"/>
            <w:left w:w="108" w:type="dxa"/>
            <w:bottom w:w="0" w:type="dxa"/>
            <w:right w:w="108" w:type="dxa"/>
          </w:tblCellMar>
        </w:tblPrEx>
        <w:trPr>
          <w:trHeight w:val="2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0BBD0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73CFC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中会议桌</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097C9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529B5D">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11488" behindDoc="0" locked="0" layoutInCell="1" allowOverlap="1">
                  <wp:simplePos x="0" y="0"/>
                  <wp:positionH relativeFrom="column">
                    <wp:posOffset>-29210</wp:posOffset>
                  </wp:positionH>
                  <wp:positionV relativeFrom="paragraph">
                    <wp:posOffset>20955</wp:posOffset>
                  </wp:positionV>
                  <wp:extent cx="1953895" cy="1492885"/>
                  <wp:effectExtent l="0" t="0" r="8255" b="12065"/>
                  <wp:wrapNone/>
                  <wp:docPr id="91" name="图片_20"/>
                  <wp:cNvGraphicFramePr/>
                  <a:graphic xmlns:a="http://schemas.openxmlformats.org/drawingml/2006/main">
                    <a:graphicData uri="http://schemas.openxmlformats.org/drawingml/2006/picture">
                      <pic:pic xmlns:pic="http://schemas.openxmlformats.org/drawingml/2006/picture">
                        <pic:nvPicPr>
                          <pic:cNvPr id="91" name="图片_20"/>
                          <pic:cNvPicPr/>
                        </pic:nvPicPr>
                        <pic:blipFill>
                          <a:blip r:embed="rId57"/>
                          <a:stretch>
                            <a:fillRect/>
                          </a:stretch>
                        </pic:blipFill>
                        <pic:spPr>
                          <a:xfrm>
                            <a:off x="0" y="0"/>
                            <a:ext cx="1953895" cy="149288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C20A7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5600*1800*750H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24697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957031">
            <w:pPr>
              <w:spacing w:line="20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1、面材：天然实木木皮（颜色/纹理可选），厚度≥0.6mm；木色淡雅美观，纹理清晰，自然含水率低于0.7%；经过防虫防腐处理，纹理清晰，无刀痕、死结、结巴及虫痕等。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内芯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3、漆面:面漆要求漆面透明度高、色泽美观不变色、耐热耐磨性强；底漆要求干燥迅速，附着力强。采用具有环保、耐热。</w:t>
            </w:r>
          </w:p>
        </w:tc>
      </w:tr>
      <w:tr w14:paraId="43A57711">
        <w:tblPrEx>
          <w:tblCellMar>
            <w:top w:w="0" w:type="dxa"/>
            <w:left w:w="108" w:type="dxa"/>
            <w:bottom w:w="0" w:type="dxa"/>
            <w:right w:w="108" w:type="dxa"/>
          </w:tblCellMar>
        </w:tblPrEx>
        <w:trPr>
          <w:trHeight w:val="307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9DA90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A690D5">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会议桌</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40E0A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9B3A7D">
            <w:pP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12512" behindDoc="0" locked="0" layoutInCell="1" allowOverlap="1">
                  <wp:simplePos x="0" y="0"/>
                  <wp:positionH relativeFrom="column">
                    <wp:posOffset>-38100</wp:posOffset>
                  </wp:positionH>
                  <wp:positionV relativeFrom="paragraph">
                    <wp:posOffset>9525</wp:posOffset>
                  </wp:positionV>
                  <wp:extent cx="1952625" cy="1515745"/>
                  <wp:effectExtent l="0" t="0" r="9525" b="8255"/>
                  <wp:wrapNone/>
                  <wp:docPr id="90" name="图片_23"/>
                  <wp:cNvGraphicFramePr/>
                  <a:graphic xmlns:a="http://schemas.openxmlformats.org/drawingml/2006/main">
                    <a:graphicData uri="http://schemas.openxmlformats.org/drawingml/2006/picture">
                      <pic:pic xmlns:pic="http://schemas.openxmlformats.org/drawingml/2006/picture">
                        <pic:nvPicPr>
                          <pic:cNvPr id="90" name="图片_23"/>
                          <pic:cNvPicPr/>
                        </pic:nvPicPr>
                        <pic:blipFill>
                          <a:blip r:embed="rId58"/>
                          <a:stretch>
                            <a:fillRect/>
                          </a:stretch>
                        </pic:blipFill>
                        <pic:spPr>
                          <a:xfrm>
                            <a:off x="0" y="0"/>
                            <a:ext cx="1952625" cy="151574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E0A9F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3800*1400*750H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7A228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C1A348">
            <w:pPr>
              <w:numPr>
                <w:ilvl w:val="0"/>
                <w:numId w:val="2"/>
              </w:numPr>
              <w:spacing w:line="200" w:lineRule="exact"/>
              <w:textAlignment w:val="center"/>
              <w:rPr>
                <w:rFonts w:ascii="宋体" w:hAnsi="宋体" w:eastAsia="宋体" w:cs="宋体"/>
                <w:sz w:val="20"/>
                <w:szCs w:val="20"/>
                <w:lang w:eastAsia="zh-CN"/>
              </w:rPr>
            </w:pPr>
            <w:r>
              <w:rPr>
                <w:rFonts w:hint="eastAsia" w:ascii="宋体" w:hAnsi="宋体" w:eastAsia="宋体" w:cs="宋体"/>
                <w:sz w:val="20"/>
                <w:szCs w:val="20"/>
                <w:lang w:eastAsia="zh-CN"/>
              </w:rPr>
              <w:t>面材：天然实木木皮，厚度≥0.6mm；木色淡雅美观，纹理清晰，自然含水率低于0.7%；经过防虫防腐处理，纹理清晰，无刀痕、死结、结巴及虫痕等。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内芯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3、漆面:面漆要求漆面透明度高、色泽美观不变色、耐热耐磨性强；底漆要求干燥迅速，附着力强。采用具有环保、耐热、耐水 等特点；半开放油漆工艺，甲醛释放量≤10mg/kg，VOC含量≤200g/kg，不含乙二醇醚、笨及烷基酚聚氧乙烯醚。颜色由用户确定。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4、配件：采用优质五金配件。所有五金件作防锈、防腐处理。</w:t>
            </w:r>
          </w:p>
          <w:p w14:paraId="0D6B0A26">
            <w:pPr>
              <w:spacing w:line="200" w:lineRule="exact"/>
              <w:textAlignment w:val="center"/>
              <w:rPr>
                <w:rFonts w:ascii="宋体" w:hAnsi="宋体" w:eastAsia="宋体" w:cs="宋体"/>
                <w:sz w:val="20"/>
                <w:szCs w:val="20"/>
                <w:lang w:eastAsia="zh-CN"/>
              </w:rPr>
            </w:pPr>
          </w:p>
          <w:p w14:paraId="6B5EA0B7">
            <w:pPr>
              <w:spacing w:line="200" w:lineRule="exact"/>
              <w:textAlignment w:val="center"/>
              <w:rPr>
                <w:rFonts w:ascii="宋体" w:hAnsi="宋体" w:eastAsia="宋体" w:cs="宋体"/>
                <w:sz w:val="20"/>
                <w:szCs w:val="20"/>
                <w:lang w:eastAsia="zh-CN"/>
              </w:rPr>
            </w:pPr>
            <w:r>
              <w:rPr>
                <w:rFonts w:hint="eastAsia" w:ascii="宋体" w:hAnsi="宋体" w:eastAsia="宋体" w:cs="宋体"/>
                <w:sz w:val="20"/>
                <w:szCs w:val="20"/>
                <w:lang w:eastAsia="zh-CN"/>
              </w:rPr>
              <w:t>1、面材：天然实木木皮，厚度≥0.6mm；木色淡雅美观，纹理清晰，自然含水率低于0.7%；经过防虫防腐处理，纹理清晰，无刀痕、死结、结巴及虫痕等。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内芯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3、漆面:面漆要求漆面透明度高、色泽美观不变色、耐热耐磨性强；底漆要求干燥迅速，附着力强。采用具有环保、耐热、耐水 等特点；半开放油漆工艺，甲醛释放量≤10mg/kg，VOC含量≤200g/kg，不含乙二醇醚、笨及烷基酚聚氧乙烯醚。颜色由用户确定。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4、配件：采用优质五金配件。所有五金件作防锈、防腐处理。</w:t>
            </w:r>
          </w:p>
        </w:tc>
      </w:tr>
      <w:tr w14:paraId="3FF8D8BD">
        <w:tblPrEx>
          <w:tblCellMar>
            <w:top w:w="0" w:type="dxa"/>
            <w:left w:w="108" w:type="dxa"/>
            <w:bottom w:w="0" w:type="dxa"/>
            <w:right w:w="108" w:type="dxa"/>
          </w:tblCellMar>
        </w:tblPrEx>
        <w:trPr>
          <w:trHeight w:val="28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DCB3D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2E952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小会议桌</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4E5E6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F7CD7E">
            <w:pP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13536" behindDoc="0" locked="0" layoutInCell="1" allowOverlap="1">
                  <wp:simplePos x="0" y="0"/>
                  <wp:positionH relativeFrom="column">
                    <wp:posOffset>95250</wp:posOffset>
                  </wp:positionH>
                  <wp:positionV relativeFrom="paragraph">
                    <wp:posOffset>142240</wp:posOffset>
                  </wp:positionV>
                  <wp:extent cx="1678940" cy="1609725"/>
                  <wp:effectExtent l="0" t="0" r="16510" b="9525"/>
                  <wp:wrapNone/>
                  <wp:docPr id="94" name="图片_22"/>
                  <wp:cNvGraphicFramePr/>
                  <a:graphic xmlns:a="http://schemas.openxmlformats.org/drawingml/2006/main">
                    <a:graphicData uri="http://schemas.openxmlformats.org/drawingml/2006/picture">
                      <pic:pic xmlns:pic="http://schemas.openxmlformats.org/drawingml/2006/picture">
                        <pic:nvPicPr>
                          <pic:cNvPr id="94" name="图片_22"/>
                          <pic:cNvPicPr/>
                        </pic:nvPicPr>
                        <pic:blipFill>
                          <a:blip r:embed="rId59"/>
                          <a:stretch>
                            <a:fillRect/>
                          </a:stretch>
                        </pic:blipFill>
                        <pic:spPr>
                          <a:xfrm>
                            <a:off x="0" y="0"/>
                            <a:ext cx="1678940" cy="160972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9239F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2400*1100*750H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7184CC">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F36D558">
            <w:pPr>
              <w:rPr>
                <w:rFonts w:ascii="宋体" w:hAnsi="宋体" w:eastAsia="宋体" w:cs="宋体"/>
                <w:sz w:val="20"/>
                <w:szCs w:val="20"/>
              </w:rPr>
            </w:pPr>
          </w:p>
        </w:tc>
      </w:tr>
      <w:tr w14:paraId="6E8156C3">
        <w:tblPrEx>
          <w:tblCellMar>
            <w:top w:w="0" w:type="dxa"/>
            <w:left w:w="108" w:type="dxa"/>
            <w:bottom w:w="0" w:type="dxa"/>
            <w:right w:w="108" w:type="dxa"/>
          </w:tblCellMar>
        </w:tblPrEx>
        <w:trPr>
          <w:trHeight w:val="19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F9A40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5</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7B147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主席桌</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2863C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木质</w:t>
            </w:r>
          </w:p>
        </w:tc>
        <w:tc>
          <w:tcPr>
            <w:tcW w:w="33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1FB012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14560" behindDoc="0" locked="0" layoutInCell="1" allowOverlap="1">
                  <wp:simplePos x="0" y="0"/>
                  <wp:positionH relativeFrom="column">
                    <wp:posOffset>371475</wp:posOffset>
                  </wp:positionH>
                  <wp:positionV relativeFrom="paragraph">
                    <wp:posOffset>152400</wp:posOffset>
                  </wp:positionV>
                  <wp:extent cx="1344295" cy="1057275"/>
                  <wp:effectExtent l="0" t="0" r="8255" b="9525"/>
                  <wp:wrapNone/>
                  <wp:docPr id="89" name="图片_31"/>
                  <wp:cNvGraphicFramePr/>
                  <a:graphic xmlns:a="http://schemas.openxmlformats.org/drawingml/2006/main">
                    <a:graphicData uri="http://schemas.openxmlformats.org/drawingml/2006/picture">
                      <pic:pic xmlns:pic="http://schemas.openxmlformats.org/drawingml/2006/picture">
                        <pic:nvPicPr>
                          <pic:cNvPr id="89" name="图片_31"/>
                          <pic:cNvPicPr/>
                        </pic:nvPicPr>
                        <pic:blipFill>
                          <a:blip r:embed="rId60"/>
                          <a:stretch>
                            <a:fillRect/>
                          </a:stretch>
                        </pic:blipFill>
                        <pic:spPr>
                          <a:xfrm>
                            <a:off x="0" y="0"/>
                            <a:ext cx="1344295" cy="1057275"/>
                          </a:xfrm>
                          <a:prstGeom prst="rect">
                            <a:avLst/>
                          </a:prstGeom>
                          <a:noFill/>
                          <a:ln>
                            <a:noFill/>
                          </a:ln>
                        </pic:spPr>
                      </pic:pic>
                    </a:graphicData>
                  </a:graphic>
                </wp:anchor>
              </w:drawing>
            </w:r>
            <w:r>
              <w:rPr>
                <w:rFonts w:hint="eastAsia" w:ascii="宋体" w:hAnsi="宋体" w:eastAsia="宋体" w:cs="宋体"/>
                <w:sz w:val="22"/>
                <w:szCs w:val="22"/>
                <w:bdr w:val="single" w:color="000000" w:sz="8" w:space="0"/>
                <w:lang w:eastAsia="zh-CN"/>
              </w:rPr>
              <w:drawing>
                <wp:anchor distT="0" distB="0" distL="114300" distR="114300" simplePos="0" relativeHeight="251715584" behindDoc="0" locked="0" layoutInCell="1" allowOverlap="1">
                  <wp:simplePos x="0" y="0"/>
                  <wp:positionH relativeFrom="column">
                    <wp:posOffset>462280</wp:posOffset>
                  </wp:positionH>
                  <wp:positionV relativeFrom="paragraph">
                    <wp:posOffset>1467485</wp:posOffset>
                  </wp:positionV>
                  <wp:extent cx="1214755" cy="981075"/>
                  <wp:effectExtent l="0" t="0" r="4445" b="9525"/>
                  <wp:wrapNone/>
                  <wp:docPr id="92" name="图片_32"/>
                  <wp:cNvGraphicFramePr/>
                  <a:graphic xmlns:a="http://schemas.openxmlformats.org/drawingml/2006/main">
                    <a:graphicData uri="http://schemas.openxmlformats.org/drawingml/2006/picture">
                      <pic:pic xmlns:pic="http://schemas.openxmlformats.org/drawingml/2006/picture">
                        <pic:nvPicPr>
                          <pic:cNvPr id="92" name="图片_32"/>
                          <pic:cNvPicPr/>
                        </pic:nvPicPr>
                        <pic:blipFill>
                          <a:blip r:embed="rId61"/>
                          <a:stretch>
                            <a:fillRect/>
                          </a:stretch>
                        </pic:blipFill>
                        <pic:spPr>
                          <a:xfrm>
                            <a:off x="0" y="0"/>
                            <a:ext cx="1214755" cy="98107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9AA8BD">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2200*600*750H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B18DA4">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2A250E6">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1、面材：天然实木木皮，厚度≥0.6mm；木色淡雅美观，纹理清晰，自然含水率低于0.7%；经过防虫防腐处理，纹理清晰，无刀痕、死结、结巴及虫痕等。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内芯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3、漆面:面漆要求漆面透明度高、色泽美观不变色、耐热耐磨性强；底漆要求干燥迅速，附着力强。采用具有环保、耐热、耐水 等特点；半开放油漆工艺，甲醛释放量≤10mg/kg，VOC含量≤200g/kg，不含乙二醇醚、笨及烷基酚聚氧乙烯醚。颜色由用户确定。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4、配件：采用优质五金配件。所有五金件作防锈、防腐处理。</w:t>
            </w:r>
          </w:p>
        </w:tc>
      </w:tr>
      <w:tr w14:paraId="3413CACA">
        <w:tblPrEx>
          <w:tblCellMar>
            <w:top w:w="0" w:type="dxa"/>
            <w:left w:w="108" w:type="dxa"/>
            <w:bottom w:w="0" w:type="dxa"/>
            <w:right w:w="108" w:type="dxa"/>
          </w:tblCellMar>
        </w:tblPrEx>
        <w:trPr>
          <w:trHeight w:val="19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23126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7C84C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主席桌</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220A6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木质</w:t>
            </w:r>
          </w:p>
        </w:tc>
        <w:tc>
          <w:tcPr>
            <w:tcW w:w="33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49E594">
            <w:pPr>
              <w:jc w:val="center"/>
              <w:rPr>
                <w:rFonts w:ascii="宋体" w:hAnsi="宋体" w:eastAsia="宋体" w:cs="宋体"/>
                <w:sz w:val="22"/>
                <w:szCs w:val="22"/>
              </w:rPr>
            </w:pP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BFCF6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1500*600*750H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66B23F">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w:t>
            </w:r>
          </w:p>
        </w:tc>
        <w:tc>
          <w:tcPr>
            <w:tcW w:w="66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3F171F6">
            <w:pPr>
              <w:spacing w:line="240" w:lineRule="exact"/>
              <w:rPr>
                <w:rFonts w:ascii="宋体" w:hAnsi="宋体" w:eastAsia="宋体" w:cs="宋体"/>
                <w:sz w:val="20"/>
                <w:szCs w:val="20"/>
              </w:rPr>
            </w:pPr>
          </w:p>
        </w:tc>
      </w:tr>
      <w:tr w14:paraId="1E4C31E8">
        <w:tblPrEx>
          <w:tblCellMar>
            <w:top w:w="0" w:type="dxa"/>
            <w:left w:w="108" w:type="dxa"/>
            <w:bottom w:w="0" w:type="dxa"/>
            <w:right w:w="108" w:type="dxa"/>
          </w:tblCellMar>
        </w:tblPrEx>
        <w:trPr>
          <w:trHeight w:val="132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E30A7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7</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02BC1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翻板会议桌</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7910C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8B9448D">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16608" behindDoc="0" locked="0" layoutInCell="1" allowOverlap="1">
                  <wp:simplePos x="0" y="0"/>
                  <wp:positionH relativeFrom="column">
                    <wp:posOffset>-38735</wp:posOffset>
                  </wp:positionH>
                  <wp:positionV relativeFrom="paragraph">
                    <wp:posOffset>276225</wp:posOffset>
                  </wp:positionV>
                  <wp:extent cx="1982470" cy="1097280"/>
                  <wp:effectExtent l="0" t="0" r="17780" b="7620"/>
                  <wp:wrapNone/>
                  <wp:docPr id="93" name="图片_33"/>
                  <wp:cNvGraphicFramePr/>
                  <a:graphic xmlns:a="http://schemas.openxmlformats.org/drawingml/2006/main">
                    <a:graphicData uri="http://schemas.openxmlformats.org/drawingml/2006/picture">
                      <pic:pic xmlns:pic="http://schemas.openxmlformats.org/drawingml/2006/picture">
                        <pic:nvPicPr>
                          <pic:cNvPr id="93" name="图片_33"/>
                          <pic:cNvPicPr/>
                        </pic:nvPicPr>
                        <pic:blipFill>
                          <a:blip r:embed="rId62"/>
                          <a:stretch>
                            <a:fillRect/>
                          </a:stretch>
                        </pic:blipFill>
                        <pic:spPr>
                          <a:xfrm>
                            <a:off x="0" y="0"/>
                            <a:ext cx="1982470" cy="1097280"/>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FB1DE9">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1400*500*750H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55CD32">
            <w:pPr>
              <w:jc w:val="center"/>
              <w:textAlignment w:val="center"/>
              <w:rPr>
                <w:rFonts w:ascii="宋体" w:hAnsi="宋体" w:eastAsia="宋体" w:cs="宋体"/>
                <w:sz w:val="22"/>
                <w:szCs w:val="22"/>
              </w:rPr>
            </w:pPr>
            <w:r>
              <w:rPr>
                <w:rFonts w:hint="eastAsia" w:ascii="宋体" w:hAnsi="宋体" w:eastAsia="宋体" w:cs="宋体"/>
                <w:sz w:val="22"/>
                <w:szCs w:val="22"/>
                <w:lang w:eastAsia="zh-CN"/>
              </w:rPr>
              <w:t>45</w:t>
            </w:r>
          </w:p>
        </w:tc>
        <w:tc>
          <w:tcPr>
            <w:tcW w:w="660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9C266C5">
            <w:pPr>
              <w:spacing w:line="240" w:lineRule="exact"/>
              <w:textAlignment w:val="center"/>
              <w:rPr>
                <w:rFonts w:ascii="宋体" w:hAnsi="宋体" w:eastAsia="宋体" w:cs="宋体"/>
                <w:sz w:val="20"/>
                <w:szCs w:val="20"/>
              </w:rPr>
            </w:pPr>
            <w:r>
              <w:rPr>
                <w:rFonts w:hint="eastAsia" w:ascii="宋体" w:hAnsi="宋体" w:eastAsia="宋体" w:cs="宋体"/>
                <w:sz w:val="20"/>
                <w:szCs w:val="20"/>
                <w:lang w:eastAsia="zh-CN"/>
              </w:rPr>
              <w:t>1.面材：优质厚度≥1.0mm防火双饰面板，颜色/纹理可选。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 xml:space="preserve">2.基材：选用优质 E0 级多层板，符合 GB/T 39600-2021 标准，甲醛释放量≤0.025mg/m³。                                                                   </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3.封边：优质PVC封边，精修边、倒角、抛光清洁，无胶痕、手感顺滑。</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4.桌脚：优质加厚铝合金折叠钢架。</w:t>
            </w:r>
          </w:p>
        </w:tc>
      </w:tr>
      <w:tr w14:paraId="12096D8F">
        <w:tblPrEx>
          <w:tblCellMar>
            <w:top w:w="0" w:type="dxa"/>
            <w:left w:w="108" w:type="dxa"/>
            <w:bottom w:w="0" w:type="dxa"/>
            <w:right w:w="108" w:type="dxa"/>
          </w:tblCellMar>
        </w:tblPrEx>
        <w:trPr>
          <w:trHeight w:val="132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BDE180">
            <w:pPr>
              <w:jc w:val="center"/>
              <w:textAlignment w:val="center"/>
              <w:rPr>
                <w:rFonts w:ascii="宋体" w:hAnsi="宋体" w:eastAsia="宋体" w:cs="宋体"/>
                <w:sz w:val="22"/>
                <w:szCs w:val="22"/>
              </w:rPr>
            </w:pPr>
            <w:r>
              <w:rPr>
                <w:rFonts w:hint="eastAsia" w:ascii="宋体" w:hAnsi="宋体" w:eastAsia="宋体" w:cs="宋体"/>
                <w:sz w:val="22"/>
                <w:szCs w:val="22"/>
                <w:lang w:eastAsia="zh-CN"/>
              </w:rPr>
              <w:t>8</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6712EB">
            <w:pPr>
              <w:jc w:val="center"/>
              <w:textAlignment w:val="center"/>
              <w:rPr>
                <w:rFonts w:ascii="宋体" w:hAnsi="宋体" w:eastAsia="宋体" w:cs="宋体"/>
                <w:sz w:val="22"/>
                <w:szCs w:val="22"/>
              </w:rPr>
            </w:pPr>
            <w:r>
              <w:rPr>
                <w:rFonts w:hint="eastAsia" w:ascii="宋体" w:hAnsi="宋体" w:eastAsia="宋体" w:cs="宋体"/>
                <w:sz w:val="22"/>
                <w:szCs w:val="22"/>
                <w:lang w:eastAsia="zh-CN"/>
              </w:rPr>
              <w:t>翻板会议桌</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63B48E">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13B835B">
            <w:pPr>
              <w:jc w:val="center"/>
              <w:rPr>
                <w:rFonts w:ascii="宋体" w:hAnsi="宋体" w:eastAsia="宋体" w:cs="宋体"/>
                <w:sz w:val="22"/>
                <w:szCs w:val="22"/>
              </w:rPr>
            </w:pP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636BD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2100*500*750H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D54886">
            <w:pPr>
              <w:jc w:val="center"/>
              <w:textAlignment w:val="center"/>
              <w:rPr>
                <w:rFonts w:ascii="宋体" w:hAnsi="宋体" w:eastAsia="宋体" w:cs="宋体"/>
                <w:sz w:val="22"/>
                <w:szCs w:val="22"/>
              </w:rPr>
            </w:pPr>
            <w:r>
              <w:rPr>
                <w:rFonts w:hint="eastAsia" w:ascii="宋体" w:hAnsi="宋体" w:eastAsia="宋体" w:cs="宋体"/>
                <w:sz w:val="22"/>
                <w:szCs w:val="22"/>
                <w:lang w:eastAsia="zh-CN"/>
              </w:rPr>
              <w:t>6</w:t>
            </w:r>
          </w:p>
        </w:tc>
        <w:tc>
          <w:tcPr>
            <w:tcW w:w="66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8AD6511">
            <w:pPr>
              <w:rPr>
                <w:rFonts w:ascii="宋体" w:hAnsi="宋体" w:eastAsia="宋体" w:cs="宋体"/>
                <w:sz w:val="20"/>
                <w:szCs w:val="20"/>
              </w:rPr>
            </w:pPr>
          </w:p>
        </w:tc>
      </w:tr>
      <w:tr w14:paraId="4EEAADAA">
        <w:tblPrEx>
          <w:tblCellMar>
            <w:top w:w="0" w:type="dxa"/>
            <w:left w:w="108" w:type="dxa"/>
            <w:bottom w:w="0" w:type="dxa"/>
            <w:right w:w="108" w:type="dxa"/>
          </w:tblCellMar>
        </w:tblPrEx>
        <w:trPr>
          <w:trHeight w:val="37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C9ED2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9</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F81DC3">
            <w:pPr>
              <w:jc w:val="center"/>
              <w:textAlignment w:val="center"/>
              <w:rPr>
                <w:rFonts w:ascii="宋体" w:hAnsi="宋体" w:eastAsia="宋体" w:cs="宋体"/>
                <w:sz w:val="22"/>
                <w:szCs w:val="22"/>
              </w:rPr>
            </w:pPr>
            <w:r>
              <w:rPr>
                <w:rFonts w:hint="eastAsia" w:ascii="宋体" w:hAnsi="宋体" w:eastAsia="宋体" w:cs="宋体"/>
                <w:sz w:val="22"/>
                <w:szCs w:val="22"/>
                <w:lang w:eastAsia="zh-CN"/>
              </w:rPr>
              <w:t>会议桌</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B6524A">
            <w:pPr>
              <w:jc w:val="center"/>
              <w:textAlignment w:val="center"/>
              <w:rPr>
                <w:rFonts w:ascii="宋体" w:hAnsi="宋体" w:eastAsia="宋体" w:cs="宋体"/>
                <w:sz w:val="22"/>
                <w:szCs w:val="22"/>
              </w:rPr>
            </w:pPr>
            <w:r>
              <w:rPr>
                <w:rFonts w:hint="eastAsia" w:ascii="宋体" w:hAnsi="宋体" w:eastAsia="宋体" w:cs="宋体"/>
                <w:sz w:val="22"/>
                <w:szCs w:val="22"/>
                <w:lang w:eastAsia="zh-CN"/>
              </w:rPr>
              <w:t>钢木结合</w:t>
            </w:r>
          </w:p>
        </w:tc>
        <w:tc>
          <w:tcPr>
            <w:tcW w:w="33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BBE93E">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8" w:space="0"/>
                <w:lang w:eastAsia="zh-CN"/>
              </w:rPr>
              <w:drawing>
                <wp:anchor distT="0" distB="0" distL="114300" distR="114300" simplePos="0" relativeHeight="251717632" behindDoc="0" locked="0" layoutInCell="1" allowOverlap="1">
                  <wp:simplePos x="0" y="0"/>
                  <wp:positionH relativeFrom="column">
                    <wp:posOffset>-9525</wp:posOffset>
                  </wp:positionH>
                  <wp:positionV relativeFrom="paragraph">
                    <wp:posOffset>250825</wp:posOffset>
                  </wp:positionV>
                  <wp:extent cx="1953260" cy="1492885"/>
                  <wp:effectExtent l="0" t="0" r="8890" b="12065"/>
                  <wp:wrapNone/>
                  <wp:docPr id="88" name="图片_47"/>
                  <wp:cNvGraphicFramePr/>
                  <a:graphic xmlns:a="http://schemas.openxmlformats.org/drawingml/2006/main">
                    <a:graphicData uri="http://schemas.openxmlformats.org/drawingml/2006/picture">
                      <pic:pic xmlns:pic="http://schemas.openxmlformats.org/drawingml/2006/picture">
                        <pic:nvPicPr>
                          <pic:cNvPr id="88" name="图片_47"/>
                          <pic:cNvPicPr/>
                        </pic:nvPicPr>
                        <pic:blipFill>
                          <a:blip r:embed="rId63"/>
                          <a:stretch>
                            <a:fillRect/>
                          </a:stretch>
                        </pic:blipFill>
                        <pic:spPr>
                          <a:xfrm>
                            <a:off x="0" y="0"/>
                            <a:ext cx="1953260" cy="1492885"/>
                          </a:xfrm>
                          <a:prstGeom prst="rect">
                            <a:avLst/>
                          </a:prstGeom>
                          <a:noFill/>
                          <a:ln>
                            <a:noFill/>
                          </a:ln>
                        </pic:spPr>
                      </pic:pic>
                    </a:graphicData>
                  </a:graphic>
                </wp:anchor>
              </w:drawing>
            </w:r>
          </w:p>
        </w:tc>
        <w:tc>
          <w:tcPr>
            <w:tcW w:w="25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CE7A08">
            <w:pPr>
              <w:jc w:val="center"/>
              <w:textAlignment w:val="center"/>
              <w:rPr>
                <w:rFonts w:ascii="宋体" w:hAnsi="宋体" w:eastAsia="宋体" w:cs="宋体"/>
                <w:sz w:val="22"/>
                <w:szCs w:val="22"/>
              </w:rPr>
            </w:pPr>
            <w:r>
              <w:rPr>
                <w:rFonts w:hint="eastAsia" w:ascii="宋体" w:hAnsi="宋体" w:eastAsia="宋体" w:cs="宋体"/>
                <w:sz w:val="22"/>
                <w:szCs w:val="22"/>
                <w:lang w:eastAsia="zh-CN"/>
              </w:rPr>
              <w:t>3800*1400*750H</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ED3DB1">
            <w:pPr>
              <w:jc w:val="center"/>
              <w:textAlignment w:val="center"/>
              <w:rPr>
                <w:rFonts w:ascii="宋体" w:hAnsi="宋体" w:eastAsia="宋体" w:cs="宋体"/>
                <w:sz w:val="22"/>
                <w:szCs w:val="22"/>
              </w:rPr>
            </w:pPr>
            <w:r>
              <w:rPr>
                <w:rFonts w:hint="eastAsia" w:ascii="宋体" w:hAnsi="宋体" w:eastAsia="宋体" w:cs="宋体"/>
                <w:sz w:val="22"/>
                <w:szCs w:val="22"/>
                <w:lang w:eastAsia="zh-CN"/>
              </w:rPr>
              <w:t>1</w:t>
            </w:r>
          </w:p>
        </w:tc>
        <w:tc>
          <w:tcPr>
            <w:tcW w:w="66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7F3DE8">
            <w:pPr>
              <w:textAlignment w:val="center"/>
              <w:rPr>
                <w:rFonts w:ascii="宋体" w:hAnsi="宋体" w:eastAsia="宋体" w:cs="宋体"/>
                <w:sz w:val="20"/>
                <w:szCs w:val="20"/>
              </w:rPr>
            </w:pPr>
            <w:r>
              <w:rPr>
                <w:rFonts w:hint="eastAsia" w:ascii="宋体" w:hAnsi="宋体" w:eastAsia="宋体" w:cs="宋体"/>
                <w:sz w:val="20"/>
                <w:szCs w:val="20"/>
                <w:lang w:eastAsia="zh-CN"/>
              </w:rPr>
              <w:t>1、面材：天然实木木皮，厚度≥0.6mm；木色淡雅美观，纹理清晰，自然含水率低于0.7%；经过防虫防腐处理，纹理清晰，无刀痕、死结、结巴及虫痕等。</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2、基材：内芯E0级环保标准的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3、漆面:面漆要求漆面透明度高、色泽美观不变色、耐热耐磨性强；底漆要求干燥迅速，附着力强。采用具有环保、耐热、耐水 等特点；半开放油漆工艺，甲醛释放量≤10mg/kg，VOC含量≤200g/kg，不含乙二醇醚、笨及烷基酚聚氧乙烯醚。颜色由用户确定。</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4、配件：采用优质五金配件。所有五金件作防锈、防腐处理。</w:t>
            </w:r>
          </w:p>
        </w:tc>
      </w:tr>
    </w:tbl>
    <w:p w14:paraId="3F1B3E35">
      <w:pPr>
        <w:pStyle w:val="2"/>
        <w:rPr>
          <w:rFonts w:ascii="宋体" w:hAnsi="宋体" w:eastAsiaTheme="minorEastAsia"/>
          <w:color w:val="auto"/>
          <w:szCs w:val="24"/>
          <w:lang w:eastAsia="zh-CN"/>
        </w:rPr>
      </w:pPr>
      <w:r>
        <w:rPr>
          <w:rFonts w:hint="eastAsia" w:ascii="宋体" w:hAnsi="宋体" w:eastAsiaTheme="minorEastAsia"/>
          <w:color w:val="auto"/>
          <w:szCs w:val="24"/>
          <w:lang w:eastAsia="zh-CN"/>
        </w:rPr>
        <w:t>注：</w:t>
      </w:r>
    </w:p>
    <w:p w14:paraId="7DCD3C83">
      <w:pPr>
        <w:pStyle w:val="2"/>
        <w:rPr>
          <w:rFonts w:ascii="宋体" w:hAnsi="宋体" w:eastAsiaTheme="minorEastAsia"/>
          <w:color w:val="auto"/>
          <w:szCs w:val="24"/>
          <w:lang w:eastAsia="zh-CN"/>
        </w:rPr>
      </w:pPr>
      <w:r>
        <w:rPr>
          <w:rFonts w:hint="eastAsia" w:ascii="宋体" w:hAnsi="宋体" w:eastAsiaTheme="minorEastAsia"/>
          <w:color w:val="auto"/>
          <w:szCs w:val="24"/>
          <w:lang w:eastAsia="zh-CN"/>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14:paraId="08694184">
      <w:pPr>
        <w:pStyle w:val="2"/>
        <w:rPr>
          <w:rFonts w:ascii="宋体" w:hAnsi="宋体" w:eastAsiaTheme="minorEastAsia"/>
          <w:color w:val="auto"/>
          <w:szCs w:val="24"/>
          <w:lang w:eastAsia="zh-CN"/>
        </w:rPr>
      </w:pPr>
      <w:r>
        <w:rPr>
          <w:rFonts w:hint="eastAsia" w:ascii="宋体" w:hAnsi="宋体" w:eastAsiaTheme="minorEastAsia"/>
          <w:color w:val="auto"/>
          <w:szCs w:val="24"/>
          <w:lang w:eastAsia="zh-CN"/>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14:paraId="6B4DFDF1">
      <w:pPr>
        <w:pStyle w:val="2"/>
        <w:rPr>
          <w:rFonts w:ascii="宋体" w:hAnsi="宋体" w:eastAsiaTheme="minorEastAsia"/>
          <w:color w:val="auto"/>
          <w:szCs w:val="24"/>
          <w:lang w:eastAsia="zh-CN"/>
        </w:rPr>
      </w:pPr>
      <w:r>
        <w:rPr>
          <w:rFonts w:hint="eastAsia" w:ascii="宋体" w:hAnsi="宋体" w:eastAsiaTheme="minorEastAsia"/>
          <w:color w:val="auto"/>
          <w:szCs w:val="24"/>
          <w:lang w:eastAsia="zh-CN"/>
        </w:rPr>
        <w:t>3）项目需求中指出的技术标准与规范如有更新，应以最新的标准规范实施。</w:t>
      </w:r>
    </w:p>
    <w:p w14:paraId="023ACDA8">
      <w:pPr>
        <w:pStyle w:val="2"/>
        <w:rPr>
          <w:rFonts w:ascii="宋体" w:hAnsi="宋体" w:eastAsiaTheme="minorEastAsia"/>
          <w:color w:val="auto"/>
          <w:szCs w:val="24"/>
          <w:lang w:eastAsia="zh-CN"/>
        </w:rPr>
      </w:pPr>
      <w:r>
        <w:rPr>
          <w:rFonts w:hint="eastAsia" w:ascii="宋体" w:hAnsi="宋体" w:eastAsiaTheme="minorEastAsia"/>
          <w:color w:val="auto"/>
          <w:szCs w:val="24"/>
          <w:lang w:eastAsia="zh-CN"/>
        </w:rPr>
        <w:t>4）供应商需在中标后进行复测，需根据现场场地做尺寸调整，在与采购人确认生产尺寸规格后开始生产。所有家具桌面根据采购人要求，预留插座及端口位置，并提供数量与之匹配的插座和网络模块（各约</w:t>
      </w:r>
      <w:r>
        <w:rPr>
          <w:rFonts w:ascii="宋体" w:hAnsi="宋体" w:eastAsiaTheme="minorEastAsia"/>
          <w:color w:val="auto"/>
          <w:szCs w:val="24"/>
          <w:lang w:eastAsia="zh-CN"/>
        </w:rPr>
        <w:t>520</w:t>
      </w:r>
      <w:r>
        <w:rPr>
          <w:rFonts w:hint="eastAsia" w:ascii="宋体" w:hAnsi="宋体" w:eastAsiaTheme="minorEastAsia"/>
          <w:color w:val="auto"/>
          <w:szCs w:val="24"/>
          <w:lang w:eastAsia="zh-CN"/>
        </w:rPr>
        <w:t>个，具体数量以最终结算为准），并将费用包含在投标总价中。</w:t>
      </w:r>
    </w:p>
    <w:p w14:paraId="534A2EA4">
      <w:pPr>
        <w:rPr>
          <w:lang w:eastAsia="zh-CN"/>
        </w:rPr>
      </w:pPr>
    </w:p>
    <w:p w14:paraId="120E5F4D">
      <w:pPr>
        <w:spacing w:before="120" w:line="221" w:lineRule="auto"/>
        <w:outlineLvl w:val="6"/>
        <w:rPr>
          <w:rFonts w:ascii="微软雅黑" w:hAnsi="微软雅黑" w:eastAsia="微软雅黑" w:cs="微软雅黑"/>
          <w:b/>
          <w:bCs/>
          <w:color w:val="auto"/>
          <w:spacing w:val="-2"/>
          <w:sz w:val="24"/>
          <w:szCs w:val="24"/>
          <w:lang w:eastAsia="zh-CN"/>
        </w:rPr>
      </w:pPr>
    </w:p>
    <w:p w14:paraId="7797E59C">
      <w:pPr>
        <w:spacing w:before="120" w:line="221" w:lineRule="auto"/>
        <w:outlineLvl w:val="6"/>
        <w:rPr>
          <w:rFonts w:ascii="微软雅黑" w:hAnsi="微软雅黑" w:eastAsia="微软雅黑" w:cs="微软雅黑"/>
          <w:b/>
          <w:bCs/>
          <w:color w:val="auto"/>
          <w:spacing w:val="-2"/>
          <w:sz w:val="24"/>
          <w:szCs w:val="24"/>
          <w:lang w:eastAsia="zh-CN"/>
        </w:rPr>
      </w:pPr>
    </w:p>
    <w:p w14:paraId="7A47CB2E">
      <w:pPr>
        <w:spacing w:before="120" w:line="221" w:lineRule="auto"/>
        <w:outlineLvl w:val="6"/>
        <w:rPr>
          <w:rFonts w:ascii="微软雅黑" w:hAnsi="微软雅黑" w:eastAsia="微软雅黑" w:cs="微软雅黑"/>
          <w:b/>
          <w:bCs/>
          <w:color w:val="FF0000"/>
          <w:spacing w:val="-2"/>
          <w:sz w:val="24"/>
          <w:szCs w:val="24"/>
          <w:lang w:eastAsia="zh-CN"/>
        </w:rPr>
      </w:pPr>
      <w:r>
        <w:rPr>
          <w:rFonts w:hint="eastAsia" w:ascii="微软雅黑" w:hAnsi="微软雅黑" w:eastAsia="微软雅黑" w:cs="微软雅黑"/>
          <w:b/>
          <w:bCs/>
          <w:color w:val="auto"/>
          <w:spacing w:val="-2"/>
          <w:sz w:val="24"/>
          <w:szCs w:val="24"/>
          <w:lang w:eastAsia="zh-CN"/>
        </w:rPr>
        <w:t>四、材料要求</w:t>
      </w:r>
    </w:p>
    <w:p w14:paraId="3B1E9437">
      <w:pPr>
        <w:pStyle w:val="4"/>
        <w:spacing w:before="315" w:line="219" w:lineRule="auto"/>
        <w:rPr>
          <w:rFonts w:asciiTheme="minorEastAsia" w:hAnsiTheme="minorEastAsia" w:eastAsiaTheme="minorEastAsia" w:cstheme="minorEastAsia"/>
          <w:color w:val="auto"/>
          <w:lang w:eastAsia="zh-CN"/>
        </w:rPr>
      </w:pPr>
      <w:r>
        <w:rPr>
          <w:rFonts w:hint="eastAsia" w:ascii="微软雅黑" w:hAnsi="微软雅黑" w:eastAsia="微软雅黑" w:cs="微软雅黑"/>
          <w:b/>
          <w:bCs/>
          <w:color w:val="auto"/>
          <w:spacing w:val="-2"/>
          <w:lang w:eastAsia="zh-CN"/>
        </w:rPr>
        <w:t>本项目采用的材料需符合以下要求：</w:t>
      </w:r>
    </w:p>
    <w:p w14:paraId="77BC0CBF">
      <w:pPr>
        <w:pStyle w:val="2"/>
        <w:keepNext w:val="0"/>
        <w:keepLines w:val="0"/>
        <w:kinsoku/>
        <w:autoSpaceDE/>
        <w:autoSpaceDN/>
        <w:adjustRightInd/>
        <w:snapToGrid/>
        <w:spacing w:line="240" w:lineRule="auto"/>
        <w:textAlignment w:val="auto"/>
        <w:rPr>
          <w:rFonts w:ascii="宋体" w:hAnsi="宋体" w:cs="Arial" w:eastAsiaTheme="minorEastAsia"/>
          <w:color w:val="auto"/>
          <w:sz w:val="24"/>
          <w:szCs w:val="24"/>
          <w:lang w:eastAsia="zh-CN"/>
        </w:rPr>
      </w:pPr>
      <w:r>
        <w:rPr>
          <w:rFonts w:ascii="宋体" w:hAnsi="宋体" w:cs="Arial" w:eastAsiaTheme="minorEastAsia"/>
          <w:color w:val="auto"/>
          <w:sz w:val="24"/>
          <w:szCs w:val="24"/>
          <w:lang w:eastAsia="zh-CN"/>
        </w:rPr>
        <w:t>1.</w:t>
      </w:r>
      <w:r>
        <w:rPr>
          <w:rFonts w:hint="eastAsia" w:ascii="宋体" w:hAnsi="宋体" w:cs="Arial" w:eastAsiaTheme="minorEastAsia"/>
          <w:color w:val="auto"/>
          <w:sz w:val="24"/>
          <w:szCs w:val="24"/>
          <w:lang w:eastAsia="zh-CN"/>
        </w:rPr>
        <w:t>浸渍胶膜纸饰面人造板（三聚氢胺板）：符合</w:t>
      </w:r>
      <w:r>
        <w:rPr>
          <w:rFonts w:ascii="宋体" w:hAnsi="宋体" w:cs="Arial" w:eastAsiaTheme="minorEastAsia"/>
          <w:color w:val="auto"/>
          <w:sz w:val="24"/>
          <w:szCs w:val="24"/>
          <w:lang w:eastAsia="zh-CN"/>
        </w:rPr>
        <w:t>GB/T 39600-2021要求。甲醛释放量≤0.05mg/m³。</w:t>
      </w:r>
    </w:p>
    <w:p w14:paraId="21AC9702">
      <w:pPr>
        <w:pStyle w:val="2"/>
        <w:keepNext w:val="0"/>
        <w:keepLines w:val="0"/>
        <w:kinsoku/>
        <w:autoSpaceDE/>
        <w:autoSpaceDN/>
        <w:adjustRightInd/>
        <w:snapToGrid/>
        <w:spacing w:line="240" w:lineRule="auto"/>
        <w:textAlignment w:val="auto"/>
        <w:rPr>
          <w:rFonts w:ascii="宋体" w:hAnsi="宋体" w:cs="Arial" w:eastAsiaTheme="minorEastAsia"/>
          <w:color w:val="auto"/>
          <w:sz w:val="24"/>
          <w:szCs w:val="24"/>
          <w:lang w:eastAsia="zh-CN"/>
        </w:rPr>
      </w:pPr>
      <w:r>
        <w:rPr>
          <w:rFonts w:ascii="宋体" w:hAnsi="宋体" w:cs="Arial" w:eastAsiaTheme="minorEastAsia"/>
          <w:color w:val="auto"/>
          <w:sz w:val="24"/>
          <w:szCs w:val="24"/>
          <w:lang w:eastAsia="zh-CN"/>
        </w:rPr>
        <w:t>2.密度板：符合GB/T 39600-2021标准，甲醛释放量≤0.05mg/m³。</w:t>
      </w:r>
    </w:p>
    <w:p w14:paraId="6F53950D">
      <w:pPr>
        <w:pStyle w:val="2"/>
        <w:keepNext w:val="0"/>
        <w:keepLines w:val="0"/>
        <w:kinsoku/>
        <w:autoSpaceDE/>
        <w:autoSpaceDN/>
        <w:adjustRightInd/>
        <w:snapToGrid/>
        <w:spacing w:line="240" w:lineRule="auto"/>
        <w:textAlignment w:val="auto"/>
        <w:rPr>
          <w:rFonts w:ascii="宋体" w:hAnsi="宋体" w:cs="Arial" w:eastAsiaTheme="minorEastAsia"/>
          <w:color w:val="auto"/>
          <w:sz w:val="24"/>
          <w:szCs w:val="24"/>
          <w:lang w:eastAsia="zh-CN"/>
        </w:rPr>
      </w:pPr>
      <w:r>
        <w:rPr>
          <w:rFonts w:ascii="宋体" w:hAnsi="宋体" w:cs="Arial" w:eastAsiaTheme="minorEastAsia"/>
          <w:color w:val="auto"/>
          <w:sz w:val="24"/>
          <w:szCs w:val="24"/>
          <w:lang w:eastAsia="zh-CN"/>
        </w:rPr>
        <w:t>3.实木多层板:符合GB/T 39600-2021标准，甲醛释放量≤0.05mg/m³。</w:t>
      </w:r>
    </w:p>
    <w:p w14:paraId="1CDB70DE">
      <w:pPr>
        <w:pStyle w:val="2"/>
        <w:keepNext w:val="0"/>
        <w:keepLines w:val="0"/>
        <w:kinsoku/>
        <w:autoSpaceDE/>
        <w:autoSpaceDN/>
        <w:adjustRightInd/>
        <w:snapToGrid/>
        <w:spacing w:line="240" w:lineRule="auto"/>
        <w:textAlignment w:val="auto"/>
        <w:rPr>
          <w:rFonts w:ascii="宋体" w:hAnsi="宋体" w:cs="Arial" w:eastAsiaTheme="minorEastAsia"/>
          <w:color w:val="auto"/>
          <w:sz w:val="24"/>
          <w:szCs w:val="24"/>
          <w:lang w:eastAsia="zh-CN"/>
        </w:rPr>
      </w:pPr>
      <w:r>
        <w:rPr>
          <w:rFonts w:ascii="宋体" w:hAnsi="宋体" w:cs="Arial" w:eastAsiaTheme="minorEastAsia"/>
          <w:color w:val="auto"/>
          <w:sz w:val="24"/>
          <w:szCs w:val="24"/>
          <w:lang w:eastAsia="zh-CN"/>
        </w:rPr>
        <w:t>4.皮革：符合GB/T 16799-2018标准，其中摩擦色牢度≥4级，游离甲醛未检出，可萃取重金属未检出。</w:t>
      </w:r>
    </w:p>
    <w:p w14:paraId="6A94A09E">
      <w:pPr>
        <w:pStyle w:val="2"/>
        <w:keepNext w:val="0"/>
        <w:keepLines w:val="0"/>
        <w:kinsoku/>
        <w:autoSpaceDE/>
        <w:autoSpaceDN/>
        <w:adjustRightInd/>
        <w:snapToGrid/>
        <w:spacing w:line="240" w:lineRule="auto"/>
        <w:textAlignment w:val="auto"/>
        <w:rPr>
          <w:rFonts w:ascii="宋体" w:hAnsi="宋体" w:cs="Arial" w:eastAsiaTheme="minorEastAsia"/>
          <w:color w:val="auto"/>
          <w:sz w:val="24"/>
          <w:szCs w:val="24"/>
          <w:lang w:eastAsia="zh-CN"/>
        </w:rPr>
      </w:pPr>
      <w:r>
        <w:rPr>
          <w:rFonts w:ascii="宋体" w:hAnsi="宋体" w:cs="Arial" w:eastAsiaTheme="minorEastAsia"/>
          <w:color w:val="auto"/>
          <w:sz w:val="24"/>
          <w:szCs w:val="24"/>
          <w:lang w:eastAsia="zh-CN"/>
        </w:rPr>
        <w:t>5.网布面料：符合GB 18401-2010标准，其中甲醛含量未检出、可分解致癌芳香胺染料未检出。</w:t>
      </w:r>
    </w:p>
    <w:p w14:paraId="602BB335">
      <w:pPr>
        <w:pStyle w:val="2"/>
        <w:keepNext w:val="0"/>
        <w:keepLines w:val="0"/>
        <w:kinsoku/>
        <w:autoSpaceDE/>
        <w:autoSpaceDN/>
        <w:adjustRightInd/>
        <w:snapToGrid/>
        <w:spacing w:line="240" w:lineRule="auto"/>
        <w:textAlignment w:val="auto"/>
        <w:rPr>
          <w:rFonts w:ascii="宋体" w:hAnsi="宋体" w:cs="Arial" w:eastAsiaTheme="minorEastAsia"/>
          <w:color w:val="auto"/>
          <w:sz w:val="24"/>
          <w:szCs w:val="24"/>
          <w:lang w:eastAsia="zh-CN"/>
        </w:rPr>
      </w:pPr>
      <w:r>
        <w:rPr>
          <w:rFonts w:ascii="宋体" w:hAnsi="宋体" w:cs="Arial" w:eastAsiaTheme="minorEastAsia"/>
          <w:color w:val="auto"/>
          <w:sz w:val="24"/>
          <w:szCs w:val="24"/>
          <w:lang w:eastAsia="zh-CN"/>
        </w:rPr>
        <w:t>6.阻尼铰链：符合QB/T 2189-2013标准，其中垂直静载荷、水平静载荷均合格，</w:t>
      </w:r>
      <w:r>
        <w:rPr>
          <w:rFonts w:hint="eastAsia" w:ascii="宋体" w:hAnsi="宋体" w:cs="Arial" w:eastAsiaTheme="minorEastAsia"/>
          <w:color w:val="auto"/>
          <w:sz w:val="24"/>
          <w:szCs w:val="24"/>
          <w:lang w:eastAsia="zh-CN"/>
        </w:rPr>
        <w:t>耐腐蚀（</w:t>
      </w:r>
      <w:r>
        <w:rPr>
          <w:rFonts w:ascii="宋体" w:hAnsi="宋体" w:cs="Arial" w:eastAsiaTheme="minorEastAsia"/>
          <w:color w:val="auto"/>
          <w:sz w:val="24"/>
          <w:szCs w:val="24"/>
          <w:lang w:eastAsia="zh-CN"/>
        </w:rPr>
        <w:t>24h中性盐雾），无缺陷，10级</w:t>
      </w:r>
      <w:r>
        <w:rPr>
          <w:rFonts w:hint="eastAsia" w:ascii="宋体" w:hAnsi="宋体" w:cs="Arial" w:eastAsiaTheme="minorEastAsia"/>
          <w:color w:val="auto"/>
          <w:sz w:val="24"/>
          <w:szCs w:val="24"/>
          <w:lang w:eastAsia="zh-CN"/>
        </w:rPr>
        <w:t>。</w:t>
      </w:r>
    </w:p>
    <w:p w14:paraId="1C5ED64A">
      <w:pPr>
        <w:pStyle w:val="2"/>
        <w:keepNext w:val="0"/>
        <w:keepLines w:val="0"/>
        <w:kinsoku/>
        <w:autoSpaceDE/>
        <w:autoSpaceDN/>
        <w:adjustRightInd/>
        <w:snapToGrid/>
        <w:spacing w:line="240" w:lineRule="auto"/>
        <w:textAlignment w:val="auto"/>
        <w:rPr>
          <w:rFonts w:ascii="宋体" w:hAnsi="宋体" w:cs="Arial" w:eastAsiaTheme="minorEastAsia"/>
          <w:color w:val="auto"/>
          <w:sz w:val="24"/>
          <w:szCs w:val="24"/>
          <w:lang w:eastAsia="zh-CN"/>
        </w:rPr>
      </w:pPr>
      <w:r>
        <w:rPr>
          <w:rFonts w:ascii="宋体" w:hAnsi="宋体" w:cs="Arial" w:eastAsiaTheme="minorEastAsia"/>
          <w:color w:val="auto"/>
          <w:sz w:val="24"/>
          <w:szCs w:val="24"/>
          <w:lang w:eastAsia="zh-CN"/>
        </w:rPr>
        <w:t>7.阻尼导轨：符合QB/T 2454-2013标准，其中垂直静载荷、水平静载荷均合格，</w:t>
      </w:r>
      <w:r>
        <w:rPr>
          <w:rFonts w:hint="eastAsia" w:ascii="宋体" w:hAnsi="宋体" w:cs="Arial" w:eastAsiaTheme="minorEastAsia"/>
          <w:color w:val="auto"/>
          <w:sz w:val="24"/>
          <w:szCs w:val="24"/>
          <w:lang w:eastAsia="zh-CN"/>
        </w:rPr>
        <w:t>耐腐蚀（</w:t>
      </w:r>
      <w:r>
        <w:rPr>
          <w:rFonts w:ascii="宋体" w:hAnsi="宋体" w:cs="Arial" w:eastAsiaTheme="minorEastAsia"/>
          <w:color w:val="auto"/>
          <w:sz w:val="24"/>
          <w:szCs w:val="24"/>
          <w:lang w:eastAsia="zh-CN"/>
        </w:rPr>
        <w:t>24h中性盐雾），无缺陷，10级</w:t>
      </w:r>
      <w:r>
        <w:rPr>
          <w:rFonts w:hint="eastAsia" w:ascii="宋体" w:hAnsi="宋体" w:cs="Arial" w:eastAsiaTheme="minorEastAsia"/>
          <w:color w:val="auto"/>
          <w:sz w:val="24"/>
          <w:szCs w:val="24"/>
          <w:lang w:eastAsia="zh-CN"/>
        </w:rPr>
        <w:t>。</w:t>
      </w:r>
    </w:p>
    <w:p w14:paraId="00D28B44">
      <w:pPr>
        <w:pStyle w:val="2"/>
        <w:keepNext w:val="0"/>
        <w:keepLines w:val="0"/>
        <w:kinsoku/>
        <w:autoSpaceDE/>
        <w:autoSpaceDN/>
        <w:adjustRightInd/>
        <w:snapToGrid/>
        <w:spacing w:line="240" w:lineRule="auto"/>
        <w:textAlignment w:val="auto"/>
        <w:rPr>
          <w:rFonts w:ascii="宋体" w:hAnsi="宋体" w:cs="Arial" w:eastAsiaTheme="minorEastAsia"/>
          <w:color w:val="auto"/>
          <w:sz w:val="24"/>
          <w:szCs w:val="24"/>
          <w:lang w:eastAsia="zh-CN"/>
        </w:rPr>
      </w:pPr>
      <w:r>
        <w:rPr>
          <w:rFonts w:ascii="宋体" w:hAnsi="宋体" w:cs="Arial" w:eastAsiaTheme="minorEastAsia"/>
          <w:color w:val="auto"/>
          <w:sz w:val="24"/>
          <w:szCs w:val="24"/>
          <w:lang w:eastAsia="zh-CN"/>
        </w:rPr>
        <w:t xml:space="preserve">8.三合一连接件：符合GB/T 28203-2011标准，其中三合一偏心连接件偏心体抗压强度≥240N，三合一偏心连接件预埋螺母抗拉强度应 </w:t>
      </w:r>
      <w:r>
        <w:rPr>
          <w:rFonts w:hint="eastAsia" w:ascii="宋体" w:hAnsi="宋体" w:cs="Arial" w:eastAsiaTheme="minorEastAsia"/>
          <w:color w:val="auto"/>
          <w:sz w:val="24"/>
          <w:szCs w:val="24"/>
          <w:lang w:eastAsia="zh-CN"/>
        </w:rPr>
        <w:t>≥</w:t>
      </w:r>
      <w:r>
        <w:rPr>
          <w:rFonts w:ascii="宋体" w:hAnsi="宋体" w:cs="Arial" w:eastAsiaTheme="minorEastAsia"/>
          <w:color w:val="auto"/>
          <w:sz w:val="24"/>
          <w:szCs w:val="24"/>
          <w:lang w:eastAsia="zh-CN"/>
        </w:rPr>
        <w:t xml:space="preserve">550N，三合一偏心连接件中连接螺杆螺纹与预埋螺母的抗拉强度应 </w:t>
      </w:r>
      <w:r>
        <w:rPr>
          <w:rFonts w:hint="eastAsia" w:ascii="宋体" w:hAnsi="宋体" w:cs="Arial" w:eastAsiaTheme="minorEastAsia"/>
          <w:color w:val="auto"/>
          <w:sz w:val="24"/>
          <w:szCs w:val="24"/>
          <w:lang w:eastAsia="zh-CN"/>
        </w:rPr>
        <w:t>≥</w:t>
      </w:r>
      <w:r>
        <w:rPr>
          <w:rFonts w:ascii="宋体" w:hAnsi="宋体" w:cs="Arial" w:eastAsiaTheme="minorEastAsia"/>
          <w:color w:val="auto"/>
          <w:sz w:val="24"/>
          <w:szCs w:val="24"/>
          <w:lang w:eastAsia="zh-CN"/>
        </w:rPr>
        <w:t>700N。</w:t>
      </w:r>
    </w:p>
    <w:p w14:paraId="3725C982">
      <w:pPr>
        <w:pStyle w:val="2"/>
        <w:keepNext w:val="0"/>
        <w:keepLines w:val="0"/>
        <w:kinsoku/>
        <w:autoSpaceDE/>
        <w:autoSpaceDN/>
        <w:adjustRightInd/>
        <w:snapToGrid/>
        <w:spacing w:line="240" w:lineRule="auto"/>
        <w:textAlignment w:val="auto"/>
        <w:rPr>
          <w:rFonts w:ascii="宋体" w:hAnsi="宋体" w:cs="Arial" w:eastAsiaTheme="minorEastAsia"/>
          <w:color w:val="auto"/>
          <w:sz w:val="24"/>
          <w:szCs w:val="24"/>
          <w:lang w:eastAsia="zh-CN"/>
        </w:rPr>
      </w:pPr>
      <w:r>
        <w:rPr>
          <w:rFonts w:ascii="宋体" w:hAnsi="宋体" w:cs="Arial" w:eastAsiaTheme="minorEastAsia"/>
          <w:color w:val="auto"/>
          <w:sz w:val="24"/>
          <w:szCs w:val="24"/>
          <w:lang w:eastAsia="zh-CN"/>
        </w:rPr>
        <w:t>9.冷轧钢板：符合GB/T 3325-2024</w:t>
      </w:r>
      <w:r>
        <w:rPr>
          <w:rFonts w:hint="eastAsia" w:ascii="宋体" w:hAnsi="宋体" w:cs="Arial" w:eastAsiaTheme="minorEastAsia"/>
          <w:color w:val="auto"/>
          <w:sz w:val="24"/>
          <w:szCs w:val="24"/>
          <w:lang w:eastAsia="zh-CN"/>
        </w:rPr>
        <w:t>标准，其中硬度≥</w:t>
      </w:r>
      <w:r>
        <w:rPr>
          <w:rFonts w:ascii="宋体" w:hAnsi="宋体" w:cs="Arial" w:eastAsiaTheme="minorEastAsia"/>
          <w:color w:val="auto"/>
          <w:sz w:val="24"/>
          <w:szCs w:val="24"/>
          <w:lang w:eastAsia="zh-CN"/>
        </w:rPr>
        <w:t>2H，附着力不低于2级，冲击强度、耐腐蚀均合格。</w:t>
      </w:r>
    </w:p>
    <w:p w14:paraId="4661ED9B">
      <w:pPr>
        <w:widowControl w:val="0"/>
        <w:kinsoku/>
        <w:autoSpaceDE/>
        <w:autoSpaceDN/>
        <w:adjustRightInd/>
        <w:snapToGrid/>
        <w:spacing w:before="123" w:line="312" w:lineRule="auto"/>
        <w:textAlignment w:val="auto"/>
        <w:outlineLvl w:val="6"/>
        <w:rPr>
          <w:rFonts w:ascii="微软雅黑" w:hAnsi="微软雅黑" w:eastAsia="微软雅黑" w:cs="微软雅黑"/>
          <w:b/>
          <w:bCs/>
          <w:sz w:val="24"/>
          <w:szCs w:val="24"/>
          <w:lang w:eastAsia="zh-CN"/>
        </w:rPr>
      </w:pPr>
    </w:p>
    <w:p w14:paraId="57BB343D">
      <w:pPr>
        <w:widowControl w:val="0"/>
        <w:kinsoku/>
        <w:autoSpaceDE/>
        <w:autoSpaceDN/>
        <w:adjustRightInd/>
        <w:snapToGrid/>
        <w:spacing w:before="123" w:line="312" w:lineRule="auto"/>
        <w:textAlignment w:val="auto"/>
        <w:outlineLvl w:val="6"/>
        <w:rPr>
          <w:rFonts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检测报告要求：</w:t>
      </w:r>
    </w:p>
    <w:p w14:paraId="4057BEDB">
      <w:pPr>
        <w:widowControl w:val="0"/>
        <w:kinsoku/>
        <w:autoSpaceDE/>
        <w:autoSpaceDN/>
        <w:adjustRightInd/>
        <w:snapToGrid/>
        <w:spacing w:before="123" w:line="312" w:lineRule="auto"/>
        <w:textAlignment w:val="auto"/>
        <w:outlineLvl w:val="6"/>
        <w:rPr>
          <w:rFonts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1、检测机构要求:国家认可的检测机构出具的具有“CMA”标识的检测报告；</w:t>
      </w:r>
    </w:p>
    <w:p w14:paraId="442E4F4E">
      <w:pPr>
        <w:widowControl w:val="0"/>
        <w:kinsoku/>
        <w:autoSpaceDE/>
        <w:autoSpaceDN/>
        <w:adjustRightInd/>
        <w:snapToGrid/>
        <w:spacing w:before="123" w:line="312" w:lineRule="auto"/>
        <w:textAlignment w:val="auto"/>
        <w:outlineLvl w:val="6"/>
        <w:rPr>
          <w:rFonts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2、受检单位要求：检测报告上的委托单位(受检单位)名称必须与投标人或投标产品生产厂家或原材料的生产厂家一致；如投标人提供的检测报告上的委托单位为投标产品生产厂家或原材料生产厂家的，则需提供对应厂家针对本项目的检测报告使用授权书。</w:t>
      </w:r>
    </w:p>
    <w:p w14:paraId="543EDCB3">
      <w:pPr>
        <w:widowControl w:val="0"/>
        <w:kinsoku/>
        <w:autoSpaceDE/>
        <w:autoSpaceDN/>
        <w:adjustRightInd/>
        <w:snapToGrid/>
        <w:spacing w:before="123" w:line="312" w:lineRule="auto"/>
        <w:textAlignment w:val="auto"/>
        <w:outlineLvl w:val="6"/>
        <w:rPr>
          <w:rFonts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3、检测时间要求：本项目提供的检测报告签发日期不早于2024年1月1日。</w:t>
      </w:r>
    </w:p>
    <w:p w14:paraId="1E03A850">
      <w:pPr>
        <w:widowControl w:val="0"/>
        <w:kinsoku/>
        <w:autoSpaceDE/>
        <w:autoSpaceDN/>
        <w:adjustRightInd/>
        <w:snapToGrid/>
        <w:spacing w:before="123" w:line="312" w:lineRule="auto"/>
        <w:textAlignment w:val="auto"/>
        <w:outlineLvl w:val="6"/>
        <w:rPr>
          <w:rFonts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其他：</w:t>
      </w:r>
    </w:p>
    <w:p w14:paraId="734284CE">
      <w:pPr>
        <w:widowControl w:val="0"/>
        <w:kinsoku/>
        <w:autoSpaceDE/>
        <w:autoSpaceDN/>
        <w:adjustRightInd/>
        <w:snapToGrid/>
        <w:spacing w:before="123" w:line="312" w:lineRule="auto"/>
        <w:textAlignment w:val="auto"/>
        <w:outlineLvl w:val="6"/>
        <w:rPr>
          <w:rFonts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1、上述原材料要求如与“三、采购清单及技术参数要求”不一致，以上述要求为准，检测报告原件备查；</w:t>
      </w:r>
    </w:p>
    <w:p w14:paraId="10045EE0">
      <w:pPr>
        <w:widowControl w:val="0"/>
        <w:kinsoku/>
        <w:autoSpaceDE/>
        <w:autoSpaceDN/>
        <w:adjustRightInd/>
        <w:snapToGrid/>
        <w:spacing w:before="123" w:line="312" w:lineRule="auto"/>
        <w:textAlignment w:val="auto"/>
        <w:outlineLvl w:val="6"/>
        <w:rPr>
          <w:rFonts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2、针对不同叫法的同一原材料，其检测报告均予认可（如名称不一致，需注明需求中对应的原材料名称）。</w:t>
      </w:r>
    </w:p>
    <w:p w14:paraId="5E6F2329">
      <w:pPr>
        <w:spacing w:before="123" w:line="222" w:lineRule="auto"/>
        <w:outlineLvl w:val="6"/>
        <w:rPr>
          <w:rFonts w:ascii="微软雅黑" w:hAnsi="微软雅黑" w:eastAsia="微软雅黑" w:cs="微软雅黑"/>
          <w:b/>
          <w:bCs/>
          <w:color w:val="auto"/>
          <w:sz w:val="38"/>
          <w:szCs w:val="38"/>
          <w:lang w:eastAsia="zh-CN"/>
        </w:rPr>
      </w:pPr>
    </w:p>
    <w:p w14:paraId="4E11937D">
      <w:pPr>
        <w:spacing w:before="123" w:line="222" w:lineRule="auto"/>
        <w:outlineLvl w:val="6"/>
        <w:rPr>
          <w:rFonts w:ascii="微软雅黑" w:hAnsi="微软雅黑" w:eastAsia="微软雅黑" w:cs="微软雅黑"/>
          <w:b/>
          <w:bCs/>
          <w:color w:val="auto"/>
          <w:sz w:val="24"/>
          <w:szCs w:val="24"/>
          <w:lang w:eastAsia="zh-CN"/>
        </w:rPr>
      </w:pPr>
    </w:p>
    <w:p w14:paraId="0D7AEE7D">
      <w:pPr>
        <w:spacing w:before="123" w:line="222" w:lineRule="auto"/>
        <w:outlineLvl w:val="6"/>
        <w:rPr>
          <w:rFonts w:ascii="微软雅黑" w:hAnsi="微软雅黑" w:eastAsia="微软雅黑" w:cs="微软雅黑"/>
          <w:b/>
          <w:bCs/>
          <w:color w:val="FF0000"/>
          <w:spacing w:val="-2"/>
          <w:sz w:val="24"/>
          <w:szCs w:val="24"/>
          <w:lang w:eastAsia="zh-CN"/>
        </w:rPr>
      </w:pPr>
      <w:r>
        <w:rPr>
          <w:rFonts w:hint="eastAsia" w:ascii="微软雅黑" w:hAnsi="微软雅黑" w:eastAsia="微软雅黑" w:cs="微软雅黑"/>
          <w:b/>
          <w:bCs/>
          <w:color w:val="auto"/>
          <w:sz w:val="24"/>
          <w:szCs w:val="24"/>
          <w:lang w:eastAsia="zh-CN"/>
        </w:rPr>
        <w:t>五</w:t>
      </w:r>
      <w:r>
        <w:rPr>
          <w:rFonts w:hint="eastAsia" w:ascii="微软雅黑" w:hAnsi="微软雅黑" w:eastAsia="微软雅黑" w:cs="微软雅黑"/>
          <w:b/>
          <w:bCs/>
          <w:color w:val="auto"/>
          <w:spacing w:val="-2"/>
          <w:sz w:val="24"/>
          <w:szCs w:val="24"/>
          <w:lang w:eastAsia="zh-CN"/>
        </w:rPr>
        <w:t>、颜色要求</w:t>
      </w:r>
    </w:p>
    <w:p w14:paraId="64D47355">
      <w:pPr>
        <w:spacing w:before="311" w:line="400" w:lineRule="exact"/>
        <w:ind w:firstLine="420"/>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办公家具颜色应与建筑内装饰风格相适应，以单色为主，不宜过于鲜艳，主体颜色投标时暂按以下要求考虑，中标后具体颜色须待采购人明确后方可下单制作。（请投标人注意，中标后价格不因具体颜色的调整而改变，报价时应综合考虑该因素）</w:t>
      </w:r>
    </w:p>
    <w:p w14:paraId="32654A07">
      <w:pPr>
        <w:spacing w:before="311" w:line="400" w:lineRule="exact"/>
        <w:rPr>
          <w:rFonts w:ascii="微软雅黑" w:hAnsi="微软雅黑" w:eastAsia="微软雅黑" w:cs="微软雅黑"/>
          <w:color w:val="auto"/>
          <w:sz w:val="24"/>
          <w:szCs w:val="24"/>
          <w:lang w:eastAsia="zh-CN"/>
        </w:rPr>
      </w:pPr>
    </w:p>
    <w:tbl>
      <w:tblPr>
        <w:tblStyle w:val="15"/>
        <w:tblpPr w:leftFromText="180" w:rightFromText="180" w:vertAnchor="text" w:horzAnchor="page" w:tblpX="1534" w:tblpY="110"/>
        <w:tblOverlap w:val="never"/>
        <w:tblW w:w="13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91"/>
        <w:gridCol w:w="9639"/>
      </w:tblGrid>
      <w:tr w14:paraId="5C52D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691" w:type="dxa"/>
            <w:vAlign w:val="center"/>
          </w:tcPr>
          <w:p w14:paraId="33B04BC1">
            <w:pPr>
              <w:pStyle w:val="14"/>
              <w:spacing w:line="240" w:lineRule="exact"/>
              <w:jc w:val="both"/>
              <w:rPr>
                <w:rFonts w:ascii="微软雅黑" w:hAnsi="微软雅黑" w:eastAsia="微软雅黑" w:cs="微软雅黑"/>
                <w:color w:val="auto"/>
                <w:sz w:val="24"/>
                <w:szCs w:val="24"/>
              </w:rPr>
            </w:pPr>
            <w:r>
              <w:rPr>
                <w:rFonts w:hint="eastAsia" w:ascii="微软雅黑" w:hAnsi="微软雅黑" w:eastAsia="微软雅黑" w:cs="微软雅黑"/>
                <w:color w:val="auto"/>
                <w:spacing w:val="-8"/>
                <w:sz w:val="24"/>
                <w:szCs w:val="24"/>
              </w:rPr>
              <w:t>分类</w:t>
            </w:r>
          </w:p>
        </w:tc>
        <w:tc>
          <w:tcPr>
            <w:tcW w:w="9639" w:type="dxa"/>
            <w:vAlign w:val="center"/>
          </w:tcPr>
          <w:p w14:paraId="1E8BE45F">
            <w:pPr>
              <w:pStyle w:val="14"/>
              <w:spacing w:line="240" w:lineRule="exact"/>
              <w:jc w:val="both"/>
              <w:rPr>
                <w:rFonts w:ascii="微软雅黑" w:hAnsi="微软雅黑" w:eastAsia="微软雅黑" w:cs="微软雅黑"/>
                <w:color w:val="auto"/>
                <w:sz w:val="24"/>
                <w:szCs w:val="24"/>
              </w:rPr>
            </w:pPr>
            <w:r>
              <w:rPr>
                <w:rFonts w:hint="eastAsia" w:ascii="微软雅黑" w:hAnsi="微软雅黑" w:eastAsia="微软雅黑" w:cs="微软雅黑"/>
                <w:color w:val="auto"/>
                <w:spacing w:val="3"/>
                <w:sz w:val="24"/>
                <w:szCs w:val="24"/>
              </w:rPr>
              <w:t>主体颜色</w:t>
            </w:r>
          </w:p>
        </w:tc>
      </w:tr>
      <w:tr w14:paraId="5986F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3691" w:type="dxa"/>
            <w:vAlign w:val="center"/>
          </w:tcPr>
          <w:p w14:paraId="1FEA60B8">
            <w:pPr>
              <w:pStyle w:val="14"/>
              <w:spacing w:line="240" w:lineRule="exact"/>
              <w:jc w:val="both"/>
              <w:rPr>
                <w:rFonts w:ascii="微软雅黑" w:hAnsi="微软雅黑" w:eastAsia="微软雅黑" w:cs="微软雅黑"/>
                <w:color w:val="auto"/>
                <w:sz w:val="24"/>
                <w:szCs w:val="24"/>
              </w:rPr>
            </w:pPr>
            <w:r>
              <w:rPr>
                <w:rFonts w:hint="eastAsia" w:ascii="微软雅黑" w:hAnsi="微软雅黑" w:eastAsia="微软雅黑" w:cs="微软雅黑"/>
                <w:color w:val="auto"/>
                <w:spacing w:val="-7"/>
                <w:sz w:val="24"/>
                <w:szCs w:val="24"/>
              </w:rPr>
              <w:t>木制</w:t>
            </w:r>
          </w:p>
        </w:tc>
        <w:tc>
          <w:tcPr>
            <w:tcW w:w="9639" w:type="dxa"/>
            <w:vAlign w:val="center"/>
          </w:tcPr>
          <w:p w14:paraId="5D1400F7">
            <w:pPr>
              <w:pStyle w:val="14"/>
              <w:spacing w:line="240" w:lineRule="exact"/>
              <w:jc w:val="both"/>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spacing w:val="-1"/>
                <w:sz w:val="24"/>
                <w:szCs w:val="24"/>
                <w:lang w:eastAsia="zh-CN"/>
              </w:rPr>
              <w:t>纹路：木皮保留天然纹路感。</w:t>
            </w:r>
          </w:p>
          <w:p w14:paraId="0D042B6A">
            <w:pPr>
              <w:pStyle w:val="14"/>
              <w:spacing w:line="240" w:lineRule="exact"/>
              <w:jc w:val="both"/>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spacing w:val="-1"/>
                <w:sz w:val="24"/>
                <w:szCs w:val="24"/>
                <w:lang w:eastAsia="zh-CN"/>
              </w:rPr>
              <w:t>颜色：白色、胡桃木色</w:t>
            </w:r>
          </w:p>
        </w:tc>
      </w:tr>
      <w:tr w14:paraId="62E78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3691" w:type="dxa"/>
            <w:vAlign w:val="center"/>
          </w:tcPr>
          <w:p w14:paraId="3BC8D5E8">
            <w:pPr>
              <w:pStyle w:val="14"/>
              <w:spacing w:line="240" w:lineRule="exact"/>
              <w:jc w:val="both"/>
              <w:rPr>
                <w:rFonts w:ascii="微软雅黑" w:hAnsi="微软雅黑" w:eastAsia="微软雅黑" w:cs="微软雅黑"/>
                <w:color w:val="auto"/>
                <w:sz w:val="24"/>
                <w:szCs w:val="24"/>
              </w:rPr>
            </w:pPr>
            <w:r>
              <w:rPr>
                <w:rFonts w:hint="eastAsia" w:ascii="微软雅黑" w:hAnsi="微软雅黑" w:eastAsia="微软雅黑" w:cs="微软雅黑"/>
                <w:color w:val="auto"/>
                <w:spacing w:val="-5"/>
                <w:sz w:val="24"/>
                <w:szCs w:val="24"/>
              </w:rPr>
              <w:t>钢制</w:t>
            </w:r>
          </w:p>
        </w:tc>
        <w:tc>
          <w:tcPr>
            <w:tcW w:w="9639" w:type="dxa"/>
            <w:vAlign w:val="center"/>
          </w:tcPr>
          <w:p w14:paraId="039F8410">
            <w:pPr>
              <w:pStyle w:val="14"/>
              <w:spacing w:line="240" w:lineRule="exact"/>
              <w:jc w:val="both"/>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spacing w:val="-1"/>
                <w:sz w:val="24"/>
                <w:szCs w:val="24"/>
                <w:lang w:eastAsia="zh-CN"/>
              </w:rPr>
              <w:t>颜色：砂纹白</w:t>
            </w:r>
          </w:p>
        </w:tc>
      </w:tr>
      <w:tr w14:paraId="17D94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691" w:type="dxa"/>
            <w:vAlign w:val="center"/>
          </w:tcPr>
          <w:p w14:paraId="6DCBB832">
            <w:pPr>
              <w:pStyle w:val="14"/>
              <w:spacing w:line="240" w:lineRule="exact"/>
              <w:jc w:val="both"/>
              <w:rPr>
                <w:rFonts w:ascii="微软雅黑" w:hAnsi="微软雅黑" w:eastAsia="微软雅黑" w:cs="微软雅黑"/>
                <w:color w:val="auto"/>
                <w:sz w:val="24"/>
                <w:szCs w:val="24"/>
              </w:rPr>
            </w:pPr>
            <w:r>
              <w:rPr>
                <w:rFonts w:hint="eastAsia" w:ascii="微软雅黑" w:hAnsi="微软雅黑" w:eastAsia="微软雅黑" w:cs="微软雅黑"/>
                <w:color w:val="auto"/>
                <w:spacing w:val="2"/>
                <w:sz w:val="24"/>
                <w:szCs w:val="24"/>
              </w:rPr>
              <w:t>椅子、沙发</w:t>
            </w:r>
          </w:p>
        </w:tc>
        <w:tc>
          <w:tcPr>
            <w:tcW w:w="9639" w:type="dxa"/>
            <w:vAlign w:val="center"/>
          </w:tcPr>
          <w:p w14:paraId="2FC9B623">
            <w:pPr>
              <w:pStyle w:val="14"/>
              <w:spacing w:line="240" w:lineRule="exact"/>
              <w:jc w:val="both"/>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颜色：黑色、棕色、蓝色</w:t>
            </w:r>
          </w:p>
        </w:tc>
      </w:tr>
    </w:tbl>
    <w:p w14:paraId="4A21B09C">
      <w:pPr>
        <w:spacing w:line="114" w:lineRule="exact"/>
        <w:rPr>
          <w:color w:val="auto"/>
          <w:lang w:eastAsia="zh-CN"/>
        </w:rPr>
      </w:pPr>
    </w:p>
    <w:p w14:paraId="28ED5115">
      <w:pPr>
        <w:rPr>
          <w:color w:val="auto"/>
          <w:lang w:eastAsia="zh-CN"/>
        </w:rPr>
      </w:pPr>
    </w:p>
    <w:p w14:paraId="5353F2E8">
      <w:pPr>
        <w:rPr>
          <w:color w:val="auto"/>
          <w:lang w:eastAsia="zh-CN"/>
        </w:rPr>
        <w:sectPr>
          <w:footerReference r:id="rId3" w:type="default"/>
          <w:pgSz w:w="16840" w:h="11907" w:orient="landscape"/>
          <w:pgMar w:top="1157" w:right="567" w:bottom="1157" w:left="567" w:header="0" w:footer="0" w:gutter="0"/>
          <w:cols w:space="720" w:num="1"/>
          <w:docGrid w:linePitch="286" w:charSpace="0"/>
        </w:sectPr>
      </w:pPr>
    </w:p>
    <w:p w14:paraId="66F8E8CD">
      <w:pPr>
        <w:pStyle w:val="4"/>
        <w:spacing w:before="120" w:line="219" w:lineRule="auto"/>
        <w:outlineLvl w:val="6"/>
        <w:rPr>
          <w:rFonts w:ascii="微软雅黑" w:hAnsi="微软雅黑" w:eastAsia="微软雅黑" w:cs="微软雅黑"/>
          <w:b/>
          <w:bCs/>
          <w:color w:val="FF0000"/>
          <w:spacing w:val="-4"/>
          <w:lang w:eastAsia="zh-CN"/>
        </w:rPr>
      </w:pPr>
      <w:r>
        <w:rPr>
          <w:rFonts w:hint="eastAsia" w:ascii="微软雅黑" w:hAnsi="微软雅黑" w:eastAsia="微软雅黑" w:cs="微软雅黑"/>
          <w:b/>
          <w:bCs/>
          <w:color w:val="auto"/>
          <w:spacing w:val="-2"/>
          <w:lang w:eastAsia="zh-CN"/>
        </w:rPr>
        <w:t>六、投标实样要求</w:t>
      </w:r>
    </w:p>
    <w:p w14:paraId="4EBAB33E">
      <w:pPr>
        <w:spacing w:before="311" w:line="400" w:lineRule="exact"/>
        <w:ind w:firstLine="42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要求投标单位制作“办公桌、餐桌类序号2受理台”、“办公椅、会议椅、餐椅类序号1座椅”两种家具（具体详见：三、采购清单及技术参数要求）的样品实样各一件，以实物图片形式在投标文件中体现（要求图片清晰可辨，以斜上45度视角至少从2点、4点、8点、10点四个方位角呈现），无需送现场,最终产品使用的原辅材料不得低于样品的标准。但是以下制作材料样品需送至现场。</w:t>
      </w:r>
    </w:p>
    <w:p w14:paraId="52571367">
      <w:pPr>
        <w:rPr>
          <w:lang w:eastAsia="zh-CN"/>
        </w:rPr>
      </w:pPr>
    </w:p>
    <w:tbl>
      <w:tblPr>
        <w:tblStyle w:val="11"/>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5"/>
        <w:gridCol w:w="6900"/>
        <w:gridCol w:w="4185"/>
      </w:tblGrid>
      <w:tr w14:paraId="6A7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965" w:type="dxa"/>
            <w:vAlign w:val="center"/>
          </w:tcPr>
          <w:p w14:paraId="4DD24BB5">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分类</w:t>
            </w:r>
          </w:p>
        </w:tc>
        <w:tc>
          <w:tcPr>
            <w:tcW w:w="6900" w:type="dxa"/>
          </w:tcPr>
          <w:p w14:paraId="0510EB79">
            <w:pPr>
              <w:pStyle w:val="4"/>
              <w:widowControl w:val="0"/>
              <w:spacing w:before="120" w:line="219" w:lineRule="auto"/>
              <w:jc w:val="both"/>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样品要求</w:t>
            </w:r>
          </w:p>
        </w:tc>
        <w:tc>
          <w:tcPr>
            <w:tcW w:w="4185" w:type="dxa"/>
            <w:vAlign w:val="center"/>
          </w:tcPr>
          <w:p w14:paraId="584D1DCF">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大小尺寸(单位mm)</w:t>
            </w:r>
          </w:p>
        </w:tc>
      </w:tr>
      <w:tr w14:paraId="4ACE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1965" w:type="dxa"/>
            <w:vAlign w:val="center"/>
          </w:tcPr>
          <w:p w14:paraId="05A97C28">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木制</w:t>
            </w:r>
          </w:p>
        </w:tc>
        <w:tc>
          <w:tcPr>
            <w:tcW w:w="6900" w:type="dxa"/>
          </w:tcPr>
          <w:p w14:paraId="3E16A815">
            <w:pPr>
              <w:pStyle w:val="4"/>
              <w:widowControl/>
              <w:spacing w:before="120" w:line="400" w:lineRule="exact"/>
              <w:jc w:val="both"/>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刨花板切角一块 - 参照常用材料要求第一项</w:t>
            </w:r>
          </w:p>
          <w:p w14:paraId="336ADDA3">
            <w:pPr>
              <w:pStyle w:val="4"/>
              <w:widowControl/>
              <w:spacing w:before="120" w:line="400" w:lineRule="exact"/>
              <w:jc w:val="both"/>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中密度纤维板贴0.6mm及以上实木贴皮一块 - 参照常用材料要求第三项及第十六项</w:t>
            </w:r>
          </w:p>
        </w:tc>
        <w:tc>
          <w:tcPr>
            <w:tcW w:w="4185" w:type="dxa"/>
            <w:vAlign w:val="center"/>
          </w:tcPr>
          <w:p w14:paraId="6386F46F">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200×200</w:t>
            </w:r>
          </w:p>
        </w:tc>
      </w:tr>
      <w:tr w14:paraId="3654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65" w:type="dxa"/>
            <w:vAlign w:val="center"/>
          </w:tcPr>
          <w:p w14:paraId="56F0FDE7">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钢制</w:t>
            </w:r>
          </w:p>
        </w:tc>
        <w:tc>
          <w:tcPr>
            <w:tcW w:w="6900" w:type="dxa"/>
          </w:tcPr>
          <w:p w14:paraId="1C66A686">
            <w:pPr>
              <w:pStyle w:val="4"/>
              <w:widowControl/>
              <w:spacing w:before="120" w:line="400" w:lineRule="exact"/>
              <w:jc w:val="both"/>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表面喷塑处理的一级冷轧钢板一块 - 参照常用材料要求第十七项</w:t>
            </w:r>
          </w:p>
        </w:tc>
        <w:tc>
          <w:tcPr>
            <w:tcW w:w="4185" w:type="dxa"/>
            <w:vAlign w:val="center"/>
          </w:tcPr>
          <w:p w14:paraId="6EE24D7B">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200×200</w:t>
            </w:r>
          </w:p>
        </w:tc>
      </w:tr>
      <w:tr w14:paraId="56E6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65" w:type="dxa"/>
            <w:vAlign w:val="center"/>
          </w:tcPr>
          <w:p w14:paraId="18CCB496">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沙发</w:t>
            </w:r>
          </w:p>
        </w:tc>
        <w:tc>
          <w:tcPr>
            <w:tcW w:w="6900" w:type="dxa"/>
          </w:tcPr>
          <w:p w14:paraId="3C205F2F">
            <w:pPr>
              <w:pStyle w:val="4"/>
              <w:widowControl/>
              <w:spacing w:before="120" w:line="400" w:lineRule="exact"/>
              <w:jc w:val="both"/>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海绵一块 - 参照常用材料要求第七项</w:t>
            </w:r>
          </w:p>
        </w:tc>
        <w:tc>
          <w:tcPr>
            <w:tcW w:w="4185" w:type="dxa"/>
            <w:vAlign w:val="center"/>
          </w:tcPr>
          <w:p w14:paraId="21AA725F">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200×200</w:t>
            </w:r>
          </w:p>
        </w:tc>
      </w:tr>
      <w:tr w14:paraId="1BB1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1965" w:type="dxa"/>
            <w:vAlign w:val="center"/>
          </w:tcPr>
          <w:p w14:paraId="4C0C1A97">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五金件</w:t>
            </w:r>
          </w:p>
        </w:tc>
        <w:tc>
          <w:tcPr>
            <w:tcW w:w="6900" w:type="dxa"/>
          </w:tcPr>
          <w:p w14:paraId="6D8E4677">
            <w:pPr>
              <w:pStyle w:val="4"/>
              <w:widowControl/>
              <w:spacing w:before="120" w:line="400" w:lineRule="exact"/>
              <w:jc w:val="both"/>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三节轨 - 参照常用材料要求第九项</w:t>
            </w:r>
          </w:p>
          <w:p w14:paraId="055C70B5">
            <w:pPr>
              <w:pStyle w:val="4"/>
              <w:widowControl/>
              <w:spacing w:before="120" w:line="400" w:lineRule="exact"/>
              <w:jc w:val="both"/>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铰链 - 参照常用材料要求第八项</w:t>
            </w:r>
          </w:p>
          <w:p w14:paraId="339F1066">
            <w:pPr>
              <w:pStyle w:val="4"/>
              <w:widowControl/>
              <w:spacing w:before="120" w:line="400" w:lineRule="exact"/>
              <w:jc w:val="both"/>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锁具 - 参照常用材料要求第十一项</w:t>
            </w:r>
          </w:p>
          <w:p w14:paraId="2FA1FB0A">
            <w:pPr>
              <w:pStyle w:val="4"/>
              <w:widowControl/>
              <w:spacing w:before="120" w:line="400" w:lineRule="exact"/>
              <w:jc w:val="both"/>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气压棒 - 参照常用材料要求第十三项</w:t>
            </w:r>
          </w:p>
        </w:tc>
        <w:tc>
          <w:tcPr>
            <w:tcW w:w="4185" w:type="dxa"/>
            <w:vAlign w:val="center"/>
          </w:tcPr>
          <w:p w14:paraId="37660E53">
            <w:pPr>
              <w:pStyle w:val="4"/>
              <w:widowControl w:val="0"/>
              <w:spacing w:before="120" w:line="219" w:lineRule="auto"/>
              <w:jc w:val="center"/>
              <w:outlineLvl w:val="6"/>
              <w:rPr>
                <w:rFonts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各 1件</w:t>
            </w:r>
          </w:p>
        </w:tc>
      </w:tr>
    </w:tbl>
    <w:p w14:paraId="63A735F6">
      <w:pPr>
        <w:pStyle w:val="4"/>
        <w:spacing w:before="120" w:line="219" w:lineRule="auto"/>
        <w:outlineLvl w:val="6"/>
        <w:rPr>
          <w:rFonts w:ascii="微软雅黑" w:hAnsi="微软雅黑" w:eastAsia="微软雅黑" w:cs="微软雅黑"/>
          <w:b/>
          <w:bCs/>
          <w:color w:val="auto"/>
          <w:spacing w:val="-4"/>
          <w:lang w:eastAsia="zh-CN"/>
        </w:rPr>
      </w:pPr>
      <w:r>
        <w:rPr>
          <w:rFonts w:hint="eastAsia" w:ascii="微软雅黑" w:hAnsi="微软雅黑" w:eastAsia="微软雅黑" w:cs="微软雅黑"/>
          <w:kern w:val="2"/>
          <w:lang w:eastAsia="zh-CN"/>
        </w:rPr>
        <w:t>投标实样送达地点：沪太路711号，联系人：严龑，联系电话：18918883172。</w:t>
      </w:r>
    </w:p>
    <w:p w14:paraId="49AC0DDD">
      <w:pPr>
        <w:pStyle w:val="4"/>
        <w:numPr>
          <w:ilvl w:val="0"/>
          <w:numId w:val="3"/>
        </w:numPr>
        <w:spacing w:before="120" w:line="219" w:lineRule="auto"/>
        <w:outlineLvl w:val="6"/>
        <w:rPr>
          <w:rFonts w:hint="eastAsia" w:ascii="微软雅黑" w:hAnsi="微软雅黑" w:eastAsia="微软雅黑" w:cs="微软雅黑"/>
          <w:b/>
          <w:bCs/>
          <w:color w:val="auto"/>
          <w:spacing w:val="-4"/>
          <w:lang w:eastAsia="zh-CN"/>
        </w:rPr>
      </w:pPr>
      <w:r>
        <w:rPr>
          <w:rFonts w:hint="eastAsia" w:ascii="微软雅黑" w:hAnsi="微软雅黑" w:eastAsia="微软雅黑" w:cs="微软雅黑"/>
          <w:b/>
          <w:bCs/>
          <w:color w:val="auto"/>
          <w:spacing w:val="-4"/>
          <w:lang w:eastAsia="zh-CN"/>
        </w:rPr>
        <w:t>供货及验收</w:t>
      </w:r>
    </w:p>
    <w:p w14:paraId="331E10F7">
      <w:pPr>
        <w:pStyle w:val="4"/>
        <w:numPr>
          <w:numId w:val="0"/>
        </w:numPr>
        <w:spacing w:before="120" w:line="219" w:lineRule="auto"/>
        <w:outlineLvl w:val="6"/>
        <w:rPr>
          <w:rFonts w:hint="eastAsia" w:ascii="微软雅黑" w:hAnsi="微软雅黑" w:eastAsia="微软雅黑" w:cs="微软雅黑"/>
          <w:b/>
          <w:bCs/>
          <w:color w:val="auto"/>
          <w:spacing w:val="-4"/>
          <w:lang w:eastAsia="zh-CN"/>
        </w:rPr>
      </w:pPr>
    </w:p>
    <w:tbl>
      <w:tblPr>
        <w:tblStyle w:val="15"/>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81"/>
        <w:gridCol w:w="9967"/>
      </w:tblGrid>
      <w:tr w14:paraId="7DC46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238" w:type="pct"/>
          </w:tcPr>
          <w:p w14:paraId="50B5882C">
            <w:pPr>
              <w:pStyle w:val="14"/>
              <w:spacing w:before="190" w:line="219" w:lineRule="auto"/>
              <w:ind w:left="1395"/>
              <w:rPr>
                <w:rFonts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分类</w:t>
            </w:r>
          </w:p>
        </w:tc>
        <w:tc>
          <w:tcPr>
            <w:tcW w:w="3761" w:type="pct"/>
          </w:tcPr>
          <w:p w14:paraId="28510DD4">
            <w:pPr>
              <w:pStyle w:val="14"/>
              <w:spacing w:before="190" w:line="219" w:lineRule="auto"/>
              <w:ind w:left="5471"/>
              <w:rPr>
                <w:rFonts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内容</w:t>
            </w:r>
          </w:p>
        </w:tc>
      </w:tr>
      <w:tr w14:paraId="3412C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83" w:hRule="atLeast"/>
        </w:trPr>
        <w:tc>
          <w:tcPr>
            <w:tcW w:w="1238" w:type="pct"/>
          </w:tcPr>
          <w:p w14:paraId="60D8118A">
            <w:pPr>
              <w:pStyle w:val="4"/>
              <w:widowControl w:val="0"/>
              <w:spacing w:before="120" w:line="219" w:lineRule="auto"/>
              <w:ind w:left="1225"/>
              <w:jc w:val="center"/>
              <w:outlineLvl w:val="6"/>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lang w:eastAsia="zh-CN"/>
              </w:rPr>
              <w:t>供货要求</w:t>
            </w:r>
          </w:p>
        </w:tc>
        <w:tc>
          <w:tcPr>
            <w:tcW w:w="3761" w:type="pct"/>
            <w:vAlign w:val="center"/>
          </w:tcPr>
          <w:p w14:paraId="7F262823">
            <w:pPr>
              <w:pStyle w:val="4"/>
              <w:widowControl w:val="0"/>
              <w:spacing w:before="120" w:line="219" w:lineRule="auto"/>
              <w:ind w:left="152" w:right="180"/>
              <w:outlineLvl w:val="6"/>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lang w:eastAsia="zh-CN"/>
              </w:rPr>
              <w:t>供应商应当在合同签订后</w:t>
            </w:r>
            <w:r>
              <w:rPr>
                <w:rFonts w:ascii="微软雅黑" w:hAnsi="微软雅黑" w:eastAsia="微软雅黑" w:cs="微软雅黑"/>
                <w:color w:val="auto"/>
                <w:lang w:eastAsia="zh-CN"/>
              </w:rPr>
              <w:t>30</w:t>
            </w:r>
            <w:r>
              <w:rPr>
                <w:rFonts w:hint="eastAsia" w:ascii="微软雅黑" w:hAnsi="微软雅黑" w:eastAsia="微软雅黑" w:cs="微软雅黑"/>
                <w:color w:val="auto"/>
                <w:lang w:eastAsia="zh-CN"/>
              </w:rPr>
              <w:t>个日内供货及安装完毕。供应商所提供的货物应符合国家相关质量标准；货物名称、型号规格、数量、颜色、外观等符合采购人要求，不得有损毁或损坏。</w:t>
            </w:r>
          </w:p>
        </w:tc>
      </w:tr>
      <w:tr w14:paraId="1478C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38" w:type="pct"/>
          </w:tcPr>
          <w:p w14:paraId="579E59B2">
            <w:pPr>
              <w:pStyle w:val="4"/>
              <w:widowControl w:val="0"/>
              <w:spacing w:before="120" w:line="219" w:lineRule="auto"/>
              <w:ind w:left="1225"/>
              <w:jc w:val="center"/>
              <w:outlineLvl w:val="6"/>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lang w:eastAsia="zh-CN"/>
              </w:rPr>
              <w:t>包装要求</w:t>
            </w:r>
          </w:p>
        </w:tc>
        <w:tc>
          <w:tcPr>
            <w:tcW w:w="3761" w:type="pct"/>
            <w:vAlign w:val="center"/>
          </w:tcPr>
          <w:p w14:paraId="41958696">
            <w:pPr>
              <w:pStyle w:val="4"/>
              <w:widowControl w:val="0"/>
              <w:spacing w:before="120" w:line="219" w:lineRule="auto"/>
              <w:ind w:left="153" w:right="181"/>
              <w:outlineLvl w:val="6"/>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lang w:eastAsia="zh-CN"/>
              </w:rPr>
              <w:t>采购中如涉及商品包装和快递包装的，其包装需求标准应不低于《关于印发</w:t>
            </w:r>
            <w:r>
              <w:rPr>
                <w:rFonts w:ascii="微软雅黑" w:hAnsi="微软雅黑" w:eastAsia="微软雅黑" w:cs="微软雅黑"/>
                <w:color w:val="auto"/>
                <w:lang w:eastAsia="zh-CN"/>
              </w:rPr>
              <w:t>&lt;</w:t>
            </w:r>
            <w:r>
              <w:rPr>
                <w:rFonts w:hint="eastAsia" w:ascii="微软雅黑" w:hAnsi="微软雅黑" w:eastAsia="微软雅黑" w:cs="微软雅黑"/>
                <w:color w:val="auto"/>
                <w:lang w:eastAsia="zh-CN"/>
              </w:rPr>
              <w:t>商品包装政府采购需求标准</w:t>
            </w:r>
            <w:r>
              <w:rPr>
                <w:rFonts w:ascii="微软雅黑" w:hAnsi="微软雅黑" w:eastAsia="微软雅黑" w:cs="微软雅黑"/>
                <w:color w:val="auto"/>
                <w:lang w:eastAsia="zh-CN"/>
              </w:rPr>
              <w:t>(试行)&gt;</w:t>
            </w:r>
            <w:r>
              <w:rPr>
                <w:rFonts w:hint="eastAsia" w:ascii="微软雅黑" w:hAnsi="微软雅黑" w:eastAsia="微软雅黑" w:cs="微软雅黑"/>
                <w:color w:val="auto"/>
                <w:lang w:eastAsia="zh-CN"/>
              </w:rPr>
              <w:t>、</w:t>
            </w:r>
            <w:r>
              <w:rPr>
                <w:rFonts w:ascii="微软雅黑" w:hAnsi="微软雅黑" w:eastAsia="微软雅黑" w:cs="微软雅黑"/>
                <w:color w:val="auto"/>
                <w:lang w:eastAsia="zh-CN"/>
              </w:rPr>
              <w:t>&lt;</w:t>
            </w:r>
            <w:r>
              <w:rPr>
                <w:rFonts w:hint="eastAsia" w:ascii="微软雅黑" w:hAnsi="微软雅黑" w:eastAsia="微软雅黑" w:cs="微软雅黑"/>
                <w:color w:val="auto"/>
                <w:lang w:eastAsia="zh-CN"/>
              </w:rPr>
              <w:t>快递包装政府采购需求标准</w:t>
            </w:r>
            <w:r>
              <w:rPr>
                <w:rFonts w:ascii="微软雅黑" w:hAnsi="微软雅黑" w:eastAsia="微软雅黑" w:cs="微软雅黑"/>
                <w:color w:val="auto"/>
                <w:lang w:eastAsia="zh-CN"/>
              </w:rPr>
              <w:t>(试行)&gt;</w:t>
            </w:r>
            <w:r>
              <w:rPr>
                <w:rFonts w:hint="eastAsia" w:ascii="微软雅黑" w:hAnsi="微软雅黑" w:eastAsia="微软雅黑" w:cs="微软雅黑"/>
                <w:color w:val="auto"/>
                <w:lang w:eastAsia="zh-CN"/>
              </w:rPr>
              <w:t>的通知》</w:t>
            </w:r>
            <w:r>
              <w:rPr>
                <w:rFonts w:ascii="微软雅黑" w:hAnsi="微软雅黑" w:eastAsia="微软雅黑" w:cs="微软雅黑"/>
                <w:color w:val="auto"/>
                <w:lang w:eastAsia="zh-CN"/>
              </w:rPr>
              <w:t>(财办库〔2020〕123号)规定的包装要求。采购人、供应商双方签订合同及验收环节，应包含上述包装要求的条款。</w:t>
            </w:r>
          </w:p>
        </w:tc>
      </w:tr>
      <w:tr w14:paraId="07BBD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8" w:hRule="atLeast"/>
        </w:trPr>
        <w:tc>
          <w:tcPr>
            <w:tcW w:w="1238" w:type="pct"/>
          </w:tcPr>
          <w:p w14:paraId="4B858E98">
            <w:pPr>
              <w:pStyle w:val="4"/>
              <w:widowControl w:val="0"/>
              <w:spacing w:before="120" w:line="219" w:lineRule="auto"/>
              <w:ind w:left="1225"/>
              <w:jc w:val="center"/>
              <w:outlineLvl w:val="6"/>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lang w:eastAsia="zh-CN"/>
              </w:rPr>
              <w:t>验收要求</w:t>
            </w:r>
          </w:p>
        </w:tc>
        <w:tc>
          <w:tcPr>
            <w:tcW w:w="3761" w:type="pct"/>
            <w:vAlign w:val="center"/>
          </w:tcPr>
          <w:p w14:paraId="57FB6AF0">
            <w:pPr>
              <w:pStyle w:val="4"/>
              <w:widowControl w:val="0"/>
              <w:spacing w:before="120" w:line="219" w:lineRule="auto"/>
              <w:ind w:left="152"/>
              <w:outlineLvl w:val="6"/>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lang w:eastAsia="zh-CN"/>
              </w:rPr>
              <w:t>办公家具安装、调试后，由供、需双方按照合同约定对家具进行验收。验收包括清点型号、数量、检查外观等，供应商应当提供家具清单</w:t>
            </w:r>
            <w:r>
              <w:rPr>
                <w:rFonts w:ascii="微软雅黑" w:hAnsi="微软雅黑" w:eastAsia="微软雅黑" w:cs="微软雅黑"/>
                <w:color w:val="auto"/>
                <w:lang w:eastAsia="zh-CN"/>
              </w:rPr>
              <w:t>(各类家具分项开立并标注详细数量)、原产地证明、具出厂日期证明、家具环保证明等文件。</w:t>
            </w:r>
          </w:p>
        </w:tc>
      </w:tr>
    </w:tbl>
    <w:p w14:paraId="160BD9CA">
      <w:pPr>
        <w:pStyle w:val="4"/>
        <w:spacing w:before="120" w:line="219" w:lineRule="auto"/>
        <w:ind w:left="150"/>
        <w:rPr>
          <w:rFonts w:ascii="微软雅黑" w:hAnsi="微软雅黑" w:eastAsia="微软雅黑" w:cs="微软雅黑"/>
          <w:b/>
          <w:bCs/>
          <w:color w:val="auto"/>
          <w:spacing w:val="-3"/>
          <w:lang w:eastAsia="zh-CN"/>
        </w:rPr>
      </w:pPr>
    </w:p>
    <w:p w14:paraId="4E04A54A">
      <w:pPr>
        <w:pStyle w:val="4"/>
        <w:spacing w:before="120" w:line="219" w:lineRule="auto"/>
        <w:ind w:left="150"/>
        <w:rPr>
          <w:rFonts w:ascii="微软雅黑" w:hAnsi="微软雅黑" w:eastAsia="微软雅黑" w:cs="微软雅黑"/>
          <w:b/>
          <w:bCs/>
          <w:color w:val="auto"/>
          <w:spacing w:val="-3"/>
          <w:lang w:eastAsia="zh-CN"/>
        </w:rPr>
      </w:pPr>
    </w:p>
    <w:p w14:paraId="284A1E89">
      <w:pPr>
        <w:pStyle w:val="4"/>
        <w:spacing w:before="120" w:line="219" w:lineRule="auto"/>
        <w:ind w:left="150"/>
        <w:rPr>
          <w:rFonts w:ascii="微软雅黑" w:hAnsi="微软雅黑" w:eastAsia="微软雅黑" w:cs="微软雅黑"/>
          <w:b/>
          <w:bCs/>
          <w:color w:val="auto"/>
          <w:spacing w:val="-3"/>
          <w:lang w:eastAsia="zh-CN"/>
        </w:rPr>
      </w:pPr>
    </w:p>
    <w:p w14:paraId="79D68FC3">
      <w:pPr>
        <w:pStyle w:val="4"/>
        <w:spacing w:before="120" w:line="219" w:lineRule="auto"/>
        <w:ind w:left="150"/>
        <w:rPr>
          <w:rFonts w:ascii="微软雅黑" w:hAnsi="微软雅黑" w:eastAsia="微软雅黑" w:cs="微软雅黑"/>
          <w:b/>
          <w:bCs/>
          <w:color w:val="auto"/>
          <w:spacing w:val="-3"/>
          <w:lang w:eastAsia="zh-CN"/>
        </w:rPr>
      </w:pPr>
    </w:p>
    <w:p w14:paraId="1F6FE5B5">
      <w:pPr>
        <w:pStyle w:val="4"/>
        <w:spacing w:before="120" w:line="219" w:lineRule="auto"/>
        <w:ind w:left="150"/>
        <w:rPr>
          <w:rFonts w:ascii="微软雅黑" w:hAnsi="微软雅黑" w:eastAsia="微软雅黑" w:cs="微软雅黑"/>
          <w:b/>
          <w:bCs/>
          <w:color w:val="auto"/>
          <w:spacing w:val="-3"/>
          <w:lang w:eastAsia="zh-CN"/>
        </w:rPr>
      </w:pPr>
    </w:p>
    <w:p w14:paraId="656A7B9D">
      <w:pPr>
        <w:pStyle w:val="4"/>
        <w:numPr>
          <w:ilvl w:val="0"/>
          <w:numId w:val="3"/>
        </w:numPr>
        <w:spacing w:before="120" w:line="219" w:lineRule="auto"/>
        <w:ind w:left="0" w:leftChars="0" w:firstLine="0" w:firstLineChars="0"/>
        <w:rPr>
          <w:rFonts w:hint="eastAsia" w:ascii="微软雅黑" w:hAnsi="微软雅黑" w:eastAsia="微软雅黑" w:cs="微软雅黑"/>
          <w:b/>
          <w:bCs/>
          <w:color w:val="auto"/>
          <w:spacing w:val="-3"/>
          <w:lang w:eastAsia="zh-CN"/>
        </w:rPr>
      </w:pPr>
      <w:r>
        <w:rPr>
          <w:rFonts w:hint="eastAsia" w:ascii="微软雅黑" w:hAnsi="微软雅黑" w:eastAsia="微软雅黑" w:cs="微软雅黑"/>
          <w:b/>
          <w:bCs/>
          <w:color w:val="auto"/>
          <w:spacing w:val="-3"/>
          <w:lang w:eastAsia="zh-CN"/>
        </w:rPr>
        <w:t>服务要求</w:t>
      </w:r>
    </w:p>
    <w:p w14:paraId="388814BB">
      <w:pPr>
        <w:spacing w:line="105" w:lineRule="exact"/>
        <w:rPr>
          <w:rFonts w:ascii="微软雅黑" w:hAnsi="微软雅黑" w:eastAsia="微软雅黑" w:cs="微软雅黑"/>
          <w:color w:val="auto"/>
          <w:lang w:eastAsia="zh-CN"/>
        </w:rPr>
      </w:pPr>
    </w:p>
    <w:p w14:paraId="43801EC6">
      <w:pPr>
        <w:spacing w:line="105" w:lineRule="exact"/>
        <w:rPr>
          <w:rFonts w:ascii="微软雅黑" w:hAnsi="微软雅黑" w:eastAsia="微软雅黑" w:cs="微软雅黑"/>
          <w:color w:val="auto"/>
          <w:lang w:eastAsia="zh-CN"/>
        </w:rPr>
      </w:pPr>
    </w:p>
    <w:p w14:paraId="776F57C1">
      <w:pPr>
        <w:spacing w:line="105" w:lineRule="exact"/>
        <w:rPr>
          <w:rFonts w:ascii="微软雅黑" w:hAnsi="微软雅黑" w:eastAsia="微软雅黑" w:cs="微软雅黑"/>
          <w:color w:val="auto"/>
          <w:lang w:eastAsia="zh-CN"/>
        </w:rPr>
      </w:pPr>
    </w:p>
    <w:p w14:paraId="60BF3C44">
      <w:pPr>
        <w:spacing w:line="105" w:lineRule="exact"/>
        <w:rPr>
          <w:rFonts w:ascii="微软雅黑" w:hAnsi="微软雅黑" w:eastAsia="微软雅黑" w:cs="微软雅黑"/>
          <w:color w:val="auto"/>
          <w:lang w:eastAsia="zh-CN"/>
        </w:rPr>
      </w:pPr>
      <w:bookmarkStart w:id="2" w:name="_GoBack"/>
      <w:bookmarkEnd w:id="2"/>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77"/>
        <w:gridCol w:w="9979"/>
      </w:tblGrid>
      <w:tr w14:paraId="468E7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236" w:type="pct"/>
          </w:tcPr>
          <w:p w14:paraId="38C8C2C8">
            <w:pPr>
              <w:pStyle w:val="14"/>
              <w:spacing w:before="180" w:line="219" w:lineRule="auto"/>
              <w:ind w:left="1395"/>
              <w:rPr>
                <w:rFonts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分类</w:t>
            </w:r>
          </w:p>
        </w:tc>
        <w:tc>
          <w:tcPr>
            <w:tcW w:w="3764" w:type="pct"/>
          </w:tcPr>
          <w:p w14:paraId="7ACFCDD6">
            <w:pPr>
              <w:pStyle w:val="14"/>
              <w:spacing w:before="180" w:line="219" w:lineRule="auto"/>
              <w:ind w:left="5431"/>
              <w:rPr>
                <w:rFonts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内容</w:t>
            </w:r>
          </w:p>
        </w:tc>
      </w:tr>
      <w:tr w14:paraId="65029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3" w:hRule="atLeast"/>
        </w:trPr>
        <w:tc>
          <w:tcPr>
            <w:tcW w:w="1236" w:type="pct"/>
            <w:vAlign w:val="center"/>
          </w:tcPr>
          <w:p w14:paraId="3A7815F5">
            <w:pPr>
              <w:pStyle w:val="14"/>
              <w:spacing w:before="182" w:line="219" w:lineRule="auto"/>
              <w:jc w:val="center"/>
              <w:rPr>
                <w:rFonts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保修服务</w:t>
            </w:r>
          </w:p>
        </w:tc>
        <w:tc>
          <w:tcPr>
            <w:tcW w:w="3764" w:type="pct"/>
            <w:vAlign w:val="center"/>
          </w:tcPr>
          <w:p w14:paraId="014A4BD4">
            <w:pPr>
              <w:pStyle w:val="14"/>
              <w:spacing w:before="182" w:line="219" w:lineRule="auto"/>
              <w:ind w:left="152"/>
              <w:jc w:val="both"/>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办公家具免费保修期应当不低于10年。免费保修期内，除采购人因非正常使用造成家具损坏外，损坏维修以及所涉及的零部件更换，应当由供应商免费提供，供应商应当承诺每年对所供办公家具进行巡检。免费保修期满后，供应商保证以优惠价格提供办公家具所需零配件和维修服务。</w:t>
            </w:r>
          </w:p>
        </w:tc>
      </w:tr>
      <w:tr w14:paraId="708A9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236" w:type="pct"/>
            <w:vAlign w:val="center"/>
          </w:tcPr>
          <w:p w14:paraId="5822939A">
            <w:pPr>
              <w:pStyle w:val="14"/>
              <w:spacing w:before="203" w:line="219" w:lineRule="auto"/>
              <w:jc w:val="center"/>
              <w:rPr>
                <w:rFonts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应急能力</w:t>
            </w:r>
          </w:p>
        </w:tc>
        <w:tc>
          <w:tcPr>
            <w:tcW w:w="3764" w:type="pct"/>
            <w:vAlign w:val="center"/>
          </w:tcPr>
          <w:p w14:paraId="3973C8CA">
            <w:pPr>
              <w:pStyle w:val="14"/>
              <w:spacing w:before="182" w:line="219" w:lineRule="auto"/>
              <w:ind w:left="152"/>
              <w:jc w:val="both"/>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如遇质量问题，供应商应当在接到通知</w:t>
            </w:r>
            <w:r>
              <w:rPr>
                <w:rFonts w:ascii="微软雅黑" w:hAnsi="微软雅黑" w:eastAsia="微软雅黑" w:cs="微软雅黑"/>
                <w:color w:val="auto"/>
                <w:sz w:val="24"/>
                <w:szCs w:val="24"/>
                <w:lang w:eastAsia="zh-CN"/>
              </w:rPr>
              <w:t>2小时内予以响应，并于8小时内解决完毕或提供代用产品。</w:t>
            </w:r>
          </w:p>
        </w:tc>
      </w:tr>
    </w:tbl>
    <w:p w14:paraId="1686008A">
      <w:pPr>
        <w:pStyle w:val="4"/>
        <w:spacing w:before="120" w:line="219" w:lineRule="auto"/>
        <w:rPr>
          <w:rFonts w:ascii="微软雅黑" w:hAnsi="微软雅黑" w:eastAsia="微软雅黑" w:cs="微软雅黑"/>
          <w:color w:val="auto"/>
          <w:sz w:val="21"/>
          <w:szCs w:val="21"/>
          <w:lang w:eastAsia="zh-CN"/>
        </w:rPr>
      </w:pPr>
    </w:p>
    <w:p w14:paraId="1D737F78">
      <w:pPr>
        <w:pStyle w:val="4"/>
        <w:spacing w:before="120" w:line="219" w:lineRule="auto"/>
        <w:rPr>
          <w:rFonts w:ascii="微软雅黑" w:hAnsi="微软雅黑" w:eastAsia="微软雅黑" w:cs="微软雅黑"/>
          <w:color w:val="auto"/>
          <w:sz w:val="21"/>
          <w:szCs w:val="21"/>
          <w:lang w:eastAsia="zh-CN"/>
        </w:rPr>
      </w:pPr>
    </w:p>
    <w:p w14:paraId="08D0FC0F">
      <w:pPr>
        <w:pStyle w:val="4"/>
        <w:spacing w:before="120" w:line="219" w:lineRule="auto"/>
        <w:rPr>
          <w:rFonts w:ascii="微软雅黑" w:hAnsi="微软雅黑" w:eastAsia="微软雅黑" w:cs="微软雅黑"/>
          <w:color w:val="auto"/>
          <w:sz w:val="21"/>
          <w:szCs w:val="21"/>
          <w:lang w:eastAsia="zh-CN"/>
        </w:rPr>
      </w:pPr>
    </w:p>
    <w:p w14:paraId="4944EA14">
      <w:pPr>
        <w:pStyle w:val="4"/>
        <w:spacing w:before="120" w:line="219" w:lineRule="auto"/>
        <w:rPr>
          <w:rFonts w:ascii="微软雅黑" w:hAnsi="微软雅黑" w:eastAsia="微软雅黑" w:cs="微软雅黑"/>
          <w:b/>
          <w:bCs/>
          <w:color w:val="auto"/>
          <w:spacing w:val="-3"/>
          <w:lang w:eastAsia="zh-CN"/>
        </w:rPr>
      </w:pPr>
    </w:p>
    <w:sectPr>
      <w:headerReference r:id="rId4" w:type="default"/>
      <w:type w:val="nextColumn"/>
      <w:pgSz w:w="16840" w:h="11907" w:orient="landscape"/>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微软雅黑">
    <w:altName w:val="方正黑体_GBK"/>
    <w:panose1 w:val="020B0503020204020204"/>
    <w:charset w:val="86"/>
    <w:family w:val="swiss"/>
    <w:pitch w:val="default"/>
    <w:sig w:usb0="00000000" w:usb1="00000000" w:usb2="00000016" w:usb3="00000000" w:csb0="0004001F"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369362"/>
    </w:sdtPr>
    <w:sdtContent>
      <w:p w14:paraId="33A5EDDA">
        <w:pPr>
          <w:pStyle w:val="7"/>
          <w:jc w:val="center"/>
        </w:pPr>
        <w:r>
          <w:fldChar w:fldCharType="begin"/>
        </w:r>
        <w:r>
          <w:instrText xml:space="preserve"> PAGE   \* MERGEFORMAT </w:instrText>
        </w:r>
        <w:r>
          <w:fldChar w:fldCharType="separate"/>
        </w:r>
        <w:r>
          <w:rPr>
            <w:lang w:val="zh-CN"/>
          </w:rPr>
          <w:t>27</w:t>
        </w:r>
        <w:r>
          <w:fldChar w:fldCharType="end"/>
        </w:r>
      </w:p>
    </w:sdtContent>
  </w:sdt>
  <w:p w14:paraId="1942EF5F">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A801E">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F75995"/>
    <w:multiLevelType w:val="singleLevel"/>
    <w:tmpl w:val="D6F75995"/>
    <w:lvl w:ilvl="0" w:tentative="0">
      <w:start w:val="1"/>
      <w:numFmt w:val="decimal"/>
      <w:suff w:val="nothing"/>
      <w:lvlText w:val="%1、"/>
      <w:lvlJc w:val="left"/>
    </w:lvl>
  </w:abstractNum>
  <w:abstractNum w:abstractNumId="1">
    <w:nsid w:val="D7BFAC78"/>
    <w:multiLevelType w:val="singleLevel"/>
    <w:tmpl w:val="D7BFAC78"/>
    <w:lvl w:ilvl="0" w:tentative="0">
      <w:start w:val="7"/>
      <w:numFmt w:val="chineseCounting"/>
      <w:suff w:val="nothing"/>
      <w:lvlText w:val="%1、"/>
      <w:lvlJc w:val="left"/>
      <w:rPr>
        <w:rFonts w:hint="eastAsia"/>
      </w:rPr>
    </w:lvl>
  </w:abstractNum>
  <w:abstractNum w:abstractNumId="2">
    <w:nsid w:val="3FBB26D5"/>
    <w:multiLevelType w:val="singleLevel"/>
    <w:tmpl w:val="3FBB26D5"/>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NmMWI4ZjhmZjFiNjc2NmJkZTZiMDJkYjZjZGE3YWQifQ=="/>
  </w:docVars>
  <w:rsids>
    <w:rsidRoot w:val="F32BEA20"/>
    <w:rsid w:val="00011BD7"/>
    <w:rsid w:val="000223C1"/>
    <w:rsid w:val="00030E0A"/>
    <w:rsid w:val="0004756E"/>
    <w:rsid w:val="00081466"/>
    <w:rsid w:val="000B7219"/>
    <w:rsid w:val="000B7B6D"/>
    <w:rsid w:val="000C0FAF"/>
    <w:rsid w:val="000D459D"/>
    <w:rsid w:val="000F6790"/>
    <w:rsid w:val="00111635"/>
    <w:rsid w:val="00120CAB"/>
    <w:rsid w:val="00121E94"/>
    <w:rsid w:val="00124019"/>
    <w:rsid w:val="00131DF7"/>
    <w:rsid w:val="00160269"/>
    <w:rsid w:val="00192139"/>
    <w:rsid w:val="001E4808"/>
    <w:rsid w:val="002021F3"/>
    <w:rsid w:val="002051A4"/>
    <w:rsid w:val="00214A87"/>
    <w:rsid w:val="0024560C"/>
    <w:rsid w:val="00255410"/>
    <w:rsid w:val="00270D83"/>
    <w:rsid w:val="0028232F"/>
    <w:rsid w:val="002C5AFB"/>
    <w:rsid w:val="002C6FCD"/>
    <w:rsid w:val="002F0C56"/>
    <w:rsid w:val="00303362"/>
    <w:rsid w:val="00331B66"/>
    <w:rsid w:val="00370142"/>
    <w:rsid w:val="00370CD3"/>
    <w:rsid w:val="0038464A"/>
    <w:rsid w:val="00392882"/>
    <w:rsid w:val="003A26EF"/>
    <w:rsid w:val="003B70E8"/>
    <w:rsid w:val="003C1577"/>
    <w:rsid w:val="003C33A8"/>
    <w:rsid w:val="003D5891"/>
    <w:rsid w:val="00413572"/>
    <w:rsid w:val="00427681"/>
    <w:rsid w:val="00437832"/>
    <w:rsid w:val="00440154"/>
    <w:rsid w:val="004719A5"/>
    <w:rsid w:val="00473A14"/>
    <w:rsid w:val="004834FC"/>
    <w:rsid w:val="00493EE9"/>
    <w:rsid w:val="00496F17"/>
    <w:rsid w:val="004B24BC"/>
    <w:rsid w:val="004C0E54"/>
    <w:rsid w:val="004E2372"/>
    <w:rsid w:val="004E6237"/>
    <w:rsid w:val="00500783"/>
    <w:rsid w:val="00514E3B"/>
    <w:rsid w:val="00525B90"/>
    <w:rsid w:val="00537AA1"/>
    <w:rsid w:val="00541D04"/>
    <w:rsid w:val="005844A6"/>
    <w:rsid w:val="005845B9"/>
    <w:rsid w:val="005C25FE"/>
    <w:rsid w:val="005D2F39"/>
    <w:rsid w:val="005E12B5"/>
    <w:rsid w:val="00602C36"/>
    <w:rsid w:val="00603ED2"/>
    <w:rsid w:val="006059B4"/>
    <w:rsid w:val="006059D7"/>
    <w:rsid w:val="006275C5"/>
    <w:rsid w:val="00646F72"/>
    <w:rsid w:val="00647D7A"/>
    <w:rsid w:val="006535E1"/>
    <w:rsid w:val="006801F0"/>
    <w:rsid w:val="00686B4C"/>
    <w:rsid w:val="006A5F7B"/>
    <w:rsid w:val="006B3551"/>
    <w:rsid w:val="006B3842"/>
    <w:rsid w:val="006B70C4"/>
    <w:rsid w:val="006C0010"/>
    <w:rsid w:val="006C26FB"/>
    <w:rsid w:val="006C3A92"/>
    <w:rsid w:val="006D79EF"/>
    <w:rsid w:val="006E7333"/>
    <w:rsid w:val="007226F4"/>
    <w:rsid w:val="00730F60"/>
    <w:rsid w:val="00731B8E"/>
    <w:rsid w:val="00732CFC"/>
    <w:rsid w:val="007354AD"/>
    <w:rsid w:val="007368BA"/>
    <w:rsid w:val="00753A5F"/>
    <w:rsid w:val="00760BCA"/>
    <w:rsid w:val="00773AF8"/>
    <w:rsid w:val="00783D2F"/>
    <w:rsid w:val="007A0CAF"/>
    <w:rsid w:val="007A526D"/>
    <w:rsid w:val="007A68D5"/>
    <w:rsid w:val="007B5EBD"/>
    <w:rsid w:val="007C7780"/>
    <w:rsid w:val="007F6135"/>
    <w:rsid w:val="00807B14"/>
    <w:rsid w:val="00817A2C"/>
    <w:rsid w:val="008247CF"/>
    <w:rsid w:val="00843A77"/>
    <w:rsid w:val="00845E99"/>
    <w:rsid w:val="008708FA"/>
    <w:rsid w:val="00875725"/>
    <w:rsid w:val="00882533"/>
    <w:rsid w:val="00887793"/>
    <w:rsid w:val="00894649"/>
    <w:rsid w:val="008A1435"/>
    <w:rsid w:val="008A4A20"/>
    <w:rsid w:val="008B26F7"/>
    <w:rsid w:val="008B2DAC"/>
    <w:rsid w:val="008D21E9"/>
    <w:rsid w:val="008D3E8C"/>
    <w:rsid w:val="009053E5"/>
    <w:rsid w:val="00916D0D"/>
    <w:rsid w:val="00931AA9"/>
    <w:rsid w:val="00942501"/>
    <w:rsid w:val="009466A1"/>
    <w:rsid w:val="0096188C"/>
    <w:rsid w:val="00983484"/>
    <w:rsid w:val="00984D7A"/>
    <w:rsid w:val="0099188C"/>
    <w:rsid w:val="0099525B"/>
    <w:rsid w:val="009A1457"/>
    <w:rsid w:val="009B4FA7"/>
    <w:rsid w:val="009C0715"/>
    <w:rsid w:val="009F4E1E"/>
    <w:rsid w:val="00A13B04"/>
    <w:rsid w:val="00A1633A"/>
    <w:rsid w:val="00A16E1C"/>
    <w:rsid w:val="00A17C11"/>
    <w:rsid w:val="00A2224C"/>
    <w:rsid w:val="00A22C06"/>
    <w:rsid w:val="00A50927"/>
    <w:rsid w:val="00A514C7"/>
    <w:rsid w:val="00A71D4E"/>
    <w:rsid w:val="00A740F9"/>
    <w:rsid w:val="00A82BC2"/>
    <w:rsid w:val="00A87052"/>
    <w:rsid w:val="00AB0786"/>
    <w:rsid w:val="00AB2A2A"/>
    <w:rsid w:val="00AE7C94"/>
    <w:rsid w:val="00AF7098"/>
    <w:rsid w:val="00B001B6"/>
    <w:rsid w:val="00B00A11"/>
    <w:rsid w:val="00B211CA"/>
    <w:rsid w:val="00B45788"/>
    <w:rsid w:val="00B57A7D"/>
    <w:rsid w:val="00B653F6"/>
    <w:rsid w:val="00B74CB7"/>
    <w:rsid w:val="00B86E33"/>
    <w:rsid w:val="00B91D23"/>
    <w:rsid w:val="00BB7521"/>
    <w:rsid w:val="00BD1201"/>
    <w:rsid w:val="00BD5A22"/>
    <w:rsid w:val="00BD5B13"/>
    <w:rsid w:val="00BF21A4"/>
    <w:rsid w:val="00C02507"/>
    <w:rsid w:val="00C130CB"/>
    <w:rsid w:val="00C15F0F"/>
    <w:rsid w:val="00C16242"/>
    <w:rsid w:val="00C17B63"/>
    <w:rsid w:val="00C23D93"/>
    <w:rsid w:val="00C27D13"/>
    <w:rsid w:val="00C3046C"/>
    <w:rsid w:val="00C36FCC"/>
    <w:rsid w:val="00C451DB"/>
    <w:rsid w:val="00C57C72"/>
    <w:rsid w:val="00C624E3"/>
    <w:rsid w:val="00C66285"/>
    <w:rsid w:val="00C81525"/>
    <w:rsid w:val="00C817E9"/>
    <w:rsid w:val="00C83AA3"/>
    <w:rsid w:val="00C9293E"/>
    <w:rsid w:val="00CA0563"/>
    <w:rsid w:val="00CA6BC6"/>
    <w:rsid w:val="00CA6F26"/>
    <w:rsid w:val="00CB722A"/>
    <w:rsid w:val="00CE02A4"/>
    <w:rsid w:val="00D0526B"/>
    <w:rsid w:val="00D070E1"/>
    <w:rsid w:val="00D21375"/>
    <w:rsid w:val="00D2375F"/>
    <w:rsid w:val="00D24C7D"/>
    <w:rsid w:val="00D337DA"/>
    <w:rsid w:val="00D343A2"/>
    <w:rsid w:val="00D50B2C"/>
    <w:rsid w:val="00D61450"/>
    <w:rsid w:val="00D64F46"/>
    <w:rsid w:val="00D71F81"/>
    <w:rsid w:val="00D75745"/>
    <w:rsid w:val="00D81D8E"/>
    <w:rsid w:val="00D835BE"/>
    <w:rsid w:val="00D92CB9"/>
    <w:rsid w:val="00DC2396"/>
    <w:rsid w:val="00DF574A"/>
    <w:rsid w:val="00E00166"/>
    <w:rsid w:val="00E00D4B"/>
    <w:rsid w:val="00E26F2D"/>
    <w:rsid w:val="00E3589B"/>
    <w:rsid w:val="00E5795A"/>
    <w:rsid w:val="00E579A5"/>
    <w:rsid w:val="00E6065C"/>
    <w:rsid w:val="00E758B5"/>
    <w:rsid w:val="00EC52E7"/>
    <w:rsid w:val="00ED0220"/>
    <w:rsid w:val="00ED6E73"/>
    <w:rsid w:val="00EE0FE9"/>
    <w:rsid w:val="00EE2006"/>
    <w:rsid w:val="00F116CE"/>
    <w:rsid w:val="00F159A5"/>
    <w:rsid w:val="00F30747"/>
    <w:rsid w:val="00F551C3"/>
    <w:rsid w:val="00F617F3"/>
    <w:rsid w:val="00F71F89"/>
    <w:rsid w:val="00F805AD"/>
    <w:rsid w:val="00F87B1F"/>
    <w:rsid w:val="00F96F92"/>
    <w:rsid w:val="00FA67BB"/>
    <w:rsid w:val="00FB4385"/>
    <w:rsid w:val="00FC7476"/>
    <w:rsid w:val="00FD105C"/>
    <w:rsid w:val="00FD5973"/>
    <w:rsid w:val="01667A6E"/>
    <w:rsid w:val="030F7A5F"/>
    <w:rsid w:val="09B1784B"/>
    <w:rsid w:val="0A6749AC"/>
    <w:rsid w:val="0B680DC4"/>
    <w:rsid w:val="0BE41A89"/>
    <w:rsid w:val="0C8D7CBA"/>
    <w:rsid w:val="0C9F4821"/>
    <w:rsid w:val="0DF51750"/>
    <w:rsid w:val="0E51581C"/>
    <w:rsid w:val="0ED56EC0"/>
    <w:rsid w:val="132C67E2"/>
    <w:rsid w:val="16753FFC"/>
    <w:rsid w:val="17146145"/>
    <w:rsid w:val="1BF617A0"/>
    <w:rsid w:val="1DF20628"/>
    <w:rsid w:val="1EFF8184"/>
    <w:rsid w:val="1F9D9A81"/>
    <w:rsid w:val="203A2889"/>
    <w:rsid w:val="257A74BD"/>
    <w:rsid w:val="28619DA4"/>
    <w:rsid w:val="28C3509B"/>
    <w:rsid w:val="2ABC6246"/>
    <w:rsid w:val="2D6C4CFA"/>
    <w:rsid w:val="2E7F1348"/>
    <w:rsid w:val="2E7FA657"/>
    <w:rsid w:val="2EF6D6FF"/>
    <w:rsid w:val="366F15C8"/>
    <w:rsid w:val="37D472E5"/>
    <w:rsid w:val="39CE82C0"/>
    <w:rsid w:val="3A78554C"/>
    <w:rsid w:val="3B7DF953"/>
    <w:rsid w:val="3B9F11A4"/>
    <w:rsid w:val="3BEBCB63"/>
    <w:rsid w:val="3CC01FFC"/>
    <w:rsid w:val="3D5CBD80"/>
    <w:rsid w:val="3DB644ED"/>
    <w:rsid w:val="3EFE847F"/>
    <w:rsid w:val="3F5AB3C8"/>
    <w:rsid w:val="3FB60E14"/>
    <w:rsid w:val="3FDE82F7"/>
    <w:rsid w:val="3FEBE777"/>
    <w:rsid w:val="3FF0AC40"/>
    <w:rsid w:val="414F210C"/>
    <w:rsid w:val="45B00E23"/>
    <w:rsid w:val="45BC5149"/>
    <w:rsid w:val="47FFDCAD"/>
    <w:rsid w:val="4A950606"/>
    <w:rsid w:val="4B105D24"/>
    <w:rsid w:val="4BE90270"/>
    <w:rsid w:val="4C8F2B51"/>
    <w:rsid w:val="4E441AC6"/>
    <w:rsid w:val="4EF61F46"/>
    <w:rsid w:val="52BC2574"/>
    <w:rsid w:val="53C2401E"/>
    <w:rsid w:val="54684578"/>
    <w:rsid w:val="561843C9"/>
    <w:rsid w:val="56AA4D63"/>
    <w:rsid w:val="57BF3926"/>
    <w:rsid w:val="57D7BE9D"/>
    <w:rsid w:val="57DE65CA"/>
    <w:rsid w:val="57F62F5C"/>
    <w:rsid w:val="58C83E84"/>
    <w:rsid w:val="59D3BA97"/>
    <w:rsid w:val="59FF9E14"/>
    <w:rsid w:val="5BFF5FD2"/>
    <w:rsid w:val="5C7115B5"/>
    <w:rsid w:val="5CEBF368"/>
    <w:rsid w:val="5D9930AE"/>
    <w:rsid w:val="5DBF5DC0"/>
    <w:rsid w:val="5DEF1908"/>
    <w:rsid w:val="5DF7FB6A"/>
    <w:rsid w:val="5E1D1C0D"/>
    <w:rsid w:val="5ED388B0"/>
    <w:rsid w:val="5F7D427D"/>
    <w:rsid w:val="5F7FD7B7"/>
    <w:rsid w:val="5FAE55E6"/>
    <w:rsid w:val="5FD5030E"/>
    <w:rsid w:val="5FE62FAD"/>
    <w:rsid w:val="5FE92705"/>
    <w:rsid w:val="5FF7F4BF"/>
    <w:rsid w:val="5FFF8E82"/>
    <w:rsid w:val="5FFFCE55"/>
    <w:rsid w:val="60317F96"/>
    <w:rsid w:val="60332DE0"/>
    <w:rsid w:val="60A94A69"/>
    <w:rsid w:val="65A43583"/>
    <w:rsid w:val="65FD0E5A"/>
    <w:rsid w:val="66C437FF"/>
    <w:rsid w:val="66DD44A5"/>
    <w:rsid w:val="67E54704"/>
    <w:rsid w:val="68C305E8"/>
    <w:rsid w:val="694655C5"/>
    <w:rsid w:val="6DFE9AA1"/>
    <w:rsid w:val="6E4BC4BD"/>
    <w:rsid w:val="6EFA12C7"/>
    <w:rsid w:val="6EFB2961"/>
    <w:rsid w:val="6F0677FB"/>
    <w:rsid w:val="6FFF84F2"/>
    <w:rsid w:val="7097DA51"/>
    <w:rsid w:val="7161387D"/>
    <w:rsid w:val="72BAD398"/>
    <w:rsid w:val="737BD191"/>
    <w:rsid w:val="739FDABC"/>
    <w:rsid w:val="750E70AC"/>
    <w:rsid w:val="756A4A60"/>
    <w:rsid w:val="75FBCD7E"/>
    <w:rsid w:val="76574C50"/>
    <w:rsid w:val="76BF23AC"/>
    <w:rsid w:val="777FCD40"/>
    <w:rsid w:val="77B74889"/>
    <w:rsid w:val="77E20AF8"/>
    <w:rsid w:val="77EB2B50"/>
    <w:rsid w:val="77EFF5C8"/>
    <w:rsid w:val="77FC038C"/>
    <w:rsid w:val="77FF80FC"/>
    <w:rsid w:val="792D173F"/>
    <w:rsid w:val="7975290A"/>
    <w:rsid w:val="79BDEEDD"/>
    <w:rsid w:val="79F672BE"/>
    <w:rsid w:val="7A1EF845"/>
    <w:rsid w:val="7A2D5178"/>
    <w:rsid w:val="7AEA3BA2"/>
    <w:rsid w:val="7AEFD442"/>
    <w:rsid w:val="7B572C50"/>
    <w:rsid w:val="7BBB6561"/>
    <w:rsid w:val="7BD979EE"/>
    <w:rsid w:val="7BF2F91B"/>
    <w:rsid w:val="7BFD24A1"/>
    <w:rsid w:val="7C35AD77"/>
    <w:rsid w:val="7CD6E442"/>
    <w:rsid w:val="7DBF4B5E"/>
    <w:rsid w:val="7DE7FC91"/>
    <w:rsid w:val="7DEB81F6"/>
    <w:rsid w:val="7DFD7CD6"/>
    <w:rsid w:val="7E5792F7"/>
    <w:rsid w:val="7E7C4598"/>
    <w:rsid w:val="7EDAB6D1"/>
    <w:rsid w:val="7EF7A01F"/>
    <w:rsid w:val="7F3775FA"/>
    <w:rsid w:val="7F795D64"/>
    <w:rsid w:val="7F7D90FF"/>
    <w:rsid w:val="7FBFEDFD"/>
    <w:rsid w:val="7FE3A054"/>
    <w:rsid w:val="7FF12E19"/>
    <w:rsid w:val="7FFB3AF6"/>
    <w:rsid w:val="7FFF2C1F"/>
    <w:rsid w:val="8D7F310E"/>
    <w:rsid w:val="990E2978"/>
    <w:rsid w:val="9DEFB257"/>
    <w:rsid w:val="9EE755D1"/>
    <w:rsid w:val="9FFB4EE6"/>
    <w:rsid w:val="A5BF575A"/>
    <w:rsid w:val="AAF6450E"/>
    <w:rsid w:val="ADBF8F32"/>
    <w:rsid w:val="AFDFE0B5"/>
    <w:rsid w:val="B4EFF2D8"/>
    <w:rsid w:val="B7F5A741"/>
    <w:rsid w:val="B7FFBF96"/>
    <w:rsid w:val="BA5D6F70"/>
    <w:rsid w:val="BAEB32D5"/>
    <w:rsid w:val="BB9B128C"/>
    <w:rsid w:val="BBE9DFB7"/>
    <w:rsid w:val="BBFB8DC5"/>
    <w:rsid w:val="BC1E29C0"/>
    <w:rsid w:val="BE2D18C8"/>
    <w:rsid w:val="BEAD0F48"/>
    <w:rsid w:val="BF5BA129"/>
    <w:rsid w:val="BF7C398C"/>
    <w:rsid w:val="BF7EAD8E"/>
    <w:rsid w:val="BFDD60F7"/>
    <w:rsid w:val="BFEEBC32"/>
    <w:rsid w:val="BFF6FB84"/>
    <w:rsid w:val="D3EE2855"/>
    <w:rsid w:val="D75D7127"/>
    <w:rsid w:val="DA3B3A7C"/>
    <w:rsid w:val="DBBE446C"/>
    <w:rsid w:val="DBDF3CC6"/>
    <w:rsid w:val="DBEFF313"/>
    <w:rsid w:val="DCFF6989"/>
    <w:rsid w:val="DDEF7FA4"/>
    <w:rsid w:val="DDFE2C7D"/>
    <w:rsid w:val="DE754AEA"/>
    <w:rsid w:val="DEBF19B1"/>
    <w:rsid w:val="DED6C597"/>
    <w:rsid w:val="DF72391B"/>
    <w:rsid w:val="DFCDF6B7"/>
    <w:rsid w:val="DFFDAC87"/>
    <w:rsid w:val="E3BAFF43"/>
    <w:rsid w:val="E3ED9996"/>
    <w:rsid w:val="E5F57EB6"/>
    <w:rsid w:val="E5FB5E7F"/>
    <w:rsid w:val="E7EF1F2D"/>
    <w:rsid w:val="E9BF572B"/>
    <w:rsid w:val="EF793F68"/>
    <w:rsid w:val="EFBF2091"/>
    <w:rsid w:val="EFBFC42C"/>
    <w:rsid w:val="EFEF2073"/>
    <w:rsid w:val="EFF16A0E"/>
    <w:rsid w:val="EFF210A5"/>
    <w:rsid w:val="F07F96AA"/>
    <w:rsid w:val="F32BEA20"/>
    <w:rsid w:val="F4DB9A57"/>
    <w:rsid w:val="F6EF3058"/>
    <w:rsid w:val="F79F4D83"/>
    <w:rsid w:val="F7BDEC4B"/>
    <w:rsid w:val="F7BF3339"/>
    <w:rsid w:val="F7FFACF7"/>
    <w:rsid w:val="F9E7476A"/>
    <w:rsid w:val="FA5B1815"/>
    <w:rsid w:val="FB2B334E"/>
    <w:rsid w:val="FB6FBB5B"/>
    <w:rsid w:val="FB8F55DC"/>
    <w:rsid w:val="FBCF7ABF"/>
    <w:rsid w:val="FBEF7000"/>
    <w:rsid w:val="FCF7F34B"/>
    <w:rsid w:val="FCFB8B77"/>
    <w:rsid w:val="FD0FF11D"/>
    <w:rsid w:val="FE3F271B"/>
    <w:rsid w:val="FEBFC356"/>
    <w:rsid w:val="FF3EFDB2"/>
    <w:rsid w:val="FF5F668D"/>
    <w:rsid w:val="FF7E2DEA"/>
    <w:rsid w:val="FF7F43F1"/>
    <w:rsid w:val="FFB48EB0"/>
    <w:rsid w:val="FFDFE0A2"/>
    <w:rsid w:val="FFFB21EC"/>
    <w:rsid w:val="FFFFC2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6"/>
    <w:basedOn w:val="1"/>
    <w:next w:val="1"/>
    <w:qFormat/>
    <w:uiPriority w:val="0"/>
    <w:pPr>
      <w:keepNext/>
      <w:keepLines/>
      <w:spacing w:before="240" w:after="64" w:line="317" w:lineRule="auto"/>
      <w:outlineLvl w:val="5"/>
    </w:pPr>
    <w:rPr>
      <w:rFonts w:eastAsia="黑体"/>
      <w:b/>
      <w:sz w:val="2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0"/>
    <w:qFormat/>
    <w:uiPriority w:val="0"/>
  </w:style>
  <w:style w:type="paragraph" w:styleId="4">
    <w:name w:val="Body Text"/>
    <w:basedOn w:val="1"/>
    <w:semiHidden/>
    <w:qFormat/>
    <w:uiPriority w:val="0"/>
    <w:rPr>
      <w:rFonts w:ascii="宋体" w:hAnsi="宋体" w:eastAsia="宋体" w:cs="宋体"/>
      <w:sz w:val="24"/>
      <w:szCs w:val="24"/>
    </w:rPr>
  </w:style>
  <w:style w:type="paragraph" w:styleId="5">
    <w:name w:val="index 4"/>
    <w:basedOn w:val="1"/>
    <w:next w:val="1"/>
    <w:qFormat/>
    <w:uiPriority w:val="0"/>
    <w:pPr>
      <w:spacing w:line="360" w:lineRule="auto"/>
      <w:ind w:left="600" w:leftChars="600"/>
    </w:pPr>
    <w:rPr>
      <w:sz w:val="24"/>
      <w:szCs w:val="24"/>
    </w:rPr>
  </w:style>
  <w:style w:type="paragraph" w:styleId="6">
    <w:name w:val="Balloon Text"/>
    <w:basedOn w:val="1"/>
    <w:link w:val="19"/>
    <w:qFormat/>
    <w:uiPriority w:val="0"/>
    <w:rPr>
      <w:sz w:val="18"/>
      <w:szCs w:val="18"/>
    </w:rPr>
  </w:style>
  <w:style w:type="paragraph" w:styleId="7">
    <w:name w:val="footer"/>
    <w:basedOn w:val="1"/>
    <w:link w:val="18"/>
    <w:qFormat/>
    <w:uiPriority w:val="99"/>
    <w:pPr>
      <w:tabs>
        <w:tab w:val="center" w:pos="4153"/>
        <w:tab w:val="right" w:pos="8306"/>
      </w:tabs>
    </w:pPr>
    <w:rPr>
      <w:sz w:val="18"/>
      <w:szCs w:val="18"/>
    </w:rPr>
  </w:style>
  <w:style w:type="paragraph" w:styleId="8">
    <w:name w:val="header"/>
    <w:basedOn w:val="1"/>
    <w:link w:val="17"/>
    <w:qFormat/>
    <w:uiPriority w:val="0"/>
    <w:pPr>
      <w:pBdr>
        <w:bottom w:val="single" w:color="auto" w:sz="6" w:space="1"/>
      </w:pBdr>
      <w:tabs>
        <w:tab w:val="center" w:pos="4153"/>
        <w:tab w:val="right" w:pos="8306"/>
      </w:tabs>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annotation reference"/>
    <w:basedOn w:val="12"/>
    <w:qFormat/>
    <w:uiPriority w:val="0"/>
    <w:rPr>
      <w:sz w:val="21"/>
      <w:szCs w:val="21"/>
    </w:rPr>
  </w:style>
  <w:style w:type="paragraph" w:customStyle="1" w:styleId="14">
    <w:name w:val="Table Text"/>
    <w:basedOn w:val="1"/>
    <w:semiHidden/>
    <w:qFormat/>
    <w:uiPriority w:val="0"/>
    <w:rPr>
      <w:rFonts w:ascii="宋体" w:hAnsi="宋体" w:eastAsia="宋体" w:cs="宋体"/>
      <w:sz w:val="28"/>
      <w:szCs w:val="28"/>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7">
    <w:name w:val="页眉 Char"/>
    <w:basedOn w:val="12"/>
    <w:link w:val="8"/>
    <w:qFormat/>
    <w:uiPriority w:val="0"/>
    <w:rPr>
      <w:rFonts w:ascii="Arial" w:hAnsi="Arial" w:cs="Arial"/>
      <w:snapToGrid w:val="0"/>
      <w:color w:val="000000"/>
      <w:sz w:val="18"/>
      <w:szCs w:val="18"/>
      <w:lang w:eastAsia="en-US"/>
    </w:rPr>
  </w:style>
  <w:style w:type="character" w:customStyle="1" w:styleId="18">
    <w:name w:val="页脚 Char"/>
    <w:basedOn w:val="12"/>
    <w:link w:val="7"/>
    <w:qFormat/>
    <w:uiPriority w:val="99"/>
    <w:rPr>
      <w:rFonts w:ascii="Arial" w:hAnsi="Arial" w:cs="Arial"/>
      <w:snapToGrid w:val="0"/>
      <w:color w:val="000000"/>
      <w:sz w:val="18"/>
      <w:szCs w:val="18"/>
      <w:lang w:eastAsia="en-US"/>
    </w:rPr>
  </w:style>
  <w:style w:type="character" w:customStyle="1" w:styleId="19">
    <w:name w:val="批注框文本 Char"/>
    <w:basedOn w:val="12"/>
    <w:link w:val="6"/>
    <w:qFormat/>
    <w:uiPriority w:val="0"/>
    <w:rPr>
      <w:rFonts w:ascii="Arial" w:hAnsi="Arial" w:cs="Arial"/>
      <w:snapToGrid w:val="0"/>
      <w:color w:val="000000"/>
      <w:sz w:val="18"/>
      <w:szCs w:val="18"/>
      <w:lang w:eastAsia="en-US"/>
    </w:rPr>
  </w:style>
  <w:style w:type="character" w:customStyle="1" w:styleId="20">
    <w:name w:val="批注文字 Char"/>
    <w:basedOn w:val="12"/>
    <w:link w:val="3"/>
    <w:qFormat/>
    <w:uiPriority w:val="0"/>
    <w:rPr>
      <w:rFonts w:ascii="Arial" w:hAnsi="Arial" w:cs="Arial"/>
      <w:snapToGrid w:val="0"/>
      <w:color w:val="000000"/>
      <w:sz w:val="21"/>
      <w:szCs w:val="21"/>
      <w:lang w:eastAsia="en-US"/>
    </w:rPr>
  </w:style>
  <w:style w:type="character" w:customStyle="1" w:styleId="21">
    <w:name w:val="批注主题 Char"/>
    <w:basedOn w:val="20"/>
    <w:link w:val="9"/>
    <w:qFormat/>
    <w:uiPriority w:val="0"/>
    <w:rPr>
      <w:b/>
      <w:bCs/>
    </w:rPr>
  </w:style>
  <w:style w:type="paragraph" w:styleId="22">
    <w:name w:val="List Paragraph"/>
    <w:basedOn w:val="1"/>
    <w:unhideWhenUsed/>
    <w:qFormat/>
    <w:uiPriority w:val="99"/>
    <w:pPr>
      <w:ind w:firstLine="420" w:firstLineChars="200"/>
    </w:pPr>
  </w:style>
  <w:style w:type="character" w:customStyle="1" w:styleId="23">
    <w:name w:val="font11"/>
    <w:basedOn w:val="12"/>
    <w:qFormat/>
    <w:uiPriority w:val="0"/>
    <w:rPr>
      <w:rFonts w:hint="eastAsia" w:ascii="宋体" w:hAnsi="宋体" w:eastAsia="宋体" w:cs="宋体"/>
      <w:color w:val="000000"/>
      <w:sz w:val="22"/>
      <w:szCs w:val="22"/>
      <w:u w:val="none"/>
    </w:rPr>
  </w:style>
  <w:style w:type="character" w:customStyle="1" w:styleId="24">
    <w:name w:val="font81"/>
    <w:basedOn w:val="12"/>
    <w:qFormat/>
    <w:uiPriority w:val="0"/>
    <w:rPr>
      <w:rFonts w:ascii="等线" w:hAnsi="等线" w:eastAsia="等线" w:cs="等线"/>
      <w:color w:val="000000"/>
      <w:sz w:val="22"/>
      <w:szCs w:val="22"/>
      <w:u w:val="none"/>
    </w:rPr>
  </w:style>
  <w:style w:type="character" w:customStyle="1" w:styleId="25">
    <w:name w:val="font61"/>
    <w:basedOn w:val="12"/>
    <w:qFormat/>
    <w:uiPriority w:val="0"/>
    <w:rPr>
      <w:rFonts w:ascii="微软雅黑" w:hAnsi="微软雅黑" w:eastAsia="微软雅黑" w:cs="微软雅黑"/>
      <w:color w:val="000000"/>
      <w:sz w:val="22"/>
      <w:szCs w:val="22"/>
      <w:u w:val="none"/>
    </w:rPr>
  </w:style>
  <w:style w:type="character" w:customStyle="1" w:styleId="26">
    <w:name w:val="font71"/>
    <w:basedOn w:val="12"/>
    <w:qFormat/>
    <w:uiPriority w:val="0"/>
    <w:rPr>
      <w:rFonts w:hint="default"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29</Pages>
  <Words>3396</Words>
  <Characters>19361</Characters>
  <Lines>161</Lines>
  <Paragraphs>45</Paragraphs>
  <TotalTime>13</TotalTime>
  <ScaleCrop>false</ScaleCrop>
  <LinksUpToDate>false</LinksUpToDate>
  <CharactersWithSpaces>22712</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2024-08-08T07:09:00Z</dcterms:created>
  <dc:creator>Cindy</dc:creator>
  <cp:lastModifiedBy>王国林</cp:lastModifiedBy>
  <cp:lastPrinted>2025-11-08T06:33:00Z</cp:lastPrinted>
  <dcterms:modified xsi:type="dcterms:W3CDTF">2025-11-11T15:39:01Z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94C6AEBF20874ECDA1CB1B78A8A11232_13</vt:lpwstr>
  </property>
  <property fmtid="{D5CDD505-2E9C-101B-9397-08002B2CF9AE}" pid="4" name="KSOTemplateDocerSaveRecord">
    <vt:lpwstr>eyJoZGlkIjoiYjg4OWM4N2Q5MTI2NzE3OTZhMzQ2MTM4Mzk1OTY3YWEiLCJ1c2VySWQiOiIzMTE5OTUzMzcifQ==</vt:lpwstr>
  </property>
</Properties>
</file>