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55F" w:rsidRDefault="00DA520A">
      <w:pPr>
        <w:pStyle w:val="aa"/>
        <w:adjustRightInd w:val="0"/>
        <w:snapToGrid w:val="0"/>
        <w:spacing w:line="360" w:lineRule="auto"/>
        <w:ind w:left="0" w:firstLine="0"/>
        <w:jc w:val="center"/>
        <w:outlineLvl w:val="0"/>
        <w:rPr>
          <w:b/>
          <w:w w:val="95"/>
          <w:sz w:val="36"/>
          <w:szCs w:val="36"/>
        </w:rPr>
      </w:pPr>
      <w:bookmarkStart w:id="0" w:name="_Toc154584950"/>
      <w:r>
        <w:rPr>
          <w:rFonts w:hint="eastAsia"/>
          <w:b/>
          <w:w w:val="95"/>
          <w:sz w:val="36"/>
          <w:szCs w:val="36"/>
        </w:rPr>
        <w:t>绿化养护服务项目</w:t>
      </w:r>
    </w:p>
    <w:p w:rsidR="0002555F" w:rsidRDefault="00DA520A">
      <w:pPr>
        <w:pStyle w:val="aa"/>
        <w:adjustRightInd w:val="0"/>
        <w:snapToGrid w:val="0"/>
        <w:spacing w:line="360" w:lineRule="auto"/>
        <w:ind w:left="0" w:firstLine="0"/>
        <w:jc w:val="center"/>
        <w:outlineLvl w:val="0"/>
        <w:rPr>
          <w:b/>
          <w:w w:val="95"/>
          <w:sz w:val="36"/>
          <w:szCs w:val="36"/>
        </w:rPr>
      </w:pPr>
      <w:r>
        <w:rPr>
          <w:rFonts w:hint="eastAsia"/>
          <w:b/>
          <w:w w:val="95"/>
          <w:sz w:val="36"/>
          <w:szCs w:val="36"/>
        </w:rPr>
        <w:t>采购需求</w:t>
      </w:r>
      <w:bookmarkEnd w:id="0"/>
    </w:p>
    <w:p w:rsidR="0002555F" w:rsidRDefault="00DA520A">
      <w:pPr>
        <w:spacing w:line="360" w:lineRule="auto"/>
        <w:ind w:firstLine="420"/>
        <w:jc w:val="left"/>
        <w:rPr>
          <w:rFonts w:ascii="宋体" w:eastAsia="宋体" w:hAnsi="宋体"/>
          <w:b/>
          <w:w w:val="95"/>
          <w:sz w:val="24"/>
        </w:rPr>
      </w:pPr>
      <w:r>
        <w:rPr>
          <w:rFonts w:ascii="宋体" w:eastAsia="宋体" w:hAnsi="宋体" w:hint="eastAsia"/>
          <w:b/>
          <w:w w:val="95"/>
          <w:sz w:val="24"/>
        </w:rPr>
        <w:t>一、总则</w:t>
      </w:r>
    </w:p>
    <w:p w:rsidR="0002555F" w:rsidRDefault="00DA520A">
      <w:pPr>
        <w:spacing w:line="360" w:lineRule="auto"/>
        <w:ind w:firstLine="420"/>
        <w:jc w:val="left"/>
        <w:rPr>
          <w:rFonts w:ascii="宋体" w:eastAsia="宋体" w:hAnsi="宋体"/>
          <w:bCs/>
          <w:w w:val="95"/>
          <w:sz w:val="24"/>
        </w:rPr>
      </w:pPr>
      <w:r>
        <w:rPr>
          <w:rFonts w:ascii="宋体" w:eastAsia="宋体" w:hAnsi="宋体"/>
          <w:bCs/>
          <w:w w:val="95"/>
          <w:sz w:val="24"/>
        </w:rPr>
        <w:t>1</w:t>
      </w:r>
      <w:r>
        <w:rPr>
          <w:rFonts w:ascii="宋体" w:eastAsia="宋体" w:hAnsi="宋体"/>
          <w:bCs/>
          <w:w w:val="95"/>
          <w:sz w:val="24"/>
        </w:rPr>
        <w:tab/>
        <w:t>投标人应具备国家或行业管理部门规定的，在本市实施本项目所需的资格（资质）和相关手续（如果有），由此引起的所有有关事宜及费用由投标人自行负责。</w:t>
      </w:r>
    </w:p>
    <w:p w:rsidR="0002555F" w:rsidRDefault="00DA520A">
      <w:pPr>
        <w:spacing w:line="360" w:lineRule="auto"/>
        <w:ind w:firstLine="420"/>
        <w:jc w:val="left"/>
        <w:rPr>
          <w:rFonts w:ascii="宋体" w:eastAsia="宋体" w:hAnsi="宋体"/>
          <w:bCs/>
          <w:w w:val="95"/>
          <w:sz w:val="24"/>
        </w:rPr>
      </w:pPr>
      <w:r>
        <w:rPr>
          <w:rFonts w:ascii="宋体" w:eastAsia="宋体" w:hAnsi="宋体"/>
          <w:bCs/>
          <w:w w:val="95"/>
          <w:sz w:val="24"/>
        </w:rPr>
        <w:t>2</w:t>
      </w:r>
      <w:r>
        <w:rPr>
          <w:rFonts w:ascii="宋体" w:eastAsia="宋体" w:hAnsi="宋体"/>
          <w:bCs/>
          <w:w w:val="95"/>
          <w:sz w:val="24"/>
        </w:rPr>
        <w:tab/>
        <w:t>投标人提供的服务应当符合招标文件的要求，并且其质量完全符合国家标准、行业标准或地方标准。</w:t>
      </w:r>
    </w:p>
    <w:p w:rsidR="00005351" w:rsidRDefault="00DA520A">
      <w:pPr>
        <w:widowControl/>
        <w:jc w:val="left"/>
        <w:rPr>
          <w:ins w:id="1" w:author="张泽平" w:date="2024-03-18T08:19:00Z"/>
          <w:rFonts w:ascii="宋体" w:eastAsia="宋体" w:hAnsi="宋体" w:hint="eastAsia"/>
          <w:bCs/>
          <w:w w:val="95"/>
          <w:sz w:val="24"/>
        </w:rPr>
      </w:pPr>
      <w:r>
        <w:rPr>
          <w:rFonts w:ascii="宋体" w:eastAsia="宋体" w:hAnsi="宋体"/>
          <w:bCs/>
          <w:w w:val="95"/>
          <w:sz w:val="24"/>
        </w:rPr>
        <w:t>3</w:t>
      </w:r>
      <w:r>
        <w:rPr>
          <w:rFonts w:ascii="宋体" w:eastAsia="宋体" w:hAnsi="宋体"/>
          <w:bCs/>
          <w:w w:val="95"/>
          <w:sz w:val="24"/>
        </w:rPr>
        <w:tab/>
        <w:t>投标人在投标前应认真了解项目的实施背景、应提供的服务内容和质量、项目考核管理要求等，一旦中标，应按照招标文件和合同规定的要求提供相关服务。</w:t>
      </w:r>
    </w:p>
    <w:p w:rsidR="0002555F" w:rsidRDefault="00AA72D6">
      <w:pPr>
        <w:widowControl/>
        <w:jc w:val="left"/>
        <w:rPr>
          <w:rFonts w:ascii="宋体" w:eastAsia="宋体" w:hAnsi="宋体"/>
          <w:b/>
          <w:w w:val="95"/>
          <w:sz w:val="24"/>
        </w:rPr>
      </w:pPr>
      <w:r>
        <w:rPr>
          <w:rFonts w:ascii="宋体" w:eastAsia="宋体" w:hAnsi="宋体" w:hint="eastAsia"/>
          <w:bCs/>
          <w:w w:val="95"/>
          <w:sz w:val="24"/>
        </w:rPr>
        <w:t>4.</w:t>
      </w:r>
      <w:r w:rsidRPr="00AA72D6">
        <w:rPr>
          <w:w w:val="95"/>
        </w:rPr>
        <w:t xml:space="preserve"> </w:t>
      </w:r>
      <w:r>
        <w:rPr>
          <w:w w:val="95"/>
        </w:rPr>
        <w:t>投标人需按照采购人提供的岗位设置、人员配置数量、人</w:t>
      </w:r>
      <w:r>
        <w:rPr>
          <w:rFonts w:hint="eastAsia"/>
          <w:w w:val="95"/>
        </w:rPr>
        <w:t>员相关资质等要求配置人员，书面承诺实际到岗人数。人员经采购人确认后不得随意更换，人员调整需经采购人同意。</w:t>
      </w:r>
    </w:p>
    <w:p w:rsidR="0002555F" w:rsidRDefault="00DA520A" w:rsidP="005D349C">
      <w:pPr>
        <w:widowControl/>
        <w:ind w:firstLineChars="200" w:firstLine="459"/>
        <w:jc w:val="left"/>
        <w:rPr>
          <w:rFonts w:ascii="宋体" w:eastAsia="宋体" w:hAnsi="宋体"/>
          <w:b/>
          <w:w w:val="95"/>
          <w:sz w:val="24"/>
        </w:rPr>
      </w:pPr>
      <w:r>
        <w:rPr>
          <w:rFonts w:ascii="宋体" w:eastAsia="宋体" w:hAnsi="宋体" w:hint="eastAsia"/>
          <w:b/>
          <w:w w:val="95"/>
          <w:sz w:val="24"/>
        </w:rPr>
        <w:t>二、项目概况</w:t>
      </w:r>
    </w:p>
    <w:p w:rsidR="0002555F" w:rsidRDefault="00DA520A">
      <w:pPr>
        <w:spacing w:line="360" w:lineRule="auto"/>
        <w:ind w:firstLine="420"/>
        <w:jc w:val="left"/>
        <w:rPr>
          <w:rFonts w:ascii="宋体" w:eastAsia="宋体" w:hAnsi="宋体"/>
          <w:bCs/>
          <w:w w:val="95"/>
          <w:sz w:val="24"/>
        </w:rPr>
      </w:pPr>
      <w:r>
        <w:rPr>
          <w:rFonts w:ascii="宋体" w:eastAsia="宋体" w:hAnsi="宋体" w:hint="eastAsia"/>
          <w:bCs/>
          <w:w w:val="95"/>
          <w:sz w:val="24"/>
        </w:rPr>
        <w:t>同济大学附属养志康复医院，即上海市养志康复医院（上海市阳光康复中心），隶属于上海市残疾人联合会，是上海市级三级康复医院、首家纳入上海申康医院发展中心市级医院管理平台的康复医院和首家大学附属康复医院。医院占地面积</w:t>
      </w:r>
      <w:r>
        <w:rPr>
          <w:rFonts w:ascii="宋体" w:eastAsia="宋体" w:hAnsi="宋体"/>
          <w:bCs/>
          <w:w w:val="95"/>
          <w:sz w:val="24"/>
        </w:rPr>
        <w:t>396亩，一期和二期总建筑面积约15万平方米，预计开放床位1000张。医院现有职工850名，其中具有硕士研究生及以上学历的员工占30%以上。医院着眼于康复事业发展大局，注重体现龙头引领与示范辐射效应，努力建成全国领先、国际有影响力的集康复医疗、康复教育、康复科学研究和康复医学工程于一体的现代化三级康复</w:t>
      </w:r>
      <w:r>
        <w:rPr>
          <w:rFonts w:ascii="宋体" w:eastAsia="宋体" w:hAnsi="宋体" w:hint="eastAsia"/>
          <w:bCs/>
          <w:w w:val="95"/>
          <w:sz w:val="24"/>
        </w:rPr>
        <w:t>专科医院；建成整合预防、治疗、康复技术，提供全周期医疗服务的残疾人健康管理中心；建成培养卓越康复人才、研发关键康复技术的大学附属研究型康复医院。</w:t>
      </w:r>
    </w:p>
    <w:p w:rsidR="0002555F" w:rsidRDefault="0002555F">
      <w:pPr>
        <w:spacing w:line="360" w:lineRule="auto"/>
        <w:ind w:firstLine="420"/>
        <w:jc w:val="left"/>
        <w:rPr>
          <w:rFonts w:ascii="宋体" w:eastAsia="宋体" w:hAnsi="宋体"/>
          <w:bCs/>
          <w:w w:val="95"/>
          <w:sz w:val="24"/>
        </w:rPr>
      </w:pPr>
    </w:p>
    <w:p w:rsidR="0002555F" w:rsidRDefault="00DA520A">
      <w:pPr>
        <w:spacing w:line="360" w:lineRule="auto"/>
        <w:ind w:firstLine="420"/>
        <w:jc w:val="left"/>
        <w:rPr>
          <w:rFonts w:ascii="宋体" w:eastAsia="宋体" w:hAnsi="宋体"/>
          <w:b/>
          <w:w w:val="95"/>
          <w:sz w:val="24"/>
        </w:rPr>
      </w:pPr>
      <w:r>
        <w:rPr>
          <w:rFonts w:ascii="宋体" w:eastAsia="宋体" w:hAnsi="宋体" w:hint="eastAsia"/>
          <w:b/>
          <w:w w:val="95"/>
          <w:sz w:val="24"/>
        </w:rPr>
        <w:t>三、服务内容及要求</w:t>
      </w:r>
    </w:p>
    <w:p w:rsidR="0002555F" w:rsidRDefault="00DA520A">
      <w:pPr>
        <w:spacing w:line="360" w:lineRule="auto"/>
        <w:ind w:firstLine="420"/>
        <w:jc w:val="left"/>
        <w:rPr>
          <w:rFonts w:ascii="宋体" w:eastAsia="宋体" w:hAnsi="宋体"/>
          <w:b/>
          <w:w w:val="95"/>
          <w:sz w:val="24"/>
        </w:rPr>
      </w:pPr>
      <w:r>
        <w:rPr>
          <w:rFonts w:ascii="宋体" w:eastAsia="宋体" w:hAnsi="宋体" w:hint="eastAsia"/>
          <w:b/>
          <w:w w:val="95"/>
          <w:sz w:val="24"/>
        </w:rPr>
        <w:t>1、服务内容</w:t>
      </w:r>
    </w:p>
    <w:p w:rsidR="0002555F" w:rsidRDefault="00DA520A">
      <w:pPr>
        <w:spacing w:line="360" w:lineRule="auto"/>
        <w:ind w:firstLine="420"/>
        <w:jc w:val="left"/>
        <w:rPr>
          <w:rFonts w:ascii="宋体" w:eastAsia="宋体" w:hAnsi="宋体"/>
          <w:bCs/>
          <w:w w:val="95"/>
          <w:sz w:val="24"/>
        </w:rPr>
      </w:pPr>
      <w:r>
        <w:rPr>
          <w:rFonts w:ascii="宋体" w:eastAsia="宋体" w:hAnsi="宋体" w:hint="eastAsia"/>
          <w:bCs/>
          <w:w w:val="95"/>
          <w:sz w:val="24"/>
        </w:rPr>
        <w:t>1.</w:t>
      </w:r>
      <w:r>
        <w:rPr>
          <w:rFonts w:ascii="宋体" w:eastAsia="宋体" w:hAnsi="宋体"/>
          <w:bCs/>
          <w:w w:val="95"/>
          <w:sz w:val="24"/>
        </w:rPr>
        <w:t>1全院区</w:t>
      </w:r>
      <w:r>
        <w:rPr>
          <w:rFonts w:ascii="宋体" w:eastAsia="宋体" w:hAnsi="宋体" w:hint="eastAsia"/>
          <w:bCs/>
          <w:w w:val="95"/>
          <w:sz w:val="24"/>
        </w:rPr>
        <w:t>一期、二期室外绿化养护及</w:t>
      </w:r>
      <w:r w:rsidRPr="0004682A">
        <w:rPr>
          <w:rFonts w:ascii="宋体" w:eastAsia="宋体" w:hAnsi="宋体" w:hint="eastAsia"/>
          <w:bCs/>
          <w:w w:val="95"/>
          <w:sz w:val="24"/>
        </w:rPr>
        <w:t>室内绿化租摆</w:t>
      </w:r>
      <w:r>
        <w:rPr>
          <w:rFonts w:ascii="宋体" w:eastAsia="宋体" w:hAnsi="宋体" w:hint="eastAsia"/>
          <w:bCs/>
          <w:w w:val="95"/>
          <w:sz w:val="24"/>
        </w:rPr>
        <w:t>。</w:t>
      </w:r>
    </w:p>
    <w:p w:rsidR="0002555F" w:rsidRDefault="00DA520A">
      <w:pPr>
        <w:spacing w:line="360" w:lineRule="auto"/>
        <w:ind w:firstLine="420"/>
        <w:jc w:val="left"/>
        <w:rPr>
          <w:rFonts w:ascii="宋体" w:eastAsia="宋体" w:hAnsi="宋体"/>
          <w:bCs/>
          <w:w w:val="95"/>
          <w:sz w:val="24"/>
        </w:rPr>
      </w:pPr>
      <w:r>
        <w:rPr>
          <w:rFonts w:ascii="宋体" w:eastAsia="宋体" w:hAnsi="宋体"/>
          <w:bCs/>
          <w:w w:val="95"/>
          <w:sz w:val="24"/>
        </w:rPr>
        <w:t>1)建筑主出入口、需摆放盆栽植物，规格数量需自行考虑，满足招标单位要求。</w:t>
      </w:r>
    </w:p>
    <w:p w:rsidR="0002555F" w:rsidRDefault="00DA520A">
      <w:pPr>
        <w:spacing w:line="360" w:lineRule="auto"/>
        <w:ind w:firstLine="420"/>
        <w:jc w:val="left"/>
        <w:rPr>
          <w:rFonts w:ascii="宋体" w:eastAsia="宋体" w:hAnsi="宋体"/>
          <w:bCs/>
          <w:w w:val="95"/>
          <w:sz w:val="24"/>
        </w:rPr>
      </w:pPr>
      <w:r>
        <w:rPr>
          <w:rFonts w:ascii="宋体" w:eastAsia="宋体" w:hAnsi="宋体"/>
          <w:bCs/>
          <w:w w:val="95"/>
          <w:sz w:val="24"/>
        </w:rPr>
        <w:t>2)其他区域需摆放盆栽植物：</w:t>
      </w:r>
      <w:r>
        <w:rPr>
          <w:rFonts w:ascii="宋体" w:eastAsia="宋体" w:hAnsi="宋体" w:hint="eastAsia"/>
          <w:bCs/>
          <w:w w:val="95"/>
          <w:sz w:val="24"/>
        </w:rPr>
        <w:t>全部楼宇</w:t>
      </w:r>
      <w:r>
        <w:rPr>
          <w:rFonts w:ascii="宋体" w:eastAsia="宋体" w:hAnsi="宋体"/>
          <w:bCs/>
          <w:w w:val="95"/>
          <w:sz w:val="24"/>
        </w:rPr>
        <w:t>门厅、大堂吧楼层、电梯厅、食堂三楼阳光吧、四号楼10间办公室、</w:t>
      </w:r>
      <w:r>
        <w:rPr>
          <w:rFonts w:ascii="宋体" w:eastAsia="宋体" w:hAnsi="宋体" w:hint="eastAsia"/>
          <w:bCs/>
          <w:w w:val="95"/>
          <w:sz w:val="24"/>
        </w:rPr>
        <w:t>一期</w:t>
      </w:r>
      <w:r>
        <w:rPr>
          <w:rFonts w:ascii="宋体" w:eastAsia="宋体" w:hAnsi="宋体"/>
          <w:bCs/>
          <w:w w:val="95"/>
          <w:sz w:val="24"/>
        </w:rPr>
        <w:t>会议室4间</w:t>
      </w:r>
      <w:r>
        <w:rPr>
          <w:rFonts w:ascii="宋体" w:eastAsia="宋体" w:hAnsi="宋体" w:hint="eastAsia"/>
          <w:bCs/>
          <w:w w:val="95"/>
          <w:sz w:val="24"/>
        </w:rPr>
        <w:t>和二期会议室2间</w:t>
      </w:r>
      <w:r>
        <w:rPr>
          <w:rFonts w:ascii="宋体" w:eastAsia="宋体" w:hAnsi="宋体"/>
          <w:bCs/>
          <w:w w:val="95"/>
          <w:sz w:val="24"/>
        </w:rPr>
        <w:t>（</w:t>
      </w:r>
      <w:r>
        <w:rPr>
          <w:rFonts w:ascii="宋体" w:eastAsia="宋体" w:hAnsi="宋体" w:hint="eastAsia"/>
          <w:bCs/>
          <w:w w:val="95"/>
          <w:sz w:val="24"/>
        </w:rPr>
        <w:t>一期</w:t>
      </w:r>
      <w:r>
        <w:rPr>
          <w:rFonts w:ascii="宋体" w:eastAsia="宋体" w:hAnsi="宋体"/>
          <w:bCs/>
          <w:w w:val="95"/>
          <w:sz w:val="24"/>
        </w:rPr>
        <w:t>分别为55平米2间、81平米1间、166平米1间</w:t>
      </w:r>
      <w:r>
        <w:rPr>
          <w:rFonts w:ascii="宋体" w:eastAsia="宋体" w:hAnsi="宋体" w:hint="eastAsia"/>
          <w:bCs/>
          <w:w w:val="95"/>
          <w:sz w:val="24"/>
        </w:rPr>
        <w:t>；二期50平方米1间，70平方米1间</w:t>
      </w:r>
      <w:r>
        <w:rPr>
          <w:rFonts w:ascii="宋体" w:eastAsia="宋体" w:hAnsi="宋体"/>
          <w:bCs/>
          <w:w w:val="95"/>
          <w:sz w:val="24"/>
        </w:rPr>
        <w:t>）、报告厅</w:t>
      </w:r>
      <w:r>
        <w:rPr>
          <w:rFonts w:ascii="宋体" w:eastAsia="宋体" w:hAnsi="宋体"/>
          <w:bCs/>
          <w:w w:val="95"/>
          <w:sz w:val="24"/>
        </w:rPr>
        <w:lastRenderedPageBreak/>
        <w:t>600平米、贵宾休息室2间（40平米/间）等，规格数量需自行考虑，满足招标单位要求。请投标单位不低于室内绿化服务数量，在投标文件中自报方案。</w:t>
      </w:r>
    </w:p>
    <w:p w:rsidR="0004682A" w:rsidRPr="0004682A" w:rsidRDefault="0004682A" w:rsidP="0004682A">
      <w:pPr>
        <w:spacing w:line="360" w:lineRule="auto"/>
        <w:ind w:firstLine="420"/>
        <w:jc w:val="left"/>
        <w:rPr>
          <w:rFonts w:ascii="宋体" w:eastAsia="宋体" w:hAnsi="宋体"/>
          <w:bCs/>
          <w:w w:val="95"/>
          <w:sz w:val="24"/>
        </w:rPr>
      </w:pPr>
      <w:r>
        <w:rPr>
          <w:rFonts w:ascii="宋体" w:eastAsia="宋体" w:hAnsi="宋体" w:hint="eastAsia"/>
          <w:bCs/>
          <w:w w:val="95"/>
          <w:sz w:val="24"/>
        </w:rPr>
        <w:t>1.</w:t>
      </w:r>
      <w:r>
        <w:rPr>
          <w:rFonts w:ascii="宋体" w:eastAsia="宋体" w:hAnsi="宋体"/>
          <w:bCs/>
          <w:w w:val="95"/>
          <w:sz w:val="24"/>
        </w:rPr>
        <w:t>2花坛内种植四季</w:t>
      </w:r>
      <w:r>
        <w:rPr>
          <w:rFonts w:ascii="宋体" w:eastAsia="宋体" w:hAnsi="宋体" w:hint="eastAsia"/>
          <w:bCs/>
          <w:w w:val="95"/>
          <w:sz w:val="24"/>
        </w:rPr>
        <w:t>草花</w:t>
      </w:r>
      <w:r>
        <w:rPr>
          <w:rFonts w:ascii="宋体" w:eastAsia="宋体" w:hAnsi="宋体"/>
          <w:bCs/>
          <w:w w:val="95"/>
          <w:sz w:val="24"/>
        </w:rPr>
        <w:t>，约200平方米。</w:t>
      </w:r>
    </w:p>
    <w:p w:rsidR="0002555F" w:rsidRDefault="0004682A">
      <w:pPr>
        <w:spacing w:line="360" w:lineRule="auto"/>
        <w:ind w:firstLine="420"/>
        <w:jc w:val="left"/>
        <w:rPr>
          <w:rFonts w:ascii="宋体" w:eastAsia="宋体" w:hAnsi="宋体"/>
          <w:bCs/>
          <w:w w:val="95"/>
          <w:sz w:val="24"/>
        </w:rPr>
      </w:pPr>
      <w:r>
        <w:rPr>
          <w:rStyle w:val="a9"/>
          <w:rFonts w:ascii="宋体" w:eastAsia="宋体" w:hAnsi="宋体" w:cs="宋体" w:hint="eastAsia"/>
          <w:sz w:val="24"/>
          <w:szCs w:val="24"/>
        </w:rPr>
        <w:t>1.3</w:t>
      </w:r>
      <w:r w:rsidR="00DA520A">
        <w:rPr>
          <w:rStyle w:val="a9"/>
          <w:rFonts w:ascii="宋体" w:eastAsia="宋体" w:hAnsi="宋体" w:cs="宋体" w:hint="eastAsia"/>
          <w:sz w:val="24"/>
          <w:szCs w:val="24"/>
        </w:rPr>
        <w:t>负责存量绿化(</w:t>
      </w:r>
      <w:r w:rsidR="00E17584">
        <w:rPr>
          <w:rStyle w:val="a9"/>
          <w:rFonts w:ascii="宋体" w:eastAsia="宋体" w:hAnsi="宋体" w:cs="宋体" w:hint="eastAsia"/>
          <w:sz w:val="24"/>
          <w:szCs w:val="24"/>
        </w:rPr>
        <w:t>详见附件2</w:t>
      </w:r>
      <w:r w:rsidR="00DA520A">
        <w:rPr>
          <w:rStyle w:val="a9"/>
          <w:rFonts w:ascii="宋体" w:eastAsia="宋体" w:hAnsi="宋体" w:cs="宋体" w:hint="eastAsia"/>
          <w:sz w:val="24"/>
          <w:szCs w:val="24"/>
        </w:rPr>
        <w:t>)的养护，</w:t>
      </w:r>
      <w:r w:rsidR="00DA520A">
        <w:rPr>
          <w:rFonts w:ascii="宋体" w:eastAsia="宋体" w:hAnsi="宋体" w:cs="宋体" w:hint="eastAsia"/>
          <w:bCs/>
          <w:w w:val="95"/>
          <w:sz w:val="24"/>
          <w:szCs w:val="24"/>
        </w:rPr>
        <w:t>死亡的需及时补缺和修缮。</w:t>
      </w:r>
    </w:p>
    <w:p w:rsidR="0002555F" w:rsidRDefault="00DA520A">
      <w:pPr>
        <w:spacing w:line="360" w:lineRule="auto"/>
        <w:ind w:firstLine="420"/>
        <w:jc w:val="left"/>
        <w:rPr>
          <w:rFonts w:ascii="宋体" w:eastAsia="宋体" w:hAnsi="宋体"/>
          <w:b/>
          <w:w w:val="95"/>
          <w:sz w:val="24"/>
        </w:rPr>
      </w:pPr>
      <w:r>
        <w:rPr>
          <w:rFonts w:ascii="宋体" w:eastAsia="宋体" w:hAnsi="宋体" w:hint="eastAsia"/>
          <w:b/>
          <w:w w:val="95"/>
          <w:sz w:val="24"/>
        </w:rPr>
        <w:t>2、服务要求</w:t>
      </w:r>
    </w:p>
    <w:p w:rsidR="0002555F" w:rsidRDefault="00DA520A">
      <w:pPr>
        <w:spacing w:line="360" w:lineRule="auto"/>
        <w:ind w:firstLine="420"/>
        <w:jc w:val="left"/>
        <w:rPr>
          <w:rFonts w:ascii="宋体" w:eastAsia="宋体" w:hAnsi="宋体"/>
          <w:bCs/>
          <w:w w:val="95"/>
          <w:sz w:val="24"/>
        </w:rPr>
      </w:pPr>
      <w:r>
        <w:rPr>
          <w:rFonts w:ascii="宋体" w:eastAsia="宋体" w:hAnsi="宋体" w:hint="eastAsia"/>
          <w:bCs/>
          <w:w w:val="95"/>
          <w:sz w:val="24"/>
        </w:rPr>
        <w:t>2.1 服务总则：品种适合、搭配适宜、大小适中、季节适合、场所适当。</w:t>
      </w:r>
    </w:p>
    <w:p w:rsidR="0002555F" w:rsidRDefault="00DA520A">
      <w:pPr>
        <w:spacing w:line="360" w:lineRule="auto"/>
        <w:ind w:firstLine="420"/>
        <w:jc w:val="left"/>
        <w:rPr>
          <w:rFonts w:ascii="宋体" w:eastAsia="宋体" w:hAnsi="宋体"/>
          <w:bCs/>
          <w:w w:val="95"/>
          <w:sz w:val="24"/>
        </w:rPr>
      </w:pPr>
      <w:r>
        <w:rPr>
          <w:rFonts w:ascii="宋体" w:eastAsia="宋体" w:hAnsi="宋体" w:hint="eastAsia"/>
          <w:bCs/>
          <w:w w:val="95"/>
          <w:sz w:val="24"/>
        </w:rPr>
        <w:t>外观：植物新鲜，长势良好，植株丰满健壮，叶面干净光亮。</w:t>
      </w:r>
    </w:p>
    <w:p w:rsidR="0002555F" w:rsidRDefault="00DA520A">
      <w:pPr>
        <w:spacing w:line="360" w:lineRule="auto"/>
        <w:ind w:firstLine="420"/>
        <w:jc w:val="left"/>
        <w:rPr>
          <w:rFonts w:ascii="宋体" w:eastAsia="宋体" w:hAnsi="宋体"/>
          <w:bCs/>
          <w:w w:val="95"/>
          <w:sz w:val="24"/>
        </w:rPr>
      </w:pPr>
      <w:r>
        <w:rPr>
          <w:rFonts w:ascii="宋体" w:eastAsia="宋体" w:hAnsi="宋体" w:hint="eastAsia"/>
          <w:bCs/>
          <w:w w:val="95"/>
          <w:sz w:val="24"/>
        </w:rPr>
        <w:t>根据业主方办公环境的需要提供绿植摆放，与业主方确认室内花木绿化的品种、数量、摆放点位；</w:t>
      </w:r>
    </w:p>
    <w:p w:rsidR="0002555F" w:rsidRDefault="00DA520A">
      <w:pPr>
        <w:spacing w:line="360" w:lineRule="auto"/>
        <w:ind w:firstLine="420"/>
        <w:jc w:val="left"/>
        <w:rPr>
          <w:rFonts w:ascii="宋体" w:eastAsia="宋体" w:hAnsi="宋体"/>
          <w:bCs/>
          <w:w w:val="95"/>
          <w:sz w:val="24"/>
        </w:rPr>
      </w:pPr>
      <w:r>
        <w:rPr>
          <w:rFonts w:ascii="宋体" w:eastAsia="宋体" w:hAnsi="宋体" w:hint="eastAsia"/>
          <w:bCs/>
          <w:w w:val="95"/>
          <w:sz w:val="24"/>
        </w:rPr>
        <w:t>植物做到无黄叶、残叶，根据植物生长习性定期浇水、修剪、整形、预防蛀虫、松木施肥、浇水防滞，保持植物生长良好；</w:t>
      </w:r>
    </w:p>
    <w:p w:rsidR="0002555F" w:rsidRDefault="00DA520A">
      <w:pPr>
        <w:spacing w:line="360" w:lineRule="auto"/>
        <w:ind w:firstLine="420"/>
        <w:jc w:val="left"/>
        <w:rPr>
          <w:rFonts w:ascii="宋体" w:eastAsia="宋体" w:hAnsi="宋体"/>
          <w:bCs/>
          <w:w w:val="95"/>
          <w:sz w:val="24"/>
        </w:rPr>
      </w:pPr>
      <w:r>
        <w:rPr>
          <w:rFonts w:ascii="宋体" w:eastAsia="宋体" w:hAnsi="宋体" w:hint="eastAsia"/>
          <w:bCs/>
          <w:w w:val="95"/>
          <w:sz w:val="24"/>
        </w:rPr>
        <w:t>盆器内保持无纸屑、果皮等杂物垃圾，盆器与托盘要相匹配，并且保持清洁；</w:t>
      </w:r>
    </w:p>
    <w:p w:rsidR="0002555F" w:rsidRDefault="00DA520A">
      <w:pPr>
        <w:spacing w:line="360" w:lineRule="auto"/>
        <w:ind w:firstLine="420"/>
        <w:jc w:val="left"/>
        <w:rPr>
          <w:rFonts w:ascii="宋体" w:eastAsia="宋体" w:hAnsi="宋体"/>
          <w:bCs/>
          <w:w w:val="95"/>
          <w:sz w:val="24"/>
        </w:rPr>
      </w:pPr>
      <w:r>
        <w:rPr>
          <w:rFonts w:ascii="宋体" w:eastAsia="宋体" w:hAnsi="宋体" w:hint="eastAsia"/>
          <w:bCs/>
          <w:w w:val="95"/>
          <w:sz w:val="24"/>
        </w:rPr>
        <w:t>做好租摆绿植病虫害防护工作，药物杀虫做到无毒、无污染。</w:t>
      </w:r>
    </w:p>
    <w:p w:rsidR="0002555F" w:rsidRDefault="00DA520A">
      <w:pPr>
        <w:spacing w:line="360" w:lineRule="auto"/>
        <w:ind w:firstLine="420"/>
        <w:jc w:val="left"/>
        <w:rPr>
          <w:rFonts w:ascii="宋体" w:eastAsia="宋体" w:hAnsi="宋体"/>
          <w:bCs/>
          <w:w w:val="95"/>
          <w:sz w:val="24"/>
        </w:rPr>
      </w:pPr>
      <w:r>
        <w:rPr>
          <w:rFonts w:ascii="宋体" w:eastAsia="宋体" w:hAnsi="宋体" w:hint="eastAsia"/>
          <w:bCs/>
          <w:w w:val="95"/>
          <w:sz w:val="24"/>
        </w:rPr>
        <w:t xml:space="preserve">2.2 </w:t>
      </w:r>
      <w:r>
        <w:rPr>
          <w:rFonts w:ascii="宋体" w:eastAsia="宋体" w:hAnsi="宋体"/>
          <w:bCs/>
          <w:w w:val="95"/>
          <w:sz w:val="24"/>
        </w:rPr>
        <w:t>绿化养护要求</w:t>
      </w:r>
    </w:p>
    <w:p w:rsidR="0002555F" w:rsidRDefault="00DA520A">
      <w:pPr>
        <w:pStyle w:val="aa"/>
        <w:numPr>
          <w:ilvl w:val="0"/>
          <w:numId w:val="1"/>
        </w:numPr>
        <w:spacing w:line="360" w:lineRule="auto"/>
        <w:rPr>
          <w:bCs/>
          <w:w w:val="95"/>
          <w:sz w:val="24"/>
        </w:rPr>
      </w:pPr>
      <w:r>
        <w:rPr>
          <w:bCs/>
          <w:w w:val="95"/>
          <w:sz w:val="24"/>
        </w:rPr>
        <w:t>绿化养护一级标准</w:t>
      </w:r>
    </w:p>
    <w:p w:rsidR="0002555F" w:rsidRDefault="00DA520A">
      <w:pPr>
        <w:pStyle w:val="aa"/>
        <w:numPr>
          <w:ilvl w:val="0"/>
          <w:numId w:val="1"/>
        </w:numPr>
        <w:spacing w:line="360" w:lineRule="auto"/>
        <w:rPr>
          <w:bCs/>
          <w:w w:val="95"/>
          <w:sz w:val="24"/>
        </w:rPr>
      </w:pPr>
      <w:r>
        <w:rPr>
          <w:bCs/>
          <w:w w:val="95"/>
          <w:sz w:val="24"/>
        </w:rPr>
        <w:t>绿化充分，植物配置合理，达到黄土不露天。</w:t>
      </w:r>
    </w:p>
    <w:p w:rsidR="0002555F" w:rsidRDefault="00DA520A">
      <w:pPr>
        <w:pStyle w:val="aa"/>
        <w:numPr>
          <w:ilvl w:val="0"/>
          <w:numId w:val="1"/>
        </w:numPr>
        <w:spacing w:line="360" w:lineRule="auto"/>
        <w:rPr>
          <w:bCs/>
          <w:w w:val="95"/>
          <w:sz w:val="24"/>
        </w:rPr>
      </w:pPr>
      <w:r>
        <w:rPr>
          <w:bCs/>
          <w:w w:val="95"/>
          <w:sz w:val="24"/>
        </w:rPr>
        <w:t>园林植物达到：</w:t>
      </w:r>
    </w:p>
    <w:p w:rsidR="0002555F" w:rsidRDefault="00DA520A">
      <w:pPr>
        <w:spacing w:line="360" w:lineRule="auto"/>
        <w:ind w:firstLine="420"/>
        <w:jc w:val="left"/>
        <w:rPr>
          <w:rFonts w:ascii="宋体" w:eastAsia="宋体" w:hAnsi="宋体"/>
          <w:bCs/>
          <w:w w:val="95"/>
          <w:sz w:val="24"/>
        </w:rPr>
      </w:pPr>
      <w:r>
        <w:rPr>
          <w:rFonts w:ascii="宋体" w:eastAsia="宋体" w:hAnsi="宋体"/>
          <w:bCs/>
          <w:w w:val="95"/>
          <w:sz w:val="24"/>
        </w:rPr>
        <w:t>生长势：好。生长超过该树种该规格的平均生长量(平均生长量待以后调查确定)。</w:t>
      </w:r>
    </w:p>
    <w:p w:rsidR="0002555F" w:rsidRDefault="00DA520A">
      <w:pPr>
        <w:spacing w:line="360" w:lineRule="auto"/>
        <w:ind w:firstLine="420"/>
        <w:jc w:val="left"/>
        <w:rPr>
          <w:rFonts w:ascii="宋体" w:eastAsia="宋体" w:hAnsi="宋体"/>
          <w:bCs/>
          <w:w w:val="95"/>
          <w:sz w:val="24"/>
        </w:rPr>
      </w:pPr>
      <w:r>
        <w:rPr>
          <w:rFonts w:ascii="宋体" w:eastAsia="宋体" w:hAnsi="宋体"/>
          <w:bCs/>
          <w:w w:val="95"/>
          <w:sz w:val="24"/>
        </w:rPr>
        <w:t>叶子健壮：①叶色正常，叶大而肥厚、在正常的条件下不黄叶，不焦叶、不卷叶、不落叶，叶上无虫尿虫网灰尘；②被啃咬的叶片最严重的每株在 5％以下(包括5％，以下同)。</w:t>
      </w:r>
    </w:p>
    <w:p w:rsidR="0002555F" w:rsidRDefault="00DA520A">
      <w:pPr>
        <w:spacing w:line="360" w:lineRule="auto"/>
        <w:ind w:firstLine="420"/>
        <w:jc w:val="left"/>
        <w:rPr>
          <w:rFonts w:ascii="宋体" w:eastAsia="宋体" w:hAnsi="宋体"/>
          <w:bCs/>
          <w:w w:val="95"/>
          <w:sz w:val="24"/>
        </w:rPr>
      </w:pPr>
      <w:r>
        <w:rPr>
          <w:rFonts w:ascii="宋体" w:eastAsia="宋体" w:hAnsi="宋体"/>
          <w:bCs/>
          <w:w w:val="95"/>
          <w:sz w:val="24"/>
        </w:rPr>
        <w:t>枝、干健壮：①无明显枯枝、死权、枝条粗壮，过冬前新梢木质化；②无蛀干害虫的活卵活虫；③介壳虫最严重处主枝干上100平方厘米1头活虫以下(包括1头，以下同)，较细的枝条每尺长的一段上在 5 头活虫以下(包括5头，以下同)；株数都在2％以下(包括2％，以下同)；④树冠完整：分支点合适，主侧枝分布均称和数量适宜、内膛不乱、通风透光。</w:t>
      </w:r>
    </w:p>
    <w:p w:rsidR="0002555F" w:rsidRDefault="00DA520A">
      <w:pPr>
        <w:spacing w:line="360" w:lineRule="auto"/>
        <w:ind w:firstLine="420"/>
        <w:jc w:val="left"/>
        <w:rPr>
          <w:rFonts w:ascii="宋体" w:eastAsia="宋体" w:hAnsi="宋体"/>
          <w:bCs/>
          <w:w w:val="95"/>
          <w:sz w:val="24"/>
        </w:rPr>
      </w:pPr>
      <w:r>
        <w:rPr>
          <w:rFonts w:ascii="宋体" w:eastAsia="宋体" w:hAnsi="宋体"/>
          <w:bCs/>
          <w:w w:val="95"/>
          <w:sz w:val="24"/>
        </w:rPr>
        <w:t>措施好：按一级技术措施要求认真进行养护。</w:t>
      </w:r>
    </w:p>
    <w:p w:rsidR="0002555F" w:rsidRDefault="00DA520A">
      <w:pPr>
        <w:spacing w:line="360" w:lineRule="auto"/>
        <w:ind w:firstLine="420"/>
        <w:jc w:val="left"/>
        <w:rPr>
          <w:rFonts w:ascii="宋体" w:eastAsia="宋体" w:hAnsi="宋体"/>
          <w:bCs/>
          <w:w w:val="95"/>
          <w:sz w:val="24"/>
        </w:rPr>
      </w:pPr>
      <w:r>
        <w:rPr>
          <w:rFonts w:ascii="宋体" w:eastAsia="宋体" w:hAnsi="宋体"/>
          <w:bCs/>
          <w:w w:val="95"/>
          <w:sz w:val="24"/>
        </w:rPr>
        <w:t>行道树基本无缺株。</w:t>
      </w:r>
    </w:p>
    <w:p w:rsidR="0002555F" w:rsidRDefault="00DA520A">
      <w:pPr>
        <w:spacing w:line="360" w:lineRule="auto"/>
        <w:ind w:firstLine="420"/>
        <w:jc w:val="left"/>
        <w:rPr>
          <w:rFonts w:ascii="宋体" w:eastAsia="宋体" w:hAnsi="宋体"/>
          <w:bCs/>
          <w:w w:val="95"/>
          <w:sz w:val="24"/>
        </w:rPr>
      </w:pPr>
      <w:r>
        <w:rPr>
          <w:rFonts w:ascii="宋体" w:eastAsia="宋体" w:hAnsi="宋体"/>
          <w:bCs/>
          <w:w w:val="95"/>
          <w:sz w:val="24"/>
        </w:rPr>
        <w:t>草坪覆盖率应基本达到 100％；草坪内杂草控制在 10％以内；生长茂盛颜色正</w:t>
      </w:r>
      <w:r>
        <w:rPr>
          <w:rFonts w:ascii="宋体" w:eastAsia="宋体" w:hAnsi="宋体"/>
          <w:bCs/>
          <w:w w:val="95"/>
          <w:sz w:val="24"/>
        </w:rPr>
        <w:lastRenderedPageBreak/>
        <w:t>常，不枯黄；每年修剪暖地型 6 次以上，冷地型 15 次以上；无病虫害。</w:t>
      </w:r>
    </w:p>
    <w:p w:rsidR="0002555F" w:rsidRDefault="00DA520A">
      <w:pPr>
        <w:spacing w:line="360" w:lineRule="auto"/>
        <w:ind w:firstLine="420"/>
        <w:jc w:val="left"/>
        <w:rPr>
          <w:rFonts w:ascii="宋体" w:eastAsia="宋体" w:hAnsi="宋体"/>
          <w:bCs/>
          <w:w w:val="95"/>
          <w:sz w:val="24"/>
        </w:rPr>
      </w:pPr>
      <w:r>
        <w:rPr>
          <w:rFonts w:ascii="宋体" w:eastAsia="宋体" w:hAnsi="宋体"/>
          <w:bCs/>
          <w:w w:val="95"/>
          <w:sz w:val="24"/>
        </w:rPr>
        <w:t>行道树和绿地内无死树，树木修剪合理，树形美观，能及时很好地解决树木与电线、建筑物、交通等之间的矛盾。</w:t>
      </w:r>
    </w:p>
    <w:p w:rsidR="0002555F" w:rsidRDefault="00DA520A">
      <w:pPr>
        <w:spacing w:line="360" w:lineRule="auto"/>
        <w:ind w:firstLine="420"/>
        <w:jc w:val="left"/>
        <w:rPr>
          <w:rFonts w:ascii="宋体" w:eastAsia="宋体" w:hAnsi="宋体"/>
          <w:bCs/>
          <w:w w:val="95"/>
          <w:sz w:val="24"/>
        </w:rPr>
      </w:pPr>
      <w:r>
        <w:rPr>
          <w:rFonts w:ascii="宋体" w:eastAsia="宋体" w:hAnsi="宋体"/>
          <w:bCs/>
          <w:w w:val="95"/>
          <w:sz w:val="24"/>
        </w:rPr>
        <w:t>绿化生产垃圾(如：树枝、树叶、草沫等)重点地区路段能做到随产随清，其它地区和路段做到日产日清；绿地整洁，无砖石瓦块、筐和塑料袋等废弃物，并做到经常保洁。</w:t>
      </w:r>
    </w:p>
    <w:p w:rsidR="0002555F" w:rsidRDefault="00DA520A">
      <w:pPr>
        <w:spacing w:line="360" w:lineRule="auto"/>
        <w:ind w:firstLine="420"/>
        <w:jc w:val="left"/>
        <w:rPr>
          <w:rFonts w:ascii="宋体" w:eastAsia="宋体" w:hAnsi="宋体"/>
          <w:bCs/>
          <w:w w:val="95"/>
          <w:sz w:val="24"/>
        </w:rPr>
      </w:pPr>
      <w:r>
        <w:rPr>
          <w:rFonts w:ascii="宋体" w:eastAsia="宋体" w:hAnsi="宋体"/>
          <w:bCs/>
          <w:w w:val="95"/>
          <w:sz w:val="24"/>
        </w:rPr>
        <w:t>栏杆、园路、桌椅、井盖和牌饰等园林设施完整，做到及时维护和油饰。</w:t>
      </w:r>
    </w:p>
    <w:p w:rsidR="0002555F" w:rsidRDefault="00DA520A">
      <w:pPr>
        <w:spacing w:line="360" w:lineRule="auto"/>
        <w:ind w:firstLine="420"/>
        <w:jc w:val="left"/>
        <w:rPr>
          <w:rFonts w:ascii="宋体" w:eastAsia="宋体" w:hAnsi="宋体"/>
          <w:bCs/>
          <w:w w:val="95"/>
          <w:sz w:val="24"/>
        </w:rPr>
      </w:pPr>
      <w:r>
        <w:rPr>
          <w:rFonts w:ascii="宋体" w:eastAsia="宋体" w:hAnsi="宋体"/>
          <w:bCs/>
          <w:w w:val="95"/>
          <w:sz w:val="24"/>
        </w:rPr>
        <w:t>无明显的人为损坏，绿地、草坪内无堆物堆料、搭棚或侵占等；行道树树干上无钉栓刻画的现象，树下距树干 2 米范围内无堆物堆料、搭棚设摊、圈栏等影响树木养护管理和生长的现象，2 米以内如有，则应有保护措施。</w:t>
      </w:r>
    </w:p>
    <w:p w:rsidR="0002555F" w:rsidRDefault="00DA520A">
      <w:pPr>
        <w:widowControl/>
        <w:jc w:val="left"/>
        <w:rPr>
          <w:rFonts w:ascii="宋体" w:eastAsia="宋体" w:hAnsi="宋体"/>
          <w:bCs/>
          <w:w w:val="95"/>
          <w:sz w:val="24"/>
        </w:rPr>
      </w:pPr>
      <w:r>
        <w:rPr>
          <w:rFonts w:ascii="宋体" w:eastAsia="宋体" w:hAnsi="宋体"/>
          <w:bCs/>
          <w:w w:val="95"/>
          <w:sz w:val="24"/>
        </w:rPr>
        <w:br w:type="page"/>
      </w:r>
    </w:p>
    <w:p w:rsidR="0002555F" w:rsidRDefault="00DA520A">
      <w:pPr>
        <w:spacing w:line="360" w:lineRule="auto"/>
        <w:ind w:firstLine="420"/>
        <w:jc w:val="left"/>
        <w:rPr>
          <w:rFonts w:ascii="宋体" w:eastAsia="宋体" w:hAnsi="宋体"/>
          <w:bCs/>
          <w:w w:val="95"/>
          <w:sz w:val="24"/>
        </w:rPr>
      </w:pPr>
      <w:r>
        <w:rPr>
          <w:rFonts w:ascii="宋体" w:eastAsia="宋体" w:hAnsi="宋体" w:hint="eastAsia"/>
          <w:bCs/>
          <w:w w:val="95"/>
          <w:sz w:val="24"/>
        </w:rPr>
        <w:lastRenderedPageBreak/>
        <w:t xml:space="preserve">2.3 </w:t>
      </w:r>
      <w:r>
        <w:rPr>
          <w:rFonts w:ascii="宋体" w:eastAsia="宋体" w:hAnsi="宋体"/>
          <w:bCs/>
          <w:w w:val="95"/>
          <w:sz w:val="24"/>
        </w:rPr>
        <w:t>室内绿化服务数量</w:t>
      </w:r>
    </w:p>
    <w:p w:rsidR="0002555F" w:rsidRDefault="00DA520A">
      <w:pPr>
        <w:spacing w:line="360" w:lineRule="auto"/>
        <w:ind w:firstLine="420"/>
        <w:jc w:val="center"/>
        <w:rPr>
          <w:rFonts w:ascii="宋体" w:eastAsia="宋体" w:hAnsi="宋体"/>
          <w:b/>
          <w:w w:val="95"/>
          <w:sz w:val="24"/>
        </w:rPr>
      </w:pPr>
      <w:r>
        <w:rPr>
          <w:rFonts w:ascii="宋体" w:eastAsia="宋体" w:hAnsi="宋体" w:hint="eastAsia"/>
          <w:b/>
          <w:w w:val="95"/>
          <w:sz w:val="24"/>
        </w:rPr>
        <w:t>一期室内绿植摆放明细表</w:t>
      </w:r>
    </w:p>
    <w:tbl>
      <w:tblPr>
        <w:tblW w:w="8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4"/>
        <w:gridCol w:w="1701"/>
        <w:gridCol w:w="1985"/>
        <w:gridCol w:w="1275"/>
        <w:gridCol w:w="2410"/>
      </w:tblGrid>
      <w:tr w:rsidR="0002555F">
        <w:trPr>
          <w:trHeight w:val="510"/>
          <w:jc w:val="center"/>
        </w:trPr>
        <w:tc>
          <w:tcPr>
            <w:tcW w:w="724"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序号</w:t>
            </w:r>
          </w:p>
        </w:tc>
        <w:tc>
          <w:tcPr>
            <w:tcW w:w="1701"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品种</w:t>
            </w:r>
          </w:p>
        </w:tc>
        <w:tc>
          <w:tcPr>
            <w:tcW w:w="1985"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规格</w:t>
            </w:r>
          </w:p>
          <w:p w:rsidR="0002555F" w:rsidRDefault="00DA520A">
            <w:pPr>
              <w:widowControl/>
              <w:jc w:val="center"/>
              <w:rPr>
                <w:rFonts w:ascii="仿宋" w:eastAsia="仿宋" w:hAnsi="仿宋" w:cs="仿宋"/>
                <w:szCs w:val="21"/>
              </w:rPr>
            </w:pPr>
            <w:r>
              <w:rPr>
                <w:rFonts w:ascii="仿宋" w:eastAsia="仿宋" w:hAnsi="仿宋" w:cs="仿宋" w:hint="eastAsia"/>
                <w:szCs w:val="21"/>
              </w:rPr>
              <w:t>（高度：米）</w:t>
            </w:r>
          </w:p>
        </w:tc>
        <w:tc>
          <w:tcPr>
            <w:tcW w:w="1275" w:type="dxa"/>
            <w:noWrap/>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数量</w:t>
            </w:r>
          </w:p>
          <w:p w:rsidR="0002555F" w:rsidRDefault="00DA520A">
            <w:pPr>
              <w:widowControl/>
              <w:jc w:val="center"/>
              <w:rPr>
                <w:rFonts w:ascii="仿宋" w:eastAsia="仿宋" w:hAnsi="仿宋" w:cs="仿宋"/>
                <w:szCs w:val="21"/>
              </w:rPr>
            </w:pPr>
            <w:r>
              <w:rPr>
                <w:rFonts w:ascii="仿宋" w:eastAsia="仿宋" w:hAnsi="仿宋" w:cs="仿宋" w:hint="eastAsia"/>
                <w:szCs w:val="21"/>
              </w:rPr>
              <w:t>（盆）</w:t>
            </w:r>
          </w:p>
        </w:tc>
        <w:tc>
          <w:tcPr>
            <w:tcW w:w="2410" w:type="dxa"/>
            <w:noWrap/>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摆放位置</w:t>
            </w:r>
          </w:p>
        </w:tc>
      </w:tr>
      <w:tr w:rsidR="0002555F">
        <w:trPr>
          <w:trHeight w:val="510"/>
          <w:jc w:val="center"/>
        </w:trPr>
        <w:tc>
          <w:tcPr>
            <w:tcW w:w="724"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1</w:t>
            </w:r>
          </w:p>
        </w:tc>
        <w:tc>
          <w:tcPr>
            <w:tcW w:w="1701"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中型盆栽</w:t>
            </w:r>
          </w:p>
        </w:tc>
        <w:tc>
          <w:tcPr>
            <w:tcW w:w="1985"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1.5-1.6</w:t>
            </w:r>
          </w:p>
        </w:tc>
        <w:tc>
          <w:tcPr>
            <w:tcW w:w="1275"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48</w:t>
            </w:r>
          </w:p>
        </w:tc>
        <w:tc>
          <w:tcPr>
            <w:tcW w:w="2410"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各幢楼</w:t>
            </w:r>
          </w:p>
        </w:tc>
      </w:tr>
      <w:tr w:rsidR="0002555F">
        <w:trPr>
          <w:trHeight w:val="510"/>
          <w:jc w:val="center"/>
        </w:trPr>
        <w:tc>
          <w:tcPr>
            <w:tcW w:w="724"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2</w:t>
            </w:r>
          </w:p>
        </w:tc>
        <w:tc>
          <w:tcPr>
            <w:tcW w:w="1701"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中小型盆栽</w:t>
            </w:r>
          </w:p>
        </w:tc>
        <w:tc>
          <w:tcPr>
            <w:tcW w:w="1985"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0.8-1</w:t>
            </w:r>
          </w:p>
        </w:tc>
        <w:tc>
          <w:tcPr>
            <w:tcW w:w="1275"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44</w:t>
            </w:r>
          </w:p>
        </w:tc>
        <w:tc>
          <w:tcPr>
            <w:tcW w:w="2410"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1、2、3、4、5、7号楼</w:t>
            </w:r>
          </w:p>
        </w:tc>
      </w:tr>
      <w:tr w:rsidR="0002555F">
        <w:trPr>
          <w:trHeight w:val="510"/>
          <w:jc w:val="center"/>
        </w:trPr>
        <w:tc>
          <w:tcPr>
            <w:tcW w:w="724"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3</w:t>
            </w:r>
          </w:p>
        </w:tc>
        <w:tc>
          <w:tcPr>
            <w:tcW w:w="1701"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花卉</w:t>
            </w:r>
          </w:p>
        </w:tc>
        <w:tc>
          <w:tcPr>
            <w:tcW w:w="1985"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0.4-0.5</w:t>
            </w:r>
          </w:p>
        </w:tc>
        <w:tc>
          <w:tcPr>
            <w:tcW w:w="1275"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18</w:t>
            </w:r>
          </w:p>
        </w:tc>
        <w:tc>
          <w:tcPr>
            <w:tcW w:w="2410"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1、4号楼</w:t>
            </w:r>
          </w:p>
        </w:tc>
      </w:tr>
      <w:tr w:rsidR="0002555F">
        <w:trPr>
          <w:trHeight w:val="510"/>
          <w:jc w:val="center"/>
        </w:trPr>
        <w:tc>
          <w:tcPr>
            <w:tcW w:w="724"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4</w:t>
            </w:r>
          </w:p>
        </w:tc>
        <w:tc>
          <w:tcPr>
            <w:tcW w:w="1701"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仿真花</w:t>
            </w:r>
          </w:p>
        </w:tc>
        <w:tc>
          <w:tcPr>
            <w:tcW w:w="1985"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0.4-0.5</w:t>
            </w:r>
          </w:p>
        </w:tc>
        <w:tc>
          <w:tcPr>
            <w:tcW w:w="1275"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1</w:t>
            </w:r>
          </w:p>
        </w:tc>
        <w:tc>
          <w:tcPr>
            <w:tcW w:w="2410"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1号楼</w:t>
            </w:r>
          </w:p>
        </w:tc>
      </w:tr>
      <w:tr w:rsidR="0002555F">
        <w:trPr>
          <w:trHeight w:val="510"/>
          <w:jc w:val="center"/>
        </w:trPr>
        <w:tc>
          <w:tcPr>
            <w:tcW w:w="724"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5</w:t>
            </w:r>
          </w:p>
        </w:tc>
        <w:tc>
          <w:tcPr>
            <w:tcW w:w="1701"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小盆栽</w:t>
            </w:r>
          </w:p>
        </w:tc>
        <w:tc>
          <w:tcPr>
            <w:tcW w:w="1985"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0.4-0.5</w:t>
            </w:r>
          </w:p>
        </w:tc>
        <w:tc>
          <w:tcPr>
            <w:tcW w:w="1275"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2</w:t>
            </w:r>
          </w:p>
        </w:tc>
        <w:tc>
          <w:tcPr>
            <w:tcW w:w="2410"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1号楼</w:t>
            </w:r>
          </w:p>
        </w:tc>
      </w:tr>
      <w:tr w:rsidR="0002555F">
        <w:trPr>
          <w:trHeight w:val="510"/>
          <w:jc w:val="center"/>
        </w:trPr>
        <w:tc>
          <w:tcPr>
            <w:tcW w:w="724"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6</w:t>
            </w:r>
          </w:p>
        </w:tc>
        <w:tc>
          <w:tcPr>
            <w:tcW w:w="1701"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大型盆栽</w:t>
            </w:r>
          </w:p>
        </w:tc>
        <w:tc>
          <w:tcPr>
            <w:tcW w:w="1985"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2-2.5</w:t>
            </w:r>
          </w:p>
        </w:tc>
        <w:tc>
          <w:tcPr>
            <w:tcW w:w="1275"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9</w:t>
            </w:r>
          </w:p>
        </w:tc>
        <w:tc>
          <w:tcPr>
            <w:tcW w:w="2410"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4、5号楼</w:t>
            </w:r>
          </w:p>
        </w:tc>
      </w:tr>
      <w:tr w:rsidR="0002555F">
        <w:trPr>
          <w:trHeight w:val="510"/>
          <w:jc w:val="center"/>
        </w:trPr>
        <w:tc>
          <w:tcPr>
            <w:tcW w:w="724"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7</w:t>
            </w:r>
          </w:p>
        </w:tc>
        <w:tc>
          <w:tcPr>
            <w:tcW w:w="1701"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花卉组合</w:t>
            </w:r>
          </w:p>
        </w:tc>
        <w:tc>
          <w:tcPr>
            <w:tcW w:w="1985"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2-2.5</w:t>
            </w:r>
          </w:p>
        </w:tc>
        <w:tc>
          <w:tcPr>
            <w:tcW w:w="1275"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2</w:t>
            </w:r>
          </w:p>
        </w:tc>
        <w:tc>
          <w:tcPr>
            <w:tcW w:w="2410"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4号楼</w:t>
            </w:r>
          </w:p>
        </w:tc>
      </w:tr>
      <w:tr w:rsidR="0002555F">
        <w:trPr>
          <w:trHeight w:val="510"/>
          <w:jc w:val="center"/>
        </w:trPr>
        <w:tc>
          <w:tcPr>
            <w:tcW w:w="724"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8</w:t>
            </w:r>
          </w:p>
        </w:tc>
        <w:tc>
          <w:tcPr>
            <w:tcW w:w="1701"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花卉盆栽</w:t>
            </w:r>
          </w:p>
        </w:tc>
        <w:tc>
          <w:tcPr>
            <w:tcW w:w="1985"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0.4-0.5</w:t>
            </w:r>
          </w:p>
        </w:tc>
        <w:tc>
          <w:tcPr>
            <w:tcW w:w="1275"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10</w:t>
            </w:r>
          </w:p>
        </w:tc>
        <w:tc>
          <w:tcPr>
            <w:tcW w:w="2410"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4号楼办公室</w:t>
            </w:r>
          </w:p>
        </w:tc>
      </w:tr>
      <w:tr w:rsidR="0002555F">
        <w:trPr>
          <w:trHeight w:val="510"/>
          <w:jc w:val="center"/>
        </w:trPr>
        <w:tc>
          <w:tcPr>
            <w:tcW w:w="724"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9</w:t>
            </w:r>
          </w:p>
        </w:tc>
        <w:tc>
          <w:tcPr>
            <w:tcW w:w="1701"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小型盆栽</w:t>
            </w:r>
          </w:p>
        </w:tc>
        <w:tc>
          <w:tcPr>
            <w:tcW w:w="1985"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0.4-0.5</w:t>
            </w:r>
          </w:p>
        </w:tc>
        <w:tc>
          <w:tcPr>
            <w:tcW w:w="1275"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72</w:t>
            </w:r>
          </w:p>
        </w:tc>
        <w:tc>
          <w:tcPr>
            <w:tcW w:w="2410"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4号楼会议室、报告厅</w:t>
            </w:r>
          </w:p>
        </w:tc>
      </w:tr>
      <w:tr w:rsidR="0002555F">
        <w:trPr>
          <w:trHeight w:val="510"/>
          <w:jc w:val="center"/>
        </w:trPr>
        <w:tc>
          <w:tcPr>
            <w:tcW w:w="724"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10</w:t>
            </w:r>
          </w:p>
        </w:tc>
        <w:tc>
          <w:tcPr>
            <w:tcW w:w="1701"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组合花卉</w:t>
            </w:r>
          </w:p>
        </w:tc>
        <w:tc>
          <w:tcPr>
            <w:tcW w:w="1985"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0.8-1</w:t>
            </w:r>
          </w:p>
        </w:tc>
        <w:tc>
          <w:tcPr>
            <w:tcW w:w="1275"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6</w:t>
            </w:r>
          </w:p>
        </w:tc>
        <w:tc>
          <w:tcPr>
            <w:tcW w:w="2410" w:type="dxa"/>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4、5号楼</w:t>
            </w:r>
          </w:p>
        </w:tc>
      </w:tr>
    </w:tbl>
    <w:p w:rsidR="0002555F" w:rsidRDefault="0002555F">
      <w:pPr>
        <w:pStyle w:val="a4"/>
        <w:spacing w:before="74"/>
        <w:ind w:left="0"/>
      </w:pPr>
    </w:p>
    <w:p w:rsidR="0002555F" w:rsidRDefault="00DA520A">
      <w:pPr>
        <w:spacing w:line="360" w:lineRule="auto"/>
        <w:ind w:firstLine="420"/>
        <w:jc w:val="center"/>
        <w:rPr>
          <w:rFonts w:ascii="宋体" w:eastAsia="宋体" w:hAnsi="宋体"/>
          <w:b/>
          <w:w w:val="95"/>
          <w:sz w:val="24"/>
        </w:rPr>
      </w:pPr>
      <w:r>
        <w:rPr>
          <w:rFonts w:ascii="宋体" w:eastAsia="宋体" w:hAnsi="宋体" w:hint="eastAsia"/>
          <w:b/>
          <w:w w:val="95"/>
          <w:sz w:val="24"/>
        </w:rPr>
        <w:t>二期室内绿植摆放明细表</w:t>
      </w:r>
    </w:p>
    <w:tbl>
      <w:tblPr>
        <w:tblW w:w="8274" w:type="dxa"/>
        <w:tblInd w:w="95" w:type="dxa"/>
        <w:tblCellMar>
          <w:left w:w="0" w:type="dxa"/>
          <w:right w:w="0" w:type="dxa"/>
        </w:tblCellMar>
        <w:tblLook w:val="04A0"/>
      </w:tblPr>
      <w:tblGrid>
        <w:gridCol w:w="722"/>
        <w:gridCol w:w="1106"/>
        <w:gridCol w:w="1768"/>
        <w:gridCol w:w="1042"/>
        <w:gridCol w:w="3636"/>
      </w:tblGrid>
      <w:tr w:rsidR="0002555F">
        <w:trPr>
          <w:trHeight w:val="540"/>
        </w:trPr>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序号</w:t>
            </w:r>
          </w:p>
        </w:tc>
        <w:tc>
          <w:tcPr>
            <w:tcW w:w="11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类型</w:t>
            </w:r>
          </w:p>
        </w:tc>
        <w:tc>
          <w:tcPr>
            <w:tcW w:w="17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规格（高度：米）</w:t>
            </w: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数量（盆）</w:t>
            </w:r>
          </w:p>
        </w:tc>
        <w:tc>
          <w:tcPr>
            <w:tcW w:w="3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摆放位置</w:t>
            </w:r>
          </w:p>
        </w:tc>
      </w:tr>
      <w:tr w:rsidR="0002555F">
        <w:trPr>
          <w:trHeight w:val="1040"/>
        </w:trPr>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1</w:t>
            </w:r>
          </w:p>
        </w:tc>
        <w:tc>
          <w:tcPr>
            <w:tcW w:w="11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大型盆栽</w:t>
            </w:r>
          </w:p>
        </w:tc>
        <w:tc>
          <w:tcPr>
            <w:tcW w:w="17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1.8-2.0</w:t>
            </w: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4</w:t>
            </w:r>
          </w:p>
        </w:tc>
        <w:tc>
          <w:tcPr>
            <w:tcW w:w="3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门诊综合楼一楼、住院楼A楼一楼。</w:t>
            </w:r>
          </w:p>
        </w:tc>
      </w:tr>
      <w:tr w:rsidR="0002555F">
        <w:trPr>
          <w:trHeight w:val="1040"/>
        </w:trPr>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2</w:t>
            </w:r>
          </w:p>
        </w:tc>
        <w:tc>
          <w:tcPr>
            <w:tcW w:w="11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中型盆栽</w:t>
            </w:r>
          </w:p>
        </w:tc>
        <w:tc>
          <w:tcPr>
            <w:tcW w:w="17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1.4-1.5，1.5-1.6</w:t>
            </w: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76</w:t>
            </w:r>
          </w:p>
        </w:tc>
        <w:tc>
          <w:tcPr>
            <w:tcW w:w="3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门诊综合楼一至四楼，住院楼A楼一至四楼，住院楼B楼一至三楼，后勤行政楼三至四楼，儿科综合楼二至四楼。</w:t>
            </w:r>
          </w:p>
        </w:tc>
      </w:tr>
      <w:tr w:rsidR="0002555F">
        <w:trPr>
          <w:trHeight w:val="1040"/>
        </w:trPr>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3</w:t>
            </w:r>
          </w:p>
        </w:tc>
        <w:tc>
          <w:tcPr>
            <w:tcW w:w="11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中小型盆栽</w:t>
            </w:r>
          </w:p>
        </w:tc>
        <w:tc>
          <w:tcPr>
            <w:tcW w:w="17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0.6-0.8，0.6-1.0，0.8-1.0</w:t>
            </w: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119</w:t>
            </w:r>
          </w:p>
        </w:tc>
        <w:tc>
          <w:tcPr>
            <w:tcW w:w="3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门诊综合楼一至四楼，住院楼A楼一至四楼，住院楼B楼一、二楼，后勤行政楼一至四楼，儿科综合楼一至四楼。</w:t>
            </w:r>
          </w:p>
        </w:tc>
      </w:tr>
      <w:tr w:rsidR="0002555F">
        <w:trPr>
          <w:trHeight w:val="1040"/>
        </w:trPr>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4</w:t>
            </w:r>
          </w:p>
        </w:tc>
        <w:tc>
          <w:tcPr>
            <w:tcW w:w="11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小型盆栽</w:t>
            </w:r>
          </w:p>
        </w:tc>
        <w:tc>
          <w:tcPr>
            <w:tcW w:w="17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0.3-0.4，0.4-0.5，0.5-0.6</w:t>
            </w: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149</w:t>
            </w:r>
          </w:p>
        </w:tc>
        <w:tc>
          <w:tcPr>
            <w:tcW w:w="36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Default="00DA520A">
            <w:pPr>
              <w:widowControl/>
              <w:jc w:val="center"/>
              <w:rPr>
                <w:rFonts w:ascii="仿宋" w:eastAsia="仿宋" w:hAnsi="仿宋" w:cs="仿宋"/>
                <w:szCs w:val="21"/>
              </w:rPr>
            </w:pPr>
            <w:r>
              <w:rPr>
                <w:rFonts w:ascii="仿宋" w:eastAsia="仿宋" w:hAnsi="仿宋" w:cs="仿宋" w:hint="eastAsia"/>
                <w:szCs w:val="21"/>
              </w:rPr>
              <w:t>门诊综合楼一至四楼，住院楼A楼一至四楼，住院楼B楼二、三楼，后勤行政楼一至四楼，儿科综合楼一至四楼。</w:t>
            </w:r>
          </w:p>
        </w:tc>
      </w:tr>
    </w:tbl>
    <w:p w:rsidR="0002555F" w:rsidRDefault="0002555F">
      <w:pPr>
        <w:pStyle w:val="a4"/>
        <w:spacing w:before="74"/>
        <w:ind w:left="0"/>
      </w:pPr>
    </w:p>
    <w:p w:rsidR="0002555F" w:rsidRDefault="0002555F">
      <w:pPr>
        <w:pStyle w:val="a4"/>
        <w:spacing w:before="74"/>
        <w:ind w:left="0"/>
      </w:pPr>
    </w:p>
    <w:p w:rsidR="0002555F" w:rsidRDefault="00DA520A">
      <w:pPr>
        <w:spacing w:line="360" w:lineRule="auto"/>
        <w:ind w:firstLine="420"/>
        <w:jc w:val="left"/>
        <w:rPr>
          <w:rFonts w:ascii="宋体" w:eastAsia="宋体" w:hAnsi="宋体"/>
          <w:bCs/>
          <w:w w:val="95"/>
          <w:sz w:val="24"/>
        </w:rPr>
      </w:pPr>
      <w:r>
        <w:rPr>
          <w:rFonts w:ascii="宋体" w:eastAsia="宋体" w:hAnsi="宋体" w:hint="eastAsia"/>
          <w:bCs/>
          <w:w w:val="95"/>
          <w:sz w:val="24"/>
        </w:rPr>
        <w:t>2.</w:t>
      </w:r>
      <w:r>
        <w:rPr>
          <w:rFonts w:ascii="宋体" w:eastAsia="宋体" w:hAnsi="宋体"/>
          <w:bCs/>
          <w:w w:val="95"/>
          <w:sz w:val="24"/>
        </w:rPr>
        <w:t>4绿化执行标准</w:t>
      </w:r>
    </w:p>
    <w:p w:rsidR="0002555F" w:rsidRDefault="00DA520A">
      <w:pPr>
        <w:spacing w:line="360" w:lineRule="auto"/>
        <w:ind w:firstLine="420"/>
        <w:jc w:val="left"/>
        <w:rPr>
          <w:rFonts w:ascii="宋体" w:eastAsia="宋体" w:hAnsi="宋体"/>
          <w:bCs/>
          <w:w w:val="95"/>
          <w:sz w:val="24"/>
        </w:rPr>
      </w:pPr>
      <w:r>
        <w:rPr>
          <w:rFonts w:ascii="宋体" w:eastAsia="宋体" w:hAnsi="宋体" w:hint="eastAsia"/>
          <w:bCs/>
          <w:w w:val="95"/>
          <w:sz w:val="24"/>
        </w:rPr>
        <w:lastRenderedPageBreak/>
        <w:t>《园林植物栽植技术规程》</w:t>
      </w:r>
      <w:r>
        <w:rPr>
          <w:rFonts w:ascii="宋体" w:eastAsia="宋体" w:hAnsi="宋体"/>
          <w:bCs/>
          <w:w w:val="95"/>
          <w:sz w:val="24"/>
        </w:rPr>
        <w:t xml:space="preserve">  DBJ08-18-91</w:t>
      </w:r>
    </w:p>
    <w:p w:rsidR="0002555F" w:rsidRDefault="00DA520A">
      <w:pPr>
        <w:spacing w:line="360" w:lineRule="auto"/>
        <w:ind w:firstLine="420"/>
        <w:jc w:val="left"/>
        <w:rPr>
          <w:rFonts w:ascii="宋体" w:eastAsia="宋体" w:hAnsi="宋体"/>
          <w:bCs/>
          <w:w w:val="95"/>
          <w:sz w:val="24"/>
        </w:rPr>
      </w:pPr>
      <w:r>
        <w:rPr>
          <w:rFonts w:ascii="宋体" w:eastAsia="宋体" w:hAnsi="宋体" w:hint="eastAsia"/>
          <w:bCs/>
          <w:w w:val="95"/>
          <w:sz w:val="24"/>
        </w:rPr>
        <w:t>《园林植物养护技术规程》</w:t>
      </w:r>
      <w:r>
        <w:rPr>
          <w:rFonts w:ascii="宋体" w:eastAsia="宋体" w:hAnsi="宋体"/>
          <w:bCs/>
          <w:w w:val="95"/>
          <w:sz w:val="24"/>
        </w:rPr>
        <w:t xml:space="preserve">  DBJ08-19-91</w:t>
      </w:r>
    </w:p>
    <w:p w:rsidR="0002555F" w:rsidRDefault="00DA520A">
      <w:pPr>
        <w:spacing w:line="360" w:lineRule="auto"/>
        <w:ind w:firstLine="420"/>
        <w:jc w:val="left"/>
        <w:rPr>
          <w:rFonts w:ascii="宋体" w:eastAsia="宋体" w:hAnsi="宋体"/>
          <w:bCs/>
          <w:w w:val="95"/>
          <w:sz w:val="24"/>
        </w:rPr>
      </w:pPr>
      <w:r>
        <w:rPr>
          <w:rFonts w:ascii="宋体" w:eastAsia="宋体" w:hAnsi="宋体" w:hint="eastAsia"/>
          <w:bCs/>
          <w:w w:val="95"/>
          <w:sz w:val="24"/>
        </w:rPr>
        <w:t>《园林植物保护技术规程》</w:t>
      </w:r>
      <w:r>
        <w:rPr>
          <w:rFonts w:ascii="宋体" w:eastAsia="宋体" w:hAnsi="宋体"/>
          <w:bCs/>
          <w:w w:val="95"/>
          <w:sz w:val="24"/>
        </w:rPr>
        <w:t xml:space="preserve">  DBJ08-35-94</w:t>
      </w:r>
    </w:p>
    <w:p w:rsidR="0002555F" w:rsidRDefault="00DA520A">
      <w:pPr>
        <w:spacing w:line="360" w:lineRule="auto"/>
        <w:ind w:firstLine="420"/>
        <w:jc w:val="left"/>
        <w:rPr>
          <w:rFonts w:ascii="宋体" w:eastAsia="宋体" w:hAnsi="宋体"/>
          <w:bCs/>
          <w:w w:val="95"/>
          <w:sz w:val="24"/>
        </w:rPr>
      </w:pPr>
      <w:r>
        <w:rPr>
          <w:rFonts w:ascii="宋体" w:eastAsia="宋体" w:hAnsi="宋体" w:hint="eastAsia"/>
          <w:bCs/>
          <w:w w:val="95"/>
          <w:sz w:val="24"/>
        </w:rPr>
        <w:t>《行道树栽植技术规程》</w:t>
      </w:r>
      <w:r>
        <w:rPr>
          <w:rFonts w:ascii="宋体" w:eastAsia="宋体" w:hAnsi="宋体"/>
          <w:bCs/>
          <w:w w:val="95"/>
          <w:sz w:val="24"/>
        </w:rPr>
        <w:t xml:space="preserve">    DBJ08-54-96</w:t>
      </w:r>
    </w:p>
    <w:p w:rsidR="0002555F" w:rsidRDefault="00DA520A">
      <w:pPr>
        <w:spacing w:line="360" w:lineRule="auto"/>
        <w:ind w:firstLine="420"/>
        <w:jc w:val="left"/>
        <w:rPr>
          <w:rFonts w:ascii="宋体" w:eastAsia="宋体" w:hAnsi="宋体"/>
          <w:bCs/>
          <w:w w:val="95"/>
          <w:sz w:val="24"/>
        </w:rPr>
      </w:pPr>
      <w:r>
        <w:rPr>
          <w:rFonts w:ascii="宋体" w:eastAsia="宋体" w:hAnsi="宋体" w:hint="eastAsia"/>
          <w:bCs/>
          <w:w w:val="95"/>
          <w:sz w:val="24"/>
        </w:rPr>
        <w:t>《大树移植技术规程》</w:t>
      </w:r>
      <w:r>
        <w:rPr>
          <w:rFonts w:ascii="宋体" w:eastAsia="宋体" w:hAnsi="宋体"/>
          <w:bCs/>
          <w:w w:val="95"/>
          <w:sz w:val="24"/>
        </w:rPr>
        <w:t xml:space="preserve">      DBJ08-53-96</w:t>
      </w:r>
    </w:p>
    <w:p w:rsidR="0002555F" w:rsidRDefault="00DA520A">
      <w:pPr>
        <w:spacing w:line="360" w:lineRule="auto"/>
        <w:ind w:firstLine="420"/>
        <w:jc w:val="left"/>
        <w:rPr>
          <w:rFonts w:ascii="宋体" w:eastAsia="宋体" w:hAnsi="宋体"/>
          <w:bCs/>
          <w:w w:val="95"/>
          <w:sz w:val="24"/>
        </w:rPr>
      </w:pPr>
      <w:r>
        <w:rPr>
          <w:rFonts w:ascii="宋体" w:eastAsia="宋体" w:hAnsi="宋体" w:hint="eastAsia"/>
          <w:bCs/>
          <w:w w:val="95"/>
          <w:sz w:val="24"/>
        </w:rPr>
        <w:t>《园林栽植土质量标准》</w:t>
      </w:r>
      <w:r>
        <w:rPr>
          <w:rFonts w:ascii="宋体" w:eastAsia="宋体" w:hAnsi="宋体"/>
          <w:bCs/>
          <w:w w:val="95"/>
          <w:sz w:val="24"/>
        </w:rPr>
        <w:t xml:space="preserve">    DBJ08-231-98</w:t>
      </w:r>
    </w:p>
    <w:p w:rsidR="0002555F" w:rsidRDefault="00DA520A">
      <w:pPr>
        <w:spacing w:line="360" w:lineRule="auto"/>
        <w:ind w:firstLine="420"/>
        <w:jc w:val="left"/>
        <w:rPr>
          <w:rFonts w:ascii="宋体" w:eastAsia="宋体" w:hAnsi="宋体"/>
          <w:bCs/>
          <w:w w:val="95"/>
          <w:sz w:val="24"/>
        </w:rPr>
      </w:pPr>
      <w:r>
        <w:rPr>
          <w:rFonts w:ascii="宋体" w:eastAsia="宋体" w:hAnsi="宋体" w:hint="eastAsia"/>
          <w:bCs/>
          <w:w w:val="95"/>
          <w:sz w:val="24"/>
        </w:rPr>
        <w:t>《草坪建植和草坪养护管理的技术规程》</w:t>
      </w:r>
      <w:r>
        <w:rPr>
          <w:rFonts w:ascii="宋体" w:eastAsia="宋体" w:hAnsi="宋体"/>
          <w:bCs/>
          <w:w w:val="95"/>
          <w:sz w:val="24"/>
        </w:rPr>
        <w:t xml:space="preserve">  DBJ08-67-97</w:t>
      </w:r>
    </w:p>
    <w:p w:rsidR="0002555F" w:rsidRDefault="00DA520A">
      <w:pPr>
        <w:spacing w:line="360" w:lineRule="auto"/>
        <w:ind w:firstLine="420"/>
        <w:jc w:val="left"/>
        <w:rPr>
          <w:rFonts w:ascii="宋体" w:eastAsia="宋体" w:hAnsi="宋体"/>
          <w:bCs/>
          <w:w w:val="95"/>
          <w:sz w:val="24"/>
        </w:rPr>
      </w:pPr>
      <w:r>
        <w:rPr>
          <w:rFonts w:ascii="宋体" w:eastAsia="宋体" w:hAnsi="宋体" w:hint="eastAsia"/>
          <w:bCs/>
          <w:w w:val="95"/>
          <w:sz w:val="24"/>
        </w:rPr>
        <w:t>《上海市园林绿化养护标准》</w:t>
      </w:r>
      <w:r>
        <w:rPr>
          <w:rFonts w:ascii="宋体" w:eastAsia="宋体" w:hAnsi="宋体"/>
          <w:bCs/>
          <w:w w:val="95"/>
          <w:sz w:val="24"/>
        </w:rPr>
        <w:t xml:space="preserve">  1998.12</w:t>
      </w:r>
    </w:p>
    <w:p w:rsidR="0002555F" w:rsidRDefault="00DA520A">
      <w:pPr>
        <w:spacing w:line="360" w:lineRule="auto"/>
        <w:ind w:firstLine="420"/>
        <w:jc w:val="left"/>
        <w:rPr>
          <w:rFonts w:ascii="宋体" w:eastAsia="宋体" w:hAnsi="宋体"/>
          <w:bCs/>
          <w:w w:val="95"/>
          <w:sz w:val="24"/>
        </w:rPr>
      </w:pPr>
      <w:r>
        <w:rPr>
          <w:rFonts w:ascii="宋体" w:eastAsia="宋体" w:hAnsi="宋体" w:hint="eastAsia"/>
          <w:bCs/>
          <w:w w:val="95"/>
          <w:sz w:val="24"/>
        </w:rPr>
        <w:t>《上海市园林工程预算定额（</w:t>
      </w:r>
      <w:r>
        <w:rPr>
          <w:rFonts w:ascii="宋体" w:eastAsia="宋体" w:hAnsi="宋体"/>
          <w:bCs/>
          <w:w w:val="95"/>
          <w:sz w:val="24"/>
        </w:rPr>
        <w:t>2000）》</w:t>
      </w:r>
    </w:p>
    <w:p w:rsidR="0002555F" w:rsidRDefault="00DA520A">
      <w:pPr>
        <w:spacing w:line="360" w:lineRule="auto"/>
        <w:ind w:firstLine="420"/>
        <w:jc w:val="left"/>
        <w:rPr>
          <w:rFonts w:ascii="宋体" w:eastAsia="宋体" w:hAnsi="宋体"/>
          <w:bCs/>
          <w:w w:val="95"/>
          <w:sz w:val="24"/>
        </w:rPr>
      </w:pPr>
      <w:r>
        <w:rPr>
          <w:rFonts w:ascii="宋体" w:eastAsia="宋体" w:hAnsi="宋体" w:hint="eastAsia"/>
          <w:bCs/>
          <w:w w:val="95"/>
          <w:sz w:val="24"/>
        </w:rPr>
        <w:t>《绿化养护工程补充定额（试行）》</w:t>
      </w:r>
      <w:r>
        <w:rPr>
          <w:rFonts w:ascii="宋体" w:eastAsia="宋体" w:hAnsi="宋体"/>
          <w:bCs/>
          <w:w w:val="95"/>
          <w:sz w:val="24"/>
        </w:rPr>
        <w:t xml:space="preserve">  1999.12</w:t>
      </w:r>
    </w:p>
    <w:p w:rsidR="0002555F" w:rsidRDefault="00DA520A">
      <w:pPr>
        <w:spacing w:line="360" w:lineRule="auto"/>
        <w:ind w:firstLine="420"/>
        <w:jc w:val="left"/>
        <w:rPr>
          <w:rFonts w:ascii="宋体" w:eastAsia="宋体" w:hAnsi="宋体"/>
          <w:bCs/>
          <w:w w:val="95"/>
          <w:sz w:val="24"/>
        </w:rPr>
      </w:pPr>
      <w:r>
        <w:rPr>
          <w:rFonts w:ascii="宋体" w:eastAsia="宋体" w:hAnsi="宋体" w:hint="eastAsia"/>
          <w:bCs/>
          <w:w w:val="95"/>
          <w:sz w:val="24"/>
        </w:rPr>
        <w:t>《上海市园林绿化养护综合配套定额（试行）》</w:t>
      </w:r>
    </w:p>
    <w:p w:rsidR="0002555F" w:rsidRDefault="00DA520A">
      <w:pPr>
        <w:spacing w:line="360" w:lineRule="auto"/>
        <w:ind w:firstLine="420"/>
        <w:jc w:val="left"/>
        <w:rPr>
          <w:rFonts w:ascii="宋体" w:eastAsia="宋体" w:hAnsi="宋体"/>
          <w:bCs/>
          <w:w w:val="95"/>
          <w:sz w:val="24"/>
        </w:rPr>
      </w:pPr>
      <w:r>
        <w:rPr>
          <w:rFonts w:ascii="宋体" w:eastAsia="宋体" w:hAnsi="宋体" w:hint="eastAsia"/>
          <w:bCs/>
          <w:w w:val="95"/>
          <w:sz w:val="24"/>
        </w:rPr>
        <w:t>《绿化设计规程》</w:t>
      </w:r>
      <w:r>
        <w:rPr>
          <w:rFonts w:ascii="宋体" w:eastAsia="宋体" w:hAnsi="宋体"/>
          <w:bCs/>
          <w:w w:val="95"/>
          <w:sz w:val="24"/>
        </w:rPr>
        <w:t xml:space="preserve">  DBJ08-15-89</w:t>
      </w:r>
    </w:p>
    <w:p w:rsidR="0002555F" w:rsidRDefault="00DA520A">
      <w:pPr>
        <w:spacing w:line="360" w:lineRule="auto"/>
        <w:ind w:firstLine="420"/>
        <w:jc w:val="left"/>
        <w:rPr>
          <w:rFonts w:ascii="宋体" w:eastAsia="宋体" w:hAnsi="宋体"/>
          <w:bCs/>
          <w:w w:val="95"/>
          <w:sz w:val="24"/>
        </w:rPr>
      </w:pPr>
      <w:r>
        <w:rPr>
          <w:rFonts w:ascii="宋体" w:eastAsia="宋体" w:hAnsi="宋体" w:hint="eastAsia"/>
          <w:bCs/>
          <w:w w:val="95"/>
          <w:sz w:val="24"/>
        </w:rPr>
        <w:t>《假山叠石工程施工规程》</w:t>
      </w:r>
    </w:p>
    <w:p w:rsidR="0002555F" w:rsidRDefault="00DA520A">
      <w:pPr>
        <w:spacing w:line="360" w:lineRule="auto"/>
        <w:ind w:firstLine="420"/>
        <w:jc w:val="left"/>
        <w:rPr>
          <w:rFonts w:ascii="宋体" w:eastAsia="宋体" w:hAnsi="宋体"/>
          <w:bCs/>
          <w:w w:val="95"/>
          <w:sz w:val="24"/>
        </w:rPr>
      </w:pPr>
      <w:r>
        <w:rPr>
          <w:rFonts w:ascii="宋体" w:eastAsia="宋体" w:hAnsi="宋体" w:hint="eastAsia"/>
          <w:bCs/>
          <w:w w:val="95"/>
          <w:sz w:val="24"/>
        </w:rPr>
        <w:t>《花坛、花境技术规程》</w:t>
      </w:r>
      <w:r>
        <w:rPr>
          <w:rFonts w:ascii="宋体" w:eastAsia="宋体" w:hAnsi="宋体"/>
          <w:bCs/>
          <w:w w:val="95"/>
          <w:sz w:val="24"/>
        </w:rPr>
        <w:t xml:space="preserve">  DBJ08-66-92</w:t>
      </w:r>
    </w:p>
    <w:p w:rsidR="0002555F" w:rsidRDefault="00DA520A">
      <w:pPr>
        <w:spacing w:line="360" w:lineRule="auto"/>
        <w:ind w:firstLine="420"/>
        <w:jc w:val="left"/>
        <w:rPr>
          <w:rFonts w:ascii="宋体" w:eastAsia="宋体" w:hAnsi="宋体"/>
          <w:bCs/>
          <w:w w:val="95"/>
          <w:sz w:val="24"/>
        </w:rPr>
      </w:pPr>
      <w:r>
        <w:rPr>
          <w:rFonts w:ascii="宋体" w:eastAsia="宋体" w:hAnsi="宋体" w:hint="eastAsia"/>
          <w:bCs/>
          <w:w w:val="95"/>
          <w:sz w:val="24"/>
        </w:rPr>
        <w:t>《垂直绿化技术规程》</w:t>
      </w:r>
      <w:r>
        <w:rPr>
          <w:rFonts w:ascii="宋体" w:eastAsia="宋体" w:hAnsi="宋体"/>
          <w:bCs/>
          <w:w w:val="95"/>
          <w:sz w:val="24"/>
        </w:rPr>
        <w:t xml:space="preserve">   DBJ08-75-98</w:t>
      </w:r>
    </w:p>
    <w:p w:rsidR="0002555F" w:rsidRDefault="00DA520A">
      <w:pPr>
        <w:spacing w:line="360" w:lineRule="auto"/>
        <w:ind w:firstLine="420"/>
        <w:jc w:val="left"/>
        <w:rPr>
          <w:rFonts w:ascii="宋体" w:eastAsia="宋体" w:hAnsi="宋体"/>
          <w:bCs/>
          <w:w w:val="95"/>
          <w:sz w:val="24"/>
        </w:rPr>
      </w:pPr>
      <w:r>
        <w:rPr>
          <w:rFonts w:ascii="宋体" w:eastAsia="宋体" w:hAnsi="宋体"/>
          <w:bCs/>
          <w:w w:val="95"/>
          <w:sz w:val="24"/>
        </w:rPr>
        <w:t>《上海市工程建设规范（园林、绿化技术评定标准）》</w:t>
      </w:r>
    </w:p>
    <w:p w:rsidR="0002555F" w:rsidRDefault="00DA520A">
      <w:pPr>
        <w:spacing w:line="360" w:lineRule="auto"/>
        <w:ind w:firstLine="420"/>
        <w:jc w:val="left"/>
        <w:rPr>
          <w:rFonts w:ascii="宋体" w:eastAsia="宋体" w:hAnsi="宋体"/>
          <w:bCs/>
          <w:w w:val="95"/>
          <w:sz w:val="24"/>
        </w:rPr>
      </w:pPr>
      <w:r>
        <w:rPr>
          <w:rFonts w:ascii="宋体" w:eastAsia="宋体" w:hAnsi="宋体" w:hint="eastAsia"/>
          <w:bCs/>
          <w:w w:val="95"/>
          <w:sz w:val="24"/>
        </w:rPr>
        <w:t>《园林绿化养护技术等级标准》</w:t>
      </w:r>
      <w:r>
        <w:rPr>
          <w:rFonts w:ascii="宋体" w:eastAsia="宋体" w:hAnsi="宋体"/>
          <w:bCs/>
          <w:w w:val="95"/>
          <w:sz w:val="24"/>
        </w:rPr>
        <w:t>DG/TJ08-702-2005  J10603-2005</w:t>
      </w:r>
    </w:p>
    <w:p w:rsidR="0002555F" w:rsidRDefault="00DA520A">
      <w:pPr>
        <w:spacing w:line="360" w:lineRule="auto"/>
        <w:ind w:firstLine="420"/>
        <w:jc w:val="left"/>
        <w:rPr>
          <w:rFonts w:ascii="宋体" w:eastAsia="宋体" w:hAnsi="宋体"/>
          <w:bCs/>
          <w:w w:val="95"/>
          <w:sz w:val="24"/>
        </w:rPr>
      </w:pPr>
      <w:r>
        <w:rPr>
          <w:rFonts w:ascii="宋体" w:eastAsia="宋体" w:hAnsi="宋体" w:hint="eastAsia"/>
          <w:bCs/>
          <w:w w:val="95"/>
          <w:sz w:val="24"/>
        </w:rPr>
        <w:t>其它：政府相应的必须执行的有关标准</w:t>
      </w:r>
    </w:p>
    <w:p w:rsidR="0002555F" w:rsidRDefault="00DA520A">
      <w:pPr>
        <w:spacing w:line="360" w:lineRule="auto"/>
        <w:ind w:firstLine="420"/>
        <w:jc w:val="left"/>
        <w:rPr>
          <w:rFonts w:ascii="宋体" w:eastAsia="宋体" w:hAnsi="宋体"/>
          <w:bCs/>
          <w:w w:val="95"/>
          <w:sz w:val="24"/>
        </w:rPr>
      </w:pPr>
      <w:r>
        <w:rPr>
          <w:rFonts w:ascii="宋体" w:eastAsia="宋体" w:hAnsi="宋体"/>
          <w:bCs/>
          <w:w w:val="95"/>
          <w:sz w:val="24"/>
        </w:rPr>
        <w:t>1)</w:t>
      </w:r>
      <w:r>
        <w:rPr>
          <w:rFonts w:ascii="宋体" w:eastAsia="宋体" w:hAnsi="宋体"/>
          <w:bCs/>
          <w:w w:val="95"/>
          <w:sz w:val="24"/>
        </w:rPr>
        <w:tab/>
        <w:t>投标单位因养护管理不善造成绿地内各类苗木的死亡（包括人为践踏造成的）和设施损坏，均由中标方负责补缺和修缮。</w:t>
      </w:r>
    </w:p>
    <w:p w:rsidR="0002555F" w:rsidRDefault="00DA520A">
      <w:pPr>
        <w:spacing w:line="360" w:lineRule="auto"/>
        <w:ind w:firstLine="420"/>
        <w:jc w:val="left"/>
        <w:rPr>
          <w:rFonts w:ascii="宋体" w:eastAsia="宋体" w:hAnsi="宋体"/>
          <w:bCs/>
          <w:w w:val="95"/>
          <w:sz w:val="24"/>
        </w:rPr>
      </w:pPr>
      <w:r>
        <w:rPr>
          <w:rFonts w:ascii="宋体" w:eastAsia="宋体" w:hAnsi="宋体"/>
          <w:bCs/>
          <w:w w:val="95"/>
          <w:sz w:val="24"/>
        </w:rPr>
        <w:t>2)</w:t>
      </w:r>
      <w:r>
        <w:rPr>
          <w:rFonts w:ascii="宋体" w:eastAsia="宋体" w:hAnsi="宋体"/>
          <w:bCs/>
          <w:w w:val="95"/>
          <w:sz w:val="24"/>
        </w:rPr>
        <w:tab/>
        <w:t>绿化养护产生的绿化垃圾，由</w:t>
      </w:r>
      <w:r>
        <w:rPr>
          <w:rFonts w:ascii="宋体" w:eastAsia="宋体" w:hAnsi="宋体" w:hint="eastAsia"/>
          <w:bCs/>
          <w:w w:val="95"/>
          <w:sz w:val="24"/>
        </w:rPr>
        <w:t>中标企业</w:t>
      </w:r>
      <w:r>
        <w:rPr>
          <w:rFonts w:ascii="宋体" w:eastAsia="宋体" w:hAnsi="宋体"/>
          <w:bCs/>
          <w:w w:val="95"/>
          <w:sz w:val="24"/>
        </w:rPr>
        <w:t>统一收集、处理。</w:t>
      </w:r>
    </w:p>
    <w:p w:rsidR="0002555F" w:rsidRDefault="0002555F">
      <w:pPr>
        <w:spacing w:line="360" w:lineRule="auto"/>
        <w:jc w:val="left"/>
        <w:rPr>
          <w:rFonts w:ascii="宋体" w:eastAsia="宋体" w:hAnsi="宋体"/>
          <w:bCs/>
          <w:w w:val="95"/>
          <w:sz w:val="24"/>
        </w:rPr>
      </w:pPr>
    </w:p>
    <w:p w:rsidR="0002555F" w:rsidRDefault="00DA520A">
      <w:pPr>
        <w:spacing w:line="360" w:lineRule="auto"/>
        <w:ind w:firstLine="420"/>
        <w:jc w:val="left"/>
        <w:rPr>
          <w:rFonts w:ascii="宋体" w:eastAsia="宋体" w:hAnsi="宋体"/>
          <w:b/>
          <w:w w:val="95"/>
          <w:sz w:val="24"/>
        </w:rPr>
      </w:pPr>
      <w:r>
        <w:rPr>
          <w:rFonts w:ascii="宋体" w:eastAsia="宋体" w:hAnsi="宋体" w:hint="eastAsia"/>
          <w:b/>
          <w:w w:val="95"/>
          <w:sz w:val="24"/>
        </w:rPr>
        <w:t>四、服务期限要求</w:t>
      </w:r>
    </w:p>
    <w:p w:rsidR="0002555F" w:rsidRDefault="00DA520A">
      <w:pPr>
        <w:spacing w:line="360" w:lineRule="auto"/>
        <w:ind w:firstLine="420"/>
        <w:jc w:val="left"/>
        <w:rPr>
          <w:rFonts w:ascii="宋体" w:eastAsia="宋体" w:hAnsi="宋体"/>
          <w:bCs/>
          <w:w w:val="95"/>
          <w:sz w:val="24"/>
        </w:rPr>
      </w:pPr>
      <w:r>
        <w:rPr>
          <w:rFonts w:ascii="宋体" w:eastAsia="宋体" w:hAnsi="宋体" w:hint="eastAsia"/>
          <w:bCs/>
          <w:w w:val="95"/>
          <w:sz w:val="24"/>
        </w:rPr>
        <w:t>本项目服务期为12个月。</w:t>
      </w:r>
    </w:p>
    <w:p w:rsidR="0002555F" w:rsidRDefault="0002555F">
      <w:pPr>
        <w:spacing w:line="360" w:lineRule="auto"/>
        <w:ind w:firstLine="420"/>
        <w:jc w:val="left"/>
        <w:rPr>
          <w:rFonts w:ascii="宋体" w:eastAsia="宋体" w:hAnsi="宋体"/>
          <w:bCs/>
          <w:w w:val="95"/>
          <w:sz w:val="24"/>
        </w:rPr>
      </w:pPr>
    </w:p>
    <w:p w:rsidR="0002555F" w:rsidRDefault="0002555F">
      <w:pPr>
        <w:spacing w:line="360" w:lineRule="auto"/>
        <w:ind w:firstLine="420"/>
        <w:jc w:val="left"/>
        <w:rPr>
          <w:rFonts w:ascii="宋体" w:eastAsia="宋体" w:hAnsi="宋体"/>
          <w:b/>
          <w:w w:val="95"/>
          <w:sz w:val="24"/>
        </w:rPr>
      </w:pPr>
    </w:p>
    <w:p w:rsidR="0002555F" w:rsidRDefault="00DA520A">
      <w:pPr>
        <w:spacing w:line="360" w:lineRule="auto"/>
        <w:ind w:firstLine="420"/>
        <w:jc w:val="left"/>
        <w:rPr>
          <w:rFonts w:ascii="宋体" w:eastAsia="宋体" w:hAnsi="宋体"/>
          <w:b/>
          <w:w w:val="95"/>
          <w:sz w:val="24"/>
        </w:rPr>
      </w:pPr>
      <w:r>
        <w:rPr>
          <w:rFonts w:ascii="宋体" w:eastAsia="宋体" w:hAnsi="宋体" w:hint="eastAsia"/>
          <w:b/>
          <w:w w:val="95"/>
          <w:sz w:val="24"/>
        </w:rPr>
        <w:t>五、服务验收标准及考核办法</w:t>
      </w:r>
    </w:p>
    <w:p w:rsidR="0002555F" w:rsidRDefault="00DA520A">
      <w:pPr>
        <w:spacing w:line="360" w:lineRule="auto"/>
        <w:ind w:firstLine="420"/>
        <w:jc w:val="left"/>
        <w:rPr>
          <w:rFonts w:ascii="宋体" w:eastAsia="宋体" w:hAnsi="宋体"/>
          <w:bCs/>
          <w:w w:val="95"/>
          <w:sz w:val="24"/>
        </w:rPr>
      </w:pPr>
      <w:r>
        <w:rPr>
          <w:rFonts w:ascii="宋体" w:eastAsia="宋体" w:hAnsi="宋体"/>
          <w:bCs/>
          <w:w w:val="95"/>
          <w:sz w:val="24"/>
        </w:rPr>
        <w:t>1投标人提供的服务应符合国家、地方及相关政府管理部门和行业与本项目有关的各项服务标准、规范、规章要求，并满足采购人实际需求，标准、规范等不一致的，</w:t>
      </w:r>
      <w:r>
        <w:rPr>
          <w:rFonts w:ascii="宋体" w:eastAsia="宋体" w:hAnsi="宋体"/>
          <w:bCs/>
          <w:w w:val="95"/>
          <w:sz w:val="24"/>
        </w:rPr>
        <w:lastRenderedPageBreak/>
        <w:t xml:space="preserve">以要求高的为准。 </w:t>
      </w:r>
    </w:p>
    <w:p w:rsidR="0002555F" w:rsidRDefault="00DA520A">
      <w:pPr>
        <w:spacing w:line="360" w:lineRule="auto"/>
        <w:ind w:firstLine="420"/>
        <w:jc w:val="left"/>
        <w:rPr>
          <w:rFonts w:ascii="宋体" w:eastAsia="宋体" w:hAnsi="宋体"/>
          <w:bCs/>
          <w:w w:val="95"/>
          <w:sz w:val="24"/>
        </w:rPr>
      </w:pPr>
      <w:r>
        <w:rPr>
          <w:rFonts w:ascii="宋体" w:eastAsia="宋体" w:hAnsi="宋体"/>
          <w:bCs/>
          <w:w w:val="95"/>
          <w:sz w:val="24"/>
        </w:rPr>
        <w:t>2本项目验收将由采购人组织进行或委托第三方进行</w:t>
      </w:r>
      <w:r>
        <w:rPr>
          <w:rFonts w:ascii="宋体" w:eastAsia="宋体" w:hAnsi="宋体" w:hint="eastAsia"/>
          <w:bCs/>
          <w:w w:val="95"/>
          <w:sz w:val="24"/>
        </w:rPr>
        <w:t>，详见考核办法。</w:t>
      </w:r>
    </w:p>
    <w:p w:rsidR="0002555F" w:rsidRDefault="00DA520A">
      <w:pPr>
        <w:spacing w:line="360" w:lineRule="auto"/>
        <w:ind w:firstLine="420"/>
        <w:jc w:val="left"/>
        <w:rPr>
          <w:rFonts w:ascii="宋体" w:eastAsia="宋体" w:hAnsi="宋体"/>
          <w:bCs/>
          <w:w w:val="95"/>
          <w:sz w:val="24"/>
        </w:rPr>
      </w:pPr>
      <w:r>
        <w:rPr>
          <w:rFonts w:ascii="宋体" w:eastAsia="宋体" w:hAnsi="宋体" w:hint="eastAsia"/>
          <w:bCs/>
          <w:w w:val="95"/>
          <w:sz w:val="24"/>
        </w:rPr>
        <w:t>3  考核办法</w:t>
      </w:r>
    </w:p>
    <w:p w:rsidR="0002555F" w:rsidRDefault="00DA520A">
      <w:pPr>
        <w:spacing w:line="360" w:lineRule="auto"/>
        <w:ind w:firstLine="420"/>
        <w:jc w:val="left"/>
        <w:rPr>
          <w:rFonts w:ascii="宋体" w:eastAsia="宋体" w:hAnsi="宋体"/>
          <w:bCs/>
          <w:w w:val="95"/>
          <w:sz w:val="24"/>
        </w:rPr>
      </w:pPr>
      <w:r>
        <w:rPr>
          <w:rFonts w:ascii="宋体" w:eastAsia="宋体" w:hAnsi="宋体" w:hint="eastAsia"/>
          <w:bCs/>
          <w:w w:val="95"/>
          <w:sz w:val="24"/>
        </w:rPr>
        <w:t>采取月度定级考核，分五级：</w:t>
      </w:r>
    </w:p>
    <w:p w:rsidR="0002555F" w:rsidRDefault="00DA520A">
      <w:pPr>
        <w:spacing w:line="360" w:lineRule="auto"/>
        <w:ind w:firstLine="420"/>
        <w:jc w:val="left"/>
        <w:rPr>
          <w:rFonts w:ascii="宋体" w:eastAsia="宋体" w:hAnsi="宋体"/>
          <w:bCs/>
          <w:w w:val="95"/>
          <w:sz w:val="24"/>
        </w:rPr>
      </w:pPr>
      <w:r>
        <w:rPr>
          <w:rFonts w:ascii="宋体" w:eastAsia="宋体" w:hAnsi="宋体"/>
          <w:bCs/>
          <w:w w:val="95"/>
          <w:sz w:val="24"/>
        </w:rPr>
        <w:t>A+级：≥90分且有加分情况,全额支付，酌情奖励。</w:t>
      </w:r>
    </w:p>
    <w:p w:rsidR="0002555F" w:rsidRDefault="00DA520A">
      <w:pPr>
        <w:spacing w:line="360" w:lineRule="auto"/>
        <w:ind w:firstLine="420"/>
        <w:jc w:val="left"/>
        <w:rPr>
          <w:rFonts w:ascii="宋体" w:eastAsia="宋体" w:hAnsi="宋体"/>
          <w:bCs/>
          <w:w w:val="95"/>
          <w:sz w:val="24"/>
        </w:rPr>
      </w:pPr>
      <w:r>
        <w:rPr>
          <w:rFonts w:ascii="宋体" w:eastAsia="宋体" w:hAnsi="宋体"/>
          <w:bCs/>
          <w:w w:val="95"/>
          <w:sz w:val="24"/>
        </w:rPr>
        <w:t>A级:≥90分合格，全额支付。</w:t>
      </w:r>
    </w:p>
    <w:p w:rsidR="0002555F" w:rsidRDefault="00DA520A">
      <w:pPr>
        <w:spacing w:line="360" w:lineRule="auto"/>
        <w:ind w:firstLine="420"/>
        <w:jc w:val="left"/>
        <w:rPr>
          <w:rFonts w:ascii="宋体" w:eastAsia="宋体" w:hAnsi="宋体"/>
          <w:bCs/>
          <w:w w:val="95"/>
          <w:sz w:val="24"/>
        </w:rPr>
      </w:pPr>
      <w:r>
        <w:rPr>
          <w:rFonts w:ascii="宋体" w:eastAsia="宋体" w:hAnsi="宋体"/>
          <w:bCs/>
          <w:w w:val="95"/>
          <w:sz w:val="24"/>
        </w:rPr>
        <w:t>B级:89-80分整改,付90%费用。</w:t>
      </w:r>
    </w:p>
    <w:p w:rsidR="0002555F" w:rsidRDefault="00DA520A">
      <w:pPr>
        <w:spacing w:line="360" w:lineRule="auto"/>
        <w:ind w:firstLine="420"/>
        <w:jc w:val="left"/>
        <w:rPr>
          <w:rFonts w:ascii="宋体" w:eastAsia="宋体" w:hAnsi="宋体"/>
          <w:bCs/>
          <w:w w:val="95"/>
          <w:sz w:val="24"/>
        </w:rPr>
      </w:pPr>
      <w:r>
        <w:rPr>
          <w:rFonts w:ascii="宋体" w:eastAsia="宋体" w:hAnsi="宋体"/>
          <w:bCs/>
          <w:w w:val="95"/>
          <w:sz w:val="24"/>
        </w:rPr>
        <w:t>C级:79-70分整顿,付80%费用。</w:t>
      </w:r>
    </w:p>
    <w:p w:rsidR="0002555F" w:rsidRDefault="00DA520A">
      <w:pPr>
        <w:spacing w:line="360" w:lineRule="auto"/>
        <w:ind w:firstLine="420"/>
        <w:jc w:val="left"/>
        <w:rPr>
          <w:rFonts w:ascii="宋体" w:eastAsia="宋体" w:hAnsi="宋体"/>
          <w:bCs/>
          <w:w w:val="95"/>
          <w:sz w:val="24"/>
        </w:rPr>
      </w:pPr>
      <w:r>
        <w:rPr>
          <w:rFonts w:ascii="宋体" w:eastAsia="宋体" w:hAnsi="宋体"/>
          <w:bCs/>
          <w:w w:val="95"/>
          <w:sz w:val="24"/>
        </w:rPr>
        <w:t>D级:≤69分约谈公司,</w:t>
      </w:r>
      <w:r>
        <w:rPr>
          <w:rFonts w:ascii="宋体" w:eastAsia="宋体" w:hAnsi="宋体" w:hint="eastAsia"/>
          <w:bCs/>
          <w:w w:val="95"/>
          <w:sz w:val="24"/>
        </w:rPr>
        <w:t>支付不高于70%</w:t>
      </w:r>
      <w:r>
        <w:rPr>
          <w:rFonts w:ascii="宋体" w:eastAsia="宋体" w:hAnsi="宋体"/>
          <w:bCs/>
          <w:w w:val="95"/>
          <w:sz w:val="24"/>
        </w:rPr>
        <w:t>。</w:t>
      </w:r>
      <w:r>
        <w:rPr>
          <w:rFonts w:ascii="宋体" w:eastAsia="宋体" w:hAnsi="宋体" w:hint="eastAsia"/>
          <w:bCs/>
          <w:w w:val="95"/>
          <w:sz w:val="24"/>
        </w:rPr>
        <w:t>视实际情况确定具体支付比例。</w:t>
      </w:r>
    </w:p>
    <w:p w:rsidR="0002555F" w:rsidRDefault="00DA520A" w:rsidP="005D349C">
      <w:pPr>
        <w:widowControl/>
        <w:spacing w:line="400" w:lineRule="exact"/>
        <w:ind w:firstLineChars="200" w:firstLine="454"/>
        <w:jc w:val="left"/>
        <w:rPr>
          <w:rFonts w:ascii="宋体" w:eastAsia="宋体" w:hAnsi="宋体"/>
          <w:bCs/>
          <w:w w:val="95"/>
          <w:sz w:val="24"/>
        </w:rPr>
      </w:pPr>
      <w:r>
        <w:rPr>
          <w:rFonts w:ascii="宋体" w:eastAsia="宋体" w:hAnsi="宋体" w:hint="eastAsia"/>
          <w:bCs/>
          <w:w w:val="95"/>
          <w:sz w:val="24"/>
        </w:rPr>
        <w:t>一年内，月度考核结果三次D级的中标人，或发生影响医院声誉的重大事件，可随时终止服务合同，由此产生的一切法律后果及所有相关费用由中标人承担。</w:t>
      </w:r>
    </w:p>
    <w:p w:rsidR="0002555F" w:rsidRDefault="00DA520A">
      <w:pPr>
        <w:spacing w:line="360" w:lineRule="auto"/>
        <w:ind w:firstLine="420"/>
        <w:jc w:val="left"/>
        <w:rPr>
          <w:rFonts w:ascii="宋体" w:eastAsia="宋体" w:hAnsi="宋体"/>
          <w:b/>
          <w:w w:val="95"/>
          <w:sz w:val="24"/>
        </w:rPr>
      </w:pPr>
      <w:r>
        <w:rPr>
          <w:rFonts w:ascii="宋体" w:eastAsia="宋体" w:hAnsi="宋体" w:hint="eastAsia"/>
          <w:b/>
          <w:w w:val="95"/>
          <w:sz w:val="24"/>
        </w:rPr>
        <w:t>六、报价要求</w:t>
      </w:r>
    </w:p>
    <w:p w:rsidR="0002555F" w:rsidRDefault="00DA520A">
      <w:pPr>
        <w:spacing w:line="360" w:lineRule="auto"/>
        <w:ind w:firstLine="420"/>
        <w:jc w:val="left"/>
        <w:rPr>
          <w:rFonts w:ascii="宋体" w:eastAsia="宋体" w:hAnsi="宋体"/>
          <w:bCs/>
          <w:w w:val="95"/>
          <w:sz w:val="24"/>
        </w:rPr>
      </w:pPr>
      <w:r>
        <w:rPr>
          <w:rFonts w:ascii="宋体" w:eastAsia="宋体" w:hAnsi="宋体"/>
          <w:bCs/>
          <w:w w:val="95"/>
          <w:sz w:val="24"/>
        </w:rPr>
        <w:t>1.</w:t>
      </w:r>
      <w:r>
        <w:rPr>
          <w:rFonts w:ascii="宋体" w:eastAsia="宋体" w:hAnsi="宋体"/>
          <w:bCs/>
          <w:w w:val="95"/>
          <w:sz w:val="24"/>
        </w:rPr>
        <w:tab/>
        <w:t>报价依据：本招标文件明确的服务内容和管理要求、服务等级、质量标准与考核要求等</w:t>
      </w:r>
      <w:r>
        <w:rPr>
          <w:rFonts w:ascii="宋体" w:eastAsia="宋体" w:hAnsi="宋体" w:hint="eastAsia"/>
          <w:bCs/>
          <w:w w:val="95"/>
          <w:sz w:val="24"/>
        </w:rPr>
        <w:t>均需符合</w:t>
      </w:r>
      <w:r>
        <w:rPr>
          <w:rFonts w:ascii="宋体" w:eastAsia="宋体" w:hAnsi="宋体"/>
          <w:bCs/>
          <w:w w:val="95"/>
          <w:sz w:val="24"/>
        </w:rPr>
        <w:t xml:space="preserve">《物业服务定价成本监审办法（试行）》等行业和物价管理部门有关收费标准。 </w:t>
      </w:r>
    </w:p>
    <w:p w:rsidR="0002555F" w:rsidRDefault="00DA520A">
      <w:pPr>
        <w:spacing w:line="360" w:lineRule="auto"/>
        <w:ind w:firstLine="420"/>
        <w:jc w:val="left"/>
        <w:rPr>
          <w:rFonts w:ascii="宋体" w:eastAsia="宋体" w:hAnsi="宋体"/>
          <w:bCs/>
          <w:w w:val="95"/>
          <w:sz w:val="24"/>
        </w:rPr>
      </w:pPr>
      <w:r>
        <w:rPr>
          <w:rFonts w:ascii="宋体" w:eastAsia="宋体" w:hAnsi="宋体"/>
          <w:bCs/>
          <w:w w:val="95"/>
          <w:sz w:val="24"/>
        </w:rPr>
        <w:t>2.</w:t>
      </w:r>
      <w:r>
        <w:rPr>
          <w:rFonts w:ascii="宋体" w:eastAsia="宋体" w:hAnsi="宋体"/>
          <w:bCs/>
          <w:w w:val="95"/>
          <w:sz w:val="24"/>
        </w:rPr>
        <w:tab/>
        <w:t xml:space="preserve">报价要求： </w:t>
      </w:r>
    </w:p>
    <w:p w:rsidR="0002555F" w:rsidRDefault="00DA520A">
      <w:pPr>
        <w:spacing w:line="360" w:lineRule="auto"/>
        <w:ind w:firstLine="420"/>
        <w:jc w:val="left"/>
        <w:rPr>
          <w:rFonts w:ascii="宋体" w:eastAsia="宋体" w:hAnsi="宋体"/>
          <w:bCs/>
          <w:w w:val="95"/>
          <w:sz w:val="24"/>
        </w:rPr>
      </w:pPr>
      <w:r>
        <w:rPr>
          <w:rFonts w:ascii="宋体" w:eastAsia="宋体" w:hAnsi="宋体" w:hint="eastAsia"/>
          <w:bCs/>
          <w:w w:val="95"/>
          <w:sz w:val="24"/>
        </w:rPr>
        <w:t>投标报价包括室外绿化养护费用、室内绿化租摆费用、雕塑园绿化养护费用等。</w:t>
      </w:r>
    </w:p>
    <w:p w:rsidR="0002555F" w:rsidRDefault="00DA520A">
      <w:pPr>
        <w:spacing w:line="360" w:lineRule="auto"/>
        <w:ind w:firstLine="420"/>
        <w:jc w:val="left"/>
        <w:rPr>
          <w:rFonts w:ascii="宋体" w:eastAsia="宋体" w:hAnsi="宋体"/>
          <w:bCs/>
          <w:w w:val="95"/>
          <w:sz w:val="24"/>
        </w:rPr>
      </w:pPr>
      <w:r>
        <w:rPr>
          <w:rFonts w:ascii="宋体" w:eastAsia="宋体" w:hAnsi="宋体"/>
          <w:bCs/>
          <w:w w:val="95"/>
          <w:sz w:val="24"/>
        </w:rPr>
        <w:t>除投标需求中另有说明外，本项目投标报价（即投标总价）应包括招标文件</w:t>
      </w:r>
      <w:r>
        <w:rPr>
          <w:rFonts w:ascii="宋体" w:eastAsia="宋体" w:hAnsi="宋体" w:hint="eastAsia"/>
          <w:bCs/>
          <w:w w:val="95"/>
          <w:sz w:val="24"/>
        </w:rPr>
        <w:t>各标段</w:t>
      </w:r>
      <w:r>
        <w:rPr>
          <w:rFonts w:ascii="宋体" w:eastAsia="宋体" w:hAnsi="宋体"/>
          <w:bCs/>
          <w:w w:val="95"/>
          <w:sz w:val="24"/>
        </w:rPr>
        <w:t>承包范围内的全部工作内容，以及为完成项目服务内容与要求而发生的辅助性、配合性的</w:t>
      </w:r>
      <w:r>
        <w:rPr>
          <w:rFonts w:ascii="宋体" w:eastAsia="宋体" w:hAnsi="宋体" w:hint="eastAsia"/>
          <w:bCs/>
          <w:w w:val="95"/>
          <w:sz w:val="24"/>
        </w:rPr>
        <w:t>相关费用并且充分考虑合同包含的责任义务和一般风险等各项全部费用。</w:t>
      </w:r>
    </w:p>
    <w:p w:rsidR="0002555F" w:rsidRDefault="00DA520A">
      <w:pPr>
        <w:spacing w:line="360" w:lineRule="auto"/>
        <w:ind w:firstLine="420"/>
        <w:jc w:val="left"/>
        <w:rPr>
          <w:rFonts w:ascii="宋体" w:eastAsia="宋体" w:hAnsi="宋体"/>
          <w:bCs/>
          <w:w w:val="95"/>
          <w:sz w:val="24"/>
        </w:rPr>
      </w:pPr>
      <w:r>
        <w:rPr>
          <w:rFonts w:ascii="宋体" w:eastAsia="宋体" w:hAnsi="宋体" w:hint="eastAsia"/>
          <w:bCs/>
          <w:w w:val="95"/>
          <w:sz w:val="24"/>
        </w:rPr>
        <w:t>投标报价应将所有工作内容考虑在内，如有漏项或缺项，均属于投标人的风险。投标人应逐项计算并填写单价、合计价和总价，投标人没有填写单价和合计价的项目将被认为此项目所涉及的全部费用已包含在其他相关项目及投标总价中。</w:t>
      </w:r>
    </w:p>
    <w:p w:rsidR="0002555F" w:rsidRDefault="00DA520A">
      <w:pPr>
        <w:spacing w:line="360" w:lineRule="auto"/>
        <w:ind w:firstLine="420"/>
        <w:jc w:val="left"/>
        <w:rPr>
          <w:rFonts w:ascii="宋体" w:eastAsia="宋体" w:hAnsi="宋体"/>
          <w:bCs/>
          <w:w w:val="95"/>
          <w:sz w:val="24"/>
        </w:rPr>
      </w:pPr>
      <w:r>
        <w:rPr>
          <w:rFonts w:ascii="宋体" w:eastAsia="宋体" w:hAnsi="宋体"/>
          <w:bCs/>
          <w:w w:val="95"/>
          <w:sz w:val="24"/>
        </w:rPr>
        <w:t>投标人应考虑本项目可能存在的其他任何风险因素，包括政策性调价、人工和材料成本增涨</w:t>
      </w:r>
      <w:r>
        <w:rPr>
          <w:rFonts w:ascii="宋体" w:eastAsia="宋体" w:hAnsi="宋体" w:hint="eastAsia"/>
          <w:bCs/>
          <w:w w:val="95"/>
          <w:sz w:val="24"/>
        </w:rPr>
        <w:t>等。</w:t>
      </w:r>
    </w:p>
    <w:p w:rsidR="0002555F" w:rsidRDefault="00DA520A">
      <w:pPr>
        <w:spacing w:line="360" w:lineRule="auto"/>
        <w:ind w:firstLine="420"/>
        <w:jc w:val="left"/>
        <w:rPr>
          <w:rFonts w:ascii="宋体" w:eastAsia="宋体" w:hAnsi="宋体"/>
          <w:bCs/>
          <w:w w:val="95"/>
          <w:sz w:val="24"/>
        </w:rPr>
      </w:pPr>
      <w:r>
        <w:rPr>
          <w:rFonts w:ascii="宋体" w:eastAsia="宋体" w:hAnsi="宋体" w:hint="eastAsia"/>
          <w:bCs/>
          <w:w w:val="95"/>
          <w:sz w:val="24"/>
        </w:rPr>
        <w:t>投标人按照投标文件格式中所附的表式完整地填写开标一览表及各类投标报价明细表，说明其拟提供服务的内容、数量、价格构成等。</w:t>
      </w:r>
    </w:p>
    <w:p w:rsidR="0002555F" w:rsidRDefault="0002555F">
      <w:pPr>
        <w:spacing w:line="360" w:lineRule="auto"/>
        <w:ind w:firstLine="420"/>
        <w:jc w:val="left"/>
        <w:rPr>
          <w:rFonts w:ascii="宋体" w:eastAsia="宋体" w:hAnsi="宋体"/>
          <w:bCs/>
          <w:w w:val="95"/>
          <w:sz w:val="24"/>
        </w:rPr>
      </w:pPr>
    </w:p>
    <w:p w:rsidR="0002555F" w:rsidRDefault="00DA520A">
      <w:pPr>
        <w:spacing w:line="360" w:lineRule="auto"/>
        <w:ind w:firstLine="420"/>
        <w:jc w:val="left"/>
        <w:rPr>
          <w:rFonts w:ascii="宋体" w:eastAsia="宋体" w:hAnsi="宋体"/>
          <w:b/>
          <w:w w:val="95"/>
          <w:sz w:val="24"/>
        </w:rPr>
      </w:pPr>
      <w:r>
        <w:rPr>
          <w:rFonts w:ascii="宋体" w:eastAsia="宋体" w:hAnsi="宋体" w:hint="eastAsia"/>
          <w:b/>
          <w:w w:val="95"/>
          <w:sz w:val="24"/>
        </w:rPr>
        <w:t>七、付款方式</w:t>
      </w:r>
    </w:p>
    <w:p w:rsidR="00AD3F7F" w:rsidRDefault="00AD3F7F" w:rsidP="00AD3F7F">
      <w:pPr>
        <w:spacing w:line="360" w:lineRule="auto"/>
        <w:ind w:firstLine="420"/>
        <w:jc w:val="left"/>
        <w:rPr>
          <w:rFonts w:ascii="宋体" w:eastAsia="宋体" w:hAnsi="宋体"/>
          <w:bCs/>
          <w:w w:val="95"/>
          <w:sz w:val="24"/>
        </w:rPr>
      </w:pPr>
      <w:r>
        <w:rPr>
          <w:rFonts w:ascii="宋体" w:eastAsia="宋体" w:hAnsi="宋体" w:hint="eastAsia"/>
          <w:bCs/>
          <w:w w:val="95"/>
          <w:sz w:val="24"/>
        </w:rPr>
        <w:t>服务费用按月支付，甲方根据合同规定的标准对乙方上一个月的服务情况进行考</w:t>
      </w:r>
      <w:r>
        <w:rPr>
          <w:rFonts w:ascii="宋体" w:eastAsia="宋体" w:hAnsi="宋体" w:hint="eastAsia"/>
          <w:bCs/>
          <w:w w:val="95"/>
          <w:sz w:val="24"/>
        </w:rPr>
        <w:lastRenderedPageBreak/>
        <w:t>核，满足付款条件后，3</w:t>
      </w:r>
      <w:r>
        <w:rPr>
          <w:rFonts w:ascii="宋体" w:eastAsia="宋体" w:hAnsi="宋体"/>
          <w:bCs/>
          <w:w w:val="95"/>
          <w:sz w:val="24"/>
        </w:rPr>
        <w:t>0日内</w:t>
      </w:r>
      <w:r>
        <w:rPr>
          <w:rFonts w:ascii="宋体" w:eastAsia="宋体" w:hAnsi="宋体" w:hint="eastAsia"/>
          <w:bCs/>
          <w:w w:val="95"/>
          <w:sz w:val="24"/>
        </w:rPr>
        <w:t>支付</w:t>
      </w:r>
      <w:r>
        <w:rPr>
          <w:rFonts w:ascii="宋体" w:eastAsia="宋体" w:hAnsi="宋体"/>
          <w:bCs/>
          <w:w w:val="95"/>
          <w:sz w:val="24"/>
        </w:rPr>
        <w:t xml:space="preserve">。 </w:t>
      </w:r>
    </w:p>
    <w:p w:rsidR="0002555F" w:rsidRPr="00AD3F7F" w:rsidRDefault="0002555F" w:rsidP="0002555F">
      <w:pPr>
        <w:spacing w:line="360" w:lineRule="auto"/>
        <w:jc w:val="left"/>
        <w:rPr>
          <w:rFonts w:ascii="宋体" w:eastAsia="宋体" w:hAnsi="宋体"/>
          <w:bCs/>
          <w:w w:val="95"/>
          <w:sz w:val="24"/>
        </w:rPr>
      </w:pPr>
    </w:p>
    <w:p w:rsidR="0002555F" w:rsidRDefault="0002555F">
      <w:pPr>
        <w:spacing w:line="360" w:lineRule="auto"/>
        <w:jc w:val="left"/>
        <w:rPr>
          <w:rFonts w:ascii="宋体" w:eastAsia="宋体" w:hAnsi="宋体"/>
          <w:bCs/>
          <w:w w:val="95"/>
          <w:sz w:val="24"/>
        </w:rPr>
        <w:sectPr w:rsidR="0002555F">
          <w:footerReference w:type="default" r:id="rId9"/>
          <w:pgSz w:w="11906" w:h="16838"/>
          <w:pgMar w:top="1440" w:right="1800" w:bottom="1440" w:left="1800" w:header="851" w:footer="992" w:gutter="0"/>
          <w:cols w:space="425"/>
          <w:docGrid w:type="lines" w:linePitch="312"/>
        </w:sectPr>
      </w:pPr>
    </w:p>
    <w:p w:rsidR="0002555F" w:rsidRPr="00E17584" w:rsidRDefault="00E17584" w:rsidP="0002555F">
      <w:pPr>
        <w:spacing w:line="360" w:lineRule="auto"/>
        <w:jc w:val="left"/>
        <w:rPr>
          <w:rFonts w:ascii="宋体" w:eastAsia="宋体" w:hAnsi="宋体"/>
          <w:bCs/>
          <w:w w:val="95"/>
          <w:sz w:val="24"/>
        </w:rPr>
      </w:pPr>
      <w:r>
        <w:rPr>
          <w:rFonts w:ascii="宋体" w:eastAsia="宋体" w:hAnsi="宋体" w:hint="eastAsia"/>
          <w:bCs/>
          <w:w w:val="95"/>
          <w:sz w:val="24"/>
        </w:rPr>
        <w:lastRenderedPageBreak/>
        <w:t>附件1：</w:t>
      </w:r>
    </w:p>
    <w:p w:rsidR="0002555F" w:rsidRDefault="00DA520A">
      <w:pPr>
        <w:spacing w:line="360" w:lineRule="auto"/>
        <w:jc w:val="center"/>
        <w:rPr>
          <w:rFonts w:ascii="宋体" w:eastAsia="宋体" w:hAnsi="宋体"/>
          <w:b/>
          <w:w w:val="95"/>
          <w:sz w:val="24"/>
        </w:rPr>
      </w:pPr>
      <w:bookmarkStart w:id="2" w:name="_GoBack"/>
      <w:bookmarkEnd w:id="2"/>
      <w:r>
        <w:rPr>
          <w:rFonts w:ascii="宋体" w:eastAsia="宋体" w:hAnsi="宋体" w:hint="eastAsia"/>
          <w:b/>
          <w:w w:val="95"/>
          <w:sz w:val="24"/>
        </w:rPr>
        <w:t>绿化养护服务项目考核表</w:t>
      </w:r>
    </w:p>
    <w:tbl>
      <w:tblPr>
        <w:tblpPr w:leftFromText="180" w:rightFromText="180" w:vertAnchor="text" w:horzAnchor="page" w:tblpX="1188" w:tblpY="815"/>
        <w:tblOverlap w:val="never"/>
        <w:tblW w:w="8779" w:type="dxa"/>
        <w:tblLayout w:type="fixed"/>
        <w:tblLook w:val="04A0"/>
      </w:tblPr>
      <w:tblGrid>
        <w:gridCol w:w="1352"/>
        <w:gridCol w:w="4674"/>
        <w:gridCol w:w="1520"/>
        <w:gridCol w:w="1233"/>
      </w:tblGrid>
      <w:tr w:rsidR="0002555F" w:rsidTr="0002555F">
        <w:trPr>
          <w:trHeight w:val="851"/>
        </w:trPr>
        <w:tc>
          <w:tcPr>
            <w:tcW w:w="13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Pr="0002555F" w:rsidRDefault="0002555F">
            <w:pPr>
              <w:widowControl/>
              <w:jc w:val="center"/>
              <w:textAlignment w:val="center"/>
              <w:rPr>
                <w:rFonts w:ascii="仿宋" w:eastAsia="仿宋" w:hAnsi="仿宋" w:cs="仿宋"/>
                <w:b/>
                <w:bCs/>
                <w:color w:val="000000"/>
                <w:sz w:val="24"/>
                <w:szCs w:val="24"/>
              </w:rPr>
            </w:pPr>
            <w:r w:rsidRPr="0002555F">
              <w:rPr>
                <w:rFonts w:ascii="仿宋" w:eastAsia="仿宋" w:hAnsi="仿宋" w:cs="仿宋" w:hint="eastAsia"/>
                <w:b/>
                <w:bCs/>
                <w:color w:val="000000"/>
                <w:kern w:val="0"/>
                <w:sz w:val="24"/>
                <w:szCs w:val="24"/>
              </w:rPr>
              <w:t>类别</w:t>
            </w:r>
          </w:p>
        </w:tc>
        <w:tc>
          <w:tcPr>
            <w:tcW w:w="4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Pr="0002555F" w:rsidRDefault="0002555F">
            <w:pPr>
              <w:widowControl/>
              <w:jc w:val="center"/>
              <w:textAlignment w:val="center"/>
              <w:rPr>
                <w:rFonts w:ascii="仿宋" w:eastAsia="仿宋" w:hAnsi="仿宋" w:cs="仿宋"/>
                <w:b/>
                <w:bCs/>
                <w:color w:val="000000"/>
                <w:sz w:val="24"/>
                <w:szCs w:val="24"/>
              </w:rPr>
            </w:pPr>
            <w:r w:rsidRPr="0002555F">
              <w:rPr>
                <w:rFonts w:ascii="仿宋" w:eastAsia="仿宋" w:hAnsi="仿宋" w:cs="仿宋" w:hint="eastAsia"/>
                <w:b/>
                <w:bCs/>
                <w:color w:val="000000"/>
                <w:kern w:val="0"/>
                <w:sz w:val="24"/>
                <w:szCs w:val="24"/>
              </w:rPr>
              <w:t>考核内容</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Pr="0002555F" w:rsidRDefault="0002555F">
            <w:pPr>
              <w:widowControl/>
              <w:jc w:val="center"/>
              <w:textAlignment w:val="center"/>
              <w:rPr>
                <w:rFonts w:ascii="仿宋" w:eastAsia="仿宋" w:hAnsi="仿宋" w:cs="仿宋"/>
                <w:b/>
                <w:bCs/>
                <w:color w:val="000000"/>
                <w:sz w:val="24"/>
                <w:szCs w:val="24"/>
              </w:rPr>
            </w:pPr>
            <w:r w:rsidRPr="0002555F">
              <w:rPr>
                <w:rFonts w:ascii="仿宋" w:eastAsia="仿宋" w:hAnsi="仿宋" w:cs="仿宋" w:hint="eastAsia"/>
                <w:b/>
                <w:bCs/>
                <w:color w:val="000000"/>
                <w:kern w:val="0"/>
                <w:sz w:val="24"/>
                <w:szCs w:val="24"/>
              </w:rPr>
              <w:t>考评人</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Pr="0002555F" w:rsidRDefault="0002555F">
            <w:pPr>
              <w:widowControl/>
              <w:jc w:val="center"/>
              <w:textAlignment w:val="center"/>
              <w:rPr>
                <w:rFonts w:ascii="仿宋" w:eastAsia="仿宋" w:hAnsi="仿宋" w:cs="仿宋"/>
                <w:b/>
                <w:bCs/>
                <w:color w:val="000000"/>
                <w:sz w:val="24"/>
                <w:szCs w:val="24"/>
              </w:rPr>
            </w:pPr>
            <w:r w:rsidRPr="0002555F">
              <w:rPr>
                <w:rFonts w:ascii="仿宋" w:eastAsia="仿宋" w:hAnsi="仿宋" w:cs="仿宋" w:hint="eastAsia"/>
                <w:b/>
                <w:bCs/>
                <w:color w:val="000000"/>
                <w:kern w:val="0"/>
                <w:sz w:val="24"/>
                <w:szCs w:val="24"/>
              </w:rPr>
              <w:t>标准</w:t>
            </w:r>
            <w:r w:rsidRPr="0002555F">
              <w:rPr>
                <w:rFonts w:ascii="仿宋" w:eastAsia="仿宋" w:hAnsi="仿宋" w:cs="仿宋"/>
                <w:b/>
                <w:bCs/>
                <w:color w:val="000000"/>
                <w:kern w:val="0"/>
                <w:sz w:val="24"/>
                <w:szCs w:val="24"/>
              </w:rPr>
              <w:br/>
            </w:r>
            <w:r w:rsidRPr="0002555F">
              <w:rPr>
                <w:rFonts w:ascii="仿宋" w:eastAsia="仿宋" w:hAnsi="仿宋" w:cs="仿宋" w:hint="eastAsia"/>
                <w:b/>
                <w:bCs/>
                <w:color w:val="000000"/>
                <w:kern w:val="0"/>
                <w:sz w:val="24"/>
                <w:szCs w:val="24"/>
              </w:rPr>
              <w:t>分值</w:t>
            </w:r>
          </w:p>
        </w:tc>
      </w:tr>
      <w:tr w:rsidR="0002555F" w:rsidTr="0002555F">
        <w:trPr>
          <w:trHeight w:val="702"/>
        </w:trPr>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Pr="0002555F" w:rsidRDefault="0002555F">
            <w:pPr>
              <w:widowControl/>
              <w:jc w:val="center"/>
              <w:textAlignment w:val="center"/>
              <w:rPr>
                <w:rFonts w:ascii="仿宋" w:eastAsia="仿宋" w:hAnsi="仿宋" w:cs="仿宋"/>
                <w:color w:val="000000"/>
                <w:sz w:val="24"/>
                <w:szCs w:val="24"/>
              </w:rPr>
            </w:pPr>
            <w:r w:rsidRPr="0002555F">
              <w:rPr>
                <w:rFonts w:ascii="仿宋" w:eastAsia="仿宋" w:hAnsi="仿宋" w:cs="仿宋" w:hint="eastAsia"/>
                <w:color w:val="000000"/>
                <w:kern w:val="0"/>
                <w:sz w:val="24"/>
                <w:szCs w:val="24"/>
              </w:rPr>
              <w:t>工作人员</w:t>
            </w:r>
            <w:r w:rsidRPr="0002555F">
              <w:rPr>
                <w:rFonts w:ascii="仿宋" w:eastAsia="仿宋" w:hAnsi="仿宋" w:cs="仿宋"/>
                <w:color w:val="000000"/>
                <w:kern w:val="0"/>
                <w:sz w:val="24"/>
                <w:szCs w:val="24"/>
              </w:rPr>
              <w:br/>
            </w:r>
            <w:r w:rsidRPr="0002555F">
              <w:rPr>
                <w:rFonts w:ascii="仿宋" w:eastAsia="仿宋" w:hAnsi="仿宋" w:cs="仿宋" w:hint="eastAsia"/>
                <w:color w:val="000000"/>
                <w:kern w:val="0"/>
                <w:sz w:val="24"/>
                <w:szCs w:val="24"/>
              </w:rPr>
              <w:t>项目</w:t>
            </w:r>
          </w:p>
        </w:tc>
        <w:tc>
          <w:tcPr>
            <w:tcW w:w="4674" w:type="dxa"/>
            <w:tcBorders>
              <w:top w:val="single" w:sz="4" w:space="0" w:color="000000"/>
              <w:left w:val="nil"/>
              <w:bottom w:val="single" w:sz="4" w:space="0" w:color="000000"/>
              <w:right w:val="single" w:sz="4" w:space="0" w:color="000000"/>
            </w:tcBorders>
            <w:shd w:val="clear" w:color="auto" w:fill="auto"/>
            <w:vAlign w:val="center"/>
          </w:tcPr>
          <w:p w:rsidR="0002555F" w:rsidRPr="0002555F" w:rsidRDefault="0002555F">
            <w:pPr>
              <w:widowControl/>
              <w:jc w:val="left"/>
              <w:textAlignment w:val="center"/>
              <w:rPr>
                <w:rFonts w:ascii="仿宋" w:eastAsia="仿宋" w:hAnsi="仿宋" w:cs="仿宋"/>
                <w:color w:val="000000"/>
                <w:sz w:val="24"/>
                <w:szCs w:val="24"/>
              </w:rPr>
            </w:pPr>
            <w:r w:rsidRPr="0002555F">
              <w:rPr>
                <w:rFonts w:ascii="仿宋" w:eastAsia="仿宋" w:hAnsi="仿宋" w:cs="仿宋" w:hint="eastAsia"/>
                <w:color w:val="000000"/>
                <w:kern w:val="0"/>
                <w:sz w:val="24"/>
                <w:szCs w:val="24"/>
              </w:rPr>
              <w:t>未持岗位资格证书</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Pr="0002555F" w:rsidRDefault="0002555F">
            <w:pPr>
              <w:widowControl/>
              <w:jc w:val="center"/>
              <w:textAlignment w:val="center"/>
              <w:rPr>
                <w:rFonts w:ascii="仿宋" w:eastAsia="仿宋" w:hAnsi="仿宋" w:cs="仿宋"/>
                <w:color w:val="000000"/>
                <w:sz w:val="24"/>
                <w:szCs w:val="24"/>
              </w:rPr>
            </w:pPr>
            <w:r w:rsidRPr="0002555F">
              <w:rPr>
                <w:rFonts w:ascii="仿宋" w:eastAsia="仿宋" w:hAnsi="仿宋" w:cs="仿宋" w:hint="eastAsia"/>
                <w:color w:val="000000"/>
                <w:kern w:val="0"/>
                <w:sz w:val="24"/>
                <w:szCs w:val="24"/>
              </w:rPr>
              <w:t>运行保障部</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Pr="0002555F" w:rsidRDefault="0002555F">
            <w:pPr>
              <w:widowControl/>
              <w:jc w:val="center"/>
              <w:textAlignment w:val="center"/>
              <w:rPr>
                <w:rFonts w:ascii="仿宋" w:eastAsia="仿宋" w:hAnsi="仿宋" w:cs="仿宋"/>
                <w:color w:val="000000"/>
                <w:sz w:val="24"/>
                <w:szCs w:val="24"/>
              </w:rPr>
            </w:pPr>
            <w:r w:rsidRPr="0002555F">
              <w:rPr>
                <w:rFonts w:ascii="仿宋" w:eastAsia="仿宋" w:hAnsi="仿宋" w:cs="仿宋"/>
                <w:color w:val="000000"/>
                <w:sz w:val="24"/>
                <w:szCs w:val="24"/>
              </w:rPr>
              <w:t>5</w:t>
            </w:r>
          </w:p>
        </w:tc>
      </w:tr>
      <w:tr w:rsidR="0002555F" w:rsidTr="0002555F">
        <w:trPr>
          <w:trHeight w:val="734"/>
        </w:trPr>
        <w:tc>
          <w:tcPr>
            <w:tcW w:w="13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Pr="0002555F" w:rsidRDefault="0002555F">
            <w:pPr>
              <w:jc w:val="center"/>
              <w:rPr>
                <w:rFonts w:ascii="仿宋" w:eastAsia="仿宋" w:hAnsi="仿宋" w:cs="仿宋"/>
                <w:color w:val="000000"/>
                <w:sz w:val="24"/>
                <w:szCs w:val="24"/>
              </w:rPr>
            </w:pPr>
          </w:p>
        </w:tc>
        <w:tc>
          <w:tcPr>
            <w:tcW w:w="4674" w:type="dxa"/>
            <w:tcBorders>
              <w:top w:val="single" w:sz="4" w:space="0" w:color="000000"/>
              <w:left w:val="nil"/>
              <w:bottom w:val="single" w:sz="4" w:space="0" w:color="000000"/>
              <w:right w:val="single" w:sz="4" w:space="0" w:color="000000"/>
            </w:tcBorders>
            <w:shd w:val="clear" w:color="auto" w:fill="auto"/>
            <w:vAlign w:val="center"/>
          </w:tcPr>
          <w:p w:rsidR="0002555F" w:rsidRPr="0002555F" w:rsidRDefault="0002555F">
            <w:pPr>
              <w:widowControl/>
              <w:tabs>
                <w:tab w:val="center" w:pos="4153"/>
                <w:tab w:val="right" w:pos="8306"/>
              </w:tabs>
              <w:snapToGrid w:val="0"/>
              <w:jc w:val="left"/>
              <w:textAlignment w:val="center"/>
              <w:rPr>
                <w:rFonts w:ascii="仿宋" w:eastAsia="仿宋" w:hAnsi="仿宋" w:cs="仿宋"/>
                <w:color w:val="000000"/>
                <w:sz w:val="24"/>
                <w:szCs w:val="24"/>
              </w:rPr>
            </w:pPr>
            <w:r w:rsidRPr="0002555F">
              <w:rPr>
                <w:rFonts w:ascii="仿宋" w:eastAsia="仿宋" w:hAnsi="仿宋" w:cs="仿宋" w:hint="eastAsia"/>
                <w:color w:val="000000"/>
                <w:kern w:val="0"/>
                <w:sz w:val="24"/>
                <w:szCs w:val="24"/>
              </w:rPr>
              <w:t>因工作失误造成重大事件，造成严重后果</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Pr="0002555F" w:rsidRDefault="0002555F">
            <w:pPr>
              <w:widowControl/>
              <w:tabs>
                <w:tab w:val="center" w:pos="4153"/>
                <w:tab w:val="right" w:pos="8306"/>
              </w:tabs>
              <w:snapToGrid w:val="0"/>
              <w:jc w:val="center"/>
              <w:textAlignment w:val="center"/>
              <w:rPr>
                <w:rFonts w:ascii="仿宋" w:eastAsia="仿宋" w:hAnsi="仿宋" w:cs="仿宋"/>
                <w:color w:val="000000"/>
                <w:sz w:val="24"/>
                <w:szCs w:val="24"/>
              </w:rPr>
            </w:pPr>
            <w:r w:rsidRPr="0002555F">
              <w:rPr>
                <w:rFonts w:ascii="仿宋" w:eastAsia="仿宋" w:hAnsi="仿宋" w:cs="仿宋" w:hint="eastAsia"/>
                <w:color w:val="000000"/>
                <w:sz w:val="24"/>
                <w:szCs w:val="24"/>
              </w:rPr>
              <w:t>运行保障部</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Pr="0002555F" w:rsidRDefault="0002555F">
            <w:pPr>
              <w:widowControl/>
              <w:tabs>
                <w:tab w:val="center" w:pos="4153"/>
                <w:tab w:val="right" w:pos="8306"/>
              </w:tabs>
              <w:snapToGrid w:val="0"/>
              <w:jc w:val="center"/>
              <w:textAlignment w:val="center"/>
              <w:rPr>
                <w:rFonts w:ascii="仿宋" w:eastAsia="仿宋" w:hAnsi="仿宋" w:cs="仿宋"/>
                <w:color w:val="000000"/>
                <w:sz w:val="24"/>
                <w:szCs w:val="24"/>
              </w:rPr>
            </w:pPr>
            <w:r w:rsidRPr="0002555F">
              <w:rPr>
                <w:rFonts w:ascii="仿宋" w:eastAsia="仿宋" w:hAnsi="仿宋" w:cs="仿宋"/>
                <w:color w:val="000000"/>
                <w:sz w:val="24"/>
                <w:szCs w:val="24"/>
              </w:rPr>
              <w:t>5</w:t>
            </w:r>
          </w:p>
        </w:tc>
      </w:tr>
      <w:tr w:rsidR="0002555F" w:rsidTr="0002555F">
        <w:trPr>
          <w:trHeight w:val="832"/>
        </w:trPr>
        <w:tc>
          <w:tcPr>
            <w:tcW w:w="1352" w:type="dxa"/>
            <w:vMerge/>
            <w:tcBorders>
              <w:top w:val="single" w:sz="4" w:space="0" w:color="000000"/>
              <w:left w:val="single" w:sz="4" w:space="0" w:color="000000"/>
              <w:bottom w:val="single" w:sz="4" w:space="0" w:color="auto"/>
              <w:right w:val="single" w:sz="4" w:space="0" w:color="000000"/>
            </w:tcBorders>
            <w:shd w:val="clear" w:color="auto" w:fill="auto"/>
            <w:vAlign w:val="center"/>
          </w:tcPr>
          <w:p w:rsidR="0002555F" w:rsidRPr="0002555F" w:rsidRDefault="0002555F">
            <w:pPr>
              <w:jc w:val="center"/>
              <w:rPr>
                <w:rFonts w:ascii="仿宋" w:eastAsia="仿宋" w:hAnsi="仿宋" w:cs="仿宋"/>
                <w:color w:val="000000"/>
                <w:sz w:val="24"/>
                <w:szCs w:val="24"/>
              </w:rPr>
            </w:pPr>
          </w:p>
        </w:tc>
        <w:tc>
          <w:tcPr>
            <w:tcW w:w="4674" w:type="dxa"/>
            <w:tcBorders>
              <w:top w:val="single" w:sz="4" w:space="0" w:color="000000"/>
              <w:left w:val="nil"/>
              <w:bottom w:val="single" w:sz="4" w:space="0" w:color="000000"/>
              <w:right w:val="single" w:sz="4" w:space="0" w:color="000000"/>
            </w:tcBorders>
            <w:shd w:val="clear" w:color="auto" w:fill="auto"/>
            <w:vAlign w:val="center"/>
          </w:tcPr>
          <w:p w:rsidR="0002555F" w:rsidRPr="0002555F" w:rsidRDefault="0002555F">
            <w:pPr>
              <w:widowControl/>
              <w:jc w:val="left"/>
              <w:textAlignment w:val="center"/>
              <w:rPr>
                <w:rFonts w:ascii="仿宋" w:eastAsia="仿宋" w:hAnsi="仿宋" w:cs="仿宋"/>
                <w:color w:val="000000"/>
                <w:sz w:val="24"/>
                <w:szCs w:val="24"/>
              </w:rPr>
            </w:pPr>
            <w:r w:rsidRPr="0002555F">
              <w:rPr>
                <w:rFonts w:ascii="仿宋" w:eastAsia="仿宋" w:hAnsi="仿宋" w:cs="仿宋" w:hint="eastAsia"/>
                <w:color w:val="000000"/>
                <w:kern w:val="0"/>
                <w:sz w:val="24"/>
                <w:szCs w:val="24"/>
              </w:rPr>
              <w:t>违反廉洁从业等违法、违规事件，造成严重后果</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Pr="0002555F" w:rsidRDefault="0002555F">
            <w:pPr>
              <w:widowControl/>
              <w:jc w:val="center"/>
              <w:textAlignment w:val="center"/>
              <w:rPr>
                <w:rFonts w:ascii="仿宋" w:eastAsia="仿宋" w:hAnsi="仿宋" w:cs="仿宋"/>
                <w:color w:val="000000"/>
                <w:sz w:val="24"/>
                <w:szCs w:val="24"/>
              </w:rPr>
            </w:pPr>
            <w:r w:rsidRPr="0002555F">
              <w:rPr>
                <w:rFonts w:ascii="仿宋" w:eastAsia="仿宋" w:hAnsi="仿宋" w:cs="仿宋" w:hint="eastAsia"/>
                <w:color w:val="000000"/>
                <w:kern w:val="0"/>
                <w:sz w:val="24"/>
                <w:szCs w:val="24"/>
              </w:rPr>
              <w:t>运行保障部</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Pr="0002555F" w:rsidRDefault="0002555F">
            <w:pPr>
              <w:widowControl/>
              <w:jc w:val="center"/>
              <w:textAlignment w:val="center"/>
              <w:rPr>
                <w:rFonts w:ascii="仿宋" w:eastAsia="仿宋" w:hAnsi="仿宋" w:cs="仿宋"/>
                <w:color w:val="000000"/>
                <w:sz w:val="24"/>
                <w:szCs w:val="24"/>
              </w:rPr>
            </w:pPr>
            <w:r w:rsidRPr="0002555F">
              <w:rPr>
                <w:rFonts w:ascii="仿宋" w:eastAsia="仿宋" w:hAnsi="仿宋" w:cs="仿宋"/>
                <w:color w:val="000000"/>
                <w:sz w:val="24"/>
                <w:szCs w:val="24"/>
              </w:rPr>
              <w:t>5</w:t>
            </w:r>
          </w:p>
        </w:tc>
      </w:tr>
      <w:tr w:rsidR="0002555F" w:rsidTr="0002555F">
        <w:trPr>
          <w:trHeight w:val="594"/>
        </w:trPr>
        <w:tc>
          <w:tcPr>
            <w:tcW w:w="13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Pr="0002555F" w:rsidRDefault="0002555F">
            <w:pPr>
              <w:widowControl/>
              <w:jc w:val="center"/>
              <w:textAlignment w:val="center"/>
              <w:rPr>
                <w:rFonts w:ascii="仿宋" w:eastAsia="仿宋" w:hAnsi="仿宋" w:cs="仿宋"/>
                <w:color w:val="000000"/>
                <w:sz w:val="24"/>
                <w:szCs w:val="24"/>
              </w:rPr>
            </w:pPr>
            <w:r w:rsidRPr="0002555F">
              <w:rPr>
                <w:rFonts w:ascii="仿宋" w:eastAsia="仿宋" w:hAnsi="仿宋" w:cs="仿宋" w:hint="eastAsia"/>
                <w:color w:val="000000"/>
                <w:sz w:val="24"/>
                <w:szCs w:val="24"/>
              </w:rPr>
              <w:t>摆绿</w:t>
            </w:r>
          </w:p>
        </w:tc>
        <w:tc>
          <w:tcPr>
            <w:tcW w:w="4674" w:type="dxa"/>
            <w:tcBorders>
              <w:top w:val="single" w:sz="4" w:space="0" w:color="000000"/>
              <w:left w:val="nil"/>
              <w:bottom w:val="single" w:sz="4" w:space="0" w:color="000000"/>
              <w:right w:val="single" w:sz="4" w:space="0" w:color="000000"/>
            </w:tcBorders>
            <w:shd w:val="clear" w:color="auto" w:fill="auto"/>
            <w:vAlign w:val="center"/>
          </w:tcPr>
          <w:p w:rsidR="0002555F" w:rsidRPr="0002555F" w:rsidRDefault="0002555F">
            <w:pPr>
              <w:widowControl/>
              <w:jc w:val="left"/>
              <w:textAlignment w:val="center"/>
              <w:rPr>
                <w:rFonts w:ascii="仿宋" w:eastAsia="仿宋" w:hAnsi="仿宋" w:cs="仿宋"/>
                <w:color w:val="000000"/>
                <w:sz w:val="24"/>
                <w:szCs w:val="24"/>
              </w:rPr>
            </w:pPr>
            <w:r w:rsidRPr="0002555F">
              <w:rPr>
                <w:rFonts w:ascii="仿宋" w:eastAsia="仿宋" w:hAnsi="仿宋" w:cs="仿宋" w:hint="eastAsia"/>
                <w:color w:val="000000"/>
                <w:sz w:val="24"/>
                <w:szCs w:val="24"/>
              </w:rPr>
              <w:t>品种，规格，数量达标</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Pr="0002555F" w:rsidRDefault="0002555F">
            <w:pPr>
              <w:widowControl/>
              <w:jc w:val="center"/>
              <w:textAlignment w:val="center"/>
              <w:rPr>
                <w:rFonts w:ascii="仿宋" w:eastAsia="仿宋" w:hAnsi="仿宋" w:cs="仿宋"/>
                <w:color w:val="000000"/>
                <w:sz w:val="24"/>
                <w:szCs w:val="24"/>
              </w:rPr>
            </w:pPr>
            <w:r w:rsidRPr="0002555F">
              <w:rPr>
                <w:rFonts w:ascii="仿宋" w:eastAsia="仿宋" w:hAnsi="仿宋" w:cs="仿宋" w:hint="eastAsia"/>
                <w:color w:val="000000"/>
                <w:sz w:val="24"/>
                <w:szCs w:val="24"/>
              </w:rPr>
              <w:t>运行保障部</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Pr="0002555F" w:rsidRDefault="0002555F">
            <w:pPr>
              <w:widowControl/>
              <w:jc w:val="center"/>
              <w:textAlignment w:val="center"/>
              <w:rPr>
                <w:rFonts w:ascii="仿宋" w:eastAsia="仿宋" w:hAnsi="仿宋" w:cs="仿宋"/>
                <w:color w:val="000000"/>
                <w:sz w:val="24"/>
                <w:szCs w:val="24"/>
              </w:rPr>
            </w:pPr>
            <w:r w:rsidRPr="0002555F">
              <w:rPr>
                <w:rFonts w:ascii="仿宋" w:eastAsia="仿宋" w:hAnsi="仿宋" w:cs="仿宋"/>
                <w:color w:val="000000"/>
                <w:sz w:val="24"/>
                <w:szCs w:val="24"/>
              </w:rPr>
              <w:t>10</w:t>
            </w:r>
          </w:p>
        </w:tc>
      </w:tr>
      <w:tr w:rsidR="0002555F" w:rsidTr="0002555F">
        <w:trPr>
          <w:trHeight w:val="702"/>
        </w:trPr>
        <w:tc>
          <w:tcPr>
            <w:tcW w:w="13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Pr="0002555F" w:rsidRDefault="0002555F">
            <w:pPr>
              <w:jc w:val="center"/>
              <w:rPr>
                <w:rFonts w:ascii="仿宋" w:eastAsia="仿宋" w:hAnsi="仿宋" w:cs="仿宋"/>
                <w:color w:val="000000"/>
                <w:sz w:val="24"/>
                <w:szCs w:val="24"/>
              </w:rPr>
            </w:pPr>
          </w:p>
        </w:tc>
        <w:tc>
          <w:tcPr>
            <w:tcW w:w="4674" w:type="dxa"/>
            <w:tcBorders>
              <w:top w:val="single" w:sz="4" w:space="0" w:color="000000"/>
              <w:left w:val="nil"/>
              <w:bottom w:val="single" w:sz="4" w:space="0" w:color="000000"/>
              <w:right w:val="single" w:sz="4" w:space="0" w:color="000000"/>
            </w:tcBorders>
            <w:shd w:val="clear" w:color="auto" w:fill="auto"/>
            <w:vAlign w:val="center"/>
          </w:tcPr>
          <w:p w:rsidR="0002555F" w:rsidRPr="0002555F" w:rsidRDefault="0002555F">
            <w:pPr>
              <w:widowControl/>
              <w:jc w:val="left"/>
              <w:textAlignment w:val="center"/>
              <w:rPr>
                <w:rFonts w:ascii="仿宋" w:eastAsia="仿宋" w:hAnsi="仿宋" w:cs="仿宋"/>
                <w:color w:val="000000"/>
                <w:sz w:val="24"/>
                <w:szCs w:val="24"/>
              </w:rPr>
            </w:pPr>
            <w:r w:rsidRPr="0002555F">
              <w:rPr>
                <w:rFonts w:ascii="仿宋" w:eastAsia="仿宋" w:hAnsi="仿宋" w:cs="仿宋" w:hint="eastAsia"/>
                <w:color w:val="000000"/>
                <w:sz w:val="24"/>
                <w:szCs w:val="24"/>
              </w:rPr>
              <w:t>无枯叶，死亡。植株有光泽</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Pr="0002555F" w:rsidRDefault="0002555F">
            <w:pPr>
              <w:widowControl/>
              <w:jc w:val="center"/>
              <w:textAlignment w:val="center"/>
              <w:rPr>
                <w:rFonts w:ascii="仿宋" w:eastAsia="仿宋" w:hAnsi="仿宋" w:cs="仿宋"/>
                <w:color w:val="000000"/>
                <w:sz w:val="24"/>
                <w:szCs w:val="24"/>
              </w:rPr>
            </w:pPr>
            <w:r w:rsidRPr="0002555F">
              <w:rPr>
                <w:rFonts w:ascii="仿宋" w:eastAsia="仿宋" w:hAnsi="仿宋" w:cs="仿宋" w:hint="eastAsia"/>
                <w:color w:val="000000"/>
                <w:sz w:val="24"/>
                <w:szCs w:val="24"/>
              </w:rPr>
              <w:t>运行保障部</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Pr="0002555F" w:rsidRDefault="0002555F">
            <w:pPr>
              <w:widowControl/>
              <w:jc w:val="center"/>
              <w:textAlignment w:val="center"/>
              <w:rPr>
                <w:rFonts w:ascii="仿宋" w:eastAsia="仿宋" w:hAnsi="仿宋" w:cs="仿宋"/>
                <w:color w:val="000000"/>
                <w:sz w:val="24"/>
                <w:szCs w:val="24"/>
              </w:rPr>
            </w:pPr>
            <w:r w:rsidRPr="0002555F">
              <w:rPr>
                <w:rFonts w:ascii="仿宋" w:eastAsia="仿宋" w:hAnsi="仿宋" w:cs="仿宋"/>
                <w:color w:val="000000"/>
                <w:sz w:val="24"/>
                <w:szCs w:val="24"/>
              </w:rPr>
              <w:t>10</w:t>
            </w:r>
          </w:p>
        </w:tc>
      </w:tr>
      <w:tr w:rsidR="0002555F" w:rsidTr="0002555F">
        <w:trPr>
          <w:trHeight w:val="594"/>
        </w:trPr>
        <w:tc>
          <w:tcPr>
            <w:tcW w:w="13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Pr="0002555F" w:rsidRDefault="0002555F">
            <w:pPr>
              <w:jc w:val="center"/>
              <w:rPr>
                <w:rFonts w:ascii="仿宋" w:eastAsia="仿宋" w:hAnsi="仿宋" w:cs="仿宋"/>
                <w:color w:val="000000"/>
                <w:sz w:val="24"/>
                <w:szCs w:val="24"/>
              </w:rPr>
            </w:pPr>
          </w:p>
        </w:tc>
        <w:tc>
          <w:tcPr>
            <w:tcW w:w="4674" w:type="dxa"/>
            <w:tcBorders>
              <w:top w:val="single" w:sz="4" w:space="0" w:color="000000"/>
              <w:left w:val="nil"/>
              <w:bottom w:val="single" w:sz="4" w:space="0" w:color="000000"/>
              <w:right w:val="single" w:sz="4" w:space="0" w:color="000000"/>
            </w:tcBorders>
            <w:shd w:val="clear" w:color="auto" w:fill="auto"/>
            <w:vAlign w:val="center"/>
          </w:tcPr>
          <w:p w:rsidR="0002555F" w:rsidRPr="0002555F" w:rsidRDefault="0002555F">
            <w:pPr>
              <w:widowControl/>
              <w:jc w:val="left"/>
              <w:textAlignment w:val="center"/>
              <w:rPr>
                <w:rFonts w:ascii="仿宋" w:eastAsia="仿宋" w:hAnsi="仿宋" w:cs="仿宋"/>
                <w:color w:val="000000"/>
                <w:sz w:val="24"/>
                <w:szCs w:val="24"/>
              </w:rPr>
            </w:pPr>
            <w:r w:rsidRPr="0002555F">
              <w:rPr>
                <w:rFonts w:ascii="仿宋" w:eastAsia="仿宋" w:hAnsi="仿宋" w:cs="仿宋" w:hint="eastAsia"/>
                <w:color w:val="000000"/>
                <w:sz w:val="24"/>
                <w:szCs w:val="24"/>
              </w:rPr>
              <w:t>植株盆内无杂草，烟蒂等垃圾</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Pr="0002555F" w:rsidRDefault="0002555F">
            <w:pPr>
              <w:widowControl/>
              <w:jc w:val="center"/>
              <w:textAlignment w:val="center"/>
              <w:rPr>
                <w:rFonts w:ascii="仿宋" w:eastAsia="仿宋" w:hAnsi="仿宋" w:cs="仿宋"/>
                <w:color w:val="000000"/>
                <w:sz w:val="24"/>
                <w:szCs w:val="24"/>
              </w:rPr>
            </w:pPr>
            <w:r w:rsidRPr="0002555F">
              <w:rPr>
                <w:rFonts w:ascii="仿宋" w:eastAsia="仿宋" w:hAnsi="仿宋" w:cs="仿宋" w:hint="eastAsia"/>
                <w:color w:val="000000"/>
                <w:sz w:val="24"/>
                <w:szCs w:val="24"/>
              </w:rPr>
              <w:t>运行保障部</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Pr="0002555F" w:rsidRDefault="0002555F">
            <w:pPr>
              <w:widowControl/>
              <w:jc w:val="center"/>
              <w:textAlignment w:val="center"/>
              <w:rPr>
                <w:rFonts w:ascii="仿宋" w:eastAsia="仿宋" w:hAnsi="仿宋" w:cs="仿宋"/>
                <w:color w:val="000000"/>
                <w:sz w:val="24"/>
                <w:szCs w:val="24"/>
              </w:rPr>
            </w:pPr>
            <w:r w:rsidRPr="0002555F">
              <w:rPr>
                <w:rFonts w:ascii="仿宋" w:eastAsia="仿宋" w:hAnsi="仿宋" w:cs="仿宋"/>
                <w:color w:val="000000"/>
                <w:sz w:val="24"/>
                <w:szCs w:val="24"/>
              </w:rPr>
              <w:t>10</w:t>
            </w:r>
          </w:p>
        </w:tc>
      </w:tr>
      <w:tr w:rsidR="0002555F" w:rsidTr="0002555F">
        <w:trPr>
          <w:trHeight w:val="594"/>
        </w:trPr>
        <w:tc>
          <w:tcPr>
            <w:tcW w:w="1352" w:type="dxa"/>
            <w:vMerge/>
            <w:tcBorders>
              <w:top w:val="single" w:sz="4" w:space="0" w:color="000000"/>
              <w:left w:val="single" w:sz="4" w:space="0" w:color="000000"/>
              <w:bottom w:val="single" w:sz="4" w:space="0" w:color="auto"/>
              <w:right w:val="single" w:sz="4" w:space="0" w:color="000000"/>
            </w:tcBorders>
            <w:shd w:val="clear" w:color="auto" w:fill="auto"/>
            <w:vAlign w:val="center"/>
          </w:tcPr>
          <w:p w:rsidR="0002555F" w:rsidRPr="0002555F" w:rsidRDefault="0002555F">
            <w:pPr>
              <w:jc w:val="center"/>
              <w:rPr>
                <w:rFonts w:ascii="仿宋" w:eastAsia="仿宋" w:hAnsi="仿宋" w:cs="仿宋"/>
                <w:color w:val="000000"/>
                <w:sz w:val="24"/>
                <w:szCs w:val="24"/>
              </w:rPr>
            </w:pPr>
          </w:p>
        </w:tc>
        <w:tc>
          <w:tcPr>
            <w:tcW w:w="4674" w:type="dxa"/>
            <w:tcBorders>
              <w:top w:val="single" w:sz="4" w:space="0" w:color="000000"/>
              <w:left w:val="nil"/>
              <w:bottom w:val="single" w:sz="4" w:space="0" w:color="000000"/>
              <w:right w:val="single" w:sz="4" w:space="0" w:color="000000"/>
            </w:tcBorders>
            <w:shd w:val="clear" w:color="auto" w:fill="auto"/>
            <w:vAlign w:val="center"/>
          </w:tcPr>
          <w:p w:rsidR="0002555F" w:rsidRPr="0002555F" w:rsidRDefault="0002555F">
            <w:pPr>
              <w:widowControl/>
              <w:jc w:val="left"/>
              <w:textAlignment w:val="center"/>
              <w:rPr>
                <w:rFonts w:ascii="仿宋" w:eastAsia="仿宋" w:hAnsi="仿宋" w:cs="仿宋"/>
                <w:color w:val="000000"/>
                <w:sz w:val="24"/>
                <w:szCs w:val="24"/>
              </w:rPr>
            </w:pPr>
            <w:r w:rsidRPr="0002555F">
              <w:rPr>
                <w:rFonts w:ascii="仿宋" w:eastAsia="仿宋" w:hAnsi="仿宋" w:cs="仿宋" w:hint="eastAsia"/>
                <w:color w:val="000000"/>
                <w:sz w:val="24"/>
                <w:szCs w:val="24"/>
              </w:rPr>
              <w:t>植株无病虫害。杀虫应低毒，无污染</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Pr="0002555F" w:rsidRDefault="0002555F">
            <w:pPr>
              <w:widowControl/>
              <w:jc w:val="center"/>
              <w:textAlignment w:val="center"/>
              <w:rPr>
                <w:rFonts w:ascii="仿宋" w:eastAsia="仿宋" w:hAnsi="仿宋" w:cs="仿宋"/>
                <w:color w:val="000000"/>
                <w:sz w:val="24"/>
                <w:szCs w:val="24"/>
              </w:rPr>
            </w:pPr>
            <w:r w:rsidRPr="0002555F">
              <w:rPr>
                <w:rFonts w:ascii="仿宋" w:eastAsia="仿宋" w:hAnsi="仿宋" w:cs="仿宋" w:hint="eastAsia"/>
                <w:color w:val="000000"/>
                <w:sz w:val="24"/>
                <w:szCs w:val="24"/>
              </w:rPr>
              <w:t>运行保障部</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Pr="0002555F" w:rsidRDefault="0002555F">
            <w:pPr>
              <w:widowControl/>
              <w:jc w:val="center"/>
              <w:textAlignment w:val="center"/>
              <w:rPr>
                <w:rFonts w:ascii="仿宋" w:eastAsia="仿宋" w:hAnsi="仿宋" w:cs="仿宋"/>
                <w:color w:val="000000"/>
                <w:sz w:val="24"/>
                <w:szCs w:val="24"/>
              </w:rPr>
            </w:pPr>
            <w:r w:rsidRPr="0002555F">
              <w:rPr>
                <w:rFonts w:ascii="仿宋" w:eastAsia="仿宋" w:hAnsi="仿宋" w:cs="仿宋"/>
                <w:color w:val="000000"/>
                <w:sz w:val="24"/>
                <w:szCs w:val="24"/>
              </w:rPr>
              <w:t>10</w:t>
            </w:r>
          </w:p>
        </w:tc>
      </w:tr>
      <w:tr w:rsidR="0002555F" w:rsidTr="0002555F">
        <w:trPr>
          <w:trHeight w:val="649"/>
        </w:trPr>
        <w:tc>
          <w:tcPr>
            <w:tcW w:w="1352" w:type="dxa"/>
            <w:vMerge w:val="restart"/>
            <w:tcBorders>
              <w:top w:val="single" w:sz="4" w:space="0" w:color="auto"/>
              <w:left w:val="single" w:sz="4" w:space="0" w:color="000000"/>
              <w:right w:val="single" w:sz="4" w:space="0" w:color="000000"/>
            </w:tcBorders>
            <w:shd w:val="clear" w:color="auto" w:fill="auto"/>
            <w:vAlign w:val="center"/>
          </w:tcPr>
          <w:p w:rsidR="0002555F" w:rsidRPr="0002555F" w:rsidRDefault="0002555F">
            <w:pPr>
              <w:widowControl/>
              <w:jc w:val="center"/>
              <w:textAlignment w:val="center"/>
              <w:rPr>
                <w:rFonts w:ascii="仿宋" w:eastAsia="仿宋" w:hAnsi="仿宋" w:cs="仿宋"/>
                <w:color w:val="000000"/>
                <w:sz w:val="24"/>
                <w:szCs w:val="24"/>
              </w:rPr>
            </w:pPr>
            <w:r w:rsidRPr="0002555F">
              <w:rPr>
                <w:rFonts w:ascii="仿宋" w:eastAsia="仿宋" w:hAnsi="仿宋" w:cs="仿宋" w:hint="eastAsia"/>
                <w:color w:val="000000"/>
                <w:sz w:val="24"/>
                <w:szCs w:val="24"/>
              </w:rPr>
              <w:t>室外</w:t>
            </w:r>
          </w:p>
        </w:tc>
        <w:tc>
          <w:tcPr>
            <w:tcW w:w="4674" w:type="dxa"/>
            <w:tcBorders>
              <w:top w:val="single" w:sz="4" w:space="0" w:color="000000"/>
              <w:left w:val="nil"/>
              <w:bottom w:val="single" w:sz="4" w:space="0" w:color="000000"/>
              <w:right w:val="single" w:sz="4" w:space="0" w:color="000000"/>
            </w:tcBorders>
            <w:shd w:val="clear" w:color="auto" w:fill="auto"/>
            <w:vAlign w:val="center"/>
          </w:tcPr>
          <w:p w:rsidR="0002555F" w:rsidRPr="0002555F" w:rsidRDefault="0002555F">
            <w:pPr>
              <w:widowControl/>
              <w:jc w:val="left"/>
              <w:textAlignment w:val="center"/>
              <w:rPr>
                <w:rFonts w:ascii="仿宋" w:eastAsia="仿宋" w:hAnsi="仿宋" w:cs="仿宋"/>
                <w:color w:val="000000"/>
                <w:sz w:val="24"/>
                <w:szCs w:val="24"/>
              </w:rPr>
            </w:pPr>
            <w:r w:rsidRPr="0002555F">
              <w:rPr>
                <w:rFonts w:ascii="仿宋" w:eastAsia="仿宋" w:hAnsi="仿宋" w:cs="仿宋" w:hint="eastAsia"/>
                <w:color w:val="000000"/>
                <w:sz w:val="24"/>
                <w:szCs w:val="24"/>
              </w:rPr>
              <w:t>乔木养护符合规范要求。无枯枝。</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Pr="0002555F" w:rsidRDefault="0002555F">
            <w:pPr>
              <w:widowControl/>
              <w:jc w:val="center"/>
              <w:textAlignment w:val="center"/>
              <w:rPr>
                <w:rFonts w:ascii="仿宋" w:eastAsia="仿宋" w:hAnsi="仿宋" w:cs="仿宋"/>
                <w:color w:val="000000"/>
                <w:sz w:val="24"/>
                <w:szCs w:val="24"/>
              </w:rPr>
            </w:pPr>
            <w:r w:rsidRPr="0002555F">
              <w:rPr>
                <w:rFonts w:ascii="仿宋" w:eastAsia="仿宋" w:hAnsi="仿宋" w:cs="仿宋" w:hint="eastAsia"/>
                <w:color w:val="000000"/>
                <w:sz w:val="24"/>
                <w:szCs w:val="24"/>
              </w:rPr>
              <w:t>运行保障部</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Pr="0002555F" w:rsidRDefault="0002555F">
            <w:pPr>
              <w:widowControl/>
              <w:jc w:val="center"/>
              <w:textAlignment w:val="center"/>
              <w:rPr>
                <w:rFonts w:ascii="仿宋" w:eastAsia="仿宋" w:hAnsi="仿宋" w:cs="仿宋"/>
                <w:color w:val="000000"/>
                <w:sz w:val="24"/>
                <w:szCs w:val="24"/>
              </w:rPr>
            </w:pPr>
            <w:r w:rsidRPr="0002555F">
              <w:rPr>
                <w:rFonts w:ascii="仿宋" w:eastAsia="仿宋" w:hAnsi="仿宋" w:cs="仿宋"/>
                <w:color w:val="000000"/>
                <w:sz w:val="24"/>
                <w:szCs w:val="24"/>
              </w:rPr>
              <w:t>10</w:t>
            </w:r>
          </w:p>
        </w:tc>
      </w:tr>
      <w:tr w:rsidR="0002555F" w:rsidTr="0002555F">
        <w:trPr>
          <w:trHeight w:val="832"/>
        </w:trPr>
        <w:tc>
          <w:tcPr>
            <w:tcW w:w="1352" w:type="dxa"/>
            <w:vMerge/>
            <w:tcBorders>
              <w:left w:val="single" w:sz="4" w:space="0" w:color="000000"/>
              <w:right w:val="single" w:sz="4" w:space="0" w:color="000000"/>
            </w:tcBorders>
            <w:shd w:val="clear" w:color="auto" w:fill="auto"/>
            <w:vAlign w:val="center"/>
          </w:tcPr>
          <w:p w:rsidR="0002555F" w:rsidRPr="0002555F" w:rsidRDefault="0002555F">
            <w:pPr>
              <w:widowControl/>
              <w:jc w:val="center"/>
              <w:textAlignment w:val="center"/>
              <w:rPr>
                <w:rFonts w:ascii="仿宋" w:eastAsia="仿宋" w:hAnsi="仿宋" w:cs="仿宋"/>
                <w:color w:val="000000"/>
                <w:sz w:val="24"/>
                <w:szCs w:val="24"/>
              </w:rPr>
            </w:pPr>
          </w:p>
        </w:tc>
        <w:tc>
          <w:tcPr>
            <w:tcW w:w="4674" w:type="dxa"/>
            <w:tcBorders>
              <w:top w:val="single" w:sz="4" w:space="0" w:color="000000"/>
              <w:left w:val="nil"/>
              <w:bottom w:val="single" w:sz="4" w:space="0" w:color="000000"/>
              <w:right w:val="single" w:sz="4" w:space="0" w:color="000000"/>
            </w:tcBorders>
            <w:shd w:val="clear" w:color="auto" w:fill="auto"/>
            <w:vAlign w:val="center"/>
          </w:tcPr>
          <w:p w:rsidR="0002555F" w:rsidRPr="0002555F" w:rsidRDefault="0002555F">
            <w:pPr>
              <w:widowControl/>
              <w:jc w:val="left"/>
              <w:textAlignment w:val="center"/>
              <w:rPr>
                <w:rFonts w:ascii="仿宋" w:eastAsia="仿宋" w:hAnsi="仿宋" w:cs="仿宋"/>
                <w:color w:val="000000"/>
                <w:sz w:val="24"/>
                <w:szCs w:val="24"/>
              </w:rPr>
            </w:pPr>
            <w:r w:rsidRPr="0002555F">
              <w:rPr>
                <w:rFonts w:ascii="仿宋" w:eastAsia="仿宋" w:hAnsi="仿宋" w:cs="仿宋" w:hint="eastAsia"/>
                <w:color w:val="000000"/>
                <w:sz w:val="24"/>
                <w:szCs w:val="24"/>
              </w:rPr>
              <w:t>草坪养护符合规范要求。无枯黄，病虫害侵蚀。</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Pr="0002555F" w:rsidRDefault="0002555F">
            <w:pPr>
              <w:widowControl/>
              <w:jc w:val="center"/>
              <w:textAlignment w:val="center"/>
              <w:rPr>
                <w:rFonts w:ascii="仿宋" w:eastAsia="仿宋" w:hAnsi="仿宋" w:cs="仿宋"/>
                <w:color w:val="000000"/>
                <w:sz w:val="24"/>
                <w:szCs w:val="24"/>
              </w:rPr>
            </w:pPr>
            <w:r w:rsidRPr="0002555F">
              <w:rPr>
                <w:rFonts w:ascii="仿宋" w:eastAsia="仿宋" w:hAnsi="仿宋" w:cs="仿宋" w:hint="eastAsia"/>
                <w:color w:val="000000"/>
                <w:sz w:val="24"/>
                <w:szCs w:val="24"/>
              </w:rPr>
              <w:t>运行保障部</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Pr="0002555F" w:rsidRDefault="0002555F">
            <w:pPr>
              <w:widowControl/>
              <w:jc w:val="center"/>
              <w:textAlignment w:val="center"/>
              <w:rPr>
                <w:rFonts w:ascii="仿宋" w:eastAsia="仿宋" w:hAnsi="仿宋" w:cs="仿宋"/>
                <w:color w:val="000000"/>
                <w:sz w:val="24"/>
                <w:szCs w:val="24"/>
              </w:rPr>
            </w:pPr>
            <w:r w:rsidRPr="0002555F">
              <w:rPr>
                <w:rFonts w:ascii="仿宋" w:eastAsia="仿宋" w:hAnsi="仿宋" w:cs="仿宋"/>
                <w:color w:val="000000"/>
                <w:sz w:val="24"/>
                <w:szCs w:val="24"/>
              </w:rPr>
              <w:t>10</w:t>
            </w:r>
          </w:p>
        </w:tc>
      </w:tr>
      <w:tr w:rsidR="0002555F" w:rsidTr="0002555F">
        <w:trPr>
          <w:trHeight w:val="702"/>
        </w:trPr>
        <w:tc>
          <w:tcPr>
            <w:tcW w:w="1352" w:type="dxa"/>
            <w:vMerge/>
            <w:tcBorders>
              <w:left w:val="single" w:sz="4" w:space="0" w:color="000000"/>
              <w:bottom w:val="single" w:sz="4" w:space="0" w:color="000000"/>
              <w:right w:val="single" w:sz="4" w:space="0" w:color="000000"/>
            </w:tcBorders>
            <w:shd w:val="clear" w:color="auto" w:fill="auto"/>
            <w:vAlign w:val="center"/>
          </w:tcPr>
          <w:p w:rsidR="0002555F" w:rsidRPr="0002555F" w:rsidRDefault="0002555F">
            <w:pPr>
              <w:jc w:val="center"/>
              <w:rPr>
                <w:rFonts w:ascii="仿宋" w:eastAsia="仿宋" w:hAnsi="仿宋" w:cs="仿宋"/>
                <w:color w:val="000000"/>
                <w:sz w:val="24"/>
                <w:szCs w:val="24"/>
              </w:rPr>
            </w:pPr>
          </w:p>
        </w:tc>
        <w:tc>
          <w:tcPr>
            <w:tcW w:w="4674" w:type="dxa"/>
            <w:tcBorders>
              <w:top w:val="single" w:sz="4" w:space="0" w:color="000000"/>
              <w:left w:val="nil"/>
              <w:bottom w:val="single" w:sz="4" w:space="0" w:color="000000"/>
              <w:right w:val="single" w:sz="4" w:space="0" w:color="000000"/>
            </w:tcBorders>
            <w:shd w:val="clear" w:color="auto" w:fill="auto"/>
            <w:vAlign w:val="center"/>
          </w:tcPr>
          <w:p w:rsidR="0002555F" w:rsidRPr="0002555F" w:rsidRDefault="0002555F">
            <w:pPr>
              <w:widowControl/>
              <w:jc w:val="left"/>
              <w:textAlignment w:val="center"/>
              <w:rPr>
                <w:rFonts w:ascii="仿宋" w:eastAsia="仿宋" w:hAnsi="仿宋" w:cs="仿宋"/>
                <w:color w:val="000000"/>
                <w:sz w:val="24"/>
                <w:szCs w:val="24"/>
              </w:rPr>
            </w:pPr>
            <w:r w:rsidRPr="0002555F">
              <w:rPr>
                <w:rFonts w:ascii="仿宋" w:eastAsia="仿宋" w:hAnsi="仿宋" w:cs="仿宋" w:hint="eastAsia"/>
                <w:color w:val="000000"/>
                <w:sz w:val="24"/>
                <w:szCs w:val="24"/>
              </w:rPr>
              <w:t>四季草花适时更换。</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Pr="0002555F" w:rsidRDefault="0002555F">
            <w:pPr>
              <w:widowControl/>
              <w:jc w:val="center"/>
              <w:textAlignment w:val="center"/>
              <w:rPr>
                <w:rFonts w:ascii="仿宋" w:eastAsia="仿宋" w:hAnsi="仿宋" w:cs="仿宋"/>
                <w:color w:val="000000"/>
                <w:sz w:val="24"/>
                <w:szCs w:val="24"/>
              </w:rPr>
            </w:pPr>
            <w:r w:rsidRPr="0002555F">
              <w:rPr>
                <w:rFonts w:ascii="仿宋" w:eastAsia="仿宋" w:hAnsi="仿宋" w:cs="仿宋" w:hint="eastAsia"/>
                <w:color w:val="000000"/>
                <w:kern w:val="0"/>
                <w:sz w:val="24"/>
                <w:szCs w:val="24"/>
              </w:rPr>
              <w:t>运行保障部</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Pr="0002555F" w:rsidRDefault="0002555F">
            <w:pPr>
              <w:widowControl/>
              <w:jc w:val="center"/>
              <w:textAlignment w:val="center"/>
              <w:rPr>
                <w:rFonts w:ascii="仿宋" w:eastAsia="仿宋" w:hAnsi="仿宋" w:cs="仿宋"/>
                <w:color w:val="000000"/>
                <w:sz w:val="24"/>
                <w:szCs w:val="24"/>
              </w:rPr>
            </w:pPr>
            <w:r w:rsidRPr="0002555F">
              <w:rPr>
                <w:rFonts w:ascii="仿宋" w:eastAsia="仿宋" w:hAnsi="仿宋" w:cs="仿宋"/>
                <w:color w:val="000000"/>
                <w:sz w:val="24"/>
                <w:szCs w:val="24"/>
              </w:rPr>
              <w:t>5</w:t>
            </w:r>
          </w:p>
        </w:tc>
      </w:tr>
      <w:tr w:rsidR="0002555F" w:rsidTr="0002555F">
        <w:trPr>
          <w:trHeight w:val="702"/>
        </w:trPr>
        <w:tc>
          <w:tcPr>
            <w:tcW w:w="1352" w:type="dxa"/>
            <w:vMerge w:val="restart"/>
            <w:tcBorders>
              <w:top w:val="single" w:sz="4" w:space="0" w:color="000000"/>
              <w:left w:val="single" w:sz="4" w:space="0" w:color="000000"/>
              <w:right w:val="single" w:sz="4" w:space="0" w:color="000000"/>
            </w:tcBorders>
            <w:shd w:val="clear" w:color="auto" w:fill="auto"/>
            <w:vAlign w:val="center"/>
          </w:tcPr>
          <w:p w:rsidR="0002555F" w:rsidRPr="0002555F" w:rsidRDefault="0002555F">
            <w:pPr>
              <w:widowControl/>
              <w:jc w:val="center"/>
              <w:textAlignment w:val="center"/>
              <w:rPr>
                <w:rFonts w:ascii="仿宋" w:eastAsia="仿宋" w:hAnsi="仿宋" w:cs="仿宋"/>
                <w:color w:val="000000"/>
                <w:sz w:val="24"/>
                <w:szCs w:val="24"/>
              </w:rPr>
            </w:pPr>
            <w:r w:rsidRPr="0002555F">
              <w:rPr>
                <w:rFonts w:ascii="仿宋" w:eastAsia="仿宋" w:hAnsi="仿宋" w:cs="仿宋" w:hint="eastAsia"/>
                <w:color w:val="000000"/>
                <w:sz w:val="24"/>
                <w:szCs w:val="24"/>
              </w:rPr>
              <w:t>养护绿化</w:t>
            </w:r>
          </w:p>
        </w:tc>
        <w:tc>
          <w:tcPr>
            <w:tcW w:w="4674" w:type="dxa"/>
            <w:tcBorders>
              <w:top w:val="single" w:sz="4" w:space="0" w:color="000000"/>
              <w:left w:val="nil"/>
              <w:bottom w:val="single" w:sz="4" w:space="0" w:color="000000"/>
              <w:right w:val="single" w:sz="4" w:space="0" w:color="000000"/>
            </w:tcBorders>
            <w:shd w:val="clear" w:color="auto" w:fill="auto"/>
            <w:vAlign w:val="center"/>
          </w:tcPr>
          <w:p w:rsidR="0002555F" w:rsidRPr="0002555F" w:rsidRDefault="0002555F">
            <w:pPr>
              <w:widowControl/>
              <w:jc w:val="left"/>
              <w:textAlignment w:val="center"/>
              <w:rPr>
                <w:rFonts w:ascii="仿宋" w:eastAsia="仿宋" w:hAnsi="仿宋" w:cs="仿宋"/>
                <w:color w:val="000000"/>
                <w:sz w:val="24"/>
                <w:szCs w:val="24"/>
              </w:rPr>
            </w:pPr>
            <w:r w:rsidRPr="0002555F">
              <w:rPr>
                <w:rFonts w:ascii="仿宋" w:eastAsia="仿宋" w:hAnsi="仿宋" w:cs="仿宋" w:hint="eastAsia"/>
                <w:color w:val="000000"/>
                <w:sz w:val="24"/>
                <w:szCs w:val="24"/>
              </w:rPr>
              <w:t>行道树修剪合理。定期进行中耕除草。</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Pr="0002555F" w:rsidRDefault="0002555F">
            <w:pPr>
              <w:widowControl/>
              <w:jc w:val="center"/>
              <w:textAlignment w:val="center"/>
              <w:rPr>
                <w:rFonts w:ascii="仿宋" w:eastAsia="仿宋" w:hAnsi="仿宋" w:cs="仿宋"/>
                <w:color w:val="000000"/>
                <w:sz w:val="24"/>
                <w:szCs w:val="24"/>
              </w:rPr>
            </w:pPr>
            <w:r w:rsidRPr="0002555F">
              <w:rPr>
                <w:rFonts w:ascii="仿宋" w:eastAsia="仿宋" w:hAnsi="仿宋" w:cs="仿宋" w:hint="eastAsia"/>
                <w:color w:val="000000"/>
                <w:kern w:val="0"/>
                <w:sz w:val="24"/>
                <w:szCs w:val="24"/>
              </w:rPr>
              <w:t>运行保障部</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Pr="0002555F" w:rsidRDefault="0002555F">
            <w:pPr>
              <w:widowControl/>
              <w:jc w:val="center"/>
              <w:textAlignment w:val="center"/>
              <w:rPr>
                <w:rFonts w:ascii="仿宋" w:eastAsia="仿宋" w:hAnsi="仿宋" w:cs="仿宋"/>
                <w:color w:val="000000"/>
                <w:sz w:val="24"/>
                <w:szCs w:val="24"/>
              </w:rPr>
            </w:pPr>
            <w:r w:rsidRPr="0002555F">
              <w:rPr>
                <w:rFonts w:ascii="仿宋" w:eastAsia="仿宋" w:hAnsi="仿宋" w:cs="仿宋"/>
                <w:color w:val="000000"/>
                <w:sz w:val="24"/>
                <w:szCs w:val="24"/>
              </w:rPr>
              <w:t>10</w:t>
            </w:r>
          </w:p>
        </w:tc>
      </w:tr>
      <w:tr w:rsidR="0002555F" w:rsidTr="0002555F">
        <w:trPr>
          <w:trHeight w:val="832"/>
        </w:trPr>
        <w:tc>
          <w:tcPr>
            <w:tcW w:w="1352" w:type="dxa"/>
            <w:vMerge/>
            <w:tcBorders>
              <w:left w:val="single" w:sz="4" w:space="0" w:color="000000"/>
              <w:right w:val="single" w:sz="4" w:space="0" w:color="000000"/>
            </w:tcBorders>
            <w:shd w:val="clear" w:color="auto" w:fill="auto"/>
            <w:vAlign w:val="center"/>
          </w:tcPr>
          <w:p w:rsidR="0002555F" w:rsidRPr="0002555F" w:rsidRDefault="0002555F">
            <w:pPr>
              <w:widowControl/>
              <w:jc w:val="center"/>
              <w:textAlignment w:val="center"/>
              <w:rPr>
                <w:rFonts w:ascii="仿宋" w:eastAsia="仿宋" w:hAnsi="仿宋" w:cs="仿宋"/>
                <w:color w:val="000000"/>
                <w:sz w:val="24"/>
                <w:szCs w:val="24"/>
              </w:rPr>
            </w:pPr>
          </w:p>
        </w:tc>
        <w:tc>
          <w:tcPr>
            <w:tcW w:w="4674" w:type="dxa"/>
            <w:tcBorders>
              <w:top w:val="single" w:sz="4" w:space="0" w:color="000000"/>
              <w:left w:val="nil"/>
              <w:bottom w:val="single" w:sz="4" w:space="0" w:color="000000"/>
              <w:right w:val="single" w:sz="4" w:space="0" w:color="000000"/>
            </w:tcBorders>
            <w:shd w:val="clear" w:color="auto" w:fill="auto"/>
            <w:vAlign w:val="center"/>
          </w:tcPr>
          <w:p w:rsidR="0002555F" w:rsidRPr="0002555F" w:rsidRDefault="0002555F">
            <w:pPr>
              <w:widowControl/>
              <w:jc w:val="left"/>
              <w:textAlignment w:val="center"/>
              <w:rPr>
                <w:rFonts w:ascii="仿宋" w:eastAsia="仿宋" w:hAnsi="仿宋" w:cs="仿宋"/>
                <w:color w:val="000000"/>
                <w:sz w:val="24"/>
                <w:szCs w:val="24"/>
              </w:rPr>
            </w:pPr>
            <w:r w:rsidRPr="0002555F">
              <w:rPr>
                <w:rFonts w:ascii="仿宋" w:eastAsia="仿宋" w:hAnsi="仿宋" w:cs="仿宋" w:hint="eastAsia"/>
                <w:color w:val="000000"/>
                <w:sz w:val="24"/>
                <w:szCs w:val="24"/>
              </w:rPr>
              <w:t>花灌木养护符合规范要求。定期进行施肥，低毒打药。</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Pr="0002555F" w:rsidRDefault="0002555F">
            <w:pPr>
              <w:widowControl/>
              <w:jc w:val="center"/>
              <w:textAlignment w:val="center"/>
              <w:rPr>
                <w:rFonts w:ascii="仿宋" w:eastAsia="仿宋" w:hAnsi="仿宋" w:cs="仿宋"/>
                <w:color w:val="000000"/>
                <w:sz w:val="24"/>
                <w:szCs w:val="24"/>
              </w:rPr>
            </w:pPr>
            <w:r w:rsidRPr="0002555F">
              <w:rPr>
                <w:rFonts w:ascii="仿宋" w:eastAsia="仿宋" w:hAnsi="仿宋" w:cs="仿宋" w:hint="eastAsia"/>
                <w:color w:val="000000"/>
                <w:kern w:val="0"/>
                <w:sz w:val="24"/>
                <w:szCs w:val="24"/>
              </w:rPr>
              <w:t>运行保障部</w:t>
            </w: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Pr="0002555F" w:rsidRDefault="0002555F">
            <w:pPr>
              <w:widowControl/>
              <w:jc w:val="center"/>
              <w:textAlignment w:val="center"/>
              <w:rPr>
                <w:rFonts w:ascii="仿宋" w:eastAsia="仿宋" w:hAnsi="仿宋" w:cs="仿宋"/>
                <w:color w:val="000000"/>
                <w:sz w:val="24"/>
                <w:szCs w:val="24"/>
              </w:rPr>
            </w:pPr>
            <w:r w:rsidRPr="0002555F">
              <w:rPr>
                <w:rFonts w:ascii="仿宋" w:eastAsia="仿宋" w:hAnsi="仿宋" w:cs="仿宋"/>
                <w:color w:val="000000"/>
                <w:kern w:val="0"/>
                <w:sz w:val="24"/>
                <w:szCs w:val="24"/>
              </w:rPr>
              <w:t>10</w:t>
            </w:r>
          </w:p>
        </w:tc>
      </w:tr>
      <w:tr w:rsidR="0002555F" w:rsidTr="0002555F">
        <w:trPr>
          <w:trHeight w:val="623"/>
        </w:trPr>
        <w:tc>
          <w:tcPr>
            <w:tcW w:w="13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Pr="0002555F" w:rsidRDefault="0002555F">
            <w:pPr>
              <w:widowControl/>
              <w:jc w:val="center"/>
              <w:textAlignment w:val="center"/>
              <w:rPr>
                <w:rFonts w:ascii="仿宋" w:eastAsia="仿宋" w:hAnsi="仿宋" w:cs="仿宋"/>
                <w:color w:val="000000"/>
                <w:sz w:val="24"/>
                <w:szCs w:val="24"/>
              </w:rPr>
            </w:pPr>
            <w:r w:rsidRPr="0002555F">
              <w:rPr>
                <w:rFonts w:ascii="仿宋" w:eastAsia="仿宋" w:hAnsi="仿宋" w:cs="仿宋" w:hint="eastAsia"/>
                <w:b/>
                <w:bCs/>
                <w:color w:val="000000"/>
                <w:kern w:val="0"/>
                <w:sz w:val="24"/>
                <w:szCs w:val="24"/>
              </w:rPr>
              <w:t>评分</w:t>
            </w:r>
          </w:p>
        </w:tc>
        <w:tc>
          <w:tcPr>
            <w:tcW w:w="46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Pr="0002555F" w:rsidRDefault="0002555F">
            <w:pPr>
              <w:widowControl/>
              <w:jc w:val="center"/>
              <w:textAlignment w:val="center"/>
              <w:rPr>
                <w:rFonts w:ascii="仿宋" w:eastAsia="仿宋" w:hAnsi="仿宋" w:cs="仿宋"/>
                <w:color w:val="000000"/>
                <w:sz w:val="24"/>
                <w:szCs w:val="24"/>
              </w:rPr>
            </w:pPr>
            <w:r w:rsidRPr="0002555F">
              <w:rPr>
                <w:rFonts w:ascii="仿宋" w:eastAsia="仿宋" w:hAnsi="仿宋" w:cs="仿宋"/>
                <w:color w:val="000000"/>
                <w:kern w:val="0"/>
                <w:sz w:val="24"/>
                <w:szCs w:val="24"/>
              </w:rPr>
              <w:t>100</w:t>
            </w:r>
          </w:p>
        </w:tc>
        <w:tc>
          <w:tcPr>
            <w:tcW w:w="15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Pr="0002555F" w:rsidRDefault="0002555F">
            <w:pPr>
              <w:widowControl/>
              <w:textAlignment w:val="center"/>
              <w:rPr>
                <w:rFonts w:ascii="仿宋" w:eastAsia="仿宋" w:hAnsi="仿宋" w:cs="仿宋"/>
                <w:color w:val="000000"/>
                <w:sz w:val="24"/>
                <w:szCs w:val="24"/>
              </w:rPr>
            </w:pPr>
          </w:p>
        </w:tc>
        <w:tc>
          <w:tcPr>
            <w:tcW w:w="12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555F" w:rsidRPr="0002555F" w:rsidRDefault="0002555F">
            <w:pPr>
              <w:widowControl/>
              <w:jc w:val="center"/>
              <w:textAlignment w:val="center"/>
              <w:rPr>
                <w:rFonts w:ascii="仿宋" w:eastAsia="仿宋" w:hAnsi="仿宋" w:cs="仿宋"/>
                <w:color w:val="000000"/>
                <w:sz w:val="24"/>
                <w:szCs w:val="24"/>
              </w:rPr>
            </w:pPr>
          </w:p>
        </w:tc>
      </w:tr>
    </w:tbl>
    <w:p w:rsidR="0002555F" w:rsidRDefault="0002555F"/>
    <w:p w:rsidR="0002555F" w:rsidRDefault="0002555F" w:rsidP="0002555F">
      <w:pPr>
        <w:spacing w:line="360" w:lineRule="auto"/>
        <w:jc w:val="left"/>
        <w:rPr>
          <w:rFonts w:ascii="宋体" w:eastAsia="宋体" w:hAnsi="宋体"/>
          <w:bCs/>
          <w:w w:val="95"/>
          <w:sz w:val="24"/>
        </w:rPr>
      </w:pPr>
    </w:p>
    <w:p w:rsidR="0002555F" w:rsidRDefault="0002555F">
      <w:pPr>
        <w:spacing w:line="360" w:lineRule="auto"/>
        <w:ind w:firstLine="420"/>
        <w:jc w:val="left"/>
        <w:rPr>
          <w:rFonts w:ascii="宋体" w:eastAsia="宋体" w:hAnsi="宋体"/>
          <w:bCs/>
          <w:w w:val="95"/>
          <w:sz w:val="24"/>
        </w:rPr>
      </w:pPr>
    </w:p>
    <w:p w:rsidR="00E17584" w:rsidRDefault="00E17584">
      <w:pPr>
        <w:spacing w:line="360" w:lineRule="auto"/>
        <w:ind w:firstLine="420"/>
        <w:jc w:val="left"/>
        <w:rPr>
          <w:rFonts w:ascii="宋体" w:eastAsia="宋体" w:hAnsi="宋体"/>
          <w:bCs/>
          <w:w w:val="95"/>
          <w:sz w:val="24"/>
        </w:rPr>
      </w:pPr>
    </w:p>
    <w:p w:rsidR="00E17584" w:rsidRDefault="00E17584">
      <w:pPr>
        <w:spacing w:line="360" w:lineRule="auto"/>
        <w:ind w:firstLine="420"/>
        <w:jc w:val="left"/>
        <w:rPr>
          <w:rFonts w:ascii="宋体" w:eastAsia="宋体" w:hAnsi="宋体"/>
          <w:bCs/>
          <w:w w:val="95"/>
          <w:sz w:val="24"/>
        </w:rPr>
      </w:pPr>
    </w:p>
    <w:p w:rsidR="00E17584" w:rsidRDefault="00E17584">
      <w:pPr>
        <w:spacing w:line="360" w:lineRule="auto"/>
        <w:ind w:firstLine="420"/>
        <w:jc w:val="left"/>
        <w:rPr>
          <w:rFonts w:ascii="宋体" w:eastAsia="宋体" w:hAnsi="宋体"/>
          <w:bCs/>
          <w:w w:val="95"/>
          <w:sz w:val="24"/>
        </w:rPr>
      </w:pPr>
    </w:p>
    <w:p w:rsidR="00E17584" w:rsidRDefault="00E17584">
      <w:pPr>
        <w:spacing w:line="360" w:lineRule="auto"/>
        <w:ind w:firstLine="420"/>
        <w:jc w:val="left"/>
        <w:rPr>
          <w:rFonts w:ascii="宋体" w:eastAsia="宋体" w:hAnsi="宋体"/>
          <w:bCs/>
          <w:w w:val="95"/>
          <w:sz w:val="24"/>
        </w:rPr>
      </w:pPr>
      <w:r>
        <w:rPr>
          <w:rFonts w:ascii="宋体" w:eastAsia="宋体" w:hAnsi="宋体" w:hint="eastAsia"/>
          <w:bCs/>
          <w:w w:val="95"/>
          <w:sz w:val="24"/>
        </w:rPr>
        <w:lastRenderedPageBreak/>
        <w:t>附件2：</w:t>
      </w:r>
    </w:p>
    <w:p w:rsidR="0002555F" w:rsidRDefault="00E17584">
      <w:r>
        <w:rPr>
          <w:noProof/>
        </w:rPr>
        <w:drawing>
          <wp:inline distT="0" distB="0" distL="0" distR="0">
            <wp:extent cx="5274310" cy="4284980"/>
            <wp:effectExtent l="19050" t="0" r="2540" b="0"/>
            <wp:docPr id="1" name="图片 0" descr="工作量清单.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工作量清单.jpg"/>
                    <pic:cNvPicPr/>
                  </pic:nvPicPr>
                  <pic:blipFill>
                    <a:blip r:embed="rId10" cstate="print"/>
                    <a:stretch>
                      <a:fillRect/>
                    </a:stretch>
                  </pic:blipFill>
                  <pic:spPr>
                    <a:xfrm>
                      <a:off x="0" y="0"/>
                      <a:ext cx="5274310" cy="4284980"/>
                    </a:xfrm>
                    <a:prstGeom prst="rect">
                      <a:avLst/>
                    </a:prstGeom>
                  </pic:spPr>
                </pic:pic>
              </a:graphicData>
            </a:graphic>
          </wp:inline>
        </w:drawing>
      </w:r>
    </w:p>
    <w:sectPr w:rsidR="0002555F" w:rsidSect="0002555F">
      <w:pgSz w:w="11906" w:h="16838"/>
      <w:pgMar w:top="1440" w:right="1800" w:bottom="1440" w:left="1800" w:header="851" w:footer="992" w:gutter="0"/>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67B77D8E" w15:done="0"/>
  <w15:commentEx w15:paraId="58F12704" w15:done="0"/>
  <w15:commentEx w15:paraId="2E8C7818"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0254" w:rsidRDefault="003F0254" w:rsidP="0002555F">
      <w:r>
        <w:separator/>
      </w:r>
    </w:p>
  </w:endnote>
  <w:endnote w:type="continuationSeparator" w:id="1">
    <w:p w:rsidR="003F0254" w:rsidRDefault="003F0254" w:rsidP="0002555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555F" w:rsidRDefault="001809B7">
    <w:pPr>
      <w:pStyle w:val="a6"/>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02555F" w:rsidRDefault="00DA520A">
                <w:pPr>
                  <w:pStyle w:val="a6"/>
                </w:pPr>
                <w:r>
                  <w:t xml:space="preserve">第 </w:t>
                </w:r>
                <w:r w:rsidR="001809B7">
                  <w:fldChar w:fldCharType="begin"/>
                </w:r>
                <w:r>
                  <w:instrText xml:space="preserve"> PAGE  \* MERGEFORMAT </w:instrText>
                </w:r>
                <w:r w:rsidR="001809B7">
                  <w:fldChar w:fldCharType="separate"/>
                </w:r>
                <w:r w:rsidR="00005351">
                  <w:rPr>
                    <w:noProof/>
                  </w:rPr>
                  <w:t>1</w:t>
                </w:r>
                <w:r w:rsidR="001809B7">
                  <w:fldChar w:fldCharType="end"/>
                </w:r>
                <w:r>
                  <w:t xml:space="preserve"> 页 共 </w:t>
                </w:r>
                <w:fldSimple w:instr=" NUMPAGES  \* MERGEFORMAT ">
                  <w:r w:rsidR="00005351">
                    <w:rPr>
                      <w:noProof/>
                    </w:rPr>
                    <w:t>9</w:t>
                  </w:r>
                </w:fldSimple>
                <w:r>
                  <w:t xml:space="preserve"> 页</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0254" w:rsidRDefault="003F0254" w:rsidP="0002555F">
      <w:r>
        <w:separator/>
      </w:r>
    </w:p>
  </w:footnote>
  <w:footnote w:type="continuationSeparator" w:id="1">
    <w:p w:rsidR="003F0254" w:rsidRDefault="003F0254" w:rsidP="0002555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AB27DB"/>
    <w:multiLevelType w:val="multilevel"/>
    <w:tmpl w:val="47AB27DB"/>
    <w:lvl w:ilvl="0">
      <w:start w:val="1"/>
      <w:numFmt w:val="bullet"/>
      <w:lvlText w:val=""/>
      <w:lvlJc w:val="left"/>
      <w:pPr>
        <w:ind w:left="860" w:hanging="440"/>
      </w:pPr>
      <w:rPr>
        <w:rFonts w:ascii="Wingdings" w:hAnsi="Wingdings" w:hint="default"/>
      </w:rPr>
    </w:lvl>
    <w:lvl w:ilvl="1">
      <w:start w:val="1"/>
      <w:numFmt w:val="bullet"/>
      <w:lvlText w:val=""/>
      <w:lvlJc w:val="left"/>
      <w:pPr>
        <w:ind w:left="1300" w:hanging="440"/>
      </w:pPr>
      <w:rPr>
        <w:rFonts w:ascii="Wingdings" w:hAnsi="Wingdings" w:hint="default"/>
      </w:rPr>
    </w:lvl>
    <w:lvl w:ilvl="2">
      <w:start w:val="1"/>
      <w:numFmt w:val="bullet"/>
      <w:lvlText w:val=""/>
      <w:lvlJc w:val="left"/>
      <w:pPr>
        <w:ind w:left="1740" w:hanging="440"/>
      </w:pPr>
      <w:rPr>
        <w:rFonts w:ascii="Wingdings" w:hAnsi="Wingdings" w:hint="default"/>
      </w:rPr>
    </w:lvl>
    <w:lvl w:ilvl="3">
      <w:start w:val="1"/>
      <w:numFmt w:val="bullet"/>
      <w:lvlText w:val=""/>
      <w:lvlJc w:val="left"/>
      <w:pPr>
        <w:ind w:left="2180" w:hanging="440"/>
      </w:pPr>
      <w:rPr>
        <w:rFonts w:ascii="Wingdings" w:hAnsi="Wingdings" w:hint="default"/>
      </w:rPr>
    </w:lvl>
    <w:lvl w:ilvl="4">
      <w:start w:val="1"/>
      <w:numFmt w:val="bullet"/>
      <w:lvlText w:val=""/>
      <w:lvlJc w:val="left"/>
      <w:pPr>
        <w:ind w:left="2620" w:hanging="440"/>
      </w:pPr>
      <w:rPr>
        <w:rFonts w:ascii="Wingdings" w:hAnsi="Wingdings" w:hint="default"/>
      </w:rPr>
    </w:lvl>
    <w:lvl w:ilvl="5">
      <w:start w:val="1"/>
      <w:numFmt w:val="bullet"/>
      <w:lvlText w:val=""/>
      <w:lvlJc w:val="left"/>
      <w:pPr>
        <w:ind w:left="3060" w:hanging="440"/>
      </w:pPr>
      <w:rPr>
        <w:rFonts w:ascii="Wingdings" w:hAnsi="Wingdings" w:hint="default"/>
      </w:rPr>
    </w:lvl>
    <w:lvl w:ilvl="6">
      <w:start w:val="1"/>
      <w:numFmt w:val="bullet"/>
      <w:lvlText w:val=""/>
      <w:lvlJc w:val="left"/>
      <w:pPr>
        <w:ind w:left="3500" w:hanging="440"/>
      </w:pPr>
      <w:rPr>
        <w:rFonts w:ascii="Wingdings" w:hAnsi="Wingdings" w:hint="default"/>
      </w:rPr>
    </w:lvl>
    <w:lvl w:ilvl="7">
      <w:start w:val="1"/>
      <w:numFmt w:val="bullet"/>
      <w:lvlText w:val=""/>
      <w:lvlJc w:val="left"/>
      <w:pPr>
        <w:ind w:left="3940" w:hanging="440"/>
      </w:pPr>
      <w:rPr>
        <w:rFonts w:ascii="Wingdings" w:hAnsi="Wingdings" w:hint="default"/>
      </w:rPr>
    </w:lvl>
    <w:lvl w:ilvl="8">
      <w:start w:val="1"/>
      <w:numFmt w:val="bullet"/>
      <w:lvlText w:val=""/>
      <w:lvlJc w:val="left"/>
      <w:pPr>
        <w:ind w:left="4380" w:hanging="44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张泽平">
    <w15:presenceInfo w15:providerId="None" w15:userId="张泽平"/>
  </w15:person>
  <w15:person w15:author="财务公用">
    <w15:presenceInfo w15:providerId="None" w15:userId="财务公用"/>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zI4YzkzNDQzYzNhOTIwNGZhZTc4YTUyMmFhMWYwNjIifQ=="/>
  </w:docVars>
  <w:rsids>
    <w:rsidRoot w:val="00F2734E"/>
    <w:rsid w:val="00005351"/>
    <w:rsid w:val="0002555F"/>
    <w:rsid w:val="000406B4"/>
    <w:rsid w:val="0004682A"/>
    <w:rsid w:val="000D7BB5"/>
    <w:rsid w:val="001809B7"/>
    <w:rsid w:val="001E1CB5"/>
    <w:rsid w:val="002157D3"/>
    <w:rsid w:val="002334B8"/>
    <w:rsid w:val="002932EB"/>
    <w:rsid w:val="00303D26"/>
    <w:rsid w:val="003132DD"/>
    <w:rsid w:val="003B6288"/>
    <w:rsid w:val="003C33A1"/>
    <w:rsid w:val="003E1470"/>
    <w:rsid w:val="003F0254"/>
    <w:rsid w:val="004C2509"/>
    <w:rsid w:val="00514E5B"/>
    <w:rsid w:val="005D349C"/>
    <w:rsid w:val="00667075"/>
    <w:rsid w:val="006D08BB"/>
    <w:rsid w:val="009C63A3"/>
    <w:rsid w:val="009D7881"/>
    <w:rsid w:val="009E6A50"/>
    <w:rsid w:val="009F4AD5"/>
    <w:rsid w:val="00A03E31"/>
    <w:rsid w:val="00A46CCC"/>
    <w:rsid w:val="00A76C72"/>
    <w:rsid w:val="00AA72D6"/>
    <w:rsid w:val="00AD3F7F"/>
    <w:rsid w:val="00B50645"/>
    <w:rsid w:val="00BB7046"/>
    <w:rsid w:val="00BD3B1C"/>
    <w:rsid w:val="00BE3B89"/>
    <w:rsid w:val="00CA19EA"/>
    <w:rsid w:val="00D1150B"/>
    <w:rsid w:val="00D27631"/>
    <w:rsid w:val="00D34D7B"/>
    <w:rsid w:val="00DA520A"/>
    <w:rsid w:val="00E17584"/>
    <w:rsid w:val="00EB772B"/>
    <w:rsid w:val="00F02FEE"/>
    <w:rsid w:val="00F1121D"/>
    <w:rsid w:val="00F2734E"/>
    <w:rsid w:val="00F5683C"/>
    <w:rsid w:val="00F66FD7"/>
    <w:rsid w:val="00FE1ACB"/>
    <w:rsid w:val="0A4E172F"/>
    <w:rsid w:val="0B1F4900"/>
    <w:rsid w:val="1C101139"/>
    <w:rsid w:val="27296CE4"/>
    <w:rsid w:val="2D4F25E7"/>
    <w:rsid w:val="352A3817"/>
    <w:rsid w:val="39602492"/>
    <w:rsid w:val="3A573787"/>
    <w:rsid w:val="3E3027D7"/>
    <w:rsid w:val="4177481D"/>
    <w:rsid w:val="56CD0D0F"/>
    <w:rsid w:val="57B974E6"/>
    <w:rsid w:val="5A8C5225"/>
    <w:rsid w:val="5BA5225B"/>
    <w:rsid w:val="70A56059"/>
    <w:rsid w:val="73DC213A"/>
    <w:rsid w:val="7D1D5C9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02555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02555F"/>
    <w:pPr>
      <w:jc w:val="left"/>
    </w:pPr>
  </w:style>
  <w:style w:type="paragraph" w:styleId="a4">
    <w:name w:val="Body Text"/>
    <w:basedOn w:val="a"/>
    <w:link w:val="Char0"/>
    <w:autoRedefine/>
    <w:uiPriority w:val="1"/>
    <w:qFormat/>
    <w:rsid w:val="0002555F"/>
    <w:pPr>
      <w:autoSpaceDE w:val="0"/>
      <w:autoSpaceDN w:val="0"/>
      <w:ind w:left="449"/>
      <w:jc w:val="left"/>
    </w:pPr>
    <w:rPr>
      <w:rFonts w:ascii="宋体" w:eastAsia="宋体" w:hAnsi="宋体" w:cs="宋体"/>
      <w:kern w:val="0"/>
      <w:sz w:val="24"/>
      <w:szCs w:val="24"/>
    </w:rPr>
  </w:style>
  <w:style w:type="paragraph" w:styleId="a5">
    <w:name w:val="Balloon Text"/>
    <w:basedOn w:val="a"/>
    <w:link w:val="Char1"/>
    <w:autoRedefine/>
    <w:uiPriority w:val="99"/>
    <w:semiHidden/>
    <w:unhideWhenUsed/>
    <w:qFormat/>
    <w:rsid w:val="0002555F"/>
    <w:rPr>
      <w:sz w:val="18"/>
      <w:szCs w:val="18"/>
    </w:rPr>
  </w:style>
  <w:style w:type="paragraph" w:styleId="a6">
    <w:name w:val="footer"/>
    <w:basedOn w:val="a"/>
    <w:link w:val="Char2"/>
    <w:autoRedefine/>
    <w:uiPriority w:val="99"/>
    <w:unhideWhenUsed/>
    <w:qFormat/>
    <w:rsid w:val="0002555F"/>
    <w:pPr>
      <w:tabs>
        <w:tab w:val="center" w:pos="4153"/>
        <w:tab w:val="right" w:pos="8306"/>
      </w:tabs>
      <w:snapToGrid w:val="0"/>
      <w:jc w:val="left"/>
    </w:pPr>
    <w:rPr>
      <w:sz w:val="18"/>
      <w:szCs w:val="18"/>
    </w:rPr>
  </w:style>
  <w:style w:type="paragraph" w:styleId="a7">
    <w:name w:val="header"/>
    <w:basedOn w:val="a"/>
    <w:link w:val="Char3"/>
    <w:autoRedefine/>
    <w:uiPriority w:val="99"/>
    <w:unhideWhenUsed/>
    <w:qFormat/>
    <w:rsid w:val="0002555F"/>
    <w:pPr>
      <w:tabs>
        <w:tab w:val="center" w:pos="4153"/>
        <w:tab w:val="right" w:pos="8306"/>
      </w:tabs>
      <w:snapToGrid w:val="0"/>
      <w:jc w:val="center"/>
    </w:pPr>
    <w:rPr>
      <w:sz w:val="18"/>
      <w:szCs w:val="18"/>
    </w:rPr>
  </w:style>
  <w:style w:type="paragraph" w:styleId="a8">
    <w:name w:val="annotation subject"/>
    <w:basedOn w:val="a3"/>
    <w:next w:val="a3"/>
    <w:link w:val="Char4"/>
    <w:autoRedefine/>
    <w:uiPriority w:val="99"/>
    <w:semiHidden/>
    <w:unhideWhenUsed/>
    <w:qFormat/>
    <w:rsid w:val="0002555F"/>
    <w:rPr>
      <w:b/>
      <w:bCs/>
    </w:rPr>
  </w:style>
  <w:style w:type="character" w:styleId="a9">
    <w:name w:val="annotation reference"/>
    <w:basedOn w:val="a0"/>
    <w:autoRedefine/>
    <w:uiPriority w:val="99"/>
    <w:semiHidden/>
    <w:unhideWhenUsed/>
    <w:qFormat/>
    <w:rsid w:val="0002555F"/>
    <w:rPr>
      <w:sz w:val="21"/>
      <w:szCs w:val="21"/>
    </w:rPr>
  </w:style>
  <w:style w:type="character" w:customStyle="1" w:styleId="Char3">
    <w:name w:val="页眉 Char"/>
    <w:basedOn w:val="a0"/>
    <w:link w:val="a7"/>
    <w:autoRedefine/>
    <w:uiPriority w:val="99"/>
    <w:qFormat/>
    <w:rsid w:val="0002555F"/>
    <w:rPr>
      <w:sz w:val="18"/>
      <w:szCs w:val="18"/>
    </w:rPr>
  </w:style>
  <w:style w:type="character" w:customStyle="1" w:styleId="Char2">
    <w:name w:val="页脚 Char"/>
    <w:basedOn w:val="a0"/>
    <w:link w:val="a6"/>
    <w:autoRedefine/>
    <w:uiPriority w:val="99"/>
    <w:qFormat/>
    <w:rsid w:val="0002555F"/>
    <w:rPr>
      <w:sz w:val="18"/>
      <w:szCs w:val="18"/>
    </w:rPr>
  </w:style>
  <w:style w:type="character" w:customStyle="1" w:styleId="Char0">
    <w:name w:val="正文文本 Char"/>
    <w:basedOn w:val="a0"/>
    <w:link w:val="a4"/>
    <w:autoRedefine/>
    <w:uiPriority w:val="1"/>
    <w:qFormat/>
    <w:rsid w:val="0002555F"/>
    <w:rPr>
      <w:rFonts w:ascii="宋体" w:eastAsia="宋体" w:hAnsi="宋体" w:cs="宋体"/>
      <w:kern w:val="0"/>
      <w:sz w:val="24"/>
      <w:szCs w:val="24"/>
    </w:rPr>
  </w:style>
  <w:style w:type="paragraph" w:styleId="aa">
    <w:name w:val="List Paragraph"/>
    <w:basedOn w:val="a"/>
    <w:autoRedefine/>
    <w:uiPriority w:val="1"/>
    <w:qFormat/>
    <w:rsid w:val="0002555F"/>
    <w:pPr>
      <w:autoSpaceDE w:val="0"/>
      <w:autoSpaceDN w:val="0"/>
      <w:ind w:left="449" w:firstLine="479"/>
      <w:jc w:val="left"/>
    </w:pPr>
    <w:rPr>
      <w:rFonts w:ascii="宋体" w:eastAsia="宋体" w:hAnsi="宋体" w:cs="宋体"/>
      <w:kern w:val="0"/>
      <w:sz w:val="22"/>
    </w:rPr>
  </w:style>
  <w:style w:type="character" w:customStyle="1" w:styleId="Char">
    <w:name w:val="批注文字 Char"/>
    <w:basedOn w:val="a0"/>
    <w:link w:val="a3"/>
    <w:autoRedefine/>
    <w:uiPriority w:val="99"/>
    <w:semiHidden/>
    <w:qFormat/>
    <w:rsid w:val="0002555F"/>
    <w:rPr>
      <w:kern w:val="2"/>
      <w:sz w:val="21"/>
      <w:szCs w:val="22"/>
    </w:rPr>
  </w:style>
  <w:style w:type="character" w:customStyle="1" w:styleId="Char4">
    <w:name w:val="批注主题 Char"/>
    <w:basedOn w:val="Char"/>
    <w:link w:val="a8"/>
    <w:autoRedefine/>
    <w:uiPriority w:val="99"/>
    <w:semiHidden/>
    <w:qFormat/>
    <w:rsid w:val="0002555F"/>
    <w:rPr>
      <w:b/>
      <w:bCs/>
    </w:rPr>
  </w:style>
  <w:style w:type="character" w:customStyle="1" w:styleId="Char1">
    <w:name w:val="批注框文本 Char"/>
    <w:basedOn w:val="a0"/>
    <w:link w:val="a5"/>
    <w:autoRedefine/>
    <w:uiPriority w:val="99"/>
    <w:semiHidden/>
    <w:qFormat/>
    <w:rsid w:val="0002555F"/>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4FE6A114-E092-46CE-B453-B7D3FEC3B55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1</Pages>
  <Words>647</Words>
  <Characters>3691</Characters>
  <Application>Microsoft Office Word</Application>
  <DocSecurity>0</DocSecurity>
  <Lines>30</Lines>
  <Paragraphs>8</Paragraphs>
  <ScaleCrop>false</ScaleCrop>
  <Company>Microsoft</Company>
  <LinksUpToDate>false</LinksUpToDate>
  <CharactersWithSpaces>4330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于洋</dc:creator>
  <cp:lastModifiedBy>张泽平</cp:lastModifiedBy>
  <cp:revision>17</cp:revision>
  <dcterms:created xsi:type="dcterms:W3CDTF">2023-12-29T05:20:00Z</dcterms:created>
  <dcterms:modified xsi:type="dcterms:W3CDTF">2024-03-18T00:20:00Z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9BD91E9834584BFC9B6EFAE0C9666C6E_12</vt:lpwstr>
  </property>
</Properties>
</file>