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jc w:val="center"/>
        <w:rPr>
          <w:rFonts w:hint="eastAsia" w:ascii="宋体" w:hAnsi="宋体" w:eastAsia="宋体"/>
          <w:color w:val="auto"/>
          <w:sz w:val="36"/>
          <w:szCs w:val="36"/>
          <w:lang w:eastAsia="zh-CN"/>
        </w:rPr>
      </w:pPr>
      <w:bookmarkStart w:id="0" w:name="PO_项目名称4"/>
      <w:bookmarkStart w:id="1" w:name="_Toc169609648"/>
      <w:bookmarkStart w:id="2" w:name="_Toc180160360"/>
      <w:r>
        <w:rPr>
          <w:rFonts w:hint="eastAsia" w:ascii="宋体" w:hAnsi="宋体" w:eastAsia="宋体"/>
          <w:color w:val="auto"/>
          <w:sz w:val="36"/>
          <w:szCs w:val="36"/>
          <w:lang w:eastAsia="zh-CN"/>
        </w:rPr>
        <w:t>2024年度长江口二号古船考古发掘与文物保护项目</w:t>
      </w:r>
    </w:p>
    <w:p>
      <w:pPr>
        <w:pStyle w:val="11"/>
        <w:spacing w:line="360" w:lineRule="auto"/>
        <w:jc w:val="center"/>
        <w:rPr>
          <w:color w:val="auto"/>
        </w:rPr>
      </w:pPr>
      <w:r>
        <w:rPr>
          <w:rFonts w:hint="eastAsia" w:ascii="宋体" w:hAnsi="宋体" w:eastAsia="宋体"/>
          <w:color w:val="auto"/>
          <w:sz w:val="36"/>
          <w:szCs w:val="36"/>
          <w:lang w:eastAsia="zh-CN"/>
        </w:rPr>
        <w:t>---船载文物数据采集与加工专项服务采购</w:t>
      </w:r>
      <w:bookmarkEnd w:id="0"/>
    </w:p>
    <w:p>
      <w:pPr>
        <w:pStyle w:val="2"/>
        <w:numPr>
          <w:ilvl w:val="-1"/>
          <w:numId w:val="0"/>
        </w:numPr>
        <w:tabs>
          <w:tab w:val="left" w:pos="360"/>
        </w:tabs>
      </w:pPr>
    </w:p>
    <w:p>
      <w:pPr>
        <w:pStyle w:val="2"/>
        <w:numPr>
          <w:ilvl w:val="0"/>
          <w:numId w:val="2"/>
        </w:numPr>
        <w:tabs>
          <w:tab w:val="left" w:pos="360"/>
        </w:tabs>
      </w:pPr>
      <w:r>
        <w:rPr>
          <w:rFonts w:hint="eastAsia"/>
        </w:rPr>
        <w:t>项目背景及概况</w:t>
      </w:r>
      <w:bookmarkEnd w:id="1"/>
      <w:bookmarkEnd w:id="2"/>
    </w:p>
    <w:p>
      <w:pPr>
        <w:pStyle w:val="16"/>
        <w:numPr>
          <w:ilvl w:val="0"/>
          <w:numId w:val="3"/>
        </w:numPr>
        <w:spacing w:line="360" w:lineRule="auto"/>
        <w:ind w:left="0" w:firstLine="0" w:firstLineChars="0"/>
        <w:outlineLvl w:val="1"/>
        <w:rPr>
          <w:sz w:val="24"/>
        </w:rPr>
      </w:pPr>
      <w:r>
        <w:rPr>
          <w:rFonts w:hint="eastAsia"/>
          <w:sz w:val="24"/>
        </w:rPr>
        <w:t>项目背景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  <w:szCs w:val="24"/>
        </w:rPr>
        <w:t>长江口二号古船是目前国内乃至世界上发现体量最大、保存最为完整、预计船载文物数量巨大的古代木质古船之一，是中国水下考古又一里程碑式的重大发现。</w:t>
      </w:r>
      <w:r>
        <w:rPr>
          <w:rFonts w:hint="eastAsia"/>
          <w:sz w:val="24"/>
        </w:rPr>
        <w:t>目前</w:t>
      </w:r>
      <w:r>
        <w:rPr>
          <w:sz w:val="24"/>
        </w:rPr>
        <w:t>，</w:t>
      </w:r>
      <w:r>
        <w:rPr>
          <w:rFonts w:hint="eastAsia"/>
          <w:sz w:val="24"/>
        </w:rPr>
        <w:t>长江口二号古船已进入考古发掘阶段，为及时、客观记录船载文物的原始状态和信息，拟针对船载器物开展空间数据采集、影像数据采集、二维线划图绘制和三维激光扫描等工作，确保真实、准确地采集留存长江口二号古船及其船载文物信息。</w:t>
      </w:r>
    </w:p>
    <w:p>
      <w:pPr>
        <w:pStyle w:val="16"/>
        <w:numPr>
          <w:ilvl w:val="0"/>
          <w:numId w:val="3"/>
        </w:numPr>
        <w:spacing w:line="360" w:lineRule="auto"/>
        <w:ind w:left="0" w:firstLine="0" w:firstLineChars="0"/>
        <w:outlineLvl w:val="1"/>
        <w:rPr>
          <w:sz w:val="24"/>
        </w:rPr>
      </w:pPr>
      <w:r>
        <w:rPr>
          <w:rFonts w:hint="eastAsia"/>
          <w:sz w:val="24"/>
        </w:rPr>
        <w:t xml:space="preserve">服务期限 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自合同签订之日起至2025年</w:t>
      </w:r>
      <w:r>
        <w:rPr>
          <w:sz w:val="24"/>
        </w:rPr>
        <w:t>12</w:t>
      </w:r>
      <w:r>
        <w:rPr>
          <w:rFonts w:hint="eastAsia"/>
          <w:sz w:val="24"/>
        </w:rPr>
        <w:t>月3</w:t>
      </w:r>
      <w:r>
        <w:rPr>
          <w:sz w:val="24"/>
        </w:rPr>
        <w:t>1</w:t>
      </w:r>
      <w:r>
        <w:rPr>
          <w:rFonts w:hint="eastAsia"/>
          <w:sz w:val="24"/>
        </w:rPr>
        <w:t>日止</w:t>
      </w:r>
      <w:r>
        <w:rPr>
          <w:sz w:val="24"/>
        </w:rPr>
        <w:t>。</w:t>
      </w:r>
    </w:p>
    <w:p>
      <w:pPr>
        <w:pStyle w:val="2"/>
        <w:numPr>
          <w:ilvl w:val="0"/>
          <w:numId w:val="2"/>
        </w:numPr>
        <w:tabs>
          <w:tab w:val="left" w:pos="360"/>
        </w:tabs>
        <w:jc w:val="left"/>
      </w:pPr>
      <w:r>
        <w:rPr>
          <w:rFonts w:hint="eastAsia"/>
        </w:rPr>
        <w:t>依据文件</w:t>
      </w:r>
    </w:p>
    <w:p>
      <w:pPr>
        <w:pStyle w:val="16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GB/T 24356-2023</w:t>
      </w:r>
      <w:r>
        <w:rPr>
          <w:rFonts w:hint="eastAsia" w:asciiTheme="minorEastAsia" w:hAnsiTheme="minorEastAsia"/>
          <w:sz w:val="24"/>
          <w:szCs w:val="24"/>
        </w:rPr>
        <w:t>《测绘成果质量检查与验收》</w:t>
      </w:r>
    </w:p>
    <w:p>
      <w:pPr>
        <w:pStyle w:val="16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CH/Z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3017</w:t>
      </w:r>
      <w:r>
        <w:rPr>
          <w:rFonts w:asciiTheme="minorEastAsia" w:hAnsiTheme="minorEastAsia"/>
          <w:sz w:val="24"/>
          <w:szCs w:val="24"/>
        </w:rPr>
        <w:t>-2015</w:t>
      </w:r>
      <w:r>
        <w:rPr>
          <w:rFonts w:hint="eastAsia" w:asciiTheme="minorEastAsia" w:hAnsiTheme="minorEastAsia"/>
          <w:sz w:val="24"/>
          <w:szCs w:val="24"/>
        </w:rPr>
        <w:t>《地面三维激光扫描作业技术规程》</w:t>
      </w:r>
    </w:p>
    <w:p>
      <w:pPr>
        <w:pStyle w:val="16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WW/T 00</w:t>
      </w:r>
      <w:r>
        <w:rPr>
          <w:rFonts w:asciiTheme="minorEastAsia" w:hAnsiTheme="minorEastAsia"/>
          <w:sz w:val="24"/>
          <w:szCs w:val="24"/>
        </w:rPr>
        <w:t>35-2012</w:t>
      </w:r>
      <w:r>
        <w:rPr>
          <w:rFonts w:hint="eastAsia" w:asciiTheme="minorEastAsia" w:hAnsiTheme="minorEastAsia"/>
          <w:sz w:val="24"/>
          <w:szCs w:val="24"/>
        </w:rPr>
        <w:t>《田野考古</w:t>
      </w:r>
      <w:r>
        <w:rPr>
          <w:rFonts w:asciiTheme="minorEastAsia" w:hAnsiTheme="minorEastAsia"/>
          <w:sz w:val="24"/>
          <w:szCs w:val="24"/>
        </w:rPr>
        <w:t>制图</w:t>
      </w:r>
      <w:r>
        <w:rPr>
          <w:rFonts w:hint="eastAsia" w:asciiTheme="minorEastAsia" w:hAnsiTheme="minorEastAsia"/>
          <w:sz w:val="24"/>
          <w:szCs w:val="24"/>
        </w:rPr>
        <w:t>》</w:t>
      </w:r>
    </w:p>
    <w:p>
      <w:pPr>
        <w:pStyle w:val="16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WW/T 00</w:t>
      </w:r>
      <w:r>
        <w:rPr>
          <w:rFonts w:asciiTheme="minorEastAsia" w:hAnsiTheme="minorEastAsia"/>
          <w:sz w:val="24"/>
          <w:szCs w:val="24"/>
        </w:rPr>
        <w:t>15-2023</w:t>
      </w:r>
      <w:r>
        <w:rPr>
          <w:rFonts w:hint="eastAsia" w:asciiTheme="minorEastAsia" w:hAnsiTheme="minorEastAsia"/>
          <w:sz w:val="24"/>
          <w:szCs w:val="24"/>
        </w:rPr>
        <w:t>《可移动文物三维数字化采集与加工》</w:t>
      </w:r>
    </w:p>
    <w:p>
      <w:pPr>
        <w:pStyle w:val="16"/>
        <w:numPr>
          <w:ilvl w:val="0"/>
          <w:numId w:val="4"/>
        </w:numPr>
        <w:spacing w:line="360" w:lineRule="auto"/>
        <w:ind w:left="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《田野考古</w:t>
      </w:r>
      <w:r>
        <w:rPr>
          <w:rFonts w:asciiTheme="minorEastAsia" w:hAnsiTheme="minorEastAsia"/>
          <w:sz w:val="24"/>
          <w:szCs w:val="24"/>
        </w:rPr>
        <w:t>工作规程》</w:t>
      </w:r>
    </w:p>
    <w:p>
      <w:pPr>
        <w:pStyle w:val="2"/>
        <w:numPr>
          <w:ilvl w:val="0"/>
          <w:numId w:val="2"/>
        </w:numPr>
        <w:tabs>
          <w:tab w:val="left" w:pos="360"/>
        </w:tabs>
        <w:jc w:val="left"/>
      </w:pPr>
      <w:r>
        <w:t>服务内容</w:t>
      </w:r>
    </w:p>
    <w:p>
      <w:pPr>
        <w:pStyle w:val="16"/>
        <w:numPr>
          <w:ilvl w:val="0"/>
          <w:numId w:val="5"/>
        </w:numPr>
        <w:spacing w:line="360" w:lineRule="auto"/>
        <w:ind w:firstLineChars="0"/>
        <w:outlineLvl w:val="1"/>
        <w:rPr>
          <w:sz w:val="24"/>
        </w:rPr>
      </w:pPr>
      <w:r>
        <w:rPr>
          <w:rFonts w:hint="eastAsia"/>
          <w:sz w:val="24"/>
        </w:rPr>
        <w:t>数据</w:t>
      </w:r>
      <w:r>
        <w:rPr>
          <w:sz w:val="24"/>
        </w:rPr>
        <w:t>采集服务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</w:t>
      </w:r>
      <w:r>
        <w:rPr>
          <w:sz w:val="24"/>
        </w:rPr>
        <w:t>准确记录文物出土位置信息，建立准确完整的文物档案，</w:t>
      </w:r>
      <w:r>
        <w:rPr>
          <w:rFonts w:hint="eastAsia"/>
          <w:sz w:val="24"/>
        </w:rPr>
        <w:t>根据</w:t>
      </w:r>
      <w:r>
        <w:rPr>
          <w:sz w:val="24"/>
        </w:rPr>
        <w:t>考古发掘进度，</w:t>
      </w:r>
      <w:r>
        <w:rPr>
          <w:rFonts w:hint="eastAsia"/>
          <w:sz w:val="24"/>
        </w:rPr>
        <w:t>针对船载</w:t>
      </w:r>
      <w:r>
        <w:rPr>
          <w:sz w:val="24"/>
        </w:rPr>
        <w:t>文物（船体零构件和船载器物</w:t>
      </w:r>
      <w:r>
        <w:rPr>
          <w:rFonts w:hint="eastAsia"/>
          <w:sz w:val="24"/>
        </w:rPr>
        <w:t>）</w:t>
      </w:r>
      <w:r>
        <w:rPr>
          <w:sz w:val="24"/>
        </w:rPr>
        <w:t>进行</w:t>
      </w:r>
      <w:r>
        <w:rPr>
          <w:rFonts w:hint="eastAsia"/>
          <w:sz w:val="24"/>
        </w:rPr>
        <w:t>三维</w:t>
      </w:r>
      <w:r>
        <w:rPr>
          <w:sz w:val="24"/>
        </w:rPr>
        <w:t>空间坐标采集</w:t>
      </w:r>
      <w:r>
        <w:rPr>
          <w:rFonts w:hint="eastAsia"/>
          <w:sz w:val="24"/>
        </w:rPr>
        <w:t>，</w:t>
      </w:r>
      <w:r>
        <w:rPr>
          <w:sz w:val="24"/>
        </w:rPr>
        <w:t>采集</w:t>
      </w:r>
      <w:r>
        <w:rPr>
          <w:rFonts w:hint="eastAsia"/>
          <w:sz w:val="24"/>
        </w:rPr>
        <w:t>精度</w:t>
      </w:r>
      <w:r>
        <w:rPr>
          <w:sz w:val="24"/>
        </w:rPr>
        <w:t>应满足考古需求</w:t>
      </w:r>
      <w:r>
        <w:rPr>
          <w:rFonts w:hint="eastAsia"/>
          <w:sz w:val="24"/>
        </w:rPr>
        <w:t>。</w:t>
      </w:r>
    </w:p>
    <w:p>
      <w:pPr>
        <w:pStyle w:val="16"/>
        <w:numPr>
          <w:ilvl w:val="0"/>
          <w:numId w:val="5"/>
        </w:numPr>
        <w:spacing w:line="360" w:lineRule="auto"/>
        <w:ind w:left="0" w:firstLine="0" w:firstLineChars="0"/>
        <w:outlineLvl w:val="1"/>
        <w:rPr>
          <w:sz w:val="24"/>
        </w:rPr>
      </w:pPr>
      <w:r>
        <w:rPr>
          <w:rFonts w:hint="eastAsia"/>
          <w:sz w:val="24"/>
        </w:rPr>
        <w:t>船载器物</w:t>
      </w:r>
      <w:r>
        <w:rPr>
          <w:sz w:val="24"/>
        </w:rPr>
        <w:t>数据采集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按照考古发掘进度，完成船载器物影像数据采集工作。</w:t>
      </w:r>
      <w:r>
        <w:rPr>
          <w:sz w:val="24"/>
        </w:rPr>
        <w:t>采集</w:t>
      </w:r>
      <w:r>
        <w:rPr>
          <w:rFonts w:hint="eastAsia"/>
          <w:sz w:val="24"/>
        </w:rPr>
        <w:t>影像</w:t>
      </w:r>
      <w:r>
        <w:rPr>
          <w:sz w:val="24"/>
        </w:rPr>
        <w:t>数据应清晰</w:t>
      </w:r>
      <w:r>
        <w:rPr>
          <w:rFonts w:hint="eastAsia"/>
          <w:sz w:val="24"/>
        </w:rPr>
        <w:t>、明亮</w:t>
      </w:r>
      <w:r>
        <w:rPr>
          <w:sz w:val="24"/>
        </w:rPr>
        <w:t>，反映器物特征，釉面瓷器尽量避免反光。</w:t>
      </w:r>
    </w:p>
    <w:p>
      <w:pPr>
        <w:pStyle w:val="16"/>
        <w:numPr>
          <w:ilvl w:val="0"/>
          <w:numId w:val="5"/>
        </w:numPr>
        <w:spacing w:line="360" w:lineRule="auto"/>
        <w:ind w:left="0" w:firstLine="0" w:firstLineChars="0"/>
        <w:outlineLvl w:val="1"/>
        <w:rPr>
          <w:sz w:val="24"/>
        </w:rPr>
      </w:pPr>
      <w:r>
        <w:rPr>
          <w:rFonts w:hint="eastAsia"/>
          <w:sz w:val="24"/>
        </w:rPr>
        <w:t>船载器物</w:t>
      </w:r>
      <w:r>
        <w:rPr>
          <w:sz w:val="24"/>
        </w:rPr>
        <w:t>二维线划图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实测</w:t>
      </w:r>
      <w:r>
        <w:rPr>
          <w:sz w:val="24"/>
        </w:rPr>
        <w:t>绘图</w:t>
      </w:r>
      <w:r>
        <w:rPr>
          <w:rFonts w:hint="eastAsia"/>
          <w:sz w:val="24"/>
        </w:rPr>
        <w:t>是遗物整理</w:t>
      </w:r>
      <w:r>
        <w:rPr>
          <w:sz w:val="24"/>
        </w:rPr>
        <w:t>记录的重要形式。</w:t>
      </w:r>
      <w:r>
        <w:rPr>
          <w:rFonts w:hint="eastAsia"/>
          <w:sz w:val="24"/>
        </w:rPr>
        <w:t>针对出土船载器物，按照田野考古制图要求，绘制二维线划图，</w:t>
      </w:r>
      <w:r>
        <w:rPr>
          <w:sz w:val="24"/>
        </w:rPr>
        <w:t>包括多面正投影图、剖面图、局部图、复原图、展开图等。</w:t>
      </w:r>
      <w:r>
        <w:rPr>
          <w:rFonts w:hint="eastAsia"/>
          <w:sz w:val="24"/>
        </w:rPr>
        <w:t>线划图</w:t>
      </w:r>
      <w:r>
        <w:rPr>
          <w:sz w:val="24"/>
        </w:rPr>
        <w:t>绘制应具有准确性、科学性和规范性。</w:t>
      </w:r>
      <w:r>
        <w:rPr>
          <w:rFonts w:hint="eastAsia"/>
          <w:sz w:val="24"/>
        </w:rPr>
        <w:t>绘图</w:t>
      </w:r>
      <w:r>
        <w:rPr>
          <w:sz w:val="24"/>
        </w:rPr>
        <w:t>的比例选择、表现形式、</w:t>
      </w:r>
      <w:r>
        <w:rPr>
          <w:rFonts w:hint="eastAsia"/>
          <w:sz w:val="24"/>
        </w:rPr>
        <w:t>线</w:t>
      </w:r>
      <w:r>
        <w:rPr>
          <w:sz w:val="24"/>
        </w:rPr>
        <w:t>型处理应根据实际情况规范设置，达到</w:t>
      </w:r>
      <w:r>
        <w:rPr>
          <w:rFonts w:hint="eastAsia"/>
          <w:sz w:val="24"/>
        </w:rPr>
        <w:t>清晰</w:t>
      </w:r>
      <w:r>
        <w:rPr>
          <w:sz w:val="24"/>
        </w:rPr>
        <w:t>、简明、真实的效果。</w:t>
      </w:r>
      <w:r>
        <w:rPr>
          <w:rFonts w:hint="eastAsia"/>
          <w:sz w:val="24"/>
        </w:rPr>
        <w:t>具体绘制要求以考古记录</w:t>
      </w:r>
      <w:r>
        <w:rPr>
          <w:sz w:val="24"/>
        </w:rPr>
        <w:t>需求为准</w:t>
      </w:r>
      <w:r>
        <w:rPr>
          <w:rFonts w:hint="eastAsia"/>
          <w:sz w:val="24"/>
        </w:rPr>
        <w:t>。</w:t>
      </w:r>
    </w:p>
    <w:p>
      <w:pPr>
        <w:pStyle w:val="16"/>
        <w:numPr>
          <w:ilvl w:val="0"/>
          <w:numId w:val="5"/>
        </w:numPr>
        <w:spacing w:line="360" w:lineRule="auto"/>
        <w:ind w:left="0" w:firstLine="0" w:firstLineChars="0"/>
        <w:outlineLvl w:val="1"/>
        <w:rPr>
          <w:sz w:val="24"/>
        </w:rPr>
      </w:pPr>
      <w:r>
        <w:rPr>
          <w:rFonts w:hint="eastAsia"/>
          <w:sz w:val="24"/>
        </w:rPr>
        <w:t>三维</w:t>
      </w:r>
      <w:r>
        <w:rPr>
          <w:sz w:val="24"/>
        </w:rPr>
        <w:t>激光扫描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按照考古发掘进度，对发掘面及船载器物进行6次三维激光扫描，用</w:t>
      </w:r>
      <w:r>
        <w:rPr>
          <w:sz w:val="24"/>
        </w:rPr>
        <w:t>点云成果</w:t>
      </w:r>
      <w:r>
        <w:rPr>
          <w:rFonts w:hint="eastAsia"/>
          <w:sz w:val="24"/>
        </w:rPr>
        <w:t>反映</w:t>
      </w:r>
      <w:r>
        <w:rPr>
          <w:sz w:val="24"/>
        </w:rPr>
        <w:t>文物出土真实分布及状态，为</w:t>
      </w:r>
      <w:r>
        <w:rPr>
          <w:rFonts w:hint="eastAsia"/>
          <w:sz w:val="24"/>
        </w:rPr>
        <w:t>后续</w:t>
      </w:r>
      <w:r>
        <w:rPr>
          <w:sz w:val="24"/>
        </w:rPr>
        <w:t>数字化工作提供</w:t>
      </w:r>
      <w:r>
        <w:rPr>
          <w:rFonts w:hint="eastAsia"/>
          <w:sz w:val="24"/>
        </w:rPr>
        <w:t>数据</w:t>
      </w:r>
      <w:r>
        <w:rPr>
          <w:sz w:val="24"/>
        </w:rPr>
        <w:t>基础</w:t>
      </w:r>
      <w:r>
        <w:rPr>
          <w:rFonts w:hint="eastAsia"/>
          <w:sz w:val="24"/>
        </w:rPr>
        <w:t>。</w:t>
      </w:r>
    </w:p>
    <w:p>
      <w:pPr>
        <w:pStyle w:val="2"/>
        <w:numPr>
          <w:ilvl w:val="0"/>
          <w:numId w:val="2"/>
        </w:numPr>
        <w:tabs>
          <w:tab w:val="left" w:pos="360"/>
        </w:tabs>
      </w:pPr>
      <w:r>
        <w:rPr>
          <w:rFonts w:hint="eastAsia"/>
        </w:rPr>
        <w:t>服务要求</w:t>
      </w:r>
    </w:p>
    <w:p>
      <w:pPr>
        <w:pStyle w:val="3"/>
        <w:numPr>
          <w:ilvl w:val="1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工作要求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工作方案</w:t>
      </w:r>
      <w:r>
        <w:rPr>
          <w:sz w:val="24"/>
        </w:rPr>
        <w:t>及</w:t>
      </w:r>
      <w:r>
        <w:rPr>
          <w:rFonts w:hint="eastAsia"/>
          <w:sz w:val="24"/>
        </w:rPr>
        <w:t>作业过程应依据国家相关法律规章、国家和行业相关标准，符合</w:t>
      </w:r>
      <w:r>
        <w:rPr>
          <w:sz w:val="24"/>
        </w:rPr>
        <w:t>考古发掘记录需求。</w:t>
      </w:r>
      <w:r>
        <w:rPr>
          <w:rFonts w:hint="eastAsia"/>
          <w:sz w:val="24"/>
        </w:rPr>
        <w:t>使用</w:t>
      </w:r>
      <w:r>
        <w:rPr>
          <w:sz w:val="24"/>
        </w:rPr>
        <w:t>专业仪器设备，</w:t>
      </w:r>
      <w:r>
        <w:rPr>
          <w:rFonts w:hint="eastAsia"/>
          <w:sz w:val="24"/>
        </w:rPr>
        <w:t>保证在数据采集、</w:t>
      </w:r>
      <w:r>
        <w:rPr>
          <w:sz w:val="24"/>
        </w:rPr>
        <w:t>处理等</w:t>
      </w:r>
      <w:r>
        <w:rPr>
          <w:rFonts w:hint="eastAsia"/>
          <w:sz w:val="24"/>
        </w:rPr>
        <w:t>过程中规范作业，确保数据科学</w:t>
      </w:r>
      <w:r>
        <w:rPr>
          <w:sz w:val="24"/>
        </w:rPr>
        <w:t>、精准、</w:t>
      </w:r>
      <w:r>
        <w:rPr>
          <w:rFonts w:hint="eastAsia"/>
          <w:sz w:val="24"/>
        </w:rPr>
        <w:t>真实、可信。</w:t>
      </w:r>
    </w:p>
    <w:p>
      <w:pPr>
        <w:pStyle w:val="3"/>
        <w:numPr>
          <w:ilvl w:val="1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人员要求</w:t>
      </w:r>
    </w:p>
    <w:p>
      <w:pPr>
        <w:pStyle w:val="3"/>
        <w:numPr>
          <w:ilvl w:val="2"/>
          <w:numId w:val="2"/>
        </w:numPr>
        <w:tabs>
          <w:tab w:val="left" w:pos="360"/>
        </w:tabs>
        <w:spacing w:line="360" w:lineRule="auto"/>
      </w:pPr>
      <w:r>
        <w:t>服务团队参与人员应为专业测绘人员，作业需严格按照预定方案进行，不得违规操作。</w:t>
      </w:r>
    </w:p>
    <w:p>
      <w:pPr>
        <w:pStyle w:val="3"/>
        <w:numPr>
          <w:ilvl w:val="2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服务团队应人员结构配置合理且能满足岗位要求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项目服务团队总人数不低于20人</w:t>
      </w:r>
      <w:r>
        <w:rPr>
          <w:rFonts w:hint="eastAsia"/>
          <w:lang w:eastAsia="zh-CN"/>
        </w:rPr>
        <w:t>；</w:t>
      </w:r>
      <w:r>
        <w:rPr>
          <w:rFonts w:hint="eastAsia"/>
        </w:rPr>
        <w:t>本项目的团队成员具有高级专业技术职称的</w:t>
      </w:r>
      <w:r>
        <w:rPr>
          <w:rFonts w:hint="eastAsia"/>
          <w:lang w:eastAsia="zh-CN"/>
        </w:rPr>
        <w:t>不低于</w:t>
      </w:r>
      <w:r>
        <w:rPr>
          <w:rFonts w:hint="eastAsia"/>
          <w:lang w:val="en-US" w:eastAsia="zh-CN"/>
        </w:rPr>
        <w:t>8人</w:t>
      </w:r>
      <w:r>
        <w:rPr>
          <w:rFonts w:hint="eastAsia"/>
        </w:rPr>
        <w:t>。</w:t>
      </w:r>
    </w:p>
    <w:p>
      <w:pPr>
        <w:pStyle w:val="3"/>
        <w:numPr>
          <w:ilvl w:val="2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服务期内项目每日驻场人员数量不低于6人，随时满足数据采集及加工服务需求。</w:t>
      </w:r>
    </w:p>
    <w:p>
      <w:pPr>
        <w:pStyle w:val="3"/>
        <w:numPr>
          <w:ilvl w:val="1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设备要求</w:t>
      </w:r>
    </w:p>
    <w:p>
      <w:pPr>
        <w:pStyle w:val="3"/>
        <w:numPr>
          <w:ilvl w:val="-1"/>
          <w:numId w:val="0"/>
        </w:numPr>
        <w:tabs>
          <w:tab w:val="left" w:pos="360"/>
        </w:tabs>
        <w:spacing w:line="360" w:lineRule="auto"/>
        <w:ind w:firstLine="480" w:firstLineChars="200"/>
      </w:pPr>
      <w:r>
        <w:rPr>
          <w:rFonts w:hint="eastAsia"/>
        </w:rPr>
        <w:t>为了能够履行合同，中标人应拥有必要设备并满足以下要求：</w:t>
      </w:r>
    </w:p>
    <w:p>
      <w:pPr>
        <w:pStyle w:val="8"/>
        <w:spacing w:line="360" w:lineRule="auto"/>
        <w:ind w:left="1213" w:hanging="720"/>
      </w:pPr>
      <w:r>
        <w:rPr>
          <w:rFonts w:hint="eastAsia"/>
        </w:rPr>
        <w:t>高精度全站仪设备</w:t>
      </w:r>
      <w:r>
        <w:rPr>
          <w:rFonts w:hint="eastAsia"/>
          <w:lang w:eastAsia="zh-CN"/>
        </w:rPr>
        <w:t>至少</w:t>
      </w:r>
      <w:r>
        <w:rPr>
          <w:rFonts w:hint="eastAsia"/>
          <w:lang w:val="en-US" w:eastAsia="zh-CN"/>
        </w:rPr>
        <w:t>2台</w:t>
      </w:r>
      <w:r>
        <w:rPr>
          <w:rFonts w:hint="eastAsia"/>
        </w:rPr>
        <w:t>（精度指标至少达到以下标准：角度测量</w:t>
      </w:r>
      <w:r>
        <w:t>0.5</w:t>
      </w:r>
      <w:r>
        <w:rPr>
          <w:rFonts w:hint="eastAsia"/>
        </w:rPr>
        <w:t>″）；</w:t>
      </w:r>
    </w:p>
    <w:p>
      <w:pPr>
        <w:pStyle w:val="8"/>
        <w:spacing w:line="360" w:lineRule="auto"/>
        <w:ind w:left="1213" w:hanging="720"/>
      </w:pPr>
      <w:r>
        <w:rPr>
          <w:rFonts w:hint="eastAsia"/>
        </w:rPr>
        <w:t>架站式高精度三维扫描仪</w:t>
      </w:r>
      <w:r>
        <w:rPr>
          <w:rFonts w:hint="eastAsia"/>
          <w:lang w:eastAsia="zh-CN"/>
        </w:rPr>
        <w:t>至少</w:t>
      </w:r>
      <w:r>
        <w:rPr>
          <w:rFonts w:hint="eastAsia"/>
          <w:lang w:val="en-US" w:eastAsia="zh-CN"/>
        </w:rPr>
        <w:t>1台</w:t>
      </w:r>
      <w:r>
        <w:rPr>
          <w:rFonts w:hint="eastAsia"/>
        </w:rPr>
        <w:t>（精度指标至少达到以下标准：测角精度18″，测距精度1mm+10ppm，点位精度1.9mm@10m，</w:t>
      </w:r>
      <w:r>
        <w:fldChar w:fldCharType="begin"/>
      </w:r>
      <w:r>
        <w:instrText xml:space="preserve"> HYPERLINK "mailto:噪点0.4mm@10m" </w:instrText>
      </w:r>
      <w:r>
        <w:fldChar w:fldCharType="separate"/>
      </w:r>
      <w:r>
        <w:rPr>
          <w:rStyle w:val="15"/>
          <w:rFonts w:hint="eastAsia"/>
          <w:color w:val="auto"/>
          <w:u w:val="none"/>
        </w:rPr>
        <w:t>噪点0.4mm@10m</w:t>
      </w:r>
      <w:r>
        <w:rPr>
          <w:rStyle w:val="15"/>
          <w:rFonts w:hint="eastAsia"/>
          <w:color w:val="auto"/>
          <w:u w:val="none"/>
        </w:rPr>
        <w:fldChar w:fldCharType="end"/>
      </w:r>
      <w:r>
        <w:rPr>
          <w:rFonts w:hint="eastAsia"/>
        </w:rPr>
        <w:t>）；</w:t>
      </w:r>
    </w:p>
    <w:p>
      <w:pPr>
        <w:pStyle w:val="8"/>
        <w:spacing w:line="360" w:lineRule="auto"/>
        <w:ind w:left="1213" w:hanging="720"/>
      </w:pPr>
      <w:r>
        <w:rPr>
          <w:rFonts w:hint="eastAsia"/>
        </w:rPr>
        <w:t>高精度跟踪式3D扫描仪</w:t>
      </w:r>
      <w:r>
        <w:rPr>
          <w:rFonts w:hint="eastAsia"/>
          <w:lang w:eastAsia="zh-CN"/>
        </w:rPr>
        <w:t>至少</w:t>
      </w:r>
      <w:r>
        <w:rPr>
          <w:rFonts w:hint="eastAsia"/>
          <w:lang w:val="en-US" w:eastAsia="zh-CN"/>
        </w:rPr>
        <w:t>1台</w:t>
      </w:r>
      <w:r>
        <w:rPr>
          <w:rFonts w:hint="eastAsia"/>
        </w:rPr>
        <w:t>（精度优于0.03mm，扫描速率优于200万次测量/秒）；</w:t>
      </w:r>
    </w:p>
    <w:p>
      <w:pPr>
        <w:pStyle w:val="8"/>
        <w:spacing w:line="240" w:lineRule="auto"/>
        <w:ind w:left="1213" w:hanging="720"/>
        <w:rPr>
          <w:rFonts w:hint="eastAsia"/>
        </w:rPr>
      </w:pPr>
      <w:r>
        <w:rPr>
          <w:rFonts w:hint="eastAsia"/>
        </w:rPr>
        <w:t>高精度手持式</w:t>
      </w:r>
      <w:r>
        <w:t>3D</w:t>
      </w:r>
      <w:r>
        <w:rPr>
          <w:rFonts w:hint="eastAsia"/>
        </w:rPr>
        <w:t>扫描仪</w:t>
      </w:r>
      <w:r>
        <w:rPr>
          <w:rFonts w:hint="eastAsia"/>
          <w:lang w:eastAsia="zh-CN"/>
        </w:rPr>
        <w:t>至少</w:t>
      </w:r>
      <w:r>
        <w:rPr>
          <w:rFonts w:hint="eastAsia"/>
          <w:lang w:val="en-US" w:eastAsia="zh-CN"/>
        </w:rPr>
        <w:t>1台</w:t>
      </w:r>
      <w:r>
        <w:rPr>
          <w:rFonts w:hint="eastAsia"/>
        </w:rPr>
        <w:t>（具备纹理捕获能力，纹理分辨率不低于</w:t>
      </w:r>
      <w:r>
        <w:t>2mp</w:t>
      </w:r>
      <w:r>
        <w:rPr>
          <w:rFonts w:hint="eastAsia"/>
        </w:rPr>
        <w:t>，</w:t>
      </w:r>
      <w:r>
        <w:t>3D</w:t>
      </w:r>
      <w:r>
        <w:rPr>
          <w:rFonts w:hint="eastAsia"/>
        </w:rPr>
        <w:t>重建速率优于</w:t>
      </w:r>
      <w:r>
        <w:t>80FPS</w:t>
      </w:r>
      <w:r>
        <w:rPr>
          <w:rFonts w:hint="eastAsia"/>
        </w:rPr>
        <w:t>，</w:t>
      </w:r>
      <w:r>
        <w:t>3D</w:t>
      </w:r>
      <w:r>
        <w:rPr>
          <w:rFonts w:hint="eastAsia"/>
        </w:rPr>
        <w:t>点精度不低于</w:t>
      </w:r>
      <w:r>
        <w:t>0.1mm</w:t>
      </w:r>
      <w:r>
        <w:rPr>
          <w:rFonts w:hint="eastAsia"/>
        </w:rPr>
        <w:t>，</w:t>
      </w:r>
      <w:r>
        <w:t>3D</w:t>
      </w:r>
      <w:r>
        <w:rPr>
          <w:rFonts w:hint="eastAsia"/>
        </w:rPr>
        <w:t>分辨率不低于</w:t>
      </w:r>
      <w:r>
        <w:t>0.25mm</w:t>
      </w:r>
      <w:r>
        <w:rPr>
          <w:rFonts w:hint="eastAsia"/>
        </w:rPr>
        <w:t>）；</w:t>
      </w:r>
    </w:p>
    <w:p>
      <w:pPr>
        <w:pStyle w:val="8"/>
        <w:spacing w:line="240" w:lineRule="auto"/>
        <w:ind w:left="1213" w:hanging="720"/>
      </w:pPr>
      <w:r>
        <w:rPr>
          <w:rFonts w:hint="eastAsia"/>
        </w:rPr>
        <w:t>专业摄影设备</w:t>
      </w:r>
      <w:r>
        <w:rPr>
          <w:rFonts w:hint="eastAsia"/>
          <w:lang w:eastAsia="zh-CN"/>
        </w:rPr>
        <w:t>至少</w:t>
      </w:r>
      <w:r>
        <w:rPr>
          <w:rFonts w:hint="eastAsia"/>
          <w:lang w:val="en-US" w:eastAsia="zh-CN"/>
        </w:rPr>
        <w:t>1台</w:t>
      </w:r>
      <w:r>
        <w:rPr>
          <w:rFonts w:hint="eastAsia"/>
        </w:rPr>
        <w:t>（有效像素不低于</w:t>
      </w:r>
      <w:r>
        <w:t>6000</w:t>
      </w:r>
      <w:r>
        <w:rPr>
          <w:rFonts w:hint="eastAsia"/>
        </w:rPr>
        <w:t>万）。</w:t>
      </w:r>
    </w:p>
    <w:p>
      <w:pPr>
        <w:pStyle w:val="3"/>
        <w:numPr>
          <w:ilvl w:val="-1"/>
          <w:numId w:val="0"/>
        </w:numPr>
        <w:tabs>
          <w:tab w:val="left" w:pos="360"/>
        </w:tabs>
        <w:spacing w:line="360" w:lineRule="auto"/>
        <w:ind w:firstLineChars="0"/>
      </w:pPr>
      <w:r>
        <w:rPr>
          <w:rFonts w:hint="eastAsia"/>
          <w:lang w:val="en-US" w:eastAsia="zh-CN"/>
        </w:rPr>
        <w:t>4.4</w:t>
      </w:r>
      <w:r>
        <w:rPr>
          <w:rFonts w:hint="eastAsia"/>
        </w:rPr>
        <w:t>服务成果数量及交付要求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按照服务要求，需要达到如下交付要求：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根据考古</w:t>
      </w:r>
      <w:r>
        <w:rPr>
          <w:sz w:val="24"/>
        </w:rPr>
        <w:t>发掘进度，</w:t>
      </w:r>
      <w:r>
        <w:rPr>
          <w:rFonts w:hint="eastAsia"/>
          <w:sz w:val="24"/>
        </w:rPr>
        <w:t>完成船载器物空间数据采集服务；完成60000张船载器物影像数据采集；完成10000件船载器物二维线划图绘制</w:t>
      </w:r>
      <w:r>
        <w:rPr>
          <w:rFonts w:hint="eastAsia"/>
          <w:sz w:val="24"/>
          <w:lang w:eastAsia="zh-CN"/>
        </w:rPr>
        <w:t>（可分包）</w:t>
      </w:r>
      <w:r>
        <w:rPr>
          <w:rFonts w:hint="eastAsia"/>
          <w:sz w:val="24"/>
        </w:rPr>
        <w:t>；完成6次发掘面及船载器物三维激光扫描。</w:t>
      </w:r>
    </w:p>
    <w:p>
      <w:pPr>
        <w:pStyle w:val="3"/>
        <w:numPr>
          <w:ilvl w:val="2"/>
          <w:numId w:val="2"/>
        </w:numPr>
        <w:tabs>
          <w:tab w:val="left" w:pos="360"/>
        </w:tabs>
        <w:spacing w:line="360" w:lineRule="auto"/>
      </w:pPr>
      <w:r>
        <w:rPr>
          <w:rFonts w:hint="eastAsia"/>
        </w:rPr>
        <w:t>投标人</w:t>
      </w:r>
      <w:r>
        <w:rPr>
          <w:rFonts w:hint="eastAsia"/>
          <w:lang w:eastAsia="zh-CN"/>
        </w:rPr>
        <w:t>要求</w:t>
      </w:r>
    </w:p>
    <w:p>
      <w:pPr>
        <w:pStyle w:val="3"/>
        <w:numPr>
          <w:ilvl w:val="-1"/>
          <w:numId w:val="0"/>
        </w:numPr>
        <w:tabs>
          <w:tab w:val="left" w:pos="360"/>
        </w:tabs>
        <w:spacing w:line="360" w:lineRule="auto"/>
        <w:ind w:firstLine="480" w:firstLineChars="200"/>
      </w:pPr>
      <w:r>
        <w:rPr>
          <w:rFonts w:hint="eastAsia"/>
        </w:rPr>
        <w:t>具有质量管理体系认证（GB/T 19001认证）、职业健康安全管理体系认证（GB/T 45001认证）、环境管理体系认证（GB/T 24001认证）</w:t>
      </w:r>
      <w:bookmarkStart w:id="3" w:name="_GoBack"/>
      <w:bookmarkEnd w:id="3"/>
      <w:r>
        <w:rPr>
          <w:rFonts w:hint="eastAsia"/>
          <w:lang w:eastAsia="zh-CN"/>
        </w:rPr>
        <w:t>的优先</w:t>
      </w:r>
      <w:r>
        <w:rPr>
          <w:rFonts w:hint="eastAsia"/>
        </w:rPr>
        <w:t>。</w:t>
      </w:r>
    </w:p>
    <w:p>
      <w:pPr>
        <w:spacing w:line="360" w:lineRule="auto"/>
        <w:ind w:firstLine="0" w:firstLineChars="0"/>
        <w:rPr>
          <w:rFonts w:hint="default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pStyle w:val="7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191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pStyle w:val="9"/>
      <w:lvlText w:val="（%8）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pStyle w:val="10"/>
      <w:lvlText w:val="（%9）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1">
    <w:nsid w:val="327444D6"/>
    <w:multiLevelType w:val="multilevel"/>
    <w:tmpl w:val="327444D6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vlJc w:val="left"/>
      <w:pPr>
        <w:ind w:left="1191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2">
    <w:nsid w:val="3298330C"/>
    <w:multiLevelType w:val="multilevel"/>
    <w:tmpl w:val="3298330C"/>
    <w:lvl w:ilvl="0" w:tentative="0">
      <w:start w:val="1"/>
      <w:numFmt w:val="decimal"/>
      <w:suff w:val="nothing"/>
      <w:lvlText w:val="（%1）"/>
      <w:lvlJc w:val="left"/>
      <w:pPr>
        <w:ind w:left="1110" w:hanging="4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530" w:hanging="420"/>
      </w:pPr>
    </w:lvl>
    <w:lvl w:ilvl="2" w:tentative="0">
      <w:start w:val="1"/>
      <w:numFmt w:val="lowerRoman"/>
      <w:lvlText w:val="%3."/>
      <w:lvlJc w:val="right"/>
      <w:pPr>
        <w:ind w:left="1950" w:hanging="420"/>
      </w:pPr>
    </w:lvl>
    <w:lvl w:ilvl="3" w:tentative="0">
      <w:start w:val="1"/>
      <w:numFmt w:val="decimal"/>
      <w:lvlText w:val="%4."/>
      <w:lvlJc w:val="left"/>
      <w:pPr>
        <w:ind w:left="2370" w:hanging="420"/>
      </w:pPr>
    </w:lvl>
    <w:lvl w:ilvl="4" w:tentative="0">
      <w:start w:val="1"/>
      <w:numFmt w:val="lowerLetter"/>
      <w:lvlText w:val="%5)"/>
      <w:lvlJc w:val="left"/>
      <w:pPr>
        <w:ind w:left="2790" w:hanging="420"/>
      </w:pPr>
    </w:lvl>
    <w:lvl w:ilvl="5" w:tentative="0">
      <w:start w:val="1"/>
      <w:numFmt w:val="lowerRoman"/>
      <w:lvlText w:val="%6."/>
      <w:lvlJc w:val="right"/>
      <w:pPr>
        <w:ind w:left="3210" w:hanging="420"/>
      </w:pPr>
    </w:lvl>
    <w:lvl w:ilvl="6" w:tentative="0">
      <w:start w:val="1"/>
      <w:numFmt w:val="decimal"/>
      <w:lvlText w:val="%7."/>
      <w:lvlJc w:val="left"/>
      <w:pPr>
        <w:ind w:left="3630" w:hanging="420"/>
      </w:pPr>
    </w:lvl>
    <w:lvl w:ilvl="7" w:tentative="0">
      <w:start w:val="1"/>
      <w:numFmt w:val="lowerLetter"/>
      <w:lvlText w:val="%8)"/>
      <w:lvlJc w:val="left"/>
      <w:pPr>
        <w:ind w:left="4050" w:hanging="420"/>
      </w:pPr>
    </w:lvl>
    <w:lvl w:ilvl="8" w:tentative="0">
      <w:start w:val="1"/>
      <w:numFmt w:val="lowerRoman"/>
      <w:lvlText w:val="%9."/>
      <w:lvlJc w:val="right"/>
      <w:pPr>
        <w:ind w:left="4470" w:hanging="420"/>
      </w:pPr>
    </w:lvl>
  </w:abstractNum>
  <w:abstractNum w:abstractNumId="3">
    <w:nsid w:val="6C042C28"/>
    <w:multiLevelType w:val="multilevel"/>
    <w:tmpl w:val="6C042C28"/>
    <w:lvl w:ilvl="0" w:tentative="0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D4566"/>
    <w:multiLevelType w:val="multilevel"/>
    <w:tmpl w:val="7CBD4566"/>
    <w:lvl w:ilvl="0" w:tentative="0">
      <w:start w:val="1"/>
      <w:numFmt w:val="decimal"/>
      <w:suff w:val="space"/>
      <w:lvlText w:val="1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6"/>
    <w:rsid w:val="000231F6"/>
    <w:rsid w:val="000352E6"/>
    <w:rsid w:val="001F7222"/>
    <w:rsid w:val="00225CD2"/>
    <w:rsid w:val="002F677D"/>
    <w:rsid w:val="00304782"/>
    <w:rsid w:val="005E48F4"/>
    <w:rsid w:val="006E03DC"/>
    <w:rsid w:val="007626F4"/>
    <w:rsid w:val="007B3D50"/>
    <w:rsid w:val="007C7407"/>
    <w:rsid w:val="00833CD4"/>
    <w:rsid w:val="008722BB"/>
    <w:rsid w:val="00934F12"/>
    <w:rsid w:val="009E36F7"/>
    <w:rsid w:val="00AF007A"/>
    <w:rsid w:val="00B43106"/>
    <w:rsid w:val="00D36D53"/>
    <w:rsid w:val="00DB7C45"/>
    <w:rsid w:val="00E011BB"/>
    <w:rsid w:val="00E71904"/>
    <w:rsid w:val="00EF6FE6"/>
    <w:rsid w:val="00F3519C"/>
    <w:rsid w:val="00F560B2"/>
    <w:rsid w:val="00FF4446"/>
    <w:rsid w:val="027BF10D"/>
    <w:rsid w:val="35F794DD"/>
    <w:rsid w:val="EFFF88F2"/>
    <w:rsid w:val="FB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numPr>
        <w:ilvl w:val="0"/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hAnsi="Times New Roman" w:eastAsia="黑体" w:cs="Times New Roman"/>
      <w:kern w:val="44"/>
      <w:sz w:val="24"/>
      <w:szCs w:val="20"/>
    </w:rPr>
  </w:style>
  <w:style w:type="paragraph" w:styleId="3">
    <w:name w:val="heading 2"/>
    <w:basedOn w:val="1"/>
    <w:next w:val="1"/>
    <w:link w:val="26"/>
    <w:qFormat/>
    <w:uiPriority w:val="0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heading 3"/>
    <w:basedOn w:val="1"/>
    <w:next w:val="1"/>
    <w:link w:val="19"/>
    <w:qFormat/>
    <w:uiPriority w:val="0"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heading 4"/>
    <w:basedOn w:val="4"/>
    <w:next w:val="1"/>
    <w:link w:val="20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1"/>
    <w:next w:val="1"/>
    <w:link w:val="21"/>
    <w:qFormat/>
    <w:uiPriority w:val="0"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heading 6"/>
    <w:basedOn w:val="1"/>
    <w:next w:val="1"/>
    <w:link w:val="22"/>
    <w:qFormat/>
    <w:uiPriority w:val="0"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heading 7"/>
    <w:basedOn w:val="1"/>
    <w:next w:val="1"/>
    <w:link w:val="23"/>
    <w:qFormat/>
    <w:uiPriority w:val="0"/>
    <w:pPr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heading 8"/>
    <w:basedOn w:val="1"/>
    <w:next w:val="1"/>
    <w:link w:val="24"/>
    <w:qFormat/>
    <w:uiPriority w:val="0"/>
    <w:pPr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heading 9"/>
    <w:basedOn w:val="1"/>
    <w:next w:val="1"/>
    <w:link w:val="25"/>
    <w:qFormat/>
    <w:uiPriority w:val="0"/>
    <w:pPr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99"/>
    <w:pPr>
      <w:spacing w:after="120"/>
    </w:pPr>
  </w:style>
  <w:style w:type="table" w:styleId="13">
    <w:name w:val="Table Grid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paragraph" w:styleId="16">
    <w:name w:val="List Paragraph"/>
    <w:basedOn w:val="1"/>
    <w:link w:val="29"/>
    <w:qFormat/>
    <w:uiPriority w:val="34"/>
    <w:pPr>
      <w:ind w:firstLine="420" w:firstLineChars="200"/>
    </w:pPr>
  </w:style>
  <w:style w:type="character" w:customStyle="1" w:styleId="17">
    <w:name w:val="标题 1 Char"/>
    <w:basedOn w:val="14"/>
    <w:link w:val="2"/>
    <w:qFormat/>
    <w:uiPriority w:val="0"/>
    <w:rPr>
      <w:rFonts w:ascii="Arial" w:hAnsi="Times New Roman" w:eastAsia="黑体" w:cs="Times New Roman"/>
      <w:kern w:val="44"/>
      <w:sz w:val="24"/>
      <w:szCs w:val="20"/>
    </w:rPr>
  </w:style>
  <w:style w:type="character" w:customStyle="1" w:styleId="18">
    <w:name w:val="标题 2 Char"/>
    <w:basedOn w:val="1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4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0">
    <w:name w:val="标题 4 Char"/>
    <w:basedOn w:val="14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1">
    <w:name w:val="标题 5 Char"/>
    <w:basedOn w:val="14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2">
    <w:name w:val="标题 6 Char"/>
    <w:basedOn w:val="14"/>
    <w:link w:val="7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3">
    <w:name w:val="标题 7 Char"/>
    <w:basedOn w:val="14"/>
    <w:link w:val="8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4">
    <w:name w:val="标题 8 Char"/>
    <w:basedOn w:val="14"/>
    <w:link w:val="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5">
    <w:name w:val="标题 9 Char"/>
    <w:basedOn w:val="14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6">
    <w:name w:val="标题 2 Char1"/>
    <w:link w:val="3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7">
    <w:name w:val="标题 1 字符"/>
    <w:qFormat/>
    <w:uiPriority w:val="0"/>
    <w:rPr>
      <w:rFonts w:ascii="Arial" w:eastAsia="黑体"/>
      <w:kern w:val="44"/>
      <w:sz w:val="24"/>
    </w:rPr>
  </w:style>
  <w:style w:type="character" w:customStyle="1" w:styleId="28">
    <w:name w:val="标题 7 字符"/>
    <w:qFormat/>
    <w:uiPriority w:val="0"/>
    <w:rPr>
      <w:sz w:val="24"/>
    </w:rPr>
  </w:style>
  <w:style w:type="character" w:customStyle="1" w:styleId="29">
    <w:name w:val="列出段落 Char"/>
    <w:link w:val="16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193</Words>
  <Characters>1106</Characters>
  <Lines>9</Lines>
  <Paragraphs>2</Paragraphs>
  <TotalTime>18</TotalTime>
  <ScaleCrop>false</ScaleCrop>
  <LinksUpToDate>false</LinksUpToDate>
  <CharactersWithSpaces>1297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2025-04-11T11:19:00Z</dcterms:created>
  <dc:creator>lx</dc:creator>
  <cp:lastModifiedBy>user</cp:lastModifiedBy>
  <dcterms:modified xsi:type="dcterms:W3CDTF">2025-06-13T15:59:39Z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0E1E3678FD39263D703249680C247C3B_42</vt:lpwstr>
  </property>
</Properties>
</file>