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一、设备清单</w:t>
      </w:r>
    </w:p>
    <w:tbl>
      <w:tblPr>
        <w:tblStyle w:val="8"/>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51"/>
        <w:gridCol w:w="1800"/>
        <w:gridCol w:w="203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b/>
                <w:color w:val="0000CC"/>
                <w:szCs w:val="21"/>
              </w:rPr>
            </w:pPr>
            <w:r>
              <w:rPr>
                <w:rFonts w:hint="eastAsia" w:ascii="宋体" w:hAnsi="宋体" w:eastAsia="宋体" w:cs="宋体"/>
                <w:b/>
                <w:color w:val="0000CC"/>
                <w:szCs w:val="21"/>
              </w:rPr>
              <w:t>序号</w:t>
            </w:r>
          </w:p>
        </w:tc>
        <w:tc>
          <w:tcPr>
            <w:tcW w:w="1951" w:type="dxa"/>
            <w:noWrap/>
          </w:tcPr>
          <w:p>
            <w:pPr>
              <w:widowControl/>
              <w:jc w:val="center"/>
              <w:rPr>
                <w:rFonts w:ascii="宋体" w:hAnsi="宋体" w:eastAsia="宋体" w:cs="宋体"/>
                <w:b/>
                <w:color w:val="0000CC"/>
                <w:szCs w:val="21"/>
              </w:rPr>
            </w:pPr>
            <w:r>
              <w:rPr>
                <w:rFonts w:hint="eastAsia" w:ascii="宋体" w:hAnsi="宋体" w:eastAsia="宋体" w:cs="宋体"/>
                <w:b/>
                <w:color w:val="0000CC"/>
                <w:szCs w:val="21"/>
              </w:rPr>
              <w:t>设备名称</w:t>
            </w:r>
          </w:p>
        </w:tc>
        <w:tc>
          <w:tcPr>
            <w:tcW w:w="1800" w:type="dxa"/>
            <w:noWrap/>
            <w:vAlign w:val="center"/>
          </w:tcPr>
          <w:p>
            <w:pPr>
              <w:widowControl/>
              <w:jc w:val="center"/>
              <w:rPr>
                <w:rFonts w:ascii="宋体" w:hAnsi="宋体" w:eastAsia="宋体" w:cs="宋体"/>
                <w:b/>
                <w:color w:val="0000CC"/>
                <w:szCs w:val="21"/>
              </w:rPr>
            </w:pPr>
            <w:r>
              <w:rPr>
                <w:rFonts w:hint="eastAsia" w:ascii="宋体" w:hAnsi="宋体" w:eastAsia="宋体" w:cs="宋体"/>
                <w:b/>
                <w:color w:val="0000CC"/>
                <w:szCs w:val="21"/>
              </w:rPr>
              <w:t>单位</w:t>
            </w:r>
          </w:p>
        </w:tc>
        <w:tc>
          <w:tcPr>
            <w:tcW w:w="2030" w:type="dxa"/>
            <w:noWrap/>
            <w:vAlign w:val="center"/>
          </w:tcPr>
          <w:p>
            <w:pPr>
              <w:widowControl/>
              <w:jc w:val="center"/>
              <w:rPr>
                <w:rFonts w:ascii="宋体" w:hAnsi="宋体" w:eastAsia="宋体" w:cs="宋体"/>
                <w:b/>
                <w:color w:val="0000CC"/>
                <w:szCs w:val="21"/>
              </w:rPr>
            </w:pPr>
            <w:r>
              <w:rPr>
                <w:rFonts w:hint="eastAsia" w:ascii="宋体" w:hAnsi="宋体" w:eastAsia="宋体" w:cs="宋体"/>
                <w:b/>
                <w:color w:val="0000CC"/>
                <w:szCs w:val="21"/>
              </w:rPr>
              <w:t>数量</w:t>
            </w:r>
          </w:p>
        </w:tc>
        <w:tc>
          <w:tcPr>
            <w:tcW w:w="2030" w:type="dxa"/>
            <w:noWrap/>
            <w:vAlign w:val="center"/>
          </w:tcPr>
          <w:p>
            <w:pPr>
              <w:widowControl/>
              <w:jc w:val="center"/>
              <w:rPr>
                <w:rFonts w:ascii="宋体" w:hAnsi="宋体" w:eastAsia="宋体" w:cs="宋体"/>
                <w:b/>
                <w:color w:val="0000CC"/>
                <w:szCs w:val="21"/>
              </w:rPr>
            </w:pPr>
            <w:r>
              <w:rPr>
                <w:rFonts w:hint="eastAsia" w:ascii="宋体" w:hAnsi="宋体" w:eastAsia="宋体" w:cs="宋体"/>
                <w:b/>
                <w:color w:val="0000CC"/>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6" w:type="dxa"/>
            <w:gridSpan w:val="5"/>
            <w:noWrap/>
            <w:vAlign w:val="center"/>
          </w:tcPr>
          <w:p>
            <w:pPr>
              <w:widowControl/>
              <w:jc w:val="center"/>
              <w:rPr>
                <w:rFonts w:ascii="宋体" w:hAnsi="宋体" w:eastAsia="宋体" w:cs="宋体"/>
                <w:b/>
                <w:color w:val="0000CC"/>
                <w:szCs w:val="21"/>
              </w:rPr>
            </w:pPr>
            <w:r>
              <w:rPr>
                <w:rFonts w:hint="eastAsia" w:ascii="宋体" w:hAnsi="宋体" w:eastAsia="宋体" w:cs="宋体"/>
                <w:b/>
                <w:color w:val="0000CC"/>
                <w:szCs w:val="21"/>
              </w:rPr>
              <w:t>金山本部分中心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CC"/>
                <w:szCs w:val="21"/>
              </w:rPr>
              <w:t>LED显示屏</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平方</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7.29</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3.6m*2.025m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2</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00"/>
                <w:kern w:val="0"/>
                <w:szCs w:val="21"/>
              </w:rPr>
              <w:t>拼接器</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LED控制盒</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4</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CC"/>
                <w:szCs w:val="21"/>
              </w:rPr>
              <w:t>大屏播放安全系统</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套</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5</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00"/>
                <w:kern w:val="0"/>
                <w:szCs w:val="21"/>
              </w:rPr>
              <w:t>配电柜</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套</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播控服务器</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功放</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音响</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机柜</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10</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00"/>
                <w:kern w:val="0"/>
                <w:szCs w:val="21"/>
              </w:rPr>
              <w:t>结构包边安装施工</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平方</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7.29</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6" w:type="dxa"/>
            <w:gridSpan w:val="5"/>
            <w:noWrap/>
            <w:vAlign w:val="center"/>
          </w:tcPr>
          <w:p>
            <w:pPr>
              <w:widowControl/>
              <w:jc w:val="center"/>
              <w:rPr>
                <w:rFonts w:ascii="宋体" w:hAnsi="宋体" w:eastAsia="宋体" w:cs="宋体"/>
                <w:color w:val="0000CC"/>
                <w:szCs w:val="21"/>
              </w:rPr>
            </w:pPr>
            <w:r>
              <w:rPr>
                <w:rFonts w:hint="eastAsia" w:ascii="宋体" w:hAnsi="宋体" w:eastAsia="宋体" w:cs="宋体"/>
                <w:b/>
                <w:color w:val="0000CC"/>
                <w:szCs w:val="21"/>
              </w:rPr>
              <w:t>金山朱泾分中心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CC"/>
                <w:szCs w:val="21"/>
              </w:rPr>
              <w:t>LED显示屏</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平方</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5.06</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3m*1.6875m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2</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00"/>
                <w:kern w:val="0"/>
                <w:szCs w:val="21"/>
              </w:rPr>
              <w:t>拼接器</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LED控制盒</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4</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CC"/>
                <w:szCs w:val="21"/>
              </w:rPr>
              <w:t>大屏播放安全系统</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套</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5</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00"/>
                <w:kern w:val="0"/>
                <w:szCs w:val="21"/>
              </w:rPr>
              <w:t>配电柜</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套</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播控服务器</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功放</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音响</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4</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机柜</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结构包边安装施工</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平方</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5.06</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6" w:type="dxa"/>
            <w:gridSpan w:val="5"/>
            <w:noWrap/>
            <w:vAlign w:val="center"/>
          </w:tcPr>
          <w:p>
            <w:pPr>
              <w:widowControl/>
              <w:jc w:val="center"/>
              <w:rPr>
                <w:rFonts w:ascii="宋体" w:hAnsi="宋体" w:eastAsia="宋体" w:cs="宋体"/>
                <w:color w:val="0000CC"/>
                <w:szCs w:val="21"/>
              </w:rPr>
            </w:pPr>
            <w:r>
              <w:rPr>
                <w:rFonts w:hint="eastAsia" w:ascii="宋体" w:hAnsi="宋体" w:eastAsia="宋体" w:cs="宋体"/>
                <w:b/>
                <w:color w:val="0000CC"/>
                <w:szCs w:val="21"/>
              </w:rPr>
              <w:t>惠南分中心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CC"/>
                <w:szCs w:val="21"/>
              </w:rPr>
              <w:t>LED显示屏</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平方</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9.72</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3.6m*2.7m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2</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00"/>
                <w:kern w:val="0"/>
                <w:szCs w:val="21"/>
              </w:rPr>
              <w:t>拼接器</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LED控制盒</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4</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CC"/>
                <w:szCs w:val="21"/>
              </w:rPr>
              <w:t>大屏播放安全系统</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套</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5</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00"/>
                <w:kern w:val="0"/>
                <w:szCs w:val="21"/>
              </w:rPr>
              <w:t>配电柜</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套</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播控服务器</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7</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00"/>
                <w:kern w:val="0"/>
                <w:szCs w:val="21"/>
              </w:rPr>
              <w:t>功放</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音响</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4</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机柜</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结构包边安装施工</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平方</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9.72</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6" w:type="dxa"/>
            <w:gridSpan w:val="5"/>
            <w:noWrap/>
            <w:vAlign w:val="center"/>
          </w:tcPr>
          <w:p>
            <w:pPr>
              <w:widowControl/>
              <w:jc w:val="center"/>
              <w:rPr>
                <w:rFonts w:ascii="宋体" w:hAnsi="宋体" w:eastAsia="宋体" w:cs="宋体"/>
                <w:color w:val="0000CC"/>
                <w:szCs w:val="21"/>
              </w:rPr>
            </w:pPr>
            <w:r>
              <w:rPr>
                <w:rFonts w:hint="eastAsia" w:ascii="宋体" w:hAnsi="宋体" w:eastAsia="宋体" w:cs="宋体"/>
                <w:b/>
                <w:color w:val="0000CC"/>
                <w:szCs w:val="21"/>
              </w:rPr>
              <w:t>崇明分中心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CC"/>
                <w:szCs w:val="21"/>
              </w:rPr>
              <w:t>LED显示屏</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平方</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12.96</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4.8m*2.7m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拼接器</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C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LED控制盒</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030" w:type="dxa"/>
            <w:noWrap/>
            <w:vAlign w:val="center"/>
          </w:tcPr>
          <w:p>
            <w:pPr>
              <w:widowControl/>
              <w:jc w:val="center"/>
              <w:rPr>
                <w:rFonts w:ascii="宋体" w:hAnsi="宋体" w:eastAsia="宋体" w:cs="宋体"/>
                <w:color w:val="0000C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4</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CC"/>
                <w:szCs w:val="21"/>
              </w:rPr>
              <w:t>大屏播放安全系统</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套</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配电柜</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播控服务器</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功放</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8</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00"/>
                <w:kern w:val="0"/>
                <w:szCs w:val="21"/>
              </w:rPr>
              <w:t>音响</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只</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4</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00"/>
                <w:kern w:val="0"/>
                <w:szCs w:val="21"/>
              </w:rPr>
              <w:t>机柜</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00"/>
                <w:kern w:val="0"/>
                <w:szCs w:val="21"/>
              </w:rPr>
              <w:t>结构包边安装施工</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平方</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CC"/>
                <w:szCs w:val="21"/>
              </w:rPr>
              <w:t>12.96</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6" w:type="dxa"/>
            <w:gridSpan w:val="5"/>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奉贤分中心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1</w:t>
            </w:r>
          </w:p>
        </w:tc>
        <w:tc>
          <w:tcPr>
            <w:tcW w:w="1951" w:type="dxa"/>
            <w:noWrap/>
            <w:vAlign w:val="center"/>
          </w:tcPr>
          <w:p>
            <w:pPr>
              <w:widowControl/>
              <w:rPr>
                <w:rFonts w:ascii="宋体" w:hAnsi="宋体" w:eastAsia="宋体" w:cs="宋体"/>
                <w:color w:val="0000CC"/>
                <w:szCs w:val="21"/>
              </w:rPr>
            </w:pPr>
            <w:r>
              <w:rPr>
                <w:rFonts w:hint="eastAsia" w:ascii="宋体" w:hAnsi="宋体" w:eastAsia="宋体" w:cs="宋体"/>
                <w:color w:val="0000CC"/>
                <w:szCs w:val="21"/>
              </w:rPr>
              <w:t>LED显示屏</w:t>
            </w:r>
          </w:p>
        </w:tc>
        <w:tc>
          <w:tcPr>
            <w:tcW w:w="180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00"/>
                <w:kern w:val="0"/>
                <w:szCs w:val="21"/>
              </w:rPr>
              <w:t>平方</w:t>
            </w:r>
          </w:p>
        </w:tc>
        <w:tc>
          <w:tcPr>
            <w:tcW w:w="2030" w:type="dxa"/>
            <w:noWrap/>
            <w:vAlign w:val="center"/>
          </w:tcPr>
          <w:p>
            <w:pPr>
              <w:widowControl/>
              <w:jc w:val="center"/>
              <w:rPr>
                <w:rFonts w:ascii="宋体" w:hAnsi="宋体" w:eastAsia="宋体" w:cs="宋体"/>
                <w:color w:val="0000CC"/>
                <w:szCs w:val="21"/>
              </w:rPr>
            </w:pPr>
            <w:r>
              <w:rPr>
                <w:rFonts w:hint="eastAsia" w:ascii="宋体" w:hAnsi="宋体" w:eastAsia="宋体" w:cs="宋体"/>
                <w:color w:val="0000CC"/>
                <w:szCs w:val="21"/>
              </w:rPr>
              <w:t>7.29</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CC"/>
                <w:szCs w:val="21"/>
              </w:rPr>
              <w:t>3.6m*2.025m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拼接器</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LED控制盒</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CC"/>
                <w:szCs w:val="21"/>
              </w:rPr>
              <w:t>大屏播放安全系统</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配电柜</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播控服务器</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功放</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音响</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机柜</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30" w:type="dxa"/>
            <w:noWrap/>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951" w:type="dxa"/>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结构包边安装施工</w:t>
            </w:r>
          </w:p>
        </w:tc>
        <w:tc>
          <w:tcPr>
            <w:tcW w:w="180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平方</w:t>
            </w:r>
          </w:p>
        </w:tc>
        <w:tc>
          <w:tcPr>
            <w:tcW w:w="2030" w:type="dxa"/>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CC"/>
                <w:szCs w:val="21"/>
              </w:rPr>
              <w:t>7.29</w:t>
            </w:r>
          </w:p>
        </w:tc>
        <w:tc>
          <w:tcPr>
            <w:tcW w:w="2030" w:type="dxa"/>
            <w:noWrap/>
            <w:vAlign w:val="center"/>
          </w:tcPr>
          <w:p>
            <w:pPr>
              <w:widowControl/>
              <w:jc w:val="center"/>
              <w:rPr>
                <w:rFonts w:ascii="宋体" w:hAnsi="宋体" w:eastAsia="宋体" w:cs="宋体"/>
                <w:color w:val="000000"/>
                <w:kern w:val="0"/>
                <w:szCs w:val="21"/>
              </w:rPr>
            </w:pPr>
          </w:p>
        </w:tc>
      </w:tr>
    </w:tbl>
    <w:p>
      <w:pPr>
        <w:pStyle w:val="3"/>
      </w:pPr>
      <w:r>
        <w:rPr>
          <w:rFonts w:hint="eastAsia"/>
        </w:rPr>
        <w:t>表中备注尺寸为原施工图纸尺寸，具体安装尺寸以现场测量为准。</w:t>
      </w:r>
    </w:p>
    <w:p>
      <w:r>
        <w:rPr>
          <w:rFonts w:hint="eastAsia"/>
        </w:rPr>
        <w:t>二、主要设备技术参数</w:t>
      </w:r>
    </w:p>
    <w:tbl>
      <w:tblPr>
        <w:tblStyle w:val="8"/>
        <w:tblpPr w:leftFromText="180" w:rightFromText="180" w:vertAnchor="text" w:horzAnchor="page" w:tblpX="1527" w:tblpY="306"/>
        <w:tblOverlap w:val="never"/>
        <w:tblW w:w="8957" w:type="dxa"/>
        <w:tblInd w:w="0" w:type="dxa"/>
        <w:tblLayout w:type="fixed"/>
        <w:tblCellMar>
          <w:top w:w="0" w:type="dxa"/>
          <w:left w:w="0" w:type="dxa"/>
          <w:bottom w:w="0" w:type="dxa"/>
          <w:right w:w="0" w:type="dxa"/>
        </w:tblCellMar>
      </w:tblPr>
      <w:tblGrid>
        <w:gridCol w:w="588"/>
        <w:gridCol w:w="1662"/>
        <w:gridCol w:w="6707"/>
      </w:tblGrid>
      <w:tr>
        <w:tblPrEx>
          <w:tblCellMar>
            <w:top w:w="0" w:type="dxa"/>
            <w:left w:w="0" w:type="dxa"/>
            <w:bottom w:w="0" w:type="dxa"/>
            <w:right w:w="0" w:type="dxa"/>
          </w:tblCellMar>
        </w:tblPrEx>
        <w:trPr>
          <w:trHeight w:val="285" w:hRule="atLeast"/>
        </w:trPr>
        <w:tc>
          <w:tcPr>
            <w:tcW w:w="5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序号</w:t>
            </w:r>
          </w:p>
        </w:tc>
        <w:tc>
          <w:tcPr>
            <w:tcW w:w="16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货物名称</w:t>
            </w:r>
          </w:p>
        </w:tc>
        <w:tc>
          <w:tcPr>
            <w:tcW w:w="670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rPr>
              <w:t>技术要求</w:t>
            </w:r>
          </w:p>
        </w:tc>
      </w:tr>
      <w:tr>
        <w:tblPrEx>
          <w:tblCellMar>
            <w:top w:w="0" w:type="dxa"/>
            <w:left w:w="0" w:type="dxa"/>
            <w:bottom w:w="0" w:type="dxa"/>
            <w:right w:w="0" w:type="dxa"/>
          </w:tblCellMar>
        </w:tblPrEx>
        <w:trPr>
          <w:trHeight w:val="495" w:hRule="atLeast"/>
        </w:trPr>
        <w:tc>
          <w:tcPr>
            <w:tcW w:w="58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r>
              <w:rPr>
                <w:rFonts w:hint="eastAsia" w:ascii="宋体" w:hAnsi="宋体" w:eastAsia="宋体" w:cs="宋体"/>
                <w:color w:val="000000"/>
                <w:szCs w:val="21"/>
              </w:rPr>
              <w:t>1</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显示屏</w:t>
            </w:r>
          </w:p>
        </w:tc>
        <w:tc>
          <w:tcPr>
            <w:tcW w:w="6707" w:type="dxa"/>
            <w:tcBorders>
              <w:top w:val="nil"/>
              <w:left w:val="nil"/>
              <w:bottom w:val="single" w:color="000000" w:sz="8" w:space="0"/>
              <w:right w:val="single" w:color="000000" w:sz="8" w:space="0"/>
            </w:tcBorders>
            <w:shd w:val="clear" w:color="auto" w:fill="auto"/>
            <w:tcMar>
              <w:top w:w="15" w:type="dxa"/>
              <w:left w:w="15" w:type="dxa"/>
              <w:right w:w="15" w:type="dxa"/>
            </w:tcMar>
          </w:tcPr>
          <w:p>
            <w:pPr>
              <w:pStyle w:val="13"/>
              <w:spacing w:line="280" w:lineRule="exact"/>
              <w:ind w:firstLine="0" w:firstLineChars="0"/>
              <w:rPr>
                <w:rFonts w:ascii="宋体" w:hAnsi="宋体" w:cstheme="minorBidi"/>
                <w:szCs w:val="21"/>
              </w:rPr>
            </w:pPr>
            <w:r>
              <w:rPr>
                <w:rFonts w:hint="eastAsia" w:ascii="宋体" w:hAnsi="宋体" w:cstheme="minorBidi"/>
                <w:szCs w:val="21"/>
              </w:rPr>
              <w:t>1、</w:t>
            </w:r>
            <w:r>
              <w:rPr>
                <w:rFonts w:hint="eastAsia" w:ascii="微软雅黑" w:hAnsi="微软雅黑" w:eastAsia="微软雅黑" w:cs="微软雅黑"/>
                <w:color w:val="212529"/>
                <w:sz w:val="28"/>
                <w:szCs w:val="28"/>
                <w:shd w:val="clear" w:color="auto" w:fill="FFFAF0"/>
              </w:rPr>
              <w:t>★</w:t>
            </w:r>
            <w:r>
              <w:rPr>
                <w:rFonts w:hint="eastAsia" w:ascii="宋体" w:hAnsi="宋体" w:cstheme="minorBidi"/>
                <w:szCs w:val="21"/>
              </w:rPr>
              <w:t>点间距: ≤1.25mm 像素密度: 640000点/㎡</w:t>
            </w:r>
          </w:p>
          <w:p>
            <w:pPr>
              <w:pStyle w:val="13"/>
              <w:spacing w:line="280" w:lineRule="exact"/>
              <w:ind w:firstLine="0" w:firstLineChars="0"/>
              <w:rPr>
                <w:rFonts w:ascii="宋体" w:hAnsi="宋体" w:cstheme="minorBidi"/>
                <w:szCs w:val="21"/>
              </w:rPr>
            </w:pPr>
            <w:r>
              <w:rPr>
                <w:rFonts w:hint="eastAsia" w:ascii="宋体" w:hAnsi="宋体" w:cstheme="minorBidi"/>
                <w:szCs w:val="21"/>
              </w:rPr>
              <w:t>2、单元比例:16∶9</w:t>
            </w:r>
          </w:p>
          <w:p>
            <w:pPr>
              <w:pStyle w:val="13"/>
              <w:spacing w:line="280" w:lineRule="exact"/>
              <w:ind w:firstLine="0" w:firstLineChars="0"/>
              <w:rPr>
                <w:rFonts w:ascii="宋体" w:hAnsi="宋体" w:cstheme="minorBidi"/>
                <w:szCs w:val="21"/>
              </w:rPr>
            </w:pPr>
            <w:r>
              <w:rPr>
                <w:rFonts w:hint="eastAsia" w:ascii="宋体" w:hAnsi="宋体" w:cstheme="minorBidi"/>
                <w:szCs w:val="21"/>
              </w:rPr>
              <w:t>3、</w:t>
            </w:r>
            <w:r>
              <w:rPr>
                <w:rFonts w:hint="eastAsia" w:ascii="微软雅黑" w:hAnsi="微软雅黑" w:eastAsia="微软雅黑" w:cs="微软雅黑"/>
                <w:color w:val="212529"/>
                <w:sz w:val="28"/>
                <w:szCs w:val="28"/>
                <w:shd w:val="clear" w:color="auto" w:fill="FFFAF0"/>
              </w:rPr>
              <w:t>★</w:t>
            </w:r>
            <w:r>
              <w:rPr>
                <w:rFonts w:hint="eastAsia" w:ascii="宋体" w:hAnsi="宋体" w:cstheme="minorBidi"/>
                <w:szCs w:val="21"/>
              </w:rPr>
              <w:t>像素构成:全倒装集成三合一COB封装</w:t>
            </w:r>
          </w:p>
          <w:p>
            <w:pPr>
              <w:pStyle w:val="13"/>
              <w:spacing w:line="280" w:lineRule="exact"/>
              <w:ind w:firstLine="0" w:firstLineChars="0"/>
              <w:rPr>
                <w:rFonts w:ascii="宋体" w:hAnsi="宋体" w:cstheme="minorBidi"/>
                <w:szCs w:val="21"/>
              </w:rPr>
            </w:pPr>
            <w:r>
              <w:rPr>
                <w:rFonts w:hint="eastAsia" w:ascii="宋体" w:hAnsi="宋体" w:cstheme="minorBidi"/>
                <w:szCs w:val="21"/>
              </w:rPr>
              <w:t>4、封装方式：COB 全倒装封装，即 RGB 晶片全倒装技术，晶片直接焊在 PCB上，无焊线，发光晶片单边尺寸需≤100μm，采用巨量转移固晶工艺</w:t>
            </w:r>
          </w:p>
          <w:p>
            <w:pPr>
              <w:pStyle w:val="13"/>
              <w:spacing w:line="280" w:lineRule="exact"/>
              <w:ind w:firstLine="0" w:firstLineChars="0"/>
              <w:rPr>
                <w:rFonts w:ascii="宋体" w:hAnsi="宋体" w:cstheme="minorBidi"/>
                <w:szCs w:val="21"/>
              </w:rPr>
            </w:pPr>
            <w:r>
              <w:rPr>
                <w:rFonts w:hint="eastAsia" w:ascii="宋体" w:hAnsi="宋体" w:cstheme="minorBidi"/>
                <w:szCs w:val="21"/>
              </w:rPr>
              <w:t>5、箱体材质:箱体采用压铸铝合金，整体压铸，一次成型</w:t>
            </w:r>
          </w:p>
          <w:p>
            <w:pPr>
              <w:pStyle w:val="13"/>
              <w:spacing w:line="280" w:lineRule="exact"/>
              <w:ind w:firstLine="0" w:firstLineChars="0"/>
              <w:rPr>
                <w:rFonts w:ascii="宋体" w:hAnsi="宋体" w:cstheme="minorBidi"/>
                <w:szCs w:val="21"/>
              </w:rPr>
            </w:pPr>
            <w:r>
              <w:rPr>
                <w:rFonts w:hint="eastAsia" w:ascii="宋体" w:hAnsi="宋体" w:cstheme="minorBidi"/>
                <w:szCs w:val="21"/>
              </w:rPr>
              <w:t>6、驱动方式:共阴恒流驱动</w:t>
            </w:r>
          </w:p>
          <w:p>
            <w:pPr>
              <w:pStyle w:val="13"/>
              <w:spacing w:line="280" w:lineRule="exact"/>
              <w:ind w:firstLine="0" w:firstLineChars="0"/>
              <w:rPr>
                <w:rFonts w:ascii="宋体" w:hAnsi="宋体" w:cstheme="minorBidi"/>
                <w:szCs w:val="21"/>
              </w:rPr>
            </w:pPr>
            <w:r>
              <w:rPr>
                <w:rFonts w:hint="eastAsia" w:ascii="宋体" w:hAnsi="宋体" w:cstheme="minorBidi"/>
                <w:szCs w:val="21"/>
              </w:rPr>
              <w:t xml:space="preserve">7、功耗:峰值功耗：≤325W/㎡；平均功耗：≤160W/㎡ </w:t>
            </w:r>
          </w:p>
          <w:p>
            <w:pPr>
              <w:pStyle w:val="13"/>
              <w:spacing w:line="280" w:lineRule="exact"/>
              <w:ind w:firstLine="0" w:firstLineChars="0"/>
              <w:rPr>
                <w:rFonts w:ascii="宋体" w:hAnsi="宋体" w:cstheme="minorBidi"/>
                <w:szCs w:val="21"/>
              </w:rPr>
            </w:pPr>
            <w:r>
              <w:rPr>
                <w:rFonts w:hint="eastAsia" w:ascii="宋体" w:hAnsi="宋体" w:cstheme="minorBidi"/>
                <w:szCs w:val="21"/>
              </w:rPr>
              <w:t>8、温升:最大亮度白色连续工作2小时，模组表面温升18K</w:t>
            </w:r>
          </w:p>
          <w:p>
            <w:pPr>
              <w:pStyle w:val="13"/>
              <w:spacing w:line="280" w:lineRule="exact"/>
              <w:ind w:firstLine="0" w:firstLineChars="0"/>
              <w:rPr>
                <w:rFonts w:ascii="宋体" w:hAnsi="宋体" w:cstheme="minorBidi"/>
                <w:szCs w:val="21"/>
              </w:rPr>
            </w:pPr>
            <w:r>
              <w:rPr>
                <w:rFonts w:hint="eastAsia" w:ascii="宋体" w:hAnsi="宋体" w:cstheme="minorBidi"/>
                <w:szCs w:val="21"/>
              </w:rPr>
              <w:t xml:space="preserve">9、刷新频率:≥3840H </w:t>
            </w:r>
          </w:p>
          <w:p>
            <w:pPr>
              <w:pStyle w:val="13"/>
              <w:spacing w:line="280" w:lineRule="exact"/>
              <w:ind w:firstLine="0" w:firstLineChars="0"/>
              <w:rPr>
                <w:rFonts w:ascii="宋体" w:hAnsi="宋体" w:cstheme="minorBidi"/>
                <w:szCs w:val="21"/>
              </w:rPr>
            </w:pPr>
            <w:r>
              <w:rPr>
                <w:rFonts w:hint="eastAsia" w:ascii="宋体" w:hAnsi="宋体" w:cstheme="minorBidi"/>
                <w:szCs w:val="21"/>
              </w:rPr>
              <w:t>10、视角:水平≥170°；垂直≥170°</w:t>
            </w:r>
          </w:p>
          <w:p>
            <w:pPr>
              <w:pStyle w:val="13"/>
              <w:spacing w:line="280" w:lineRule="exact"/>
              <w:ind w:firstLine="0" w:firstLineChars="0"/>
              <w:rPr>
                <w:rFonts w:ascii="宋体" w:hAnsi="宋体" w:cstheme="minorBidi"/>
                <w:szCs w:val="21"/>
              </w:rPr>
            </w:pPr>
            <w:r>
              <w:rPr>
                <w:rFonts w:hint="eastAsia" w:ascii="宋体" w:hAnsi="宋体" w:cstheme="minorBidi"/>
                <w:szCs w:val="21"/>
              </w:rPr>
              <w:t>11、最大对比度（全白/全黑，环境照度0.05lux）:≥30000∶1</w:t>
            </w:r>
          </w:p>
          <w:p>
            <w:pPr>
              <w:pStyle w:val="13"/>
              <w:spacing w:line="280" w:lineRule="exact"/>
              <w:ind w:firstLine="0" w:firstLineChars="0"/>
              <w:rPr>
                <w:rFonts w:ascii="宋体" w:hAnsi="宋体" w:cstheme="minorBidi"/>
                <w:szCs w:val="21"/>
              </w:rPr>
            </w:pPr>
            <w:r>
              <w:rPr>
                <w:rFonts w:hint="eastAsia" w:ascii="宋体" w:hAnsi="宋体" w:cstheme="minorBidi"/>
                <w:szCs w:val="21"/>
              </w:rPr>
              <w:t>12、</w:t>
            </w:r>
            <w:r>
              <w:rPr>
                <w:rFonts w:hint="eastAsia" w:ascii="宋体" w:hAnsi="宋体"/>
                <w:szCs w:val="21"/>
              </w:rPr>
              <w:t>▲</w:t>
            </w:r>
            <w:r>
              <w:rPr>
                <w:rFonts w:hint="eastAsia" w:ascii="宋体" w:hAnsi="宋体" w:cstheme="minorBidi"/>
                <w:szCs w:val="21"/>
              </w:rPr>
              <w:t>亮度: ≥1000nits，支持通过配套软件0-100%无级调节</w:t>
            </w:r>
          </w:p>
          <w:p>
            <w:pPr>
              <w:pStyle w:val="13"/>
              <w:spacing w:line="280" w:lineRule="exact"/>
              <w:ind w:firstLine="0" w:firstLineChars="0"/>
              <w:rPr>
                <w:rFonts w:ascii="宋体" w:hAnsi="宋体" w:cstheme="minorBidi"/>
                <w:szCs w:val="21"/>
              </w:rPr>
            </w:pPr>
            <w:r>
              <w:rPr>
                <w:rFonts w:hint="eastAsia" w:ascii="宋体" w:hAnsi="宋体" w:cstheme="minorBidi"/>
                <w:szCs w:val="21"/>
              </w:rPr>
              <w:t>13、色温:2000-15000K可调，色温误差：色温为6500K时，100%，75%，50%，25%四挡电平白场调节色温误差160K</w:t>
            </w:r>
          </w:p>
          <w:p>
            <w:pPr>
              <w:pStyle w:val="13"/>
              <w:spacing w:line="280" w:lineRule="exact"/>
              <w:ind w:firstLine="0" w:firstLineChars="0"/>
              <w:rPr>
                <w:rFonts w:ascii="宋体" w:hAnsi="宋体" w:cstheme="minorBidi"/>
                <w:szCs w:val="21"/>
              </w:rPr>
            </w:pPr>
            <w:r>
              <w:rPr>
                <w:rFonts w:hint="eastAsia" w:ascii="宋体" w:hAnsi="宋体" w:cstheme="minorBidi"/>
                <w:szCs w:val="21"/>
              </w:rPr>
              <w:t>14、亮度均匀性（校正后）:≥98%，显示模组亮度均匀性:LMJ≥98.3%， 色度均匀性:±0.002Cx,Cy</w:t>
            </w:r>
          </w:p>
          <w:p>
            <w:pPr>
              <w:pStyle w:val="13"/>
              <w:spacing w:line="280" w:lineRule="exact"/>
              <w:ind w:firstLine="0" w:firstLineChars="0"/>
              <w:rPr>
                <w:rFonts w:ascii="宋体" w:hAnsi="宋体" w:cstheme="minorBidi"/>
                <w:szCs w:val="21"/>
              </w:rPr>
            </w:pPr>
            <w:r>
              <w:rPr>
                <w:rFonts w:hint="eastAsia" w:ascii="宋体" w:hAnsi="宋体" w:cstheme="minorBidi"/>
                <w:szCs w:val="21"/>
              </w:rPr>
              <w:t xml:space="preserve">15、亮度鉴别等级:亮度鉴别等级C级：BJ≥20 </w:t>
            </w:r>
          </w:p>
          <w:p>
            <w:pPr>
              <w:pStyle w:val="13"/>
              <w:spacing w:line="280" w:lineRule="exact"/>
              <w:ind w:firstLine="0" w:firstLineChars="0"/>
              <w:rPr>
                <w:rFonts w:ascii="宋体" w:hAnsi="宋体" w:cstheme="minorBidi"/>
                <w:szCs w:val="21"/>
              </w:rPr>
            </w:pPr>
            <w:r>
              <w:rPr>
                <w:rFonts w:hint="eastAsia" w:ascii="宋体" w:hAnsi="宋体" w:cstheme="minorBidi"/>
                <w:szCs w:val="21"/>
              </w:rPr>
              <w:t>16、</w:t>
            </w:r>
            <w:r>
              <w:rPr>
                <w:rFonts w:hint="eastAsia" w:ascii="宋体" w:hAnsi="宋体"/>
                <w:szCs w:val="21"/>
              </w:rPr>
              <w:t>▲</w:t>
            </w:r>
            <w:r>
              <w:rPr>
                <w:rFonts w:hint="eastAsia" w:ascii="宋体" w:hAnsi="宋体" w:cstheme="minorBidi"/>
                <w:szCs w:val="21"/>
              </w:rPr>
              <w:t xml:space="preserve">能效:LED显示屏能源效率值：2.1cd/W，符合GB 21520-2015，能效一级 </w:t>
            </w:r>
          </w:p>
          <w:p>
            <w:pPr>
              <w:pStyle w:val="13"/>
              <w:spacing w:line="280" w:lineRule="exact"/>
              <w:ind w:firstLine="0" w:firstLineChars="0"/>
              <w:rPr>
                <w:rFonts w:ascii="宋体" w:hAnsi="宋体" w:cstheme="minorBidi"/>
                <w:szCs w:val="21"/>
              </w:rPr>
            </w:pPr>
            <w:r>
              <w:rPr>
                <w:rFonts w:hint="eastAsia" w:ascii="宋体" w:hAnsi="宋体" w:cstheme="minorBidi"/>
                <w:szCs w:val="21"/>
              </w:rPr>
              <w:t xml:space="preserve">17、箱体/模组供电:箱体使用宽电压：AC100V-240V，模组供电：DC4.0V-4.5V，搭配定制3C电源，满足市场对节能环保需求，具备PFC电源 </w:t>
            </w:r>
          </w:p>
          <w:p>
            <w:pPr>
              <w:pStyle w:val="13"/>
              <w:spacing w:line="280" w:lineRule="exact"/>
              <w:ind w:firstLine="0" w:firstLineChars="0"/>
              <w:rPr>
                <w:rFonts w:ascii="宋体" w:hAnsi="宋体" w:cstheme="minorBidi"/>
                <w:szCs w:val="21"/>
              </w:rPr>
            </w:pPr>
            <w:r>
              <w:rPr>
                <w:rFonts w:hint="eastAsia" w:ascii="宋体" w:hAnsi="宋体" w:cstheme="minorBidi"/>
                <w:szCs w:val="21"/>
              </w:rPr>
              <w:t>18、</w:t>
            </w:r>
            <w:r>
              <w:rPr>
                <w:rFonts w:hint="eastAsia" w:ascii="宋体" w:hAnsi="宋体"/>
                <w:szCs w:val="21"/>
              </w:rPr>
              <w:t>▲</w:t>
            </w:r>
            <w:r>
              <w:rPr>
                <w:rFonts w:hint="eastAsia" w:ascii="宋体" w:hAnsi="宋体" w:cstheme="minorBidi"/>
                <w:szCs w:val="21"/>
              </w:rPr>
              <w:t xml:space="preserve">电源能效:LED显示屏供电电源功率因数98.5%，转换效率90.2% </w:t>
            </w:r>
          </w:p>
          <w:p>
            <w:pPr>
              <w:pStyle w:val="13"/>
              <w:spacing w:line="280" w:lineRule="exact"/>
              <w:ind w:firstLine="0" w:firstLineChars="0"/>
              <w:rPr>
                <w:rFonts w:ascii="宋体" w:hAnsi="宋体" w:cstheme="minorBidi"/>
                <w:szCs w:val="21"/>
              </w:rPr>
            </w:pPr>
            <w:r>
              <w:rPr>
                <w:rFonts w:hint="eastAsia" w:ascii="宋体" w:hAnsi="宋体" w:cstheme="minorBidi"/>
                <w:szCs w:val="21"/>
              </w:rPr>
              <w:t>19、</w:t>
            </w:r>
            <w:r>
              <w:rPr>
                <w:rFonts w:hint="eastAsia" w:ascii="宋体" w:hAnsi="宋体"/>
                <w:szCs w:val="21"/>
              </w:rPr>
              <w:t>▲</w:t>
            </w:r>
            <w:r>
              <w:rPr>
                <w:rFonts w:hint="eastAsia" w:ascii="宋体" w:hAnsi="宋体" w:cstheme="minorBidi"/>
                <w:szCs w:val="21"/>
              </w:rPr>
              <w:t xml:space="preserve">辐射骚扰（EMC）:30MHz～1000MHz；符合GB/T 9254.1-2021；Class B限值要求 </w:t>
            </w:r>
          </w:p>
          <w:p>
            <w:pPr>
              <w:pStyle w:val="13"/>
              <w:spacing w:line="280" w:lineRule="exact"/>
              <w:ind w:firstLine="0" w:firstLineChars="0"/>
              <w:rPr>
                <w:rFonts w:ascii="宋体" w:hAnsi="宋体" w:cstheme="minorBidi"/>
                <w:szCs w:val="21"/>
              </w:rPr>
            </w:pPr>
            <w:r>
              <w:rPr>
                <w:rFonts w:hint="eastAsia" w:ascii="宋体" w:hAnsi="宋体" w:cstheme="minorBidi"/>
                <w:szCs w:val="21"/>
              </w:rPr>
              <w:t>20、静电放电:符合GB/T 17626.2-2018 规定，至少取 4 个点进行静电放电，正负极各100次，接触放电±6kV，空气放电±8kV测试过程中样品无异常，符合性能判据A )</w:t>
            </w:r>
          </w:p>
          <w:p>
            <w:pPr>
              <w:pStyle w:val="13"/>
              <w:spacing w:line="280" w:lineRule="exact"/>
              <w:ind w:firstLine="0" w:firstLineChars="0"/>
              <w:rPr>
                <w:rFonts w:ascii="宋体" w:hAnsi="宋体" w:cstheme="minorBidi"/>
                <w:szCs w:val="21"/>
              </w:rPr>
            </w:pPr>
            <w:r>
              <w:rPr>
                <w:rFonts w:hint="eastAsia" w:ascii="宋体" w:hAnsi="宋体" w:cstheme="minorBidi"/>
                <w:szCs w:val="21"/>
              </w:rPr>
              <w:t>21、</w:t>
            </w:r>
            <w:r>
              <w:rPr>
                <w:rFonts w:hint="eastAsia" w:ascii="宋体" w:hAnsi="宋体"/>
                <w:szCs w:val="21"/>
              </w:rPr>
              <w:t>▲</w:t>
            </w:r>
            <w:r>
              <w:rPr>
                <w:rFonts w:hint="eastAsia" w:ascii="宋体" w:hAnsi="宋体" w:cstheme="minorBidi"/>
                <w:szCs w:val="21"/>
              </w:rPr>
              <w:t xml:space="preserve">电源端子骚扰电压（EMC）：150kHz-30MHz符合GB/T 9254.1-2021 Class B 限值要求 </w:t>
            </w:r>
          </w:p>
          <w:p>
            <w:pPr>
              <w:pStyle w:val="13"/>
              <w:spacing w:line="280" w:lineRule="exact"/>
              <w:ind w:firstLine="0" w:firstLineChars="0"/>
              <w:rPr>
                <w:rFonts w:ascii="宋体" w:hAnsi="宋体" w:cstheme="minorBidi"/>
                <w:szCs w:val="21"/>
              </w:rPr>
            </w:pPr>
            <w:r>
              <w:rPr>
                <w:rFonts w:hint="eastAsia" w:ascii="宋体" w:hAnsi="宋体" w:cstheme="minorBidi"/>
                <w:szCs w:val="21"/>
              </w:rPr>
              <w:t xml:space="preserve">22、电压暂降和短时中断：Ut 降低大于95%，持续 0.5 周期判据B，Ut 降低30%持续25周期判据C，Ut 降低大于95%持续250周期判据C均符合要求。 </w:t>
            </w:r>
          </w:p>
          <w:p>
            <w:pPr>
              <w:pStyle w:val="13"/>
              <w:spacing w:line="280" w:lineRule="exact"/>
              <w:ind w:firstLine="0" w:firstLineChars="0"/>
              <w:rPr>
                <w:rFonts w:ascii="宋体" w:hAnsi="宋体" w:cstheme="minorBidi"/>
                <w:szCs w:val="21"/>
              </w:rPr>
            </w:pPr>
            <w:r>
              <w:rPr>
                <w:rFonts w:hint="eastAsia" w:ascii="宋体" w:hAnsi="宋体" w:cstheme="minorBidi"/>
                <w:szCs w:val="21"/>
              </w:rPr>
              <w:t>23、</w:t>
            </w:r>
            <w:r>
              <w:rPr>
                <w:rFonts w:hint="eastAsia" w:ascii="宋体" w:hAnsi="宋体"/>
                <w:szCs w:val="21"/>
              </w:rPr>
              <w:t>▲</w:t>
            </w:r>
            <w:r>
              <w:rPr>
                <w:rFonts w:hint="eastAsia" w:ascii="宋体" w:hAnsi="宋体" w:cstheme="minorBidi"/>
                <w:szCs w:val="21"/>
              </w:rPr>
              <w:t xml:space="preserve">MTBF平均失效间隔时间:≥120000小时 </w:t>
            </w:r>
          </w:p>
          <w:p>
            <w:pPr>
              <w:pStyle w:val="13"/>
              <w:spacing w:line="280" w:lineRule="exact"/>
              <w:ind w:firstLine="0" w:firstLineChars="0"/>
              <w:rPr>
                <w:rFonts w:ascii="宋体" w:hAnsi="宋体" w:cstheme="minorBidi"/>
                <w:szCs w:val="21"/>
              </w:rPr>
            </w:pPr>
            <w:r>
              <w:rPr>
                <w:rFonts w:hint="eastAsia" w:ascii="宋体" w:hAnsi="宋体" w:cstheme="minorBidi"/>
                <w:szCs w:val="21"/>
              </w:rPr>
              <w:t xml:space="preserve">24、阻燃（防火）:PCB的阻燃等级应达到 V-0级；面板的阻燃等级应达到 V-0级；电源、信号连接器塑胶材料达到 V-0级 </w:t>
            </w:r>
          </w:p>
          <w:p>
            <w:pPr>
              <w:pStyle w:val="13"/>
              <w:spacing w:line="280" w:lineRule="exact"/>
              <w:ind w:firstLine="0" w:firstLineChars="0"/>
              <w:rPr>
                <w:rFonts w:ascii="宋体" w:hAnsi="宋体" w:cstheme="minorBidi"/>
                <w:szCs w:val="21"/>
              </w:rPr>
            </w:pPr>
            <w:r>
              <w:rPr>
                <w:rFonts w:hint="eastAsia" w:ascii="宋体" w:hAnsi="宋体" w:cstheme="minorBidi"/>
                <w:szCs w:val="21"/>
              </w:rPr>
              <w:t>25、</w:t>
            </w:r>
            <w:r>
              <w:rPr>
                <w:rFonts w:hint="eastAsia" w:ascii="宋体" w:hAnsi="宋体"/>
                <w:szCs w:val="21"/>
              </w:rPr>
              <w:t>▲</w:t>
            </w:r>
            <w:r>
              <w:rPr>
                <w:rFonts w:hint="eastAsia" w:ascii="宋体" w:hAnsi="宋体" w:cstheme="minorBidi"/>
                <w:szCs w:val="21"/>
              </w:rPr>
              <w:t>低亮高灰智能调节功能:100%亮度时，16bits灰度；70%亮度时，16bits灰度；50%亮度时，16bits灰度；20%亮度时，15bits灰度</w:t>
            </w:r>
          </w:p>
          <w:p>
            <w:pPr>
              <w:pStyle w:val="13"/>
              <w:spacing w:line="280" w:lineRule="exact"/>
              <w:ind w:firstLine="0" w:firstLineChars="0"/>
              <w:rPr>
                <w:rFonts w:ascii="宋体" w:hAnsi="宋体" w:cstheme="minorBidi"/>
                <w:szCs w:val="21"/>
              </w:rPr>
            </w:pPr>
            <w:r>
              <w:rPr>
                <w:rFonts w:hint="eastAsia" w:ascii="宋体" w:hAnsi="宋体" w:cstheme="minorBidi"/>
                <w:szCs w:val="21"/>
              </w:rPr>
              <w:t>26、</w:t>
            </w:r>
            <w:r>
              <w:rPr>
                <w:rFonts w:hint="eastAsia" w:ascii="宋体" w:hAnsi="宋体"/>
                <w:szCs w:val="21"/>
              </w:rPr>
              <w:t>▲</w:t>
            </w:r>
            <w:r>
              <w:rPr>
                <w:rFonts w:hint="eastAsia" w:ascii="宋体" w:hAnsi="宋体" w:cstheme="minorBidi"/>
                <w:szCs w:val="21"/>
              </w:rPr>
              <w:t>低亮度高灰度:支持EPWM灰阶控制技术提升低灰视觉效果；支持软件实现不同亮度情况下灰度8-16bit任意设置0-100%亮度时,8-16bits任意灰度设置</w:t>
            </w:r>
          </w:p>
          <w:p>
            <w:pPr>
              <w:pStyle w:val="13"/>
              <w:spacing w:line="280" w:lineRule="exact"/>
              <w:ind w:firstLine="0" w:firstLineChars="0"/>
              <w:rPr>
                <w:rFonts w:ascii="宋体" w:hAnsi="宋体" w:cstheme="minorBidi"/>
                <w:szCs w:val="21"/>
              </w:rPr>
            </w:pPr>
            <w:r>
              <w:rPr>
                <w:rFonts w:hint="eastAsia" w:ascii="宋体" w:hAnsi="宋体" w:cstheme="minorBidi"/>
                <w:szCs w:val="21"/>
              </w:rPr>
              <w:t>27、</w:t>
            </w:r>
            <w:r>
              <w:rPr>
                <w:rFonts w:hint="eastAsia" w:ascii="宋体" w:hAnsi="宋体"/>
                <w:szCs w:val="21"/>
              </w:rPr>
              <w:t>▲</w:t>
            </w:r>
            <w:r>
              <w:rPr>
                <w:rFonts w:hint="eastAsia" w:ascii="宋体" w:hAnsi="宋体" w:cstheme="minorBidi"/>
                <w:szCs w:val="21"/>
              </w:rPr>
              <w:t>系统稳定抗干扰：8层PCB 板结构设计，同时采用35u镀金接插件</w:t>
            </w:r>
          </w:p>
          <w:p>
            <w:pPr>
              <w:pStyle w:val="13"/>
              <w:spacing w:line="280" w:lineRule="exact"/>
              <w:ind w:firstLine="0" w:firstLineChars="0"/>
              <w:rPr>
                <w:rFonts w:ascii="宋体" w:hAnsi="宋体" w:cstheme="minorBidi"/>
                <w:szCs w:val="21"/>
              </w:rPr>
            </w:pPr>
            <w:r>
              <w:rPr>
                <w:rFonts w:hint="eastAsia" w:ascii="宋体" w:hAnsi="宋体" w:cstheme="minorBidi"/>
                <w:szCs w:val="21"/>
              </w:rPr>
              <w:t xml:space="preserve">28、观看舒适度:“人眼视觉舒适度 (VICO)”指数低于1.0（符合中国国家标准委的“人眼视觉舒适度 (VICO)”要求）；去除100%紫外线，消除80%摩尔纹 </w:t>
            </w:r>
          </w:p>
          <w:p>
            <w:pPr>
              <w:pStyle w:val="13"/>
              <w:spacing w:line="280" w:lineRule="exact"/>
              <w:ind w:firstLine="0" w:firstLineChars="0"/>
              <w:rPr>
                <w:rFonts w:ascii="宋体" w:hAnsi="宋体" w:cstheme="minorBidi"/>
                <w:szCs w:val="21"/>
              </w:rPr>
            </w:pPr>
            <w:r>
              <w:rPr>
                <w:rFonts w:hint="eastAsia" w:ascii="宋体" w:hAnsi="宋体" w:cstheme="minorBidi"/>
                <w:szCs w:val="21"/>
              </w:rPr>
              <w:t>29、</w:t>
            </w:r>
            <w:r>
              <w:rPr>
                <w:rFonts w:hint="eastAsia" w:ascii="宋体" w:hAnsi="宋体"/>
                <w:szCs w:val="21"/>
              </w:rPr>
              <w:t>▲</w:t>
            </w:r>
            <w:r>
              <w:rPr>
                <w:rFonts w:hint="eastAsia" w:ascii="宋体" w:hAnsi="宋体" w:cstheme="minorBidi"/>
                <w:szCs w:val="21"/>
              </w:rPr>
              <w:t>反光率:屏体亚黑处理，反光率≤1%</w:t>
            </w:r>
          </w:p>
          <w:p>
            <w:pPr>
              <w:pStyle w:val="13"/>
              <w:spacing w:line="280" w:lineRule="exact"/>
              <w:ind w:firstLine="0" w:firstLineChars="0"/>
              <w:rPr>
                <w:rFonts w:ascii="宋体" w:hAnsi="宋体" w:cstheme="minorBidi"/>
                <w:szCs w:val="21"/>
              </w:rPr>
            </w:pPr>
            <w:r>
              <w:rPr>
                <w:rFonts w:hint="eastAsia" w:ascii="宋体" w:hAnsi="宋体" w:cstheme="minorBidi"/>
                <w:szCs w:val="21"/>
              </w:rPr>
              <w:t>30、色域覆盖率:≥120% NTSC（支持Rec.2020、Adobe RGB、DCI-P3、Rec.601、Rec.709、sRGB、PAL、NTSC等多种色域之间的转换）</w:t>
            </w:r>
          </w:p>
          <w:p>
            <w:pPr>
              <w:pStyle w:val="13"/>
              <w:spacing w:line="280" w:lineRule="exact"/>
              <w:ind w:firstLine="0" w:firstLineChars="0"/>
              <w:rPr>
                <w:rFonts w:ascii="宋体" w:hAnsi="宋体" w:cstheme="minorBidi"/>
                <w:szCs w:val="21"/>
              </w:rPr>
            </w:pPr>
            <w:r>
              <w:rPr>
                <w:rFonts w:hint="eastAsia" w:ascii="宋体" w:hAnsi="宋体" w:cstheme="minorBidi"/>
                <w:szCs w:val="21"/>
              </w:rPr>
              <w:t>31、</w:t>
            </w:r>
            <w:r>
              <w:rPr>
                <w:rFonts w:hint="eastAsia" w:ascii="宋体" w:hAnsi="宋体"/>
                <w:szCs w:val="21"/>
              </w:rPr>
              <w:t>▲</w:t>
            </w:r>
            <w:r>
              <w:rPr>
                <w:rFonts w:hint="eastAsia" w:ascii="宋体" w:hAnsi="宋体" w:cstheme="minorBidi"/>
                <w:szCs w:val="21"/>
              </w:rPr>
              <w:t>摩尔纹抑制:支持摩尔纹抑制功能，主观抑制效果达到≥80%</w:t>
            </w:r>
          </w:p>
          <w:p>
            <w:pPr>
              <w:pStyle w:val="13"/>
              <w:spacing w:line="280" w:lineRule="exact"/>
              <w:ind w:firstLine="0" w:firstLineChars="0"/>
              <w:rPr>
                <w:rFonts w:ascii="宋体" w:hAnsi="宋体" w:cstheme="minorBidi"/>
                <w:szCs w:val="21"/>
              </w:rPr>
            </w:pPr>
            <w:r>
              <w:rPr>
                <w:rFonts w:hint="eastAsia" w:ascii="宋体" w:hAnsi="宋体" w:cstheme="minorBidi"/>
                <w:szCs w:val="21"/>
              </w:rPr>
              <w:t>32、直角拼接:压铸铝箱左右边采用双层结构设计，机加不用补丁实现直角拼接</w:t>
            </w:r>
          </w:p>
          <w:p>
            <w:pPr>
              <w:pStyle w:val="13"/>
              <w:spacing w:line="280" w:lineRule="exact"/>
              <w:ind w:firstLine="0" w:firstLineChars="0"/>
              <w:rPr>
                <w:rFonts w:ascii="宋体" w:hAnsi="宋体" w:cstheme="minorBidi"/>
                <w:szCs w:val="21"/>
              </w:rPr>
            </w:pPr>
            <w:r>
              <w:rPr>
                <w:rFonts w:hint="eastAsia" w:ascii="宋体" w:hAnsi="宋体" w:cstheme="minorBidi"/>
                <w:szCs w:val="21"/>
              </w:rPr>
              <w:t>33、箱体测试功能:箱体带测试按键，支持前后操作，可实现红、绿、蓝、白四种单色显示，横扫、竖扫等方式扫描显示</w:t>
            </w:r>
          </w:p>
          <w:p>
            <w:pPr>
              <w:pStyle w:val="13"/>
              <w:spacing w:line="280" w:lineRule="exact"/>
              <w:ind w:firstLine="0" w:firstLineChars="0"/>
              <w:rPr>
                <w:rFonts w:ascii="宋体" w:hAnsi="宋体" w:cstheme="minorBidi"/>
                <w:szCs w:val="21"/>
              </w:rPr>
            </w:pPr>
            <w:r>
              <w:rPr>
                <w:rFonts w:hint="eastAsia" w:ascii="宋体" w:hAnsi="宋体" w:cstheme="minorBidi"/>
                <w:szCs w:val="21"/>
              </w:rPr>
              <w:t>34、支持PSH电源、接收卡、HUB集成3合一设计方案</w:t>
            </w:r>
          </w:p>
          <w:p>
            <w:pPr>
              <w:pStyle w:val="13"/>
              <w:spacing w:line="280" w:lineRule="exact"/>
              <w:ind w:firstLine="0" w:firstLineChars="0"/>
              <w:rPr>
                <w:rFonts w:ascii="宋体" w:hAnsi="宋体" w:cstheme="minorBidi"/>
                <w:szCs w:val="21"/>
              </w:rPr>
            </w:pPr>
            <w:r>
              <w:rPr>
                <w:rFonts w:hint="eastAsia" w:ascii="宋体" w:hAnsi="宋体" w:cstheme="minorBidi"/>
                <w:szCs w:val="21"/>
              </w:rPr>
              <w:t>35、支持5G驱动方案，单元箱体可直接处理1080P信号，单网线串接箱体1920×1080分辨率</w:t>
            </w:r>
          </w:p>
          <w:p>
            <w:pPr>
              <w:pStyle w:val="13"/>
              <w:spacing w:line="280" w:lineRule="exact"/>
              <w:ind w:firstLine="0" w:firstLineChars="0"/>
              <w:rPr>
                <w:rFonts w:ascii="宋体" w:hAnsi="宋体" w:cstheme="minorBidi"/>
                <w:szCs w:val="21"/>
              </w:rPr>
            </w:pPr>
            <w:r>
              <w:rPr>
                <w:rFonts w:hint="eastAsia" w:ascii="宋体" w:hAnsi="宋体" w:cstheme="minorBidi"/>
                <w:szCs w:val="21"/>
              </w:rPr>
              <w:t>36、</w:t>
            </w:r>
            <w:r>
              <w:rPr>
                <w:rFonts w:hint="eastAsia" w:ascii="宋体" w:hAnsi="宋体"/>
                <w:szCs w:val="21"/>
              </w:rPr>
              <w:t>▲</w:t>
            </w:r>
            <w:r>
              <w:rPr>
                <w:rFonts w:hint="eastAsia" w:ascii="宋体" w:hAnsi="宋体" w:cstheme="minorBidi"/>
                <w:szCs w:val="21"/>
              </w:rPr>
              <w:t>智能感应检测:屏体可支持人体检测，检测屏体前有人时，正常显示。检测屏体前无人时，屏体低亮显示或黑屏节能</w:t>
            </w:r>
          </w:p>
          <w:p>
            <w:pPr>
              <w:pStyle w:val="13"/>
              <w:spacing w:line="280" w:lineRule="exact"/>
              <w:ind w:firstLine="0" w:firstLineChars="0"/>
              <w:rPr>
                <w:rFonts w:ascii="宋体" w:hAnsi="宋体" w:cstheme="minorBidi"/>
                <w:szCs w:val="21"/>
              </w:rPr>
            </w:pPr>
            <w:r>
              <w:rPr>
                <w:rFonts w:hint="eastAsia" w:ascii="宋体" w:hAnsi="宋体" w:cstheme="minorBidi"/>
                <w:szCs w:val="21"/>
              </w:rPr>
              <w:t>37、</w:t>
            </w:r>
            <w:r>
              <w:rPr>
                <w:rFonts w:hint="eastAsia" w:ascii="宋体" w:hAnsi="宋体"/>
                <w:szCs w:val="21"/>
              </w:rPr>
              <w:t>▲</w:t>
            </w:r>
            <w:r>
              <w:rPr>
                <w:rFonts w:hint="eastAsia" w:ascii="宋体" w:hAnsi="宋体" w:cstheme="minorBidi"/>
                <w:szCs w:val="21"/>
              </w:rPr>
              <w:t>故障平均修复时间MTTR:≤5分钟</w:t>
            </w:r>
          </w:p>
          <w:p>
            <w:pPr>
              <w:pStyle w:val="13"/>
              <w:spacing w:line="280" w:lineRule="exact"/>
              <w:ind w:firstLine="0" w:firstLineChars="0"/>
              <w:rPr>
                <w:rFonts w:ascii="宋体" w:hAnsi="宋体" w:cstheme="minorBidi"/>
                <w:szCs w:val="21"/>
              </w:rPr>
            </w:pPr>
            <w:r>
              <w:rPr>
                <w:rFonts w:hint="eastAsia" w:ascii="宋体" w:hAnsi="宋体" w:cstheme="minorBidi"/>
                <w:szCs w:val="21"/>
              </w:rPr>
              <w:t>38、</w:t>
            </w:r>
            <w:r>
              <w:rPr>
                <w:rFonts w:hint="eastAsia" w:ascii="宋体" w:hAnsi="宋体"/>
                <w:szCs w:val="21"/>
              </w:rPr>
              <w:t>▲</w:t>
            </w:r>
            <w:r>
              <w:rPr>
                <w:rFonts w:hint="eastAsia" w:ascii="宋体" w:hAnsi="宋体" w:cstheme="minorBidi"/>
                <w:szCs w:val="21"/>
              </w:rPr>
              <w:t>低延时:屏体依据视频源输入频率，低延时。延时1帧</w:t>
            </w:r>
          </w:p>
          <w:p>
            <w:pPr>
              <w:pStyle w:val="13"/>
              <w:spacing w:line="280" w:lineRule="exact"/>
              <w:ind w:firstLine="0" w:firstLineChars="0"/>
              <w:rPr>
                <w:rFonts w:ascii="宋体" w:hAnsi="宋体" w:cstheme="minorBidi"/>
                <w:szCs w:val="21"/>
              </w:rPr>
            </w:pPr>
            <w:r>
              <w:rPr>
                <w:rFonts w:hint="eastAsia" w:ascii="宋体" w:hAnsi="宋体" w:cstheme="minorBidi"/>
                <w:szCs w:val="21"/>
              </w:rPr>
              <w:t>39、</w:t>
            </w:r>
            <w:r>
              <w:rPr>
                <w:rFonts w:hint="eastAsia" w:ascii="宋体" w:hAnsi="宋体"/>
                <w:szCs w:val="21"/>
              </w:rPr>
              <w:t>▲</w:t>
            </w:r>
            <w:r>
              <w:rPr>
                <w:rFonts w:hint="eastAsia" w:ascii="宋体" w:hAnsi="宋体" w:cstheme="minorBidi"/>
                <w:szCs w:val="21"/>
              </w:rPr>
              <w:t>模块级校正:模组自带校正功能，带flash芯片，支持数据存储及回读</w:t>
            </w:r>
          </w:p>
          <w:p>
            <w:pPr>
              <w:pStyle w:val="13"/>
              <w:spacing w:line="280" w:lineRule="exact"/>
              <w:ind w:firstLine="0" w:firstLineChars="0"/>
              <w:rPr>
                <w:rFonts w:ascii="宋体" w:hAnsi="宋体" w:cstheme="minorBidi"/>
                <w:szCs w:val="21"/>
              </w:rPr>
            </w:pPr>
            <w:r>
              <w:rPr>
                <w:rFonts w:hint="eastAsia" w:ascii="宋体" w:hAnsi="宋体" w:cstheme="minorBidi"/>
                <w:szCs w:val="21"/>
              </w:rPr>
              <w:t>40、</w:t>
            </w:r>
            <w:r>
              <w:rPr>
                <w:rFonts w:hint="eastAsia" w:ascii="宋体" w:hAnsi="宋体"/>
                <w:szCs w:val="21"/>
              </w:rPr>
              <w:t>▲</w:t>
            </w:r>
            <w:r>
              <w:rPr>
                <w:rFonts w:hint="eastAsia" w:ascii="宋体" w:hAnsi="宋体" w:cstheme="minorBidi"/>
                <w:szCs w:val="21"/>
              </w:rPr>
              <w:t>IP防护等级:直径1.0mm 的试验金属线不能进入外壳，并与带电部分保持足够的间隙。防尘试验后，检查样品无粉尘进入，通电工作正常，打开样机检查，样品内部无积水。样机重新上电工作无异常;符合IP65等级。</w:t>
            </w:r>
          </w:p>
          <w:p>
            <w:pPr>
              <w:pStyle w:val="13"/>
              <w:spacing w:line="280" w:lineRule="exact"/>
              <w:ind w:firstLine="0" w:firstLineChars="0"/>
              <w:rPr>
                <w:rFonts w:ascii="宋体" w:hAnsi="宋体" w:cs="宋体"/>
                <w:szCs w:val="21"/>
              </w:rPr>
            </w:pPr>
            <w:r>
              <w:rPr>
                <w:rFonts w:hint="eastAsia" w:ascii="宋体" w:hAnsi="宋体" w:cstheme="minorBidi"/>
                <w:szCs w:val="21"/>
              </w:rPr>
              <w:t xml:space="preserve">以上1-40项投标人提供第三方检测机构出具的测试报告。所投LED显示屏型号需具有3C认证证书（提供证书复印件） </w:t>
            </w:r>
          </w:p>
          <w:p>
            <w:pPr>
              <w:rPr>
                <w:szCs w:val="21"/>
              </w:rPr>
            </w:pPr>
          </w:p>
        </w:tc>
      </w:tr>
      <w:tr>
        <w:tblPrEx>
          <w:tblCellMar>
            <w:top w:w="0" w:type="dxa"/>
            <w:left w:w="0" w:type="dxa"/>
            <w:bottom w:w="0" w:type="dxa"/>
            <w:right w:w="0" w:type="dxa"/>
          </w:tblCellMar>
        </w:tblPrEx>
        <w:trPr>
          <w:trHeight w:val="5958" w:hRule="atLeast"/>
        </w:trPr>
        <w:tc>
          <w:tcPr>
            <w:tcW w:w="58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视频拼接器</w:t>
            </w:r>
          </w:p>
        </w:tc>
        <w:tc>
          <w:tcPr>
            <w:tcW w:w="6707" w:type="dxa"/>
            <w:tcBorders>
              <w:top w:val="nil"/>
              <w:left w:val="nil"/>
              <w:bottom w:val="single" w:color="auto" w:sz="4" w:space="0"/>
              <w:right w:val="single" w:color="000000" w:sz="8" w:space="0"/>
            </w:tcBorders>
            <w:shd w:val="clear" w:color="auto" w:fill="auto"/>
            <w:tcMar>
              <w:top w:w="15" w:type="dxa"/>
              <w:left w:w="15" w:type="dxa"/>
              <w:right w:w="15" w:type="dxa"/>
            </w:tcMar>
          </w:tcPr>
          <w:p>
            <w:pPr>
              <w:pStyle w:val="13"/>
              <w:numPr>
                <w:ilvl w:val="0"/>
                <w:numId w:val="2"/>
              </w:numPr>
              <w:spacing w:line="280" w:lineRule="exact"/>
              <w:rPr>
                <w:rFonts w:ascii="宋体" w:hAnsi="宋体" w:cstheme="minorBidi"/>
                <w:szCs w:val="21"/>
              </w:rPr>
            </w:pPr>
            <w:r>
              <w:rPr>
                <w:rFonts w:hint="eastAsia" w:ascii="宋体" w:hAnsi="宋体" w:cstheme="minorBidi"/>
                <w:szCs w:val="21"/>
              </w:rPr>
              <w:t>设备采用纯硬件FPGA架构设计、模块化插卡式结构，单台设备总线带宽最大4160Gbps；输入板卡、输出板卡、电源、风扇等业务类板卡支持热插拔应用，支持数据记忆应用、更换板卡后无需重新配置即可恢复原始数据，可不间断工作150000小时以上；</w:t>
            </w:r>
          </w:p>
          <w:p>
            <w:pPr>
              <w:pStyle w:val="13"/>
              <w:spacing w:line="280" w:lineRule="exact"/>
              <w:ind w:firstLine="0" w:firstLineChars="0"/>
              <w:rPr>
                <w:rFonts w:ascii="宋体" w:hAnsi="宋体" w:cstheme="minorBidi"/>
                <w:szCs w:val="21"/>
              </w:rPr>
            </w:pPr>
            <w:r>
              <w:rPr>
                <w:rFonts w:hint="eastAsia" w:ascii="宋体" w:hAnsi="宋体" w:cstheme="minorBidi"/>
                <w:szCs w:val="21"/>
              </w:rPr>
              <w:t>2、</w:t>
            </w:r>
            <w:r>
              <w:rPr>
                <w:rFonts w:hint="eastAsia" w:ascii="宋体" w:hAnsi="宋体"/>
                <w:szCs w:val="21"/>
              </w:rPr>
              <w:t>▲</w:t>
            </w:r>
            <w:r>
              <w:rPr>
                <w:rFonts w:hint="eastAsia" w:ascii="宋体" w:hAnsi="宋体" w:cstheme="minorBidi"/>
                <w:szCs w:val="21"/>
              </w:rPr>
              <w:t>支持输入业务卡槽、输出业务卡槽槽位复用应用，实现输入输出板卡混插、灵活调整机箱输入输出配置，避免固定输入输出卡槽设计浪费机箱资源问题；</w:t>
            </w:r>
          </w:p>
          <w:p>
            <w:pPr>
              <w:pStyle w:val="13"/>
              <w:spacing w:line="280" w:lineRule="exact"/>
              <w:ind w:firstLine="0" w:firstLineChars="0"/>
              <w:rPr>
                <w:rFonts w:ascii="宋体" w:hAnsi="宋体" w:cstheme="minorBidi"/>
                <w:szCs w:val="21"/>
              </w:rPr>
            </w:pPr>
            <w:r>
              <w:rPr>
                <w:rFonts w:hint="eastAsia" w:ascii="宋体" w:hAnsi="宋体" w:cstheme="minorBidi"/>
                <w:szCs w:val="21"/>
              </w:rPr>
              <w:t>3、机箱规模不高于3U设计，支持不少于32路信号接入，不少于24路信号输出能力；支持HDR功能；支持8Bit、10Bit、RGB4:4:4、YCbCr4:4:4格式视频图像处理；</w:t>
            </w:r>
          </w:p>
          <w:p>
            <w:pPr>
              <w:pStyle w:val="13"/>
              <w:spacing w:line="280" w:lineRule="exact"/>
              <w:ind w:firstLine="0" w:firstLineChars="0"/>
              <w:rPr>
                <w:rFonts w:ascii="宋体" w:hAnsi="宋体" w:cstheme="minorBidi"/>
                <w:szCs w:val="21"/>
              </w:rPr>
            </w:pPr>
            <w:r>
              <w:rPr>
                <w:rFonts w:hint="eastAsia" w:ascii="宋体" w:hAnsi="宋体" w:cstheme="minorBidi"/>
                <w:szCs w:val="21"/>
              </w:rPr>
              <w:t>4、</w:t>
            </w:r>
            <w:r>
              <w:rPr>
                <w:rFonts w:hint="eastAsia" w:ascii="宋体" w:hAnsi="宋体"/>
                <w:szCs w:val="21"/>
              </w:rPr>
              <w:t>▲</w:t>
            </w:r>
            <w:r>
              <w:rPr>
                <w:rFonts w:hint="eastAsia" w:ascii="宋体" w:hAnsi="宋体" w:cstheme="minorBidi"/>
                <w:szCs w:val="21"/>
              </w:rPr>
              <w:t>支持音频输入输出功能，可实现对于伴随音频的接入、传输、处理及解嵌输出，支持HDMI随路音频输出和3.5mm固定音频输出；</w:t>
            </w:r>
          </w:p>
          <w:p>
            <w:pPr>
              <w:pStyle w:val="13"/>
              <w:spacing w:line="280" w:lineRule="exact"/>
              <w:ind w:firstLine="0" w:firstLineChars="0"/>
              <w:rPr>
                <w:rFonts w:ascii="宋体" w:hAnsi="宋体" w:cstheme="minorBidi"/>
                <w:szCs w:val="21"/>
              </w:rPr>
            </w:pPr>
            <w:r>
              <w:rPr>
                <w:rFonts w:hint="eastAsia" w:ascii="宋体" w:hAnsi="宋体" w:cstheme="minorBidi"/>
                <w:szCs w:val="21"/>
              </w:rPr>
              <w:t>5、</w:t>
            </w:r>
            <w:r>
              <w:rPr>
                <w:rFonts w:hint="eastAsia" w:ascii="宋体" w:hAnsi="宋体"/>
                <w:szCs w:val="21"/>
              </w:rPr>
              <w:t>▲</w:t>
            </w:r>
            <w:r>
              <w:rPr>
                <w:rFonts w:hint="eastAsia" w:ascii="宋体" w:hAnsi="宋体" w:cstheme="minorBidi"/>
                <w:szCs w:val="21"/>
              </w:rPr>
              <w:t>单卡支持不少于4路4K信号接口拼接输出，分辨率支持8K@60并向下兼容；</w:t>
            </w:r>
          </w:p>
          <w:p>
            <w:pPr>
              <w:pStyle w:val="13"/>
              <w:spacing w:line="280" w:lineRule="exact"/>
              <w:ind w:firstLine="0" w:firstLineChars="0"/>
              <w:rPr>
                <w:rFonts w:ascii="宋体" w:hAnsi="宋体" w:cstheme="minorBidi"/>
                <w:szCs w:val="21"/>
              </w:rPr>
            </w:pPr>
            <w:r>
              <w:rPr>
                <w:rFonts w:hint="eastAsia" w:ascii="宋体" w:hAnsi="宋体" w:cstheme="minorBidi"/>
                <w:szCs w:val="21"/>
              </w:rPr>
              <w:t>6、</w:t>
            </w:r>
            <w:r>
              <w:rPr>
                <w:rFonts w:hint="eastAsia" w:ascii="宋体" w:hAnsi="宋体"/>
                <w:szCs w:val="21"/>
              </w:rPr>
              <w:t>▲</w:t>
            </w:r>
            <w:r>
              <w:rPr>
                <w:rFonts w:hint="eastAsia" w:ascii="宋体" w:hAnsi="宋体" w:cstheme="minorBidi"/>
                <w:szCs w:val="21"/>
              </w:rPr>
              <w:t>支持单张IPC板卡解码8路800万、16路200万、64路D1网络摄像头监控资源，并支持灵活排布，IPC板卡支持设置多种解码模式；</w:t>
            </w:r>
          </w:p>
          <w:p>
            <w:pPr>
              <w:pStyle w:val="13"/>
              <w:spacing w:line="280" w:lineRule="exact"/>
              <w:ind w:firstLine="0" w:firstLineChars="0"/>
              <w:rPr>
                <w:rFonts w:ascii="宋体" w:hAnsi="宋体" w:cstheme="minorBidi"/>
                <w:szCs w:val="21"/>
              </w:rPr>
            </w:pPr>
            <w:r>
              <w:rPr>
                <w:rFonts w:hint="eastAsia" w:ascii="宋体" w:hAnsi="宋体" w:cstheme="minorBidi"/>
                <w:szCs w:val="21"/>
              </w:rPr>
              <w:t>7、</w:t>
            </w:r>
            <w:r>
              <w:rPr>
                <w:rFonts w:hint="eastAsia" w:ascii="宋体" w:hAnsi="宋体"/>
                <w:szCs w:val="21"/>
              </w:rPr>
              <w:t>▲</w:t>
            </w:r>
            <w:r>
              <w:rPr>
                <w:rFonts w:hint="eastAsia" w:ascii="宋体" w:hAnsi="宋体" w:cstheme="minorBidi"/>
                <w:szCs w:val="21"/>
              </w:rPr>
              <w:t>可视化Web管理界面可直接支持输入源反控功能，实现软KVM的应用；</w:t>
            </w:r>
          </w:p>
          <w:p>
            <w:pPr>
              <w:pStyle w:val="13"/>
              <w:spacing w:line="280" w:lineRule="exact"/>
              <w:ind w:firstLine="0" w:firstLineChars="0"/>
              <w:rPr>
                <w:rFonts w:ascii="宋体" w:hAnsi="宋体" w:cstheme="minorBidi"/>
                <w:szCs w:val="21"/>
              </w:rPr>
            </w:pPr>
            <w:r>
              <w:rPr>
                <w:rFonts w:hint="eastAsia" w:ascii="宋体" w:hAnsi="宋体" w:cstheme="minorBidi"/>
                <w:szCs w:val="21"/>
              </w:rPr>
              <w:t>8、</w:t>
            </w:r>
            <w:r>
              <w:rPr>
                <w:rFonts w:hint="eastAsia" w:ascii="宋体" w:hAnsi="宋体"/>
                <w:szCs w:val="21"/>
              </w:rPr>
              <w:t>▲</w:t>
            </w:r>
            <w:r>
              <w:rPr>
                <w:rFonts w:hint="eastAsia" w:ascii="宋体" w:hAnsi="宋体" w:cstheme="minorBidi"/>
                <w:szCs w:val="21"/>
              </w:rPr>
              <w:t>支持图像任意开窗、全屏、拼接、漫游、叠加、画中画、无极缩放、图层翻转、图层冻结、黑屏等应用功能，多样化展示，支持图层参数设置，可设置图层优先级、图层锁定等功能；背景底图宽度不低于15K，高度不低于8K；</w:t>
            </w:r>
          </w:p>
          <w:p>
            <w:pPr>
              <w:pStyle w:val="13"/>
              <w:spacing w:line="280" w:lineRule="exact"/>
              <w:ind w:firstLine="0" w:firstLineChars="0"/>
              <w:rPr>
                <w:rFonts w:ascii="宋体" w:hAnsi="宋体" w:cstheme="minorBidi"/>
                <w:szCs w:val="21"/>
              </w:rPr>
            </w:pPr>
            <w:r>
              <w:rPr>
                <w:rFonts w:hint="eastAsia" w:ascii="宋体" w:hAnsi="宋体" w:cstheme="minorBidi"/>
                <w:szCs w:val="21"/>
              </w:rPr>
              <w:t>9、</w:t>
            </w:r>
            <w:r>
              <w:rPr>
                <w:rFonts w:hint="eastAsia" w:ascii="宋体" w:hAnsi="宋体"/>
                <w:szCs w:val="21"/>
              </w:rPr>
              <w:t>▲</w:t>
            </w:r>
            <w:r>
              <w:rPr>
                <w:rFonts w:hint="eastAsia" w:ascii="宋体" w:hAnsi="宋体" w:cstheme="minorBidi"/>
                <w:szCs w:val="21"/>
              </w:rPr>
              <w:t>支持设置文字及图片条幅功能，可为每块大屏幕配置静态/动态宣传条幅，条幅字体、颜色、背景色、大小、格式等都可进行灵活设置，支持不少于19200x3240像素；</w:t>
            </w:r>
          </w:p>
          <w:p>
            <w:pPr>
              <w:pStyle w:val="13"/>
              <w:spacing w:line="280" w:lineRule="exact"/>
              <w:ind w:firstLine="0" w:firstLineChars="0"/>
              <w:rPr>
                <w:rFonts w:ascii="宋体" w:hAnsi="宋体" w:cstheme="minorBidi"/>
                <w:szCs w:val="21"/>
              </w:rPr>
            </w:pPr>
            <w:r>
              <w:rPr>
                <w:rFonts w:hint="eastAsia" w:ascii="宋体" w:hAnsi="宋体" w:cstheme="minorBidi"/>
                <w:szCs w:val="21"/>
              </w:rPr>
              <w:t>10、输出支持90度倍数旋转和水平、垂直镜像功能，无需依靠显卡和软件的特殊设置，满足横拼和竖拼混合拼接、大小屏拼接、不规则拼接组合等，满足点对点显示的创意拼接场景，画面无拉伸变形；</w:t>
            </w:r>
          </w:p>
          <w:p>
            <w:pPr>
              <w:pStyle w:val="13"/>
              <w:spacing w:line="280" w:lineRule="exact"/>
              <w:ind w:firstLine="0" w:firstLineChars="0"/>
              <w:rPr>
                <w:rFonts w:ascii="宋体" w:hAnsi="宋体" w:cstheme="minorBidi"/>
                <w:szCs w:val="21"/>
              </w:rPr>
            </w:pPr>
            <w:r>
              <w:rPr>
                <w:rFonts w:hint="eastAsia" w:ascii="宋体" w:hAnsi="宋体" w:cstheme="minorBidi"/>
                <w:szCs w:val="21"/>
              </w:rPr>
              <w:t>11、</w:t>
            </w:r>
            <w:r>
              <w:rPr>
                <w:rFonts w:hint="eastAsia" w:ascii="宋体" w:hAnsi="宋体"/>
                <w:szCs w:val="21"/>
              </w:rPr>
              <w:t>▲</w:t>
            </w:r>
            <w:r>
              <w:rPr>
                <w:rFonts w:hint="eastAsia" w:ascii="宋体" w:hAnsi="宋体" w:cstheme="minorBidi"/>
                <w:szCs w:val="21"/>
              </w:rPr>
              <w:t>支持多组大屏幕的动态画面实时回显在软件界面及独立的HDMI预监接口上，供后台人员同时监看多组大屏幕的实时图像，实现预监回显的应用；</w:t>
            </w:r>
          </w:p>
          <w:p>
            <w:pPr>
              <w:pStyle w:val="13"/>
              <w:spacing w:line="280" w:lineRule="exact"/>
              <w:ind w:firstLine="0" w:firstLineChars="0"/>
              <w:rPr>
                <w:rFonts w:ascii="宋体" w:hAnsi="宋体" w:cstheme="minorBidi"/>
                <w:szCs w:val="21"/>
              </w:rPr>
            </w:pPr>
            <w:r>
              <w:rPr>
                <w:rFonts w:hint="eastAsia" w:ascii="宋体" w:hAnsi="宋体" w:cstheme="minorBidi"/>
                <w:szCs w:val="21"/>
              </w:rPr>
              <w:t>12、支持预编一键发布模式，实现后台管控与前端显示的编播分离，隐藏操作过程，实现安全呈现；</w:t>
            </w:r>
          </w:p>
          <w:p>
            <w:pPr>
              <w:pStyle w:val="13"/>
              <w:spacing w:line="280" w:lineRule="exact"/>
              <w:ind w:firstLine="0" w:firstLineChars="0"/>
              <w:rPr>
                <w:rFonts w:ascii="宋体" w:hAnsi="宋体" w:cstheme="minorBidi"/>
                <w:szCs w:val="21"/>
              </w:rPr>
            </w:pPr>
            <w:r>
              <w:rPr>
                <w:rFonts w:hint="eastAsia" w:ascii="宋体" w:hAnsi="宋体" w:cstheme="minorBidi"/>
                <w:szCs w:val="21"/>
              </w:rPr>
              <w:t>13、支持3D功能，实现各类主动、被动3D资源的沉浸式、高清体验应用；支持 XR 场景控制；</w:t>
            </w:r>
          </w:p>
          <w:p>
            <w:pPr>
              <w:pStyle w:val="13"/>
              <w:spacing w:line="280" w:lineRule="exact"/>
              <w:ind w:firstLine="0" w:firstLineChars="0"/>
              <w:rPr>
                <w:rFonts w:ascii="宋体" w:hAnsi="宋体" w:cstheme="minorBidi"/>
                <w:szCs w:val="21"/>
              </w:rPr>
            </w:pPr>
            <w:r>
              <w:rPr>
                <w:rFonts w:hint="eastAsia" w:ascii="宋体" w:hAnsi="宋体" w:cstheme="minorBidi"/>
                <w:szCs w:val="21"/>
              </w:rPr>
              <w:t>14、</w:t>
            </w:r>
            <w:r>
              <w:rPr>
                <w:rFonts w:hint="eastAsia" w:ascii="宋体" w:hAnsi="宋体"/>
                <w:szCs w:val="21"/>
              </w:rPr>
              <w:t>▲</w:t>
            </w:r>
            <w:r>
              <w:rPr>
                <w:rFonts w:hint="eastAsia" w:ascii="宋体" w:hAnsi="宋体" w:cstheme="minorBidi"/>
                <w:szCs w:val="21"/>
              </w:rPr>
              <w:t>支持对接媒体播控控制台，实现大型报告、演习、晚会、演出等场景应用；</w:t>
            </w:r>
          </w:p>
          <w:p>
            <w:pPr>
              <w:pStyle w:val="13"/>
              <w:spacing w:line="280" w:lineRule="exact"/>
              <w:ind w:firstLine="0" w:firstLineChars="0"/>
              <w:rPr>
                <w:rFonts w:ascii="宋体" w:hAnsi="宋体" w:cstheme="minorBidi"/>
                <w:szCs w:val="21"/>
              </w:rPr>
            </w:pPr>
            <w:r>
              <w:rPr>
                <w:rFonts w:hint="eastAsia" w:ascii="宋体" w:hAnsi="宋体" w:cstheme="minorBidi"/>
                <w:szCs w:val="21"/>
              </w:rPr>
              <w:t>15、</w:t>
            </w:r>
            <w:r>
              <w:rPr>
                <w:rFonts w:hint="eastAsia" w:ascii="宋体" w:hAnsi="宋体"/>
                <w:szCs w:val="21"/>
              </w:rPr>
              <w:t>▲</w:t>
            </w:r>
            <w:r>
              <w:rPr>
                <w:rFonts w:hint="eastAsia" w:ascii="宋体" w:hAnsi="宋体" w:cstheme="minorBidi"/>
                <w:szCs w:val="21"/>
              </w:rPr>
              <w:t>屏幕画质调节支持4种调节模式：标准模式、 文档模式、会议模式、视频模式， 每种模式下均支持护眼模式开关设置；支持输出图像画质调节功能，可针对不同屏幕亮度、对比度、饱和度、色度、gamma等参数进行调整，可针对不同显示内容（文档、视频、会议等）进行图像调节；</w:t>
            </w:r>
          </w:p>
          <w:p>
            <w:pPr>
              <w:pStyle w:val="13"/>
              <w:spacing w:line="280" w:lineRule="exact"/>
              <w:ind w:firstLine="0" w:firstLineChars="0"/>
              <w:rPr>
                <w:rFonts w:ascii="宋体" w:hAnsi="宋体" w:cstheme="minorBidi"/>
                <w:szCs w:val="21"/>
              </w:rPr>
            </w:pPr>
            <w:r>
              <w:rPr>
                <w:rFonts w:hint="eastAsia" w:ascii="宋体" w:hAnsi="宋体" w:cstheme="minorBidi"/>
                <w:szCs w:val="21"/>
              </w:rPr>
              <w:t>16、支持输出通道画面测试，可基于单屏/整屏进行输出画质测试（测试图包括不同颜色、黑白块、移动锯齿、网格等不少于20种）；</w:t>
            </w:r>
          </w:p>
          <w:p>
            <w:pPr>
              <w:pStyle w:val="13"/>
              <w:spacing w:line="280" w:lineRule="exact"/>
              <w:ind w:firstLine="0" w:firstLineChars="0"/>
              <w:rPr>
                <w:rFonts w:ascii="宋体" w:hAnsi="宋体" w:cstheme="minorBidi"/>
                <w:szCs w:val="21"/>
              </w:rPr>
            </w:pPr>
            <w:r>
              <w:rPr>
                <w:rFonts w:hint="eastAsia" w:ascii="宋体" w:hAnsi="宋体" w:cstheme="minorBidi"/>
                <w:szCs w:val="21"/>
              </w:rPr>
              <w:t>17、控制系统采用B/S软件架构，支持电脑、移动平板、手机、触控一体机等控制端对设备进行灵活管控，支持多用户管理控制，支持不少于100个同时登录，20个同时操作，多用户设置详细的权限管控，可基于管理员、用户角色、软件各功能模块、大屏等进行详细的权限划分；</w:t>
            </w:r>
          </w:p>
          <w:p>
            <w:pPr>
              <w:pStyle w:val="13"/>
              <w:spacing w:line="280" w:lineRule="exact"/>
              <w:ind w:firstLine="0" w:firstLineChars="0"/>
              <w:rPr>
                <w:rFonts w:ascii="宋体" w:hAnsi="宋体" w:cstheme="minorBidi"/>
                <w:szCs w:val="21"/>
              </w:rPr>
            </w:pPr>
            <w:r>
              <w:rPr>
                <w:rFonts w:hint="eastAsia" w:ascii="宋体" w:hAnsi="宋体" w:cstheme="minorBidi"/>
                <w:szCs w:val="21"/>
              </w:rPr>
              <w:t>18、</w:t>
            </w:r>
            <w:r>
              <w:rPr>
                <w:rFonts w:hint="eastAsia" w:ascii="宋体" w:hAnsi="宋体"/>
                <w:szCs w:val="21"/>
              </w:rPr>
              <w:t>▲</w:t>
            </w:r>
            <w:r>
              <w:rPr>
                <w:rFonts w:hint="eastAsia" w:ascii="宋体" w:hAnsi="宋体" w:cstheme="minorBidi"/>
                <w:szCs w:val="21"/>
              </w:rPr>
              <w:t>支持设备在线自检功能，可对设备运行情况、CPU、内存、电压、温度、EMMC等设备参数进行实时在线自检，快速定位预警或故障信息；LED智能氛围灯与设备运行状态智能联动，可实现异常状况快速告警，智能运维，故障排除更高效；</w:t>
            </w:r>
          </w:p>
          <w:p>
            <w:pPr>
              <w:pStyle w:val="13"/>
              <w:spacing w:line="280" w:lineRule="exact"/>
              <w:ind w:firstLine="0" w:firstLineChars="0"/>
              <w:rPr>
                <w:rFonts w:ascii="宋体" w:hAnsi="宋体" w:cstheme="minorBidi"/>
                <w:szCs w:val="21"/>
              </w:rPr>
            </w:pPr>
            <w:r>
              <w:rPr>
                <w:rFonts w:hint="eastAsia" w:ascii="宋体" w:hAnsi="宋体" w:cstheme="minorBidi"/>
                <w:szCs w:val="21"/>
              </w:rPr>
              <w:t>19、输入4路HDMI，输出4路HDMI</w:t>
            </w:r>
          </w:p>
          <w:p>
            <w:pPr>
              <w:pStyle w:val="13"/>
              <w:spacing w:line="280" w:lineRule="exact"/>
              <w:ind w:firstLine="0" w:firstLineChars="0"/>
              <w:rPr>
                <w:szCs w:val="21"/>
              </w:rPr>
            </w:pPr>
            <w:r>
              <w:rPr>
                <w:rFonts w:hint="eastAsia" w:ascii="宋体" w:hAnsi="宋体" w:cstheme="minorBidi"/>
                <w:szCs w:val="21"/>
              </w:rPr>
              <w:t>以上1-19项投标人提供第三方检测机构出具的测试报告。</w:t>
            </w:r>
          </w:p>
        </w:tc>
      </w:tr>
      <w:tr>
        <w:tblPrEx>
          <w:tblCellMar>
            <w:top w:w="0" w:type="dxa"/>
            <w:left w:w="0" w:type="dxa"/>
            <w:bottom w:w="0" w:type="dxa"/>
            <w:right w:w="0" w:type="dxa"/>
          </w:tblCellMar>
        </w:tblPrEx>
        <w:trPr>
          <w:trHeight w:val="495" w:hRule="atLeast"/>
        </w:trPr>
        <w:tc>
          <w:tcPr>
            <w:tcW w:w="58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p>
          <w:p>
            <w:pPr>
              <w:widowControl/>
              <w:textAlignment w:val="top"/>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LED控制盒</w:t>
            </w:r>
          </w:p>
        </w:tc>
        <w:tc>
          <w:tcPr>
            <w:tcW w:w="6707" w:type="dxa"/>
            <w:tcBorders>
              <w:top w:val="nil"/>
              <w:left w:val="nil"/>
              <w:bottom w:val="single" w:color="auto" w:sz="4" w:space="0"/>
              <w:right w:val="single" w:color="000000" w:sz="8" w:space="0"/>
            </w:tcBorders>
            <w:shd w:val="clear" w:color="auto" w:fill="auto"/>
            <w:tcMar>
              <w:top w:w="15" w:type="dxa"/>
              <w:left w:w="15" w:type="dxa"/>
              <w:right w:w="15" w:type="dxa"/>
            </w:tcMar>
          </w:tcPr>
          <w:p>
            <w:pPr>
              <w:pStyle w:val="13"/>
              <w:spacing w:line="280" w:lineRule="exact"/>
              <w:ind w:firstLine="0" w:firstLineChars="0"/>
              <w:rPr>
                <w:rFonts w:ascii="宋体" w:hAnsi="宋体" w:cstheme="minorBidi"/>
                <w:szCs w:val="21"/>
              </w:rPr>
            </w:pPr>
            <w:r>
              <w:rPr>
                <w:rFonts w:hint="eastAsia" w:ascii="宋体" w:hAnsi="宋体" w:cstheme="minorBidi"/>
                <w:szCs w:val="21"/>
              </w:rPr>
              <w:t>1)支持1路DVI视频源输入。</w:t>
            </w:r>
          </w:p>
          <w:p>
            <w:pPr>
              <w:pStyle w:val="13"/>
              <w:spacing w:line="280" w:lineRule="exact"/>
              <w:ind w:firstLine="0" w:firstLineChars="0"/>
              <w:rPr>
                <w:rFonts w:ascii="宋体" w:hAnsi="宋体" w:cstheme="minorBidi"/>
                <w:szCs w:val="21"/>
              </w:rPr>
            </w:pPr>
            <w:r>
              <w:rPr>
                <w:rFonts w:hint="eastAsia" w:ascii="宋体" w:hAnsi="宋体" w:cstheme="minorBidi"/>
                <w:szCs w:val="21"/>
              </w:rPr>
              <w:t>2)支持1路HDMI视频源输入。</w:t>
            </w:r>
          </w:p>
          <w:p>
            <w:pPr>
              <w:pStyle w:val="13"/>
              <w:spacing w:line="280" w:lineRule="exact"/>
              <w:ind w:firstLine="0" w:firstLineChars="0"/>
              <w:rPr>
                <w:rFonts w:ascii="宋体" w:hAnsi="宋体" w:cstheme="minorBidi"/>
                <w:szCs w:val="21"/>
              </w:rPr>
            </w:pPr>
            <w:r>
              <w:rPr>
                <w:rFonts w:hint="eastAsia" w:ascii="宋体" w:hAnsi="宋体" w:cstheme="minorBidi"/>
                <w:szCs w:val="21"/>
              </w:rPr>
              <w:t>3)支持1路音频输入。</w:t>
            </w:r>
          </w:p>
          <w:p>
            <w:pPr>
              <w:pStyle w:val="13"/>
              <w:spacing w:line="280" w:lineRule="exact"/>
              <w:ind w:firstLine="0" w:firstLineChars="0"/>
              <w:rPr>
                <w:rFonts w:ascii="宋体" w:hAnsi="宋体" w:cstheme="minorBidi"/>
                <w:szCs w:val="21"/>
              </w:rPr>
            </w:pPr>
            <w:r>
              <w:rPr>
                <w:rFonts w:hint="eastAsia" w:ascii="宋体" w:hAnsi="宋体" w:cstheme="minorBidi"/>
                <w:szCs w:val="21"/>
              </w:rPr>
              <w:t>4)支持6路千兆网口输出，每个网口最大支持65万像素。</w:t>
            </w:r>
          </w:p>
          <w:p>
            <w:pPr>
              <w:pStyle w:val="13"/>
              <w:spacing w:line="280" w:lineRule="exact"/>
              <w:ind w:firstLine="0" w:firstLineChars="0"/>
              <w:rPr>
                <w:rFonts w:ascii="宋体" w:hAnsi="宋体" w:cstheme="minorBidi"/>
                <w:szCs w:val="21"/>
              </w:rPr>
            </w:pPr>
            <w:r>
              <w:rPr>
                <w:rFonts w:hint="eastAsia" w:ascii="宋体" w:hAnsi="宋体" w:cstheme="minorBidi"/>
                <w:szCs w:val="21"/>
              </w:rPr>
              <w:t>5)支持1路DVI视频源输出，可用于级联或监视。</w:t>
            </w:r>
          </w:p>
          <w:p>
            <w:pPr>
              <w:pStyle w:val="13"/>
              <w:spacing w:line="280" w:lineRule="exact"/>
              <w:ind w:firstLine="0" w:firstLineChars="0"/>
              <w:rPr>
                <w:rFonts w:ascii="宋体" w:hAnsi="宋体" w:cstheme="minorBidi"/>
                <w:szCs w:val="21"/>
              </w:rPr>
            </w:pPr>
            <w:r>
              <w:rPr>
                <w:rFonts w:hint="eastAsia" w:ascii="宋体" w:hAnsi="宋体" w:cstheme="minorBidi"/>
                <w:szCs w:val="21"/>
              </w:rPr>
              <w:t>6)支持1路HDMI视频源输出，可用于级联或监视。</w:t>
            </w:r>
          </w:p>
          <w:p>
            <w:pPr>
              <w:pStyle w:val="13"/>
              <w:spacing w:line="280" w:lineRule="exact"/>
              <w:ind w:firstLine="0" w:firstLineChars="0"/>
              <w:rPr>
                <w:rFonts w:ascii="宋体" w:hAnsi="宋体" w:cstheme="minorBidi"/>
                <w:szCs w:val="21"/>
              </w:rPr>
            </w:pPr>
            <w:r>
              <w:rPr>
                <w:rFonts w:hint="eastAsia" w:ascii="宋体" w:hAnsi="宋体" w:cstheme="minorBidi"/>
                <w:szCs w:val="21"/>
              </w:rPr>
              <w:t>7)支持1路方口USB控制接口。</w:t>
            </w:r>
          </w:p>
          <w:p>
            <w:pPr>
              <w:pStyle w:val="13"/>
              <w:spacing w:line="280" w:lineRule="exact"/>
              <w:ind w:firstLine="0" w:firstLineChars="0"/>
              <w:rPr>
                <w:rFonts w:ascii="宋体" w:hAnsi="宋体" w:cstheme="minorBidi"/>
                <w:szCs w:val="21"/>
              </w:rPr>
            </w:pPr>
            <w:r>
              <w:rPr>
                <w:rFonts w:hint="eastAsia" w:ascii="宋体" w:hAnsi="宋体" w:cstheme="minorBidi"/>
                <w:szCs w:val="21"/>
              </w:rPr>
              <w:t>8)支持RS232 IN和RS232 OUT控制接口，可用于设备级联。</w:t>
            </w:r>
          </w:p>
          <w:p>
            <w:pPr>
              <w:pStyle w:val="13"/>
              <w:spacing w:line="280" w:lineRule="exact"/>
              <w:ind w:firstLine="0" w:firstLineChars="0"/>
              <w:rPr>
                <w:rFonts w:ascii="宋体" w:hAnsi="宋体" w:cstheme="minorBidi"/>
                <w:szCs w:val="21"/>
              </w:rPr>
            </w:pPr>
            <w:r>
              <w:rPr>
                <w:rFonts w:hint="eastAsia" w:ascii="宋体" w:hAnsi="宋体" w:cstheme="minorBidi"/>
                <w:szCs w:val="21"/>
              </w:rPr>
              <w:t>9)支持2路百兆网口，配合方口USB接口，可进行设备级联。</w:t>
            </w:r>
          </w:p>
          <w:p>
            <w:pPr>
              <w:pStyle w:val="13"/>
              <w:spacing w:line="280" w:lineRule="exact"/>
              <w:ind w:firstLine="0" w:firstLineChars="0"/>
              <w:rPr>
                <w:rFonts w:ascii="宋体" w:hAnsi="宋体" w:cstheme="minorBidi"/>
                <w:szCs w:val="21"/>
              </w:rPr>
            </w:pPr>
            <w:r>
              <w:rPr>
                <w:rFonts w:hint="eastAsia" w:ascii="宋体" w:hAnsi="宋体" w:cstheme="minorBidi"/>
                <w:szCs w:val="21"/>
              </w:rPr>
              <w:t>10)最大带载分辨率2048×1152@60Hz或1920×1200@60Hz</w:t>
            </w:r>
          </w:p>
          <w:p>
            <w:pPr>
              <w:pStyle w:val="13"/>
              <w:spacing w:line="280" w:lineRule="exact"/>
              <w:ind w:firstLine="0" w:firstLineChars="0"/>
              <w:rPr>
                <w:rFonts w:ascii="宋体" w:hAnsi="宋体" w:cstheme="minorBidi"/>
                <w:szCs w:val="21"/>
              </w:rPr>
            </w:pPr>
          </w:p>
        </w:tc>
      </w:tr>
      <w:tr>
        <w:tblPrEx>
          <w:tblCellMar>
            <w:top w:w="0" w:type="dxa"/>
            <w:left w:w="0" w:type="dxa"/>
            <w:bottom w:w="0" w:type="dxa"/>
            <w:right w:w="0" w:type="dxa"/>
          </w:tblCellMar>
        </w:tblPrEx>
        <w:trPr>
          <w:trHeight w:val="735" w:hRule="atLeast"/>
        </w:trPr>
        <w:tc>
          <w:tcPr>
            <w:tcW w:w="58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jc w:val="center"/>
              <w:textAlignment w:val="top"/>
              <w:rPr>
                <w:rFonts w:ascii="宋体" w:hAnsi="宋体" w:eastAsia="宋体" w:cs="宋体"/>
                <w:color w:val="000000"/>
                <w:szCs w:val="21"/>
              </w:rPr>
            </w:pPr>
          </w:p>
          <w:p>
            <w:pPr>
              <w:widowControl/>
              <w:ind w:firstLine="210" w:firstLineChars="100"/>
              <w:textAlignment w:val="top"/>
              <w:rPr>
                <w:rFonts w:ascii="宋体" w:hAnsi="宋体" w:eastAsia="宋体" w:cs="宋体"/>
                <w:color w:val="000000"/>
                <w:szCs w:val="21"/>
              </w:rPr>
            </w:pPr>
            <w:r>
              <w:rPr>
                <w:rFonts w:hint="eastAsia" w:ascii="宋体" w:hAnsi="宋体" w:eastAsia="宋体" w:cs="宋体"/>
                <w:color w:val="000000"/>
                <w:szCs w:val="21"/>
              </w:rPr>
              <w:t>4</w:t>
            </w:r>
          </w:p>
        </w:tc>
        <w:tc>
          <w:tcPr>
            <w:tcW w:w="166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color w:val="0000CC"/>
                <w:szCs w:val="21"/>
              </w:rPr>
            </w:pPr>
          </w:p>
          <w:p>
            <w:pPr>
              <w:widowControl/>
              <w:jc w:val="center"/>
              <w:textAlignment w:val="center"/>
              <w:rPr>
                <w:rFonts w:ascii="宋体" w:hAnsi="宋体" w:eastAsia="宋体" w:cs="宋体"/>
                <w:szCs w:val="21"/>
              </w:rPr>
            </w:pPr>
          </w:p>
          <w:p>
            <w:pPr>
              <w:widowControl/>
              <w:jc w:val="center"/>
              <w:textAlignment w:val="center"/>
              <w:rPr>
                <w:rFonts w:ascii="宋体" w:hAnsi="宋体" w:eastAsia="宋体" w:cs="宋体"/>
                <w:szCs w:val="21"/>
              </w:rPr>
            </w:pPr>
            <w:r>
              <w:rPr>
                <w:rFonts w:hint="eastAsia" w:ascii="宋体" w:hAnsi="宋体" w:eastAsia="宋体" w:cs="宋体"/>
                <w:szCs w:val="21"/>
              </w:rPr>
              <w:t>大屏播放安全系统</w:t>
            </w:r>
          </w:p>
        </w:tc>
        <w:tc>
          <w:tcPr>
            <w:tcW w:w="6707" w:type="dxa"/>
            <w:tcBorders>
              <w:top w:val="single" w:color="auto" w:sz="4" w:space="0"/>
              <w:left w:val="single" w:color="auto" w:sz="4" w:space="0"/>
              <w:bottom w:val="single" w:color="000000" w:sz="8" w:space="0"/>
              <w:right w:val="single" w:color="auto" w:sz="4" w:space="0"/>
            </w:tcBorders>
            <w:shd w:val="clear" w:color="auto" w:fill="auto"/>
            <w:tcMar>
              <w:top w:w="15" w:type="dxa"/>
              <w:left w:w="15" w:type="dxa"/>
              <w:right w:w="15" w:type="dxa"/>
            </w:tcMar>
          </w:tcPr>
          <w:p>
            <w:pPr>
              <w:pStyle w:val="13"/>
              <w:spacing w:line="280" w:lineRule="exact"/>
              <w:ind w:firstLine="0" w:firstLineChars="0"/>
              <w:rPr>
                <w:rFonts w:ascii="宋体" w:hAnsi="宋体" w:cstheme="minorBidi"/>
                <w:szCs w:val="21"/>
              </w:rPr>
            </w:pPr>
            <w:r>
              <w:rPr>
                <w:rFonts w:hint="eastAsia" w:ascii="宋体" w:hAnsi="宋体" w:cstheme="minorBidi"/>
                <w:szCs w:val="21"/>
              </w:rPr>
              <w:t>1.</w:t>
            </w:r>
            <w:r>
              <w:rPr>
                <w:rFonts w:hint="eastAsia" w:ascii="宋体" w:hAnsi="宋体"/>
                <w:szCs w:val="21"/>
              </w:rPr>
              <w:t>▲</w:t>
            </w:r>
            <w:r>
              <w:rPr>
                <w:rFonts w:hint="eastAsia" w:ascii="宋体" w:hAnsi="宋体" w:cstheme="minorBidi"/>
                <w:szCs w:val="21"/>
              </w:rPr>
              <w:t>播控系统支持对接入的显示屏播放内容进行AI智能检测审核、事中控制，阻断不良信息播放，并将检测到的不良内容信息报送至平台。</w:t>
            </w:r>
          </w:p>
          <w:p>
            <w:pPr>
              <w:pStyle w:val="13"/>
              <w:spacing w:line="280" w:lineRule="exact"/>
              <w:ind w:firstLine="0" w:firstLineChars="0"/>
              <w:rPr>
                <w:rFonts w:ascii="宋体" w:hAnsi="宋体" w:cstheme="minorBidi"/>
                <w:szCs w:val="21"/>
              </w:rPr>
            </w:pPr>
            <w:r>
              <w:rPr>
                <w:rFonts w:hint="eastAsia" w:ascii="宋体" w:hAnsi="宋体" w:cstheme="minorBidi"/>
                <w:szCs w:val="21"/>
              </w:rPr>
              <w:t>2.</w:t>
            </w:r>
            <w:r>
              <w:rPr>
                <w:rFonts w:hint="eastAsia" w:ascii="宋体" w:hAnsi="宋体"/>
                <w:szCs w:val="21"/>
              </w:rPr>
              <w:t>▲</w:t>
            </w:r>
            <w:r>
              <w:rPr>
                <w:rFonts w:hint="eastAsia" w:ascii="宋体" w:hAnsi="宋体" w:cstheme="minorBidi"/>
                <w:szCs w:val="21"/>
              </w:rPr>
              <w:t>智能检测审核：在视频、文字、图片等播放内容传输到显示屏前，先经过显示屏内容安全智能审核设备进行检测审核。</w:t>
            </w:r>
          </w:p>
          <w:p>
            <w:pPr>
              <w:pStyle w:val="13"/>
              <w:spacing w:line="280" w:lineRule="exact"/>
              <w:ind w:firstLine="0" w:firstLineChars="0"/>
              <w:rPr>
                <w:rFonts w:ascii="宋体" w:hAnsi="宋体" w:cstheme="minorBidi"/>
                <w:szCs w:val="21"/>
              </w:rPr>
            </w:pPr>
            <w:r>
              <w:rPr>
                <w:rFonts w:hint="eastAsia" w:ascii="宋体" w:hAnsi="宋体" w:cstheme="minorBidi"/>
                <w:szCs w:val="21"/>
              </w:rPr>
              <w:t>3.</w:t>
            </w:r>
            <w:r>
              <w:rPr>
                <w:rFonts w:hint="eastAsia" w:ascii="宋体" w:hAnsi="宋体"/>
                <w:szCs w:val="21"/>
              </w:rPr>
              <w:t>▲</w:t>
            </w:r>
            <w:r>
              <w:rPr>
                <w:rFonts w:hint="eastAsia" w:ascii="宋体" w:hAnsi="宋体" w:cstheme="minorBidi"/>
                <w:szCs w:val="21"/>
              </w:rPr>
              <w:t>事中控制：系统实时检测不良信息，一旦发现不良内容应立即将屏幕播放内容替换为预设画面（即自定义安全图片）进行播放，阻断不良信息播放，待检测到正常画面时，可自动恢复内容输出。同时收集异常数据和取证信息，向平台提供告警信息。</w:t>
            </w:r>
          </w:p>
          <w:p>
            <w:pPr>
              <w:pStyle w:val="13"/>
              <w:spacing w:line="280" w:lineRule="exact"/>
              <w:ind w:firstLine="0" w:firstLineChars="0"/>
              <w:rPr>
                <w:rFonts w:ascii="宋体" w:hAnsi="宋体" w:cstheme="minorBidi"/>
                <w:szCs w:val="21"/>
              </w:rPr>
            </w:pPr>
            <w:r>
              <w:rPr>
                <w:rFonts w:hint="eastAsia" w:ascii="宋体" w:hAnsi="宋体" w:cstheme="minorBidi"/>
                <w:szCs w:val="21"/>
              </w:rPr>
              <w:t>4.</w:t>
            </w:r>
            <w:r>
              <w:rPr>
                <w:rFonts w:hint="eastAsia" w:ascii="宋体" w:hAnsi="宋体"/>
                <w:szCs w:val="21"/>
              </w:rPr>
              <w:t>▲</w:t>
            </w:r>
            <w:r>
              <w:rPr>
                <w:rFonts w:hint="eastAsia" w:ascii="宋体" w:hAnsi="宋体" w:cstheme="minorBidi"/>
                <w:szCs w:val="21"/>
              </w:rPr>
              <w:t>事后处理：支持通过手机、PC端登录用户平台查看异常日志并可通过回放功能进行事件还原取证分析。</w:t>
            </w:r>
          </w:p>
          <w:p>
            <w:pPr>
              <w:pStyle w:val="13"/>
              <w:spacing w:line="280" w:lineRule="exact"/>
              <w:ind w:firstLine="0" w:firstLineChars="0"/>
              <w:rPr>
                <w:rFonts w:ascii="宋体" w:hAnsi="宋体" w:cstheme="minorBidi"/>
                <w:szCs w:val="21"/>
              </w:rPr>
            </w:pPr>
            <w:r>
              <w:rPr>
                <w:rFonts w:hint="eastAsia" w:ascii="宋体" w:hAnsi="宋体" w:cstheme="minorBidi"/>
                <w:szCs w:val="21"/>
              </w:rPr>
              <w:t>5.</w:t>
            </w:r>
            <w:r>
              <w:rPr>
                <w:rFonts w:hint="eastAsia" w:ascii="宋体" w:hAnsi="宋体"/>
                <w:szCs w:val="21"/>
              </w:rPr>
              <w:t>▲</w:t>
            </w:r>
            <w:r>
              <w:rPr>
                <w:rFonts w:hint="eastAsia" w:ascii="宋体" w:hAnsi="宋体" w:cstheme="minorBidi"/>
                <w:szCs w:val="21"/>
              </w:rPr>
              <w:t>识别范围：涉黄、涉政、涉政旗帜、涉政人物、敏感词五大方面，支持模型调优。</w:t>
            </w:r>
          </w:p>
          <w:p>
            <w:pPr>
              <w:pStyle w:val="13"/>
              <w:spacing w:line="280" w:lineRule="exact"/>
              <w:ind w:firstLine="0" w:firstLineChars="0"/>
              <w:rPr>
                <w:rFonts w:ascii="宋体" w:hAnsi="宋体" w:cstheme="minorBidi"/>
                <w:szCs w:val="21"/>
              </w:rPr>
            </w:pPr>
            <w:r>
              <w:rPr>
                <w:rFonts w:hint="eastAsia" w:ascii="宋体" w:hAnsi="宋体" w:cstheme="minorBidi"/>
                <w:szCs w:val="21"/>
              </w:rPr>
              <w:t>6.</w:t>
            </w:r>
            <w:r>
              <w:rPr>
                <w:rFonts w:hint="eastAsia" w:ascii="宋体" w:hAnsi="宋体"/>
                <w:szCs w:val="21"/>
              </w:rPr>
              <w:t>▲</w:t>
            </w:r>
            <w:r>
              <w:rPr>
                <w:rFonts w:hint="eastAsia" w:ascii="宋体" w:hAnsi="宋体" w:cstheme="minorBidi"/>
                <w:szCs w:val="21"/>
              </w:rPr>
              <w:t>支持断网检测，24小时智能监测防护，适配各类显示屏幕格式。</w:t>
            </w:r>
          </w:p>
          <w:p>
            <w:pPr>
              <w:pStyle w:val="13"/>
              <w:spacing w:line="280" w:lineRule="exact"/>
              <w:ind w:firstLine="0" w:firstLineChars="0"/>
              <w:rPr>
                <w:rFonts w:ascii="宋体" w:hAnsi="宋体" w:cstheme="minorBidi"/>
                <w:szCs w:val="21"/>
              </w:rPr>
            </w:pPr>
            <w:r>
              <w:rPr>
                <w:rFonts w:hint="eastAsia" w:ascii="宋体" w:hAnsi="宋体" w:cstheme="minorBidi"/>
                <w:szCs w:val="21"/>
              </w:rPr>
              <w:t>7.</w:t>
            </w:r>
            <w:r>
              <w:rPr>
                <w:rFonts w:hint="eastAsia" w:ascii="宋体" w:hAnsi="宋体"/>
                <w:szCs w:val="21"/>
              </w:rPr>
              <w:t>▲</w:t>
            </w:r>
            <w:r>
              <w:rPr>
                <w:rFonts w:hint="eastAsia" w:ascii="宋体" w:hAnsi="宋体" w:cstheme="minorBidi"/>
                <w:szCs w:val="21"/>
              </w:rPr>
              <w:t>支持断网检测，支持边缘计算，无需依托网络中心服务器，离线状态下也可以实时检测不良内容并阻断不良信息播放</w:t>
            </w:r>
          </w:p>
          <w:p>
            <w:pPr>
              <w:pStyle w:val="13"/>
              <w:spacing w:line="280" w:lineRule="exact"/>
              <w:ind w:firstLine="0" w:firstLineChars="0"/>
              <w:rPr>
                <w:rFonts w:ascii="宋体" w:hAnsi="宋体" w:cstheme="minorBidi"/>
                <w:szCs w:val="21"/>
              </w:rPr>
            </w:pPr>
            <w:r>
              <w:rPr>
                <w:rFonts w:hint="eastAsia" w:ascii="宋体" w:hAnsi="宋体" w:cstheme="minorBidi"/>
                <w:szCs w:val="21"/>
              </w:rPr>
              <w:t xml:space="preserve">8.支持配置连接管理平台：开启或关闭。 </w:t>
            </w:r>
          </w:p>
          <w:p>
            <w:pPr>
              <w:pStyle w:val="13"/>
              <w:spacing w:line="280" w:lineRule="exact"/>
              <w:ind w:firstLine="0" w:firstLineChars="0"/>
              <w:rPr>
                <w:rFonts w:ascii="宋体" w:hAnsi="宋体" w:cstheme="minorBidi"/>
                <w:szCs w:val="21"/>
              </w:rPr>
            </w:pPr>
            <w:r>
              <w:rPr>
                <w:rFonts w:hint="eastAsia" w:ascii="宋体" w:hAnsi="宋体" w:cstheme="minorBidi"/>
                <w:szCs w:val="21"/>
              </w:rPr>
              <w:t>9.支持配置告警上报平台开关：开启或关闭。</w:t>
            </w:r>
          </w:p>
          <w:p>
            <w:pPr>
              <w:pStyle w:val="13"/>
              <w:spacing w:line="280" w:lineRule="exact"/>
              <w:ind w:firstLine="0" w:firstLineChars="0"/>
              <w:rPr>
                <w:rFonts w:ascii="宋体" w:hAnsi="宋体" w:cstheme="minorBidi"/>
                <w:szCs w:val="21"/>
              </w:rPr>
            </w:pPr>
            <w:r>
              <w:rPr>
                <w:rFonts w:hint="eastAsia" w:ascii="宋体" w:hAnsi="宋体" w:cstheme="minorBidi"/>
                <w:szCs w:val="21"/>
              </w:rPr>
              <w:t>10.支持配置告警持续时间：系统可自定义出现告警时，告警预置图的持续时间。配置时间范围：0.1秒到86400秒（24小时），告警持续时间为0，则不会自动恢复。</w:t>
            </w:r>
          </w:p>
          <w:p>
            <w:pPr>
              <w:pStyle w:val="13"/>
              <w:spacing w:line="280" w:lineRule="exact"/>
              <w:ind w:firstLine="0" w:firstLineChars="0"/>
              <w:rPr>
                <w:rFonts w:ascii="宋体" w:hAnsi="宋体" w:cstheme="minorBidi"/>
                <w:szCs w:val="21"/>
              </w:rPr>
            </w:pPr>
            <w:r>
              <w:rPr>
                <w:rFonts w:hint="eastAsia" w:ascii="宋体" w:hAnsi="宋体" w:cstheme="minorBidi"/>
                <w:szCs w:val="21"/>
              </w:rPr>
              <w:t>11.</w:t>
            </w:r>
            <w:r>
              <w:rPr>
                <w:rFonts w:hint="eastAsia" w:ascii="宋体" w:hAnsi="宋体"/>
                <w:szCs w:val="21"/>
              </w:rPr>
              <w:t>▲</w:t>
            </w:r>
            <w:r>
              <w:rPr>
                <w:rFonts w:hint="eastAsia" w:ascii="宋体" w:hAnsi="宋体" w:cstheme="minorBidi"/>
                <w:szCs w:val="21"/>
              </w:rPr>
              <w:t>播控需要满足低延时检测，支持配置帧缓冲延迟时间：系统可自定义服务延迟播出内容的时间，可实现毫秒级阻断。配置时间可设置到0.5秒。</w:t>
            </w:r>
          </w:p>
          <w:p>
            <w:pPr>
              <w:pStyle w:val="13"/>
              <w:spacing w:line="280" w:lineRule="exact"/>
              <w:ind w:firstLine="0" w:firstLineChars="0"/>
              <w:rPr>
                <w:rFonts w:ascii="宋体" w:hAnsi="宋体" w:cstheme="minorBidi"/>
                <w:szCs w:val="21"/>
              </w:rPr>
            </w:pPr>
            <w:r>
              <w:rPr>
                <w:rFonts w:hint="eastAsia" w:ascii="宋体" w:hAnsi="宋体" w:cstheme="minorBidi"/>
                <w:szCs w:val="21"/>
              </w:rPr>
              <w:t>12.</w:t>
            </w:r>
            <w:r>
              <w:rPr>
                <w:rFonts w:hint="eastAsia" w:ascii="宋体" w:hAnsi="宋体"/>
                <w:szCs w:val="21"/>
              </w:rPr>
              <w:t>▲</w:t>
            </w:r>
            <w:r>
              <w:rPr>
                <w:rFonts w:hint="eastAsia" w:ascii="宋体" w:hAnsi="宋体" w:cstheme="minorBidi"/>
                <w:szCs w:val="21"/>
              </w:rPr>
              <w:t>播控系统需要满足有线网络连接和无线WIFI网络连接两种上网模式，并通过网络传输与管理平台连接，实现终端数据上传与平台配置下发。终端支持WIFI连接可移除。</w:t>
            </w:r>
          </w:p>
          <w:p>
            <w:pPr>
              <w:pStyle w:val="13"/>
              <w:spacing w:line="280" w:lineRule="exact"/>
              <w:ind w:firstLine="0" w:firstLineChars="0"/>
              <w:rPr>
                <w:rFonts w:ascii="宋体" w:hAnsi="宋体" w:cstheme="minorBidi"/>
                <w:szCs w:val="21"/>
              </w:rPr>
            </w:pPr>
            <w:r>
              <w:rPr>
                <w:rFonts w:hint="eastAsia" w:ascii="宋体" w:hAnsi="宋体" w:cstheme="minorBidi"/>
                <w:szCs w:val="21"/>
              </w:rPr>
              <w:t>13.</w:t>
            </w:r>
            <w:r>
              <w:rPr>
                <w:rFonts w:hint="eastAsia" w:ascii="宋体" w:hAnsi="宋体"/>
                <w:szCs w:val="21"/>
              </w:rPr>
              <w:t>▲</w:t>
            </w:r>
            <w:r>
              <w:rPr>
                <w:rFonts w:hint="eastAsia" w:ascii="宋体" w:hAnsi="宋体" w:cstheme="minorBidi"/>
                <w:szCs w:val="21"/>
              </w:rPr>
              <w:t>播控系统应能满足在不低于1000次识别敏感人脸视频或图像测试中，识别准确率≥99.9%；</w:t>
            </w:r>
          </w:p>
          <w:p>
            <w:pPr>
              <w:pStyle w:val="13"/>
              <w:spacing w:line="280" w:lineRule="exact"/>
              <w:ind w:firstLine="0" w:firstLineChars="0"/>
              <w:rPr>
                <w:rFonts w:ascii="宋体" w:hAnsi="宋体" w:cstheme="minorBidi"/>
                <w:szCs w:val="21"/>
              </w:rPr>
            </w:pPr>
            <w:r>
              <w:rPr>
                <w:rFonts w:hint="eastAsia" w:ascii="宋体" w:hAnsi="宋体" w:cstheme="minorBidi"/>
                <w:szCs w:val="21"/>
              </w:rPr>
              <w:t>14.</w:t>
            </w:r>
            <w:r>
              <w:rPr>
                <w:rFonts w:hint="eastAsia" w:ascii="宋体" w:hAnsi="宋体"/>
                <w:szCs w:val="21"/>
              </w:rPr>
              <w:t>▲</w:t>
            </w:r>
            <w:r>
              <w:rPr>
                <w:rFonts w:hint="eastAsia" w:ascii="宋体" w:hAnsi="宋体" w:cstheme="minorBidi"/>
                <w:szCs w:val="21"/>
              </w:rPr>
              <w:t>播控系统应能满足在不低于1000次正常图像测试中，图像中均无涉黄、无涉政旗帜、无敏感人脸、无敏感信息，误识别率≤0.1%；</w:t>
            </w:r>
          </w:p>
          <w:p>
            <w:pPr>
              <w:pStyle w:val="13"/>
              <w:spacing w:line="280" w:lineRule="exact"/>
              <w:ind w:firstLine="0" w:firstLineChars="0"/>
              <w:rPr>
                <w:rFonts w:ascii="宋体" w:hAnsi="宋体" w:cstheme="minorBidi"/>
                <w:szCs w:val="21"/>
              </w:rPr>
            </w:pPr>
            <w:r>
              <w:rPr>
                <w:rFonts w:hint="eastAsia" w:ascii="宋体" w:hAnsi="宋体" w:cstheme="minorBidi"/>
                <w:szCs w:val="21"/>
              </w:rPr>
              <w:t>15.</w:t>
            </w:r>
            <w:r>
              <w:rPr>
                <w:rFonts w:hint="eastAsia" w:ascii="宋体" w:hAnsi="宋体"/>
                <w:szCs w:val="21"/>
              </w:rPr>
              <w:t>▲</w:t>
            </w:r>
            <w:r>
              <w:rPr>
                <w:rFonts w:hint="eastAsia" w:ascii="宋体" w:hAnsi="宋体" w:cstheme="minorBidi"/>
                <w:szCs w:val="21"/>
              </w:rPr>
              <w:t>播控系统应能满足在不低于1000次识别敏感词、涉黄、涉政旗帜视频或图像测试中，识别准确率≥99.6%；</w:t>
            </w:r>
          </w:p>
          <w:p>
            <w:pPr>
              <w:pStyle w:val="13"/>
              <w:spacing w:line="280" w:lineRule="exact"/>
              <w:ind w:firstLine="0" w:firstLineChars="0"/>
              <w:rPr>
                <w:rFonts w:ascii="宋体" w:hAnsi="宋体" w:cstheme="minorBidi"/>
                <w:szCs w:val="21"/>
              </w:rPr>
            </w:pPr>
            <w:r>
              <w:rPr>
                <w:rFonts w:hint="eastAsia" w:ascii="宋体" w:hAnsi="宋体" w:cstheme="minorBidi"/>
                <w:szCs w:val="21"/>
              </w:rPr>
              <w:t>16.以上1-15项需提供第三方检测机构出具的检测报告复印件证明。</w:t>
            </w:r>
          </w:p>
          <w:p>
            <w:pPr>
              <w:pStyle w:val="13"/>
              <w:spacing w:line="280" w:lineRule="exact"/>
              <w:ind w:firstLine="0" w:firstLineChars="0"/>
              <w:rPr>
                <w:rFonts w:ascii="宋体" w:hAnsi="宋体" w:cstheme="minorBidi"/>
                <w:szCs w:val="21"/>
              </w:rPr>
            </w:pPr>
            <w:r>
              <w:rPr>
                <w:rFonts w:hint="eastAsia" w:ascii="宋体" w:hAnsi="宋体" w:cstheme="minorBidi"/>
                <w:szCs w:val="21"/>
              </w:rPr>
              <w:t>17.</w:t>
            </w:r>
            <w:r>
              <w:rPr>
                <w:rFonts w:hint="eastAsia" w:ascii="宋体" w:hAnsi="宋体"/>
                <w:szCs w:val="21"/>
              </w:rPr>
              <w:t>▲</w:t>
            </w:r>
            <w:r>
              <w:rPr>
                <w:rFonts w:hint="eastAsia" w:ascii="宋体" w:hAnsi="宋体" w:cstheme="minorBidi"/>
                <w:szCs w:val="21"/>
              </w:rPr>
              <w:t>产品满足中国质量认证中心CNCA-C09-01:20</w:t>
            </w:r>
            <w:r>
              <w:rPr>
                <w:rFonts w:ascii="宋体" w:hAnsi="宋体" w:cstheme="minorBidi"/>
                <w:szCs w:val="21"/>
              </w:rPr>
              <w:t>23</w:t>
            </w:r>
            <w:r>
              <w:rPr>
                <w:rFonts w:hint="eastAsia" w:ascii="宋体" w:hAnsi="宋体" w:cstheme="minorBidi"/>
                <w:szCs w:val="21"/>
              </w:rPr>
              <w:t>认证规则的要求，取得证书，并提供证书复印件。</w:t>
            </w:r>
          </w:p>
          <w:p>
            <w:pPr>
              <w:spacing w:line="360" w:lineRule="auto"/>
              <w:rPr>
                <w:color w:val="0070C0"/>
                <w:szCs w:val="21"/>
              </w:rPr>
            </w:pPr>
          </w:p>
          <w:p>
            <w:pPr>
              <w:rPr>
                <w:szCs w:val="21"/>
              </w:rPr>
            </w:pPr>
          </w:p>
        </w:tc>
      </w:tr>
      <w:tr>
        <w:tblPrEx>
          <w:tblCellMar>
            <w:top w:w="0" w:type="dxa"/>
            <w:left w:w="0" w:type="dxa"/>
            <w:bottom w:w="0" w:type="dxa"/>
            <w:right w:w="0" w:type="dxa"/>
          </w:tblCellMar>
        </w:tblPrEx>
        <w:trPr>
          <w:trHeight w:val="715" w:hRule="atLeast"/>
        </w:trPr>
        <w:tc>
          <w:tcPr>
            <w:tcW w:w="588"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textAlignment w:val="top"/>
              <w:rPr>
                <w:rFonts w:ascii="Calibri" w:hAnsi="Calibri" w:eastAsia="宋体" w:cs="Calibri"/>
                <w:color w:val="000000"/>
                <w:szCs w:val="21"/>
              </w:rPr>
            </w:pPr>
          </w:p>
          <w:p>
            <w:pPr>
              <w:widowControl/>
              <w:textAlignment w:val="top"/>
              <w:rPr>
                <w:rFonts w:ascii="Calibri" w:hAnsi="Calibri" w:eastAsia="宋体" w:cs="Calibri"/>
                <w:color w:val="000000"/>
                <w:szCs w:val="21"/>
              </w:rPr>
            </w:pPr>
            <w:r>
              <w:rPr>
                <w:rFonts w:hint="eastAsia" w:ascii="Calibri" w:hAnsi="Calibri" w:eastAsia="宋体" w:cs="Calibri"/>
                <w:color w:val="000000"/>
                <w:szCs w:val="21"/>
              </w:rPr>
              <w:t xml:space="preserve">  5</w:t>
            </w:r>
          </w:p>
        </w:tc>
        <w:tc>
          <w:tcPr>
            <w:tcW w:w="1662"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配电箱</w:t>
            </w:r>
          </w:p>
        </w:tc>
        <w:tc>
          <w:tcPr>
            <w:tcW w:w="6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cPr>
          <w:p>
            <w:pPr>
              <w:pStyle w:val="13"/>
              <w:spacing w:line="280" w:lineRule="exact"/>
              <w:ind w:firstLine="0" w:firstLineChars="0"/>
              <w:rPr>
                <w:rFonts w:ascii="宋体" w:hAnsi="宋体" w:cstheme="minorBidi"/>
                <w:szCs w:val="21"/>
              </w:rPr>
            </w:pPr>
            <w:r>
              <w:rPr>
                <w:rFonts w:hint="eastAsia" w:ascii="宋体" w:hAnsi="宋体" w:cstheme="minorBidi"/>
                <w:szCs w:val="21"/>
              </w:rPr>
              <w:t>1支持380V接入，满载10KW</w:t>
            </w:r>
          </w:p>
          <w:p>
            <w:pPr>
              <w:pStyle w:val="13"/>
              <w:spacing w:line="280" w:lineRule="exact"/>
              <w:ind w:firstLine="0" w:firstLineChars="0"/>
              <w:rPr>
                <w:rFonts w:ascii="宋体" w:hAnsi="宋体" w:cstheme="minorBidi"/>
                <w:szCs w:val="21"/>
              </w:rPr>
            </w:pPr>
            <w:r>
              <w:rPr>
                <w:rFonts w:hint="eastAsia" w:ascii="宋体" w:hAnsi="宋体" w:cstheme="minorBidi"/>
                <w:szCs w:val="21"/>
              </w:rPr>
              <w:t>2支持</w:t>
            </w:r>
            <w:r>
              <w:rPr>
                <w:rFonts w:ascii="宋体" w:hAnsi="宋体" w:cstheme="minorBidi"/>
                <w:szCs w:val="21"/>
              </w:rPr>
              <w:t>网口+串口，PLC+中控控制</w:t>
            </w:r>
          </w:p>
          <w:p>
            <w:pPr>
              <w:pStyle w:val="13"/>
              <w:spacing w:line="280" w:lineRule="exact"/>
              <w:ind w:firstLine="0" w:firstLineChars="0"/>
              <w:rPr>
                <w:szCs w:val="21"/>
              </w:rPr>
            </w:pPr>
            <w:r>
              <w:rPr>
                <w:rFonts w:hint="eastAsia" w:ascii="宋体" w:hAnsi="宋体" w:cstheme="minorBidi"/>
                <w:szCs w:val="21"/>
              </w:rPr>
              <w:t>3</w:t>
            </w:r>
            <w:r>
              <w:rPr>
                <w:rFonts w:ascii="宋体" w:hAnsi="宋体" w:cstheme="minorBidi"/>
                <w:szCs w:val="21"/>
              </w:rPr>
              <w:t>高温断电+烟雾断电+故障警示</w:t>
            </w:r>
          </w:p>
        </w:tc>
      </w:tr>
      <w:tr>
        <w:tblPrEx>
          <w:tblCellMar>
            <w:top w:w="0" w:type="dxa"/>
            <w:left w:w="0" w:type="dxa"/>
            <w:bottom w:w="0" w:type="dxa"/>
            <w:right w:w="0" w:type="dxa"/>
          </w:tblCellMar>
        </w:tblPrEx>
        <w:trPr>
          <w:trHeight w:val="715" w:hRule="atLeast"/>
        </w:trPr>
        <w:tc>
          <w:tcPr>
            <w:tcW w:w="588"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textAlignment w:val="top"/>
              <w:rPr>
                <w:rFonts w:ascii="Calibri" w:hAnsi="Calibri" w:eastAsia="宋体" w:cs="Calibri"/>
                <w:color w:val="000000"/>
                <w:szCs w:val="21"/>
              </w:rPr>
            </w:pPr>
          </w:p>
          <w:p>
            <w:pPr>
              <w:widowControl/>
              <w:textAlignment w:val="top"/>
              <w:rPr>
                <w:rFonts w:ascii="Calibri" w:hAnsi="Calibri" w:eastAsia="宋体" w:cs="Calibri"/>
                <w:color w:val="000000"/>
                <w:szCs w:val="21"/>
              </w:rPr>
            </w:pPr>
          </w:p>
          <w:p>
            <w:pPr>
              <w:widowControl/>
              <w:ind w:firstLine="210" w:firstLineChars="100"/>
              <w:textAlignment w:val="top"/>
              <w:rPr>
                <w:rFonts w:ascii="Calibri" w:hAnsi="Calibri" w:eastAsia="宋体" w:cs="Calibri"/>
                <w:color w:val="000000"/>
                <w:szCs w:val="21"/>
              </w:rPr>
            </w:pPr>
            <w:r>
              <w:rPr>
                <w:rFonts w:hint="eastAsia" w:ascii="Calibri" w:hAnsi="Calibri" w:eastAsia="宋体" w:cs="Calibri"/>
                <w:color w:val="000000"/>
                <w:szCs w:val="21"/>
              </w:rPr>
              <w:t>6</w:t>
            </w:r>
          </w:p>
        </w:tc>
        <w:tc>
          <w:tcPr>
            <w:tcW w:w="1662"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播控服务器</w:t>
            </w:r>
          </w:p>
        </w:tc>
        <w:tc>
          <w:tcPr>
            <w:tcW w:w="6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cPr>
          <w:p>
            <w:pPr>
              <w:pStyle w:val="13"/>
              <w:spacing w:line="280" w:lineRule="exact"/>
              <w:ind w:firstLine="0" w:firstLineChars="0"/>
              <w:rPr>
                <w:rFonts w:ascii="宋体" w:hAnsi="宋体" w:cstheme="minorBidi"/>
                <w:szCs w:val="21"/>
              </w:rPr>
            </w:pPr>
            <w:r>
              <w:rPr>
                <w:rFonts w:hint="eastAsia" w:ascii="宋体" w:hAnsi="宋体" w:cstheme="minorBidi"/>
                <w:szCs w:val="21"/>
              </w:rPr>
              <w:t>1.1U大小</w:t>
            </w:r>
          </w:p>
          <w:p>
            <w:pPr>
              <w:pStyle w:val="13"/>
              <w:spacing w:line="280" w:lineRule="exact"/>
              <w:ind w:firstLine="0" w:firstLineChars="0"/>
              <w:rPr>
                <w:rFonts w:ascii="宋体" w:hAnsi="宋体" w:cstheme="minorBidi"/>
                <w:szCs w:val="21"/>
              </w:rPr>
            </w:pPr>
            <w:r>
              <w:rPr>
                <w:rFonts w:hint="eastAsia" w:ascii="宋体" w:hAnsi="宋体" w:cstheme="minorBidi"/>
                <w:szCs w:val="21"/>
              </w:rPr>
              <w:t>2.16G（DDR4）</w:t>
            </w:r>
          </w:p>
          <w:p>
            <w:pPr>
              <w:pStyle w:val="13"/>
              <w:spacing w:line="280" w:lineRule="exact"/>
              <w:ind w:firstLine="0" w:firstLineChars="0"/>
              <w:rPr>
                <w:rFonts w:ascii="宋体" w:hAnsi="宋体" w:cstheme="minorBidi"/>
                <w:szCs w:val="21"/>
              </w:rPr>
            </w:pPr>
            <w:r>
              <w:rPr>
                <w:rFonts w:hint="eastAsia" w:ascii="宋体" w:hAnsi="宋体" w:cstheme="minorBidi"/>
                <w:szCs w:val="21"/>
              </w:rPr>
              <w:t>3.250GM.2固态</w:t>
            </w:r>
          </w:p>
          <w:p>
            <w:pPr>
              <w:pStyle w:val="13"/>
              <w:spacing w:line="280" w:lineRule="exact"/>
              <w:ind w:firstLine="0" w:firstLineChars="0"/>
              <w:rPr>
                <w:rFonts w:ascii="宋体" w:hAnsi="宋体" w:cstheme="minorBidi"/>
                <w:szCs w:val="21"/>
              </w:rPr>
            </w:pPr>
            <w:r>
              <w:rPr>
                <w:rFonts w:hint="eastAsia" w:ascii="宋体" w:hAnsi="宋体" w:cstheme="minorBidi"/>
                <w:szCs w:val="21"/>
              </w:rPr>
              <w:t>4.1*4096*2160@60HZ或4*1920*1080@60HZ</w:t>
            </w:r>
          </w:p>
          <w:p>
            <w:pPr>
              <w:pStyle w:val="13"/>
              <w:spacing w:line="280" w:lineRule="exact"/>
              <w:ind w:firstLine="0" w:firstLineChars="0"/>
              <w:rPr>
                <w:rFonts w:ascii="宋体" w:hAnsi="宋体" w:cstheme="minorBidi"/>
                <w:szCs w:val="21"/>
              </w:rPr>
            </w:pPr>
            <w:r>
              <w:rPr>
                <w:rFonts w:hint="eastAsia" w:ascii="宋体" w:hAnsi="宋体" w:cstheme="minorBidi"/>
                <w:szCs w:val="21"/>
              </w:rPr>
              <w:t>5.4个混合图层，1个音频图层</w:t>
            </w:r>
          </w:p>
          <w:p>
            <w:pPr>
              <w:pStyle w:val="13"/>
              <w:spacing w:line="280" w:lineRule="exact"/>
              <w:ind w:firstLine="0" w:firstLineChars="0"/>
              <w:rPr>
                <w:rFonts w:ascii="宋体" w:hAnsi="宋体" w:cstheme="minorBidi"/>
                <w:szCs w:val="21"/>
              </w:rPr>
            </w:pPr>
            <w:r>
              <w:rPr>
                <w:rFonts w:hint="eastAsia" w:ascii="宋体" w:hAnsi="宋体" w:cstheme="minorBidi"/>
                <w:szCs w:val="21"/>
              </w:rPr>
              <w:t>6、配套21寸显示器及键盘鼠标</w:t>
            </w:r>
          </w:p>
        </w:tc>
      </w:tr>
      <w:tr>
        <w:tblPrEx>
          <w:tblCellMar>
            <w:top w:w="0" w:type="dxa"/>
            <w:left w:w="0" w:type="dxa"/>
            <w:bottom w:w="0" w:type="dxa"/>
            <w:right w:w="0" w:type="dxa"/>
          </w:tblCellMar>
        </w:tblPrEx>
        <w:trPr>
          <w:trHeight w:val="715" w:hRule="atLeast"/>
        </w:trPr>
        <w:tc>
          <w:tcPr>
            <w:tcW w:w="588"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textAlignment w:val="top"/>
              <w:rPr>
                <w:rFonts w:ascii="Calibri" w:hAnsi="Calibri" w:eastAsia="宋体" w:cs="Calibri"/>
                <w:color w:val="000000"/>
                <w:szCs w:val="21"/>
              </w:rPr>
            </w:pPr>
          </w:p>
          <w:p>
            <w:pPr>
              <w:widowControl/>
              <w:textAlignment w:val="top"/>
              <w:rPr>
                <w:rFonts w:ascii="Calibri" w:hAnsi="Calibri" w:eastAsia="宋体" w:cs="Calibri"/>
                <w:color w:val="000000"/>
                <w:szCs w:val="21"/>
              </w:rPr>
            </w:pPr>
          </w:p>
          <w:p>
            <w:pPr>
              <w:widowControl/>
              <w:textAlignment w:val="top"/>
              <w:rPr>
                <w:rFonts w:ascii="Calibri" w:hAnsi="Calibri" w:eastAsia="宋体" w:cs="Calibri"/>
                <w:color w:val="000000"/>
                <w:szCs w:val="21"/>
              </w:rPr>
            </w:pPr>
          </w:p>
          <w:p>
            <w:pPr>
              <w:widowControl/>
              <w:textAlignment w:val="top"/>
              <w:rPr>
                <w:rFonts w:ascii="Calibri" w:hAnsi="Calibri" w:eastAsia="宋体" w:cs="Calibri"/>
                <w:color w:val="000000"/>
                <w:szCs w:val="21"/>
              </w:rPr>
            </w:pPr>
          </w:p>
          <w:p>
            <w:pPr>
              <w:widowControl/>
              <w:textAlignment w:val="top"/>
              <w:rPr>
                <w:rFonts w:ascii="Calibri" w:hAnsi="Calibri" w:eastAsia="宋体" w:cs="Calibri"/>
                <w:color w:val="000000"/>
                <w:szCs w:val="21"/>
              </w:rPr>
            </w:pPr>
          </w:p>
          <w:p>
            <w:pPr>
              <w:widowControl/>
              <w:textAlignment w:val="top"/>
              <w:rPr>
                <w:rFonts w:ascii="Calibri" w:hAnsi="Calibri" w:eastAsia="宋体" w:cs="Calibri"/>
                <w:color w:val="000000"/>
                <w:szCs w:val="21"/>
              </w:rPr>
            </w:pPr>
          </w:p>
          <w:p>
            <w:pPr>
              <w:widowControl/>
              <w:ind w:firstLine="210" w:firstLineChars="100"/>
              <w:textAlignment w:val="top"/>
              <w:rPr>
                <w:rFonts w:ascii="Calibri" w:hAnsi="Calibri" w:eastAsia="宋体" w:cs="Calibri"/>
                <w:color w:val="000000"/>
                <w:szCs w:val="21"/>
              </w:rPr>
            </w:pPr>
            <w:r>
              <w:rPr>
                <w:rFonts w:hint="eastAsia" w:ascii="Calibri" w:hAnsi="Calibri" w:eastAsia="宋体" w:cs="Calibri"/>
                <w:color w:val="000000"/>
                <w:szCs w:val="21"/>
              </w:rPr>
              <w:t>7</w:t>
            </w:r>
          </w:p>
        </w:tc>
        <w:tc>
          <w:tcPr>
            <w:tcW w:w="1662"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功放</w:t>
            </w:r>
          </w:p>
        </w:tc>
        <w:tc>
          <w:tcPr>
            <w:tcW w:w="6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cPr>
          <w:p>
            <w:pPr>
              <w:pStyle w:val="13"/>
              <w:spacing w:line="280" w:lineRule="exact"/>
              <w:ind w:firstLine="0" w:firstLineChars="0"/>
              <w:rPr>
                <w:rFonts w:ascii="宋体" w:hAnsi="宋体" w:cstheme="minorBidi"/>
                <w:szCs w:val="21"/>
              </w:rPr>
            </w:pPr>
            <w:r>
              <w:rPr>
                <w:rFonts w:hint="eastAsia" w:ascii="宋体" w:hAnsi="宋体" w:cstheme="minorBidi"/>
                <w:szCs w:val="21"/>
              </w:rPr>
              <w:t>1、8Ω输出功率：4x350W；</w:t>
            </w:r>
          </w:p>
          <w:p>
            <w:pPr>
              <w:pStyle w:val="13"/>
              <w:spacing w:line="280" w:lineRule="exact"/>
              <w:ind w:firstLine="0" w:firstLineChars="0"/>
              <w:rPr>
                <w:rFonts w:ascii="宋体" w:hAnsi="宋体" w:cstheme="minorBidi"/>
                <w:szCs w:val="21"/>
              </w:rPr>
            </w:pPr>
            <w:r>
              <w:rPr>
                <w:rFonts w:hint="eastAsia" w:ascii="宋体" w:hAnsi="宋体" w:cstheme="minorBidi"/>
                <w:szCs w:val="21"/>
              </w:rPr>
              <w:t>2、4Ω输出功率：4x500W ；</w:t>
            </w:r>
          </w:p>
          <w:p>
            <w:pPr>
              <w:pStyle w:val="13"/>
              <w:spacing w:line="280" w:lineRule="exact"/>
              <w:ind w:firstLine="0" w:firstLineChars="0"/>
              <w:rPr>
                <w:rFonts w:ascii="宋体" w:hAnsi="宋体" w:cstheme="minorBidi"/>
                <w:szCs w:val="21"/>
              </w:rPr>
            </w:pPr>
            <w:r>
              <w:rPr>
                <w:rFonts w:hint="eastAsia" w:ascii="宋体" w:hAnsi="宋体" w:cstheme="minorBidi"/>
                <w:szCs w:val="21"/>
              </w:rPr>
              <w:t>3、8Ω桥接输出功率：2x950W；</w:t>
            </w:r>
          </w:p>
          <w:p>
            <w:pPr>
              <w:pStyle w:val="13"/>
              <w:spacing w:line="280" w:lineRule="exact"/>
              <w:ind w:firstLine="0" w:firstLineChars="0"/>
              <w:rPr>
                <w:rFonts w:ascii="宋体" w:hAnsi="宋体" w:cstheme="minorBidi"/>
                <w:szCs w:val="21"/>
              </w:rPr>
            </w:pPr>
            <w:r>
              <w:rPr>
                <w:rFonts w:hint="eastAsia" w:ascii="宋体" w:hAnsi="宋体" w:cstheme="minorBidi"/>
                <w:szCs w:val="21"/>
              </w:rPr>
              <w:t>4、频率响应：20Hz -20K Hz（±3dB）；</w:t>
            </w:r>
          </w:p>
          <w:p>
            <w:pPr>
              <w:pStyle w:val="13"/>
              <w:spacing w:line="280" w:lineRule="exact"/>
              <w:ind w:firstLine="0" w:firstLineChars="0"/>
              <w:rPr>
                <w:rFonts w:ascii="宋体" w:hAnsi="宋体" w:cstheme="minorBidi"/>
                <w:szCs w:val="21"/>
              </w:rPr>
            </w:pPr>
            <w:r>
              <w:rPr>
                <w:rFonts w:hint="eastAsia" w:ascii="宋体" w:hAnsi="宋体" w:cstheme="minorBidi"/>
                <w:szCs w:val="21"/>
              </w:rPr>
              <w:t>5、总谐波失真(THD)：&lt;0.1%；</w:t>
            </w:r>
          </w:p>
          <w:p>
            <w:pPr>
              <w:pStyle w:val="13"/>
              <w:spacing w:line="280" w:lineRule="exact"/>
              <w:ind w:firstLine="0" w:firstLineChars="0"/>
              <w:rPr>
                <w:rFonts w:ascii="宋体" w:hAnsi="宋体" w:cstheme="minorBidi"/>
                <w:szCs w:val="21"/>
              </w:rPr>
            </w:pPr>
            <w:r>
              <w:rPr>
                <w:rFonts w:hint="eastAsia" w:ascii="宋体" w:hAnsi="宋体" w:cstheme="minorBidi"/>
                <w:szCs w:val="21"/>
              </w:rPr>
              <w:t>6、输入灵敏度：1.4V；</w:t>
            </w:r>
          </w:p>
          <w:p>
            <w:pPr>
              <w:pStyle w:val="13"/>
              <w:spacing w:line="280" w:lineRule="exact"/>
              <w:ind w:firstLine="0" w:firstLineChars="0"/>
              <w:rPr>
                <w:rFonts w:ascii="宋体" w:hAnsi="宋体" w:cstheme="minorBidi"/>
                <w:szCs w:val="21"/>
              </w:rPr>
            </w:pPr>
            <w:r>
              <w:rPr>
                <w:rFonts w:hint="eastAsia" w:ascii="宋体" w:hAnsi="宋体" w:cstheme="minorBidi"/>
                <w:szCs w:val="21"/>
              </w:rPr>
              <w:t>7、转换速率：20V/us；</w:t>
            </w:r>
          </w:p>
          <w:p>
            <w:pPr>
              <w:pStyle w:val="13"/>
              <w:spacing w:line="280" w:lineRule="exact"/>
              <w:ind w:firstLine="0" w:firstLineChars="0"/>
              <w:rPr>
                <w:rFonts w:ascii="宋体" w:hAnsi="宋体" w:cstheme="minorBidi"/>
                <w:szCs w:val="21"/>
              </w:rPr>
            </w:pPr>
            <w:r>
              <w:rPr>
                <w:rFonts w:hint="eastAsia" w:ascii="宋体" w:hAnsi="宋体" w:cstheme="minorBidi"/>
                <w:szCs w:val="21"/>
              </w:rPr>
              <w:t>8、阻尼系数（100Hz）：&gt;100；</w:t>
            </w:r>
          </w:p>
          <w:p>
            <w:pPr>
              <w:pStyle w:val="13"/>
              <w:spacing w:line="280" w:lineRule="exact"/>
              <w:ind w:firstLine="0" w:firstLineChars="0"/>
              <w:rPr>
                <w:rFonts w:ascii="宋体" w:hAnsi="宋体" w:cstheme="minorBidi"/>
                <w:szCs w:val="21"/>
              </w:rPr>
            </w:pPr>
            <w:r>
              <w:rPr>
                <w:rFonts w:hint="eastAsia" w:ascii="宋体" w:hAnsi="宋体" w:cstheme="minorBidi"/>
                <w:szCs w:val="21"/>
              </w:rPr>
              <w:t>9、输入阻抗：20KΩ平衡输入/10KΩ非平衡输入；</w:t>
            </w:r>
          </w:p>
          <w:p>
            <w:pPr>
              <w:pStyle w:val="13"/>
              <w:spacing w:line="280" w:lineRule="exact"/>
              <w:ind w:firstLine="0" w:firstLineChars="0"/>
              <w:rPr>
                <w:rFonts w:ascii="宋体" w:hAnsi="宋体" w:cstheme="minorBidi"/>
                <w:szCs w:val="21"/>
              </w:rPr>
            </w:pPr>
            <w:r>
              <w:rPr>
                <w:rFonts w:hint="eastAsia" w:ascii="宋体" w:hAnsi="宋体" w:cstheme="minorBidi"/>
                <w:szCs w:val="21"/>
              </w:rPr>
              <w:t>10、信噪比：≥100dB；</w:t>
            </w:r>
          </w:p>
          <w:p>
            <w:pPr>
              <w:pStyle w:val="13"/>
              <w:spacing w:line="280" w:lineRule="exact"/>
              <w:ind w:firstLine="0" w:firstLineChars="0"/>
              <w:rPr>
                <w:rFonts w:ascii="宋体" w:hAnsi="宋体" w:cstheme="minorBidi"/>
                <w:szCs w:val="21"/>
              </w:rPr>
            </w:pPr>
            <w:r>
              <w:rPr>
                <w:rFonts w:hint="eastAsia" w:ascii="宋体" w:hAnsi="宋体" w:cstheme="minorBidi"/>
                <w:szCs w:val="21"/>
              </w:rPr>
              <w:t>11、通道隔离度：&gt;65dB；</w:t>
            </w:r>
          </w:p>
          <w:p>
            <w:pPr>
              <w:pStyle w:val="13"/>
              <w:spacing w:line="280" w:lineRule="exact"/>
              <w:ind w:firstLine="0" w:firstLineChars="0"/>
              <w:rPr>
                <w:rFonts w:ascii="宋体" w:hAnsi="宋体" w:cstheme="minorBidi"/>
                <w:szCs w:val="21"/>
              </w:rPr>
            </w:pPr>
            <w:r>
              <w:rPr>
                <w:rFonts w:hint="eastAsia" w:ascii="宋体" w:hAnsi="宋体" w:cstheme="minorBidi"/>
                <w:szCs w:val="21"/>
              </w:rPr>
              <w:t>12、具备自动限幅输出、功率控制压限以及过载、短路、过温、输出直流保护等安全防护功能</w:t>
            </w:r>
          </w:p>
        </w:tc>
      </w:tr>
      <w:tr>
        <w:tblPrEx>
          <w:tblCellMar>
            <w:top w:w="0" w:type="dxa"/>
            <w:left w:w="0" w:type="dxa"/>
            <w:bottom w:w="0" w:type="dxa"/>
            <w:right w:w="0" w:type="dxa"/>
          </w:tblCellMar>
        </w:tblPrEx>
        <w:trPr>
          <w:trHeight w:val="715" w:hRule="atLeast"/>
        </w:trPr>
        <w:tc>
          <w:tcPr>
            <w:tcW w:w="588"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textAlignment w:val="top"/>
              <w:rPr>
                <w:rFonts w:ascii="Calibri" w:hAnsi="Calibri" w:eastAsia="宋体" w:cs="Calibri"/>
                <w:color w:val="000000"/>
                <w:szCs w:val="21"/>
              </w:rPr>
            </w:pPr>
          </w:p>
          <w:p>
            <w:pPr>
              <w:widowControl/>
              <w:textAlignment w:val="top"/>
              <w:rPr>
                <w:rFonts w:ascii="Calibri" w:hAnsi="Calibri" w:eastAsia="宋体" w:cs="Calibri"/>
                <w:color w:val="000000"/>
                <w:szCs w:val="21"/>
              </w:rPr>
            </w:pPr>
          </w:p>
          <w:p>
            <w:pPr>
              <w:widowControl/>
              <w:textAlignment w:val="top"/>
              <w:rPr>
                <w:rFonts w:ascii="Calibri" w:hAnsi="Calibri" w:eastAsia="宋体" w:cs="Calibri"/>
                <w:color w:val="000000"/>
                <w:szCs w:val="21"/>
              </w:rPr>
            </w:pPr>
          </w:p>
          <w:p>
            <w:pPr>
              <w:widowControl/>
              <w:ind w:firstLine="210" w:firstLineChars="100"/>
              <w:textAlignment w:val="top"/>
              <w:rPr>
                <w:rFonts w:ascii="Calibri" w:hAnsi="Calibri" w:eastAsia="宋体" w:cs="Calibri"/>
                <w:color w:val="000000"/>
                <w:szCs w:val="21"/>
              </w:rPr>
            </w:pPr>
            <w:r>
              <w:rPr>
                <w:rFonts w:hint="eastAsia" w:ascii="Calibri" w:hAnsi="Calibri" w:eastAsia="宋体" w:cs="Calibri"/>
                <w:color w:val="000000"/>
                <w:szCs w:val="21"/>
              </w:rPr>
              <w:t>8</w:t>
            </w:r>
          </w:p>
        </w:tc>
        <w:tc>
          <w:tcPr>
            <w:tcW w:w="1662"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音响</w:t>
            </w:r>
          </w:p>
        </w:tc>
        <w:tc>
          <w:tcPr>
            <w:tcW w:w="6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cPr>
          <w:p>
            <w:pPr>
              <w:pStyle w:val="13"/>
              <w:spacing w:line="280" w:lineRule="exact"/>
              <w:ind w:firstLine="0" w:firstLineChars="0"/>
              <w:rPr>
                <w:rFonts w:ascii="宋体" w:hAnsi="宋体" w:cstheme="minorBidi"/>
                <w:szCs w:val="21"/>
              </w:rPr>
            </w:pPr>
            <w:r>
              <w:rPr>
                <w:rFonts w:hint="eastAsia" w:ascii="宋体" w:hAnsi="宋体" w:cstheme="minorBidi"/>
                <w:szCs w:val="21"/>
              </w:rPr>
              <w:t>1、功率：100W（额定）/400W（峰值）；</w:t>
            </w:r>
          </w:p>
          <w:p>
            <w:pPr>
              <w:pStyle w:val="13"/>
              <w:spacing w:line="280" w:lineRule="exact"/>
              <w:ind w:firstLine="0" w:firstLineChars="0"/>
              <w:rPr>
                <w:rFonts w:ascii="宋体" w:hAnsi="宋体" w:cstheme="minorBidi"/>
                <w:szCs w:val="21"/>
              </w:rPr>
            </w:pPr>
            <w:r>
              <w:rPr>
                <w:rFonts w:hint="eastAsia" w:ascii="宋体" w:hAnsi="宋体" w:cstheme="minorBidi"/>
                <w:szCs w:val="21"/>
              </w:rPr>
              <w:t>2、单元组成：8"全频单元+1"同轴高音单元；</w:t>
            </w:r>
          </w:p>
          <w:p>
            <w:pPr>
              <w:pStyle w:val="13"/>
              <w:spacing w:line="280" w:lineRule="exact"/>
              <w:ind w:firstLine="0" w:firstLineChars="0"/>
              <w:rPr>
                <w:rFonts w:ascii="宋体" w:hAnsi="宋体" w:cstheme="minorBidi"/>
                <w:szCs w:val="21"/>
              </w:rPr>
            </w:pPr>
            <w:r>
              <w:rPr>
                <w:rFonts w:hint="eastAsia" w:ascii="宋体" w:hAnsi="宋体" w:cstheme="minorBidi"/>
                <w:szCs w:val="21"/>
              </w:rPr>
              <w:t>3、最大声压级(1M)：112dB（额定）/118dB（峰值）；</w:t>
            </w:r>
          </w:p>
          <w:p>
            <w:pPr>
              <w:pStyle w:val="13"/>
              <w:spacing w:line="280" w:lineRule="exact"/>
              <w:ind w:firstLine="0" w:firstLineChars="0"/>
              <w:rPr>
                <w:rFonts w:ascii="宋体" w:hAnsi="宋体" w:cstheme="minorBidi"/>
                <w:szCs w:val="21"/>
              </w:rPr>
            </w:pPr>
            <w:r>
              <w:rPr>
                <w:rFonts w:hint="eastAsia" w:ascii="宋体" w:hAnsi="宋体" w:cstheme="minorBidi"/>
                <w:szCs w:val="21"/>
              </w:rPr>
              <w:t>4、阻抗： 8Ω；</w:t>
            </w:r>
          </w:p>
          <w:p>
            <w:pPr>
              <w:pStyle w:val="13"/>
              <w:spacing w:line="280" w:lineRule="exact"/>
              <w:ind w:firstLine="0" w:firstLineChars="0"/>
              <w:rPr>
                <w:rFonts w:ascii="宋体" w:hAnsi="宋体" w:cstheme="minorBidi"/>
                <w:szCs w:val="21"/>
              </w:rPr>
            </w:pPr>
            <w:r>
              <w:rPr>
                <w:rFonts w:hint="eastAsia" w:ascii="宋体" w:hAnsi="宋体" w:cstheme="minorBidi"/>
                <w:szCs w:val="21"/>
              </w:rPr>
              <w:t>5、灵敏度（1W/1M）: 92dB；</w:t>
            </w:r>
          </w:p>
          <w:p>
            <w:pPr>
              <w:pStyle w:val="13"/>
              <w:spacing w:line="280" w:lineRule="exact"/>
              <w:ind w:firstLine="0" w:firstLineChars="0"/>
              <w:rPr>
                <w:rFonts w:ascii="宋体" w:hAnsi="宋体" w:cstheme="minorBidi"/>
                <w:szCs w:val="21"/>
              </w:rPr>
            </w:pPr>
            <w:r>
              <w:rPr>
                <w:rFonts w:hint="eastAsia" w:ascii="宋体" w:hAnsi="宋体" w:cstheme="minorBidi"/>
                <w:szCs w:val="21"/>
              </w:rPr>
              <w:t>6、频率响应：55Hz-20KHz；</w:t>
            </w:r>
          </w:p>
          <w:p>
            <w:pPr>
              <w:pStyle w:val="13"/>
              <w:spacing w:line="280" w:lineRule="exact"/>
              <w:ind w:firstLine="0" w:firstLineChars="0"/>
              <w:rPr>
                <w:rFonts w:ascii="宋体" w:hAnsi="宋体" w:cstheme="minorBidi"/>
                <w:szCs w:val="21"/>
              </w:rPr>
            </w:pPr>
            <w:r>
              <w:rPr>
                <w:rFonts w:hint="eastAsia" w:ascii="宋体" w:hAnsi="宋体" w:cstheme="minorBidi"/>
                <w:szCs w:val="21"/>
              </w:rPr>
              <w:t>7、指向性：锥形170°；</w:t>
            </w:r>
          </w:p>
          <w:p>
            <w:pPr>
              <w:pStyle w:val="13"/>
              <w:spacing w:line="280" w:lineRule="exact"/>
              <w:ind w:firstLine="0" w:firstLineChars="0"/>
              <w:rPr>
                <w:rFonts w:ascii="宋体" w:hAnsi="宋体" w:cstheme="minorBidi"/>
                <w:szCs w:val="21"/>
              </w:rPr>
            </w:pPr>
            <w:r>
              <w:rPr>
                <w:rFonts w:hint="eastAsia" w:ascii="宋体" w:hAnsi="宋体" w:cstheme="minorBidi"/>
                <w:szCs w:val="21"/>
              </w:rPr>
              <w:t>8、输入接口：红黑按压式接线柱；</w:t>
            </w:r>
          </w:p>
          <w:p>
            <w:pPr>
              <w:pStyle w:val="13"/>
              <w:spacing w:line="280" w:lineRule="exact"/>
              <w:ind w:firstLine="0" w:firstLineChars="0"/>
              <w:rPr>
                <w:rFonts w:ascii="宋体" w:hAnsi="宋体" w:cstheme="minorBidi"/>
                <w:szCs w:val="21"/>
              </w:rPr>
            </w:pPr>
            <w:r>
              <w:rPr>
                <w:rFonts w:hint="eastAsia" w:ascii="宋体" w:hAnsi="宋体" w:cstheme="minorBidi"/>
                <w:szCs w:val="21"/>
              </w:rPr>
              <w:t>9、尺寸：φ303mm*190mm；</w:t>
            </w:r>
          </w:p>
          <w:p>
            <w:pPr>
              <w:pStyle w:val="13"/>
              <w:spacing w:line="280" w:lineRule="exact"/>
              <w:ind w:firstLine="0" w:firstLineChars="0"/>
              <w:rPr>
                <w:rFonts w:ascii="宋体" w:hAnsi="宋体" w:cstheme="minorBidi"/>
                <w:szCs w:val="21"/>
              </w:rPr>
            </w:pPr>
            <w:r>
              <w:rPr>
                <w:rFonts w:hint="eastAsia" w:ascii="宋体" w:hAnsi="宋体" w:cstheme="minorBidi"/>
                <w:szCs w:val="21"/>
              </w:rPr>
              <w:t>10、开孔尺寸：275mm；</w:t>
            </w:r>
          </w:p>
          <w:p>
            <w:pPr>
              <w:pStyle w:val="13"/>
              <w:spacing w:line="280" w:lineRule="exact"/>
              <w:ind w:firstLine="0" w:firstLineChars="0"/>
              <w:rPr>
                <w:rFonts w:ascii="宋体" w:hAnsi="宋体" w:cstheme="minorBidi"/>
                <w:szCs w:val="21"/>
              </w:rPr>
            </w:pPr>
            <w:r>
              <w:rPr>
                <w:rFonts w:hint="eastAsia" w:ascii="宋体" w:hAnsi="宋体" w:cstheme="minorBidi"/>
                <w:szCs w:val="21"/>
              </w:rPr>
              <w:t>11、净重：3Kg。</w:t>
            </w:r>
          </w:p>
        </w:tc>
      </w:tr>
      <w:tr>
        <w:tblPrEx>
          <w:tblCellMar>
            <w:top w:w="0" w:type="dxa"/>
            <w:left w:w="0" w:type="dxa"/>
            <w:bottom w:w="0" w:type="dxa"/>
            <w:right w:w="0" w:type="dxa"/>
          </w:tblCellMar>
        </w:tblPrEx>
        <w:trPr>
          <w:trHeight w:val="325" w:hRule="atLeast"/>
        </w:trPr>
        <w:tc>
          <w:tcPr>
            <w:tcW w:w="588"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ind w:firstLine="210" w:firstLineChars="100"/>
              <w:textAlignment w:val="top"/>
              <w:rPr>
                <w:rFonts w:ascii="Calibri" w:hAnsi="Calibri" w:eastAsia="宋体" w:cs="Calibri"/>
                <w:color w:val="000000"/>
                <w:szCs w:val="21"/>
              </w:rPr>
            </w:pPr>
            <w:r>
              <w:rPr>
                <w:rFonts w:hint="eastAsia" w:ascii="Calibri" w:hAnsi="Calibri" w:eastAsia="宋体" w:cs="Calibri"/>
                <w:color w:val="000000"/>
                <w:szCs w:val="21"/>
              </w:rPr>
              <w:t>9</w:t>
            </w:r>
          </w:p>
        </w:tc>
        <w:tc>
          <w:tcPr>
            <w:tcW w:w="1662"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ind w:firstLine="630" w:firstLineChars="300"/>
              <w:rPr>
                <w:rFonts w:ascii="宋体" w:hAnsi="宋体" w:eastAsia="宋体" w:cs="宋体"/>
                <w:szCs w:val="21"/>
              </w:rPr>
            </w:pPr>
            <w:r>
              <w:rPr>
                <w:rFonts w:hint="eastAsia" w:ascii="宋体" w:hAnsi="宋体" w:eastAsia="宋体" w:cs="宋体"/>
                <w:szCs w:val="21"/>
              </w:rPr>
              <w:t>机柜</w:t>
            </w:r>
          </w:p>
        </w:tc>
        <w:tc>
          <w:tcPr>
            <w:tcW w:w="6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tcPr>
          <w:p>
            <w:pPr>
              <w:pStyle w:val="13"/>
              <w:spacing w:line="280" w:lineRule="exact"/>
              <w:ind w:firstLine="0" w:firstLineChars="0"/>
              <w:rPr>
                <w:rFonts w:ascii="宋体" w:hAnsi="宋体" w:cstheme="minorBidi"/>
                <w:szCs w:val="21"/>
              </w:rPr>
            </w:pPr>
            <w:r>
              <w:rPr>
                <w:rFonts w:hint="eastAsia" w:ascii="宋体" w:hAnsi="宋体" w:cstheme="minorBidi"/>
                <w:szCs w:val="21"/>
              </w:rPr>
              <w:t>800mm*600mm*600mm</w:t>
            </w:r>
          </w:p>
        </w:tc>
      </w:tr>
    </w:tbl>
    <w:p>
      <w:pPr>
        <w:rPr>
          <w:b/>
          <w:bCs/>
        </w:rPr>
      </w:pPr>
      <w:r>
        <w:rPr>
          <w:rFonts w:hint="eastAsia"/>
          <w:b/>
          <w:bCs/>
        </w:rPr>
        <w:t>注：以上表中货物的制造商的企业类型均须在中小企业声明函中体现。</w:t>
      </w:r>
      <w:bookmarkStart w:id="0" w:name="_GoBack"/>
      <w:bookmarkEnd w:id="0"/>
    </w:p>
    <w:p/>
    <w:p>
      <w:r>
        <w:rPr>
          <w:rFonts w:hint="eastAsia"/>
        </w:rPr>
        <w:t>三、安装及服务</w:t>
      </w:r>
    </w:p>
    <w:tbl>
      <w:tblPr>
        <w:tblStyle w:val="8"/>
        <w:tblpPr w:leftFromText="180" w:rightFromText="180" w:vertAnchor="text" w:horzAnchor="page" w:tblpX="1527" w:tblpY="306"/>
        <w:tblOverlap w:val="never"/>
        <w:tblW w:w="8957" w:type="dxa"/>
        <w:tblInd w:w="0" w:type="dxa"/>
        <w:tblLayout w:type="fixed"/>
        <w:tblCellMar>
          <w:top w:w="0" w:type="dxa"/>
          <w:left w:w="0" w:type="dxa"/>
          <w:bottom w:w="0" w:type="dxa"/>
          <w:right w:w="0" w:type="dxa"/>
        </w:tblCellMar>
      </w:tblPr>
      <w:tblGrid>
        <w:gridCol w:w="588"/>
        <w:gridCol w:w="1662"/>
        <w:gridCol w:w="6707"/>
      </w:tblGrid>
      <w:tr>
        <w:tblPrEx>
          <w:tblCellMar>
            <w:top w:w="0" w:type="dxa"/>
            <w:left w:w="0" w:type="dxa"/>
            <w:bottom w:w="0" w:type="dxa"/>
            <w:right w:w="0" w:type="dxa"/>
          </w:tblCellMar>
        </w:tblPrEx>
        <w:trPr>
          <w:trHeight w:val="300" w:hRule="atLeast"/>
        </w:trPr>
        <w:tc>
          <w:tcPr>
            <w:tcW w:w="5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Calibri" w:hAnsi="Calibri" w:eastAsia="宋体" w:cs="Calibri"/>
                <w:color w:val="000000"/>
                <w:szCs w:val="21"/>
              </w:rPr>
            </w:pPr>
            <w:r>
              <w:rPr>
                <w:rFonts w:hint="eastAsia" w:ascii="Calibri" w:hAnsi="Calibri" w:eastAsia="宋体" w:cs="Calibri"/>
                <w:color w:val="000000"/>
                <w:szCs w:val="21"/>
              </w:rPr>
              <w:t>1</w:t>
            </w:r>
          </w:p>
        </w:tc>
        <w:tc>
          <w:tcPr>
            <w:tcW w:w="166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框架结构及包边</w:t>
            </w:r>
          </w:p>
        </w:tc>
        <w:tc>
          <w:tcPr>
            <w:tcW w:w="6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szCs w:val="21"/>
              </w:rPr>
            </w:pPr>
            <w:r>
              <w:rPr>
                <w:rFonts w:hint="eastAsia"/>
                <w:szCs w:val="21"/>
              </w:rPr>
              <w:t>采用镀锌铁管框架，黑色拉丝钢底围包边。</w:t>
            </w:r>
          </w:p>
        </w:tc>
      </w:tr>
      <w:tr>
        <w:tblPrEx>
          <w:tblCellMar>
            <w:top w:w="0" w:type="dxa"/>
            <w:left w:w="0" w:type="dxa"/>
            <w:bottom w:w="0" w:type="dxa"/>
            <w:right w:w="0" w:type="dxa"/>
          </w:tblCellMar>
        </w:tblPrEx>
        <w:trPr>
          <w:trHeight w:val="300" w:hRule="atLeast"/>
        </w:trPr>
        <w:tc>
          <w:tcPr>
            <w:tcW w:w="58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top"/>
              <w:rPr>
                <w:rFonts w:ascii="Calibri" w:hAnsi="Calibri" w:eastAsia="宋体" w:cs="Calibri"/>
                <w:color w:val="000000"/>
                <w:szCs w:val="21"/>
              </w:rPr>
            </w:pPr>
            <w:r>
              <w:rPr>
                <w:rFonts w:hint="eastAsia" w:ascii="Calibri" w:hAnsi="Calibri" w:eastAsia="宋体" w:cs="Calibri"/>
                <w:color w:val="000000"/>
                <w:szCs w:val="21"/>
              </w:rPr>
              <w:t>2</w:t>
            </w:r>
          </w:p>
        </w:tc>
        <w:tc>
          <w:tcPr>
            <w:tcW w:w="166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技术服务</w:t>
            </w:r>
          </w:p>
        </w:tc>
        <w:tc>
          <w:tcPr>
            <w:tcW w:w="67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szCs w:val="21"/>
              </w:rPr>
            </w:pPr>
            <w:r>
              <w:rPr>
                <w:rFonts w:hint="eastAsia"/>
                <w:szCs w:val="21"/>
              </w:rPr>
              <w:t>综合布线、安装调试</w:t>
            </w:r>
          </w:p>
        </w:tc>
      </w:tr>
    </w:tbl>
    <w:p>
      <w:pPr>
        <w:rPr>
          <w:rFonts w:ascii="宋体" w:hAnsi="宋体" w:eastAsia="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细黑">
    <w:altName w:val="文泉驿微米黑"/>
    <w:panose1 w:val="02010600040101010101"/>
    <w:charset w:val="86"/>
    <w:family w:val="auto"/>
    <w:pitch w:val="default"/>
    <w:sig w:usb0="00000000" w:usb1="00000000" w:usb2="00000010" w:usb3="00000000" w:csb0="0004009F" w:csb1="00000000"/>
  </w:font>
  <w:font w:name="文泉驿微米黑">
    <w:panose1 w:val="020B0606030804020204"/>
    <w:charset w:val="86"/>
    <w:family w:val="auto"/>
    <w:pitch w:val="default"/>
    <w:sig w:usb0="E10002EF" w:usb1="6BDFFCFB" w:usb2="00800036" w:usb3="00000000" w:csb0="603E019F" w:csb1="DFD7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03"/>
        <w:tab w:val="clear" w:pos="4153"/>
      </w:tabs>
      <w:jc w:val="right"/>
      <w:rPr>
        <w:rFonts w:eastAsia="宋体"/>
      </w:rPr>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A715D"/>
    <w:multiLevelType w:val="multilevel"/>
    <w:tmpl w:val="050A715D"/>
    <w:lvl w:ilvl="0" w:tentative="0">
      <w:start w:val="1"/>
      <w:numFmt w:val="chineseCountingThousand"/>
      <w:lvlText w:val="第%1章"/>
      <w:lvlJc w:val="left"/>
      <w:pPr>
        <w:ind w:left="425" w:hanging="425"/>
      </w:pPr>
      <w:rPr>
        <w:rFonts w:hint="eastAsia" w:cs="Times New Roman"/>
        <w:bCs w:val="0"/>
        <w:i w:val="0"/>
        <w:iCs w:val="0"/>
        <w:caps w:val="0"/>
        <w:smallCaps w:val="0"/>
        <w:strike w:val="0"/>
        <w:dstrike w:val="0"/>
        <w:vanish w:val="0"/>
        <w:spacing w:val="0"/>
        <w:position w:val="0"/>
        <w:u w:val="none"/>
        <w:vertAlign w:val="baseline"/>
      </w:rPr>
    </w:lvl>
    <w:lvl w:ilvl="1" w:tentative="0">
      <w:start w:val="1"/>
      <w:numFmt w:val="chineseCountingThousand"/>
      <w:pStyle w:val="2"/>
      <w:lvlText w:val="%2"/>
      <w:lvlJc w:val="left"/>
      <w:pPr>
        <w:ind w:left="425" w:hanging="425"/>
      </w:pPr>
      <w:rPr>
        <w:rFonts w:hint="eastAsia"/>
        <w:b/>
        <w:i w:val="0"/>
        <w:caps w:val="0"/>
        <w:smallCaps w:val="0"/>
        <w:strike w:val="0"/>
        <w:vanish w:val="0"/>
        <w:color w:val="auto"/>
      </w:rPr>
    </w:lvl>
    <w:lvl w:ilvl="2" w:tentative="0">
      <w:start w:val="1"/>
      <w:numFmt w:val="decimal"/>
      <w:lvlText w:val="%3"/>
      <w:lvlJc w:val="left"/>
      <w:pPr>
        <w:ind w:left="425" w:hanging="425"/>
      </w:pPr>
      <w:rPr>
        <w:rFonts w:hint="eastAsia" w:cs="Times New Roman"/>
        <w:bCs w:val="0"/>
        <w:i w:val="0"/>
        <w:iCs w:val="0"/>
        <w:caps w:val="0"/>
        <w:smallCaps w:val="0"/>
        <w:strike w:val="0"/>
        <w:dstrike w:val="0"/>
        <w:vanish w:val="0"/>
        <w:spacing w:val="0"/>
        <w:position w:val="0"/>
        <w:u w:val="none"/>
        <w:vertAlign w:val="baseline"/>
      </w:rPr>
    </w:lvl>
    <w:lvl w:ilvl="3" w:tentative="0">
      <w:start w:val="1"/>
      <w:numFmt w:val="decimal"/>
      <w:lvlText w:val="%3.%4"/>
      <w:lvlJc w:val="left"/>
      <w:pPr>
        <w:ind w:left="425" w:hanging="425"/>
      </w:pPr>
      <w:rPr>
        <w:rFonts w:hint="eastAsia" w:ascii="Arial" w:hAnsi="Arial" w:eastAsia="宋体"/>
        <w:b/>
        <w:sz w:val="24"/>
      </w:rPr>
    </w:lvl>
    <w:lvl w:ilvl="4" w:tentative="0">
      <w:start w:val="1"/>
      <w:numFmt w:val="decimal"/>
      <w:lvlText w:val="%3.%4.%5"/>
      <w:lvlJc w:val="left"/>
      <w:pPr>
        <w:ind w:left="425" w:hanging="425"/>
      </w:pPr>
      <w:rPr>
        <w:rFonts w:hint="default" w:ascii="Arial" w:hAnsi="Arial" w:cs="Arial"/>
        <w:b/>
        <w:bCs w:val="0"/>
        <w:i w:val="0"/>
        <w:iCs w:val="0"/>
        <w:caps w:val="0"/>
        <w:smallCaps w:val="0"/>
        <w:strike w:val="0"/>
        <w:dstrike w:val="0"/>
        <w:vanish w:val="0"/>
        <w:spacing w:val="0"/>
        <w:position w:val="0"/>
        <w:sz w:val="21"/>
        <w:szCs w:val="21"/>
        <w:u w:val="none"/>
        <w:vertAlign w:val="baseline"/>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
    <w:nsid w:val="7FA3BC0F"/>
    <w:multiLevelType w:val="singleLevel"/>
    <w:tmpl w:val="7FA3BC0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1OWY5MGI0NTBhNWQwMjQ0MjljYmUxYzZkMDMyZmMifQ=="/>
  </w:docVars>
  <w:rsids>
    <w:rsidRoot w:val="6F777FF0"/>
    <w:rsid w:val="00151961"/>
    <w:rsid w:val="00166E7C"/>
    <w:rsid w:val="001B7B41"/>
    <w:rsid w:val="00521707"/>
    <w:rsid w:val="00583D91"/>
    <w:rsid w:val="005B7F1F"/>
    <w:rsid w:val="00716430"/>
    <w:rsid w:val="00783765"/>
    <w:rsid w:val="00966678"/>
    <w:rsid w:val="00A55EA0"/>
    <w:rsid w:val="00BB2D05"/>
    <w:rsid w:val="00CE163C"/>
    <w:rsid w:val="00D55184"/>
    <w:rsid w:val="00E17E8F"/>
    <w:rsid w:val="00FD4E1A"/>
    <w:rsid w:val="068418E9"/>
    <w:rsid w:val="085742F8"/>
    <w:rsid w:val="0B0E0FF1"/>
    <w:rsid w:val="1A9943DC"/>
    <w:rsid w:val="1E9D30FB"/>
    <w:rsid w:val="23CF70D6"/>
    <w:rsid w:val="257A3BBA"/>
    <w:rsid w:val="287631EF"/>
    <w:rsid w:val="31075802"/>
    <w:rsid w:val="33827E56"/>
    <w:rsid w:val="33E2A6C1"/>
    <w:rsid w:val="376E26FB"/>
    <w:rsid w:val="3A922866"/>
    <w:rsid w:val="46623CEE"/>
    <w:rsid w:val="47AA4261"/>
    <w:rsid w:val="480C21CD"/>
    <w:rsid w:val="490B2155"/>
    <w:rsid w:val="4B2173CB"/>
    <w:rsid w:val="4B8C050A"/>
    <w:rsid w:val="4D8D4674"/>
    <w:rsid w:val="527837E7"/>
    <w:rsid w:val="57332CFE"/>
    <w:rsid w:val="59964554"/>
    <w:rsid w:val="63B078AF"/>
    <w:rsid w:val="659515B6"/>
    <w:rsid w:val="67941A33"/>
    <w:rsid w:val="680D07B8"/>
    <w:rsid w:val="68EB7B69"/>
    <w:rsid w:val="69C1405B"/>
    <w:rsid w:val="6E4F0791"/>
    <w:rsid w:val="6F777FF0"/>
    <w:rsid w:val="73080B11"/>
    <w:rsid w:val="731E5E29"/>
    <w:rsid w:val="757941ED"/>
    <w:rsid w:val="79E774DF"/>
    <w:rsid w:val="7BDE36CD"/>
    <w:rsid w:val="7C24287A"/>
    <w:rsid w:val="7CBE143B"/>
    <w:rsid w:val="7EBE47F8"/>
    <w:rsid w:val="BABA4F2C"/>
    <w:rsid w:val="D2FF2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numPr>
        <w:ilvl w:val="1"/>
        <w:numId w:val="1"/>
      </w:numPr>
      <w:adjustRightInd w:val="0"/>
      <w:snapToGrid w:val="0"/>
      <w:spacing w:beforeLines="100" w:afterLines="100" w:line="400" w:lineRule="exact"/>
      <w:outlineLvl w:val="1"/>
    </w:pPr>
    <w:rPr>
      <w:rFonts w:ascii="华文细黑" w:hAnsi="华文细黑" w:eastAsia="华文细黑"/>
      <w:b/>
      <w:sz w:val="30"/>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semiHidden/>
    <w:qFormat/>
    <w:uiPriority w:val="0"/>
    <w:pPr>
      <w:spacing w:after="120" w:line="480" w:lineRule="auto"/>
      <w:ind w:left="420" w:leftChars="200"/>
      <w:jc w:val="left"/>
    </w:pPr>
    <w:rPr>
      <w:rFonts w:ascii="Arial" w:hAnsi="Arial"/>
      <w:color w:val="1D1B11"/>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Calibri" w:hAnsi="Calibri" w:eastAsia="宋体" w:cs="Times New Roman"/>
      <w:sz w:val="24"/>
    </w:rPr>
  </w:style>
  <w:style w:type="paragraph" w:styleId="10">
    <w:name w:val="List Paragraph"/>
    <w:basedOn w:val="1"/>
    <w:qFormat/>
    <w:uiPriority w:val="34"/>
    <w:pPr>
      <w:spacing w:line="400" w:lineRule="exact"/>
      <w:ind w:firstLine="200" w:firstLineChars="200"/>
    </w:pPr>
    <w:rPr>
      <w:rFonts w:ascii="华文细黑" w:hAnsi="华文细黑" w:eastAsia="华文细黑"/>
    </w:rPr>
  </w:style>
  <w:style w:type="character" w:customStyle="1" w:styleId="11">
    <w:name w:val="font21"/>
    <w:qFormat/>
    <w:uiPriority w:val="0"/>
    <w:rPr>
      <w:rFonts w:hint="eastAsia" w:ascii="宋体" w:hAnsi="宋体" w:eastAsia="宋体" w:cs="宋体"/>
      <w:b/>
      <w:color w:val="000000"/>
      <w:sz w:val="20"/>
      <w:szCs w:val="20"/>
      <w:u w:val="none"/>
    </w:rPr>
  </w:style>
  <w:style w:type="character" w:customStyle="1" w:styleId="12">
    <w:name w:val="font41"/>
    <w:qFormat/>
    <w:uiPriority w:val="0"/>
    <w:rPr>
      <w:rFonts w:hint="eastAsia" w:ascii="宋体" w:hAnsi="宋体" w:eastAsia="宋体" w:cs="宋体"/>
      <w:color w:val="000000"/>
      <w:sz w:val="20"/>
      <w:szCs w:val="20"/>
      <w:u w:val="none"/>
    </w:rPr>
  </w:style>
  <w:style w:type="paragraph" w:customStyle="1" w:styleId="13">
    <w:name w:val="列出段落1"/>
    <w:basedOn w:val="1"/>
    <w:qFormat/>
    <w:uiPriority w:val="34"/>
    <w:pPr>
      <w:ind w:firstLine="420" w:firstLineChars="200"/>
    </w:pPr>
    <w:rPr>
      <w:rFonts w:ascii="Calibri" w:hAnsi="Calibri" w:eastAsia="宋体" w:cs="Times New Roman"/>
      <w:szCs w:val="22"/>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 w:type="character" w:customStyle="1" w:styleId="15">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1052</Words>
  <Characters>6001</Characters>
  <Lines>50</Lines>
  <Paragraphs>14</Paragraphs>
  <TotalTime>5</TotalTime>
  <ScaleCrop>false</ScaleCrop>
  <LinksUpToDate>false</LinksUpToDate>
  <CharactersWithSpaces>7039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2024-09-20T06:17:00Z</dcterms:created>
  <dc:creator>Administrator</dc:creator>
  <cp:lastModifiedBy>user</cp:lastModifiedBy>
  <dcterms:modified xsi:type="dcterms:W3CDTF">2024-09-23T16:12:17Z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F2532870548A44EDB602BFA36100AF4C_12</vt:lpwstr>
  </property>
</Properties>
</file>