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0E4B3">
      <w:pPr>
        <w:keepNext w:val="0"/>
        <w:keepLines w:val="0"/>
        <w:pageBreakBefore w:val="0"/>
        <w:widowControl/>
        <w:kinsoku/>
        <w:wordWrap/>
        <w:overflowPunct/>
        <w:topLinePunct w:val="0"/>
        <w:autoSpaceDE/>
        <w:autoSpaceDN/>
        <w:bidi w:val="0"/>
        <w:adjustRightInd/>
        <w:snapToGrid/>
        <w:spacing w:line="620" w:lineRule="exact"/>
        <w:jc w:val="center"/>
        <w:textAlignment w:val="auto"/>
        <w:rPr>
          <w:rFonts w:ascii="宋体" w:hAnsi="宋体" w:cs="宋体"/>
          <w:color w:val="auto"/>
          <w:sz w:val="44"/>
          <w:szCs w:val="44"/>
        </w:rPr>
      </w:pPr>
      <w:r>
        <w:rPr>
          <w:rFonts w:hint="eastAsia" w:ascii="宋体" w:hAnsi="宋体" w:cs="宋体"/>
          <w:b/>
          <w:color w:val="auto"/>
          <w:sz w:val="44"/>
          <w:szCs w:val="44"/>
        </w:rPr>
        <w:t>中共上海市委党校</w:t>
      </w:r>
      <w:bookmarkStart w:id="6" w:name="_GoBack"/>
      <w:bookmarkEnd w:id="6"/>
      <w:r>
        <w:rPr>
          <w:rFonts w:hint="eastAsia" w:ascii="宋体" w:hAnsi="宋体" w:cs="宋体"/>
          <w:b/>
          <w:color w:val="auto"/>
          <w:sz w:val="44"/>
          <w:szCs w:val="44"/>
        </w:rPr>
        <w:br w:type="textWrapping"/>
      </w:r>
      <w:r>
        <w:rPr>
          <w:rFonts w:hint="eastAsia" w:ascii="宋体" w:hAnsi="宋体" w:cs="宋体"/>
          <w:b/>
          <w:color w:val="auto"/>
          <w:sz w:val="44"/>
          <w:szCs w:val="44"/>
        </w:rPr>
        <w:t>校本部绿化养护服务需求书</w:t>
      </w:r>
    </w:p>
    <w:p w14:paraId="5E9A6630">
      <w:pPr>
        <w:spacing w:line="360" w:lineRule="auto"/>
        <w:ind w:left="343" w:leftChars="7" w:hanging="328" w:hangingChars="137"/>
        <w:jc w:val="center"/>
        <w:rPr>
          <w:rFonts w:ascii="仿宋" w:hAnsi="仿宋" w:eastAsia="仿宋" w:cs="仿宋"/>
          <w:color w:val="auto"/>
          <w:sz w:val="24"/>
          <w:szCs w:val="24"/>
        </w:rPr>
      </w:pPr>
    </w:p>
    <w:p w14:paraId="02D8AEC7">
      <w:pPr>
        <w:pStyle w:val="2"/>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一、项目概况</w:t>
      </w:r>
    </w:p>
    <w:p w14:paraId="61B6B38F">
      <w:pPr>
        <w:tabs>
          <w:tab w:val="left" w:pos="0"/>
        </w:tabs>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本项目为中共上海市委党校校本部绿化养护项目，</w:t>
      </w:r>
      <w:r>
        <w:rPr>
          <w:rFonts w:hint="eastAsia" w:ascii="仿宋" w:hAnsi="仿宋" w:eastAsia="仿宋" w:cs="仿宋"/>
          <w:color w:val="auto"/>
          <w:sz w:val="24"/>
          <w:szCs w:val="24"/>
          <w:lang w:eastAsia="zh-CN"/>
        </w:rPr>
        <w:t>服务地点：</w:t>
      </w:r>
      <w:r>
        <w:rPr>
          <w:rFonts w:hint="eastAsia" w:ascii="仿宋" w:hAnsi="仿宋" w:eastAsia="仿宋" w:cs="仿宋"/>
          <w:color w:val="auto"/>
          <w:sz w:val="24"/>
          <w:szCs w:val="24"/>
        </w:rPr>
        <w:t>虹漕南路200号、虹漕南路123号。</w:t>
      </w:r>
    </w:p>
    <w:p w14:paraId="6F7EB499">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（一）养护内容（以打√为准）</w:t>
      </w:r>
    </w:p>
    <w:p w14:paraId="331252A3">
      <w:pPr>
        <w:spacing w:line="360" w:lineRule="auto"/>
        <w:ind w:firstLine="422" w:firstLineChars="175"/>
        <w:rPr>
          <w:rFonts w:ascii="仿宋" w:hAnsi="仿宋" w:eastAsia="仿宋" w:cs="仿宋"/>
          <w:b/>
          <w:color w:val="auto"/>
          <w:sz w:val="24"/>
          <w:szCs w:val="24"/>
        </w:rPr>
      </w:pPr>
      <w:r>
        <w:rPr>
          <w:rFonts w:hint="eastAsia" w:ascii="仿宋" w:hAnsi="仿宋" w:eastAsia="仿宋" w:cs="仿宋"/>
          <w:b/>
          <w:color w:val="auto"/>
          <w:sz w:val="24"/>
          <w:szCs w:val="24"/>
        </w:rPr>
        <w:t>室外绿化养护部分：</w:t>
      </w:r>
    </w:p>
    <w:p w14:paraId="517CFE58">
      <w:pPr>
        <w:spacing w:line="520" w:lineRule="exact"/>
        <w:ind w:left="141" w:leftChars="67" w:firstLine="424" w:firstLineChars="177"/>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去除枯死植株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植物移植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树木扶正</w:t>
      </w:r>
    </w:p>
    <w:p w14:paraId="42B825A8">
      <w:pPr>
        <w:spacing w:line="520" w:lineRule="exact"/>
        <w:ind w:left="3321" w:leftChars="267" w:hanging="2760" w:hangingChars="1150"/>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病虫害防治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浇灌排水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土壤施肥</w:t>
      </w:r>
    </w:p>
    <w:p w14:paraId="080BF470">
      <w:pPr>
        <w:spacing w:line="520" w:lineRule="exact"/>
        <w:ind w:left="3321" w:leftChars="267" w:hanging="2760" w:hangingChars="1150"/>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中耕除草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花坛布置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地被覆盖</w:t>
      </w:r>
    </w:p>
    <w:p w14:paraId="1DE68B22">
      <w:pPr>
        <w:spacing w:line="520" w:lineRule="exact"/>
        <w:ind w:left="540"/>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植物（树木、绿篱、草坪等）修剪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土壤改良</w:t>
      </w:r>
    </w:p>
    <w:p w14:paraId="7183A4BC">
      <w:pPr>
        <w:spacing w:line="520" w:lineRule="exact"/>
        <w:ind w:left="561"/>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植物防护(防寒、旱、台、涝、高温等)</w:t>
      </w:r>
    </w:p>
    <w:p w14:paraId="6E193D08">
      <w:pPr>
        <w:spacing w:line="520" w:lineRule="exact"/>
        <w:ind w:left="559" w:leftChars="266"/>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栏杆、园路、桌椅、绿化标牌、喷灌、垂直绿化、花箱容器、灌溉控制设备、驳岸等园林设施的保洁</w:t>
      </w:r>
    </w:p>
    <w:p w14:paraId="2C68F51A">
      <w:pPr>
        <w:spacing w:line="520" w:lineRule="exact"/>
        <w:ind w:left="5630" w:leftChars="257" w:hanging="5090" w:hangingChars="2121"/>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绿化保洁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垃圾收集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垃圾清运</w:t>
      </w:r>
    </w:p>
    <w:p w14:paraId="64F4521C">
      <w:pPr>
        <w:spacing w:line="520" w:lineRule="exact"/>
        <w:ind w:left="2558" w:leftChars="257" w:hanging="2018" w:hangingChars="841"/>
        <w:rPr>
          <w:rFonts w:ascii="仿宋" w:hAnsi="仿宋" w:eastAsia="仿宋" w:cs="仿宋"/>
          <w:color w:val="auto"/>
          <w:sz w:val="24"/>
          <w:szCs w:val="24"/>
          <w:u w:val="single"/>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sz w:val="24"/>
          <w:szCs w:val="24"/>
        </w:rPr>
        <w:t xml:space="preserve"> 其它养护内容：</w:t>
      </w:r>
      <w:r>
        <w:rPr>
          <w:rFonts w:hint="eastAsia" w:ascii="仿宋" w:hAnsi="仿宋" w:eastAsia="仿宋" w:cs="仿宋"/>
          <w:color w:val="auto"/>
          <w:sz w:val="24"/>
          <w:szCs w:val="24"/>
          <w:u w:val="single"/>
        </w:rPr>
        <w:t xml:space="preserve"> 水体保洁、水体清淤     </w:t>
      </w:r>
    </w:p>
    <w:p w14:paraId="08779F4B">
      <w:pPr>
        <w:spacing w:line="520" w:lineRule="exact"/>
        <w:ind w:left="2566" w:leftChars="257" w:hanging="2026" w:hangingChars="841"/>
        <w:rPr>
          <w:rFonts w:ascii="仿宋" w:hAnsi="仿宋" w:eastAsia="仿宋" w:cs="仿宋"/>
          <w:b/>
          <w:color w:val="auto"/>
          <w:sz w:val="24"/>
          <w:szCs w:val="24"/>
        </w:rPr>
      </w:pPr>
      <w:r>
        <w:rPr>
          <w:rFonts w:hint="eastAsia" w:ascii="仿宋" w:hAnsi="仿宋" w:eastAsia="仿宋" w:cs="仿宋"/>
          <w:b/>
          <w:color w:val="auto"/>
          <w:sz w:val="24"/>
          <w:szCs w:val="24"/>
        </w:rPr>
        <w:t>公共区域绿化摆放部分：</w:t>
      </w:r>
    </w:p>
    <w:p w14:paraId="4EDA7F41">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保持植物长势良好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植物浇水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清理枯叶、落叶</w:t>
      </w:r>
    </w:p>
    <w:p w14:paraId="5B28A0EE">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病虫害防治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植物修剪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定期施肥</w:t>
      </w:r>
    </w:p>
    <w:p w14:paraId="325046D5">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花盆内不积水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花盆裸土覆盖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保持植物叶面清洁</w:t>
      </w:r>
    </w:p>
    <w:p w14:paraId="066D900F">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季节性更替主要区域的植物        </w:t>
      </w:r>
    </w:p>
    <w:p w14:paraId="03AF4A1D">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保持花盆整洁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鲜花类植物残花及时清理</w:t>
      </w:r>
    </w:p>
    <w:p w14:paraId="577E0604">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定期更换长势不佳的植物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主要区域节日、季节性布置</w:t>
      </w:r>
    </w:p>
    <w:p w14:paraId="300CE1E3">
      <w:pPr>
        <w:spacing w:line="520" w:lineRule="exact"/>
        <w:ind w:left="540"/>
        <w:rPr>
          <w:rFonts w:ascii="仿宋" w:hAnsi="仿宋" w:eastAsia="仿宋" w:cs="仿宋"/>
          <w:color w:val="auto"/>
          <w:position w:val="2"/>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绿化保洁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垃圾收集        </w:t>
      </w: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垃圾清运</w:t>
      </w:r>
    </w:p>
    <w:p w14:paraId="3F215F0A">
      <w:pPr>
        <w:spacing w:line="520" w:lineRule="exact"/>
        <w:ind w:left="540"/>
        <w:rPr>
          <w:rFonts w:ascii="仿宋" w:hAnsi="仿宋" w:eastAsia="仿宋" w:cs="仿宋"/>
          <w:color w:val="auto"/>
          <w:sz w:val="24"/>
          <w:szCs w:val="24"/>
        </w:rPr>
      </w:pPr>
      <w:r>
        <w:rPr>
          <w:rFonts w:hint="eastAsia" w:ascii="仿宋" w:hAnsi="仿宋" w:eastAsia="仿宋" w:cs="仿宋"/>
          <w:color w:val="auto"/>
          <w:position w:val="2"/>
          <w:sz w:val="24"/>
          <w:szCs w:val="24"/>
        </w:rPr>
        <w:fldChar w:fldCharType="begin"/>
      </w:r>
      <w:r>
        <w:rPr>
          <w:rFonts w:hint="eastAsia" w:ascii="仿宋" w:hAnsi="仿宋" w:eastAsia="仿宋" w:cs="仿宋"/>
          <w:color w:val="auto"/>
          <w:position w:val="2"/>
          <w:sz w:val="24"/>
          <w:szCs w:val="24"/>
        </w:rPr>
        <w:instrText xml:space="preserve">eq \o\ac(</w:instrText>
      </w:r>
      <w:r>
        <w:rPr>
          <w:rFonts w:hint="eastAsia" w:ascii="仿宋" w:hAnsi="仿宋" w:eastAsia="仿宋" w:cs="仿宋"/>
          <w:color w:val="auto"/>
          <w:position w:val="-4"/>
          <w:sz w:val="36"/>
          <w:szCs w:val="24"/>
        </w:rPr>
        <w:instrText xml:space="preserve">□</w:instrText>
      </w:r>
      <w:r>
        <w:rPr>
          <w:rFonts w:hint="eastAsia" w:ascii="仿宋" w:hAnsi="仿宋" w:eastAsia="仿宋" w:cs="仿宋"/>
          <w:color w:val="auto"/>
          <w:sz w:val="24"/>
          <w:szCs w:val="24"/>
        </w:rPr>
        <w:instrText xml:space="preserve">,√)</w:instrText>
      </w:r>
      <w:r>
        <w:rPr>
          <w:rFonts w:hint="eastAsia" w:ascii="仿宋" w:hAnsi="仿宋" w:eastAsia="仿宋" w:cs="仿宋"/>
          <w:color w:val="auto"/>
          <w:position w:val="2"/>
          <w:sz w:val="24"/>
          <w:szCs w:val="24"/>
        </w:rPr>
        <w:fldChar w:fldCharType="end"/>
      </w:r>
      <w:r>
        <w:rPr>
          <w:rFonts w:hint="eastAsia" w:ascii="仿宋" w:hAnsi="仿宋" w:eastAsia="仿宋" w:cs="仿宋"/>
          <w:color w:val="auto"/>
          <w:position w:val="2"/>
          <w:sz w:val="24"/>
          <w:szCs w:val="24"/>
        </w:rPr>
        <w:t xml:space="preserve">  其它养护内容：</w:t>
      </w:r>
      <w:r>
        <w:rPr>
          <w:rFonts w:hint="eastAsia" w:ascii="仿宋" w:hAnsi="仿宋" w:eastAsia="仿宋" w:cs="仿宋"/>
          <w:color w:val="auto"/>
          <w:position w:val="2"/>
          <w:sz w:val="24"/>
          <w:szCs w:val="24"/>
          <w:u w:val="single"/>
        </w:rPr>
        <w:t xml:space="preserve"> 根据甲方或甲方委托的物业要求，及时进行植物摆放位置的调整，对绿化设施设备做好日常维护。</w:t>
      </w:r>
    </w:p>
    <w:p w14:paraId="4E4BD6A0">
      <w:pPr>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双方对养护内容有详细约定的，可以另附工作量清单。</w:t>
      </w:r>
    </w:p>
    <w:p w14:paraId="6A4333C1">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（二）养护工作量</w:t>
      </w:r>
    </w:p>
    <w:p w14:paraId="1359C35D">
      <w:pPr>
        <w:tabs>
          <w:tab w:val="left" w:pos="0"/>
        </w:tabs>
        <w:spacing w:line="360" w:lineRule="auto"/>
        <w:ind w:firstLine="482" w:firstLineChars="200"/>
        <w:rPr>
          <w:rFonts w:ascii="仿宋" w:hAnsi="仿宋" w:eastAsia="仿宋" w:cs="仿宋"/>
          <w:color w:val="auto"/>
          <w:sz w:val="24"/>
          <w:szCs w:val="24"/>
        </w:rPr>
      </w:pPr>
      <w:r>
        <w:rPr>
          <w:rFonts w:hint="eastAsia" w:ascii="仿宋" w:hAnsi="仿宋" w:eastAsia="仿宋" w:cs="仿宋"/>
          <w:b/>
          <w:color w:val="auto"/>
          <w:sz w:val="24"/>
          <w:szCs w:val="24"/>
        </w:rPr>
        <w:t>1、</w:t>
      </w:r>
      <w:r>
        <w:rPr>
          <w:rFonts w:hint="eastAsia" w:ascii="仿宋" w:hAnsi="仿宋" w:eastAsia="仿宋" w:cs="仿宋"/>
          <w:color w:val="auto"/>
          <w:sz w:val="24"/>
          <w:szCs w:val="24"/>
        </w:rPr>
        <w:t>校本部（虹漕南路200号）：室外绿化约99500平方米，其中草地58680平方米、花坛1500平方米，屋顶绿化6858平方米、树木及灌木32021平方米、垂直绿化441平方米，</w:t>
      </w:r>
      <w:r>
        <w:rPr>
          <w:rFonts w:hint="eastAsia" w:ascii="仿宋" w:hAnsi="仿宋" w:eastAsia="仿宋" w:cs="仿宋"/>
          <w:color w:val="auto"/>
          <w:sz w:val="24"/>
          <w:szCs w:val="24"/>
          <w:lang w:eastAsia="zh-CN"/>
        </w:rPr>
        <w:t>天鹅湖养护及</w:t>
      </w:r>
      <w:r>
        <w:rPr>
          <w:rFonts w:hint="eastAsia" w:ascii="仿宋" w:hAnsi="仿宋" w:eastAsia="仿宋" w:cs="仿宋"/>
          <w:color w:val="auto"/>
          <w:sz w:val="24"/>
          <w:szCs w:val="24"/>
        </w:rPr>
        <w:t>公共区域绿化租摆。</w:t>
      </w:r>
    </w:p>
    <w:p w14:paraId="34C90F91">
      <w:pPr>
        <w:tabs>
          <w:tab w:val="left" w:pos="0"/>
        </w:tabs>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2、校本部（虹漕南路123号）：室外绿化约1562平方米，其中草地400平方米、树木及灌木1162平方米，公共区域绿化租摆。</w:t>
      </w:r>
    </w:p>
    <w:p w14:paraId="12458131">
      <w:pPr>
        <w:tabs>
          <w:tab w:val="left" w:pos="0"/>
        </w:tabs>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3、对养护方超出合同约定范围和因养护方原因造成返工的养护工作，校方不予计量。</w:t>
      </w:r>
    </w:p>
    <w:p w14:paraId="3A34BC36">
      <w:pPr>
        <w:tabs>
          <w:tab w:val="left" w:pos="0"/>
        </w:tabs>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实际养护工作量由校方确定，</w:t>
      </w:r>
      <w:r>
        <w:rPr>
          <w:rFonts w:hint="eastAsia" w:ascii="仿宋" w:hAnsi="仿宋" w:eastAsia="仿宋" w:cs="仿宋"/>
          <w:color w:val="auto"/>
          <w:sz w:val="24"/>
          <w:szCs w:val="24"/>
          <w:shd w:val="clear" w:color="FFFFFF" w:fill="auto"/>
        </w:rPr>
        <w:t>养护方每年须为校方提供绿化咨询、园艺科普服务不少于3次以上</w:t>
      </w:r>
      <w:r>
        <w:rPr>
          <w:rFonts w:hint="eastAsia" w:ascii="仿宋" w:hAnsi="仿宋" w:eastAsia="仿宋" w:cs="仿宋"/>
          <w:color w:val="auto"/>
          <w:sz w:val="24"/>
          <w:szCs w:val="24"/>
        </w:rPr>
        <w:t>。</w:t>
      </w:r>
    </w:p>
    <w:p w14:paraId="051EF5C1">
      <w:pPr>
        <w:pStyle w:val="2"/>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二、项目总体目标</w:t>
      </w:r>
    </w:p>
    <w:p w14:paraId="33BA063B">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（一）质量总目标</w:t>
      </w:r>
    </w:p>
    <w:p w14:paraId="4A1BBDFF">
      <w:pPr>
        <w:adjustRightInd w:val="0"/>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确保“中国共产党上海市委员会党校园林绿化管理服务”的养护质量达到上海市绿地养护一级标准。</w:t>
      </w:r>
    </w:p>
    <w:p w14:paraId="0D8CB719">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（二）安全施工管理总目标</w:t>
      </w:r>
    </w:p>
    <w:p w14:paraId="270C2B0B">
      <w:pPr>
        <w:adjustRightInd w:val="0"/>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确保工程无重大安全责任事故。</w:t>
      </w:r>
    </w:p>
    <w:p w14:paraId="675EAB1B">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（三）文明施工管理总目标</w:t>
      </w:r>
    </w:p>
    <w:p w14:paraId="2777410B">
      <w:pPr>
        <w:adjustRightInd w:val="0"/>
        <w:snapToGrid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确保养护区域周围环境的整洁，现场做到规范化、标准化、争创文明工地。</w:t>
      </w:r>
    </w:p>
    <w:p w14:paraId="1448B7A1">
      <w:pPr>
        <w:pStyle w:val="2"/>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三、养护的规范、标准和要求</w:t>
      </w:r>
    </w:p>
    <w:p w14:paraId="7C00289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严格按照以下的养护技术规范、标准及要求作为实施的依据，并结合招标地块的实际情况及特点制定一套完整、科学、全面的养护技术措施和组织措施，与业主积极配合、协调工作，对本工程养护地块适时、适地、适树进行精细、科学的养护管理，保证整体景观效果良好和公共服务功能的发挥。</w:t>
      </w:r>
    </w:p>
    <w:p w14:paraId="7288FA2C">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（一）相关技术规范与标准</w:t>
      </w:r>
    </w:p>
    <w:p w14:paraId="60D7A205">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《园林绿化植物栽植技术规程》DG/TJ08-18-2011</w:t>
      </w:r>
    </w:p>
    <w:p w14:paraId="75FF3D0D">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《园林绿化养护技术规程》DG/TJ08-19-2011</w:t>
      </w:r>
    </w:p>
    <w:p w14:paraId="20B89715">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《园林植物保护技术规程》DBJ08-35-94</w:t>
      </w:r>
    </w:p>
    <w:p w14:paraId="4C4A13BE">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《大树移植技术规程》DBJ08-53-96</w:t>
      </w:r>
    </w:p>
    <w:p w14:paraId="3ABE925E">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《园林栽植土质量标准》DBJ08-231-98</w:t>
      </w:r>
    </w:p>
    <w:p w14:paraId="679D8AA4">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《草坪建植和草坪养护管理的技术规程》DBJ08-67-97</w:t>
      </w:r>
    </w:p>
    <w:p w14:paraId="53E75E2F">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《上海市园林绿化养护标准（2000.7）》</w:t>
      </w:r>
    </w:p>
    <w:p w14:paraId="34EE3652">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《上海市园林工程预算定额（2000）》</w:t>
      </w:r>
    </w:p>
    <w:p w14:paraId="1E4D9566">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《绿化养护工程补充定额（试行）》1999.12</w:t>
      </w:r>
    </w:p>
    <w:p w14:paraId="78049EC4">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《上海市园林绿化养护综合配套定额（试行）》</w:t>
      </w:r>
    </w:p>
    <w:p w14:paraId="20488752">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《绿化设计规程》DBJ08-15-89</w:t>
      </w:r>
    </w:p>
    <w:p w14:paraId="2B8A2F1E">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《花坛、花境技术规程》DBJ08-66-92</w:t>
      </w:r>
    </w:p>
    <w:p w14:paraId="30E1FE18">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《行道树养护技术规程》（DG/TJ08-2105-2012）</w:t>
      </w:r>
    </w:p>
    <w:p w14:paraId="4DB34D16">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《园林栽植土质量标准》（DBJ08-231-98）</w:t>
      </w:r>
    </w:p>
    <w:p w14:paraId="61A6D650">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对养护质量有特殊要求时，双方可以另行约定。</w:t>
      </w:r>
    </w:p>
    <w:p w14:paraId="23F45E21">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 xml:space="preserve">（二）绿化养护标准  </w:t>
      </w:r>
    </w:p>
    <w:p w14:paraId="0428CD7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植物季相分明，色彩丰富，生长茂盛。树木养护成活率99%，若发生死亡由养护方按同等规格无条件补种。</w:t>
      </w:r>
    </w:p>
    <w:p w14:paraId="70B0B969">
      <w:pPr>
        <w:pStyle w:val="4"/>
        <w:rPr>
          <w:rFonts w:ascii="仿宋" w:hAnsi="仿宋" w:eastAsia="仿宋" w:cs="仿宋"/>
          <w:color w:val="auto"/>
          <w:sz w:val="24"/>
          <w:szCs w:val="24"/>
        </w:rPr>
      </w:pPr>
      <w:r>
        <w:rPr>
          <w:rFonts w:hint="eastAsia" w:ascii="仿宋" w:hAnsi="仿宋" w:eastAsia="仿宋" w:cs="仿宋"/>
          <w:color w:val="auto"/>
          <w:sz w:val="24"/>
          <w:szCs w:val="24"/>
        </w:rPr>
        <w:t>1、乔、灌木养管</w:t>
      </w:r>
    </w:p>
    <w:p w14:paraId="498B05B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（a）浇水、排水</w:t>
      </w:r>
    </w:p>
    <w:p w14:paraId="5D76C19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1）浇水前视土壤情况先松土。</w:t>
      </w:r>
    </w:p>
    <w:p w14:paraId="0138639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2）根据不同树种和不同立地条件对新栽植树进行浇水、保持土壤中的有效水分。</w:t>
      </w:r>
    </w:p>
    <w:p w14:paraId="64FDF26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3）在久旱或立地条件较差的环境中，对已栽植存活的树木，夏季须在早晨10：00以前、下午5：00以后，冬季须在中午前后进行浇水，或适当叶面喷洒。</w:t>
      </w:r>
    </w:p>
    <w:p w14:paraId="4BEE6AB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4）将树木周围雨后积水及时排出。</w:t>
      </w:r>
    </w:p>
    <w:p w14:paraId="3ECE09B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 xml:space="preserve">（b）施肥除草   </w:t>
      </w:r>
    </w:p>
    <w:p w14:paraId="41B8A42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1）对于乔、灌木周围（包括树坛）大型野草及时铲除，保证无缠绕性、攀缘性杂草。</w:t>
      </w:r>
    </w:p>
    <w:p w14:paraId="2DE41B06">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2）树坛下黄土不裸露。</w:t>
      </w:r>
    </w:p>
    <w:p w14:paraId="0532ABD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3）林地和树坛冬季进行人工翻土前先进行整理，深度20-25cm，同时不影响根系生长及排水走向等。</w:t>
      </w:r>
    </w:p>
    <w:p w14:paraId="213D46AE">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 xml:space="preserve">4）每年保证对花灌木施肥一次，地被植物不少于2次。 </w:t>
      </w:r>
    </w:p>
    <w:p w14:paraId="5F14BB0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（c）修剪、整形</w:t>
      </w:r>
    </w:p>
    <w:p w14:paraId="076F728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1）乔木类</w:t>
      </w:r>
    </w:p>
    <w:p w14:paraId="2C171AE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主要修除徒长枝、病虫枝、交叉枝、并生枝、下垂枝、扭伤枝及枯枝烂头。</w:t>
      </w:r>
    </w:p>
    <w:p w14:paraId="1F781B48">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针叶树保持明显的顶端优势，适当抑制水平长势。</w:t>
      </w:r>
    </w:p>
    <w:p w14:paraId="70ED2C1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要求对校区内大树进行合理修剪、梳枝、抽稀，对大树树穴裸土进行统一覆盖、覆盖物更新每年不得少于1次。</w:t>
      </w:r>
    </w:p>
    <w:p w14:paraId="7CE0BA3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2）花灌木类</w:t>
      </w:r>
    </w:p>
    <w:p w14:paraId="1150F5A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保持株形美观，增加分枝，促进花芽形成。</w:t>
      </w:r>
    </w:p>
    <w:p w14:paraId="3CDF5E3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遵循“先上后下，先内后外，去弱留强，去老留新”的原则。</w:t>
      </w:r>
    </w:p>
    <w:p w14:paraId="7DEA5F8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掌握不同树种修剪最适宜的时期、部位及正确的方法。</w:t>
      </w:r>
    </w:p>
    <w:p w14:paraId="282EB15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整形树按观赏要求养护成一定的形态。</w:t>
      </w:r>
    </w:p>
    <w:p w14:paraId="2C3E712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3）绿篱、球类（包括片植绿篱）</w:t>
      </w:r>
    </w:p>
    <w:p w14:paraId="7E1C19A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修剪一年不少于2次，无明显高差，并随时剪除徒长枝。</w:t>
      </w:r>
    </w:p>
    <w:p w14:paraId="2DC64D0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特殊造型绿篱逐步修剪成形。</w:t>
      </w:r>
    </w:p>
    <w:p w14:paraId="4D1875E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4）攀缘植物类</w:t>
      </w:r>
    </w:p>
    <w:p w14:paraId="77A92E7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多年生的攀缘植物定期翻蔓，清除枯枝，疏删衰老的藤蔓。</w:t>
      </w:r>
    </w:p>
    <w:p w14:paraId="078F029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5）其他</w:t>
      </w:r>
    </w:p>
    <w:p w14:paraId="5DEFD56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开花类花灌木：及时修除残花，及时、正确进行冬季修剪。</w:t>
      </w:r>
    </w:p>
    <w:p w14:paraId="6C59F32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剥芽：不损坏树形，无明显萌孽枝、丛生枝、徒长枝等。</w:t>
      </w:r>
    </w:p>
    <w:p w14:paraId="625FD19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宿根类花灌木：冬季地上部分基本枯枝黄后修除并覆土。</w:t>
      </w:r>
    </w:p>
    <w:p w14:paraId="148F9C4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树坛、花坛、草坪等交界处边缘清晰。</w:t>
      </w:r>
    </w:p>
    <w:p w14:paraId="2933AC3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道路两边无积水，路面无积泥，地面无低洼、积水现象。</w:t>
      </w:r>
    </w:p>
    <w:p w14:paraId="7A039DA8">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（d）防台防汛</w:t>
      </w:r>
    </w:p>
    <w:p w14:paraId="59ABE70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1）疏枝：</w:t>
      </w:r>
    </w:p>
    <w:p w14:paraId="7C47EA9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根据树木立地条件、生长情况，采用不同程度的疏枝和短截，尤其是过密枝。</w:t>
      </w:r>
    </w:p>
    <w:p w14:paraId="2BC3A23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2）扶正：</w:t>
      </w:r>
    </w:p>
    <w:p w14:paraId="0E511A5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 xml:space="preserve">对树身已发生倾斜的树木在风暴侵袭前进行立支柱、绑扎、疏枝等工作，风暴过后做好扶正工作。           </w:t>
      </w:r>
    </w:p>
    <w:p w14:paraId="386156D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（e）高空作业</w:t>
      </w:r>
    </w:p>
    <w:p w14:paraId="1442F9BB">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1）离开扶梯系好保险带。</w:t>
      </w:r>
    </w:p>
    <w:p w14:paraId="0F4478C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2）及时清场，不影响景观及游览。</w:t>
      </w:r>
    </w:p>
    <w:p w14:paraId="16A9AC7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4、树木补、种植</w:t>
      </w:r>
    </w:p>
    <w:p w14:paraId="339F8BA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1）养护区域内苗木移植存活率达99%以上；</w:t>
      </w:r>
    </w:p>
    <w:p w14:paraId="24A788B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2）本地苗木存活率达99%以上；</w:t>
      </w:r>
    </w:p>
    <w:p w14:paraId="5B3F9B3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3）外省市树木种植存活率99%以上。</w:t>
      </w:r>
    </w:p>
    <w:p w14:paraId="1B15B0B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（f）死树淘汰</w:t>
      </w:r>
    </w:p>
    <w:p w14:paraId="5553177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1）大树在淘汰前，必须报经业主审批后方可挖出。</w:t>
      </w:r>
    </w:p>
    <w:p w14:paraId="7A6A1DCE">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2）淘汰的树木必须有详细的记录。</w:t>
      </w:r>
    </w:p>
    <w:p w14:paraId="66968B0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3）苗木出现永久性萎痍或死亡的须在10个工作日内更换，要求调换同种、同量、同规格、同品质的苗木；</w:t>
      </w:r>
    </w:p>
    <w:p w14:paraId="5AC6EB7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主要景观树种、代表性树种出现永久性萎痍或死亡现象的，如在规定期限内调换原种植物确实存在困难的，养护方以书面形式提出申请，在征得校方许可后，可采取其他相似展示效果的植物临时性代替，但必须在最多不超过60天的期限内完成同种植物的调换。</w:t>
      </w:r>
    </w:p>
    <w:p w14:paraId="4A1DB056">
      <w:pPr>
        <w:pStyle w:val="4"/>
        <w:rPr>
          <w:rFonts w:ascii="仿宋" w:hAnsi="仿宋" w:eastAsia="仿宋" w:cs="仿宋"/>
          <w:color w:val="auto"/>
          <w:sz w:val="24"/>
          <w:szCs w:val="24"/>
        </w:rPr>
      </w:pPr>
      <w:r>
        <w:rPr>
          <w:rFonts w:hint="eastAsia" w:ascii="仿宋" w:hAnsi="仿宋" w:eastAsia="仿宋" w:cs="仿宋"/>
          <w:color w:val="auto"/>
          <w:sz w:val="24"/>
          <w:szCs w:val="24"/>
        </w:rPr>
        <w:t>2、地被和草坪养管</w:t>
      </w:r>
    </w:p>
    <w:p w14:paraId="2A9FA5A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（a）地被养管</w:t>
      </w:r>
    </w:p>
    <w:p w14:paraId="47615A6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1）未覆盖前期，及时除草、人工翻土（防止损失根系和地下茎）。</w:t>
      </w:r>
    </w:p>
    <w:p w14:paraId="6A07A17B">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2）每年施肥保证不少于二次，采取薄肥勤施的方法。</w:t>
      </w:r>
    </w:p>
    <w:p w14:paraId="4AAB2C8C">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3）枯死植物及时进行挖除和补植，及时清除枯枝死花。</w:t>
      </w:r>
    </w:p>
    <w:p w14:paraId="3B946C8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（b）草坪养管</w:t>
      </w:r>
    </w:p>
    <w:p w14:paraId="274B55C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1）草坪无大型野草和面积在1平方米以上的成片杂草。</w:t>
      </w:r>
    </w:p>
    <w:p w14:paraId="72AF1CE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2）生长季节及时剪轧（夏季每次修剪间隔期不超过15天、冬季30天），草高控制在4-6cm，轧一块、清一块。</w:t>
      </w:r>
    </w:p>
    <w:p w14:paraId="3B436BA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3）集中空秃不超过0.5平方米，中心区域无空秃现象。</w:t>
      </w:r>
    </w:p>
    <w:p w14:paraId="5D36F21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4）每年施肥不少于4次（草坪交替期每15天一次）。</w:t>
      </w:r>
    </w:p>
    <w:p w14:paraId="36FC043A">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5）每年切边不少于3次，路边无污染。</w:t>
      </w:r>
    </w:p>
    <w:p w14:paraId="51E0A05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6）每年打孔梳草不少于1次。</w:t>
      </w:r>
    </w:p>
    <w:p w14:paraId="4C4CCB9E">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7）加土在草坪休眠期进行，土方无碎石、砖块等杂物，逐步解决低洼积水。</w:t>
      </w:r>
    </w:p>
    <w:p w14:paraId="7B5B041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8）草坪保持整洁，没有果壳、纸屑、砖块及其他垃圾。</w:t>
      </w:r>
    </w:p>
    <w:p w14:paraId="53B128D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9）大面积、成块的草坪剪轧使用轧草机（收边除外），严禁使用割灌机。</w:t>
      </w:r>
    </w:p>
    <w:p w14:paraId="35CF4D88">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10）合理安排撒播冬季黑麦草种子（每平方米不少于30克）。</w:t>
      </w:r>
    </w:p>
    <w:p w14:paraId="45E6FF37">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11）草坪绿期不低于300天，</w:t>
      </w:r>
    </w:p>
    <w:p w14:paraId="1FB2ADD2">
      <w:pPr>
        <w:pStyle w:val="4"/>
        <w:rPr>
          <w:rFonts w:ascii="仿宋" w:hAnsi="仿宋" w:eastAsia="仿宋" w:cs="仿宋"/>
          <w:color w:val="auto"/>
          <w:sz w:val="24"/>
          <w:szCs w:val="24"/>
        </w:rPr>
      </w:pPr>
      <w:r>
        <w:rPr>
          <w:rFonts w:hint="eastAsia" w:ascii="仿宋" w:hAnsi="仿宋" w:eastAsia="仿宋" w:cs="仿宋"/>
          <w:color w:val="auto"/>
          <w:sz w:val="24"/>
          <w:szCs w:val="24"/>
        </w:rPr>
        <w:t>3、花坛及花卉养管</w:t>
      </w:r>
    </w:p>
    <w:p w14:paraId="7383667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1）做好全年草花计划，选取适时开花、具有整体观赏效果的最佳品种。</w:t>
      </w:r>
    </w:p>
    <w:p w14:paraId="3216CBDE">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2）及时换花，花卉植株生长健壮，不露底土，株行距适宜。</w:t>
      </w:r>
    </w:p>
    <w:p w14:paraId="4B96C28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3）无缺株、倒状、无枯枝残花，修剪适时。</w:t>
      </w:r>
    </w:p>
    <w:p w14:paraId="50007CB2">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4）无垃圾、杂草等，保持整洁。</w:t>
      </w:r>
    </w:p>
    <w:p w14:paraId="3302A98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5）木本花卉及时修枝、整形，宿根花卉及时更新。</w:t>
      </w:r>
    </w:p>
    <w:p w14:paraId="69DD8765">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6）花坛要求每年更换频率不低于4季，保证全年观赏期不低于340天</w:t>
      </w:r>
    </w:p>
    <w:p w14:paraId="54F5EFF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7）每年使用不少于2季的新优花卉品种</w:t>
      </w:r>
    </w:p>
    <w:p w14:paraId="23B91A93">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8）冬季种植种球花卉的花坛不少于85%。</w:t>
      </w:r>
    </w:p>
    <w:p w14:paraId="6DCAC3D8">
      <w:pPr>
        <w:pStyle w:val="4"/>
        <w:rPr>
          <w:rFonts w:ascii="仿宋" w:hAnsi="仿宋" w:eastAsia="仿宋" w:cs="仿宋"/>
          <w:color w:val="auto"/>
          <w:sz w:val="24"/>
          <w:szCs w:val="24"/>
        </w:rPr>
      </w:pPr>
      <w:r>
        <w:rPr>
          <w:rFonts w:hint="eastAsia" w:ascii="仿宋" w:hAnsi="仿宋" w:eastAsia="仿宋" w:cs="仿宋"/>
          <w:color w:val="auto"/>
          <w:sz w:val="24"/>
          <w:szCs w:val="24"/>
        </w:rPr>
        <w:t xml:space="preserve">4、病虫害、杂草控制    </w:t>
      </w:r>
    </w:p>
    <w:p w14:paraId="408D1DD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1）及时做好园林植物病虫害、杂草防治的预报测工作，制定全年病虫害防治计划。</w:t>
      </w:r>
    </w:p>
    <w:p w14:paraId="685D1376">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2）病虫害、杂草危害程度控制在不影响观赏效果以下，具体指标参照《园林植物保护技术规程》。</w:t>
      </w:r>
    </w:p>
    <w:p w14:paraId="05CF1A50">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3）使用药剂不得发生药害，不得发生意外责任事故。</w:t>
      </w:r>
    </w:p>
    <w:p w14:paraId="2FC345BE">
      <w:pPr>
        <w:pStyle w:val="4"/>
        <w:rPr>
          <w:rFonts w:ascii="仿宋" w:hAnsi="仿宋" w:eastAsia="仿宋" w:cs="仿宋"/>
          <w:color w:val="auto"/>
          <w:sz w:val="24"/>
          <w:szCs w:val="24"/>
        </w:rPr>
      </w:pPr>
      <w:r>
        <w:rPr>
          <w:rFonts w:hint="eastAsia" w:ascii="仿宋" w:hAnsi="仿宋" w:eastAsia="仿宋" w:cs="仿宋"/>
          <w:color w:val="auto"/>
          <w:sz w:val="24"/>
          <w:szCs w:val="24"/>
        </w:rPr>
        <w:t>5、道路、地坪</w:t>
      </w:r>
    </w:p>
    <w:p w14:paraId="4A01FBDD">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1）基本无纸屑、痰迹，无石块、树枝，无废弃物、无低洼积水；</w:t>
      </w:r>
    </w:p>
    <w:p w14:paraId="1B0BC849">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 xml:space="preserve">2）干道内无杂草、树叶，两侧排口水畅通，支道无积土； </w:t>
      </w:r>
    </w:p>
    <w:p w14:paraId="7AB335EB">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3）养护区域内排水畅通，无堆积物。</w:t>
      </w:r>
    </w:p>
    <w:p w14:paraId="29760C38">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（三）其他</w:t>
      </w:r>
    </w:p>
    <w:p w14:paraId="1D8DA589">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1、绿化垃圾做到定点堆放，分类处理，垃圾由养护方负责清理外运，做到随产随清。水体保洁频次每天不低于2次，及时清理漂浮物及水藻。</w:t>
      </w:r>
    </w:p>
    <w:p w14:paraId="1AE3790F">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2、配合校方做好蚊虫及有害生物应急防控工作，无公害药剂使用率100%，喷洒药水避开工作日，做好人员防护及区域维护措施。配合做好重点有害生物防控工作，落实相关监测工作及数据收集上报。</w:t>
      </w:r>
    </w:p>
    <w:p w14:paraId="42393D21">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3、做好植物施肥复壮以及树木抢救工作，制定专项方案、使用有机肥料。</w:t>
      </w:r>
    </w:p>
    <w:p w14:paraId="017C3714">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4、垂直绿墙修剪需使用安全型登高机具，在确保安全的前提下每年维护不少于3次，并安全校方要求在非工作日展开、做好相应的区域维护措施。</w:t>
      </w:r>
    </w:p>
    <w:p w14:paraId="655DC28B">
      <w:pPr>
        <w:widowControl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5、针对党校办学特点，适时调整作业计划，增加作业频次，及时清理垃圾，确保清洁。</w:t>
      </w:r>
    </w:p>
    <w:p w14:paraId="5C47F60C">
      <w:pPr>
        <w:widowControl w:val="0"/>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6、认真落实安全生产责任制度，采取必要的安全措施，确保无安全责任事故发生。</w:t>
      </w:r>
    </w:p>
    <w:p w14:paraId="3D11F976">
      <w:pPr>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7、按要求上报工作周报和月报资料。</w:t>
      </w:r>
    </w:p>
    <w:p w14:paraId="5B6FAB8A">
      <w:pPr>
        <w:spacing w:line="360" w:lineRule="auto"/>
        <w:rPr>
          <w:rFonts w:ascii="仿宋" w:hAnsi="仿宋" w:eastAsia="仿宋" w:cs="仿宋"/>
          <w:color w:val="auto"/>
          <w:sz w:val="24"/>
          <w:szCs w:val="24"/>
        </w:rPr>
      </w:pPr>
      <w:r>
        <w:rPr>
          <w:rFonts w:hint="eastAsia" w:ascii="仿宋" w:hAnsi="仿宋" w:eastAsia="仿宋" w:cs="仿宋"/>
          <w:color w:val="auto"/>
          <w:sz w:val="24"/>
          <w:szCs w:val="24"/>
        </w:rPr>
        <w:t xml:space="preserve">园林植物景观养护技术标准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006"/>
        <w:gridCol w:w="4323"/>
        <w:gridCol w:w="2558"/>
      </w:tblGrid>
      <w:tr w14:paraId="051B8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8" w:hRule="atLeast"/>
        </w:trPr>
        <w:tc>
          <w:tcPr>
            <w:tcW w:w="635" w:type="dxa"/>
            <w:vMerge w:val="restart"/>
            <w:tcBorders>
              <w:top w:val="single" w:color="auto" w:sz="4" w:space="0"/>
              <w:left w:val="single" w:color="auto" w:sz="4" w:space="0"/>
              <w:bottom w:val="single" w:color="auto" w:sz="4" w:space="0"/>
              <w:right w:val="single" w:color="auto" w:sz="4" w:space="0"/>
            </w:tcBorders>
          </w:tcPr>
          <w:p w14:paraId="14D6029F">
            <w:pPr>
              <w:spacing w:beforeLines="50" w:afterLines="50"/>
              <w:jc w:val="center"/>
              <w:rPr>
                <w:rFonts w:ascii="仿宋" w:hAnsi="仿宋" w:eastAsia="仿宋" w:cs="仿宋"/>
                <w:color w:val="auto"/>
                <w:sz w:val="24"/>
                <w:szCs w:val="24"/>
              </w:rPr>
            </w:pPr>
            <w:r>
              <w:rPr>
                <w:rFonts w:hint="eastAsia" w:ascii="仿宋" w:hAnsi="仿宋" w:eastAsia="仿宋" w:cs="仿宋"/>
                <w:color w:val="auto"/>
                <w:sz w:val="24"/>
                <w:szCs w:val="24"/>
              </w:rPr>
              <w:t>序</w:t>
            </w:r>
          </w:p>
          <w:p w14:paraId="3F01483E">
            <w:pPr>
              <w:spacing w:beforeLines="50" w:afterLines="50"/>
              <w:jc w:val="center"/>
              <w:rPr>
                <w:rFonts w:ascii="仿宋" w:hAnsi="仿宋" w:eastAsia="仿宋" w:cs="仿宋"/>
                <w:color w:val="auto"/>
                <w:sz w:val="24"/>
                <w:szCs w:val="24"/>
              </w:rPr>
            </w:pPr>
            <w:r>
              <w:rPr>
                <w:rFonts w:hint="eastAsia" w:ascii="仿宋" w:hAnsi="仿宋" w:eastAsia="仿宋" w:cs="仿宋"/>
                <w:color w:val="auto"/>
                <w:sz w:val="24"/>
                <w:szCs w:val="24"/>
              </w:rPr>
              <w:t>号</w:t>
            </w:r>
          </w:p>
        </w:tc>
        <w:tc>
          <w:tcPr>
            <w:tcW w:w="1006" w:type="dxa"/>
            <w:vMerge w:val="restart"/>
            <w:tcBorders>
              <w:top w:val="single" w:color="auto" w:sz="4" w:space="0"/>
              <w:left w:val="single" w:color="auto" w:sz="4" w:space="0"/>
              <w:bottom w:val="single" w:color="auto" w:sz="4" w:space="0"/>
              <w:right w:val="single" w:color="auto" w:sz="4" w:space="0"/>
            </w:tcBorders>
          </w:tcPr>
          <w:p w14:paraId="78BD87AC">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景观</w:t>
            </w:r>
          </w:p>
          <w:p w14:paraId="6FC511F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元素</w:t>
            </w:r>
          </w:p>
        </w:tc>
        <w:tc>
          <w:tcPr>
            <w:tcW w:w="6881" w:type="dxa"/>
            <w:gridSpan w:val="2"/>
            <w:tcBorders>
              <w:top w:val="single" w:color="auto" w:sz="4" w:space="0"/>
              <w:left w:val="single" w:color="auto" w:sz="4" w:space="0"/>
              <w:bottom w:val="single" w:color="auto" w:sz="4" w:space="0"/>
              <w:right w:val="single" w:color="auto" w:sz="4" w:space="0"/>
            </w:tcBorders>
          </w:tcPr>
          <w:p w14:paraId="26C488FC">
            <w:pPr>
              <w:spacing w:beforeLines="50" w:afterLines="50"/>
              <w:ind w:firstLine="480" w:firstLineChars="200"/>
              <w:jc w:val="center"/>
              <w:rPr>
                <w:rFonts w:ascii="仿宋" w:hAnsi="仿宋" w:eastAsia="仿宋" w:cs="仿宋"/>
                <w:color w:val="auto"/>
                <w:sz w:val="24"/>
                <w:szCs w:val="24"/>
              </w:rPr>
            </w:pPr>
            <w:r>
              <w:rPr>
                <w:rFonts w:hint="eastAsia" w:ascii="仿宋" w:hAnsi="仿宋" w:eastAsia="仿宋" w:cs="仿宋"/>
                <w:color w:val="auto"/>
                <w:sz w:val="24"/>
                <w:szCs w:val="24"/>
              </w:rPr>
              <w:t>养护技术标准</w:t>
            </w:r>
          </w:p>
        </w:tc>
      </w:tr>
      <w:tr w14:paraId="152D0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8" w:hRule="atLeast"/>
        </w:trPr>
        <w:tc>
          <w:tcPr>
            <w:tcW w:w="635" w:type="dxa"/>
            <w:vMerge w:val="continue"/>
            <w:tcBorders>
              <w:top w:val="single" w:color="auto" w:sz="4" w:space="0"/>
              <w:left w:val="single" w:color="auto" w:sz="4" w:space="0"/>
              <w:bottom w:val="single" w:color="auto" w:sz="4" w:space="0"/>
              <w:right w:val="single" w:color="auto" w:sz="4" w:space="0"/>
            </w:tcBorders>
          </w:tcPr>
          <w:p w14:paraId="55C96118">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tc>
        <w:tc>
          <w:tcPr>
            <w:tcW w:w="1006" w:type="dxa"/>
            <w:vMerge w:val="continue"/>
            <w:tcBorders>
              <w:top w:val="single" w:color="auto" w:sz="4" w:space="0"/>
              <w:left w:val="single" w:color="auto" w:sz="4" w:space="0"/>
              <w:bottom w:val="single" w:color="auto" w:sz="4" w:space="0"/>
              <w:right w:val="single" w:color="auto" w:sz="4" w:space="0"/>
            </w:tcBorders>
            <w:vAlign w:val="center"/>
          </w:tcPr>
          <w:p w14:paraId="6BAD0918">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c>
          <w:tcPr>
            <w:tcW w:w="4323" w:type="dxa"/>
            <w:tcBorders>
              <w:top w:val="single" w:color="auto" w:sz="4" w:space="0"/>
              <w:left w:val="single" w:color="auto" w:sz="4" w:space="0"/>
              <w:bottom w:val="single" w:color="auto" w:sz="4" w:space="0"/>
              <w:right w:val="single" w:color="auto" w:sz="4" w:space="0"/>
            </w:tcBorders>
          </w:tcPr>
          <w:p w14:paraId="48C9471E">
            <w:pPr>
              <w:spacing w:beforeLines="50" w:afterLines="50"/>
              <w:ind w:firstLine="480" w:firstLineChars="200"/>
              <w:jc w:val="center"/>
              <w:rPr>
                <w:rFonts w:ascii="仿宋" w:hAnsi="仿宋" w:eastAsia="仿宋" w:cs="仿宋"/>
                <w:color w:val="auto"/>
                <w:sz w:val="24"/>
                <w:szCs w:val="24"/>
              </w:rPr>
            </w:pPr>
            <w:r>
              <w:rPr>
                <w:rFonts w:hint="eastAsia" w:ascii="仿宋" w:hAnsi="仿宋" w:eastAsia="仿宋" w:cs="仿宋"/>
                <w:color w:val="auto"/>
                <w:sz w:val="24"/>
                <w:szCs w:val="24"/>
              </w:rPr>
              <w:t>个性标准</w:t>
            </w:r>
          </w:p>
        </w:tc>
        <w:tc>
          <w:tcPr>
            <w:tcW w:w="2558" w:type="dxa"/>
            <w:tcBorders>
              <w:top w:val="single" w:color="auto" w:sz="4" w:space="0"/>
              <w:left w:val="single" w:color="auto" w:sz="4" w:space="0"/>
              <w:bottom w:val="single" w:color="auto" w:sz="4" w:space="0"/>
              <w:right w:val="single" w:color="auto" w:sz="4" w:space="0"/>
            </w:tcBorders>
          </w:tcPr>
          <w:p w14:paraId="136314AE">
            <w:pPr>
              <w:spacing w:beforeLines="50" w:afterLines="50"/>
              <w:ind w:firstLine="480" w:firstLineChars="200"/>
              <w:jc w:val="center"/>
              <w:rPr>
                <w:rFonts w:ascii="仿宋" w:hAnsi="仿宋" w:eastAsia="仿宋" w:cs="仿宋"/>
                <w:color w:val="auto"/>
                <w:sz w:val="24"/>
                <w:szCs w:val="24"/>
              </w:rPr>
            </w:pPr>
            <w:r>
              <w:rPr>
                <w:rFonts w:hint="eastAsia" w:ascii="仿宋" w:hAnsi="仿宋" w:eastAsia="仿宋" w:cs="仿宋"/>
                <w:color w:val="auto"/>
                <w:sz w:val="24"/>
                <w:szCs w:val="24"/>
              </w:rPr>
              <w:t>共性标准</w:t>
            </w:r>
          </w:p>
        </w:tc>
      </w:tr>
      <w:tr w14:paraId="12E89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2CC4A9CD">
            <w:pPr>
              <w:spacing w:beforeLines="50" w:afterLines="50"/>
              <w:rPr>
                <w:rFonts w:ascii="仿宋" w:hAnsi="仿宋" w:eastAsia="仿宋" w:cs="仿宋"/>
                <w:color w:val="auto"/>
                <w:sz w:val="24"/>
                <w:szCs w:val="24"/>
              </w:rPr>
            </w:pPr>
          </w:p>
          <w:p w14:paraId="6EF4468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1</w:t>
            </w:r>
          </w:p>
        </w:tc>
        <w:tc>
          <w:tcPr>
            <w:tcW w:w="1006" w:type="dxa"/>
            <w:tcBorders>
              <w:top w:val="single" w:color="auto" w:sz="4" w:space="0"/>
              <w:left w:val="single" w:color="auto" w:sz="4" w:space="0"/>
              <w:bottom w:val="single" w:color="auto" w:sz="4" w:space="0"/>
              <w:right w:val="single" w:color="auto" w:sz="4" w:space="0"/>
            </w:tcBorders>
          </w:tcPr>
          <w:p w14:paraId="5A4F7DA5">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4B9DC87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树林</w:t>
            </w:r>
          </w:p>
        </w:tc>
        <w:tc>
          <w:tcPr>
            <w:tcW w:w="4323" w:type="dxa"/>
            <w:tcBorders>
              <w:top w:val="single" w:color="auto" w:sz="4" w:space="0"/>
              <w:left w:val="single" w:color="auto" w:sz="4" w:space="0"/>
              <w:bottom w:val="single" w:color="auto" w:sz="4" w:space="0"/>
              <w:right w:val="single" w:color="auto" w:sz="4" w:space="0"/>
            </w:tcBorders>
          </w:tcPr>
          <w:p w14:paraId="621A523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（1）群落结构合理、层次分明</w:t>
            </w:r>
          </w:p>
          <w:p w14:paraId="3501A779">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（2）林缘（冠）线丰富</w:t>
            </w:r>
          </w:p>
          <w:p w14:paraId="27A48EC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（3）植株保存率99％以上</w:t>
            </w:r>
          </w:p>
          <w:p w14:paraId="3BDA20A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（4）保留落叶层</w:t>
            </w:r>
          </w:p>
        </w:tc>
        <w:tc>
          <w:tcPr>
            <w:tcW w:w="2558" w:type="dxa"/>
            <w:vMerge w:val="restart"/>
            <w:tcBorders>
              <w:top w:val="single" w:color="auto" w:sz="4" w:space="0"/>
              <w:left w:val="single" w:color="auto" w:sz="4" w:space="0"/>
              <w:bottom w:val="single" w:color="auto" w:sz="4" w:space="0"/>
              <w:right w:val="single" w:color="auto" w:sz="4" w:space="0"/>
            </w:tcBorders>
          </w:tcPr>
          <w:p w14:paraId="49FAC1CC">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（1）植株生长健壮。</w:t>
            </w:r>
          </w:p>
          <w:p w14:paraId="3294263E">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（2）枝叶生长色泽正常。</w:t>
            </w:r>
          </w:p>
          <w:p w14:paraId="7128B01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（3）色叶植物叶色变化明显。</w:t>
            </w:r>
          </w:p>
          <w:p w14:paraId="5F74D6C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（4）观花植物按时茂盛开花。</w:t>
            </w:r>
          </w:p>
          <w:p w14:paraId="46DDBE5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（5）观果植物正常结果。</w:t>
            </w:r>
          </w:p>
          <w:p w14:paraId="63813CBF">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（6）无枯株和缺植空秃现象。</w:t>
            </w:r>
          </w:p>
          <w:p w14:paraId="61D29904">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（7）雨后无积水，排水通畅。</w:t>
            </w:r>
          </w:p>
          <w:p w14:paraId="7BAD6216">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（8）植株不得出现失水（萎蔫）现象。</w:t>
            </w:r>
          </w:p>
          <w:p w14:paraId="2F12F59E">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（9）基本无有害生物危害症状。</w:t>
            </w:r>
          </w:p>
          <w:p w14:paraId="75B1B19D">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（10）无影响景观的任何杂草。</w:t>
            </w:r>
          </w:p>
          <w:p w14:paraId="68833D8E">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（11）无陈积垃圾。</w:t>
            </w:r>
          </w:p>
        </w:tc>
      </w:tr>
      <w:tr w14:paraId="65E2E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08701AE1">
            <w:pPr>
              <w:spacing w:beforeLines="50" w:afterLines="50"/>
              <w:ind w:firstLine="480" w:firstLineChars="200"/>
              <w:jc w:val="center"/>
              <w:rPr>
                <w:rFonts w:ascii="仿宋" w:hAnsi="仿宋" w:eastAsia="仿宋" w:cs="仿宋"/>
                <w:color w:val="auto"/>
                <w:sz w:val="24"/>
                <w:szCs w:val="24"/>
              </w:rPr>
            </w:pPr>
          </w:p>
          <w:p w14:paraId="3AC3F8B5">
            <w:pPr>
              <w:snapToGrid/>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2</w:t>
            </w:r>
          </w:p>
        </w:tc>
        <w:tc>
          <w:tcPr>
            <w:tcW w:w="1006" w:type="dxa"/>
            <w:tcBorders>
              <w:top w:val="single" w:color="auto" w:sz="4" w:space="0"/>
              <w:left w:val="single" w:color="auto" w:sz="4" w:space="0"/>
              <w:bottom w:val="single" w:color="auto" w:sz="4" w:space="0"/>
              <w:right w:val="single" w:color="auto" w:sz="4" w:space="0"/>
            </w:tcBorders>
          </w:tcPr>
          <w:p w14:paraId="1867154B">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036EDF6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树丛</w:t>
            </w:r>
          </w:p>
        </w:tc>
        <w:tc>
          <w:tcPr>
            <w:tcW w:w="4323" w:type="dxa"/>
            <w:tcBorders>
              <w:top w:val="single" w:color="auto" w:sz="4" w:space="0"/>
              <w:left w:val="single" w:color="auto" w:sz="4" w:space="0"/>
              <w:bottom w:val="single" w:color="auto" w:sz="4" w:space="0"/>
              <w:right w:val="single" w:color="auto" w:sz="4" w:space="0"/>
            </w:tcBorders>
          </w:tcPr>
          <w:p w14:paraId="55C0522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（1）层次结构科学合理</w:t>
            </w:r>
          </w:p>
          <w:p w14:paraId="274E6C4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（2）体现树丛群体美</w:t>
            </w:r>
          </w:p>
          <w:p w14:paraId="258852A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（3）保留落叶层</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7D32AC72">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05473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2131818A">
            <w:pPr>
              <w:spacing w:beforeLines="50" w:afterLines="50"/>
              <w:ind w:firstLine="480" w:firstLineChars="200"/>
              <w:jc w:val="center"/>
              <w:rPr>
                <w:rFonts w:ascii="仿宋" w:hAnsi="仿宋" w:eastAsia="仿宋" w:cs="仿宋"/>
                <w:color w:val="auto"/>
                <w:sz w:val="24"/>
                <w:szCs w:val="24"/>
              </w:rPr>
            </w:pPr>
          </w:p>
          <w:p w14:paraId="7A1988F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3</w:t>
            </w:r>
          </w:p>
        </w:tc>
        <w:tc>
          <w:tcPr>
            <w:tcW w:w="1006" w:type="dxa"/>
            <w:tcBorders>
              <w:top w:val="single" w:color="auto" w:sz="4" w:space="0"/>
              <w:left w:val="single" w:color="auto" w:sz="4" w:space="0"/>
              <w:bottom w:val="single" w:color="auto" w:sz="4" w:space="0"/>
              <w:right w:val="single" w:color="auto" w:sz="4" w:space="0"/>
            </w:tcBorders>
          </w:tcPr>
          <w:p w14:paraId="2CB3AB5D">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47366C5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孤植树</w:t>
            </w:r>
          </w:p>
        </w:tc>
        <w:tc>
          <w:tcPr>
            <w:tcW w:w="4323" w:type="dxa"/>
            <w:tcBorders>
              <w:top w:val="single" w:color="auto" w:sz="4" w:space="0"/>
              <w:left w:val="single" w:color="auto" w:sz="4" w:space="0"/>
              <w:bottom w:val="single" w:color="auto" w:sz="4" w:space="0"/>
              <w:right w:val="single" w:color="auto" w:sz="4" w:space="0"/>
            </w:tcBorders>
          </w:tcPr>
          <w:p w14:paraId="681BE4F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（1）树形完美</w:t>
            </w:r>
          </w:p>
          <w:p w14:paraId="27D91B3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（2）树冠饱满</w:t>
            </w:r>
          </w:p>
          <w:p w14:paraId="4ED888B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（3）树穴覆盖完整，黄土不裸露</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21A2BC99">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6651F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0B5748D5">
            <w:pPr>
              <w:spacing w:beforeLines="50" w:afterLines="50"/>
              <w:ind w:firstLine="480" w:firstLineChars="200"/>
              <w:jc w:val="center"/>
              <w:rPr>
                <w:rFonts w:ascii="仿宋" w:hAnsi="仿宋" w:eastAsia="仿宋" w:cs="仿宋"/>
                <w:color w:val="auto"/>
                <w:sz w:val="24"/>
                <w:szCs w:val="24"/>
              </w:rPr>
            </w:pPr>
          </w:p>
          <w:p w14:paraId="53AAF47C">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4</w:t>
            </w:r>
          </w:p>
        </w:tc>
        <w:tc>
          <w:tcPr>
            <w:tcW w:w="1006" w:type="dxa"/>
            <w:tcBorders>
              <w:top w:val="single" w:color="auto" w:sz="4" w:space="0"/>
              <w:left w:val="single" w:color="auto" w:sz="4" w:space="0"/>
              <w:bottom w:val="single" w:color="auto" w:sz="4" w:space="0"/>
              <w:right w:val="single" w:color="auto" w:sz="4" w:space="0"/>
            </w:tcBorders>
          </w:tcPr>
          <w:p w14:paraId="2C479A3A">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109CC5B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花坛</w:t>
            </w:r>
          </w:p>
        </w:tc>
        <w:tc>
          <w:tcPr>
            <w:tcW w:w="4323" w:type="dxa"/>
            <w:tcBorders>
              <w:top w:val="single" w:color="auto" w:sz="4" w:space="0"/>
              <w:left w:val="single" w:color="auto" w:sz="4" w:space="0"/>
              <w:bottom w:val="single" w:color="auto" w:sz="4" w:space="0"/>
              <w:right w:val="single" w:color="auto" w:sz="4" w:space="0"/>
            </w:tcBorders>
          </w:tcPr>
          <w:p w14:paraId="5C556922">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（1）图案精美，色彩丰富</w:t>
            </w:r>
          </w:p>
          <w:p w14:paraId="4976265B">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（2）株高相等，花期一致</w:t>
            </w:r>
          </w:p>
          <w:p w14:paraId="3FCD8759">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（3）围护设施完好无损</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3EF9C4A4">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5159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126C50A0">
            <w:pPr>
              <w:spacing w:beforeLines="50" w:afterLines="50"/>
              <w:ind w:firstLine="480" w:firstLineChars="200"/>
              <w:jc w:val="center"/>
              <w:rPr>
                <w:rFonts w:ascii="仿宋" w:hAnsi="仿宋" w:eastAsia="仿宋" w:cs="仿宋"/>
                <w:color w:val="auto"/>
                <w:sz w:val="24"/>
                <w:szCs w:val="24"/>
              </w:rPr>
            </w:pPr>
          </w:p>
          <w:p w14:paraId="58FF2E9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5</w:t>
            </w:r>
          </w:p>
        </w:tc>
        <w:tc>
          <w:tcPr>
            <w:tcW w:w="1006" w:type="dxa"/>
            <w:tcBorders>
              <w:top w:val="single" w:color="auto" w:sz="4" w:space="0"/>
              <w:left w:val="single" w:color="auto" w:sz="4" w:space="0"/>
              <w:bottom w:val="single" w:color="auto" w:sz="4" w:space="0"/>
              <w:right w:val="single" w:color="auto" w:sz="4" w:space="0"/>
            </w:tcBorders>
          </w:tcPr>
          <w:p w14:paraId="4D4CFD87">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70CFCA9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花境</w:t>
            </w:r>
          </w:p>
        </w:tc>
        <w:tc>
          <w:tcPr>
            <w:tcW w:w="4323" w:type="dxa"/>
            <w:tcBorders>
              <w:top w:val="single" w:color="auto" w:sz="4" w:space="0"/>
              <w:left w:val="single" w:color="auto" w:sz="4" w:space="0"/>
              <w:bottom w:val="single" w:color="auto" w:sz="4" w:space="0"/>
              <w:right w:val="single" w:color="auto" w:sz="4" w:space="0"/>
            </w:tcBorders>
          </w:tcPr>
          <w:p w14:paraId="639955B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（1）植株高低错落有序。</w:t>
            </w:r>
          </w:p>
          <w:p w14:paraId="5E1C8BA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（2）花卉色彩鲜艳、观赏期长。</w:t>
            </w:r>
          </w:p>
          <w:p w14:paraId="6A1A3D8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（3）围护设施完好无损。</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16607A2D">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7FCF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1576E215">
            <w:pPr>
              <w:spacing w:beforeLines="50" w:afterLines="50"/>
              <w:ind w:firstLine="480" w:firstLineChars="200"/>
              <w:jc w:val="center"/>
              <w:rPr>
                <w:rFonts w:ascii="仿宋" w:hAnsi="仿宋" w:eastAsia="仿宋" w:cs="仿宋"/>
                <w:color w:val="auto"/>
                <w:sz w:val="24"/>
                <w:szCs w:val="24"/>
              </w:rPr>
            </w:pPr>
          </w:p>
          <w:p w14:paraId="6FA65B6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 xml:space="preserve">   6</w:t>
            </w:r>
          </w:p>
        </w:tc>
        <w:tc>
          <w:tcPr>
            <w:tcW w:w="1006" w:type="dxa"/>
            <w:tcBorders>
              <w:top w:val="single" w:color="auto" w:sz="4" w:space="0"/>
              <w:left w:val="single" w:color="auto" w:sz="4" w:space="0"/>
              <w:bottom w:val="single" w:color="auto" w:sz="4" w:space="0"/>
              <w:right w:val="single" w:color="auto" w:sz="4" w:space="0"/>
            </w:tcBorders>
          </w:tcPr>
          <w:p w14:paraId="1FFAD004">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76C28C9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绿篱</w:t>
            </w:r>
          </w:p>
        </w:tc>
        <w:tc>
          <w:tcPr>
            <w:tcW w:w="4323" w:type="dxa"/>
            <w:tcBorders>
              <w:top w:val="single" w:color="auto" w:sz="4" w:space="0"/>
              <w:left w:val="single" w:color="auto" w:sz="4" w:space="0"/>
              <w:bottom w:val="single" w:color="auto" w:sz="4" w:space="0"/>
              <w:right w:val="single" w:color="auto" w:sz="4" w:space="0"/>
            </w:tcBorders>
          </w:tcPr>
          <w:p w14:paraId="7F0F7D6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（1）修剪必须保持三面以上平整饱满、直线挺直、曲线柔和。</w:t>
            </w:r>
          </w:p>
          <w:p w14:paraId="3703675E">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（2）开花植物花期一致。</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5BE67A22">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63D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5D31C5A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7</w:t>
            </w:r>
          </w:p>
        </w:tc>
        <w:tc>
          <w:tcPr>
            <w:tcW w:w="1006" w:type="dxa"/>
            <w:tcBorders>
              <w:top w:val="single" w:color="auto" w:sz="4" w:space="0"/>
              <w:left w:val="single" w:color="auto" w:sz="4" w:space="0"/>
              <w:bottom w:val="single" w:color="auto" w:sz="4" w:space="0"/>
              <w:right w:val="single" w:color="auto" w:sz="4" w:space="0"/>
            </w:tcBorders>
          </w:tcPr>
          <w:p w14:paraId="0709AFB2">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垂直绿化</w:t>
            </w:r>
          </w:p>
        </w:tc>
        <w:tc>
          <w:tcPr>
            <w:tcW w:w="4323" w:type="dxa"/>
            <w:tcBorders>
              <w:top w:val="single" w:color="auto" w:sz="4" w:space="0"/>
              <w:left w:val="single" w:color="auto" w:sz="4" w:space="0"/>
              <w:bottom w:val="single" w:color="auto" w:sz="4" w:space="0"/>
              <w:right w:val="single" w:color="auto" w:sz="4" w:space="0"/>
            </w:tcBorders>
          </w:tcPr>
          <w:p w14:paraId="2F7BFA4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（1）植物枝叶分布均匀，疏密合理。</w:t>
            </w:r>
          </w:p>
          <w:p w14:paraId="56AF70D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（2）设施安全完好无损。</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3998A14C">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63360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05F4299E">
            <w:pPr>
              <w:spacing w:beforeLines="50" w:afterLines="50"/>
              <w:ind w:firstLine="480" w:firstLineChars="200"/>
              <w:jc w:val="center"/>
              <w:rPr>
                <w:rFonts w:ascii="仿宋" w:hAnsi="仿宋" w:eastAsia="仿宋" w:cs="仿宋"/>
                <w:color w:val="auto"/>
                <w:sz w:val="24"/>
                <w:szCs w:val="24"/>
              </w:rPr>
            </w:pPr>
          </w:p>
          <w:p w14:paraId="3E72460C">
            <w:pPr>
              <w:spacing w:beforeLines="50" w:afterLines="50"/>
              <w:ind w:firstLine="480" w:firstLineChars="200"/>
              <w:jc w:val="center"/>
              <w:rPr>
                <w:rFonts w:ascii="仿宋" w:hAnsi="仿宋" w:eastAsia="仿宋" w:cs="仿宋"/>
                <w:color w:val="auto"/>
                <w:sz w:val="24"/>
                <w:szCs w:val="24"/>
              </w:rPr>
            </w:pPr>
          </w:p>
          <w:p w14:paraId="71534D3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8</w:t>
            </w:r>
          </w:p>
        </w:tc>
        <w:tc>
          <w:tcPr>
            <w:tcW w:w="1006" w:type="dxa"/>
            <w:tcBorders>
              <w:top w:val="single" w:color="auto" w:sz="4" w:space="0"/>
              <w:left w:val="single" w:color="auto" w:sz="4" w:space="0"/>
              <w:bottom w:val="single" w:color="auto" w:sz="4" w:space="0"/>
              <w:right w:val="single" w:color="auto" w:sz="4" w:space="0"/>
            </w:tcBorders>
          </w:tcPr>
          <w:p w14:paraId="305A6B80">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4743DA6B">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2BCAE71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草坪</w:t>
            </w:r>
          </w:p>
        </w:tc>
        <w:tc>
          <w:tcPr>
            <w:tcW w:w="4323" w:type="dxa"/>
            <w:tcBorders>
              <w:top w:val="single" w:color="auto" w:sz="4" w:space="0"/>
              <w:left w:val="single" w:color="auto" w:sz="4" w:space="0"/>
              <w:bottom w:val="single" w:color="auto" w:sz="4" w:space="0"/>
              <w:right w:val="single" w:color="auto" w:sz="4" w:space="0"/>
            </w:tcBorders>
          </w:tcPr>
          <w:p w14:paraId="4F8B3DC7">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（1）成坪高度冷季型0.06－0.07m，暖季型0.04－0.05m，草坪平坦饱满。</w:t>
            </w:r>
          </w:p>
          <w:p w14:paraId="49BCA24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（2）修剪的剪口无焦口，撕裂现象、无修剪残留草屑。</w:t>
            </w:r>
          </w:p>
          <w:p w14:paraId="5080575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（3）护栏设施完好无损。</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6315E1FA">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0AA54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375DF625">
            <w:pPr>
              <w:spacing w:beforeLines="50" w:afterLines="50"/>
              <w:ind w:firstLine="480" w:firstLineChars="200"/>
              <w:jc w:val="center"/>
              <w:rPr>
                <w:rFonts w:ascii="仿宋" w:hAnsi="仿宋" w:eastAsia="仿宋" w:cs="仿宋"/>
                <w:color w:val="auto"/>
                <w:sz w:val="24"/>
                <w:szCs w:val="24"/>
              </w:rPr>
            </w:pPr>
          </w:p>
          <w:p w14:paraId="46FC48C1">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5F7FD54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9</w:t>
            </w:r>
          </w:p>
        </w:tc>
        <w:tc>
          <w:tcPr>
            <w:tcW w:w="1006" w:type="dxa"/>
            <w:tcBorders>
              <w:top w:val="single" w:color="auto" w:sz="4" w:space="0"/>
              <w:left w:val="single" w:color="auto" w:sz="4" w:space="0"/>
              <w:bottom w:val="single" w:color="auto" w:sz="4" w:space="0"/>
              <w:right w:val="single" w:color="auto" w:sz="4" w:space="0"/>
            </w:tcBorders>
          </w:tcPr>
          <w:p w14:paraId="506998AB">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682C8A40">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2F2F3F99">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地被</w:t>
            </w:r>
          </w:p>
        </w:tc>
        <w:tc>
          <w:tcPr>
            <w:tcW w:w="4323" w:type="dxa"/>
            <w:tcBorders>
              <w:top w:val="single" w:color="auto" w:sz="4" w:space="0"/>
              <w:left w:val="single" w:color="auto" w:sz="4" w:space="0"/>
              <w:bottom w:val="single" w:color="auto" w:sz="4" w:space="0"/>
              <w:right w:val="single" w:color="auto" w:sz="4" w:space="0"/>
            </w:tcBorders>
          </w:tcPr>
          <w:p w14:paraId="16CA5A4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（1）群体景观效果好。</w:t>
            </w:r>
          </w:p>
          <w:p w14:paraId="5F7F8D2B">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（2）种植密度合理、植株规格整齐。</w:t>
            </w:r>
          </w:p>
          <w:p w14:paraId="119A8C1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（3）混合种植种类配置合理、叶色、叶型协调。</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06EA888E">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r w14:paraId="11EAF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7" w:hRule="atLeast"/>
        </w:trPr>
        <w:tc>
          <w:tcPr>
            <w:tcW w:w="635" w:type="dxa"/>
            <w:tcBorders>
              <w:top w:val="single" w:color="auto" w:sz="4" w:space="0"/>
              <w:left w:val="single" w:color="auto" w:sz="4" w:space="0"/>
              <w:bottom w:val="single" w:color="auto" w:sz="4" w:space="0"/>
              <w:right w:val="single" w:color="auto" w:sz="4" w:space="0"/>
            </w:tcBorders>
          </w:tcPr>
          <w:p w14:paraId="446CFCA5">
            <w:pPr>
              <w:spacing w:beforeLines="50" w:afterLines="50"/>
              <w:ind w:firstLine="480" w:firstLineChars="200"/>
              <w:jc w:val="center"/>
              <w:rPr>
                <w:rFonts w:ascii="仿宋" w:hAnsi="仿宋" w:eastAsia="仿宋" w:cs="仿宋"/>
                <w:color w:val="auto"/>
                <w:sz w:val="24"/>
                <w:szCs w:val="24"/>
              </w:rPr>
            </w:pPr>
          </w:p>
          <w:p w14:paraId="6A3A8DDF">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3504C13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10</w:t>
            </w:r>
          </w:p>
        </w:tc>
        <w:tc>
          <w:tcPr>
            <w:tcW w:w="1006" w:type="dxa"/>
            <w:tcBorders>
              <w:top w:val="single" w:color="auto" w:sz="4" w:space="0"/>
              <w:left w:val="single" w:color="auto" w:sz="4" w:space="0"/>
              <w:bottom w:val="single" w:color="auto" w:sz="4" w:space="0"/>
              <w:right w:val="single" w:color="auto" w:sz="4" w:space="0"/>
            </w:tcBorders>
          </w:tcPr>
          <w:p w14:paraId="077A153C">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2C82E3E7">
            <w:pPr>
              <w:keepNext w:val="0"/>
              <w:keepLines w:val="0"/>
              <w:spacing w:beforeLines="50" w:afterLines="50" w:line="240" w:lineRule="auto"/>
              <w:ind w:firstLine="482" w:firstLineChars="200"/>
              <w:jc w:val="center"/>
              <w:outlineLvl w:val="9"/>
              <w:rPr>
                <w:rFonts w:ascii="仿宋" w:hAnsi="仿宋" w:eastAsia="仿宋" w:cs="仿宋"/>
                <w:b/>
                <w:color w:val="auto"/>
                <w:sz w:val="24"/>
                <w:szCs w:val="24"/>
              </w:rPr>
            </w:pPr>
          </w:p>
          <w:p w14:paraId="50F10CF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行道树</w:t>
            </w:r>
          </w:p>
        </w:tc>
        <w:tc>
          <w:tcPr>
            <w:tcW w:w="4323" w:type="dxa"/>
            <w:tcBorders>
              <w:top w:val="single" w:color="auto" w:sz="4" w:space="0"/>
              <w:left w:val="single" w:color="auto" w:sz="4" w:space="0"/>
              <w:bottom w:val="single" w:color="auto" w:sz="4" w:space="0"/>
              <w:right w:val="single" w:color="auto" w:sz="4" w:space="0"/>
            </w:tcBorders>
          </w:tcPr>
          <w:p w14:paraId="0DAFAC2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（1）群体植株树冠完整、规格整齐。</w:t>
            </w:r>
          </w:p>
          <w:p w14:paraId="2F53EFE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（2）主冠上无萌生的芽条。</w:t>
            </w:r>
          </w:p>
          <w:p w14:paraId="1437928E">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（3）树干挺直、分叉点高度一致。</w:t>
            </w:r>
          </w:p>
          <w:p w14:paraId="544816A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（4）树穴形式统一、盖板完整。</w:t>
            </w:r>
          </w:p>
        </w:tc>
        <w:tc>
          <w:tcPr>
            <w:tcW w:w="2558" w:type="dxa"/>
            <w:vMerge w:val="continue"/>
            <w:tcBorders>
              <w:top w:val="single" w:color="auto" w:sz="4" w:space="0"/>
              <w:left w:val="single" w:color="auto" w:sz="4" w:space="0"/>
              <w:bottom w:val="single" w:color="auto" w:sz="4" w:space="0"/>
              <w:right w:val="single" w:color="auto" w:sz="4" w:space="0"/>
            </w:tcBorders>
            <w:vAlign w:val="center"/>
          </w:tcPr>
          <w:p w14:paraId="76F85C47">
            <w:pPr>
              <w:keepNext w:val="0"/>
              <w:keepLines w:val="0"/>
              <w:spacing w:beforeLines="50" w:afterLines="50" w:line="240" w:lineRule="auto"/>
              <w:ind w:firstLine="482" w:firstLineChars="200"/>
              <w:jc w:val="left"/>
              <w:outlineLvl w:val="9"/>
              <w:rPr>
                <w:rFonts w:ascii="仿宋" w:hAnsi="仿宋" w:eastAsia="仿宋" w:cs="仿宋"/>
                <w:b/>
                <w:color w:val="auto"/>
                <w:sz w:val="24"/>
                <w:szCs w:val="24"/>
              </w:rPr>
            </w:pPr>
          </w:p>
        </w:tc>
      </w:tr>
    </w:tbl>
    <w:p w14:paraId="215E1001">
      <w:pPr>
        <w:widowControl w:val="0"/>
        <w:spacing w:line="360" w:lineRule="auto"/>
        <w:rPr>
          <w:rFonts w:ascii="仿宋" w:hAnsi="仿宋" w:eastAsia="仿宋" w:cs="仿宋"/>
          <w:color w:val="auto"/>
          <w:sz w:val="24"/>
          <w:szCs w:val="24"/>
        </w:rPr>
      </w:pPr>
    </w:p>
    <w:p w14:paraId="488848AA">
      <w:pPr>
        <w:widowControl w:val="0"/>
        <w:spacing w:line="360" w:lineRule="auto"/>
        <w:rPr>
          <w:rFonts w:ascii="仿宋" w:hAnsi="仿宋" w:eastAsia="仿宋" w:cs="仿宋"/>
          <w:color w:val="auto"/>
          <w:sz w:val="24"/>
          <w:szCs w:val="24"/>
        </w:rPr>
      </w:pPr>
      <w:r>
        <w:rPr>
          <w:rFonts w:hint="eastAsia" w:ascii="仿宋" w:hAnsi="仿宋" w:eastAsia="仿宋" w:cs="仿宋"/>
          <w:color w:val="auto"/>
          <w:sz w:val="24"/>
          <w:szCs w:val="24"/>
        </w:rPr>
        <w:t>园林硬质景观养护技术标准</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904"/>
        <w:gridCol w:w="5476"/>
      </w:tblGrid>
      <w:tr w14:paraId="4B0CC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rPr>
        <w:tc>
          <w:tcPr>
            <w:tcW w:w="900" w:type="dxa"/>
            <w:tcBorders>
              <w:top w:val="single" w:color="auto" w:sz="4" w:space="0"/>
              <w:left w:val="single" w:color="auto" w:sz="4" w:space="0"/>
              <w:bottom w:val="single" w:color="auto" w:sz="4" w:space="0"/>
              <w:right w:val="single" w:color="auto" w:sz="4" w:space="0"/>
            </w:tcBorders>
          </w:tcPr>
          <w:p w14:paraId="4FC8A1F0">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序号</w:t>
            </w:r>
          </w:p>
        </w:tc>
        <w:tc>
          <w:tcPr>
            <w:tcW w:w="1904" w:type="dxa"/>
            <w:tcBorders>
              <w:top w:val="single" w:color="auto" w:sz="4" w:space="0"/>
              <w:left w:val="single" w:color="auto" w:sz="4" w:space="0"/>
              <w:bottom w:val="single" w:color="auto" w:sz="4" w:space="0"/>
              <w:right w:val="single" w:color="auto" w:sz="4" w:space="0"/>
            </w:tcBorders>
          </w:tcPr>
          <w:p w14:paraId="7AD790B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硬质景观内容</w:t>
            </w:r>
          </w:p>
        </w:tc>
        <w:tc>
          <w:tcPr>
            <w:tcW w:w="5476" w:type="dxa"/>
            <w:tcBorders>
              <w:top w:val="single" w:color="auto" w:sz="4" w:space="0"/>
              <w:left w:val="single" w:color="auto" w:sz="4" w:space="0"/>
              <w:bottom w:val="single" w:color="auto" w:sz="4" w:space="0"/>
              <w:right w:val="single" w:color="auto" w:sz="4" w:space="0"/>
            </w:tcBorders>
          </w:tcPr>
          <w:p w14:paraId="3232980F">
            <w:pPr>
              <w:spacing w:beforeLines="50" w:afterLines="50"/>
              <w:ind w:firstLine="480" w:firstLineChars="200"/>
              <w:jc w:val="center"/>
              <w:rPr>
                <w:rFonts w:ascii="仿宋" w:hAnsi="仿宋" w:eastAsia="仿宋" w:cs="仿宋"/>
                <w:color w:val="auto"/>
                <w:sz w:val="24"/>
                <w:szCs w:val="24"/>
              </w:rPr>
            </w:pPr>
            <w:r>
              <w:rPr>
                <w:rFonts w:hint="eastAsia" w:ascii="仿宋" w:hAnsi="仿宋" w:eastAsia="仿宋" w:cs="仿宋"/>
                <w:color w:val="auto"/>
                <w:sz w:val="24"/>
                <w:szCs w:val="24"/>
              </w:rPr>
              <w:t>养护技术标准</w:t>
            </w:r>
          </w:p>
        </w:tc>
      </w:tr>
      <w:tr w14:paraId="25FD1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33D1551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w:t>
            </w:r>
          </w:p>
        </w:tc>
        <w:tc>
          <w:tcPr>
            <w:tcW w:w="1904" w:type="dxa"/>
            <w:tcBorders>
              <w:top w:val="single" w:color="auto" w:sz="4" w:space="0"/>
              <w:left w:val="single" w:color="auto" w:sz="4" w:space="0"/>
              <w:bottom w:val="single" w:color="auto" w:sz="4" w:space="0"/>
              <w:right w:val="single" w:color="auto" w:sz="4" w:space="0"/>
            </w:tcBorders>
            <w:vAlign w:val="center"/>
          </w:tcPr>
          <w:p w14:paraId="6E190C5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道路地坪</w:t>
            </w:r>
          </w:p>
        </w:tc>
        <w:tc>
          <w:tcPr>
            <w:tcW w:w="5476" w:type="dxa"/>
            <w:tcBorders>
              <w:top w:val="single" w:color="auto" w:sz="4" w:space="0"/>
              <w:left w:val="single" w:color="auto" w:sz="4" w:space="0"/>
              <w:bottom w:val="single" w:color="auto" w:sz="4" w:space="0"/>
              <w:right w:val="single" w:color="auto" w:sz="4" w:space="0"/>
            </w:tcBorders>
          </w:tcPr>
          <w:p w14:paraId="777C7569">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（1）各种铺装面、侧石、台阶、斜坡等保持平整、无损缺、无积水</w:t>
            </w:r>
          </w:p>
          <w:p w14:paraId="133C642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（2）道路地坪保持清洁、无垃圾</w:t>
            </w:r>
          </w:p>
          <w:p w14:paraId="3A1B2F15">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（3）无障碍设施完好、通畅</w:t>
            </w:r>
          </w:p>
          <w:p w14:paraId="3144AC0E">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（4）道路侧石应高出土层0.03－0.05m</w:t>
            </w:r>
          </w:p>
        </w:tc>
      </w:tr>
      <w:tr w14:paraId="014C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6C62E592">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w:t>
            </w:r>
          </w:p>
        </w:tc>
        <w:tc>
          <w:tcPr>
            <w:tcW w:w="1904" w:type="dxa"/>
            <w:tcBorders>
              <w:top w:val="single" w:color="auto" w:sz="4" w:space="0"/>
              <w:left w:val="single" w:color="auto" w:sz="4" w:space="0"/>
              <w:bottom w:val="single" w:color="auto" w:sz="4" w:space="0"/>
              <w:right w:val="single" w:color="auto" w:sz="4" w:space="0"/>
            </w:tcBorders>
            <w:vAlign w:val="center"/>
          </w:tcPr>
          <w:p w14:paraId="66C546A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假山叠石</w:t>
            </w:r>
          </w:p>
        </w:tc>
        <w:tc>
          <w:tcPr>
            <w:tcW w:w="5476" w:type="dxa"/>
            <w:tcBorders>
              <w:top w:val="single" w:color="auto" w:sz="4" w:space="0"/>
              <w:left w:val="single" w:color="auto" w:sz="4" w:space="0"/>
              <w:bottom w:val="single" w:color="auto" w:sz="4" w:space="0"/>
              <w:right w:val="single" w:color="auto" w:sz="4" w:space="0"/>
            </w:tcBorders>
          </w:tcPr>
          <w:p w14:paraId="4326AF5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（1）假山叠石造型完整，结构稳固安全</w:t>
            </w:r>
          </w:p>
          <w:p w14:paraId="2F32794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（2）置石稳定安全</w:t>
            </w:r>
          </w:p>
          <w:p w14:paraId="6A74306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（3）不适于攀爬的假山叠石、置石必须有醒目警示标志和防护设备</w:t>
            </w:r>
          </w:p>
          <w:p w14:paraId="40B4540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（4）假山周围、石缝、置石也不得有影响安全和景观的杂草、杂物</w:t>
            </w:r>
          </w:p>
          <w:p w14:paraId="13649BC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（5）假山上的种植穴不得空缺</w:t>
            </w:r>
          </w:p>
        </w:tc>
      </w:tr>
      <w:tr w14:paraId="1BFB4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75F71316">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w:t>
            </w:r>
          </w:p>
        </w:tc>
        <w:tc>
          <w:tcPr>
            <w:tcW w:w="1904" w:type="dxa"/>
            <w:tcBorders>
              <w:top w:val="single" w:color="auto" w:sz="4" w:space="0"/>
              <w:left w:val="single" w:color="auto" w:sz="4" w:space="0"/>
              <w:bottom w:val="single" w:color="auto" w:sz="4" w:space="0"/>
              <w:right w:val="single" w:color="auto" w:sz="4" w:space="0"/>
            </w:tcBorders>
            <w:vAlign w:val="center"/>
          </w:tcPr>
          <w:p w14:paraId="7AF173E4">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座椅、桌凳</w:t>
            </w:r>
          </w:p>
        </w:tc>
        <w:tc>
          <w:tcPr>
            <w:tcW w:w="5476" w:type="dxa"/>
            <w:tcBorders>
              <w:top w:val="single" w:color="auto" w:sz="4" w:space="0"/>
              <w:left w:val="single" w:color="auto" w:sz="4" w:space="0"/>
              <w:bottom w:val="single" w:color="auto" w:sz="4" w:space="0"/>
              <w:right w:val="single" w:color="auto" w:sz="4" w:space="0"/>
            </w:tcBorders>
          </w:tcPr>
          <w:p w14:paraId="6EA21A1B">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（1）分布设施合理、位置基本固定</w:t>
            </w:r>
          </w:p>
          <w:p w14:paraId="3939459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（2）外观整洁美观、坐靠舒适、无损坏</w:t>
            </w:r>
          </w:p>
          <w:p w14:paraId="06A0661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（3）同一场地内材质，形式相对统一</w:t>
            </w:r>
          </w:p>
          <w:p w14:paraId="2E60CEC3">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（4）维修与油漆未干时，必须有明显标志</w:t>
            </w:r>
          </w:p>
        </w:tc>
      </w:tr>
      <w:tr w14:paraId="638C7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0E8067EB">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4</w:t>
            </w:r>
          </w:p>
        </w:tc>
        <w:tc>
          <w:tcPr>
            <w:tcW w:w="1904" w:type="dxa"/>
            <w:tcBorders>
              <w:top w:val="single" w:color="auto" w:sz="4" w:space="0"/>
              <w:left w:val="single" w:color="auto" w:sz="4" w:space="0"/>
              <w:bottom w:val="single" w:color="auto" w:sz="4" w:space="0"/>
              <w:right w:val="single" w:color="auto" w:sz="4" w:space="0"/>
            </w:tcBorders>
            <w:vAlign w:val="center"/>
          </w:tcPr>
          <w:p w14:paraId="1B2E23B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绿化标识牌</w:t>
            </w:r>
          </w:p>
        </w:tc>
        <w:tc>
          <w:tcPr>
            <w:tcW w:w="5476" w:type="dxa"/>
            <w:tcBorders>
              <w:top w:val="single" w:color="auto" w:sz="4" w:space="0"/>
              <w:left w:val="single" w:color="auto" w:sz="4" w:space="0"/>
              <w:bottom w:val="single" w:color="auto" w:sz="4" w:space="0"/>
              <w:right w:val="single" w:color="auto" w:sz="4" w:space="0"/>
            </w:tcBorders>
          </w:tcPr>
          <w:p w14:paraId="0376357F">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（1）形式美观、构件完整</w:t>
            </w:r>
          </w:p>
          <w:p w14:paraId="6223937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（2）书写端正、字迹清楚</w:t>
            </w:r>
          </w:p>
          <w:p w14:paraId="633335FD">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（3）材质、色彩与绿地景观、校园环境协调</w:t>
            </w:r>
          </w:p>
        </w:tc>
      </w:tr>
      <w:tr w14:paraId="769AD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trPr>
        <w:tc>
          <w:tcPr>
            <w:tcW w:w="900" w:type="dxa"/>
            <w:tcBorders>
              <w:top w:val="single" w:color="auto" w:sz="4" w:space="0"/>
              <w:left w:val="single" w:color="auto" w:sz="4" w:space="0"/>
              <w:bottom w:val="single" w:color="auto" w:sz="4" w:space="0"/>
              <w:right w:val="single" w:color="auto" w:sz="4" w:space="0"/>
            </w:tcBorders>
            <w:vAlign w:val="center"/>
          </w:tcPr>
          <w:p w14:paraId="4AEFA26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5</w:t>
            </w:r>
          </w:p>
        </w:tc>
        <w:tc>
          <w:tcPr>
            <w:tcW w:w="1904" w:type="dxa"/>
            <w:tcBorders>
              <w:top w:val="single" w:color="auto" w:sz="4" w:space="0"/>
              <w:left w:val="single" w:color="auto" w:sz="4" w:space="0"/>
              <w:bottom w:val="single" w:color="auto" w:sz="4" w:space="0"/>
              <w:right w:val="single" w:color="auto" w:sz="4" w:space="0"/>
            </w:tcBorders>
            <w:vAlign w:val="center"/>
          </w:tcPr>
          <w:p w14:paraId="2DD33D51">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上下水</w:t>
            </w:r>
          </w:p>
        </w:tc>
        <w:tc>
          <w:tcPr>
            <w:tcW w:w="5476" w:type="dxa"/>
            <w:tcBorders>
              <w:top w:val="single" w:color="auto" w:sz="4" w:space="0"/>
              <w:left w:val="single" w:color="auto" w:sz="4" w:space="0"/>
              <w:bottom w:val="single" w:color="auto" w:sz="4" w:space="0"/>
              <w:right w:val="single" w:color="auto" w:sz="4" w:space="0"/>
            </w:tcBorders>
          </w:tcPr>
          <w:p w14:paraId="38138338">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（1）保持绿地内管道通畅无污染</w:t>
            </w:r>
          </w:p>
          <w:p w14:paraId="570B53CA">
            <w:pPr>
              <w:spacing w:beforeLines="50" w:afterLines="50"/>
              <w:rPr>
                <w:rFonts w:ascii="仿宋" w:hAnsi="仿宋" w:eastAsia="仿宋" w:cs="仿宋"/>
                <w:color w:val="auto"/>
                <w:sz w:val="24"/>
                <w:szCs w:val="24"/>
              </w:rPr>
            </w:pPr>
            <w:r>
              <w:rPr>
                <w:rFonts w:hint="eastAsia" w:ascii="仿宋" w:hAnsi="仿宋" w:eastAsia="仿宋" w:cs="仿宋"/>
                <w:color w:val="auto"/>
                <w:sz w:val="24"/>
                <w:szCs w:val="24"/>
              </w:rPr>
              <w:t>（2）绿地内外露的窨井、进、排水口等设施随时保持清洁，完整无损，杜绝隐患</w:t>
            </w:r>
          </w:p>
        </w:tc>
      </w:tr>
    </w:tbl>
    <w:p w14:paraId="32E7B5E2">
      <w:pPr>
        <w:spacing w:line="360" w:lineRule="auto"/>
        <w:rPr>
          <w:rFonts w:ascii="仿宋" w:hAnsi="仿宋" w:eastAsia="仿宋" w:cs="仿宋"/>
          <w:color w:val="auto"/>
          <w:sz w:val="24"/>
          <w:szCs w:val="24"/>
        </w:rPr>
      </w:pPr>
    </w:p>
    <w:p w14:paraId="795389AD">
      <w:pPr>
        <w:pStyle w:val="2"/>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四、项目人员及</w:t>
      </w:r>
      <w:r>
        <w:rPr>
          <w:rFonts w:ascii="黑体" w:hAnsi="黑体" w:eastAsia="黑体" w:cs="黑体"/>
          <w:color w:val="auto"/>
          <w:sz w:val="24"/>
          <w:szCs w:val="24"/>
        </w:rPr>
        <w:t>设备</w:t>
      </w:r>
      <w:r>
        <w:rPr>
          <w:rFonts w:hint="eastAsia" w:ascii="黑体" w:hAnsi="黑体" w:eastAsia="黑体" w:cs="黑体"/>
          <w:color w:val="auto"/>
          <w:sz w:val="24"/>
          <w:szCs w:val="24"/>
        </w:rPr>
        <w:t>要求</w:t>
      </w:r>
    </w:p>
    <w:p w14:paraId="41A6F0DB">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（一）人员配置要求</w:t>
      </w:r>
    </w:p>
    <w:p w14:paraId="5BA9EE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由于本绿化项目的绿化范围广，植物品种多，苗木养护标准较高，故对养护管理机构及人员的自身素质要求高，投标方需配备具有丰富的植物分类学、植物生态学知识并有多年工作经历和园林养护管理经验的工程师、绿化养护操作技能较强的技师、高级工、中级工等。</w:t>
      </w:r>
    </w:p>
    <w:p w14:paraId="212C2550">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项目合同期内，养护方应当固定项目负责人（项目经理）。该负责人必须常驻现场，随时听从校方工作安排。该负责人要求具有绿化林业或类似专业本科及以上学历，具有园林绿化林业专业工程中级及以上职称，具备具备10年及以上绿化养护服务经验。领班以上人员更替需征得校方同意。要接受校方对人员的安全教育及考勤等延伸管理。</w:t>
      </w:r>
    </w:p>
    <w:p w14:paraId="35A0288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项目服务范围涉及政府重要部门，参与本项目绿化养护服务的所有工作人员，必须通过校方的政治审查，具体政治审查的标准由校方制定，养护方应当无条件接受。任何来历不明或有刑事犯罪记录的人员均不得参与本项目绿化养护服务工作。同时，养护方应对违反该项要求所可能出现的后果承担一切责任（包括但不限于刑事责任、行政责任及民事责任）。</w:t>
      </w:r>
    </w:p>
    <w:p w14:paraId="5C3ED0C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本项目要求养护人员年龄均在60周岁以下且年龄在50岁周岁以下不低于20%；应确保每年的人员流动不超过30%。</w:t>
      </w:r>
    </w:p>
    <w:p w14:paraId="70DC3C0E">
      <w:pPr>
        <w:spacing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★本项目技术管理</w:t>
      </w:r>
      <w:r>
        <w:rPr>
          <w:rFonts w:ascii="仿宋" w:hAnsi="仿宋" w:eastAsia="仿宋" w:cs="仿宋"/>
          <w:b/>
          <w:color w:val="auto"/>
          <w:sz w:val="24"/>
          <w:szCs w:val="24"/>
        </w:rPr>
        <w:t>岗位人员配置</w:t>
      </w:r>
      <w:r>
        <w:rPr>
          <w:rFonts w:hint="eastAsia" w:ascii="仿宋" w:hAnsi="仿宋" w:eastAsia="仿宋" w:cs="仿宋"/>
          <w:b/>
          <w:color w:val="auto"/>
          <w:sz w:val="24"/>
          <w:szCs w:val="24"/>
        </w:rPr>
        <w:t>不少于</w:t>
      </w:r>
      <w:r>
        <w:rPr>
          <w:rFonts w:hint="eastAsia" w:ascii="仿宋" w:hAnsi="仿宋" w:eastAsia="仿宋" w:cs="仿宋"/>
          <w:b/>
          <w:color w:val="auto"/>
          <w:sz w:val="24"/>
          <w:szCs w:val="24"/>
          <w:lang w:val="en-US" w:eastAsia="zh-CN"/>
        </w:rPr>
        <w:t>3</w:t>
      </w:r>
      <w:r>
        <w:rPr>
          <w:rFonts w:hint="eastAsia" w:ascii="仿宋" w:hAnsi="仿宋" w:eastAsia="仿宋" w:cs="仿宋"/>
          <w:b/>
          <w:color w:val="auto"/>
          <w:sz w:val="24"/>
          <w:szCs w:val="24"/>
        </w:rPr>
        <w:t>人，绿化养护作业人员配备不少于1</w:t>
      </w:r>
      <w:r>
        <w:rPr>
          <w:rFonts w:hint="eastAsia" w:ascii="仿宋" w:hAnsi="仿宋" w:eastAsia="仿宋" w:cs="仿宋"/>
          <w:b/>
          <w:color w:val="auto"/>
          <w:sz w:val="24"/>
          <w:szCs w:val="24"/>
          <w:lang w:val="en-US" w:eastAsia="zh-CN"/>
        </w:rPr>
        <w:t>2</w:t>
      </w:r>
      <w:r>
        <w:rPr>
          <w:rFonts w:hint="eastAsia" w:ascii="仿宋" w:hAnsi="仿宋" w:eastAsia="仿宋" w:cs="仿宋"/>
          <w:b/>
          <w:color w:val="auto"/>
          <w:sz w:val="24"/>
          <w:szCs w:val="24"/>
        </w:rPr>
        <w:t>人。</w:t>
      </w:r>
    </w:p>
    <w:p w14:paraId="20042E22">
      <w:pPr>
        <w:spacing w:line="360" w:lineRule="auto"/>
        <w:ind w:firstLine="482" w:firstLineChars="200"/>
        <w:rPr>
          <w:rFonts w:ascii="仿宋" w:hAnsi="仿宋" w:eastAsia="仿宋" w:cs="仿宋"/>
          <w:b/>
          <w:color w:val="auto"/>
          <w:sz w:val="24"/>
          <w:szCs w:val="24"/>
        </w:rPr>
      </w:pPr>
    </w:p>
    <w:p w14:paraId="738582A7">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（二）技术管理岗位配备</w:t>
      </w:r>
    </w:p>
    <w:tbl>
      <w:tblPr>
        <w:tblStyle w:val="12"/>
        <w:tblpPr w:leftFromText="180" w:rightFromText="180" w:vertAnchor="text" w:horzAnchor="page" w:tblpX="1612" w:tblpY="233"/>
        <w:tblOverlap w:val="never"/>
        <w:tblW w:w="90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8"/>
        <w:gridCol w:w="960"/>
        <w:gridCol w:w="1439"/>
        <w:gridCol w:w="2204"/>
      </w:tblGrid>
      <w:tr w14:paraId="03669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488" w:type="dxa"/>
            <w:vAlign w:val="center"/>
          </w:tcPr>
          <w:p w14:paraId="243C73C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岗位</w:t>
            </w:r>
          </w:p>
        </w:tc>
        <w:tc>
          <w:tcPr>
            <w:tcW w:w="960" w:type="dxa"/>
            <w:vAlign w:val="center"/>
          </w:tcPr>
          <w:p w14:paraId="3E3187EF">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1439" w:type="dxa"/>
            <w:vAlign w:val="center"/>
          </w:tcPr>
          <w:p w14:paraId="0D38A6FB">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学历</w:t>
            </w:r>
          </w:p>
        </w:tc>
        <w:tc>
          <w:tcPr>
            <w:tcW w:w="2204" w:type="dxa"/>
            <w:vAlign w:val="center"/>
          </w:tcPr>
          <w:p w14:paraId="516AA5C7">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职称</w:t>
            </w:r>
          </w:p>
        </w:tc>
      </w:tr>
      <w:tr w14:paraId="06A62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4488" w:type="dxa"/>
            <w:vAlign w:val="center"/>
          </w:tcPr>
          <w:p w14:paraId="12E6302E">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项目经理</w:t>
            </w:r>
          </w:p>
        </w:tc>
        <w:tc>
          <w:tcPr>
            <w:tcW w:w="960" w:type="dxa"/>
            <w:vAlign w:val="center"/>
          </w:tcPr>
          <w:p w14:paraId="23D3202A">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439" w:type="dxa"/>
            <w:vAlign w:val="center"/>
          </w:tcPr>
          <w:p w14:paraId="7585C1B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本科</w:t>
            </w:r>
          </w:p>
        </w:tc>
        <w:tc>
          <w:tcPr>
            <w:tcW w:w="2204" w:type="dxa"/>
            <w:vAlign w:val="center"/>
          </w:tcPr>
          <w:p w14:paraId="2765C793">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中级工程师</w:t>
            </w:r>
          </w:p>
        </w:tc>
      </w:tr>
      <w:tr w14:paraId="69E0E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488" w:type="dxa"/>
            <w:vAlign w:val="center"/>
          </w:tcPr>
          <w:p w14:paraId="2EF963D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植保员</w:t>
            </w:r>
          </w:p>
        </w:tc>
        <w:tc>
          <w:tcPr>
            <w:tcW w:w="960" w:type="dxa"/>
            <w:vAlign w:val="center"/>
          </w:tcPr>
          <w:p w14:paraId="3077D565">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439" w:type="dxa"/>
            <w:vAlign w:val="center"/>
          </w:tcPr>
          <w:p w14:paraId="0042569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大专</w:t>
            </w:r>
          </w:p>
        </w:tc>
        <w:tc>
          <w:tcPr>
            <w:tcW w:w="2204" w:type="dxa"/>
            <w:vAlign w:val="center"/>
          </w:tcPr>
          <w:p w14:paraId="0BFFA81C">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绿化高级工</w:t>
            </w:r>
          </w:p>
        </w:tc>
      </w:tr>
      <w:tr w14:paraId="24AAA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4488" w:type="dxa"/>
            <w:vAlign w:val="center"/>
          </w:tcPr>
          <w:p w14:paraId="74EA3AC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质量员（修剪、草坪、花卉、竹林）</w:t>
            </w:r>
          </w:p>
        </w:tc>
        <w:tc>
          <w:tcPr>
            <w:tcW w:w="960" w:type="dxa"/>
            <w:vAlign w:val="center"/>
          </w:tcPr>
          <w:p w14:paraId="58DDB09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439" w:type="dxa"/>
            <w:vAlign w:val="center"/>
          </w:tcPr>
          <w:p w14:paraId="4BCBA795">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大专</w:t>
            </w:r>
          </w:p>
        </w:tc>
        <w:tc>
          <w:tcPr>
            <w:tcW w:w="2204" w:type="dxa"/>
            <w:vAlign w:val="center"/>
          </w:tcPr>
          <w:p w14:paraId="5EE8D11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助理工程师</w:t>
            </w:r>
          </w:p>
        </w:tc>
      </w:tr>
    </w:tbl>
    <w:p w14:paraId="3D9963EB">
      <w:pPr>
        <w:rPr>
          <w:rFonts w:ascii="仿宋" w:hAnsi="仿宋" w:eastAsia="仿宋" w:cs="仿宋"/>
          <w:color w:val="auto"/>
          <w:sz w:val="24"/>
          <w:szCs w:val="24"/>
        </w:rPr>
      </w:pPr>
    </w:p>
    <w:p w14:paraId="0FA8362D">
      <w:pPr>
        <w:pStyle w:val="3"/>
        <w:spacing w:after="140" w:line="360" w:lineRule="auto"/>
        <w:rPr>
          <w:rFonts w:hint="eastAsia" w:ascii="仿宋" w:hAnsi="仿宋" w:eastAsia="仿宋" w:cs="仿宋"/>
          <w:color w:val="auto"/>
          <w:sz w:val="24"/>
          <w:szCs w:val="24"/>
        </w:rPr>
      </w:pPr>
    </w:p>
    <w:p w14:paraId="764AA63D">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（三）养护技术工人配备</w:t>
      </w:r>
    </w:p>
    <w:p w14:paraId="7857F2DC">
      <w:pPr>
        <w:pStyle w:val="6"/>
        <w:spacing w:before="0" w:beforeAutospacing="0" w:after="0" w:afterAutospacing="0" w:line="360" w:lineRule="auto"/>
        <w:ind w:firstLine="480" w:firstLineChars="200"/>
        <w:rPr>
          <w:rFonts w:ascii="仿宋" w:hAnsi="仿宋" w:eastAsia="仿宋" w:cs="仿宋"/>
          <w:color w:val="auto"/>
        </w:rPr>
      </w:pPr>
      <w:r>
        <w:rPr>
          <w:rFonts w:hint="eastAsia" w:ascii="仿宋" w:hAnsi="仿宋" w:eastAsia="仿宋" w:cs="仿宋"/>
          <w:color w:val="auto"/>
        </w:rPr>
        <w:t>绿化养护作业人员配备</w:t>
      </w:r>
    </w:p>
    <w:tbl>
      <w:tblPr>
        <w:tblStyle w:val="12"/>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0"/>
        <w:gridCol w:w="960"/>
        <w:gridCol w:w="3652"/>
      </w:tblGrid>
      <w:tr w14:paraId="1A26F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4460" w:type="dxa"/>
            <w:vAlign w:val="center"/>
          </w:tcPr>
          <w:p w14:paraId="28809E4D">
            <w:pPr>
              <w:pStyle w:val="6"/>
              <w:spacing w:line="360" w:lineRule="auto"/>
              <w:jc w:val="center"/>
              <w:rPr>
                <w:rFonts w:hint="eastAsia" w:ascii="仿宋" w:hAnsi="仿宋" w:eastAsia="仿宋" w:cs="仿宋"/>
                <w:color w:val="auto"/>
              </w:rPr>
            </w:pPr>
            <w:r>
              <w:rPr>
                <w:rFonts w:hint="eastAsia" w:ascii="仿宋" w:hAnsi="仿宋" w:eastAsia="仿宋" w:cs="仿宋"/>
                <w:color w:val="auto"/>
              </w:rPr>
              <w:t>岗位</w:t>
            </w:r>
          </w:p>
        </w:tc>
        <w:tc>
          <w:tcPr>
            <w:tcW w:w="960" w:type="dxa"/>
            <w:vAlign w:val="center"/>
          </w:tcPr>
          <w:p w14:paraId="6945C35E">
            <w:pPr>
              <w:pStyle w:val="6"/>
              <w:spacing w:line="360" w:lineRule="auto"/>
              <w:jc w:val="center"/>
              <w:rPr>
                <w:rFonts w:hint="eastAsia" w:ascii="仿宋" w:hAnsi="仿宋" w:eastAsia="仿宋" w:cs="仿宋"/>
                <w:color w:val="auto"/>
              </w:rPr>
            </w:pPr>
            <w:r>
              <w:rPr>
                <w:rFonts w:hint="eastAsia" w:ascii="仿宋" w:hAnsi="仿宋" w:eastAsia="仿宋" w:cs="仿宋"/>
                <w:color w:val="auto"/>
              </w:rPr>
              <w:t>数量</w:t>
            </w:r>
          </w:p>
        </w:tc>
        <w:tc>
          <w:tcPr>
            <w:tcW w:w="3652" w:type="dxa"/>
            <w:vAlign w:val="center"/>
          </w:tcPr>
          <w:p w14:paraId="3464CD5B">
            <w:pPr>
              <w:pStyle w:val="6"/>
              <w:spacing w:line="360" w:lineRule="auto"/>
              <w:jc w:val="center"/>
              <w:rPr>
                <w:rFonts w:hint="eastAsia" w:ascii="仿宋" w:hAnsi="仿宋" w:eastAsia="仿宋" w:cs="仿宋"/>
                <w:color w:val="auto"/>
              </w:rPr>
            </w:pPr>
            <w:r>
              <w:rPr>
                <w:rFonts w:hint="eastAsia" w:ascii="仿宋" w:hAnsi="仿宋" w:eastAsia="仿宋" w:cs="仿宋"/>
                <w:color w:val="auto"/>
              </w:rPr>
              <w:t>备注</w:t>
            </w:r>
          </w:p>
        </w:tc>
      </w:tr>
      <w:tr w14:paraId="67B43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60" w:type="dxa"/>
            <w:vAlign w:val="center"/>
          </w:tcPr>
          <w:p w14:paraId="6501BB39">
            <w:pPr>
              <w:pStyle w:val="6"/>
              <w:spacing w:line="360" w:lineRule="auto"/>
              <w:rPr>
                <w:rFonts w:hint="eastAsia" w:ascii="仿宋" w:hAnsi="仿宋" w:eastAsia="仿宋" w:cs="仿宋"/>
                <w:color w:val="auto"/>
              </w:rPr>
            </w:pPr>
            <w:r>
              <w:rPr>
                <w:rFonts w:hint="eastAsia" w:ascii="仿宋" w:hAnsi="仿宋" w:eastAsia="仿宋" w:cs="仿宋"/>
                <w:color w:val="auto"/>
              </w:rPr>
              <w:t>班组长</w:t>
            </w:r>
          </w:p>
        </w:tc>
        <w:tc>
          <w:tcPr>
            <w:tcW w:w="960" w:type="dxa"/>
            <w:vAlign w:val="center"/>
          </w:tcPr>
          <w:p w14:paraId="0E7867C8">
            <w:pPr>
              <w:pStyle w:val="6"/>
              <w:spacing w:line="360" w:lineRule="auto"/>
              <w:jc w:val="center"/>
              <w:rPr>
                <w:rFonts w:hint="eastAsia" w:ascii="仿宋" w:hAnsi="仿宋" w:eastAsia="仿宋" w:cs="仿宋"/>
                <w:color w:val="auto"/>
              </w:rPr>
            </w:pPr>
            <w:r>
              <w:rPr>
                <w:rFonts w:hint="eastAsia" w:ascii="仿宋" w:hAnsi="仿宋" w:eastAsia="仿宋" w:cs="仿宋"/>
                <w:color w:val="auto"/>
              </w:rPr>
              <w:t>1</w:t>
            </w:r>
          </w:p>
        </w:tc>
        <w:tc>
          <w:tcPr>
            <w:tcW w:w="3652" w:type="dxa"/>
            <w:vAlign w:val="center"/>
          </w:tcPr>
          <w:p w14:paraId="3C32109D">
            <w:pPr>
              <w:pStyle w:val="6"/>
              <w:spacing w:line="360" w:lineRule="auto"/>
              <w:jc w:val="center"/>
              <w:rPr>
                <w:rFonts w:hint="eastAsia" w:ascii="仿宋" w:hAnsi="仿宋" w:eastAsia="仿宋" w:cs="仿宋"/>
                <w:color w:val="auto"/>
              </w:rPr>
            </w:pPr>
            <w:r>
              <w:rPr>
                <w:rFonts w:hint="eastAsia" w:ascii="仿宋" w:hAnsi="仿宋" w:eastAsia="仿宋" w:cs="仿宋"/>
                <w:color w:val="auto"/>
              </w:rPr>
              <w:t>至少1名具有园林绿化高级工证书</w:t>
            </w:r>
          </w:p>
        </w:tc>
      </w:tr>
      <w:tr w14:paraId="21139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60" w:type="dxa"/>
            <w:vAlign w:val="center"/>
          </w:tcPr>
          <w:p w14:paraId="06ACD416">
            <w:pPr>
              <w:pStyle w:val="6"/>
              <w:spacing w:line="360" w:lineRule="auto"/>
              <w:rPr>
                <w:rFonts w:hint="eastAsia" w:ascii="仿宋" w:hAnsi="仿宋" w:eastAsia="仿宋" w:cs="仿宋"/>
                <w:color w:val="auto"/>
              </w:rPr>
            </w:pPr>
            <w:r>
              <w:rPr>
                <w:rFonts w:hint="eastAsia" w:ascii="仿宋" w:hAnsi="仿宋" w:eastAsia="仿宋" w:cs="仿宋"/>
                <w:color w:val="auto"/>
              </w:rPr>
              <w:t>养护工(上树工、花卉工、草坪工)</w:t>
            </w:r>
          </w:p>
        </w:tc>
        <w:tc>
          <w:tcPr>
            <w:tcW w:w="960" w:type="dxa"/>
            <w:vAlign w:val="center"/>
          </w:tcPr>
          <w:p w14:paraId="2F50FDA0">
            <w:pPr>
              <w:pStyle w:val="6"/>
              <w:spacing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3652" w:type="dxa"/>
            <w:vAlign w:val="center"/>
          </w:tcPr>
          <w:p w14:paraId="511EAE5A">
            <w:pPr>
              <w:pStyle w:val="6"/>
              <w:spacing w:line="360" w:lineRule="auto"/>
              <w:jc w:val="center"/>
              <w:rPr>
                <w:rFonts w:hint="eastAsia" w:ascii="仿宋" w:hAnsi="仿宋" w:eastAsia="仿宋" w:cs="仿宋"/>
                <w:color w:val="auto"/>
              </w:rPr>
            </w:pPr>
            <w:r>
              <w:rPr>
                <w:rFonts w:hint="eastAsia" w:ascii="仿宋" w:hAnsi="仿宋" w:eastAsia="仿宋" w:cs="仿宋"/>
                <w:color w:val="auto"/>
              </w:rPr>
              <w:t>至少2名具有园林绿化中级工证书</w:t>
            </w:r>
          </w:p>
        </w:tc>
      </w:tr>
      <w:tr w14:paraId="0A935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460" w:type="dxa"/>
            <w:vAlign w:val="center"/>
          </w:tcPr>
          <w:p w14:paraId="081F9D22">
            <w:pPr>
              <w:pStyle w:val="6"/>
              <w:spacing w:line="360" w:lineRule="auto"/>
              <w:rPr>
                <w:rFonts w:hint="eastAsia" w:ascii="仿宋" w:hAnsi="仿宋" w:eastAsia="仿宋" w:cs="仿宋"/>
                <w:color w:val="auto"/>
              </w:rPr>
            </w:pPr>
            <w:r>
              <w:rPr>
                <w:rFonts w:hint="eastAsia" w:ascii="仿宋" w:hAnsi="仿宋" w:eastAsia="仿宋" w:cs="仿宋"/>
                <w:color w:val="auto"/>
              </w:rPr>
              <w:t>养护工</w:t>
            </w:r>
          </w:p>
        </w:tc>
        <w:tc>
          <w:tcPr>
            <w:tcW w:w="960" w:type="dxa"/>
            <w:vAlign w:val="center"/>
          </w:tcPr>
          <w:p w14:paraId="3FDBCCE3">
            <w:pPr>
              <w:pStyle w:val="6"/>
              <w:spacing w:line="360" w:lineRule="auto"/>
              <w:jc w:val="center"/>
              <w:rPr>
                <w:rFonts w:hint="eastAsia" w:ascii="仿宋" w:hAnsi="仿宋" w:eastAsia="仿宋" w:cs="仿宋"/>
                <w:color w:val="auto"/>
                <w:lang w:eastAsia="zh-CN"/>
              </w:rPr>
            </w:pPr>
            <w:r>
              <w:rPr>
                <w:rFonts w:hint="eastAsia" w:ascii="仿宋" w:hAnsi="仿宋" w:eastAsia="仿宋" w:cs="仿宋"/>
                <w:color w:val="auto"/>
                <w:lang w:val="en-US" w:eastAsia="zh-CN"/>
              </w:rPr>
              <w:t>8</w:t>
            </w:r>
          </w:p>
        </w:tc>
        <w:tc>
          <w:tcPr>
            <w:tcW w:w="3652" w:type="dxa"/>
            <w:vAlign w:val="center"/>
          </w:tcPr>
          <w:p w14:paraId="6E4FE865">
            <w:pPr>
              <w:pStyle w:val="6"/>
              <w:spacing w:line="360" w:lineRule="auto"/>
              <w:jc w:val="center"/>
              <w:rPr>
                <w:rFonts w:hint="eastAsia" w:ascii="仿宋" w:hAnsi="仿宋" w:eastAsia="仿宋" w:cs="仿宋"/>
                <w:color w:val="auto"/>
              </w:rPr>
            </w:pPr>
            <w:r>
              <w:rPr>
                <w:rFonts w:hint="eastAsia" w:ascii="仿宋" w:hAnsi="仿宋" w:eastAsia="仿宋" w:cs="仿宋"/>
                <w:color w:val="auto"/>
              </w:rPr>
              <w:t>绿化初级工或普工</w:t>
            </w:r>
          </w:p>
        </w:tc>
      </w:tr>
    </w:tbl>
    <w:p w14:paraId="78FE942B">
      <w:pPr>
        <w:pStyle w:val="2"/>
        <w:numPr>
          <w:ilvl w:val="0"/>
          <w:numId w:val="1"/>
        </w:numPr>
        <w:spacing w:after="200" w:line="360" w:lineRule="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供应商需根据本项目内容提供专门的</w:t>
      </w:r>
      <w:r>
        <w:rPr>
          <w:rFonts w:hint="eastAsia" w:ascii="仿宋" w:hAnsi="仿宋" w:eastAsia="仿宋" w:cs="仿宋"/>
          <w:b w:val="0"/>
          <w:bCs/>
          <w:color w:val="auto"/>
          <w:sz w:val="24"/>
          <w:szCs w:val="24"/>
        </w:rPr>
        <w:t>绿化专用机械设备或作业车辆</w:t>
      </w:r>
      <w:r>
        <w:rPr>
          <w:rFonts w:hint="eastAsia" w:ascii="仿宋" w:hAnsi="仿宋" w:eastAsia="仿宋" w:cs="仿宋"/>
          <w:b w:val="0"/>
          <w:bCs/>
          <w:color w:val="auto"/>
          <w:sz w:val="24"/>
          <w:szCs w:val="24"/>
          <w:lang w:val="en-US" w:eastAsia="zh-CN"/>
        </w:rPr>
        <w:t>配置方案，相关设备应当具有使用权，并提供相应证明。</w:t>
      </w:r>
    </w:p>
    <w:p w14:paraId="474BBEA6">
      <w:pPr>
        <w:pStyle w:val="2"/>
        <w:numPr>
          <w:ilvl w:val="-1"/>
          <w:numId w:val="0"/>
        </w:numPr>
        <w:spacing w:after="200" w:line="360" w:lineRule="auto"/>
        <w:rPr>
          <w:rFonts w:ascii="黑体" w:hAnsi="黑体" w:eastAsia="黑体" w:cs="黑体"/>
          <w:color w:val="auto"/>
          <w:sz w:val="24"/>
          <w:szCs w:val="24"/>
        </w:rPr>
      </w:pPr>
      <w:r>
        <w:rPr>
          <w:rFonts w:hint="eastAsia" w:ascii="黑体" w:hAnsi="黑体" w:eastAsia="黑体" w:cs="黑体"/>
          <w:color w:val="auto"/>
          <w:sz w:val="24"/>
          <w:szCs w:val="24"/>
        </w:rPr>
        <w:t>五、项目费用及有关规定</w:t>
      </w:r>
    </w:p>
    <w:p w14:paraId="3B07B319">
      <w:pPr>
        <w:pStyle w:val="3"/>
        <w:spacing w:after="140" w:line="360" w:lineRule="auto"/>
        <w:rPr>
          <w:rFonts w:ascii="仿宋" w:hAnsi="仿宋" w:eastAsia="仿宋" w:cs="仿宋"/>
          <w:color w:val="auto"/>
          <w:sz w:val="24"/>
          <w:szCs w:val="24"/>
        </w:rPr>
      </w:pPr>
      <w:bookmarkStart w:id="0" w:name="bookmark167"/>
      <w:r>
        <w:rPr>
          <w:rFonts w:hint="eastAsia" w:ascii="仿宋" w:hAnsi="仿宋" w:eastAsia="仿宋" w:cs="仿宋"/>
          <w:color w:val="auto"/>
          <w:sz w:val="24"/>
          <w:szCs w:val="24"/>
        </w:rPr>
        <w:t>（一）项目费用</w:t>
      </w:r>
      <w:bookmarkEnd w:id="0"/>
    </w:p>
    <w:p w14:paraId="2FE5438B">
      <w:pPr>
        <w:pStyle w:val="17"/>
        <w:tabs>
          <w:tab w:val="left" w:pos="973"/>
        </w:tabs>
        <w:spacing w:line="574" w:lineRule="exact"/>
        <w:ind w:firstLine="480" w:firstLineChars="200"/>
        <w:jc w:val="left"/>
        <w:rPr>
          <w:rFonts w:hint="eastAsia" w:ascii="仿宋" w:hAnsi="仿宋" w:eastAsia="仿宋" w:cs="仿宋"/>
          <w:color w:val="auto"/>
          <w:sz w:val="24"/>
          <w:szCs w:val="24"/>
          <w:lang w:eastAsia="zh-CN"/>
        </w:rPr>
      </w:pPr>
      <w:bookmarkStart w:id="1" w:name="bookmark168"/>
      <w:bookmarkEnd w:id="1"/>
      <w:r>
        <w:rPr>
          <w:rFonts w:hint="eastAsia" w:ascii="仿宋" w:hAnsi="仿宋" w:eastAsia="仿宋" w:cs="仿宋"/>
          <w:color w:val="auto"/>
          <w:sz w:val="24"/>
          <w:szCs w:val="24"/>
          <w:lang w:val="en-US" w:eastAsia="zh-CN"/>
        </w:rPr>
        <w:t>校本部（</w:t>
      </w:r>
      <w:r>
        <w:rPr>
          <w:rFonts w:hint="eastAsia" w:ascii="仿宋" w:hAnsi="仿宋" w:eastAsia="仿宋" w:cs="仿宋"/>
          <w:color w:val="auto"/>
          <w:sz w:val="24"/>
          <w:szCs w:val="24"/>
        </w:rPr>
        <w:t>虹漕南路200号</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虹漕南路123号）绿化养护预算</w:t>
      </w:r>
      <w:r>
        <w:rPr>
          <w:rFonts w:hint="eastAsia" w:ascii="仿宋" w:hAnsi="仿宋" w:eastAsia="仿宋" w:cs="仿宋"/>
          <w:color w:val="auto"/>
          <w:sz w:val="24"/>
          <w:szCs w:val="24"/>
          <w:lang w:val="en-US" w:eastAsia="zh-CN"/>
        </w:rPr>
        <w:t>2115000.00元</w:t>
      </w:r>
      <w:r>
        <w:rPr>
          <w:rFonts w:hint="eastAsia" w:ascii="仿宋" w:hAnsi="仿宋" w:eastAsia="仿宋" w:cs="仿宋"/>
          <w:color w:val="auto"/>
          <w:sz w:val="24"/>
          <w:szCs w:val="24"/>
          <w:lang w:eastAsia="zh-CN"/>
        </w:rPr>
        <w:t>。</w:t>
      </w:r>
    </w:p>
    <w:p w14:paraId="558EB5E4">
      <w:pPr>
        <w:pStyle w:val="3"/>
        <w:spacing w:after="140" w:line="360" w:lineRule="auto"/>
        <w:rPr>
          <w:rFonts w:ascii="仿宋" w:hAnsi="仿宋" w:eastAsia="仿宋" w:cs="仿宋"/>
          <w:color w:val="auto"/>
          <w:sz w:val="24"/>
          <w:szCs w:val="24"/>
        </w:rPr>
      </w:pPr>
      <w:bookmarkStart w:id="2" w:name="bookmark169"/>
      <w:bookmarkEnd w:id="2"/>
      <w:bookmarkStart w:id="3" w:name="bookmark174"/>
      <w:bookmarkEnd w:id="3"/>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二</w:t>
      </w:r>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服务</w:t>
      </w:r>
      <w:r>
        <w:rPr>
          <w:rFonts w:hint="eastAsia" w:ascii="仿宋" w:hAnsi="仿宋" w:eastAsia="仿宋" w:cs="仿宋"/>
          <w:color w:val="auto"/>
          <w:sz w:val="24"/>
          <w:szCs w:val="24"/>
          <w:lang w:val="zh-TW" w:eastAsia="zh-TW"/>
        </w:rPr>
        <w:t>考核</w:t>
      </w:r>
    </w:p>
    <w:p w14:paraId="567CAFA7">
      <w:pPr>
        <w:pStyle w:val="17"/>
        <w:tabs>
          <w:tab w:val="left" w:pos="973"/>
        </w:tabs>
        <w:spacing w:line="574"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lang w:val="en-US" w:eastAsia="zh-CN"/>
        </w:rPr>
        <w:t>1、养护</w:t>
      </w:r>
      <w:r>
        <w:rPr>
          <w:rFonts w:hint="eastAsia" w:ascii="仿宋" w:hAnsi="仿宋" w:eastAsia="仿宋" w:cs="仿宋"/>
          <w:color w:val="auto"/>
          <w:sz w:val="24"/>
          <w:szCs w:val="24"/>
        </w:rPr>
        <w:t>方</w:t>
      </w:r>
      <w:r>
        <w:rPr>
          <w:rFonts w:hint="eastAsia" w:ascii="仿宋" w:hAnsi="仿宋" w:eastAsia="仿宋" w:cs="仿宋"/>
          <w:color w:val="auto"/>
          <w:sz w:val="24"/>
          <w:szCs w:val="24"/>
          <w:lang w:val="en-US" w:eastAsia="zh-CN"/>
        </w:rPr>
        <w:t>严格</w:t>
      </w:r>
      <w:r>
        <w:rPr>
          <w:rFonts w:hint="eastAsia" w:ascii="仿宋" w:hAnsi="仿宋" w:eastAsia="仿宋" w:cs="仿宋"/>
          <w:color w:val="auto"/>
          <w:sz w:val="24"/>
          <w:szCs w:val="24"/>
        </w:rPr>
        <w:t>按照园林绿化行业的标准、规范、本合同的要求以及</w:t>
      </w:r>
      <w:r>
        <w:rPr>
          <w:rFonts w:hint="eastAsia" w:ascii="仿宋" w:hAnsi="仿宋" w:eastAsia="仿宋" w:cs="仿宋"/>
          <w:color w:val="auto"/>
          <w:sz w:val="24"/>
          <w:szCs w:val="24"/>
          <w:lang w:val="en-US" w:eastAsia="zh-CN"/>
        </w:rPr>
        <w:t>校</w:t>
      </w:r>
      <w:r>
        <w:rPr>
          <w:rFonts w:hint="eastAsia" w:ascii="仿宋" w:hAnsi="仿宋" w:eastAsia="仿宋" w:cs="仿宋"/>
          <w:color w:val="auto"/>
          <w:sz w:val="24"/>
          <w:szCs w:val="24"/>
        </w:rPr>
        <w:t>方代表人依据本合同发出的指令进行养护，随时接受</w:t>
      </w:r>
      <w:r>
        <w:rPr>
          <w:rFonts w:hint="eastAsia" w:ascii="仿宋" w:hAnsi="仿宋" w:eastAsia="仿宋" w:cs="仿宋"/>
          <w:color w:val="auto"/>
          <w:sz w:val="24"/>
          <w:szCs w:val="24"/>
          <w:lang w:val="en-US" w:eastAsia="zh-CN"/>
        </w:rPr>
        <w:t>校</w:t>
      </w:r>
      <w:r>
        <w:rPr>
          <w:rFonts w:hint="eastAsia" w:ascii="仿宋" w:hAnsi="仿宋" w:eastAsia="仿宋" w:cs="仿宋"/>
          <w:color w:val="auto"/>
          <w:sz w:val="24"/>
          <w:szCs w:val="24"/>
        </w:rPr>
        <w:t>方</w:t>
      </w:r>
      <w:r>
        <w:rPr>
          <w:rFonts w:hint="eastAsia" w:ascii="仿宋" w:hAnsi="仿宋" w:eastAsia="仿宋" w:cs="仿宋"/>
          <w:color w:val="auto"/>
          <w:sz w:val="24"/>
          <w:szCs w:val="24"/>
          <w:lang w:val="en-US" w:eastAsia="zh-CN"/>
        </w:rPr>
        <w:t>以及校方委托的单位进行</w:t>
      </w:r>
      <w:r>
        <w:rPr>
          <w:rFonts w:hint="eastAsia" w:ascii="仿宋" w:hAnsi="仿宋" w:eastAsia="仿宋" w:cs="仿宋"/>
          <w:color w:val="auto"/>
          <w:sz w:val="24"/>
          <w:szCs w:val="24"/>
        </w:rPr>
        <w:t>检查和考核，</w:t>
      </w:r>
      <w:r>
        <w:rPr>
          <w:rFonts w:hint="eastAsia" w:ascii="仿宋" w:hAnsi="仿宋" w:eastAsia="仿宋" w:cs="仿宋"/>
          <w:color w:val="auto"/>
          <w:sz w:val="24"/>
          <w:szCs w:val="24"/>
          <w:lang w:val="en-US" w:eastAsia="zh-CN"/>
        </w:rPr>
        <w:t>养护方需要</w:t>
      </w:r>
      <w:r>
        <w:rPr>
          <w:rFonts w:hint="eastAsia" w:ascii="仿宋" w:hAnsi="仿宋" w:eastAsia="仿宋" w:cs="仿宋"/>
          <w:color w:val="auto"/>
          <w:sz w:val="24"/>
          <w:szCs w:val="24"/>
        </w:rPr>
        <w:t>为检查、考核提供便利条件。</w:t>
      </w:r>
    </w:p>
    <w:p w14:paraId="1F892824">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校方可按照合同约定的时间、标准进行随机检查和定期考核，发现养护质量达不到约定标准的部分，校方可要求养护方采取补种、更换、重做、修复等一切补救措施，直到符合约定标准。因养护方原因达不到约定标准，由养护方承担由于采取补救措施而产生的一切费用。</w:t>
      </w:r>
    </w:p>
    <w:p w14:paraId="057CAEFF">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3、人员出勤情况列入考核内容。</w:t>
      </w:r>
    </w:p>
    <w:p w14:paraId="61E43E8A">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lang w:val="zh-TW"/>
        </w:rPr>
        <w:t>（</w:t>
      </w:r>
      <w:r>
        <w:rPr>
          <w:rFonts w:hint="eastAsia" w:ascii="仿宋" w:hAnsi="仿宋" w:eastAsia="仿宋" w:cs="仿宋"/>
          <w:color w:val="auto"/>
          <w:sz w:val="24"/>
          <w:szCs w:val="24"/>
          <w:lang w:eastAsia="zh-CN"/>
        </w:rPr>
        <w:t>三</w:t>
      </w:r>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供应商要求</w:t>
      </w:r>
    </w:p>
    <w:p w14:paraId="440E6257">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（1）供应商具备近三年类似项目业绩。</w:t>
      </w:r>
    </w:p>
    <w:p w14:paraId="4DA8FF15">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供应商应当根据本项目制定专门的整体响应与服务实施方案，针对项目实际并结合自身服务特色，提供详实、周全并有一定突破与创新的服务方案，制定具有针对性的详细的应急预案细则；相关方案要落实政府节能、环保及健康管理要求，符合节能降耗、垃圾分类管理和回收、危废管理、员工职业健康管理相关要求。</w:t>
      </w:r>
    </w:p>
    <w:p w14:paraId="6C75D9B5">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四</w:t>
      </w:r>
      <w:r>
        <w:rPr>
          <w:rFonts w:hint="eastAsia" w:ascii="仿宋" w:hAnsi="仿宋" w:eastAsia="仿宋" w:cs="仿宋"/>
          <w:color w:val="auto"/>
          <w:sz w:val="24"/>
          <w:szCs w:val="24"/>
        </w:rPr>
        <w:t>）项目交接</w:t>
      </w:r>
    </w:p>
    <w:p w14:paraId="36987CE2">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为保证本项目的持续性和稳定性，供应商需在投标文件中对可能产生的与原项目服务单位的交接工作制定专门的方案。。</w:t>
      </w:r>
    </w:p>
    <w:p w14:paraId="35AD4529">
      <w:pPr>
        <w:pStyle w:val="3"/>
        <w:spacing w:after="140" w:line="360" w:lineRule="auto"/>
        <w:rPr>
          <w:rFonts w:ascii="仿宋" w:hAnsi="仿宋" w:eastAsia="仿宋" w:cs="仿宋"/>
          <w:color w:val="auto"/>
          <w:sz w:val="24"/>
          <w:szCs w:val="24"/>
        </w:rPr>
      </w:pPr>
      <w:r>
        <w:rPr>
          <w:rFonts w:hint="eastAsia" w:ascii="仿宋" w:hAnsi="仿宋" w:eastAsia="仿宋" w:cs="仿宋"/>
          <w:color w:val="auto"/>
          <w:sz w:val="24"/>
          <w:szCs w:val="24"/>
          <w:lang w:val="zh-TW"/>
        </w:rPr>
        <w:t>（</w:t>
      </w:r>
      <w:r>
        <w:rPr>
          <w:rFonts w:hint="eastAsia" w:ascii="仿宋" w:hAnsi="仿宋" w:eastAsia="仿宋" w:cs="仿宋"/>
          <w:color w:val="auto"/>
          <w:sz w:val="24"/>
          <w:szCs w:val="24"/>
          <w:lang w:val="zh-TW" w:eastAsia="zh-CN"/>
        </w:rPr>
        <w:t>五</w:t>
      </w:r>
      <w:r>
        <w:rPr>
          <w:rFonts w:hint="eastAsia" w:ascii="仿宋" w:hAnsi="仿宋" w:eastAsia="仿宋" w:cs="仿宋"/>
          <w:color w:val="auto"/>
          <w:sz w:val="24"/>
          <w:szCs w:val="24"/>
          <w:lang w:val="zh-TW"/>
        </w:rPr>
        <w:t>）</w:t>
      </w:r>
      <w:r>
        <w:rPr>
          <w:rFonts w:hint="eastAsia" w:ascii="仿宋" w:hAnsi="仿宋" w:eastAsia="仿宋" w:cs="仿宋"/>
          <w:color w:val="auto"/>
          <w:sz w:val="24"/>
          <w:szCs w:val="24"/>
        </w:rPr>
        <w:t>违约责任</w:t>
      </w:r>
    </w:p>
    <w:p w14:paraId="27BFC472">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校方、养护方应认真履行合同，由于某一方的过失使合同不能履行或造成其它后果的，由过失方承担相应责任；如在服务过程中，养护方违约情节严重，招标人有权终止合同，由此造成校方的经济损失由养护方承担。如属双方过失，则根据各自过失的大小，分别承担相应的责任；</w:t>
      </w:r>
    </w:p>
    <w:p w14:paraId="1D3249A1">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bookmarkStart w:id="4" w:name="bookmark184"/>
      <w:bookmarkEnd w:id="4"/>
      <w:r>
        <w:rPr>
          <w:rFonts w:hint="eastAsia" w:ascii="仿宋" w:hAnsi="仿宋" w:eastAsia="仿宋" w:cs="仿宋"/>
          <w:color w:val="auto"/>
          <w:sz w:val="24"/>
          <w:szCs w:val="24"/>
          <w:lang w:val="en-US" w:eastAsia="zh-CN"/>
        </w:rPr>
        <w:t>由于不可抗力造成合同不能履行时，双方均不承担责任；</w:t>
      </w:r>
    </w:p>
    <w:p w14:paraId="2B020D5A">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bookmarkStart w:id="5" w:name="bookmark185"/>
      <w:bookmarkEnd w:id="5"/>
      <w:r>
        <w:rPr>
          <w:rFonts w:hint="eastAsia" w:ascii="仿宋" w:hAnsi="仿宋" w:eastAsia="仿宋" w:cs="仿宋"/>
          <w:color w:val="auto"/>
          <w:sz w:val="24"/>
          <w:szCs w:val="24"/>
          <w:lang w:val="en-US" w:eastAsia="zh-CN"/>
        </w:rPr>
        <w:t>双方在执行合同过程中所发生的争议，应先通过友好协商解决，协商不成时，任何一方有权诉诸人民法院。</w:t>
      </w:r>
    </w:p>
    <w:tbl>
      <w:tblPr>
        <w:tblStyle w:val="12"/>
        <w:tblW w:w="5000" w:type="pct"/>
        <w:tblInd w:w="0" w:type="dxa"/>
        <w:tblLayout w:type="autofit"/>
        <w:tblCellMar>
          <w:top w:w="0" w:type="dxa"/>
          <w:left w:w="108" w:type="dxa"/>
          <w:bottom w:w="0" w:type="dxa"/>
          <w:right w:w="108" w:type="dxa"/>
        </w:tblCellMar>
      </w:tblPr>
      <w:tblGrid>
        <w:gridCol w:w="1302"/>
        <w:gridCol w:w="5333"/>
        <w:gridCol w:w="934"/>
        <w:gridCol w:w="953"/>
      </w:tblGrid>
      <w:tr w14:paraId="193C6A70">
        <w:tblPrEx>
          <w:tblCellMar>
            <w:top w:w="0" w:type="dxa"/>
            <w:left w:w="108" w:type="dxa"/>
            <w:bottom w:w="0" w:type="dxa"/>
            <w:right w:w="108" w:type="dxa"/>
          </w:tblCellMar>
        </w:tblPrEx>
        <w:trPr>
          <w:trHeight w:val="20" w:hRule="atLeast"/>
        </w:trPr>
        <w:tc>
          <w:tcPr>
            <w:tcW w:w="5000" w:type="pct"/>
            <w:gridSpan w:val="4"/>
            <w:tcBorders>
              <w:top w:val="nil"/>
              <w:left w:val="nil"/>
              <w:bottom w:val="single" w:color="auto" w:sz="4" w:space="0"/>
              <w:right w:val="nil"/>
            </w:tcBorders>
            <w:shd w:val="clear" w:color="auto" w:fill="auto"/>
            <w:noWrap/>
            <w:vAlign w:val="center"/>
          </w:tcPr>
          <w:p w14:paraId="75FEF635">
            <w:pPr>
              <w:jc w:val="left"/>
              <w:rPr>
                <w:rFonts w:ascii="方正小标宋简体" w:hAnsi="华文中宋" w:eastAsia="方正小标宋简体" w:cs="仿宋_GB2312"/>
                <w:color w:val="auto"/>
                <w:sz w:val="24"/>
                <w:szCs w:val="24"/>
              </w:rPr>
            </w:pPr>
            <w:r>
              <w:rPr>
                <w:rFonts w:hint="eastAsia" w:ascii="仿宋" w:hAnsi="仿宋" w:eastAsia="仿宋" w:cs="仿宋"/>
                <w:color w:val="auto"/>
                <w:sz w:val="24"/>
                <w:szCs w:val="24"/>
              </w:rPr>
              <w:br w:type="page"/>
            </w:r>
            <w:r>
              <w:rPr>
                <w:rFonts w:hint="eastAsia"/>
                <w:color w:val="auto"/>
                <w:sz w:val="24"/>
                <w:szCs w:val="24"/>
              </w:rPr>
              <w:t>附</w:t>
            </w:r>
            <w:r>
              <w:rPr>
                <w:rFonts w:hint="eastAsia"/>
                <w:color w:val="auto"/>
                <w:sz w:val="24"/>
                <w:szCs w:val="24"/>
                <w:lang w:eastAsia="zh-CN"/>
              </w:rPr>
              <w:t>：</w:t>
            </w:r>
            <w:r>
              <w:rPr>
                <w:rFonts w:hint="eastAsia" w:ascii="方正小标宋简体" w:hAnsi="华文中宋" w:eastAsia="方正小标宋简体" w:cs="仿宋_GB2312"/>
                <w:color w:val="auto"/>
                <w:sz w:val="24"/>
                <w:szCs w:val="24"/>
              </w:rPr>
              <w:t>中共上海市委党校绿化服务考核评分表</w:t>
            </w:r>
          </w:p>
          <w:p w14:paraId="51A2047E">
            <w:pPr>
              <w:ind w:right="0" w:rightChars="0"/>
              <w:jc w:val="left"/>
              <w:rPr>
                <w:rFonts w:ascii="等线" w:hAnsi="宋体" w:eastAsia="等线" w:cs="宋体"/>
                <w:color w:val="auto"/>
                <w:kern w:val="0"/>
                <w:sz w:val="24"/>
                <w:szCs w:val="24"/>
              </w:rPr>
            </w:pPr>
            <w:r>
              <w:rPr>
                <w:rFonts w:hint="eastAsia" w:ascii="仿宋" w:hAnsi="仿宋" w:eastAsia="仿宋"/>
                <w:color w:val="auto"/>
                <w:sz w:val="24"/>
                <w:szCs w:val="24"/>
              </w:rPr>
              <w:t xml:space="preserve">考核单位：                                           </w:t>
            </w:r>
          </w:p>
        </w:tc>
      </w:tr>
      <w:tr w14:paraId="7FAE9C83">
        <w:tblPrEx>
          <w:tblCellMar>
            <w:top w:w="0" w:type="dxa"/>
            <w:left w:w="108" w:type="dxa"/>
            <w:bottom w:w="0" w:type="dxa"/>
            <w:right w:w="108" w:type="dxa"/>
          </w:tblCellMar>
        </w:tblPrEx>
        <w:trPr>
          <w:trHeight w:val="786"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7529AAD8">
            <w:pPr>
              <w:widowControl/>
              <w:jc w:val="center"/>
              <w:rPr>
                <w:rFonts w:ascii="仿宋_GB2312" w:hAnsi="黑体" w:eastAsia="仿宋_GB2312"/>
                <w:b/>
                <w:color w:val="auto"/>
                <w:sz w:val="24"/>
                <w:szCs w:val="24"/>
              </w:rPr>
            </w:pPr>
            <w:r>
              <w:rPr>
                <w:rFonts w:hint="eastAsia" w:ascii="仿宋_GB2312" w:hAnsi="黑体" w:eastAsia="仿宋_GB2312"/>
                <w:b/>
                <w:color w:val="auto"/>
                <w:sz w:val="24"/>
                <w:szCs w:val="24"/>
              </w:rPr>
              <w:t>项目</w:t>
            </w:r>
          </w:p>
        </w:tc>
        <w:tc>
          <w:tcPr>
            <w:tcW w:w="3129" w:type="pct"/>
            <w:tcBorders>
              <w:top w:val="single" w:color="auto" w:sz="4" w:space="0"/>
              <w:left w:val="single" w:color="auto" w:sz="4" w:space="0"/>
              <w:bottom w:val="single" w:color="auto" w:sz="4" w:space="0"/>
              <w:right w:val="single" w:color="auto" w:sz="4" w:space="0"/>
            </w:tcBorders>
            <w:shd w:val="clear" w:color="auto" w:fill="auto"/>
            <w:vAlign w:val="center"/>
          </w:tcPr>
          <w:p w14:paraId="49BE9172">
            <w:pPr>
              <w:widowControl/>
              <w:jc w:val="center"/>
              <w:rPr>
                <w:rFonts w:ascii="仿宋_GB2312" w:hAnsi="黑体" w:eastAsia="仿宋_GB2312"/>
                <w:b/>
                <w:color w:val="auto"/>
                <w:sz w:val="24"/>
                <w:szCs w:val="24"/>
              </w:rPr>
            </w:pPr>
            <w:r>
              <w:rPr>
                <w:rFonts w:hint="eastAsia" w:ascii="仿宋_GB2312" w:hAnsi="黑体" w:eastAsia="仿宋_GB2312"/>
                <w:b/>
                <w:color w:val="auto"/>
                <w:sz w:val="24"/>
                <w:szCs w:val="24"/>
              </w:rPr>
              <w:t>考核标准</w:t>
            </w:r>
          </w:p>
        </w:tc>
        <w:tc>
          <w:tcPr>
            <w:tcW w:w="548" w:type="pct"/>
            <w:tcBorders>
              <w:top w:val="single" w:color="auto" w:sz="4" w:space="0"/>
              <w:left w:val="single" w:color="auto" w:sz="4" w:space="0"/>
              <w:bottom w:val="single" w:color="auto" w:sz="4" w:space="0"/>
              <w:right w:val="single" w:color="auto" w:sz="4" w:space="0"/>
            </w:tcBorders>
            <w:shd w:val="clear" w:color="auto" w:fill="auto"/>
            <w:vAlign w:val="center"/>
          </w:tcPr>
          <w:p w14:paraId="3246C32E">
            <w:pPr>
              <w:widowControl/>
              <w:jc w:val="center"/>
              <w:rPr>
                <w:rFonts w:ascii="仿宋_GB2312" w:hAnsi="黑体" w:eastAsia="仿宋_GB2312"/>
                <w:b/>
                <w:color w:val="auto"/>
                <w:sz w:val="24"/>
                <w:szCs w:val="24"/>
              </w:rPr>
            </w:pPr>
            <w:r>
              <w:rPr>
                <w:rFonts w:hint="eastAsia" w:ascii="仿宋_GB2312" w:hAnsi="黑体" w:eastAsia="仿宋_GB2312"/>
                <w:b/>
                <w:color w:val="auto"/>
                <w:sz w:val="24"/>
                <w:szCs w:val="24"/>
              </w:rPr>
              <w:t>分值</w:t>
            </w:r>
          </w:p>
        </w:tc>
        <w:tc>
          <w:tcPr>
            <w:tcW w:w="559" w:type="pct"/>
            <w:tcBorders>
              <w:top w:val="single" w:color="auto" w:sz="4" w:space="0"/>
              <w:left w:val="single" w:color="auto" w:sz="4" w:space="0"/>
              <w:bottom w:val="single" w:color="auto" w:sz="4" w:space="0"/>
              <w:right w:val="single" w:color="auto" w:sz="4" w:space="0"/>
            </w:tcBorders>
            <w:shd w:val="clear" w:color="auto" w:fill="auto"/>
            <w:vAlign w:val="center"/>
          </w:tcPr>
          <w:p w14:paraId="0CC24180">
            <w:pPr>
              <w:widowControl/>
              <w:jc w:val="center"/>
              <w:rPr>
                <w:rFonts w:ascii="宋体" w:hAnsi="宋体" w:cs="宋体"/>
                <w:b/>
                <w:bCs/>
                <w:color w:val="auto"/>
                <w:kern w:val="0"/>
                <w:sz w:val="24"/>
                <w:szCs w:val="24"/>
              </w:rPr>
            </w:pPr>
            <w:r>
              <w:rPr>
                <w:rFonts w:hint="eastAsia" w:ascii="仿宋_GB2312" w:hAnsi="黑体" w:eastAsia="仿宋_GB2312"/>
                <w:b/>
                <w:color w:val="auto"/>
                <w:sz w:val="24"/>
                <w:szCs w:val="24"/>
              </w:rPr>
              <w:t>得分</w:t>
            </w:r>
          </w:p>
        </w:tc>
      </w:tr>
      <w:tr w14:paraId="50F129C3">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right w:val="single" w:color="auto" w:sz="4" w:space="0"/>
            </w:tcBorders>
            <w:shd w:val="clear" w:color="auto" w:fill="auto"/>
            <w:vAlign w:val="center"/>
          </w:tcPr>
          <w:p w14:paraId="2C77BF85">
            <w:pPr>
              <w:widowControl/>
              <w:jc w:val="center"/>
              <w:rPr>
                <w:rFonts w:ascii="仿宋_GB2312" w:hAnsi="宋体" w:eastAsia="仿宋_GB2312"/>
                <w:b/>
                <w:color w:val="auto"/>
                <w:sz w:val="24"/>
                <w:szCs w:val="24"/>
                <w:highlight w:val="yellow"/>
              </w:rPr>
            </w:pPr>
            <w:r>
              <w:rPr>
                <w:rFonts w:hint="eastAsia" w:ascii="仿宋_GB2312" w:hAnsi="宋体" w:eastAsia="仿宋_GB2312"/>
                <w:b/>
                <w:color w:val="auto"/>
                <w:sz w:val="24"/>
                <w:szCs w:val="24"/>
              </w:rPr>
              <w:t>文明养护</w:t>
            </w:r>
          </w:p>
        </w:tc>
        <w:tc>
          <w:tcPr>
            <w:tcW w:w="3129" w:type="pct"/>
            <w:tcBorders>
              <w:top w:val="single" w:color="auto" w:sz="4" w:space="0"/>
              <w:left w:val="single" w:color="auto" w:sz="4" w:space="0"/>
              <w:right w:val="single" w:color="auto" w:sz="4" w:space="0"/>
            </w:tcBorders>
            <w:shd w:val="clear" w:color="auto" w:fill="auto"/>
            <w:vAlign w:val="center"/>
          </w:tcPr>
          <w:p w14:paraId="1B4393D6">
            <w:pPr>
              <w:rPr>
                <w:rFonts w:ascii="仿宋_GB2312" w:hAnsi="宋体" w:eastAsia="仿宋_GB2312" w:cs="宋体"/>
                <w:color w:val="auto"/>
                <w:sz w:val="24"/>
                <w:szCs w:val="24"/>
              </w:rPr>
            </w:pPr>
            <w:r>
              <w:rPr>
                <w:rFonts w:hint="eastAsia" w:ascii="仿宋_GB2312" w:hAnsi="宋体" w:eastAsia="仿宋_GB2312" w:cs="宋体"/>
                <w:color w:val="auto"/>
                <w:sz w:val="24"/>
                <w:szCs w:val="24"/>
              </w:rPr>
              <w:t>人员着装统一，遵章守纪，作业文明</w:t>
            </w:r>
          </w:p>
        </w:tc>
        <w:tc>
          <w:tcPr>
            <w:tcW w:w="548" w:type="pct"/>
            <w:tcBorders>
              <w:top w:val="single" w:color="auto" w:sz="4" w:space="0"/>
              <w:left w:val="single" w:color="auto" w:sz="4" w:space="0"/>
              <w:right w:val="single" w:color="auto" w:sz="4" w:space="0"/>
            </w:tcBorders>
            <w:shd w:val="clear" w:color="auto" w:fill="auto"/>
            <w:vAlign w:val="center"/>
          </w:tcPr>
          <w:p w14:paraId="6575033A">
            <w:pPr>
              <w:spacing w:line="600" w:lineRule="exact"/>
              <w:jc w:val="center"/>
              <w:rPr>
                <w:rFonts w:ascii="仿宋_GB2312" w:hAnsi="宋体" w:eastAsia="仿宋_GB2312" w:cs="宋体"/>
                <w:bCs/>
                <w:color w:val="auto"/>
                <w:sz w:val="24"/>
                <w:szCs w:val="24"/>
              </w:rPr>
            </w:pPr>
            <w:r>
              <w:rPr>
                <w:rFonts w:hint="eastAsia" w:ascii="仿宋_GB2312" w:hAnsi="宋体" w:eastAsia="仿宋_GB2312" w:cs="宋体"/>
                <w:bCs/>
                <w:color w:val="auto"/>
                <w:sz w:val="24"/>
                <w:szCs w:val="24"/>
              </w:rPr>
              <w:t>10</w:t>
            </w:r>
          </w:p>
        </w:tc>
        <w:tc>
          <w:tcPr>
            <w:tcW w:w="559" w:type="pct"/>
            <w:tcBorders>
              <w:top w:val="single" w:color="auto" w:sz="4" w:space="0"/>
              <w:left w:val="single" w:color="auto" w:sz="4" w:space="0"/>
              <w:right w:val="single" w:color="auto" w:sz="4" w:space="0"/>
            </w:tcBorders>
            <w:shd w:val="clear" w:color="auto" w:fill="auto"/>
            <w:vAlign w:val="center"/>
          </w:tcPr>
          <w:p w14:paraId="1EAC456D">
            <w:pPr>
              <w:widowControl/>
              <w:jc w:val="center"/>
              <w:rPr>
                <w:rFonts w:ascii="仿宋_GB2312" w:hAnsi="黑体" w:eastAsia="仿宋_GB2312"/>
                <w:b/>
                <w:color w:val="auto"/>
                <w:sz w:val="24"/>
                <w:szCs w:val="24"/>
              </w:rPr>
            </w:pPr>
          </w:p>
        </w:tc>
      </w:tr>
      <w:tr w14:paraId="17D9AEAA">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746C6E2A">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绿化景观整体效果</w:t>
            </w:r>
          </w:p>
        </w:tc>
        <w:tc>
          <w:tcPr>
            <w:tcW w:w="3129" w:type="pct"/>
            <w:tcBorders>
              <w:top w:val="single" w:color="auto" w:sz="4" w:space="0"/>
              <w:left w:val="nil"/>
              <w:bottom w:val="single" w:color="auto" w:sz="4" w:space="0"/>
              <w:right w:val="single" w:color="auto" w:sz="4" w:space="0"/>
            </w:tcBorders>
            <w:shd w:val="clear" w:color="auto" w:fill="auto"/>
            <w:vAlign w:val="center"/>
          </w:tcPr>
          <w:p w14:paraId="19724A59">
            <w:pPr>
              <w:rPr>
                <w:rFonts w:ascii="仿宋_GB2312" w:hAnsi="宋体" w:eastAsia="仿宋_GB2312" w:cs="宋体"/>
                <w:color w:val="auto"/>
                <w:sz w:val="24"/>
                <w:szCs w:val="24"/>
              </w:rPr>
            </w:pPr>
            <w:r>
              <w:rPr>
                <w:rFonts w:hint="eastAsia" w:ascii="仿宋_GB2312" w:hAnsi="宋体" w:eastAsia="仿宋_GB2312" w:cs="宋体"/>
                <w:color w:val="auto"/>
                <w:sz w:val="24"/>
                <w:szCs w:val="24"/>
              </w:rPr>
              <w:t>保持绿化地块整洁，区域内绿化整体视觉效果好</w:t>
            </w:r>
          </w:p>
        </w:tc>
        <w:tc>
          <w:tcPr>
            <w:tcW w:w="548" w:type="pct"/>
            <w:tcBorders>
              <w:top w:val="single" w:color="auto" w:sz="4" w:space="0"/>
              <w:left w:val="nil"/>
              <w:bottom w:val="single" w:color="auto" w:sz="4" w:space="0"/>
              <w:right w:val="single" w:color="auto" w:sz="4" w:space="0"/>
            </w:tcBorders>
            <w:shd w:val="clear" w:color="auto" w:fill="auto"/>
            <w:vAlign w:val="center"/>
          </w:tcPr>
          <w:p w14:paraId="07E833C4">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4D6478FD">
            <w:pPr>
              <w:widowControl/>
              <w:jc w:val="center"/>
              <w:rPr>
                <w:rFonts w:ascii="宋体" w:hAnsi="宋体" w:cs="宋体"/>
                <w:color w:val="auto"/>
                <w:kern w:val="0"/>
                <w:sz w:val="24"/>
                <w:szCs w:val="24"/>
              </w:rPr>
            </w:pPr>
          </w:p>
        </w:tc>
      </w:tr>
      <w:tr w14:paraId="1AF61950">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41F46B70">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修剪</w:t>
            </w:r>
          </w:p>
        </w:tc>
        <w:tc>
          <w:tcPr>
            <w:tcW w:w="3129" w:type="pct"/>
            <w:tcBorders>
              <w:top w:val="single" w:color="auto" w:sz="4" w:space="0"/>
              <w:left w:val="nil"/>
              <w:bottom w:val="single" w:color="auto" w:sz="4" w:space="0"/>
              <w:right w:val="single" w:color="auto" w:sz="4" w:space="0"/>
            </w:tcBorders>
            <w:shd w:val="clear" w:color="auto" w:fill="auto"/>
            <w:vAlign w:val="center"/>
          </w:tcPr>
          <w:p w14:paraId="0C4206C3">
            <w:pPr>
              <w:rPr>
                <w:rFonts w:ascii="仿宋_GB2312" w:hAnsi="宋体" w:eastAsia="仿宋_GB2312" w:cs="宋体"/>
                <w:color w:val="auto"/>
                <w:sz w:val="24"/>
                <w:szCs w:val="24"/>
              </w:rPr>
            </w:pPr>
            <w:r>
              <w:rPr>
                <w:rFonts w:hint="eastAsia" w:ascii="仿宋_GB2312" w:hAnsi="宋体" w:eastAsia="仿宋_GB2312" w:cs="宋体"/>
                <w:color w:val="auto"/>
                <w:sz w:val="24"/>
                <w:szCs w:val="24"/>
              </w:rPr>
              <w:t>植株长势茂盛、树冠丰满，无枯枝败叶，修剪高低整齐</w:t>
            </w:r>
          </w:p>
        </w:tc>
        <w:tc>
          <w:tcPr>
            <w:tcW w:w="548" w:type="pct"/>
            <w:tcBorders>
              <w:top w:val="single" w:color="auto" w:sz="4" w:space="0"/>
              <w:left w:val="nil"/>
              <w:bottom w:val="single" w:color="auto" w:sz="4" w:space="0"/>
              <w:right w:val="single" w:color="auto" w:sz="4" w:space="0"/>
            </w:tcBorders>
            <w:shd w:val="clear" w:color="auto" w:fill="auto"/>
            <w:vAlign w:val="center"/>
          </w:tcPr>
          <w:p w14:paraId="61BF1FC4">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262C3CC5">
            <w:pPr>
              <w:widowControl/>
              <w:jc w:val="center"/>
              <w:rPr>
                <w:rFonts w:ascii="宋体" w:hAnsi="宋体" w:cs="宋体"/>
                <w:color w:val="auto"/>
                <w:kern w:val="0"/>
                <w:sz w:val="24"/>
                <w:szCs w:val="24"/>
              </w:rPr>
            </w:pPr>
          </w:p>
        </w:tc>
      </w:tr>
      <w:tr w14:paraId="69E1C7CF">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13DD6C21">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除草</w:t>
            </w:r>
          </w:p>
        </w:tc>
        <w:tc>
          <w:tcPr>
            <w:tcW w:w="3129" w:type="pct"/>
            <w:tcBorders>
              <w:top w:val="single" w:color="auto" w:sz="4" w:space="0"/>
              <w:left w:val="nil"/>
              <w:bottom w:val="single" w:color="auto" w:sz="4" w:space="0"/>
              <w:right w:val="single" w:color="auto" w:sz="4" w:space="0"/>
            </w:tcBorders>
            <w:shd w:val="clear" w:color="auto" w:fill="auto"/>
            <w:vAlign w:val="center"/>
          </w:tcPr>
          <w:p w14:paraId="291954BC">
            <w:pPr>
              <w:rPr>
                <w:rFonts w:ascii="仿宋_GB2312" w:hAnsi="宋体" w:eastAsia="仿宋_GB2312" w:cs="宋体"/>
                <w:color w:val="auto"/>
                <w:sz w:val="24"/>
                <w:szCs w:val="24"/>
              </w:rPr>
            </w:pPr>
            <w:r>
              <w:rPr>
                <w:rFonts w:hint="eastAsia" w:ascii="仿宋_GB2312" w:hAnsi="宋体" w:eastAsia="仿宋_GB2312" w:cs="宋体"/>
                <w:color w:val="auto"/>
                <w:sz w:val="24"/>
                <w:szCs w:val="24"/>
              </w:rPr>
              <w:t>绿地范围内，没有明显杂草</w:t>
            </w:r>
          </w:p>
        </w:tc>
        <w:tc>
          <w:tcPr>
            <w:tcW w:w="548" w:type="pct"/>
            <w:tcBorders>
              <w:top w:val="single" w:color="auto" w:sz="4" w:space="0"/>
              <w:left w:val="nil"/>
              <w:bottom w:val="single" w:color="auto" w:sz="4" w:space="0"/>
              <w:right w:val="single" w:color="auto" w:sz="4" w:space="0"/>
            </w:tcBorders>
            <w:shd w:val="clear" w:color="auto" w:fill="auto"/>
            <w:vAlign w:val="center"/>
          </w:tcPr>
          <w:p w14:paraId="0952CBC3">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0621708B">
            <w:pPr>
              <w:widowControl/>
              <w:jc w:val="center"/>
              <w:rPr>
                <w:rFonts w:ascii="宋体" w:hAnsi="宋体" w:cs="宋体"/>
                <w:color w:val="auto"/>
                <w:kern w:val="0"/>
                <w:sz w:val="24"/>
                <w:szCs w:val="24"/>
              </w:rPr>
            </w:pPr>
          </w:p>
        </w:tc>
      </w:tr>
      <w:tr w14:paraId="3253E37C">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04ECDE52">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水体养护</w:t>
            </w:r>
          </w:p>
        </w:tc>
        <w:tc>
          <w:tcPr>
            <w:tcW w:w="3129" w:type="pct"/>
            <w:tcBorders>
              <w:top w:val="single" w:color="auto" w:sz="4" w:space="0"/>
              <w:left w:val="nil"/>
              <w:bottom w:val="single" w:color="auto" w:sz="4" w:space="0"/>
              <w:right w:val="single" w:color="auto" w:sz="4" w:space="0"/>
            </w:tcBorders>
            <w:shd w:val="clear" w:color="auto" w:fill="auto"/>
            <w:vAlign w:val="center"/>
          </w:tcPr>
          <w:p w14:paraId="19AB63B7">
            <w:pPr>
              <w:rPr>
                <w:rFonts w:ascii="仿宋_GB2312" w:hAnsi="宋体" w:eastAsia="仿宋_GB2312" w:cs="宋体"/>
                <w:color w:val="auto"/>
                <w:sz w:val="24"/>
                <w:szCs w:val="24"/>
              </w:rPr>
            </w:pPr>
            <w:r>
              <w:rPr>
                <w:rFonts w:hint="eastAsia" w:ascii="仿宋_GB2312" w:hAnsi="宋体" w:eastAsia="仿宋_GB2312" w:cs="宋体"/>
                <w:color w:val="auto"/>
                <w:sz w:val="24"/>
                <w:szCs w:val="24"/>
              </w:rPr>
              <w:t>水体清澈，及时清理漂浮物及水藻</w:t>
            </w:r>
          </w:p>
        </w:tc>
        <w:tc>
          <w:tcPr>
            <w:tcW w:w="548" w:type="pct"/>
            <w:tcBorders>
              <w:top w:val="single" w:color="auto" w:sz="4" w:space="0"/>
              <w:left w:val="nil"/>
              <w:bottom w:val="single" w:color="auto" w:sz="4" w:space="0"/>
              <w:right w:val="single" w:color="auto" w:sz="4" w:space="0"/>
            </w:tcBorders>
            <w:shd w:val="clear" w:color="auto" w:fill="auto"/>
            <w:vAlign w:val="center"/>
          </w:tcPr>
          <w:p w14:paraId="4D3B1F85">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550C2297">
            <w:pPr>
              <w:widowControl/>
              <w:jc w:val="center"/>
              <w:rPr>
                <w:rFonts w:ascii="宋体" w:hAnsi="宋体" w:cs="宋体"/>
                <w:color w:val="auto"/>
                <w:kern w:val="0"/>
                <w:sz w:val="24"/>
                <w:szCs w:val="24"/>
              </w:rPr>
            </w:pPr>
          </w:p>
        </w:tc>
      </w:tr>
      <w:tr w14:paraId="72D80570">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632B3C0E">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绿化租摆</w:t>
            </w:r>
          </w:p>
        </w:tc>
        <w:tc>
          <w:tcPr>
            <w:tcW w:w="3129" w:type="pct"/>
            <w:tcBorders>
              <w:top w:val="single" w:color="auto" w:sz="4" w:space="0"/>
              <w:left w:val="nil"/>
              <w:bottom w:val="single" w:color="auto" w:sz="4" w:space="0"/>
              <w:right w:val="single" w:color="auto" w:sz="4" w:space="0"/>
            </w:tcBorders>
            <w:shd w:val="clear" w:color="auto" w:fill="auto"/>
            <w:vAlign w:val="center"/>
          </w:tcPr>
          <w:p w14:paraId="501D56FE">
            <w:pPr>
              <w:rPr>
                <w:rFonts w:ascii="仿宋_GB2312" w:hAnsi="宋体" w:eastAsia="仿宋_GB2312" w:cs="宋体"/>
                <w:color w:val="auto"/>
                <w:sz w:val="24"/>
                <w:szCs w:val="24"/>
              </w:rPr>
            </w:pPr>
            <w:r>
              <w:rPr>
                <w:rFonts w:hint="eastAsia" w:ascii="仿宋_GB2312" w:hAnsi="宋体" w:eastAsia="仿宋_GB2312" w:cs="宋体"/>
                <w:color w:val="auto"/>
                <w:sz w:val="24"/>
                <w:szCs w:val="24"/>
              </w:rPr>
              <w:t>植株长势茂盛，无枯枝败叶，浇水盆内水不溢流</w:t>
            </w:r>
          </w:p>
          <w:p w14:paraId="46CE2199">
            <w:pPr>
              <w:rPr>
                <w:rFonts w:ascii="仿宋_GB2312" w:hAnsi="宋体" w:eastAsia="仿宋_GB2312" w:cs="宋体"/>
                <w:color w:val="auto"/>
                <w:sz w:val="24"/>
                <w:szCs w:val="24"/>
              </w:rPr>
            </w:pPr>
            <w:r>
              <w:rPr>
                <w:rFonts w:hint="eastAsia" w:ascii="仿宋_GB2312" w:hAnsi="宋体" w:eastAsia="仿宋_GB2312" w:cs="宋体"/>
                <w:color w:val="auto"/>
                <w:sz w:val="24"/>
                <w:szCs w:val="24"/>
              </w:rPr>
              <w:t>摆放形态美观，整体协调</w:t>
            </w:r>
          </w:p>
        </w:tc>
        <w:tc>
          <w:tcPr>
            <w:tcW w:w="548" w:type="pct"/>
            <w:tcBorders>
              <w:top w:val="single" w:color="auto" w:sz="4" w:space="0"/>
              <w:left w:val="nil"/>
              <w:bottom w:val="single" w:color="auto" w:sz="4" w:space="0"/>
              <w:right w:val="single" w:color="auto" w:sz="4" w:space="0"/>
            </w:tcBorders>
            <w:shd w:val="clear" w:color="auto" w:fill="auto"/>
            <w:vAlign w:val="center"/>
          </w:tcPr>
          <w:p w14:paraId="403C67D3">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2618BA2E">
            <w:pPr>
              <w:widowControl/>
              <w:jc w:val="center"/>
              <w:rPr>
                <w:rFonts w:ascii="宋体" w:hAnsi="宋体" w:cs="宋体"/>
                <w:color w:val="auto"/>
                <w:kern w:val="0"/>
                <w:sz w:val="24"/>
                <w:szCs w:val="24"/>
              </w:rPr>
            </w:pPr>
          </w:p>
        </w:tc>
      </w:tr>
      <w:tr w14:paraId="03696221">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4CDC081F">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垃圾处置</w:t>
            </w:r>
          </w:p>
        </w:tc>
        <w:tc>
          <w:tcPr>
            <w:tcW w:w="3129" w:type="pct"/>
            <w:tcBorders>
              <w:top w:val="single" w:color="auto" w:sz="4" w:space="0"/>
              <w:left w:val="nil"/>
              <w:bottom w:val="single" w:color="auto" w:sz="4" w:space="0"/>
              <w:right w:val="single" w:color="auto" w:sz="4" w:space="0"/>
            </w:tcBorders>
            <w:shd w:val="clear" w:color="auto" w:fill="auto"/>
            <w:vAlign w:val="center"/>
          </w:tcPr>
          <w:p w14:paraId="31342394">
            <w:pPr>
              <w:rPr>
                <w:rFonts w:ascii="仿宋_GB2312" w:hAnsi="宋体" w:eastAsia="仿宋_GB2312" w:cs="宋体"/>
                <w:color w:val="auto"/>
                <w:sz w:val="24"/>
                <w:szCs w:val="24"/>
              </w:rPr>
            </w:pPr>
            <w:r>
              <w:rPr>
                <w:rFonts w:hint="eastAsia" w:ascii="仿宋_GB2312" w:hAnsi="宋体" w:eastAsia="仿宋_GB2312" w:cs="宋体"/>
                <w:color w:val="auto"/>
                <w:sz w:val="24"/>
                <w:szCs w:val="24"/>
              </w:rPr>
              <w:t>绿化垃集中圾堆放在指定区域，堆放有序，清运及时</w:t>
            </w:r>
          </w:p>
        </w:tc>
        <w:tc>
          <w:tcPr>
            <w:tcW w:w="548" w:type="pct"/>
            <w:tcBorders>
              <w:top w:val="single" w:color="auto" w:sz="4" w:space="0"/>
              <w:left w:val="nil"/>
              <w:bottom w:val="single" w:color="auto" w:sz="4" w:space="0"/>
              <w:right w:val="single" w:color="auto" w:sz="4" w:space="0"/>
            </w:tcBorders>
            <w:shd w:val="clear" w:color="auto" w:fill="auto"/>
            <w:vAlign w:val="center"/>
          </w:tcPr>
          <w:p w14:paraId="6ADEE6C8">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05155037">
            <w:pPr>
              <w:widowControl/>
              <w:jc w:val="center"/>
              <w:rPr>
                <w:rFonts w:ascii="宋体" w:hAnsi="宋体" w:cs="宋体"/>
                <w:color w:val="auto"/>
                <w:kern w:val="0"/>
                <w:sz w:val="24"/>
                <w:szCs w:val="24"/>
              </w:rPr>
            </w:pPr>
          </w:p>
        </w:tc>
      </w:tr>
      <w:tr w14:paraId="404E2674">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50FDB772">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病虫害防治</w:t>
            </w:r>
          </w:p>
        </w:tc>
        <w:tc>
          <w:tcPr>
            <w:tcW w:w="3129" w:type="pct"/>
            <w:tcBorders>
              <w:top w:val="single" w:color="auto" w:sz="4" w:space="0"/>
              <w:left w:val="nil"/>
              <w:bottom w:val="single" w:color="auto" w:sz="4" w:space="0"/>
              <w:right w:val="single" w:color="auto" w:sz="4" w:space="0"/>
            </w:tcBorders>
            <w:shd w:val="clear" w:color="auto" w:fill="auto"/>
            <w:vAlign w:val="center"/>
          </w:tcPr>
          <w:p w14:paraId="1E992478">
            <w:pPr>
              <w:rPr>
                <w:rFonts w:ascii="仿宋_GB2312" w:hAnsi="宋体" w:eastAsia="仿宋_GB2312" w:cs="宋体"/>
                <w:color w:val="auto"/>
                <w:sz w:val="24"/>
                <w:szCs w:val="24"/>
              </w:rPr>
            </w:pPr>
            <w:r>
              <w:rPr>
                <w:rFonts w:hint="eastAsia" w:ascii="仿宋_GB2312" w:hAnsi="宋体" w:eastAsia="仿宋_GB2312" w:cs="宋体"/>
                <w:color w:val="auto"/>
                <w:sz w:val="24"/>
                <w:szCs w:val="24"/>
              </w:rPr>
              <w:t>植株长势健壮，保持应有观赏形态，无病虫害</w:t>
            </w:r>
          </w:p>
        </w:tc>
        <w:tc>
          <w:tcPr>
            <w:tcW w:w="548" w:type="pct"/>
            <w:tcBorders>
              <w:top w:val="single" w:color="auto" w:sz="4" w:space="0"/>
              <w:left w:val="nil"/>
              <w:bottom w:val="single" w:color="auto" w:sz="4" w:space="0"/>
              <w:right w:val="single" w:color="auto" w:sz="4" w:space="0"/>
            </w:tcBorders>
            <w:shd w:val="clear" w:color="auto" w:fill="auto"/>
            <w:vAlign w:val="center"/>
          </w:tcPr>
          <w:p w14:paraId="0E7AE0AD">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6BA4C967">
            <w:pPr>
              <w:widowControl/>
              <w:jc w:val="center"/>
              <w:rPr>
                <w:rFonts w:ascii="宋体" w:hAnsi="宋体" w:cs="宋体"/>
                <w:color w:val="auto"/>
                <w:kern w:val="0"/>
                <w:sz w:val="24"/>
                <w:szCs w:val="24"/>
              </w:rPr>
            </w:pPr>
          </w:p>
        </w:tc>
      </w:tr>
      <w:tr w14:paraId="1BE981EE">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44673699">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抗旱灌溉与施肥</w:t>
            </w:r>
          </w:p>
        </w:tc>
        <w:tc>
          <w:tcPr>
            <w:tcW w:w="3129" w:type="pct"/>
            <w:tcBorders>
              <w:top w:val="single" w:color="auto" w:sz="4" w:space="0"/>
              <w:left w:val="nil"/>
              <w:bottom w:val="single" w:color="auto" w:sz="4" w:space="0"/>
              <w:right w:val="single" w:color="auto" w:sz="4" w:space="0"/>
            </w:tcBorders>
            <w:shd w:val="clear" w:color="auto" w:fill="auto"/>
            <w:vAlign w:val="center"/>
          </w:tcPr>
          <w:p w14:paraId="095C61B9">
            <w:pPr>
              <w:rPr>
                <w:rFonts w:ascii="仿宋_GB2312" w:hAnsi="宋体" w:eastAsia="仿宋_GB2312" w:cs="宋体"/>
                <w:color w:val="auto"/>
                <w:sz w:val="24"/>
                <w:szCs w:val="24"/>
              </w:rPr>
            </w:pPr>
            <w:r>
              <w:rPr>
                <w:rFonts w:hint="eastAsia" w:ascii="仿宋_GB2312" w:hAnsi="宋体" w:eastAsia="仿宋_GB2312" w:cs="宋体"/>
                <w:color w:val="auto"/>
                <w:sz w:val="24"/>
                <w:szCs w:val="24"/>
              </w:rPr>
              <w:t>保持植物应有的水分，浇水时地面无严重积水</w:t>
            </w:r>
          </w:p>
          <w:p w14:paraId="643CAF5A">
            <w:pPr>
              <w:rPr>
                <w:rFonts w:ascii="仿宋_GB2312" w:hAnsi="宋体" w:eastAsia="仿宋_GB2312" w:cs="宋体"/>
                <w:color w:val="auto"/>
                <w:sz w:val="24"/>
                <w:szCs w:val="24"/>
              </w:rPr>
            </w:pPr>
            <w:r>
              <w:rPr>
                <w:rFonts w:hint="eastAsia" w:ascii="仿宋_GB2312" w:hAnsi="宋体" w:eastAsia="仿宋_GB2312" w:cs="宋体"/>
                <w:color w:val="auto"/>
                <w:sz w:val="24"/>
                <w:szCs w:val="24"/>
              </w:rPr>
              <w:t>施肥及时，植物生长旺盛，花卉及时开花</w:t>
            </w:r>
          </w:p>
        </w:tc>
        <w:tc>
          <w:tcPr>
            <w:tcW w:w="548" w:type="pct"/>
            <w:tcBorders>
              <w:top w:val="single" w:color="auto" w:sz="4" w:space="0"/>
              <w:left w:val="nil"/>
              <w:bottom w:val="single" w:color="auto" w:sz="4" w:space="0"/>
              <w:right w:val="single" w:color="auto" w:sz="4" w:space="0"/>
            </w:tcBorders>
            <w:shd w:val="clear" w:color="auto" w:fill="auto"/>
            <w:vAlign w:val="center"/>
          </w:tcPr>
          <w:p w14:paraId="73A38916">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72A2C512">
            <w:pPr>
              <w:widowControl/>
              <w:jc w:val="center"/>
              <w:rPr>
                <w:rFonts w:ascii="宋体" w:hAnsi="宋体" w:cs="宋体"/>
                <w:color w:val="auto"/>
                <w:kern w:val="0"/>
                <w:sz w:val="24"/>
                <w:szCs w:val="24"/>
              </w:rPr>
            </w:pPr>
          </w:p>
        </w:tc>
      </w:tr>
      <w:tr w14:paraId="1C53B470">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61E6DE67">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应急处置与补救</w:t>
            </w:r>
          </w:p>
        </w:tc>
        <w:tc>
          <w:tcPr>
            <w:tcW w:w="3129" w:type="pct"/>
            <w:tcBorders>
              <w:top w:val="single" w:color="auto" w:sz="4" w:space="0"/>
              <w:left w:val="nil"/>
              <w:bottom w:val="single" w:color="auto" w:sz="4" w:space="0"/>
              <w:right w:val="single" w:color="auto" w:sz="4" w:space="0"/>
            </w:tcBorders>
            <w:shd w:val="clear" w:color="auto" w:fill="auto"/>
            <w:vAlign w:val="center"/>
          </w:tcPr>
          <w:p w14:paraId="131C7ADB">
            <w:pPr>
              <w:rPr>
                <w:rFonts w:ascii="仿宋_GB2312" w:hAnsi="宋体" w:eastAsia="仿宋_GB2312" w:cs="宋体"/>
                <w:color w:val="auto"/>
                <w:sz w:val="24"/>
                <w:szCs w:val="24"/>
              </w:rPr>
            </w:pPr>
            <w:r>
              <w:rPr>
                <w:rFonts w:hint="eastAsia" w:ascii="仿宋_GB2312" w:hAnsi="宋体" w:eastAsia="仿宋_GB2312" w:cs="宋体"/>
                <w:color w:val="auto"/>
                <w:sz w:val="24"/>
                <w:szCs w:val="24"/>
              </w:rPr>
              <w:t>防台防汛、防冻有预案响应及时</w:t>
            </w:r>
          </w:p>
          <w:p w14:paraId="1AE85549">
            <w:pPr>
              <w:rPr>
                <w:rFonts w:ascii="仿宋_GB2312" w:hAnsi="宋体" w:eastAsia="仿宋_GB2312" w:cs="宋体"/>
                <w:color w:val="auto"/>
                <w:sz w:val="24"/>
                <w:szCs w:val="24"/>
              </w:rPr>
            </w:pPr>
            <w:r>
              <w:rPr>
                <w:rFonts w:hint="eastAsia" w:ascii="仿宋_GB2312" w:hAnsi="宋体" w:eastAsia="仿宋_GB2312" w:cs="宋体"/>
                <w:color w:val="auto"/>
                <w:sz w:val="24"/>
                <w:szCs w:val="24"/>
              </w:rPr>
              <w:t>日常养护补救积极、措施得当</w:t>
            </w:r>
          </w:p>
        </w:tc>
        <w:tc>
          <w:tcPr>
            <w:tcW w:w="548" w:type="pct"/>
            <w:tcBorders>
              <w:top w:val="single" w:color="auto" w:sz="4" w:space="0"/>
              <w:left w:val="nil"/>
              <w:bottom w:val="single" w:color="auto" w:sz="4" w:space="0"/>
              <w:right w:val="single" w:color="auto" w:sz="4" w:space="0"/>
            </w:tcBorders>
            <w:shd w:val="clear" w:color="auto" w:fill="auto"/>
            <w:vAlign w:val="center"/>
          </w:tcPr>
          <w:p w14:paraId="047973B6">
            <w:pPr>
              <w:widowControl/>
              <w:jc w:val="center"/>
              <w:rPr>
                <w:rFonts w:ascii="宋体" w:hAnsi="宋体" w:cs="宋体"/>
                <w:color w:val="auto"/>
                <w:kern w:val="0"/>
                <w:sz w:val="24"/>
                <w:szCs w:val="24"/>
              </w:rPr>
            </w:pPr>
            <w:r>
              <w:rPr>
                <w:rFonts w:hint="eastAsia" w:ascii="宋体" w:hAnsi="宋体" w:cs="宋体"/>
                <w:color w:val="auto"/>
                <w:kern w:val="0"/>
                <w:sz w:val="24"/>
                <w:szCs w:val="24"/>
              </w:rPr>
              <w:t>10</w:t>
            </w:r>
          </w:p>
        </w:tc>
        <w:tc>
          <w:tcPr>
            <w:tcW w:w="559" w:type="pct"/>
            <w:tcBorders>
              <w:top w:val="single" w:color="auto" w:sz="4" w:space="0"/>
              <w:left w:val="nil"/>
              <w:bottom w:val="single" w:color="auto" w:sz="4" w:space="0"/>
              <w:right w:val="single" w:color="auto" w:sz="4" w:space="0"/>
            </w:tcBorders>
            <w:shd w:val="clear" w:color="auto" w:fill="auto"/>
            <w:vAlign w:val="center"/>
          </w:tcPr>
          <w:p w14:paraId="7CE28E90">
            <w:pPr>
              <w:widowControl/>
              <w:jc w:val="center"/>
              <w:rPr>
                <w:rFonts w:ascii="宋体" w:hAnsi="宋体" w:cs="宋体"/>
                <w:color w:val="auto"/>
                <w:kern w:val="0"/>
                <w:sz w:val="24"/>
                <w:szCs w:val="24"/>
              </w:rPr>
            </w:pPr>
          </w:p>
        </w:tc>
      </w:tr>
      <w:tr w14:paraId="2B08D8AC">
        <w:tblPrEx>
          <w:tblCellMar>
            <w:top w:w="0" w:type="dxa"/>
            <w:left w:w="108" w:type="dxa"/>
            <w:bottom w:w="0" w:type="dxa"/>
            <w:right w:w="108" w:type="dxa"/>
          </w:tblCellMar>
        </w:tblPrEx>
        <w:trPr>
          <w:trHeight w:val="851" w:hRule="atLeast"/>
        </w:trPr>
        <w:tc>
          <w:tcPr>
            <w:tcW w:w="764" w:type="pct"/>
            <w:tcBorders>
              <w:top w:val="single" w:color="auto" w:sz="4" w:space="0"/>
              <w:left w:val="single" w:color="auto" w:sz="4" w:space="0"/>
              <w:bottom w:val="single" w:color="auto" w:sz="4" w:space="0"/>
              <w:right w:val="single" w:color="auto" w:sz="4" w:space="0"/>
            </w:tcBorders>
            <w:vAlign w:val="center"/>
          </w:tcPr>
          <w:p w14:paraId="4AE9AE52">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得分</w:t>
            </w:r>
          </w:p>
        </w:tc>
        <w:tc>
          <w:tcPr>
            <w:tcW w:w="3129" w:type="pct"/>
            <w:tcBorders>
              <w:top w:val="single" w:color="auto" w:sz="4" w:space="0"/>
              <w:left w:val="nil"/>
              <w:bottom w:val="single" w:color="auto" w:sz="4" w:space="0"/>
              <w:right w:val="single" w:color="auto" w:sz="4" w:space="0"/>
            </w:tcBorders>
            <w:shd w:val="clear" w:color="auto" w:fill="auto"/>
            <w:vAlign w:val="center"/>
          </w:tcPr>
          <w:p w14:paraId="0AE0BB0F">
            <w:pPr>
              <w:ind w:right="480"/>
              <w:jc w:val="left"/>
              <w:rPr>
                <w:rFonts w:ascii="仿宋_GB2312" w:hAnsi="宋体" w:eastAsia="仿宋_GB2312" w:cs="宋体"/>
                <w:bCs/>
                <w:color w:val="auto"/>
                <w:sz w:val="24"/>
                <w:szCs w:val="24"/>
              </w:rPr>
            </w:pPr>
            <w:r>
              <w:rPr>
                <w:rFonts w:hint="eastAsia" w:ascii="仿宋_GB2312" w:hAnsi="宋体" w:eastAsia="仿宋_GB2312" w:cs="宋体"/>
                <w:bCs/>
                <w:color w:val="auto"/>
                <w:sz w:val="24"/>
                <w:szCs w:val="24"/>
              </w:rPr>
              <w:t>（100分制）</w:t>
            </w:r>
          </w:p>
        </w:tc>
        <w:tc>
          <w:tcPr>
            <w:tcW w:w="548" w:type="pct"/>
            <w:tcBorders>
              <w:top w:val="single" w:color="auto" w:sz="4" w:space="0"/>
              <w:left w:val="nil"/>
              <w:bottom w:val="single" w:color="auto" w:sz="4" w:space="0"/>
              <w:right w:val="single" w:color="auto" w:sz="4" w:space="0"/>
            </w:tcBorders>
            <w:shd w:val="clear" w:color="auto" w:fill="auto"/>
            <w:vAlign w:val="center"/>
          </w:tcPr>
          <w:p w14:paraId="4AD32724">
            <w:pPr>
              <w:jc w:val="center"/>
              <w:rPr>
                <w:rFonts w:ascii="仿宋_GB2312" w:hAnsi="宋体" w:eastAsia="仿宋_GB2312" w:cs="宋体"/>
                <w:bCs/>
                <w:color w:val="auto"/>
                <w:sz w:val="24"/>
                <w:szCs w:val="24"/>
              </w:rPr>
            </w:pPr>
            <w:r>
              <w:rPr>
                <w:rFonts w:hint="eastAsia" w:ascii="仿宋_GB2312" w:hAnsi="宋体" w:eastAsia="仿宋_GB2312" w:cs="宋体"/>
                <w:bCs/>
                <w:color w:val="auto"/>
                <w:sz w:val="24"/>
                <w:szCs w:val="24"/>
              </w:rPr>
              <w:t>100</w:t>
            </w:r>
          </w:p>
        </w:tc>
        <w:tc>
          <w:tcPr>
            <w:tcW w:w="559" w:type="pct"/>
            <w:tcBorders>
              <w:top w:val="single" w:color="auto" w:sz="4" w:space="0"/>
              <w:left w:val="nil"/>
              <w:bottom w:val="single" w:color="auto" w:sz="4" w:space="0"/>
              <w:right w:val="single" w:color="auto" w:sz="4" w:space="0"/>
            </w:tcBorders>
            <w:shd w:val="clear" w:color="auto" w:fill="auto"/>
            <w:vAlign w:val="center"/>
          </w:tcPr>
          <w:p w14:paraId="5D4D4CB1">
            <w:pPr>
              <w:widowControl/>
              <w:jc w:val="center"/>
              <w:rPr>
                <w:rFonts w:ascii="宋体" w:hAnsi="宋体" w:cs="宋体"/>
                <w:color w:val="auto"/>
                <w:kern w:val="0"/>
                <w:sz w:val="24"/>
                <w:szCs w:val="24"/>
              </w:rPr>
            </w:pPr>
          </w:p>
        </w:tc>
      </w:tr>
      <w:tr w14:paraId="555BC2AD">
        <w:tblPrEx>
          <w:tblCellMar>
            <w:top w:w="0" w:type="dxa"/>
            <w:left w:w="108" w:type="dxa"/>
            <w:bottom w:w="0" w:type="dxa"/>
            <w:right w:w="108" w:type="dxa"/>
          </w:tblCellMar>
        </w:tblPrEx>
        <w:trPr>
          <w:trHeight w:val="1134" w:hRule="exact"/>
        </w:trPr>
        <w:tc>
          <w:tcPr>
            <w:tcW w:w="764" w:type="pct"/>
            <w:tcBorders>
              <w:top w:val="single" w:color="auto" w:sz="4" w:space="0"/>
              <w:left w:val="single" w:color="auto" w:sz="4" w:space="0"/>
              <w:bottom w:val="single" w:color="auto" w:sz="4" w:space="0"/>
              <w:right w:val="single" w:color="auto" w:sz="4" w:space="0"/>
            </w:tcBorders>
            <w:shd w:val="clear" w:color="auto" w:fill="auto"/>
            <w:vAlign w:val="center"/>
          </w:tcPr>
          <w:p w14:paraId="352552D8">
            <w:pPr>
              <w:widowControl/>
              <w:jc w:val="center"/>
              <w:rPr>
                <w:rFonts w:ascii="仿宋_GB2312" w:hAnsi="宋体" w:eastAsia="仿宋_GB2312"/>
                <w:b/>
                <w:color w:val="auto"/>
                <w:sz w:val="24"/>
                <w:szCs w:val="24"/>
              </w:rPr>
            </w:pPr>
            <w:r>
              <w:rPr>
                <w:rFonts w:hint="eastAsia" w:ascii="仿宋_GB2312" w:hAnsi="宋体" w:eastAsia="仿宋_GB2312"/>
                <w:b/>
                <w:color w:val="auto"/>
                <w:sz w:val="24"/>
                <w:szCs w:val="24"/>
              </w:rPr>
              <w:t>其他意见或建议</w:t>
            </w:r>
          </w:p>
        </w:tc>
        <w:tc>
          <w:tcPr>
            <w:tcW w:w="4236" w:type="pct"/>
            <w:gridSpan w:val="3"/>
            <w:tcBorders>
              <w:top w:val="single" w:color="auto" w:sz="4" w:space="0"/>
              <w:left w:val="nil"/>
              <w:bottom w:val="single" w:color="auto" w:sz="4" w:space="0"/>
              <w:right w:val="single" w:color="auto" w:sz="4" w:space="0"/>
            </w:tcBorders>
            <w:shd w:val="clear" w:color="auto" w:fill="auto"/>
            <w:vAlign w:val="center"/>
          </w:tcPr>
          <w:p w14:paraId="1BCE9001">
            <w:pPr>
              <w:widowControl/>
              <w:jc w:val="center"/>
              <w:rPr>
                <w:rFonts w:ascii="宋体" w:hAnsi="宋体" w:cs="宋体"/>
                <w:color w:val="auto"/>
                <w:kern w:val="0"/>
                <w:sz w:val="24"/>
                <w:szCs w:val="24"/>
              </w:rPr>
            </w:pPr>
            <w:r>
              <w:rPr>
                <w:rFonts w:hint="eastAsia" w:ascii="宋体" w:hAnsi="宋体" w:cs="宋体"/>
                <w:color w:val="auto"/>
                <w:kern w:val="0"/>
                <w:sz w:val="24"/>
                <w:szCs w:val="24"/>
              </w:rPr>
              <w:t>　</w:t>
            </w:r>
          </w:p>
        </w:tc>
      </w:tr>
    </w:tbl>
    <w:p w14:paraId="6DE0EF9A">
      <w:pPr>
        <w:rPr>
          <w:color w:val="auto"/>
          <w:sz w:val="24"/>
          <w:szCs w:val="24"/>
        </w:rPr>
      </w:pPr>
    </w:p>
    <w:p w14:paraId="0368D8FE">
      <w:pPr>
        <w:pStyle w:val="17"/>
        <w:tabs>
          <w:tab w:val="left" w:pos="973"/>
        </w:tabs>
        <w:spacing w:line="574" w:lineRule="exact"/>
        <w:ind w:firstLine="480" w:firstLineChars="200"/>
        <w:jc w:val="left"/>
        <w:rPr>
          <w:rFonts w:ascii="仿宋" w:hAnsi="仿宋" w:eastAsia="仿宋" w:cs="仿宋"/>
          <w:color w:val="auto"/>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Noto Sans CJK SC"/>
    <w:panose1 w:val="00000000000000000000"/>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0997D">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3655695</wp:posOffset>
              </wp:positionH>
              <wp:positionV relativeFrom="page">
                <wp:posOffset>9893300</wp:posOffset>
              </wp:positionV>
              <wp:extent cx="100330" cy="73025"/>
              <wp:effectExtent l="0" t="0" r="0" b="0"/>
              <wp:wrapNone/>
              <wp:docPr id="17" name="Shape 17"/>
              <wp:cNvGraphicFramePr/>
              <a:graphic xmlns:a="http://schemas.openxmlformats.org/drawingml/2006/main">
                <a:graphicData uri="http://schemas.microsoft.com/office/word/2010/wordprocessingShape">
                  <wps:wsp>
                    <wps:cNvSpPr txBox="1"/>
                    <wps:spPr>
                      <a:xfrm>
                        <a:off x="0" y="0"/>
                        <a:ext cx="100330" cy="73025"/>
                      </a:xfrm>
                      <a:prstGeom prst="rect">
                        <a:avLst/>
                      </a:prstGeom>
                      <a:noFill/>
                      <a:ln>
                        <a:noFill/>
                      </a:ln>
                      <a:effectLst/>
                    </wps:spPr>
                    <wps:txbx>
                      <w:txbxContent>
                        <w:p w14:paraId="00D1A744">
                          <w:pPr>
                            <w:pStyle w:val="18"/>
                            <w:jc w:val="left"/>
                          </w:pPr>
                          <w:r>
                            <w:fldChar w:fldCharType="begin"/>
                          </w:r>
                          <w:r>
                            <w:instrText xml:space="preserve"> PAGE \* MERGEFORMAT </w:instrText>
                          </w:r>
                          <w:r>
                            <w:fldChar w:fldCharType="separate"/>
                          </w:r>
                          <w:r>
                            <w:rPr>
                              <w:rFonts w:ascii="Times New Roman" w:hAnsi="Times New Roman" w:eastAsia="Times New Roman"/>
                              <w:color w:val="000000"/>
                            </w:rPr>
                            <w:t>1</w:t>
                          </w:r>
                          <w:r>
                            <w:rPr>
                              <w:rFonts w:ascii="Times New Roman" w:hAnsi="Times New Roman" w:eastAsia="Times New Roman"/>
                              <w:color w:val="000000"/>
                            </w:rPr>
                            <w:fldChar w:fldCharType="end"/>
                          </w:r>
                        </w:p>
                      </w:txbxContent>
                    </wps:txbx>
                    <wps:bodyPr wrap="none" lIns="0" tIns="0" rIns="0" bIns="0">
                      <a:spAutoFit/>
                    </wps:bodyPr>
                  </wps:wsp>
                </a:graphicData>
              </a:graphic>
            </wp:anchor>
          </w:drawing>
        </mc:Choice>
        <mc:Fallback>
          <w:pict>
            <v:shape id="Shape 17" o:spid="_x0000_s1026" o:spt="202" type="#_x0000_t202" style="position:absolute;left:0pt;margin-left:287.85pt;margin-top:779pt;height:5.75pt;width:7.9pt;mso-position-horizontal-relative:page;mso-position-vertical-relative:page;mso-wrap-style:none;z-index:-251657216;mso-width-relative:page;mso-height-relative:page;" filled="f" stroked="f" coordsize="21600,21600" o:gfxdata="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DPn/8tcAAAANAQAADwAAAAAAAAABACAAAAAiAAAAZHJzL2Rvd25yZXYueG1sUEsBAhQAFAAA&#10;AAgAh07iQIWK7dW3AQAAlgMAAA4AAAAAAAAAAQAgAAAAJgEAAGRycy9lMm9Eb2MueG1sUEsFBgAA&#10;AAAGAAYAWQEAAE8FAAAAAA==&#10;">
              <v:fill on="f" focussize="0,0"/>
              <v:stroke on="f"/>
              <v:imagedata o:title=""/>
              <o:lock v:ext="edit" aspectratio="f"/>
              <v:textbox inset="0mm,0mm,0mm,0mm" style="mso-fit-shape-to-text:t;">
                <w:txbxContent>
                  <w:p w14:paraId="00D1A744">
                    <w:pPr>
                      <w:pStyle w:val="18"/>
                      <w:jc w:val="left"/>
                    </w:pPr>
                    <w:r>
                      <w:fldChar w:fldCharType="begin"/>
                    </w:r>
                    <w:r>
                      <w:instrText xml:space="preserve"> PAGE \* MERGEFORMAT </w:instrText>
                    </w:r>
                    <w:r>
                      <w:fldChar w:fldCharType="separate"/>
                    </w:r>
                    <w:r>
                      <w:rPr>
                        <w:rFonts w:ascii="Times New Roman" w:hAnsi="Times New Roman" w:eastAsia="Times New Roman"/>
                        <w:color w:val="000000"/>
                      </w:rPr>
                      <w:t>1</w:t>
                    </w:r>
                    <w:r>
                      <w:rPr>
                        <w:rFonts w:ascii="Times New Roman" w:hAnsi="Times New Roman" w:eastAsia="Times New Roman"/>
                        <w:color w:val="00000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89D62F"/>
    <w:multiLevelType w:val="singleLevel"/>
    <w:tmpl w:val="3089D62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2NmOWViMzgzYjA3YmI3NTY5ZWFiNzdiOWNiZTEifQ=="/>
  </w:docVars>
  <w:rsids>
    <w:rsidRoot w:val="00AB77A0"/>
    <w:rsid w:val="000323B8"/>
    <w:rsid w:val="00163F1A"/>
    <w:rsid w:val="002525BD"/>
    <w:rsid w:val="00387E6B"/>
    <w:rsid w:val="003A1E74"/>
    <w:rsid w:val="0050362A"/>
    <w:rsid w:val="00562CD7"/>
    <w:rsid w:val="005656D6"/>
    <w:rsid w:val="005D686E"/>
    <w:rsid w:val="006202B3"/>
    <w:rsid w:val="007A140A"/>
    <w:rsid w:val="00933FCE"/>
    <w:rsid w:val="009B774F"/>
    <w:rsid w:val="00A53961"/>
    <w:rsid w:val="00A572E7"/>
    <w:rsid w:val="00A91BC9"/>
    <w:rsid w:val="00A965C4"/>
    <w:rsid w:val="00AB77A0"/>
    <w:rsid w:val="00AF3E70"/>
    <w:rsid w:val="00BD446F"/>
    <w:rsid w:val="00C7045E"/>
    <w:rsid w:val="00D86A3F"/>
    <w:rsid w:val="00E66980"/>
    <w:rsid w:val="00FA050B"/>
    <w:rsid w:val="0A3D295B"/>
    <w:rsid w:val="0BD31C1D"/>
    <w:rsid w:val="101C06A4"/>
    <w:rsid w:val="135856FD"/>
    <w:rsid w:val="219464CE"/>
    <w:rsid w:val="227E31DB"/>
    <w:rsid w:val="22E31CF8"/>
    <w:rsid w:val="27FF7BCA"/>
    <w:rsid w:val="2D753572"/>
    <w:rsid w:val="2DE71247"/>
    <w:rsid w:val="31151060"/>
    <w:rsid w:val="32B43104"/>
    <w:rsid w:val="35223149"/>
    <w:rsid w:val="37E90D37"/>
    <w:rsid w:val="3D382E33"/>
    <w:rsid w:val="3FE14458"/>
    <w:rsid w:val="482954FB"/>
    <w:rsid w:val="52F42970"/>
    <w:rsid w:val="52FB6DC6"/>
    <w:rsid w:val="5BCC55FE"/>
    <w:rsid w:val="65147D69"/>
    <w:rsid w:val="66ED0F5A"/>
    <w:rsid w:val="67E57B3E"/>
    <w:rsid w:val="690E575F"/>
    <w:rsid w:val="6BCB47AF"/>
    <w:rsid w:val="6BEA212B"/>
    <w:rsid w:val="71EC5F6D"/>
    <w:rsid w:val="723EE6C0"/>
    <w:rsid w:val="77AF31E7"/>
    <w:rsid w:val="77F76BB9"/>
    <w:rsid w:val="7F7D58E5"/>
    <w:rsid w:val="8DFF10D8"/>
    <w:rsid w:val="D1EF0C1B"/>
    <w:rsid w:val="FFBB86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autoRedefine/>
    <w:unhideWhenUsed/>
    <w:qFormat/>
    <w:uiPriority w:val="0"/>
    <w:pPr>
      <w:keepNext/>
      <w:keepLines/>
      <w:spacing w:before="260" w:after="260" w:line="413" w:lineRule="auto"/>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qFormat/>
    <w:uiPriority w:val="99"/>
    <w:pPr>
      <w:jc w:val="left"/>
    </w:pPr>
  </w:style>
  <w:style w:type="paragraph" w:styleId="6">
    <w:name w:val="Plain Text"/>
    <w:basedOn w:val="1"/>
    <w:autoRedefine/>
    <w:qFormat/>
    <w:uiPriority w:val="0"/>
    <w:pPr>
      <w:spacing w:before="100" w:beforeAutospacing="1" w:after="100" w:afterAutospacing="1"/>
      <w:jc w:val="left"/>
    </w:pPr>
    <w:rPr>
      <w:rFonts w:ascii="宋体" w:hAnsi="宋体" w:cs="宋体"/>
      <w:kern w:val="0"/>
      <w:sz w:val="24"/>
      <w:szCs w:val="24"/>
    </w:rPr>
  </w:style>
  <w:style w:type="paragraph" w:styleId="7">
    <w:name w:val="Balloon Text"/>
    <w:basedOn w:val="1"/>
    <w:link w:val="21"/>
    <w:qFormat/>
    <w:uiPriority w:val="0"/>
    <w:rPr>
      <w:sz w:val="18"/>
      <w:szCs w:val="18"/>
    </w:rPr>
  </w:style>
  <w:style w:type="paragraph" w:styleId="8">
    <w:name w:val="footer"/>
    <w:basedOn w:val="1"/>
    <w:link w:val="23"/>
    <w:qFormat/>
    <w:uiPriority w:val="0"/>
    <w:pPr>
      <w:tabs>
        <w:tab w:val="center" w:pos="4153"/>
        <w:tab w:val="right" w:pos="8306"/>
      </w:tabs>
      <w:snapToGrid w:val="0"/>
      <w:jc w:val="left"/>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2"/>
    <w:basedOn w:val="1"/>
    <w:autoRedefine/>
    <w:qFormat/>
    <w:uiPriority w:val="0"/>
    <w:pPr>
      <w:spacing w:line="400" w:lineRule="atLeast"/>
    </w:pPr>
    <w:rPr>
      <w:spacing w:val="20"/>
      <w:sz w:val="24"/>
    </w:rPr>
  </w:style>
  <w:style w:type="paragraph" w:styleId="11">
    <w:name w:val="annotation subject"/>
    <w:basedOn w:val="5"/>
    <w:next w:val="5"/>
    <w:link w:val="20"/>
    <w:qFormat/>
    <w:uiPriority w:val="0"/>
    <w:rPr>
      <w:b/>
      <w:bCs/>
    </w:rPr>
  </w:style>
  <w:style w:type="table" w:styleId="13">
    <w:name w:val="Table Grid"/>
    <w:basedOn w:val="12"/>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annotation reference"/>
    <w:basedOn w:val="14"/>
    <w:qFormat/>
    <w:uiPriority w:val="0"/>
    <w:rPr>
      <w:sz w:val="21"/>
      <w:szCs w:val="21"/>
    </w:rPr>
  </w:style>
  <w:style w:type="paragraph" w:customStyle="1" w:styleId="16">
    <w:name w:val="Heading #2|1"/>
    <w:basedOn w:val="1"/>
    <w:autoRedefine/>
    <w:qFormat/>
    <w:uiPriority w:val="0"/>
    <w:pPr>
      <w:widowControl w:val="0"/>
      <w:spacing w:after="240" w:line="575" w:lineRule="exact"/>
      <w:ind w:firstLine="140"/>
      <w:outlineLvl w:val="1"/>
    </w:pPr>
    <w:rPr>
      <w:rFonts w:ascii="宋体" w:hAnsi="宋体" w:cs="宋体"/>
      <w:b/>
      <w:bCs/>
      <w:sz w:val="30"/>
      <w:szCs w:val="30"/>
      <w:lang w:val="zh-TW" w:eastAsia="zh-TW" w:bidi="zh-TW"/>
    </w:rPr>
  </w:style>
  <w:style w:type="paragraph" w:customStyle="1" w:styleId="17">
    <w:name w:val="Body text|1"/>
    <w:basedOn w:val="1"/>
    <w:autoRedefine/>
    <w:qFormat/>
    <w:uiPriority w:val="0"/>
    <w:pPr>
      <w:widowControl w:val="0"/>
      <w:spacing w:line="398" w:lineRule="auto"/>
      <w:ind w:firstLine="400"/>
    </w:pPr>
    <w:rPr>
      <w:rFonts w:ascii="宋体" w:hAnsi="宋体" w:cs="宋体"/>
      <w:sz w:val="30"/>
      <w:szCs w:val="30"/>
      <w:lang w:val="zh-TW" w:eastAsia="zh-TW" w:bidi="zh-TW"/>
    </w:rPr>
  </w:style>
  <w:style w:type="paragraph" w:customStyle="1" w:styleId="18">
    <w:name w:val="Header or footer|1"/>
    <w:basedOn w:val="1"/>
    <w:autoRedefine/>
    <w:qFormat/>
    <w:uiPriority w:val="0"/>
    <w:pPr>
      <w:widowControl w:val="0"/>
    </w:pPr>
    <w:rPr>
      <w:sz w:val="17"/>
      <w:szCs w:val="17"/>
      <w:lang w:val="zh-TW" w:eastAsia="zh-TW" w:bidi="zh-TW"/>
    </w:rPr>
  </w:style>
  <w:style w:type="character" w:customStyle="1" w:styleId="19">
    <w:name w:val="批注文字 Char"/>
    <w:basedOn w:val="14"/>
    <w:link w:val="5"/>
    <w:qFormat/>
    <w:uiPriority w:val="99"/>
    <w:rPr>
      <w:rFonts w:ascii="Calibri" w:hAnsi="Calibri" w:eastAsia="宋体" w:cs="Times New Roman"/>
      <w:kern w:val="2"/>
      <w:sz w:val="21"/>
      <w:szCs w:val="22"/>
    </w:rPr>
  </w:style>
  <w:style w:type="character" w:customStyle="1" w:styleId="20">
    <w:name w:val="批注主题 Char"/>
    <w:basedOn w:val="19"/>
    <w:link w:val="11"/>
    <w:qFormat/>
    <w:uiPriority w:val="0"/>
    <w:rPr>
      <w:rFonts w:ascii="Calibri" w:hAnsi="Calibri" w:eastAsia="宋体" w:cs="Times New Roman"/>
      <w:b/>
      <w:bCs/>
      <w:kern w:val="2"/>
      <w:sz w:val="21"/>
      <w:szCs w:val="22"/>
    </w:rPr>
  </w:style>
  <w:style w:type="character" w:customStyle="1" w:styleId="21">
    <w:name w:val="批注框文本 Char"/>
    <w:basedOn w:val="14"/>
    <w:link w:val="7"/>
    <w:qFormat/>
    <w:uiPriority w:val="0"/>
    <w:rPr>
      <w:rFonts w:ascii="Calibri" w:hAnsi="Calibri" w:eastAsia="宋体" w:cs="Times New Roman"/>
      <w:kern w:val="2"/>
      <w:sz w:val="18"/>
      <w:szCs w:val="18"/>
    </w:rPr>
  </w:style>
  <w:style w:type="character" w:customStyle="1" w:styleId="22">
    <w:name w:val="页眉 Char"/>
    <w:basedOn w:val="14"/>
    <w:link w:val="9"/>
    <w:qFormat/>
    <w:uiPriority w:val="0"/>
    <w:rPr>
      <w:rFonts w:ascii="Calibri" w:hAnsi="Calibri" w:eastAsia="宋体" w:cs="Times New Roman"/>
      <w:kern w:val="2"/>
      <w:sz w:val="18"/>
      <w:szCs w:val="18"/>
    </w:rPr>
  </w:style>
  <w:style w:type="character" w:customStyle="1" w:styleId="23">
    <w:name w:val="页脚 Char"/>
    <w:basedOn w:val="14"/>
    <w:link w:val="8"/>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6844</Words>
  <Characters>7112</Characters>
  <Lines>62</Lines>
  <Paragraphs>17</Paragraphs>
  <TotalTime>3</TotalTime>
  <ScaleCrop>false</ScaleCrop>
  <LinksUpToDate>false</LinksUpToDate>
  <CharactersWithSpaces>7376</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2024-06-06T08:48:00Z</dcterms:created>
  <dc:creator>sdx</dc:creator>
  <cp:lastModifiedBy>乐乐乐</cp:lastModifiedBy>
  <cp:lastPrinted>2024-04-27T01:55:00Z</cp:lastPrinted>
  <dcterms:modified xsi:type="dcterms:W3CDTF">2024-12-12T10:41:52Z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E380018F4D6545B1A0056B99D95F1DE1_13</vt:lpwstr>
  </property>
</Properties>
</file>