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1439C" w:rsidRDefault="00000000">
      <w:pPr>
        <w:spacing w:beforeLines="1000" w:before="3120"/>
        <w:jc w:val="center"/>
        <w:rPr>
          <w:rFonts w:ascii="方正小标宋简体" w:eastAsia="方正小标宋简体" w:hAnsi="方正小标宋简体" w:hint="eastAsia"/>
          <w:sz w:val="56"/>
          <w:szCs w:val="56"/>
        </w:rPr>
      </w:pPr>
      <w:r>
        <w:rPr>
          <w:rFonts w:ascii="方正小标宋简体" w:eastAsia="方正小标宋简体" w:hAnsi="方正小标宋简体" w:hint="eastAsia"/>
          <w:sz w:val="56"/>
          <w:szCs w:val="56"/>
        </w:rPr>
        <w:t>上海市</w:t>
      </w:r>
      <w:bookmarkStart w:id="0" w:name="_Hlk67660143"/>
      <w:bookmarkStart w:id="1" w:name="_Hlk67582396"/>
      <w:r>
        <w:rPr>
          <w:rFonts w:ascii="方正小标宋简体" w:eastAsia="方正小标宋简体" w:hAnsi="方正小标宋简体" w:hint="eastAsia"/>
          <w:sz w:val="56"/>
          <w:szCs w:val="56"/>
        </w:rPr>
        <w:t>法人网上身份统一认证和电子印章</w:t>
      </w:r>
      <w:bookmarkEnd w:id="0"/>
      <w:r>
        <w:rPr>
          <w:rFonts w:ascii="方正小标宋简体" w:eastAsia="方正小标宋简体" w:hAnsi="方正小标宋简体" w:hint="eastAsia"/>
          <w:sz w:val="56"/>
          <w:szCs w:val="56"/>
        </w:rPr>
        <w:t>公共服务</w:t>
      </w:r>
      <w:bookmarkEnd w:id="1"/>
    </w:p>
    <w:p w:rsidR="0091439C" w:rsidRDefault="00000000">
      <w:pPr>
        <w:jc w:val="center"/>
        <w:rPr>
          <w:rFonts w:ascii="方正小标宋简体" w:eastAsia="方正小标宋简体" w:hAnsi="方正小标宋简体" w:hint="eastAsia"/>
          <w:sz w:val="56"/>
          <w:szCs w:val="56"/>
        </w:rPr>
      </w:pPr>
      <w:r>
        <w:rPr>
          <w:rFonts w:ascii="方正小标宋简体" w:eastAsia="方正小标宋简体" w:hAnsi="方正小标宋简体" w:hint="eastAsia"/>
          <w:sz w:val="56"/>
          <w:szCs w:val="56"/>
        </w:rPr>
        <w:t>（招标需求）</w:t>
      </w:r>
    </w:p>
    <w:p w:rsidR="0091439C" w:rsidRDefault="0091439C">
      <w:pPr>
        <w:rPr>
          <w:rFonts w:ascii="宋体" w:eastAsia="宋体" w:hAnsi="宋体" w:hint="eastAsia"/>
          <w:sz w:val="36"/>
          <w:szCs w:val="36"/>
        </w:rPr>
      </w:pPr>
    </w:p>
    <w:p w:rsidR="0091439C" w:rsidRDefault="0091439C">
      <w:pPr>
        <w:spacing w:beforeLines="1000" w:before="3120"/>
        <w:rPr>
          <w:rFonts w:ascii="宋体" w:eastAsia="宋体" w:hAnsi="宋体" w:hint="eastAsia"/>
          <w:szCs w:val="21"/>
        </w:rPr>
      </w:pPr>
    </w:p>
    <w:p w:rsidR="0091439C" w:rsidRDefault="00000000">
      <w:pPr>
        <w:widowControl/>
        <w:rPr>
          <w:rFonts w:ascii="宋体" w:eastAsia="宋体" w:hAnsi="宋体" w:hint="eastAsia"/>
          <w:sz w:val="24"/>
          <w:szCs w:val="24"/>
        </w:rPr>
      </w:pPr>
      <w:r>
        <w:rPr>
          <w:rFonts w:ascii="宋体" w:eastAsia="宋体" w:hAnsi="宋体"/>
          <w:sz w:val="24"/>
          <w:szCs w:val="24"/>
        </w:rPr>
        <w:br w:type="page"/>
      </w:r>
    </w:p>
    <w:p w:rsidR="0091439C" w:rsidRDefault="00000000">
      <w:pPr>
        <w:pStyle w:val="1"/>
        <w:numPr>
          <w:ilvl w:val="0"/>
          <w:numId w:val="1"/>
        </w:numPr>
        <w:rPr>
          <w:rFonts w:ascii="宋体" w:eastAsia="宋体" w:hAnsi="宋体" w:hint="eastAsia"/>
          <w:sz w:val="24"/>
          <w:szCs w:val="24"/>
        </w:rPr>
      </w:pPr>
      <w:r>
        <w:rPr>
          <w:rFonts w:ascii="宋体" w:eastAsia="宋体" w:hAnsi="宋体" w:hint="eastAsia"/>
          <w:sz w:val="24"/>
          <w:szCs w:val="24"/>
        </w:rPr>
        <w:lastRenderedPageBreak/>
        <w:t>项目概况</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根据国务院相关部委印发的《国务院关于加快推进全国一体化在线政务服务平台建设的指导意见》以及上海市政府及各委办印发的《关于推进本市法人网上身份统一认证工作实施意见的通知》、《上海市经济信息化委关于加快推进全市电子印章应用的通知》等政策文件要求，本市于</w:t>
      </w:r>
      <w:r>
        <w:rPr>
          <w:rFonts w:ascii="宋体" w:eastAsia="宋体" w:hAnsi="宋体"/>
          <w:sz w:val="24"/>
          <w:szCs w:val="24"/>
        </w:rPr>
        <w:t>2012年开始建设“渠道统一、一证通用、规范收费、拓展应用”的法人网上身份统一认证服务体系（以下简称“法人</w:t>
      </w:r>
      <w:r>
        <w:rPr>
          <w:rFonts w:ascii="宋体" w:eastAsia="宋体" w:hAnsi="宋体" w:hint="eastAsia"/>
          <w:sz w:val="24"/>
          <w:szCs w:val="24"/>
        </w:rPr>
        <w:t>统一认证</w:t>
      </w:r>
      <w:r>
        <w:rPr>
          <w:rFonts w:ascii="宋体" w:eastAsia="宋体" w:hAnsi="宋体"/>
          <w:sz w:val="24"/>
          <w:szCs w:val="24"/>
        </w:rPr>
        <w:t>”）</w:t>
      </w:r>
      <w:r>
        <w:rPr>
          <w:rFonts w:ascii="宋体" w:eastAsia="宋体" w:hAnsi="宋体" w:hint="eastAsia"/>
          <w:sz w:val="24"/>
          <w:szCs w:val="24"/>
        </w:rPr>
        <w:t>，2018年开始建设权威、规范和可信的统一电子印章公共服务平台。上海市政府</w:t>
      </w:r>
      <w:r>
        <w:rPr>
          <w:rFonts w:ascii="宋体" w:eastAsia="宋体" w:hAnsi="宋体"/>
          <w:sz w:val="24"/>
          <w:szCs w:val="24"/>
        </w:rPr>
        <w:t>以政府</w:t>
      </w:r>
      <w:r>
        <w:rPr>
          <w:rFonts w:ascii="宋体" w:eastAsia="宋体" w:hAnsi="宋体" w:hint="eastAsia"/>
          <w:sz w:val="24"/>
          <w:szCs w:val="24"/>
        </w:rPr>
        <w:t>采购</w:t>
      </w:r>
      <w:r>
        <w:rPr>
          <w:rFonts w:ascii="宋体" w:eastAsia="宋体" w:hAnsi="宋体"/>
          <w:sz w:val="24"/>
          <w:szCs w:val="24"/>
        </w:rPr>
        <w:t>服务的方式，</w:t>
      </w:r>
      <w:r>
        <w:rPr>
          <w:rFonts w:ascii="宋体" w:eastAsia="宋体" w:hAnsi="宋体" w:hint="eastAsia"/>
          <w:sz w:val="24"/>
          <w:szCs w:val="24"/>
        </w:rPr>
        <w:t>积极推进可信法人身份认证和可靠电子印章服务在政务业务全程网上办理中的应用，</w:t>
      </w:r>
      <w:r>
        <w:rPr>
          <w:rFonts w:ascii="宋体" w:eastAsia="宋体" w:hAnsi="宋体"/>
          <w:sz w:val="24"/>
          <w:szCs w:val="24"/>
        </w:rPr>
        <w:t>为</w:t>
      </w:r>
      <w:r>
        <w:rPr>
          <w:rFonts w:ascii="宋体" w:eastAsia="宋体" w:hAnsi="宋体" w:hint="eastAsia"/>
          <w:sz w:val="24"/>
          <w:szCs w:val="24"/>
        </w:rPr>
        <w:t>全市</w:t>
      </w:r>
      <w:r>
        <w:rPr>
          <w:rFonts w:ascii="宋体" w:eastAsia="宋体" w:hAnsi="宋体"/>
          <w:sz w:val="24"/>
          <w:szCs w:val="24"/>
        </w:rPr>
        <w:t>各类法人</w:t>
      </w:r>
      <w:r>
        <w:rPr>
          <w:rFonts w:ascii="宋体" w:eastAsia="宋体" w:hAnsi="宋体" w:hint="eastAsia"/>
          <w:sz w:val="24"/>
          <w:szCs w:val="24"/>
        </w:rPr>
        <w:t>在不同政府部门、不同业务系统在线办理各类电子政务事项提供统一的身份认证和电子印章签署服务，为全市政府各级机关和社会组织提供城市数字化转型服务。</w:t>
      </w:r>
    </w:p>
    <w:p w:rsidR="0091439C" w:rsidRDefault="00000000">
      <w:pPr>
        <w:spacing w:line="360" w:lineRule="auto"/>
        <w:ind w:firstLineChars="200" w:firstLine="480"/>
        <w:rPr>
          <w:rFonts w:ascii="宋体" w:eastAsia="宋体" w:hAnsi="宋体" w:hint="eastAsia"/>
          <w:sz w:val="32"/>
          <w:szCs w:val="32"/>
        </w:rPr>
      </w:pPr>
      <w:r>
        <w:rPr>
          <w:rFonts w:ascii="宋体" w:eastAsia="宋体" w:hAnsi="宋体" w:hint="eastAsia"/>
          <w:sz w:val="24"/>
          <w:szCs w:val="24"/>
        </w:rPr>
        <w:t>经过多年的平台建设和应用推广，本市已逐步建立形成统一的法人身份认证与电子印章服务体系和保障机制，基于法人统一认证的在线应用和服务事项逐年增加，法人统一认证的服务范围覆盖企业法人、事业法人、机关法人、社团法人以及个体工商户、农业合作社、律师事务所等各类组织。与此同时，电子印章在政府内部管理中的应用逐步扩大加强，为全市各类法人和自然人提供的电子印章申请、制作、备案、查询、变更、注销、签章、验章等服务逐步升级优化，电子印章应用场景持续丰富，应用模式持续优化。</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根据《国务院关于在线政务服务的若干规定》（中华人民共和国国务院令，第716号）、《上海市电子印章管理暂行办法》、《关于全面推进上海城市数字化转型的意见》和《上海市全面推进城市数字化转型“十四五”规划》等有关要求，</w:t>
      </w:r>
      <w:r>
        <w:rPr>
          <w:rFonts w:ascii="宋体" w:eastAsia="宋体" w:hAnsi="宋体"/>
          <w:sz w:val="24"/>
          <w:szCs w:val="24"/>
        </w:rPr>
        <w:t>为</w:t>
      </w:r>
      <w:r>
        <w:rPr>
          <w:rFonts w:ascii="宋体" w:eastAsia="宋体" w:hAnsi="宋体" w:hint="eastAsia"/>
          <w:sz w:val="24"/>
          <w:szCs w:val="24"/>
        </w:rPr>
        <w:t>进一步推进城市数字化转型，提升智慧政府管理能力，优化全市营商环境，根据相关工作部署要求，上海将优化政府</w:t>
      </w:r>
      <w:r>
        <w:rPr>
          <w:rFonts w:ascii="宋体" w:eastAsia="宋体" w:hAnsi="宋体"/>
          <w:sz w:val="24"/>
          <w:szCs w:val="24"/>
        </w:rPr>
        <w:t>各部门业务系统</w:t>
      </w:r>
      <w:r>
        <w:rPr>
          <w:rFonts w:ascii="宋体" w:eastAsia="宋体" w:hAnsi="宋体" w:hint="eastAsia"/>
          <w:sz w:val="24"/>
          <w:szCs w:val="24"/>
        </w:rPr>
        <w:t>数字身份互通互认</w:t>
      </w:r>
      <w:r>
        <w:rPr>
          <w:rFonts w:ascii="宋体" w:eastAsia="宋体" w:hAnsi="宋体"/>
          <w:sz w:val="24"/>
          <w:szCs w:val="24"/>
        </w:rPr>
        <w:t>，</w:t>
      </w:r>
      <w:r>
        <w:rPr>
          <w:rFonts w:ascii="宋体" w:eastAsia="宋体" w:hAnsi="宋体" w:hint="eastAsia"/>
          <w:sz w:val="24"/>
          <w:szCs w:val="24"/>
        </w:rPr>
        <w:t>为</w:t>
      </w:r>
      <w:r>
        <w:rPr>
          <w:rFonts w:ascii="宋体" w:eastAsia="宋体" w:hAnsi="宋体"/>
          <w:sz w:val="24"/>
          <w:szCs w:val="24"/>
        </w:rPr>
        <w:t>各类法人在不同政府部门、不同业务系统在线办事提供统一数字认证服务</w:t>
      </w:r>
      <w:r>
        <w:rPr>
          <w:rFonts w:ascii="宋体" w:eastAsia="宋体" w:hAnsi="宋体" w:hint="eastAsia"/>
          <w:sz w:val="24"/>
          <w:szCs w:val="24"/>
        </w:rPr>
        <w:t>；参照国家标准，规范本市电子印章平台技术指标和运营管理，实现平台与国家政务服务平台统一电子印章系统、市特种行业（公章刻制业）治安管理信息系统的对接、</w:t>
      </w:r>
      <w:r>
        <w:rPr>
          <w:rFonts w:ascii="宋体" w:eastAsia="宋体" w:hAnsi="宋体" w:hint="eastAsia"/>
          <w:sz w:val="24"/>
          <w:szCs w:val="24"/>
        </w:rPr>
        <w:lastRenderedPageBreak/>
        <w:t>实现数据互通共享；与此同时，整合本市法人身份认证和电子印章两大服务，面向各类法人与政务单位提供统一的身份认证与电子签署能力；为网上办事平台提供信息安全支撑和信任服务保障，并完善数字证书服务机制，拓展应用范围，从而进一步提高社会治理水平，进一步优化全市营商环境。</w:t>
      </w:r>
    </w:p>
    <w:p w:rsidR="0091439C" w:rsidRDefault="00000000">
      <w:pPr>
        <w:pStyle w:val="1"/>
        <w:numPr>
          <w:ilvl w:val="0"/>
          <w:numId w:val="1"/>
        </w:numPr>
        <w:rPr>
          <w:rFonts w:ascii="宋体" w:eastAsia="宋体" w:hAnsi="宋体" w:hint="eastAsia"/>
          <w:sz w:val="24"/>
          <w:szCs w:val="24"/>
        </w:rPr>
      </w:pPr>
      <w:r>
        <w:rPr>
          <w:rFonts w:ascii="宋体" w:eastAsia="宋体" w:hAnsi="宋体" w:hint="eastAsia"/>
          <w:sz w:val="24"/>
          <w:szCs w:val="24"/>
        </w:rPr>
        <w:t>服务对象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上海市法人网上身份统一认证和电子印章公共服务的服务对象</w:t>
      </w:r>
      <w:r>
        <w:rPr>
          <w:rFonts w:ascii="宋体" w:eastAsia="宋体" w:hAnsi="宋体"/>
          <w:sz w:val="24"/>
          <w:szCs w:val="24"/>
        </w:rPr>
        <w:t>为</w:t>
      </w:r>
      <w:r>
        <w:rPr>
          <w:rFonts w:ascii="宋体" w:eastAsia="宋体" w:hAnsi="宋体" w:hint="eastAsia"/>
          <w:sz w:val="24"/>
          <w:szCs w:val="24"/>
        </w:rPr>
        <w:t>全市各级政府委办单位，</w:t>
      </w:r>
      <w:r>
        <w:rPr>
          <w:rFonts w:ascii="宋体" w:eastAsia="宋体" w:hAnsi="宋体"/>
          <w:sz w:val="24"/>
          <w:szCs w:val="24"/>
        </w:rPr>
        <w:t>依法设立</w:t>
      </w:r>
      <w:r>
        <w:rPr>
          <w:rFonts w:ascii="宋体" w:eastAsia="宋体" w:hAnsi="宋体" w:hint="eastAsia"/>
          <w:sz w:val="24"/>
          <w:szCs w:val="24"/>
        </w:rPr>
        <w:t>的</w:t>
      </w:r>
      <w:r>
        <w:rPr>
          <w:rFonts w:ascii="宋体" w:eastAsia="宋体" w:hAnsi="宋体"/>
          <w:sz w:val="24"/>
          <w:szCs w:val="24"/>
        </w:rPr>
        <w:t>企业、社团、事业单位和机关四大类法人</w:t>
      </w:r>
      <w:r>
        <w:rPr>
          <w:rFonts w:ascii="宋体" w:eastAsia="宋体" w:hAnsi="宋体" w:hint="eastAsia"/>
          <w:sz w:val="24"/>
          <w:szCs w:val="24"/>
        </w:rPr>
        <w:t>，</w:t>
      </w:r>
      <w:r>
        <w:rPr>
          <w:rFonts w:ascii="宋体" w:eastAsia="宋体" w:hAnsi="宋体"/>
          <w:sz w:val="24"/>
          <w:szCs w:val="24"/>
        </w:rPr>
        <w:t>律师事务所、会计师事务所、个体工商户等非法人机构在内的全市各类机构</w:t>
      </w:r>
      <w:r>
        <w:rPr>
          <w:rFonts w:ascii="宋体" w:eastAsia="宋体" w:hAnsi="宋体" w:hint="eastAsia"/>
          <w:sz w:val="24"/>
          <w:szCs w:val="24"/>
        </w:rPr>
        <w:t>，覆盖</w:t>
      </w:r>
      <w:r w:rsidR="008E0360">
        <w:rPr>
          <w:rFonts w:ascii="宋体" w:eastAsia="宋体" w:hAnsi="宋体" w:hint="eastAsia"/>
          <w:sz w:val="24"/>
          <w:szCs w:val="24"/>
        </w:rPr>
        <w:t>411</w:t>
      </w:r>
      <w:r>
        <w:rPr>
          <w:rFonts w:ascii="宋体" w:eastAsia="宋体" w:hAnsi="宋体" w:hint="eastAsia"/>
          <w:sz w:val="24"/>
          <w:szCs w:val="24"/>
        </w:rPr>
        <w:t>万家法人单位（持有有效的法人一证通移动证书或物理介质证书的法人单位数量</w:t>
      </w:r>
      <w:r w:rsidR="008E0360">
        <w:rPr>
          <w:rFonts w:ascii="宋体" w:eastAsia="宋体" w:hAnsi="宋体" w:hint="eastAsia"/>
          <w:sz w:val="24"/>
          <w:szCs w:val="24"/>
        </w:rPr>
        <w:t>）。</w:t>
      </w:r>
      <w:r w:rsidR="002140ED" w:rsidRPr="002140ED">
        <w:rPr>
          <w:rFonts w:ascii="宋体" w:eastAsia="宋体" w:hAnsi="宋体" w:hint="eastAsia"/>
          <w:sz w:val="24"/>
          <w:szCs w:val="24"/>
        </w:rPr>
        <w:t>截止2024年12月底，</w:t>
      </w:r>
      <w:r w:rsidR="00601711" w:rsidRPr="00601711">
        <w:rPr>
          <w:rFonts w:ascii="宋体" w:eastAsia="宋体" w:hAnsi="宋体" w:hint="eastAsia"/>
          <w:sz w:val="24"/>
          <w:szCs w:val="24"/>
        </w:rPr>
        <w:t>上海市电子印章公共服务平平台用户总数达到1122.25万个；平台电子印章总数达到1265.77万枚；平台应用总数达到1165个，调用总量达到11.34亿次</w:t>
      </w:r>
      <w:r w:rsidR="00ED1903">
        <w:rPr>
          <w:rFonts w:ascii="宋体" w:eastAsia="宋体" w:hAnsi="宋体" w:hint="eastAsia"/>
          <w:sz w:val="24"/>
          <w:szCs w:val="24"/>
        </w:rPr>
        <w:t>。</w:t>
      </w:r>
    </w:p>
    <w:p w:rsidR="0091439C" w:rsidRDefault="00000000">
      <w:pPr>
        <w:pStyle w:val="1"/>
        <w:numPr>
          <w:ilvl w:val="0"/>
          <w:numId w:val="1"/>
        </w:numPr>
        <w:rPr>
          <w:rFonts w:ascii="宋体" w:eastAsia="宋体" w:hAnsi="宋体" w:hint="eastAsia"/>
          <w:sz w:val="24"/>
          <w:szCs w:val="24"/>
        </w:rPr>
      </w:pPr>
      <w:r>
        <w:rPr>
          <w:rFonts w:ascii="宋体" w:eastAsia="宋体" w:hAnsi="宋体" w:hint="eastAsia"/>
          <w:sz w:val="24"/>
          <w:szCs w:val="24"/>
        </w:rPr>
        <w:t>服务内容概述</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该项目的服务内容主要包括法人网上身份统一认证系统和电子印章系统两大部分的七个方面，具体如下：</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1.法人网上身份统一认证的系统开发及运维，对现有主要系统、互联互通系统、服务系统进行持续优化；系统日常巡检与监控，及时发现问题并处理，包含人员、设备、外购技术服务、认证类、其他。</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2.法人网上身份统一认证证书介质服务，包括介质采购、仓储、包装、管理。</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3．法人网上身份统一认证系统业务对接，为各委办应用对接提供技术支持，为各类大型应用接入对系统进行必要性改造。</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4.法人网上身份统一认证和电子印章公共服务的客户服务，包括呼叫中心人员服务、印章制作人员服务、网站、</w:t>
      </w:r>
      <w:proofErr w:type="gramStart"/>
      <w:r>
        <w:rPr>
          <w:rFonts w:ascii="宋体" w:eastAsia="宋体" w:hAnsi="宋体" w:hint="eastAsia"/>
          <w:sz w:val="24"/>
          <w:szCs w:val="24"/>
        </w:rPr>
        <w:t>微信等</w:t>
      </w:r>
      <w:proofErr w:type="gramEnd"/>
      <w:r>
        <w:rPr>
          <w:rFonts w:ascii="宋体" w:eastAsia="宋体" w:hAnsi="宋体" w:hint="eastAsia"/>
          <w:sz w:val="24"/>
          <w:szCs w:val="24"/>
        </w:rPr>
        <w:t>线上便民服务、网点客户服务等。</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5.法人网上身份统一认证及电子印章综合管理，包括项目实施方的日常办公、房租、物业及后台人事、财务、战略发展部门人员的综合管理等。</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6.电子印章公共服务系统开发及运维，包含开发及运</w:t>
      </w:r>
      <w:proofErr w:type="gramStart"/>
      <w:r>
        <w:rPr>
          <w:rFonts w:ascii="宋体" w:eastAsia="宋体" w:hAnsi="宋体" w:hint="eastAsia"/>
          <w:sz w:val="24"/>
          <w:szCs w:val="24"/>
        </w:rPr>
        <w:t>维人员</w:t>
      </w:r>
      <w:proofErr w:type="gramEnd"/>
      <w:r>
        <w:rPr>
          <w:rFonts w:ascii="宋体" w:eastAsia="宋体" w:hAnsi="宋体" w:hint="eastAsia"/>
          <w:sz w:val="24"/>
          <w:szCs w:val="24"/>
        </w:rPr>
        <w:t>人工、云租赁、委托开发、检测认证等。</w:t>
      </w:r>
    </w:p>
    <w:p w:rsidR="0091439C" w:rsidRDefault="00000000">
      <w:pPr>
        <w:pStyle w:val="af4"/>
        <w:spacing w:line="360" w:lineRule="auto"/>
        <w:ind w:left="480" w:firstLineChars="0" w:firstLine="0"/>
        <w:rPr>
          <w:rFonts w:ascii="宋体" w:eastAsia="宋体" w:hAnsi="宋体" w:hint="eastAsia"/>
          <w:sz w:val="24"/>
          <w:szCs w:val="24"/>
        </w:rPr>
      </w:pPr>
      <w:r>
        <w:rPr>
          <w:rFonts w:ascii="宋体" w:eastAsia="宋体" w:hAnsi="宋体" w:hint="eastAsia"/>
          <w:sz w:val="24"/>
          <w:szCs w:val="24"/>
        </w:rPr>
        <w:t>（1）系统开发：对现有主要系统、互联互通系统、服务系统进行持续优化。</w:t>
      </w:r>
    </w:p>
    <w:p w:rsidR="0091439C" w:rsidRDefault="00000000">
      <w:pPr>
        <w:pStyle w:val="af4"/>
        <w:spacing w:line="360" w:lineRule="auto"/>
        <w:ind w:left="480" w:firstLineChars="0" w:firstLine="0"/>
        <w:rPr>
          <w:rFonts w:ascii="宋体" w:eastAsia="宋体" w:hAnsi="宋体" w:hint="eastAsia"/>
          <w:sz w:val="24"/>
          <w:szCs w:val="24"/>
        </w:rPr>
      </w:pPr>
      <w:r>
        <w:rPr>
          <w:rFonts w:ascii="宋体" w:eastAsia="宋体" w:hAnsi="宋体" w:hint="eastAsia"/>
          <w:sz w:val="24"/>
          <w:szCs w:val="24"/>
        </w:rPr>
        <w:t>（2）系统运维：系统的日常巡检与监控，及时发现问题并处理</w:t>
      </w:r>
    </w:p>
    <w:p w:rsidR="0091439C" w:rsidRDefault="00000000">
      <w:pPr>
        <w:pStyle w:val="af4"/>
        <w:spacing w:line="360" w:lineRule="auto"/>
        <w:ind w:firstLine="480"/>
        <w:rPr>
          <w:rFonts w:ascii="宋体" w:eastAsia="宋体" w:hAnsi="宋体" w:hint="eastAsia"/>
          <w:sz w:val="24"/>
          <w:szCs w:val="24"/>
        </w:rPr>
      </w:pPr>
      <w:r>
        <w:rPr>
          <w:rFonts w:ascii="宋体" w:eastAsia="宋体" w:hAnsi="宋体" w:hint="eastAsia"/>
          <w:sz w:val="24"/>
          <w:szCs w:val="24"/>
        </w:rPr>
        <w:t>（3）基础设施与安全认证：包含云密码服务机、云密码服务统一管理平台、计算型超融合服务器、存储型超融合服务器、数据库、网络系统、数据专线、机房安防系统、外包运维等。安全评估、安全服务：实现全系统、全网络的</w:t>
      </w:r>
      <w:proofErr w:type="gramStart"/>
      <w:r>
        <w:rPr>
          <w:rFonts w:ascii="宋体" w:eastAsia="宋体" w:hAnsi="宋体" w:hint="eastAsia"/>
          <w:sz w:val="24"/>
          <w:szCs w:val="24"/>
        </w:rPr>
        <w:t>三级等保认证</w:t>
      </w:r>
      <w:proofErr w:type="gramEnd"/>
      <w:r>
        <w:rPr>
          <w:rFonts w:ascii="宋体" w:eastAsia="宋体" w:hAnsi="宋体" w:hint="eastAsia"/>
          <w:sz w:val="24"/>
          <w:szCs w:val="24"/>
        </w:rPr>
        <w:t xml:space="preserve">。 </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7.电子印章公共服务系统业务对接，包括：</w:t>
      </w:r>
    </w:p>
    <w:p w:rsidR="0091439C" w:rsidRDefault="00000000">
      <w:pPr>
        <w:pStyle w:val="af4"/>
        <w:spacing w:line="360" w:lineRule="auto"/>
        <w:ind w:firstLine="480"/>
        <w:rPr>
          <w:rFonts w:ascii="宋体" w:eastAsia="宋体" w:hAnsi="宋体" w:hint="eastAsia"/>
          <w:sz w:val="24"/>
          <w:szCs w:val="24"/>
        </w:rPr>
      </w:pPr>
      <w:r>
        <w:rPr>
          <w:rFonts w:ascii="宋体" w:eastAsia="宋体" w:hAnsi="宋体" w:hint="eastAsia"/>
          <w:sz w:val="24"/>
          <w:szCs w:val="24"/>
        </w:rPr>
        <w:t>（1）应用推进支持服务人员人工，进行</w:t>
      </w:r>
      <w:proofErr w:type="gramStart"/>
      <w:r>
        <w:rPr>
          <w:rFonts w:ascii="宋体" w:eastAsia="宋体" w:hAnsi="宋体" w:hint="eastAsia"/>
          <w:sz w:val="24"/>
          <w:szCs w:val="24"/>
        </w:rPr>
        <w:t>一网通办工作</w:t>
      </w:r>
      <w:proofErr w:type="gramEnd"/>
      <w:r>
        <w:rPr>
          <w:rFonts w:ascii="宋体" w:eastAsia="宋体" w:hAnsi="宋体" w:hint="eastAsia"/>
          <w:sz w:val="24"/>
          <w:szCs w:val="24"/>
        </w:rPr>
        <w:t>中电子印章部分的应用推进，和各区、各委办局进行对接提供技术支持。</w:t>
      </w:r>
    </w:p>
    <w:p w:rsidR="0091439C" w:rsidRDefault="00000000">
      <w:pPr>
        <w:pStyle w:val="af4"/>
        <w:spacing w:line="360" w:lineRule="auto"/>
        <w:ind w:firstLine="480"/>
        <w:rPr>
          <w:rFonts w:ascii="宋体" w:eastAsia="宋体" w:hAnsi="宋体" w:hint="eastAsia"/>
          <w:sz w:val="24"/>
          <w:szCs w:val="24"/>
        </w:rPr>
      </w:pPr>
      <w:r>
        <w:rPr>
          <w:rFonts w:ascii="宋体" w:eastAsia="宋体" w:hAnsi="宋体" w:hint="eastAsia"/>
          <w:sz w:val="24"/>
          <w:szCs w:val="24"/>
        </w:rPr>
        <w:t>（2）政务服务售前需求分析及方案设计服务人员人工，为使用电子印章的各区、各部门进行方案设计和需求分析，满足各区、各部门电子印章使用需要。</w:t>
      </w:r>
    </w:p>
    <w:p w:rsidR="0091439C" w:rsidRDefault="00000000">
      <w:pPr>
        <w:pStyle w:val="af4"/>
        <w:spacing w:line="360" w:lineRule="auto"/>
        <w:ind w:firstLine="480"/>
        <w:rPr>
          <w:rFonts w:ascii="宋体" w:eastAsia="宋体" w:hAnsi="宋体" w:hint="eastAsia"/>
          <w:sz w:val="24"/>
          <w:szCs w:val="24"/>
        </w:rPr>
      </w:pPr>
      <w:r>
        <w:rPr>
          <w:rFonts w:ascii="宋体" w:eastAsia="宋体" w:hAnsi="宋体" w:hint="eastAsia"/>
          <w:sz w:val="24"/>
          <w:szCs w:val="24"/>
        </w:rPr>
        <w:t xml:space="preserve">（3）政务服务售后上门巡检服务人员人工，已使用电子印章的部门开展售后巡检服务，确保各区各部门电子印章平稳有序使用。 </w:t>
      </w:r>
    </w:p>
    <w:p w:rsidR="0091439C" w:rsidRDefault="00000000">
      <w:pPr>
        <w:pStyle w:val="1"/>
        <w:numPr>
          <w:ilvl w:val="0"/>
          <w:numId w:val="1"/>
        </w:numPr>
        <w:rPr>
          <w:rFonts w:ascii="宋体" w:eastAsia="宋体" w:hAnsi="宋体" w:hint="eastAsia"/>
          <w:sz w:val="24"/>
          <w:szCs w:val="24"/>
        </w:rPr>
      </w:pPr>
      <w:r>
        <w:rPr>
          <w:rFonts w:ascii="宋体" w:eastAsia="宋体" w:hAnsi="宋体" w:hint="eastAsia"/>
          <w:sz w:val="24"/>
          <w:szCs w:val="24"/>
        </w:rPr>
        <w:t>服务要求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本项目以购买服务方式，为全市各类法人在不同政府部门、不同业务系统在线办理各类电子政务项提供统一的身份认证服务，为全市各政府部门“一网通办 ” 提供后台技术支持，实现法人网上办理政务服务时一证</w:t>
      </w:r>
      <w:proofErr w:type="gramStart"/>
      <w:r>
        <w:rPr>
          <w:rFonts w:ascii="宋体" w:eastAsia="宋体" w:hAnsi="宋体" w:hint="eastAsia"/>
          <w:sz w:val="24"/>
          <w:szCs w:val="24"/>
        </w:rPr>
        <w:t>通服务</w:t>
      </w:r>
      <w:proofErr w:type="gramEnd"/>
      <w:r>
        <w:rPr>
          <w:rFonts w:ascii="宋体" w:eastAsia="宋体" w:hAnsi="宋体" w:hint="eastAsia"/>
          <w:sz w:val="24"/>
          <w:szCs w:val="24"/>
        </w:rPr>
        <w:t>和电子印章服务，并利用相关</w:t>
      </w:r>
      <w:r>
        <w:rPr>
          <w:rFonts w:ascii="宋体" w:eastAsia="宋体" w:hAnsi="宋体"/>
          <w:sz w:val="24"/>
          <w:szCs w:val="24"/>
        </w:rPr>
        <w:t>信息系统、热线服务、客服团队等基础</w:t>
      </w:r>
      <w:r>
        <w:rPr>
          <w:rFonts w:ascii="宋体" w:eastAsia="宋体" w:hAnsi="宋体" w:hint="eastAsia"/>
          <w:sz w:val="24"/>
          <w:szCs w:val="24"/>
        </w:rPr>
        <w:t>能力。</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项目服务的服务范围覆盖本地各类企业、事业单位、政府机关、社团法人以及个体工商户、农业合作社、律师事务所等各类组织。</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lastRenderedPageBreak/>
        <w:t>法人网上身份统一认证和电子印章公共服务的客户服务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上海“法人一证通”是上海市政府为方便全市所有法人单位网上办事而提供的一项重要公共服务，投标方应提供网点服务及客服热线服务。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投标方应在全市范围内提供不低于7个固定的服务网点，其中各区政务服务网点不少于6个，为全市法人对象提供法人一证通证书及电子印章服务；USB-KEY实体证书发放采用线下窗口办理和网上办理两个方式，</w:t>
      </w:r>
      <w:proofErr w:type="gramStart"/>
      <w:r>
        <w:rPr>
          <w:rFonts w:ascii="宋体" w:eastAsia="宋体" w:hAnsi="宋体" w:hint="eastAsia"/>
          <w:sz w:val="24"/>
          <w:szCs w:val="24"/>
        </w:rPr>
        <w:t>移动版无实体</w:t>
      </w:r>
      <w:proofErr w:type="gramEnd"/>
      <w:r>
        <w:rPr>
          <w:rFonts w:ascii="宋体" w:eastAsia="宋体" w:hAnsi="宋体" w:hint="eastAsia"/>
          <w:sz w:val="24"/>
          <w:szCs w:val="24"/>
        </w:rPr>
        <w:t>证书只有网上办理方式。网上服务包括官方网站、</w:t>
      </w:r>
      <w:proofErr w:type="gramStart"/>
      <w:r>
        <w:rPr>
          <w:rFonts w:ascii="宋体" w:eastAsia="宋体" w:hAnsi="宋体" w:hint="eastAsia"/>
          <w:sz w:val="24"/>
          <w:szCs w:val="24"/>
        </w:rPr>
        <w:t>协卡助手</w:t>
      </w:r>
      <w:proofErr w:type="gramEnd"/>
      <w:r>
        <w:rPr>
          <w:rFonts w:ascii="宋体" w:eastAsia="宋体" w:hAnsi="宋体" w:hint="eastAsia"/>
          <w:sz w:val="24"/>
          <w:szCs w:val="24"/>
        </w:rPr>
        <w:t>驱动软件、</w:t>
      </w:r>
      <w:proofErr w:type="gramStart"/>
      <w:r>
        <w:rPr>
          <w:rFonts w:ascii="宋体" w:eastAsia="宋体" w:hAnsi="宋体" w:hint="eastAsia"/>
          <w:sz w:val="24"/>
          <w:szCs w:val="24"/>
        </w:rPr>
        <w:t>微信公众号</w:t>
      </w:r>
      <w:proofErr w:type="gramEnd"/>
      <w:r>
        <w:rPr>
          <w:rFonts w:ascii="宋体" w:eastAsia="宋体" w:hAnsi="宋体" w:hint="eastAsia"/>
          <w:sz w:val="24"/>
          <w:szCs w:val="24"/>
        </w:rPr>
        <w:t>三个渠道，主要提供证书申请、证书更新、证书查询，证书变更等服务。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提供客服热线，不少于42个热线服务人员，提供工作日（周一至周五8:00-20:00）服务，周末为确保热线畅通，安排3-5名话务坐席接听紧急需求电话，提供非工作日的自助语音服务。投标方应提供在线客服，不少于5个在线客</w:t>
      </w:r>
      <w:proofErr w:type="gramStart"/>
      <w:r>
        <w:rPr>
          <w:rFonts w:ascii="宋体" w:eastAsia="宋体" w:hAnsi="宋体" w:hint="eastAsia"/>
          <w:sz w:val="24"/>
          <w:szCs w:val="24"/>
        </w:rPr>
        <w:t>服服务</w:t>
      </w:r>
      <w:proofErr w:type="gramEnd"/>
      <w:r>
        <w:rPr>
          <w:rFonts w:ascii="宋体" w:eastAsia="宋体" w:hAnsi="宋体" w:hint="eastAsia"/>
          <w:sz w:val="24"/>
          <w:szCs w:val="24"/>
        </w:rPr>
        <w:t>人员，提供工作日（周一至周五9:00-17:30）服务。</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客服人员办公场所</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投标人要具备专用的客服人员办公场所，自有或租赁皆可，办公设备、网络环境、办公场地等都需要满足客服人员的日常办公。</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网点办公</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应具有法人一证通证书及电子印章制作的服务网点，具备相应的服务场地、服务设备、服务人员等基础服务保障设施。服务网点包括采购人指定的相关政务服务网点以及投标人自有的服务网点，服务人员统一由投标人组建与管理。全市提供不少于7个服务网点，其中区政务服务网点不少于</w:t>
      </w:r>
      <w:r>
        <w:rPr>
          <w:rFonts w:ascii="宋体" w:eastAsia="宋体" w:hAnsi="宋体"/>
          <w:sz w:val="24"/>
          <w:szCs w:val="24"/>
        </w:rPr>
        <w:t>6</w:t>
      </w:r>
      <w:r>
        <w:rPr>
          <w:rFonts w:ascii="宋体" w:eastAsia="宋体" w:hAnsi="宋体" w:hint="eastAsia"/>
          <w:sz w:val="24"/>
          <w:szCs w:val="24"/>
        </w:rPr>
        <w:t>个。</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客</w:t>
      </w:r>
      <w:proofErr w:type="gramStart"/>
      <w:r>
        <w:rPr>
          <w:rFonts w:ascii="宋体" w:eastAsia="宋体" w:hAnsi="宋体" w:hint="eastAsia"/>
          <w:sz w:val="24"/>
          <w:szCs w:val="24"/>
        </w:rPr>
        <w:t>服人员工</w:t>
      </w:r>
      <w:proofErr w:type="gramEnd"/>
      <w:r>
        <w:rPr>
          <w:rFonts w:ascii="宋体" w:eastAsia="宋体" w:hAnsi="宋体" w:hint="eastAsia"/>
          <w:sz w:val="24"/>
          <w:szCs w:val="24"/>
        </w:rPr>
        <w:t>作内容</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投标人应提供法人一证通证书及电子印章制作的相关人员服务，能够完成所</w:t>
      </w:r>
      <w:r>
        <w:rPr>
          <w:rFonts w:ascii="宋体" w:eastAsia="宋体" w:hAnsi="宋体" w:hint="eastAsia"/>
          <w:sz w:val="24"/>
          <w:szCs w:val="24"/>
        </w:rPr>
        <w:lastRenderedPageBreak/>
        <w:t>有线下窗口服务人员的电子印章制作、审核与管理、电子营业执照相关流程的培训、监督检查和日常窗口服务。具体人员要求参见“本文综合管理要求中的团队人员要求”。</w:t>
      </w:r>
    </w:p>
    <w:p w:rsidR="0091439C" w:rsidRDefault="00000000">
      <w:pPr>
        <w:spacing w:line="360" w:lineRule="auto"/>
        <w:ind w:firstLineChars="200" w:firstLine="480"/>
        <w:rPr>
          <w:rFonts w:ascii="宋体" w:eastAsia="宋体" w:hAnsi="宋体" w:hint="eastAsia"/>
          <w:sz w:val="24"/>
          <w:szCs w:val="24"/>
        </w:rPr>
      </w:pPr>
      <w:proofErr w:type="gramStart"/>
      <w:r>
        <w:rPr>
          <w:rFonts w:ascii="宋体" w:eastAsia="宋体" w:hAnsi="宋体" w:hint="eastAsia"/>
          <w:sz w:val="24"/>
          <w:szCs w:val="24"/>
        </w:rPr>
        <w:t>网站微信</w:t>
      </w:r>
      <w:r>
        <w:rPr>
          <w:rFonts w:ascii="宋体" w:eastAsia="宋体" w:hAnsi="宋体"/>
          <w:sz w:val="24"/>
          <w:szCs w:val="24"/>
        </w:rPr>
        <w:t>等</w:t>
      </w:r>
      <w:proofErr w:type="gramEnd"/>
      <w:r>
        <w:rPr>
          <w:rFonts w:ascii="宋体" w:eastAsia="宋体" w:hAnsi="宋体" w:hint="eastAsia"/>
          <w:sz w:val="24"/>
          <w:szCs w:val="24"/>
        </w:rPr>
        <w:t>网</w:t>
      </w:r>
      <w:r>
        <w:rPr>
          <w:rFonts w:ascii="宋体" w:eastAsia="宋体" w:hAnsi="宋体"/>
          <w:sz w:val="24"/>
          <w:szCs w:val="24"/>
        </w:rPr>
        <w:t>上便民服务</w:t>
      </w:r>
      <w:r>
        <w:rPr>
          <w:rFonts w:ascii="宋体" w:eastAsia="宋体" w:hAnsi="宋体" w:hint="eastAsia"/>
          <w:sz w:val="24"/>
          <w:szCs w:val="24"/>
        </w:rPr>
        <w:t>要求提供在线服务渠道中实现法人一证通证书、电子印章服务、电子营业执照的在线申请和在线服务，方便用户通过网上申请方式使用法人统一认证及电子印章相关服务。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要求网站可以提供自助服务，包括证书申请、证书查询、证书更新、证书变更、证书撤消、应用开通、重置密码、介质检测、印章办理等服务，同时提供线下业务网点的查询、驱动与手册文档的下载功能。</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要求具备有官方</w:t>
      </w:r>
      <w:proofErr w:type="gramStart"/>
      <w:r>
        <w:rPr>
          <w:rFonts w:ascii="宋体" w:eastAsia="宋体" w:hAnsi="宋体" w:hint="eastAsia"/>
          <w:sz w:val="24"/>
          <w:szCs w:val="24"/>
        </w:rPr>
        <w:t>微信公众号</w:t>
      </w:r>
      <w:proofErr w:type="gramEnd"/>
      <w:r>
        <w:rPr>
          <w:rFonts w:ascii="宋体" w:eastAsia="宋体" w:hAnsi="宋体" w:hint="eastAsia"/>
          <w:sz w:val="24"/>
          <w:szCs w:val="24"/>
        </w:rPr>
        <w:t>为客户提供在线客服、申请证书等相关内容。</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要求具备官方网站，可提供在线自助服务、服务网点介绍、相关资料程序下载中心、产品介绍、在线客服等专业性、系统性的网络线上服务。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法人网上身份服务在移动端也要求进行认证，实现各类法人移动端证书应用，包括法人身份核验、证书申请、证书验证、证书更新、电子签名签章等服务。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整合电子营业执照能力，提供全市各部门对接和保障等技术服务，包括登录认证、电子签名签章、加解密等。配合和支撑一网通办、税务、人社、住建、财政等委办单位的应用系统升级改造，支持通过电子营业执照完成业务中的认证登录，通过法人统一身份认证系统实现签名、签章和加解密。</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实现移动</w:t>
      </w:r>
      <w:proofErr w:type="gramStart"/>
      <w:r>
        <w:rPr>
          <w:rFonts w:ascii="宋体" w:eastAsia="宋体" w:hAnsi="宋体" w:hint="eastAsia"/>
          <w:sz w:val="24"/>
          <w:szCs w:val="24"/>
        </w:rPr>
        <w:t>端微信</w:t>
      </w:r>
      <w:proofErr w:type="gramEnd"/>
      <w:r>
        <w:rPr>
          <w:rFonts w:ascii="宋体" w:eastAsia="宋体" w:hAnsi="宋体" w:hint="eastAsia"/>
          <w:sz w:val="24"/>
          <w:szCs w:val="24"/>
        </w:rPr>
        <w:t>小程序的认证、签名、签章和加解密，用户可以通过法人一证</w:t>
      </w:r>
      <w:proofErr w:type="gramStart"/>
      <w:r>
        <w:rPr>
          <w:rFonts w:ascii="宋体" w:eastAsia="宋体" w:hAnsi="宋体" w:hint="eastAsia"/>
          <w:sz w:val="24"/>
          <w:szCs w:val="24"/>
        </w:rPr>
        <w:t>通微信小</w:t>
      </w:r>
      <w:proofErr w:type="gramEnd"/>
      <w:r>
        <w:rPr>
          <w:rFonts w:ascii="宋体" w:eastAsia="宋体" w:hAnsi="宋体" w:hint="eastAsia"/>
          <w:sz w:val="24"/>
          <w:szCs w:val="24"/>
        </w:rPr>
        <w:t>程序认证登录申请场所码，其他政务小程序可通过法人一证通小程序进行认证、签名、签章、加解密等场景。</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呼叫中心人员</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要求能够承接客户</w:t>
      </w:r>
      <w:r>
        <w:rPr>
          <w:rFonts w:ascii="宋体" w:eastAsia="宋体" w:hAnsi="宋体"/>
          <w:sz w:val="24"/>
          <w:szCs w:val="24"/>
        </w:rPr>
        <w:t>服务热线中法人统一认证、电子印章、电子营业执照等相关业务咨询、办理、投诉服务等相关内容。</w:t>
      </w:r>
      <w:r>
        <w:rPr>
          <w:rFonts w:ascii="宋体" w:eastAsia="宋体" w:hAnsi="宋体" w:hint="eastAsia"/>
          <w:sz w:val="24"/>
          <w:szCs w:val="24"/>
        </w:rPr>
        <w:t>客户服务</w:t>
      </w:r>
      <w:r>
        <w:rPr>
          <w:rFonts w:ascii="宋体" w:eastAsia="宋体" w:hAnsi="宋体"/>
          <w:sz w:val="24"/>
          <w:szCs w:val="24"/>
        </w:rPr>
        <w:t>热线主要提供咨询、监督、投诉及反馈等服务，服务热线为用户提供工作日期间的5*12小时服务，同时提供非工作日的自助语音服务。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要求能够承接客户在线服务平台中关于</w:t>
      </w:r>
      <w:r>
        <w:rPr>
          <w:rFonts w:ascii="宋体" w:eastAsia="宋体" w:hAnsi="宋体"/>
          <w:sz w:val="24"/>
          <w:szCs w:val="24"/>
        </w:rPr>
        <w:t>法人统一认证、电子印章、电子营业执照等相关业务咨询、办理、投诉服务等相关内容。</w:t>
      </w:r>
      <w:r>
        <w:rPr>
          <w:rFonts w:ascii="宋体" w:eastAsia="宋体" w:hAnsi="宋体" w:hint="eastAsia"/>
          <w:sz w:val="24"/>
          <w:szCs w:val="24"/>
        </w:rPr>
        <w:t>客户在线服务</w:t>
      </w:r>
      <w:r>
        <w:rPr>
          <w:rFonts w:ascii="宋体" w:eastAsia="宋体" w:hAnsi="宋体"/>
          <w:sz w:val="24"/>
          <w:szCs w:val="24"/>
        </w:rPr>
        <w:t>主要提供咨询、监督、投诉及反馈等服务，服务热线为用户提供工作日期间的5*</w:t>
      </w:r>
      <w:r>
        <w:rPr>
          <w:rFonts w:ascii="宋体" w:eastAsia="宋体" w:hAnsi="宋体" w:hint="eastAsia"/>
          <w:sz w:val="24"/>
          <w:szCs w:val="24"/>
        </w:rPr>
        <w:t>12</w:t>
      </w:r>
      <w:r>
        <w:rPr>
          <w:rFonts w:ascii="宋体" w:eastAsia="宋体" w:hAnsi="宋体"/>
          <w:sz w:val="24"/>
          <w:szCs w:val="24"/>
        </w:rPr>
        <w:t>小时服务。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提供客服热线，不少于42个热线服务人员，提供工作日（周一至周五8:00-20:00）服务，周末为确保热线畅通，安排3-5名话务坐席接听紧急需求电话，提供非工作日的自助语音服务。投标方应提供在线客服，不少于5个在线客</w:t>
      </w:r>
      <w:proofErr w:type="gramStart"/>
      <w:r>
        <w:rPr>
          <w:rFonts w:ascii="宋体" w:eastAsia="宋体" w:hAnsi="宋体" w:hint="eastAsia"/>
          <w:sz w:val="24"/>
          <w:szCs w:val="24"/>
        </w:rPr>
        <w:t>服服务</w:t>
      </w:r>
      <w:proofErr w:type="gramEnd"/>
      <w:r>
        <w:rPr>
          <w:rFonts w:ascii="宋体" w:eastAsia="宋体" w:hAnsi="宋体" w:hint="eastAsia"/>
          <w:sz w:val="24"/>
          <w:szCs w:val="24"/>
        </w:rPr>
        <w:t>人员，提供工作日（周一至周五9:00-17:30）服务。热线平均60s内接通率要求高于90%，一次办结率高于95%；在线平均60s内接通率要求高于90%，一次办结率高于95%。</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为保证热线和在线服务的质量，热线和在线的服务人员需经过严格专业的培训、试用上岗、质量监督抽查等步骤才能正式上岗。同时要建立热线和在线人员的用户满意度调查制度，确保服务质量。</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要求能够承接</w:t>
      </w:r>
      <w:r>
        <w:rPr>
          <w:rFonts w:ascii="宋体" w:eastAsia="宋体" w:hAnsi="宋体"/>
          <w:sz w:val="24"/>
          <w:szCs w:val="24"/>
        </w:rPr>
        <w:t>12345市民热线的第三方转接功能，配置专职的服务人员为12345服务人员和来电客户提供相应的支持服务。</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法人网上身份统一认证系统开发及运维服务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为了确保“法人一证通 ”在证书发放、证书管理、远程 认证、电子签名等方面的有效应用，后台搭建了相应的管理平台和运行平台做支撑。</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投标方应配套一支专业开发团队，根据各委办</w:t>
      </w:r>
      <w:proofErr w:type="gramStart"/>
      <w:r>
        <w:rPr>
          <w:rFonts w:ascii="宋体" w:eastAsia="宋体" w:hAnsi="宋体" w:hint="eastAsia"/>
          <w:sz w:val="24"/>
          <w:szCs w:val="24"/>
        </w:rPr>
        <w:t>局需求</w:t>
      </w:r>
      <w:proofErr w:type="gramEnd"/>
      <w:r>
        <w:rPr>
          <w:rFonts w:ascii="宋体" w:eastAsia="宋体" w:hAnsi="宋体" w:hint="eastAsia"/>
          <w:sz w:val="24"/>
          <w:szCs w:val="24"/>
        </w:rPr>
        <w:t>对平台进行优化、迭代。主要工作包括：后台服务端的迭代开发，移动端平台的迭代开发，认证登录平台的迭代开发等。</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投标方应配套一支日常运维团队，负责对上述平台设备、机房进行日常运维， 以确保系统7*24小时的稳定运行。</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法人网上身份统一认证介质服务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数字证书分为USB-KEY介质证书和</w:t>
      </w:r>
      <w:proofErr w:type="gramStart"/>
      <w:r>
        <w:rPr>
          <w:rFonts w:ascii="宋体" w:eastAsia="宋体" w:hAnsi="宋体" w:hint="eastAsia"/>
          <w:sz w:val="24"/>
          <w:szCs w:val="24"/>
        </w:rPr>
        <w:t>移动版无实体</w:t>
      </w:r>
      <w:proofErr w:type="gramEnd"/>
      <w:r>
        <w:rPr>
          <w:rFonts w:ascii="宋体" w:eastAsia="宋体" w:hAnsi="宋体" w:hint="eastAsia"/>
          <w:sz w:val="24"/>
          <w:szCs w:val="24"/>
        </w:rPr>
        <w:t>证书。 投标</w:t>
      </w:r>
      <w:proofErr w:type="gramStart"/>
      <w:r>
        <w:rPr>
          <w:rFonts w:ascii="宋体" w:eastAsia="宋体" w:hAnsi="宋体" w:hint="eastAsia"/>
          <w:sz w:val="24"/>
          <w:szCs w:val="24"/>
        </w:rPr>
        <w:t>方应用</w:t>
      </w:r>
      <w:proofErr w:type="gramEnd"/>
      <w:r>
        <w:rPr>
          <w:rFonts w:ascii="宋体" w:eastAsia="宋体" w:hAnsi="宋体" w:hint="eastAsia"/>
          <w:sz w:val="24"/>
          <w:szCs w:val="24"/>
        </w:rPr>
        <w:t>提供合</w:t>
      </w:r>
      <w:proofErr w:type="gramStart"/>
      <w:r>
        <w:rPr>
          <w:rFonts w:ascii="宋体" w:eastAsia="宋体" w:hAnsi="宋体" w:hint="eastAsia"/>
          <w:sz w:val="24"/>
          <w:szCs w:val="24"/>
        </w:rPr>
        <w:lastRenderedPageBreak/>
        <w:t>规</w:t>
      </w:r>
      <w:proofErr w:type="gramEnd"/>
      <w:r>
        <w:rPr>
          <w:rFonts w:ascii="宋体" w:eastAsia="宋体" w:hAnsi="宋体" w:hint="eastAsia"/>
          <w:sz w:val="24"/>
          <w:szCs w:val="24"/>
        </w:rPr>
        <w:t>的数字证书配套的USB-KEY介质证书。法人领取的首张证书的USB-KEY介质费用包含在本项目购买服务费用中，法人免费领取。根据“一网通办 ”工作及优化营商环境中对接电子营业执照的相关要求，投标书应开发配套的移动版证书，此部分证书不涉及介质费用。</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其中，</w:t>
      </w:r>
      <w:proofErr w:type="gramStart"/>
      <w:r>
        <w:rPr>
          <w:rFonts w:ascii="宋体" w:eastAsia="宋体" w:hAnsi="宋体" w:hint="eastAsia"/>
          <w:sz w:val="24"/>
          <w:szCs w:val="24"/>
        </w:rPr>
        <w:t>移动版无实体</w:t>
      </w:r>
      <w:proofErr w:type="gramEnd"/>
      <w:r>
        <w:rPr>
          <w:rFonts w:ascii="宋体" w:eastAsia="宋体" w:hAnsi="宋体" w:hint="eastAsia"/>
          <w:sz w:val="24"/>
          <w:szCs w:val="24"/>
        </w:rPr>
        <w:t>证书网上办理，不需要随身携带USB-KEY介质，从便捷角度考虑，符合私营业主、小</w:t>
      </w:r>
      <w:proofErr w:type="gramStart"/>
      <w:r>
        <w:rPr>
          <w:rFonts w:ascii="宋体" w:eastAsia="宋体" w:hAnsi="宋体" w:hint="eastAsia"/>
          <w:sz w:val="24"/>
          <w:szCs w:val="24"/>
        </w:rPr>
        <w:t>微企业</w:t>
      </w:r>
      <w:proofErr w:type="gramEnd"/>
      <w:r>
        <w:rPr>
          <w:rFonts w:ascii="宋体" w:eastAsia="宋体" w:hAnsi="宋体" w:hint="eastAsia"/>
          <w:sz w:val="24"/>
          <w:szCs w:val="24"/>
        </w:rPr>
        <w:t>需求。但成规模企业，尤其是有健全财务、人事部门的中大型企业，更青睐于USB-KEY实体证书的统一管理、分级授权模式。因此，两种证书将在政府采购范围里长期存在。</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投标方，应提供有效USB-KEY 介质证书、有效</w:t>
      </w:r>
      <w:proofErr w:type="gramStart"/>
      <w:r>
        <w:rPr>
          <w:rFonts w:ascii="宋体" w:eastAsia="宋体" w:hAnsi="宋体" w:hint="eastAsia"/>
          <w:sz w:val="24"/>
          <w:szCs w:val="24"/>
        </w:rPr>
        <w:t>移动版无实体</w:t>
      </w:r>
      <w:proofErr w:type="gramEnd"/>
      <w:r>
        <w:rPr>
          <w:rFonts w:ascii="宋体" w:eastAsia="宋体" w:hAnsi="宋体" w:hint="eastAsia"/>
          <w:sz w:val="24"/>
          <w:szCs w:val="24"/>
        </w:rPr>
        <w:t>证书的数量。</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数字证书USB-KEY介质证书服务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数字证书服务内容包括：数字证书系统运行保障、数字证书系统优化升级、数字证书制作、数字证书升级、数字证书变更、数字证书更新、数字证书查询、数字证书撤销等。</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投标人在提供服务的过程中所使用的数字证书</w:t>
      </w:r>
      <w:r>
        <w:rPr>
          <w:rFonts w:ascii="宋体" w:eastAsia="宋体" w:hAnsi="宋体"/>
          <w:sz w:val="24"/>
          <w:szCs w:val="24"/>
        </w:rPr>
        <w:t>UKEY要</w:t>
      </w:r>
      <w:proofErr w:type="gramStart"/>
      <w:r>
        <w:rPr>
          <w:rFonts w:ascii="宋体" w:eastAsia="宋体" w:hAnsi="宋体"/>
          <w:sz w:val="24"/>
          <w:szCs w:val="24"/>
        </w:rPr>
        <w:t>符合利旧原则</w:t>
      </w:r>
      <w:proofErr w:type="gramEnd"/>
      <w:r>
        <w:rPr>
          <w:rFonts w:ascii="宋体" w:eastAsia="宋体" w:hAnsi="宋体"/>
          <w:sz w:val="24"/>
          <w:szCs w:val="24"/>
        </w:rPr>
        <w:t>，既要满足用户的使用需求，也要兼容之前已下发的数字证书UKEY，兼容相关的客户端驱动程序等情况。</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法人网上身份统一认证平台系统业务对接服务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提供法人一证通服务，需要对接全市至少200多个政务应用业务系统，为全市“一网通办”和“一网统管”以及各区各委办局业务系统提供法人身份认证技术支撑。投标方应提供对接系统清单，及对应的统计分类表。</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法人网上身份统一认证综合管理服务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法人网上身份统一认证项目实施的日常办公费、房租、</w:t>
      </w:r>
      <w:proofErr w:type="gramStart"/>
      <w:r>
        <w:rPr>
          <w:rFonts w:ascii="宋体" w:eastAsia="宋体" w:hAnsi="宋体" w:hint="eastAsia"/>
          <w:sz w:val="24"/>
          <w:szCs w:val="24"/>
        </w:rPr>
        <w:t>物业费</w:t>
      </w:r>
      <w:proofErr w:type="gramEnd"/>
      <w:r>
        <w:rPr>
          <w:rFonts w:ascii="宋体" w:eastAsia="宋体" w:hAnsi="宋体" w:hint="eastAsia"/>
          <w:sz w:val="24"/>
          <w:szCs w:val="24"/>
        </w:rPr>
        <w:t>及后台人事、财务、战略发展部门人员的综合管理。</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lastRenderedPageBreak/>
        <w:t>电子印章公共服务系统开发及运维服务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上海市电子印章公共服务平台为全市各类法人和自然人提供全面的电子印章服务，涵盖申请、制作、备案、查询、变更、注销、签章、验章等。平台服务主要分为软件开发和软硬件资源运</w:t>
      </w:r>
      <w:proofErr w:type="gramStart"/>
      <w:r>
        <w:rPr>
          <w:rFonts w:ascii="宋体" w:eastAsia="宋体" w:hAnsi="宋体"/>
          <w:sz w:val="24"/>
          <w:szCs w:val="24"/>
        </w:rPr>
        <w:t>维保障两</w:t>
      </w:r>
      <w:proofErr w:type="gramEnd"/>
      <w:r>
        <w:rPr>
          <w:rFonts w:ascii="宋体" w:eastAsia="宋体" w:hAnsi="宋体"/>
          <w:sz w:val="24"/>
          <w:szCs w:val="24"/>
        </w:rPr>
        <w:t>大部分，具体内容如下：软件开发部分包括本地平台新功能开发、已有功能优化完善，以及对接国家及外省市平台的定制开发；软硬件资源运</w:t>
      </w:r>
      <w:proofErr w:type="gramStart"/>
      <w:r>
        <w:rPr>
          <w:rFonts w:ascii="宋体" w:eastAsia="宋体" w:hAnsi="宋体"/>
          <w:sz w:val="24"/>
          <w:szCs w:val="24"/>
        </w:rPr>
        <w:t>维部分</w:t>
      </w:r>
      <w:proofErr w:type="gramEnd"/>
      <w:r>
        <w:rPr>
          <w:rFonts w:ascii="宋体" w:eastAsia="宋体" w:hAnsi="宋体"/>
          <w:sz w:val="24"/>
          <w:szCs w:val="24"/>
        </w:rPr>
        <w:t>则要求投标方提供专业运维团队，对平台所使用的软件、硬件、网络、存储、文件服务等资源进行日常运维，确保系统7*24小时稳定运行。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投标方应详尽提供上海市电子印章公共服务平台开发及运</w:t>
      </w:r>
      <w:proofErr w:type="gramStart"/>
      <w:r>
        <w:rPr>
          <w:rFonts w:ascii="宋体" w:eastAsia="宋体" w:hAnsi="宋体"/>
          <w:sz w:val="24"/>
          <w:szCs w:val="24"/>
        </w:rPr>
        <w:t>维工作</w:t>
      </w:r>
      <w:proofErr w:type="gramEnd"/>
      <w:r>
        <w:rPr>
          <w:rFonts w:ascii="宋体" w:eastAsia="宋体" w:hAnsi="宋体"/>
          <w:sz w:val="24"/>
          <w:szCs w:val="24"/>
        </w:rPr>
        <w:t>的量化工作量清单，并每月汇报平台运营的关键数据，涵盖有效电子印章用户数、电子印章总量、累计接口调用次数、应用接入状态概览等关键绩效指标，以便全面评估系统效能与运营状况。</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平台开发服务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投标方对现有上海市电子印章公共服务管理平台的门户系统、运维管理系统、</w:t>
      </w:r>
      <w:proofErr w:type="gramStart"/>
      <w:r>
        <w:rPr>
          <w:rFonts w:ascii="宋体" w:eastAsia="宋体" w:hAnsi="宋体" w:hint="eastAsia"/>
          <w:sz w:val="24"/>
          <w:szCs w:val="24"/>
        </w:rPr>
        <w:t>制章系统</w:t>
      </w:r>
      <w:proofErr w:type="gramEnd"/>
      <w:r>
        <w:rPr>
          <w:rFonts w:ascii="宋体" w:eastAsia="宋体" w:hAnsi="宋体" w:hint="eastAsia"/>
          <w:sz w:val="24"/>
          <w:szCs w:val="24"/>
        </w:rPr>
        <w:t>、数据统计及推送系统及开放接口系统等进行持续升级优化，及时响应国家、市区府办的规范标准和要求，符合公安部、国家密码局和市场监督管局等相关主管部门的电子印章规范要求，进一步提升系统性能及容错力，以满足上海市各法人单位及个人的使用需要。</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投标方需紧密对接各接入单位，针对其电子印章使用、管理以及具体业务需求，提供专业的开发技术咨询服务。在确保符合安全、合</w:t>
      </w:r>
      <w:proofErr w:type="gramStart"/>
      <w:r>
        <w:rPr>
          <w:rFonts w:ascii="宋体" w:eastAsia="宋体" w:hAnsi="宋体"/>
          <w:sz w:val="24"/>
          <w:szCs w:val="24"/>
        </w:rPr>
        <w:t>规</w:t>
      </w:r>
      <w:proofErr w:type="gramEnd"/>
      <w:r>
        <w:rPr>
          <w:rFonts w:ascii="宋体" w:eastAsia="宋体" w:hAnsi="宋体"/>
          <w:sz w:val="24"/>
          <w:szCs w:val="24"/>
        </w:rPr>
        <w:t>及高效管理要求的前提下，严格按照项目约定的时间框架，高效完成相关功能的开发、严谨进行评审，并确保通过全面的测试工作，</w:t>
      </w:r>
      <w:r>
        <w:rPr>
          <w:rFonts w:ascii="宋体" w:eastAsia="宋体" w:hAnsi="宋体" w:hint="eastAsia"/>
          <w:sz w:val="24"/>
          <w:szCs w:val="24"/>
        </w:rPr>
        <w:t>简化用户交互的操作流程和增强用户的使用体验，</w:t>
      </w:r>
      <w:r>
        <w:rPr>
          <w:rFonts w:ascii="宋体" w:eastAsia="宋体" w:hAnsi="宋体"/>
          <w:sz w:val="24"/>
          <w:szCs w:val="24"/>
        </w:rPr>
        <w:t>以保障项目的顺利交付。</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投标方需持续精进</w:t>
      </w:r>
      <w:r>
        <w:rPr>
          <w:rFonts w:ascii="宋体" w:eastAsia="宋体" w:hAnsi="宋体" w:hint="eastAsia"/>
          <w:sz w:val="24"/>
          <w:szCs w:val="24"/>
        </w:rPr>
        <w:t>上海市电子印章公共服务管理平台</w:t>
      </w:r>
      <w:r>
        <w:rPr>
          <w:rFonts w:ascii="宋体" w:eastAsia="宋体" w:hAnsi="宋体"/>
          <w:sz w:val="24"/>
          <w:szCs w:val="24"/>
        </w:rPr>
        <w:t>互联网端</w:t>
      </w:r>
      <w:r>
        <w:rPr>
          <w:rFonts w:ascii="宋体" w:eastAsia="宋体" w:hAnsi="宋体" w:hint="eastAsia"/>
          <w:sz w:val="24"/>
          <w:szCs w:val="24"/>
        </w:rPr>
        <w:t>及政务外网端的电子印章</w:t>
      </w:r>
      <w:r>
        <w:rPr>
          <w:rFonts w:ascii="宋体" w:eastAsia="宋体" w:hAnsi="宋体"/>
          <w:sz w:val="24"/>
          <w:szCs w:val="24"/>
        </w:rPr>
        <w:t>服务，</w:t>
      </w:r>
      <w:r>
        <w:rPr>
          <w:rFonts w:ascii="宋体" w:eastAsia="宋体" w:hAnsi="宋体" w:hint="eastAsia"/>
          <w:sz w:val="24"/>
          <w:szCs w:val="24"/>
        </w:rPr>
        <w:t>不断优化</w:t>
      </w:r>
      <w:r>
        <w:rPr>
          <w:rFonts w:ascii="宋体" w:eastAsia="宋体" w:hAnsi="宋体"/>
          <w:sz w:val="24"/>
          <w:szCs w:val="24"/>
        </w:rPr>
        <w:t>用户体验与流程效率</w:t>
      </w:r>
      <w:r>
        <w:rPr>
          <w:rFonts w:ascii="宋体" w:eastAsia="宋体" w:hAnsi="宋体" w:hint="eastAsia"/>
          <w:sz w:val="24"/>
          <w:szCs w:val="24"/>
        </w:rPr>
        <w:t>平台运维服务。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1.</w:t>
      </w:r>
      <w:r>
        <w:rPr>
          <w:rFonts w:ascii="宋体" w:eastAsia="宋体" w:hAnsi="宋体"/>
          <w:sz w:val="24"/>
          <w:szCs w:val="24"/>
        </w:rPr>
        <w:t>投标方应建立并执行全面的巡检维护机制，定期对上海市电子印章公共服务平台、开放接口服务、文件服务及数据库服务等核心组件进行深入检查与维护。此流程旨在确保系统资源得到优化配置与合理使用，同时，通过细致审查使用情况与日志记录，预先识别并即时消除潜在的安全风险，以保障平台各系统服务的无缝运行与全功能可用性。此外，投标方还需定期评估服务于平台的硬件设备状况，包括但不限于物理环境的稳定性、各项功能服务的效能及资源利用率的合理性。结合对设备及其依赖资源的近期运行日志的深入分析，投标方将积极排查任何异常迹象，确保上海市电子印章公共服务平台能够维持持续、稳定的运行状态，为用户提供高效、安全的电子印章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2.</w:t>
      </w:r>
      <w:r>
        <w:rPr>
          <w:rFonts w:ascii="宋体" w:eastAsia="宋体" w:hAnsi="宋体"/>
          <w:sz w:val="24"/>
          <w:szCs w:val="24"/>
        </w:rPr>
        <w:t>投标方应实施定期的数据备份策略，针对上海市电子印章公共服务平台的用户数据、印章信息、签署记录及密钥等关键数据，进行周密备份，以保障数据的安全性与完整性。同时，确保平台所涉及的域名证书、通信证书、设备证书等安全凭证得到及时更新，以符合最新的安全标准与要求，维护平台的稳定与安全运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3.</w:t>
      </w:r>
      <w:r>
        <w:rPr>
          <w:rFonts w:ascii="宋体" w:eastAsia="宋体" w:hAnsi="宋体"/>
          <w:sz w:val="24"/>
          <w:szCs w:val="24"/>
        </w:rPr>
        <w:t>投标方需严格遵循规定，定期</w:t>
      </w:r>
      <w:r>
        <w:rPr>
          <w:rFonts w:ascii="宋体" w:eastAsia="宋体" w:hAnsi="宋体" w:hint="eastAsia"/>
          <w:sz w:val="24"/>
          <w:szCs w:val="24"/>
        </w:rPr>
        <w:t>对</w:t>
      </w:r>
      <w:r>
        <w:rPr>
          <w:rFonts w:ascii="宋体" w:eastAsia="宋体" w:hAnsi="宋体"/>
          <w:sz w:val="24"/>
          <w:szCs w:val="24"/>
        </w:rPr>
        <w:t>公共服务平台进行三级等保安全测评，以保障平台安全性能达标，并主动接受并配合年度主管部门的全面监督检查与综合评估。此外，针对全市各委办单位用户在系统使用、测试或安全评估环节中识别的任何系统漏洞、缺陷及安全隐患，投标方需立即响应，提供高效的系统升级与加固服务，确保系统运行的安全。</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电子印章公共服务系统业务对接服务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上海市电子印章公共服务平台作为上海市的基础支撑平台，</w:t>
      </w:r>
      <w:proofErr w:type="gramStart"/>
      <w:r>
        <w:rPr>
          <w:rFonts w:ascii="宋体" w:eastAsia="宋体" w:hAnsi="宋体"/>
          <w:sz w:val="24"/>
          <w:szCs w:val="24"/>
        </w:rPr>
        <w:t>需有效</w:t>
      </w:r>
      <w:proofErr w:type="gramEnd"/>
      <w:r>
        <w:rPr>
          <w:rFonts w:ascii="宋体" w:eastAsia="宋体" w:hAnsi="宋体"/>
          <w:sz w:val="24"/>
          <w:szCs w:val="24"/>
        </w:rPr>
        <w:t>支撑本市的“一网通办”、“一网统管”、“电子证照”等重点工作，以及全市各委办单位关于电子印章的</w:t>
      </w:r>
      <w:r>
        <w:rPr>
          <w:rFonts w:ascii="宋体" w:eastAsia="宋体" w:hAnsi="宋体" w:hint="eastAsia"/>
          <w:sz w:val="24"/>
          <w:szCs w:val="24"/>
        </w:rPr>
        <w:t>申请、</w:t>
      </w:r>
      <w:r>
        <w:rPr>
          <w:rFonts w:ascii="宋体" w:eastAsia="宋体" w:hAnsi="宋体"/>
          <w:sz w:val="24"/>
          <w:szCs w:val="24"/>
        </w:rPr>
        <w:t>管理</w:t>
      </w:r>
      <w:r>
        <w:rPr>
          <w:rFonts w:ascii="宋体" w:eastAsia="宋体" w:hAnsi="宋体" w:hint="eastAsia"/>
          <w:sz w:val="24"/>
          <w:szCs w:val="24"/>
        </w:rPr>
        <w:t>和</w:t>
      </w:r>
      <w:r>
        <w:rPr>
          <w:rFonts w:ascii="宋体" w:eastAsia="宋体" w:hAnsi="宋体"/>
          <w:sz w:val="24"/>
          <w:szCs w:val="24"/>
        </w:rPr>
        <w:t>使用</w:t>
      </w:r>
      <w:r>
        <w:rPr>
          <w:rFonts w:ascii="宋体" w:eastAsia="宋体" w:hAnsi="宋体" w:hint="eastAsia"/>
          <w:sz w:val="24"/>
          <w:szCs w:val="24"/>
        </w:rPr>
        <w:t>的</w:t>
      </w:r>
      <w:r>
        <w:rPr>
          <w:rFonts w:ascii="宋体" w:eastAsia="宋体" w:hAnsi="宋体"/>
          <w:sz w:val="24"/>
          <w:szCs w:val="24"/>
        </w:rPr>
        <w:t>工作。</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投标方应详尽提供上海市电子印章公共服务平台</w:t>
      </w:r>
      <w:r>
        <w:rPr>
          <w:rFonts w:ascii="宋体" w:eastAsia="宋体" w:hAnsi="宋体" w:hint="eastAsia"/>
          <w:sz w:val="24"/>
          <w:szCs w:val="24"/>
        </w:rPr>
        <w:t>项目、实施</w:t>
      </w:r>
      <w:r>
        <w:rPr>
          <w:rFonts w:ascii="宋体" w:eastAsia="宋体" w:hAnsi="宋体"/>
          <w:sz w:val="24"/>
          <w:szCs w:val="24"/>
        </w:rPr>
        <w:t>工作的量化工作量清单，并每月汇报平台运营的关键数据</w:t>
      </w:r>
      <w:r>
        <w:rPr>
          <w:rFonts w:ascii="宋体" w:eastAsia="宋体" w:hAnsi="宋体" w:hint="eastAsia"/>
          <w:sz w:val="24"/>
          <w:szCs w:val="24"/>
        </w:rPr>
        <w:t>,</w:t>
      </w:r>
      <w:r>
        <w:rPr>
          <w:rFonts w:ascii="宋体" w:eastAsia="宋体" w:hAnsi="宋体"/>
          <w:sz w:val="24"/>
          <w:szCs w:val="24"/>
        </w:rPr>
        <w:t xml:space="preserve"> 涵盖有</w:t>
      </w:r>
      <w:r>
        <w:rPr>
          <w:rFonts w:ascii="宋体" w:eastAsia="宋体" w:hAnsi="宋体" w:hint="eastAsia"/>
          <w:sz w:val="24"/>
          <w:szCs w:val="24"/>
        </w:rPr>
        <w:t>接入单位统计、</w:t>
      </w:r>
      <w:r>
        <w:rPr>
          <w:rFonts w:ascii="宋体" w:eastAsia="宋体" w:hAnsi="宋体"/>
          <w:sz w:val="24"/>
          <w:szCs w:val="24"/>
        </w:rPr>
        <w:t>接入应用统计、</w:t>
      </w:r>
      <w:r>
        <w:rPr>
          <w:rFonts w:ascii="宋体" w:eastAsia="宋体" w:hAnsi="宋体" w:hint="eastAsia"/>
          <w:sz w:val="24"/>
          <w:szCs w:val="24"/>
        </w:rPr>
        <w:t>应用调用情况</w:t>
      </w:r>
      <w:r>
        <w:rPr>
          <w:rFonts w:ascii="宋体" w:eastAsia="宋体" w:hAnsi="宋体"/>
          <w:sz w:val="24"/>
          <w:szCs w:val="24"/>
        </w:rPr>
        <w:t>等</w:t>
      </w:r>
      <w:r>
        <w:rPr>
          <w:rFonts w:ascii="宋体" w:eastAsia="宋体" w:hAnsi="宋体" w:hint="eastAsia"/>
          <w:sz w:val="24"/>
          <w:szCs w:val="24"/>
        </w:rPr>
        <w:t>关键绩效指标，</w:t>
      </w:r>
      <w:r>
        <w:rPr>
          <w:rFonts w:ascii="宋体" w:eastAsia="宋体" w:hAnsi="宋体"/>
          <w:sz w:val="24"/>
          <w:szCs w:val="24"/>
        </w:rPr>
        <w:t>以便全面评估系统效能与运营状况。</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lastRenderedPageBreak/>
        <w:t>技术咨询服务</w:t>
      </w:r>
    </w:p>
    <w:p w:rsidR="0091439C" w:rsidRDefault="00000000">
      <w:pPr>
        <w:spacing w:line="360" w:lineRule="auto"/>
        <w:ind w:firstLineChars="200" w:firstLine="480"/>
        <w:rPr>
          <w:rFonts w:hint="eastAsia"/>
        </w:rPr>
      </w:pPr>
      <w:r>
        <w:rPr>
          <w:rFonts w:ascii="宋体" w:eastAsia="宋体" w:hAnsi="宋体"/>
          <w:sz w:val="24"/>
          <w:szCs w:val="24"/>
        </w:rPr>
        <w:t>投标方需为全市各委办单位提供电子签章相关的全面技术咨询，涵盖电子印章的申请、使用、管理以及与业务系统集成等各个环节中遇到的操作问题、常见问题分析及经验分享。同时，根据全市各委办单位实际需求，投标方应配合进行现场沟通，为各委办单位的业务集成方量身定制电子印章相关的集成方案，确保无缝对接与高效运行。</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应用对接服务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w:t>
      </w:r>
      <w:r>
        <w:rPr>
          <w:rFonts w:ascii="宋体" w:eastAsia="宋体" w:hAnsi="宋体"/>
          <w:sz w:val="24"/>
          <w:szCs w:val="24"/>
        </w:rPr>
        <w:t>应主动融入各委办单位在电子签章技术领域的对接协作，全力推动电子印章在全市范围内的“一网通办”与“互联网+政务服务”深度融合，以及与各区各委办局业务系统的紧密集成，迅速响应并解决对接过程中涌现的技术挑战，确保各业务系统</w:t>
      </w:r>
      <w:r>
        <w:rPr>
          <w:rFonts w:ascii="宋体" w:eastAsia="宋体" w:hAnsi="宋体" w:hint="eastAsia"/>
          <w:sz w:val="24"/>
          <w:szCs w:val="24"/>
        </w:rPr>
        <w:t>能够顺利对接上海市</w:t>
      </w:r>
      <w:r>
        <w:rPr>
          <w:rFonts w:ascii="宋体" w:eastAsia="宋体" w:hAnsi="宋体"/>
          <w:sz w:val="24"/>
          <w:szCs w:val="24"/>
        </w:rPr>
        <w:t>电子印章公共服务平台</w:t>
      </w:r>
      <w:r>
        <w:rPr>
          <w:rFonts w:ascii="宋体" w:eastAsia="宋体" w:hAnsi="宋体" w:hint="eastAsia"/>
          <w:sz w:val="24"/>
          <w:szCs w:val="24"/>
        </w:rPr>
        <w:t>的API接口服务</w:t>
      </w:r>
      <w:r>
        <w:rPr>
          <w:rFonts w:ascii="宋体" w:eastAsia="宋体" w:hAnsi="宋体"/>
          <w:sz w:val="24"/>
          <w:szCs w:val="24"/>
        </w:rPr>
        <w:t>，实现数据流通无阻与功能高效集成。</w:t>
      </w:r>
      <w:r>
        <w:rPr>
          <w:rFonts w:ascii="宋体" w:eastAsia="宋体" w:hAnsi="宋体" w:hint="eastAsia"/>
          <w:sz w:val="24"/>
          <w:szCs w:val="24"/>
        </w:rPr>
        <w:t>投标方</w:t>
      </w:r>
      <w:r>
        <w:rPr>
          <w:rFonts w:ascii="宋体" w:eastAsia="宋体" w:hAnsi="宋体"/>
          <w:sz w:val="24"/>
          <w:szCs w:val="24"/>
        </w:rPr>
        <w:t>应为接入</w:t>
      </w:r>
      <w:r>
        <w:rPr>
          <w:rFonts w:ascii="宋体" w:eastAsia="宋体" w:hAnsi="宋体" w:hint="eastAsia"/>
          <w:sz w:val="24"/>
          <w:szCs w:val="24"/>
        </w:rPr>
        <w:t>上海市</w:t>
      </w:r>
      <w:r>
        <w:rPr>
          <w:rFonts w:ascii="宋体" w:eastAsia="宋体" w:hAnsi="宋体"/>
          <w:sz w:val="24"/>
          <w:szCs w:val="24"/>
        </w:rPr>
        <w:t>电子印章公共服务平台的单位提供详尽的接入指南、直观的使用教程及多样化的应用模式示例，辅以技术支持</w:t>
      </w:r>
      <w:r>
        <w:rPr>
          <w:rFonts w:ascii="宋体" w:eastAsia="宋体" w:hAnsi="宋体" w:hint="eastAsia"/>
          <w:sz w:val="24"/>
          <w:szCs w:val="24"/>
        </w:rPr>
        <w:t>及</w:t>
      </w:r>
      <w:r>
        <w:rPr>
          <w:rFonts w:ascii="宋体" w:eastAsia="宋体" w:hAnsi="宋体"/>
          <w:sz w:val="24"/>
          <w:szCs w:val="24"/>
        </w:rPr>
        <w:t>定制化培训，旨在大幅拓展电子印章的应用场景与边界。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同时，</w:t>
      </w:r>
      <w:r>
        <w:rPr>
          <w:rFonts w:ascii="宋体" w:eastAsia="宋体" w:hAnsi="宋体"/>
          <w:sz w:val="24"/>
          <w:szCs w:val="24"/>
        </w:rPr>
        <w:t>为实现高效、灵活的集成方案，</w:t>
      </w:r>
      <w:r>
        <w:rPr>
          <w:rFonts w:ascii="宋体" w:eastAsia="宋体" w:hAnsi="宋体" w:hint="eastAsia"/>
          <w:sz w:val="24"/>
          <w:szCs w:val="24"/>
        </w:rPr>
        <w:t>需持续优化API接口服务</w:t>
      </w:r>
      <w:r>
        <w:rPr>
          <w:rFonts w:ascii="宋体" w:eastAsia="宋体" w:hAnsi="宋体"/>
          <w:sz w:val="24"/>
          <w:szCs w:val="24"/>
        </w:rPr>
        <w:t>，灵活应对不同</w:t>
      </w:r>
      <w:r>
        <w:rPr>
          <w:rFonts w:ascii="宋体" w:eastAsia="宋体" w:hAnsi="宋体" w:hint="eastAsia"/>
          <w:sz w:val="24"/>
          <w:szCs w:val="24"/>
        </w:rPr>
        <w:t>的签署</w:t>
      </w:r>
      <w:r>
        <w:rPr>
          <w:rFonts w:ascii="宋体" w:eastAsia="宋体" w:hAnsi="宋体"/>
          <w:sz w:val="24"/>
          <w:szCs w:val="24"/>
        </w:rPr>
        <w:t>场景需求，包括页面签署（</w:t>
      </w:r>
      <w:r>
        <w:rPr>
          <w:rFonts w:ascii="宋体" w:eastAsia="宋体" w:hAnsi="宋体" w:hint="eastAsia"/>
          <w:sz w:val="24"/>
          <w:szCs w:val="24"/>
        </w:rPr>
        <w:t>支持</w:t>
      </w:r>
      <w:r>
        <w:rPr>
          <w:rFonts w:ascii="宋体" w:eastAsia="宋体" w:hAnsi="宋体"/>
          <w:sz w:val="24"/>
          <w:szCs w:val="24"/>
        </w:rPr>
        <w:t>个人事件性证书</w:t>
      </w:r>
      <w:r>
        <w:rPr>
          <w:rFonts w:ascii="宋体" w:eastAsia="宋体" w:hAnsi="宋体" w:hint="eastAsia"/>
          <w:sz w:val="24"/>
          <w:szCs w:val="24"/>
        </w:rPr>
        <w:t>签署</w:t>
      </w:r>
      <w:r>
        <w:rPr>
          <w:rFonts w:ascii="宋体" w:eastAsia="宋体" w:hAnsi="宋体"/>
          <w:sz w:val="24"/>
          <w:szCs w:val="24"/>
        </w:rPr>
        <w:t>、服务端</w:t>
      </w:r>
      <w:r>
        <w:rPr>
          <w:rFonts w:ascii="宋体" w:eastAsia="宋体" w:hAnsi="宋体" w:hint="eastAsia"/>
          <w:sz w:val="24"/>
          <w:szCs w:val="24"/>
        </w:rPr>
        <w:t>托管印章签署</w:t>
      </w:r>
      <w:r>
        <w:rPr>
          <w:rFonts w:ascii="宋体" w:eastAsia="宋体" w:hAnsi="宋体"/>
          <w:sz w:val="24"/>
          <w:szCs w:val="24"/>
        </w:rPr>
        <w:t>、</w:t>
      </w:r>
      <w:proofErr w:type="spellStart"/>
      <w:r>
        <w:rPr>
          <w:rFonts w:ascii="宋体" w:eastAsia="宋体" w:hAnsi="宋体"/>
          <w:sz w:val="24"/>
          <w:szCs w:val="24"/>
        </w:rPr>
        <w:t>Ukey</w:t>
      </w:r>
      <w:proofErr w:type="spellEnd"/>
      <w:r>
        <w:rPr>
          <w:rFonts w:ascii="宋体" w:eastAsia="宋体" w:hAnsi="宋体"/>
          <w:sz w:val="24"/>
          <w:szCs w:val="24"/>
        </w:rPr>
        <w:t>签署）、静默签署（支持个人事件性证书</w:t>
      </w:r>
      <w:r>
        <w:rPr>
          <w:rFonts w:ascii="宋体" w:eastAsia="宋体" w:hAnsi="宋体" w:hint="eastAsia"/>
          <w:sz w:val="24"/>
          <w:szCs w:val="24"/>
        </w:rPr>
        <w:t>签署</w:t>
      </w:r>
      <w:r>
        <w:rPr>
          <w:rFonts w:ascii="宋体" w:eastAsia="宋体" w:hAnsi="宋体"/>
          <w:sz w:val="24"/>
          <w:szCs w:val="24"/>
        </w:rPr>
        <w:t>、服务端</w:t>
      </w:r>
      <w:r>
        <w:rPr>
          <w:rFonts w:ascii="宋体" w:eastAsia="宋体" w:hAnsi="宋体" w:hint="eastAsia"/>
          <w:sz w:val="24"/>
          <w:szCs w:val="24"/>
        </w:rPr>
        <w:t>托管</w:t>
      </w:r>
      <w:r>
        <w:rPr>
          <w:rFonts w:ascii="宋体" w:eastAsia="宋体" w:hAnsi="宋体"/>
          <w:sz w:val="24"/>
          <w:szCs w:val="24"/>
        </w:rPr>
        <w:t>印章签署）</w:t>
      </w:r>
      <w:r>
        <w:rPr>
          <w:rFonts w:ascii="宋体" w:eastAsia="宋体" w:hAnsi="宋体" w:hint="eastAsia"/>
          <w:sz w:val="24"/>
          <w:szCs w:val="24"/>
        </w:rPr>
        <w:t>、批量签署（支持</w:t>
      </w:r>
      <w:proofErr w:type="spellStart"/>
      <w:r>
        <w:rPr>
          <w:rFonts w:ascii="宋体" w:eastAsia="宋体" w:hAnsi="宋体" w:hint="eastAsia"/>
          <w:sz w:val="24"/>
          <w:szCs w:val="24"/>
        </w:rPr>
        <w:t>Ukey</w:t>
      </w:r>
      <w:proofErr w:type="spellEnd"/>
      <w:r>
        <w:rPr>
          <w:rFonts w:ascii="宋体" w:eastAsia="宋体" w:hAnsi="宋体" w:hint="eastAsia"/>
          <w:sz w:val="24"/>
          <w:szCs w:val="24"/>
        </w:rPr>
        <w:t>签署、静默签署）、多方</w:t>
      </w:r>
      <w:proofErr w:type="gramStart"/>
      <w:r>
        <w:rPr>
          <w:rFonts w:ascii="宋体" w:eastAsia="宋体" w:hAnsi="宋体" w:hint="eastAsia"/>
          <w:sz w:val="24"/>
          <w:szCs w:val="24"/>
        </w:rPr>
        <w:t>会签签署</w:t>
      </w:r>
      <w:proofErr w:type="gramEnd"/>
      <w:r>
        <w:rPr>
          <w:rFonts w:ascii="宋体" w:eastAsia="宋体" w:hAnsi="宋体"/>
          <w:sz w:val="24"/>
          <w:szCs w:val="24"/>
        </w:rPr>
        <w:t>及移动</w:t>
      </w:r>
      <w:proofErr w:type="gramStart"/>
      <w:r>
        <w:rPr>
          <w:rFonts w:ascii="宋体" w:eastAsia="宋体" w:hAnsi="宋体"/>
          <w:sz w:val="24"/>
          <w:szCs w:val="24"/>
        </w:rPr>
        <w:t>端签</w:t>
      </w:r>
      <w:proofErr w:type="gramEnd"/>
      <w:r>
        <w:rPr>
          <w:rFonts w:ascii="宋体" w:eastAsia="宋体" w:hAnsi="宋体"/>
          <w:sz w:val="24"/>
          <w:szCs w:val="24"/>
        </w:rPr>
        <w:t>署（</w:t>
      </w:r>
      <w:r>
        <w:rPr>
          <w:rFonts w:ascii="宋体" w:eastAsia="宋体" w:hAnsi="宋体" w:hint="eastAsia"/>
          <w:sz w:val="24"/>
          <w:szCs w:val="24"/>
        </w:rPr>
        <w:t>支持</w:t>
      </w:r>
      <w:r>
        <w:rPr>
          <w:rFonts w:ascii="宋体" w:eastAsia="宋体" w:hAnsi="宋体"/>
          <w:sz w:val="24"/>
          <w:szCs w:val="24"/>
        </w:rPr>
        <w:t>移动证书</w:t>
      </w:r>
      <w:r>
        <w:rPr>
          <w:rFonts w:ascii="宋体" w:eastAsia="宋体" w:hAnsi="宋体" w:hint="eastAsia"/>
          <w:sz w:val="24"/>
          <w:szCs w:val="24"/>
        </w:rPr>
        <w:t>签署</w:t>
      </w:r>
      <w:r>
        <w:rPr>
          <w:rFonts w:ascii="宋体" w:eastAsia="宋体" w:hAnsi="宋体"/>
          <w:sz w:val="24"/>
          <w:szCs w:val="24"/>
        </w:rPr>
        <w:t>、</w:t>
      </w:r>
      <w:r>
        <w:rPr>
          <w:rFonts w:ascii="宋体" w:eastAsia="宋体" w:hAnsi="宋体" w:hint="eastAsia"/>
          <w:sz w:val="24"/>
          <w:szCs w:val="24"/>
        </w:rPr>
        <w:t>电子营业执照签署</w:t>
      </w:r>
      <w:r>
        <w:rPr>
          <w:rFonts w:ascii="宋体" w:eastAsia="宋体" w:hAnsi="宋体"/>
          <w:sz w:val="24"/>
          <w:szCs w:val="24"/>
        </w:rPr>
        <w:t>）</w:t>
      </w:r>
      <w:r>
        <w:rPr>
          <w:rFonts w:ascii="宋体" w:eastAsia="宋体" w:hAnsi="宋体" w:hint="eastAsia"/>
          <w:sz w:val="24"/>
          <w:szCs w:val="24"/>
        </w:rPr>
        <w:t>等等</w:t>
      </w:r>
      <w:r>
        <w:rPr>
          <w:rFonts w:ascii="宋体" w:eastAsia="宋体" w:hAnsi="宋体"/>
          <w:sz w:val="24"/>
          <w:szCs w:val="24"/>
        </w:rPr>
        <w:t>。</w:t>
      </w:r>
    </w:p>
    <w:p w:rsidR="0091439C" w:rsidRDefault="00000000">
      <w:pPr>
        <w:pStyle w:val="3"/>
        <w:numPr>
          <w:ilvl w:val="2"/>
          <w:numId w:val="1"/>
        </w:numPr>
        <w:rPr>
          <w:rFonts w:ascii="宋体" w:eastAsia="宋体" w:hAnsi="宋体" w:hint="eastAsia"/>
          <w:sz w:val="24"/>
          <w:szCs w:val="24"/>
        </w:rPr>
      </w:pPr>
      <w:r>
        <w:rPr>
          <w:rFonts w:ascii="宋体" w:eastAsia="宋体" w:hAnsi="宋体" w:hint="eastAsia"/>
          <w:sz w:val="24"/>
          <w:szCs w:val="24"/>
        </w:rPr>
        <w:t>技术保障服务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投标方应确保对</w:t>
      </w:r>
      <w:r>
        <w:rPr>
          <w:rFonts w:ascii="宋体" w:eastAsia="宋体" w:hAnsi="宋体" w:hint="eastAsia"/>
          <w:sz w:val="24"/>
          <w:szCs w:val="24"/>
        </w:rPr>
        <w:t>各</w:t>
      </w:r>
      <w:r>
        <w:rPr>
          <w:rFonts w:ascii="宋体" w:eastAsia="宋体" w:hAnsi="宋体"/>
          <w:sz w:val="24"/>
          <w:szCs w:val="24"/>
        </w:rPr>
        <w:t>委办单位业务方遭遇的任何系统报</w:t>
      </w:r>
      <w:proofErr w:type="gramStart"/>
      <w:r>
        <w:rPr>
          <w:rFonts w:ascii="宋体" w:eastAsia="宋体" w:hAnsi="宋体"/>
          <w:sz w:val="24"/>
          <w:szCs w:val="24"/>
        </w:rPr>
        <w:t>障迅速</w:t>
      </w:r>
      <w:proofErr w:type="gramEnd"/>
      <w:r>
        <w:rPr>
          <w:rFonts w:ascii="宋体" w:eastAsia="宋体" w:hAnsi="宋体"/>
          <w:sz w:val="24"/>
          <w:szCs w:val="24"/>
        </w:rPr>
        <w:t>而积极地响应。一旦接报，立即深入了解应用系统的具体使用场景与签署流程，随即启动高效的故障排除技术支持流程，全力参与问题的定位、深度分析与解决策略的制定。在问题得到圆满解决后，落实售后保障措施，不仅关注即时的修复效果，更致力于</w:t>
      </w:r>
      <w:r>
        <w:rPr>
          <w:rFonts w:ascii="宋体" w:eastAsia="宋体" w:hAnsi="宋体"/>
          <w:sz w:val="24"/>
          <w:szCs w:val="24"/>
        </w:rPr>
        <w:lastRenderedPageBreak/>
        <w:t>对系统进行持续优化与升级，旨在为用户打造更加顺畅、高效的操作体验，从而显著提升整体服务品质与用户满意度。</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电子印章公共服务综合管理服务</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电子印章公共服务项目实施的日常办公费、房租、</w:t>
      </w:r>
      <w:proofErr w:type="gramStart"/>
      <w:r>
        <w:rPr>
          <w:rFonts w:ascii="宋体" w:eastAsia="宋体" w:hAnsi="宋体" w:hint="eastAsia"/>
          <w:sz w:val="24"/>
          <w:szCs w:val="24"/>
        </w:rPr>
        <w:t>物业费</w:t>
      </w:r>
      <w:proofErr w:type="gramEnd"/>
      <w:r>
        <w:rPr>
          <w:rFonts w:ascii="宋体" w:eastAsia="宋体" w:hAnsi="宋体" w:hint="eastAsia"/>
          <w:sz w:val="24"/>
          <w:szCs w:val="24"/>
        </w:rPr>
        <w:t>及后台人事、财务、战略发展部门人员的综合管理。</w:t>
      </w:r>
    </w:p>
    <w:p w:rsidR="0091439C" w:rsidRDefault="00000000">
      <w:pPr>
        <w:pStyle w:val="1"/>
        <w:numPr>
          <w:ilvl w:val="0"/>
          <w:numId w:val="1"/>
        </w:numPr>
        <w:rPr>
          <w:rFonts w:ascii="宋体" w:eastAsia="宋体" w:hAnsi="宋体" w:hint="eastAsia"/>
          <w:sz w:val="24"/>
          <w:szCs w:val="24"/>
        </w:rPr>
      </w:pPr>
      <w:r>
        <w:rPr>
          <w:rFonts w:ascii="宋体" w:eastAsia="宋体" w:hAnsi="宋体" w:hint="eastAsia"/>
          <w:sz w:val="24"/>
          <w:szCs w:val="24"/>
        </w:rPr>
        <w:t>综合管理要求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投标方应建立专职专业的服务团队。按照项目实施推进过程节点来划分，包括售前、实施和售后服务三部分。按照服务支持方式来划分，包括现场、远程和应急服务支持。</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支持的技术内容，需要分为日常系统使用支持、自主软硬件维护支持、系统升级服务支持、测试支持、巡检支持和其他技术服务的保障工作。</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如若需要服务团队入驻采购人指</w:t>
      </w:r>
      <w:r>
        <w:rPr>
          <w:rFonts w:ascii="宋体" w:eastAsia="宋体" w:hAnsi="宋体"/>
          <w:sz w:val="24"/>
          <w:szCs w:val="24"/>
        </w:rPr>
        <w:t>定的</w:t>
      </w:r>
      <w:r>
        <w:rPr>
          <w:rFonts w:ascii="宋体" w:eastAsia="宋体" w:hAnsi="宋体" w:hint="eastAsia"/>
          <w:sz w:val="24"/>
          <w:szCs w:val="24"/>
        </w:rPr>
        <w:t>服务场所和服务</w:t>
      </w:r>
      <w:r>
        <w:rPr>
          <w:rFonts w:ascii="宋体" w:eastAsia="宋体" w:hAnsi="宋体"/>
          <w:sz w:val="24"/>
          <w:szCs w:val="24"/>
        </w:rPr>
        <w:t>地点，进行</w:t>
      </w:r>
      <w:r>
        <w:rPr>
          <w:rFonts w:ascii="宋体" w:eastAsia="宋体" w:hAnsi="宋体" w:hint="eastAsia"/>
          <w:sz w:val="24"/>
          <w:szCs w:val="24"/>
        </w:rPr>
        <w:t>现场支持法人网上身份统一认证和电子印章公共服务等</w:t>
      </w:r>
      <w:r>
        <w:rPr>
          <w:rFonts w:ascii="宋体" w:eastAsia="宋体" w:hAnsi="宋体"/>
          <w:sz w:val="24"/>
          <w:szCs w:val="24"/>
        </w:rPr>
        <w:t>相关工作</w:t>
      </w:r>
      <w:r>
        <w:rPr>
          <w:rFonts w:ascii="宋体" w:eastAsia="宋体" w:hAnsi="宋体" w:hint="eastAsia"/>
          <w:sz w:val="24"/>
          <w:szCs w:val="24"/>
        </w:rPr>
        <w:t>的,服务团队需满足本项目服务规模的要求。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投标人在全市范围内需具有固定的服务场所或服务网点，具备线上和线下多渠道方式的服务能力。</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团队</w:t>
      </w:r>
      <w:r>
        <w:rPr>
          <w:rFonts w:ascii="宋体" w:eastAsia="宋体" w:hAnsi="宋体"/>
          <w:sz w:val="24"/>
          <w:szCs w:val="24"/>
        </w:rPr>
        <w:t>人员要求</w:t>
      </w:r>
    </w:p>
    <w:p w:rsidR="0091439C" w:rsidRDefault="00000000">
      <w:pPr>
        <w:pStyle w:val="af4"/>
        <w:spacing w:line="360" w:lineRule="auto"/>
        <w:ind w:firstLine="480"/>
        <w:rPr>
          <w:rFonts w:ascii="宋体" w:eastAsia="宋体" w:hAnsi="宋体" w:hint="eastAsia"/>
          <w:sz w:val="24"/>
          <w:szCs w:val="24"/>
        </w:rPr>
      </w:pPr>
      <w:r>
        <w:rPr>
          <w:rFonts w:ascii="宋体" w:eastAsia="宋体" w:hAnsi="宋体" w:hint="eastAsia"/>
          <w:sz w:val="24"/>
          <w:szCs w:val="24"/>
        </w:rPr>
        <w:t>为了保障项目运维的稳定可靠，投标方需组建不少于110人的服务团队，其中不少于20</w:t>
      </w:r>
      <w:r>
        <w:rPr>
          <w:rFonts w:ascii="宋体" w:eastAsia="宋体" w:hAnsi="宋体"/>
          <w:sz w:val="24"/>
          <w:szCs w:val="24"/>
        </w:rPr>
        <w:t>名技术支持人员，不</w:t>
      </w:r>
      <w:r>
        <w:rPr>
          <w:rFonts w:ascii="宋体" w:eastAsia="宋体" w:hAnsi="宋体" w:hint="eastAsia"/>
          <w:sz w:val="24"/>
          <w:szCs w:val="24"/>
        </w:rPr>
        <w:t>少于3</w:t>
      </w:r>
      <w:r>
        <w:rPr>
          <w:rFonts w:ascii="宋体" w:eastAsia="宋体" w:hAnsi="宋体"/>
          <w:sz w:val="24"/>
          <w:szCs w:val="24"/>
        </w:rPr>
        <w:t>名</w:t>
      </w:r>
      <w:r>
        <w:rPr>
          <w:rFonts w:ascii="宋体" w:eastAsia="宋体" w:hAnsi="宋体" w:hint="eastAsia"/>
          <w:sz w:val="24"/>
          <w:szCs w:val="24"/>
        </w:rPr>
        <w:t>驻场</w:t>
      </w:r>
      <w:r>
        <w:rPr>
          <w:rFonts w:ascii="宋体" w:eastAsia="宋体" w:hAnsi="宋体"/>
          <w:sz w:val="24"/>
          <w:szCs w:val="24"/>
        </w:rPr>
        <w:t>实施人员</w:t>
      </w:r>
      <w:r>
        <w:rPr>
          <w:rFonts w:ascii="宋体" w:eastAsia="宋体" w:hAnsi="宋体" w:hint="eastAsia"/>
          <w:sz w:val="24"/>
          <w:szCs w:val="24"/>
        </w:rPr>
        <w:t>，不少于</w:t>
      </w:r>
      <w:r>
        <w:rPr>
          <w:rFonts w:ascii="宋体" w:eastAsia="宋体" w:hAnsi="宋体"/>
          <w:sz w:val="24"/>
          <w:szCs w:val="24"/>
        </w:rPr>
        <w:t>4</w:t>
      </w:r>
      <w:r>
        <w:rPr>
          <w:rFonts w:ascii="宋体" w:eastAsia="宋体" w:hAnsi="宋体" w:hint="eastAsia"/>
          <w:sz w:val="24"/>
          <w:szCs w:val="24"/>
        </w:rPr>
        <w:t>2</w:t>
      </w:r>
      <w:r>
        <w:rPr>
          <w:rFonts w:ascii="宋体" w:eastAsia="宋体" w:hAnsi="宋体"/>
          <w:sz w:val="24"/>
          <w:szCs w:val="24"/>
        </w:rPr>
        <w:t>名热线服务人员，</w:t>
      </w:r>
      <w:r>
        <w:rPr>
          <w:rFonts w:ascii="宋体" w:eastAsia="宋体" w:hAnsi="宋体" w:hint="eastAsia"/>
          <w:sz w:val="24"/>
          <w:szCs w:val="24"/>
        </w:rPr>
        <w:t>不少于5名在线服务人员，不少于4</w:t>
      </w:r>
      <w:r>
        <w:rPr>
          <w:rFonts w:ascii="宋体" w:eastAsia="宋体" w:hAnsi="宋体"/>
          <w:sz w:val="24"/>
          <w:szCs w:val="24"/>
        </w:rPr>
        <w:t>0名</w:t>
      </w:r>
      <w:r>
        <w:rPr>
          <w:rFonts w:ascii="宋体" w:eastAsia="宋体" w:hAnsi="宋体" w:hint="eastAsia"/>
          <w:sz w:val="24"/>
          <w:szCs w:val="24"/>
        </w:rPr>
        <w:t>数字</w:t>
      </w:r>
      <w:r>
        <w:rPr>
          <w:rFonts w:ascii="宋体" w:eastAsia="宋体" w:hAnsi="宋体"/>
          <w:sz w:val="24"/>
          <w:szCs w:val="24"/>
        </w:rPr>
        <w:t>证书与印章服务</w:t>
      </w:r>
      <w:r>
        <w:rPr>
          <w:rFonts w:ascii="宋体" w:eastAsia="宋体" w:hAnsi="宋体" w:hint="eastAsia"/>
          <w:sz w:val="24"/>
          <w:szCs w:val="24"/>
        </w:rPr>
        <w:t>人员。</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1.项目经理应具有计算机相关专业高级工程师职称，具有计算机相关专业本科或以上学历，具备信息化项目经验5年或以上，具备较强的管理能力和协调能</w:t>
      </w:r>
      <w:r>
        <w:rPr>
          <w:rFonts w:ascii="宋体" w:eastAsia="宋体" w:hAnsi="宋体" w:hint="eastAsia"/>
          <w:sz w:val="24"/>
          <w:szCs w:val="24"/>
        </w:rPr>
        <w:lastRenderedPageBreak/>
        <w:t>力，以确保本项目顺利实施，具有类似电子政务项目运营经验；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2.技术人员熟悉电子认证、电子印章相关技术标准和运营规范；</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3.实施人员具备电子认证、电子政务相关项目运维服务经验。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 xml:space="preserve">4.热线服务人员及数字证书与印章服务人员应掌握服务规范，具备电子认证、电子印章制作经验。 </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5.承诺项目执行期间，如有服务网点人员变更须按要求提前告知采购人并征得其同意，以保证运维服务人员的稳定性。</w:t>
      </w:r>
    </w:p>
    <w:p w:rsidR="0091439C" w:rsidRDefault="00000000">
      <w:pPr>
        <w:pStyle w:val="2"/>
        <w:numPr>
          <w:ilvl w:val="1"/>
          <w:numId w:val="1"/>
        </w:numPr>
        <w:spacing w:line="360" w:lineRule="auto"/>
        <w:rPr>
          <w:rFonts w:ascii="宋体" w:eastAsia="宋体" w:hAnsi="宋体" w:hint="eastAsia"/>
          <w:sz w:val="24"/>
          <w:szCs w:val="24"/>
        </w:rPr>
      </w:pPr>
      <w:r>
        <w:rPr>
          <w:rFonts w:ascii="宋体" w:eastAsia="宋体" w:hAnsi="宋体" w:hint="eastAsia"/>
          <w:sz w:val="24"/>
          <w:szCs w:val="24"/>
        </w:rPr>
        <w:t>综合管理要求</w:t>
      </w:r>
    </w:p>
    <w:p w:rsidR="0091439C" w:rsidRDefault="00000000">
      <w:pPr>
        <w:pStyle w:val="af4"/>
        <w:spacing w:line="360" w:lineRule="auto"/>
        <w:ind w:left="200" w:firstLine="480"/>
        <w:rPr>
          <w:rFonts w:ascii="宋体" w:eastAsia="宋体" w:hAnsi="宋体" w:hint="eastAsia"/>
          <w:sz w:val="24"/>
          <w:szCs w:val="24"/>
        </w:rPr>
      </w:pPr>
      <w:r>
        <w:rPr>
          <w:rFonts w:ascii="宋体" w:eastAsia="宋体" w:hAnsi="宋体" w:hint="eastAsia"/>
          <w:sz w:val="24"/>
          <w:szCs w:val="24"/>
        </w:rPr>
        <w:t>投标方应在日常运营中，需承担办公费用、房屋租赁费用、物业管理费用，以及后台人事、财务、战略发展等部门人员的相关费用分摊。为确保项目正常运作所必需，确保项目团队能够专注于项目执行与管理工作，实现项目目标，投标方按法人网上身份统一认证服务、电子印章公共服务两项服务内容，分别提供相关分摊费用清单。</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团队</w:t>
      </w:r>
      <w:r>
        <w:rPr>
          <w:rFonts w:ascii="宋体" w:eastAsia="宋体" w:hAnsi="宋体"/>
          <w:sz w:val="24"/>
          <w:szCs w:val="24"/>
        </w:rPr>
        <w:t>职责要求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投标方的现场服务团队，应每工作日安排</w:t>
      </w:r>
      <w:r>
        <w:rPr>
          <w:rFonts w:ascii="宋体" w:eastAsia="宋体" w:hAnsi="宋体"/>
          <w:sz w:val="24"/>
          <w:szCs w:val="24"/>
        </w:rPr>
        <w:t>现场服务人员，进驻采购人指定的办公场所驻点办公，接受采购人的管理。投标人应能够在业务量增大时，根据需求增派人员。</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现场服务团队的主要工作经验及工作职责要求如下：</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1.</w:t>
      </w:r>
      <w:r>
        <w:rPr>
          <w:rFonts w:ascii="宋体" w:eastAsia="宋体" w:hAnsi="宋体"/>
          <w:sz w:val="24"/>
          <w:szCs w:val="24"/>
        </w:rPr>
        <w:t>具备电子政务项目运维服务经验；</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2.</w:t>
      </w:r>
      <w:r>
        <w:rPr>
          <w:rFonts w:ascii="宋体" w:eastAsia="宋体" w:hAnsi="宋体"/>
          <w:sz w:val="24"/>
          <w:szCs w:val="24"/>
        </w:rPr>
        <w:t>负责数字证书相关工作的受理服务，包括新办、补办、解锁、注销、更新等；</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3.</w:t>
      </w:r>
      <w:r>
        <w:rPr>
          <w:rFonts w:ascii="宋体" w:eastAsia="宋体" w:hAnsi="宋体"/>
          <w:sz w:val="24"/>
          <w:szCs w:val="24"/>
        </w:rPr>
        <w:t>负责</w:t>
      </w:r>
      <w:r>
        <w:rPr>
          <w:rFonts w:ascii="宋体" w:eastAsia="宋体" w:hAnsi="宋体" w:hint="eastAsia"/>
          <w:sz w:val="24"/>
          <w:szCs w:val="24"/>
        </w:rPr>
        <w:t>电子印章</w:t>
      </w:r>
      <w:r>
        <w:rPr>
          <w:rFonts w:ascii="宋体" w:eastAsia="宋体" w:hAnsi="宋体"/>
          <w:sz w:val="24"/>
          <w:szCs w:val="24"/>
        </w:rPr>
        <w:t>相关工作的受理服务，包括</w:t>
      </w:r>
      <w:r>
        <w:rPr>
          <w:rFonts w:ascii="宋体" w:eastAsia="宋体" w:hAnsi="宋体" w:hint="eastAsia"/>
          <w:sz w:val="24"/>
          <w:szCs w:val="24"/>
        </w:rPr>
        <w:t>印章制作、审核与管理维护</w:t>
      </w:r>
      <w:r>
        <w:rPr>
          <w:rFonts w:ascii="宋体" w:eastAsia="宋体" w:hAnsi="宋体"/>
          <w:sz w:val="24"/>
          <w:szCs w:val="24"/>
        </w:rPr>
        <w:t>等</w:t>
      </w:r>
      <w:r>
        <w:rPr>
          <w:rFonts w:ascii="宋体" w:eastAsia="宋体" w:hAnsi="宋体" w:hint="eastAsia"/>
          <w:sz w:val="24"/>
          <w:szCs w:val="24"/>
        </w:rPr>
        <w:t>；</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4.</w:t>
      </w:r>
      <w:r>
        <w:rPr>
          <w:rFonts w:ascii="宋体" w:eastAsia="宋体" w:hAnsi="宋体"/>
          <w:sz w:val="24"/>
          <w:szCs w:val="24"/>
        </w:rPr>
        <w:t>负责现场受理客户申告的故障事件，负责故障源定位，并在限定的时间内解决。遇到无法解决的故障</w:t>
      </w:r>
      <w:r>
        <w:rPr>
          <w:rFonts w:ascii="宋体" w:eastAsia="宋体" w:hAnsi="宋体" w:hint="eastAsia"/>
          <w:sz w:val="24"/>
          <w:szCs w:val="24"/>
        </w:rPr>
        <w:t>能够及时</w:t>
      </w:r>
      <w:r>
        <w:rPr>
          <w:rFonts w:ascii="宋体" w:eastAsia="宋体" w:hAnsi="宋体"/>
          <w:sz w:val="24"/>
          <w:szCs w:val="24"/>
        </w:rPr>
        <w:t>协调资源跟进，直至故障解决；</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5.</w:t>
      </w:r>
      <w:r>
        <w:rPr>
          <w:rFonts w:ascii="宋体" w:eastAsia="宋体" w:hAnsi="宋体"/>
          <w:sz w:val="24"/>
          <w:szCs w:val="24"/>
        </w:rPr>
        <w:t>完成采购人</w:t>
      </w:r>
      <w:r>
        <w:rPr>
          <w:rFonts w:ascii="宋体" w:eastAsia="宋体" w:hAnsi="宋体" w:hint="eastAsia"/>
          <w:sz w:val="24"/>
          <w:szCs w:val="24"/>
        </w:rPr>
        <w:t>安排</w:t>
      </w:r>
      <w:r>
        <w:rPr>
          <w:rFonts w:ascii="宋体" w:eastAsia="宋体" w:hAnsi="宋体"/>
          <w:sz w:val="24"/>
          <w:szCs w:val="24"/>
        </w:rPr>
        <w:t>的其他相关任务。</w:t>
      </w:r>
    </w:p>
    <w:p w:rsidR="0091439C" w:rsidRDefault="00000000">
      <w:pPr>
        <w:pStyle w:val="2"/>
        <w:numPr>
          <w:ilvl w:val="1"/>
          <w:numId w:val="1"/>
        </w:numPr>
        <w:rPr>
          <w:rFonts w:ascii="宋体" w:eastAsia="宋体" w:hAnsi="宋体" w:hint="eastAsia"/>
          <w:sz w:val="24"/>
          <w:szCs w:val="24"/>
        </w:rPr>
      </w:pPr>
      <w:r>
        <w:rPr>
          <w:rFonts w:ascii="宋体" w:eastAsia="宋体" w:hAnsi="宋体"/>
          <w:sz w:val="24"/>
          <w:szCs w:val="24"/>
        </w:rPr>
        <w:t>工作时间要求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服务网点人员工作时间要求与采购人指定的工作时间一致。在业务办理高峰时期，能够根据业务要求进行人员调配。</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呼叫中心工作日话务坐席人员工作时间：周一至周五8</w:t>
      </w:r>
      <w:r>
        <w:rPr>
          <w:rFonts w:ascii="宋体" w:eastAsia="宋体" w:hAnsi="宋体"/>
          <w:sz w:val="24"/>
          <w:szCs w:val="24"/>
        </w:rPr>
        <w:t>:00-20:00</w:t>
      </w:r>
      <w:r>
        <w:rPr>
          <w:rFonts w:ascii="宋体" w:eastAsia="宋体" w:hAnsi="宋体" w:hint="eastAsia"/>
          <w:sz w:val="24"/>
          <w:szCs w:val="24"/>
        </w:rPr>
        <w:t>，应根据实际接电情况对排班进行调整。在线坐席对外提供在线咨询服务具体工作时间：周一至周五</w:t>
      </w:r>
      <w:r>
        <w:rPr>
          <w:rFonts w:ascii="宋体" w:eastAsia="宋体" w:hAnsi="宋体"/>
          <w:sz w:val="24"/>
          <w:szCs w:val="24"/>
        </w:rPr>
        <w:t>9:00--17:30。</w:t>
      </w:r>
    </w:p>
    <w:p w:rsidR="0091439C" w:rsidRDefault="00000000">
      <w:pPr>
        <w:pStyle w:val="2"/>
        <w:numPr>
          <w:ilvl w:val="1"/>
          <w:numId w:val="1"/>
        </w:numPr>
        <w:rPr>
          <w:rFonts w:ascii="宋体" w:eastAsia="宋体" w:hAnsi="宋体" w:hint="eastAsia"/>
          <w:sz w:val="24"/>
          <w:szCs w:val="24"/>
        </w:rPr>
      </w:pPr>
      <w:r>
        <w:rPr>
          <w:rFonts w:ascii="宋体" w:eastAsia="宋体" w:hAnsi="宋体" w:hint="eastAsia"/>
          <w:sz w:val="24"/>
          <w:szCs w:val="24"/>
        </w:rPr>
        <w:t>团队</w:t>
      </w:r>
      <w:r>
        <w:rPr>
          <w:rFonts w:ascii="宋体" w:eastAsia="宋体" w:hAnsi="宋体"/>
          <w:sz w:val="24"/>
          <w:szCs w:val="24"/>
        </w:rPr>
        <w:t>稳定要求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项目执行期间，如有服务网点人员变更须按要求提前告知采购人并征得其同意，以保证运维服务人员的稳</w:t>
      </w:r>
      <w:r>
        <w:rPr>
          <w:rFonts w:ascii="宋体" w:eastAsia="宋体" w:hAnsi="宋体"/>
          <w:sz w:val="24"/>
          <w:szCs w:val="24"/>
        </w:rPr>
        <w:t>定性。</w:t>
      </w:r>
    </w:p>
    <w:p w:rsidR="0091439C" w:rsidRDefault="00000000">
      <w:pPr>
        <w:pStyle w:val="2"/>
        <w:numPr>
          <w:ilvl w:val="1"/>
          <w:numId w:val="1"/>
        </w:numPr>
        <w:rPr>
          <w:rFonts w:ascii="宋体" w:eastAsia="宋体" w:hAnsi="宋体" w:hint="eastAsia"/>
          <w:sz w:val="24"/>
          <w:szCs w:val="24"/>
        </w:rPr>
      </w:pPr>
      <w:r>
        <w:rPr>
          <w:rFonts w:ascii="宋体" w:eastAsia="宋体" w:hAnsi="宋体"/>
          <w:sz w:val="24"/>
          <w:szCs w:val="24"/>
        </w:rPr>
        <w:t>人员安全</w:t>
      </w:r>
      <w:r>
        <w:rPr>
          <w:rFonts w:ascii="宋体" w:eastAsia="宋体" w:hAnsi="宋体" w:hint="eastAsia"/>
          <w:sz w:val="24"/>
          <w:szCs w:val="24"/>
        </w:rPr>
        <w:t>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为保障法人网上身份统一认证和电子印章公共服务的日常安全运营，参与项目运维的各人员需要根据采购人要求签署保密协议。投标人保障运</w:t>
      </w:r>
      <w:proofErr w:type="gramStart"/>
      <w:r>
        <w:rPr>
          <w:rFonts w:ascii="宋体" w:eastAsia="宋体" w:hAnsi="宋体" w:hint="eastAsia"/>
          <w:sz w:val="24"/>
          <w:szCs w:val="24"/>
        </w:rPr>
        <w:t>维人员</w:t>
      </w:r>
      <w:proofErr w:type="gramEnd"/>
      <w:r>
        <w:rPr>
          <w:rFonts w:ascii="宋体" w:eastAsia="宋体" w:hAnsi="宋体" w:hint="eastAsia"/>
          <w:sz w:val="24"/>
          <w:szCs w:val="24"/>
        </w:rPr>
        <w:t>安全，</w:t>
      </w:r>
      <w:proofErr w:type="gramStart"/>
      <w:r>
        <w:rPr>
          <w:rFonts w:ascii="宋体" w:eastAsia="宋体" w:hAnsi="宋体" w:hint="eastAsia"/>
          <w:sz w:val="24"/>
          <w:szCs w:val="24"/>
        </w:rPr>
        <w:t>因运维人员</w:t>
      </w:r>
      <w:proofErr w:type="gramEnd"/>
      <w:r>
        <w:rPr>
          <w:rFonts w:ascii="宋体" w:eastAsia="宋体" w:hAnsi="宋体" w:hint="eastAsia"/>
          <w:sz w:val="24"/>
          <w:szCs w:val="24"/>
        </w:rPr>
        <w:t>产生的安全问题所造成的损失，由投标人承担。采购人可根据造成的问题追究投标人责任。</w:t>
      </w:r>
    </w:p>
    <w:p w:rsidR="0091439C" w:rsidRDefault="00000000">
      <w:pPr>
        <w:pStyle w:val="1"/>
        <w:numPr>
          <w:ilvl w:val="0"/>
          <w:numId w:val="1"/>
        </w:numPr>
        <w:rPr>
          <w:rFonts w:ascii="宋体" w:eastAsia="宋体" w:hAnsi="宋体" w:hint="eastAsia"/>
          <w:sz w:val="24"/>
          <w:szCs w:val="24"/>
        </w:rPr>
      </w:pPr>
      <w:r>
        <w:rPr>
          <w:rFonts w:ascii="宋体" w:eastAsia="宋体" w:hAnsi="宋体"/>
          <w:sz w:val="24"/>
          <w:szCs w:val="24"/>
        </w:rPr>
        <w:t>安全保密</w:t>
      </w:r>
      <w:r>
        <w:rPr>
          <w:rFonts w:ascii="宋体" w:eastAsia="宋体" w:hAnsi="宋体" w:hint="eastAsia"/>
          <w:sz w:val="24"/>
          <w:szCs w:val="24"/>
        </w:rPr>
        <w:t>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本项目遵循国家相关保密的法律、法规。尤其是国家电子政务要求，投标人明确提供完善的、可行的系统安全方案。</w:t>
      </w:r>
      <w:r>
        <w:rPr>
          <w:rFonts w:ascii="宋体" w:eastAsia="宋体" w:hAnsi="宋体"/>
          <w:sz w:val="24"/>
          <w:szCs w:val="24"/>
        </w:rPr>
        <w:t>投标人投标文件中提供的服务方案不允许通过所谓的“后门”设置来实现服务。对可能出现的安全问题需提出详细的解决方案和具体的措施。投标人应无条件接受采购人的保密约定，包括在服务期结束后承诺约定年限的保密义务，并承担相应的涉密责任。</w:t>
      </w:r>
    </w:p>
    <w:p w:rsidR="0091439C" w:rsidRDefault="00000000">
      <w:pPr>
        <w:pStyle w:val="1"/>
        <w:numPr>
          <w:ilvl w:val="0"/>
          <w:numId w:val="1"/>
        </w:numPr>
        <w:rPr>
          <w:rFonts w:ascii="宋体" w:eastAsia="宋体" w:hAnsi="宋体" w:hint="eastAsia"/>
          <w:sz w:val="24"/>
          <w:szCs w:val="24"/>
        </w:rPr>
      </w:pPr>
      <w:r>
        <w:rPr>
          <w:rFonts w:ascii="宋体" w:eastAsia="宋体" w:hAnsi="宋体"/>
          <w:sz w:val="24"/>
          <w:szCs w:val="24"/>
        </w:rPr>
        <w:lastRenderedPageBreak/>
        <w:t>服务</w:t>
      </w:r>
      <w:r>
        <w:rPr>
          <w:rFonts w:ascii="宋体" w:eastAsia="宋体" w:hAnsi="宋体" w:hint="eastAsia"/>
          <w:sz w:val="24"/>
          <w:szCs w:val="24"/>
        </w:rPr>
        <w:t>考核要求</w:t>
      </w:r>
    </w:p>
    <w:p w:rsidR="0091439C" w:rsidRDefault="00000000">
      <w:pPr>
        <w:spacing w:line="360" w:lineRule="auto"/>
        <w:ind w:firstLineChars="200" w:firstLine="480"/>
        <w:rPr>
          <w:rFonts w:ascii="宋体" w:eastAsia="宋体" w:hAnsi="宋体" w:hint="eastAsia"/>
          <w:sz w:val="24"/>
          <w:szCs w:val="24"/>
        </w:rPr>
      </w:pPr>
      <w:r>
        <w:rPr>
          <w:rFonts w:ascii="宋体" w:eastAsia="宋体" w:hAnsi="宋体"/>
          <w:sz w:val="24"/>
          <w:szCs w:val="24"/>
        </w:rPr>
        <w:t>采购人及相关管理部门将定期或不定期进行管理考核，考核结果将作为</w:t>
      </w:r>
      <w:r>
        <w:rPr>
          <w:rFonts w:ascii="宋体" w:eastAsia="宋体" w:hAnsi="宋体" w:hint="eastAsia"/>
          <w:sz w:val="24"/>
          <w:szCs w:val="24"/>
        </w:rPr>
        <w:t>本项目技术服务验收</w:t>
      </w:r>
      <w:r>
        <w:rPr>
          <w:rFonts w:ascii="宋体" w:eastAsia="宋体" w:hAnsi="宋体"/>
          <w:sz w:val="24"/>
          <w:szCs w:val="24"/>
        </w:rPr>
        <w:t>的重要依据之一。</w:t>
      </w:r>
    </w:p>
    <w:p w:rsidR="0091439C" w:rsidRDefault="0091439C">
      <w:pPr>
        <w:spacing w:line="360" w:lineRule="auto"/>
        <w:ind w:firstLineChars="200" w:firstLine="480"/>
        <w:rPr>
          <w:rFonts w:ascii="宋体" w:eastAsia="宋体" w:hAnsi="宋体" w:hint="eastAsia"/>
          <w:sz w:val="24"/>
          <w:szCs w:val="24"/>
        </w:rPr>
      </w:pPr>
    </w:p>
    <w:p w:rsidR="0091439C" w:rsidRDefault="0091439C">
      <w:pPr>
        <w:widowControl/>
        <w:rPr>
          <w:rFonts w:hint="eastAsia"/>
        </w:rPr>
      </w:pPr>
    </w:p>
    <w:sectPr w:rsidR="0091439C">
      <w:footerReference w:type="default" r:id="rId7"/>
      <w:pgSz w:w="11906" w:h="16838"/>
      <w:pgMar w:top="2410" w:right="1800" w:bottom="1702"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41FC" w:rsidRDefault="009841FC">
      <w:pPr>
        <w:rPr>
          <w:rFonts w:hint="eastAsia"/>
        </w:rPr>
      </w:pPr>
    </w:p>
  </w:endnote>
  <w:endnote w:type="continuationSeparator" w:id="0">
    <w:p w:rsidR="009841FC" w:rsidRDefault="009841FC">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p w:rsidR="0091439C" w:rsidRDefault="00000000">
        <w:pPr>
          <w:pStyle w:val="a7"/>
          <w:jc w:val="center"/>
          <w:rPr>
            <w:rFonts w:hint="eastAsia"/>
          </w:rPr>
        </w:pPr>
        <w:r>
          <w:fldChar w:fldCharType="begin"/>
        </w:r>
        <w:r>
          <w:instrText>PAGE   \* MERGEFORMAT</w:instrText>
        </w:r>
        <w:r>
          <w:fldChar w:fldCharType="separate"/>
        </w:r>
        <w:r>
          <w:rPr>
            <w:lang w:val="zh-CN"/>
          </w:rPr>
          <w:t>2</w:t>
        </w:r>
        <w:r>
          <w:fldChar w:fldCharType="end"/>
        </w:r>
      </w:p>
    </w:sdtContent>
  </w:sdt>
  <w:p w:rsidR="0091439C" w:rsidRDefault="0091439C">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41FC" w:rsidRDefault="009841FC">
      <w:pPr>
        <w:rPr>
          <w:rFonts w:hint="eastAsia"/>
        </w:rPr>
      </w:pPr>
    </w:p>
  </w:footnote>
  <w:footnote w:type="continuationSeparator" w:id="0">
    <w:p w:rsidR="009841FC" w:rsidRDefault="009841FC">
      <w:pPr>
        <w:rPr>
          <w:rFonts w:hint="eastAsi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44420E"/>
    <w:multiLevelType w:val="multilevel"/>
    <w:tmpl w:val="5244420E"/>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194073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E5MDEwOTc0OWVhN2QwMDQ2NGYyNWFkMDA0NGFhZTYifQ=="/>
  </w:docVars>
  <w:rsids>
    <w:rsidRoot w:val="00225FE9"/>
    <w:rsid w:val="9FD76943"/>
    <w:rsid w:val="ACF7A008"/>
    <w:rsid w:val="BE3FD323"/>
    <w:rsid w:val="BFDFEC39"/>
    <w:rsid w:val="D53ECFEE"/>
    <w:rsid w:val="D6FEF3AF"/>
    <w:rsid w:val="D85F75D3"/>
    <w:rsid w:val="D90DDE6C"/>
    <w:rsid w:val="DC1D09E6"/>
    <w:rsid w:val="EEFB2979"/>
    <w:rsid w:val="EF3D61AE"/>
    <w:rsid w:val="F6FD19BF"/>
    <w:rsid w:val="FBFEB0EA"/>
    <w:rsid w:val="FEBEAC8A"/>
    <w:rsid w:val="FED55018"/>
    <w:rsid w:val="FF6DDD70"/>
    <w:rsid w:val="00000659"/>
    <w:rsid w:val="000129AA"/>
    <w:rsid w:val="00015208"/>
    <w:rsid w:val="00020444"/>
    <w:rsid w:val="000248AB"/>
    <w:rsid w:val="0002664A"/>
    <w:rsid w:val="00033D14"/>
    <w:rsid w:val="0004773D"/>
    <w:rsid w:val="000553B6"/>
    <w:rsid w:val="00060095"/>
    <w:rsid w:val="0006131C"/>
    <w:rsid w:val="000658B0"/>
    <w:rsid w:val="000671D7"/>
    <w:rsid w:val="00067CF3"/>
    <w:rsid w:val="00067D88"/>
    <w:rsid w:val="00075FA5"/>
    <w:rsid w:val="00087014"/>
    <w:rsid w:val="00091D44"/>
    <w:rsid w:val="00093CAD"/>
    <w:rsid w:val="000A0B9F"/>
    <w:rsid w:val="000A4BD6"/>
    <w:rsid w:val="000B7E08"/>
    <w:rsid w:val="000C2553"/>
    <w:rsid w:val="000D0E90"/>
    <w:rsid w:val="000D2E4E"/>
    <w:rsid w:val="000D399D"/>
    <w:rsid w:val="000D6096"/>
    <w:rsid w:val="000E102D"/>
    <w:rsid w:val="000E7CAD"/>
    <w:rsid w:val="00101ED5"/>
    <w:rsid w:val="0011641F"/>
    <w:rsid w:val="00116D37"/>
    <w:rsid w:val="00120217"/>
    <w:rsid w:val="00123F4D"/>
    <w:rsid w:val="00126538"/>
    <w:rsid w:val="0013248C"/>
    <w:rsid w:val="00132AEE"/>
    <w:rsid w:val="00133F0C"/>
    <w:rsid w:val="00134A18"/>
    <w:rsid w:val="00134C5A"/>
    <w:rsid w:val="0013513D"/>
    <w:rsid w:val="00153439"/>
    <w:rsid w:val="00154969"/>
    <w:rsid w:val="0015554F"/>
    <w:rsid w:val="00164988"/>
    <w:rsid w:val="00164BAE"/>
    <w:rsid w:val="00172F4F"/>
    <w:rsid w:val="00181835"/>
    <w:rsid w:val="00182447"/>
    <w:rsid w:val="00185B69"/>
    <w:rsid w:val="00193D7E"/>
    <w:rsid w:val="001A4788"/>
    <w:rsid w:val="001A4F80"/>
    <w:rsid w:val="001A6E18"/>
    <w:rsid w:val="001B2030"/>
    <w:rsid w:val="001C0761"/>
    <w:rsid w:val="001C1B82"/>
    <w:rsid w:val="001C6397"/>
    <w:rsid w:val="001C6D6F"/>
    <w:rsid w:val="001C7EE5"/>
    <w:rsid w:val="001D50F7"/>
    <w:rsid w:val="001E082A"/>
    <w:rsid w:val="001E0E79"/>
    <w:rsid w:val="001E191A"/>
    <w:rsid w:val="001F02F9"/>
    <w:rsid w:val="001F13B7"/>
    <w:rsid w:val="001F3A25"/>
    <w:rsid w:val="001F6E79"/>
    <w:rsid w:val="00200221"/>
    <w:rsid w:val="00202F7E"/>
    <w:rsid w:val="00204322"/>
    <w:rsid w:val="002140ED"/>
    <w:rsid w:val="0021656A"/>
    <w:rsid w:val="00224642"/>
    <w:rsid w:val="00225FE9"/>
    <w:rsid w:val="00241820"/>
    <w:rsid w:val="0024487B"/>
    <w:rsid w:val="00247002"/>
    <w:rsid w:val="00247F0D"/>
    <w:rsid w:val="00252F3A"/>
    <w:rsid w:val="00253040"/>
    <w:rsid w:val="00256891"/>
    <w:rsid w:val="00257988"/>
    <w:rsid w:val="0027202C"/>
    <w:rsid w:val="0027786C"/>
    <w:rsid w:val="00280A57"/>
    <w:rsid w:val="002848F7"/>
    <w:rsid w:val="00287553"/>
    <w:rsid w:val="002A1C50"/>
    <w:rsid w:val="002A2434"/>
    <w:rsid w:val="002A7145"/>
    <w:rsid w:val="002B526E"/>
    <w:rsid w:val="002B6501"/>
    <w:rsid w:val="002C5999"/>
    <w:rsid w:val="002D119B"/>
    <w:rsid w:val="002D411D"/>
    <w:rsid w:val="002D49B5"/>
    <w:rsid w:val="002E1E8A"/>
    <w:rsid w:val="002E437A"/>
    <w:rsid w:val="002F3B9F"/>
    <w:rsid w:val="002F42BD"/>
    <w:rsid w:val="003005B4"/>
    <w:rsid w:val="0031078D"/>
    <w:rsid w:val="0031552C"/>
    <w:rsid w:val="00322659"/>
    <w:rsid w:val="00323E24"/>
    <w:rsid w:val="00324CF6"/>
    <w:rsid w:val="00325E79"/>
    <w:rsid w:val="00332665"/>
    <w:rsid w:val="00334176"/>
    <w:rsid w:val="003359B6"/>
    <w:rsid w:val="003375A7"/>
    <w:rsid w:val="0034408A"/>
    <w:rsid w:val="00345D03"/>
    <w:rsid w:val="003469A1"/>
    <w:rsid w:val="00365799"/>
    <w:rsid w:val="00372B99"/>
    <w:rsid w:val="00386BFA"/>
    <w:rsid w:val="00387ADB"/>
    <w:rsid w:val="00393E03"/>
    <w:rsid w:val="00396BA2"/>
    <w:rsid w:val="00397D3A"/>
    <w:rsid w:val="003A5E3F"/>
    <w:rsid w:val="003A6BD1"/>
    <w:rsid w:val="003C1D33"/>
    <w:rsid w:val="003C3146"/>
    <w:rsid w:val="003C5867"/>
    <w:rsid w:val="003C60E9"/>
    <w:rsid w:val="003D11B7"/>
    <w:rsid w:val="003F0117"/>
    <w:rsid w:val="003F4773"/>
    <w:rsid w:val="003F7710"/>
    <w:rsid w:val="0040143C"/>
    <w:rsid w:val="004016FE"/>
    <w:rsid w:val="00401BDF"/>
    <w:rsid w:val="00407AC5"/>
    <w:rsid w:val="0041399B"/>
    <w:rsid w:val="00425B11"/>
    <w:rsid w:val="0043066F"/>
    <w:rsid w:val="0043238D"/>
    <w:rsid w:val="00434C8E"/>
    <w:rsid w:val="004366F4"/>
    <w:rsid w:val="00436CB9"/>
    <w:rsid w:val="00443E81"/>
    <w:rsid w:val="004537CF"/>
    <w:rsid w:val="00457C88"/>
    <w:rsid w:val="00463B67"/>
    <w:rsid w:val="00477D49"/>
    <w:rsid w:val="00481257"/>
    <w:rsid w:val="004853D0"/>
    <w:rsid w:val="004853DC"/>
    <w:rsid w:val="00485C29"/>
    <w:rsid w:val="0048670E"/>
    <w:rsid w:val="00487885"/>
    <w:rsid w:val="004907C1"/>
    <w:rsid w:val="00495519"/>
    <w:rsid w:val="004A2187"/>
    <w:rsid w:val="004A2E8B"/>
    <w:rsid w:val="004B136A"/>
    <w:rsid w:val="004C1F20"/>
    <w:rsid w:val="004C73B2"/>
    <w:rsid w:val="004E07E2"/>
    <w:rsid w:val="004E0F52"/>
    <w:rsid w:val="004E2789"/>
    <w:rsid w:val="004E4002"/>
    <w:rsid w:val="004E4892"/>
    <w:rsid w:val="004E572C"/>
    <w:rsid w:val="004E7C89"/>
    <w:rsid w:val="004F2643"/>
    <w:rsid w:val="004F2ECA"/>
    <w:rsid w:val="005007AF"/>
    <w:rsid w:val="005031C7"/>
    <w:rsid w:val="00507603"/>
    <w:rsid w:val="00522B89"/>
    <w:rsid w:val="00522E7B"/>
    <w:rsid w:val="005252D8"/>
    <w:rsid w:val="00530C57"/>
    <w:rsid w:val="005337E7"/>
    <w:rsid w:val="0053435F"/>
    <w:rsid w:val="00551041"/>
    <w:rsid w:val="00556DEB"/>
    <w:rsid w:val="00556F8A"/>
    <w:rsid w:val="005609FA"/>
    <w:rsid w:val="0056235A"/>
    <w:rsid w:val="00564073"/>
    <w:rsid w:val="00565E80"/>
    <w:rsid w:val="00567ACC"/>
    <w:rsid w:val="005708B9"/>
    <w:rsid w:val="00572189"/>
    <w:rsid w:val="005751A4"/>
    <w:rsid w:val="00575C45"/>
    <w:rsid w:val="00576A91"/>
    <w:rsid w:val="0058060E"/>
    <w:rsid w:val="00581035"/>
    <w:rsid w:val="0058516E"/>
    <w:rsid w:val="00595AD3"/>
    <w:rsid w:val="005A03E7"/>
    <w:rsid w:val="005A1397"/>
    <w:rsid w:val="005A2793"/>
    <w:rsid w:val="005B2BE7"/>
    <w:rsid w:val="005B726B"/>
    <w:rsid w:val="005C3B9B"/>
    <w:rsid w:val="005C6859"/>
    <w:rsid w:val="005D23DA"/>
    <w:rsid w:val="005D59BC"/>
    <w:rsid w:val="005E2DE2"/>
    <w:rsid w:val="005F737D"/>
    <w:rsid w:val="00601711"/>
    <w:rsid w:val="00605032"/>
    <w:rsid w:val="00614205"/>
    <w:rsid w:val="00630C3A"/>
    <w:rsid w:val="00640DEE"/>
    <w:rsid w:val="00643BEA"/>
    <w:rsid w:val="0064427D"/>
    <w:rsid w:val="00647A1C"/>
    <w:rsid w:val="00647B1C"/>
    <w:rsid w:val="00650E00"/>
    <w:rsid w:val="00655ABC"/>
    <w:rsid w:val="006573FC"/>
    <w:rsid w:val="00660151"/>
    <w:rsid w:val="0066365F"/>
    <w:rsid w:val="00663709"/>
    <w:rsid w:val="00674AE0"/>
    <w:rsid w:val="006813A3"/>
    <w:rsid w:val="00681516"/>
    <w:rsid w:val="00682ED5"/>
    <w:rsid w:val="0068402A"/>
    <w:rsid w:val="00686277"/>
    <w:rsid w:val="006907A0"/>
    <w:rsid w:val="006A342C"/>
    <w:rsid w:val="006A5653"/>
    <w:rsid w:val="006A6AC1"/>
    <w:rsid w:val="006A6FF1"/>
    <w:rsid w:val="006A70E5"/>
    <w:rsid w:val="006A788C"/>
    <w:rsid w:val="006B16DA"/>
    <w:rsid w:val="006B4CFD"/>
    <w:rsid w:val="006C1662"/>
    <w:rsid w:val="006C5DD2"/>
    <w:rsid w:val="006C5EA2"/>
    <w:rsid w:val="006D5E01"/>
    <w:rsid w:val="006D7307"/>
    <w:rsid w:val="006D76A9"/>
    <w:rsid w:val="006E2FAE"/>
    <w:rsid w:val="006E70B6"/>
    <w:rsid w:val="006F1442"/>
    <w:rsid w:val="006F2E9D"/>
    <w:rsid w:val="006F48BF"/>
    <w:rsid w:val="007058CC"/>
    <w:rsid w:val="0071114C"/>
    <w:rsid w:val="00723729"/>
    <w:rsid w:val="007416F4"/>
    <w:rsid w:val="0075420C"/>
    <w:rsid w:val="00760DB7"/>
    <w:rsid w:val="0076509A"/>
    <w:rsid w:val="007718E1"/>
    <w:rsid w:val="00774136"/>
    <w:rsid w:val="00775F6A"/>
    <w:rsid w:val="007804F0"/>
    <w:rsid w:val="007817B2"/>
    <w:rsid w:val="0078415C"/>
    <w:rsid w:val="00787696"/>
    <w:rsid w:val="007A4C84"/>
    <w:rsid w:val="007A6A6F"/>
    <w:rsid w:val="007B0082"/>
    <w:rsid w:val="007B31CD"/>
    <w:rsid w:val="007C6116"/>
    <w:rsid w:val="007C6B61"/>
    <w:rsid w:val="007C7508"/>
    <w:rsid w:val="007E2D83"/>
    <w:rsid w:val="007E352B"/>
    <w:rsid w:val="007E3E01"/>
    <w:rsid w:val="007F1FC2"/>
    <w:rsid w:val="007F4DD3"/>
    <w:rsid w:val="007F5B25"/>
    <w:rsid w:val="007F5FB1"/>
    <w:rsid w:val="008022BB"/>
    <w:rsid w:val="00803395"/>
    <w:rsid w:val="00806DDF"/>
    <w:rsid w:val="00807FEF"/>
    <w:rsid w:val="008101E9"/>
    <w:rsid w:val="008105B6"/>
    <w:rsid w:val="00815032"/>
    <w:rsid w:val="00815805"/>
    <w:rsid w:val="00822F50"/>
    <w:rsid w:val="0083172B"/>
    <w:rsid w:val="00833A6D"/>
    <w:rsid w:val="00840A18"/>
    <w:rsid w:val="00846578"/>
    <w:rsid w:val="008516E1"/>
    <w:rsid w:val="00864417"/>
    <w:rsid w:val="0086616D"/>
    <w:rsid w:val="00867687"/>
    <w:rsid w:val="008710F9"/>
    <w:rsid w:val="00871603"/>
    <w:rsid w:val="00875EE8"/>
    <w:rsid w:val="00876230"/>
    <w:rsid w:val="00877887"/>
    <w:rsid w:val="00880D38"/>
    <w:rsid w:val="0088313D"/>
    <w:rsid w:val="008A6E8F"/>
    <w:rsid w:val="008A744F"/>
    <w:rsid w:val="008B0EB0"/>
    <w:rsid w:val="008B0FE2"/>
    <w:rsid w:val="008B3533"/>
    <w:rsid w:val="008B6E36"/>
    <w:rsid w:val="008C05F7"/>
    <w:rsid w:val="008C1A11"/>
    <w:rsid w:val="008C3B44"/>
    <w:rsid w:val="008C5168"/>
    <w:rsid w:val="008C6625"/>
    <w:rsid w:val="008C6CF8"/>
    <w:rsid w:val="008D499A"/>
    <w:rsid w:val="008E0360"/>
    <w:rsid w:val="008E20B5"/>
    <w:rsid w:val="008E3F15"/>
    <w:rsid w:val="008F7252"/>
    <w:rsid w:val="00901A9A"/>
    <w:rsid w:val="009029FF"/>
    <w:rsid w:val="00903FE2"/>
    <w:rsid w:val="009043F8"/>
    <w:rsid w:val="009057C4"/>
    <w:rsid w:val="0091439C"/>
    <w:rsid w:val="00916A69"/>
    <w:rsid w:val="00920626"/>
    <w:rsid w:val="00931084"/>
    <w:rsid w:val="00933839"/>
    <w:rsid w:val="0093409F"/>
    <w:rsid w:val="00936F9D"/>
    <w:rsid w:val="00937616"/>
    <w:rsid w:val="00944B68"/>
    <w:rsid w:val="00944F2A"/>
    <w:rsid w:val="0094547F"/>
    <w:rsid w:val="00946F83"/>
    <w:rsid w:val="00950D11"/>
    <w:rsid w:val="00954A2F"/>
    <w:rsid w:val="0095750E"/>
    <w:rsid w:val="00960648"/>
    <w:rsid w:val="00961525"/>
    <w:rsid w:val="009618FE"/>
    <w:rsid w:val="009626B0"/>
    <w:rsid w:val="0096273D"/>
    <w:rsid w:val="00966B8B"/>
    <w:rsid w:val="00970B6D"/>
    <w:rsid w:val="00971852"/>
    <w:rsid w:val="009841FC"/>
    <w:rsid w:val="00986A68"/>
    <w:rsid w:val="00997466"/>
    <w:rsid w:val="009A6389"/>
    <w:rsid w:val="009A6D2C"/>
    <w:rsid w:val="009B0526"/>
    <w:rsid w:val="009B5DFD"/>
    <w:rsid w:val="009C20DE"/>
    <w:rsid w:val="009C63C4"/>
    <w:rsid w:val="009C7A95"/>
    <w:rsid w:val="009C7EAB"/>
    <w:rsid w:val="009D7C1D"/>
    <w:rsid w:val="009E5C9F"/>
    <w:rsid w:val="009E63CE"/>
    <w:rsid w:val="009E76EB"/>
    <w:rsid w:val="009E7C0C"/>
    <w:rsid w:val="009F124C"/>
    <w:rsid w:val="009F189F"/>
    <w:rsid w:val="00A0306E"/>
    <w:rsid w:val="00A07696"/>
    <w:rsid w:val="00A110CB"/>
    <w:rsid w:val="00A12FAA"/>
    <w:rsid w:val="00A140C1"/>
    <w:rsid w:val="00A23F61"/>
    <w:rsid w:val="00A33891"/>
    <w:rsid w:val="00A471AF"/>
    <w:rsid w:val="00A56FE2"/>
    <w:rsid w:val="00A61EB8"/>
    <w:rsid w:val="00A76550"/>
    <w:rsid w:val="00A90619"/>
    <w:rsid w:val="00A962B1"/>
    <w:rsid w:val="00A971FF"/>
    <w:rsid w:val="00AA145F"/>
    <w:rsid w:val="00AA749B"/>
    <w:rsid w:val="00AB4754"/>
    <w:rsid w:val="00AB7CC9"/>
    <w:rsid w:val="00AC0731"/>
    <w:rsid w:val="00AC1D51"/>
    <w:rsid w:val="00AC36CB"/>
    <w:rsid w:val="00AC3FC2"/>
    <w:rsid w:val="00AD019A"/>
    <w:rsid w:val="00AD3DB7"/>
    <w:rsid w:val="00AE6934"/>
    <w:rsid w:val="00AF1744"/>
    <w:rsid w:val="00B0457A"/>
    <w:rsid w:val="00B06A6C"/>
    <w:rsid w:val="00B1411E"/>
    <w:rsid w:val="00B14E36"/>
    <w:rsid w:val="00B151B3"/>
    <w:rsid w:val="00B2360B"/>
    <w:rsid w:val="00B25FB2"/>
    <w:rsid w:val="00B33B44"/>
    <w:rsid w:val="00B378C5"/>
    <w:rsid w:val="00B40003"/>
    <w:rsid w:val="00B43AD6"/>
    <w:rsid w:val="00B43B82"/>
    <w:rsid w:val="00B44968"/>
    <w:rsid w:val="00B62CAF"/>
    <w:rsid w:val="00B65C2D"/>
    <w:rsid w:val="00B667C9"/>
    <w:rsid w:val="00B735FD"/>
    <w:rsid w:val="00B73B5C"/>
    <w:rsid w:val="00B8338D"/>
    <w:rsid w:val="00B90E85"/>
    <w:rsid w:val="00B9369B"/>
    <w:rsid w:val="00B9384E"/>
    <w:rsid w:val="00B95B86"/>
    <w:rsid w:val="00B9783D"/>
    <w:rsid w:val="00BA16B3"/>
    <w:rsid w:val="00BA4D5D"/>
    <w:rsid w:val="00BA6FCF"/>
    <w:rsid w:val="00BB213E"/>
    <w:rsid w:val="00BB7B3E"/>
    <w:rsid w:val="00BC56A8"/>
    <w:rsid w:val="00BD04DE"/>
    <w:rsid w:val="00BE5E6C"/>
    <w:rsid w:val="00BF0E40"/>
    <w:rsid w:val="00BF260E"/>
    <w:rsid w:val="00BF6C23"/>
    <w:rsid w:val="00C03F57"/>
    <w:rsid w:val="00C07DAE"/>
    <w:rsid w:val="00C115CD"/>
    <w:rsid w:val="00C17107"/>
    <w:rsid w:val="00C206B2"/>
    <w:rsid w:val="00C20CFD"/>
    <w:rsid w:val="00C26B84"/>
    <w:rsid w:val="00C51E66"/>
    <w:rsid w:val="00C528A5"/>
    <w:rsid w:val="00C53897"/>
    <w:rsid w:val="00C550BD"/>
    <w:rsid w:val="00C55516"/>
    <w:rsid w:val="00C556B6"/>
    <w:rsid w:val="00C61097"/>
    <w:rsid w:val="00C65E2F"/>
    <w:rsid w:val="00C6684A"/>
    <w:rsid w:val="00C67940"/>
    <w:rsid w:val="00C73D65"/>
    <w:rsid w:val="00C76C67"/>
    <w:rsid w:val="00C77137"/>
    <w:rsid w:val="00C77AAA"/>
    <w:rsid w:val="00C82E4E"/>
    <w:rsid w:val="00C83EB9"/>
    <w:rsid w:val="00C86872"/>
    <w:rsid w:val="00C959AD"/>
    <w:rsid w:val="00CA2A21"/>
    <w:rsid w:val="00CA49DF"/>
    <w:rsid w:val="00CA646E"/>
    <w:rsid w:val="00CA7678"/>
    <w:rsid w:val="00CB33E6"/>
    <w:rsid w:val="00CB422B"/>
    <w:rsid w:val="00CB43C4"/>
    <w:rsid w:val="00CB6D8D"/>
    <w:rsid w:val="00CC1A42"/>
    <w:rsid w:val="00CC3DDF"/>
    <w:rsid w:val="00CC686C"/>
    <w:rsid w:val="00CC6B57"/>
    <w:rsid w:val="00CD15FF"/>
    <w:rsid w:val="00CD2A3C"/>
    <w:rsid w:val="00CD3620"/>
    <w:rsid w:val="00CD3702"/>
    <w:rsid w:val="00CD51BA"/>
    <w:rsid w:val="00CE3529"/>
    <w:rsid w:val="00CE6994"/>
    <w:rsid w:val="00CE743A"/>
    <w:rsid w:val="00D05407"/>
    <w:rsid w:val="00D063B3"/>
    <w:rsid w:val="00D0740F"/>
    <w:rsid w:val="00D107D2"/>
    <w:rsid w:val="00D15178"/>
    <w:rsid w:val="00D2120D"/>
    <w:rsid w:val="00D30F56"/>
    <w:rsid w:val="00D3420A"/>
    <w:rsid w:val="00D36B02"/>
    <w:rsid w:val="00D44AF8"/>
    <w:rsid w:val="00D5043C"/>
    <w:rsid w:val="00D600EC"/>
    <w:rsid w:val="00D643BB"/>
    <w:rsid w:val="00D65CA7"/>
    <w:rsid w:val="00D67B4D"/>
    <w:rsid w:val="00D67B60"/>
    <w:rsid w:val="00D704E1"/>
    <w:rsid w:val="00D71F12"/>
    <w:rsid w:val="00D741A0"/>
    <w:rsid w:val="00D84A10"/>
    <w:rsid w:val="00D907D6"/>
    <w:rsid w:val="00D93A05"/>
    <w:rsid w:val="00DA30AC"/>
    <w:rsid w:val="00DB5239"/>
    <w:rsid w:val="00DB79ED"/>
    <w:rsid w:val="00DC2703"/>
    <w:rsid w:val="00DC290C"/>
    <w:rsid w:val="00DC3BA4"/>
    <w:rsid w:val="00DC6617"/>
    <w:rsid w:val="00DC7A4D"/>
    <w:rsid w:val="00DD2978"/>
    <w:rsid w:val="00DD7460"/>
    <w:rsid w:val="00DE07FA"/>
    <w:rsid w:val="00DE12FB"/>
    <w:rsid w:val="00DE4049"/>
    <w:rsid w:val="00DE7225"/>
    <w:rsid w:val="00E011F4"/>
    <w:rsid w:val="00E01A9E"/>
    <w:rsid w:val="00E10EB9"/>
    <w:rsid w:val="00E172CC"/>
    <w:rsid w:val="00E23A23"/>
    <w:rsid w:val="00E24AAA"/>
    <w:rsid w:val="00E342EC"/>
    <w:rsid w:val="00E35B8B"/>
    <w:rsid w:val="00E4245D"/>
    <w:rsid w:val="00E43AA8"/>
    <w:rsid w:val="00E46D78"/>
    <w:rsid w:val="00E51238"/>
    <w:rsid w:val="00E54808"/>
    <w:rsid w:val="00E71D12"/>
    <w:rsid w:val="00E72A5D"/>
    <w:rsid w:val="00E72B5A"/>
    <w:rsid w:val="00E832CB"/>
    <w:rsid w:val="00E931E7"/>
    <w:rsid w:val="00E93C5C"/>
    <w:rsid w:val="00E97F1B"/>
    <w:rsid w:val="00EA52CF"/>
    <w:rsid w:val="00EB0489"/>
    <w:rsid w:val="00EC014A"/>
    <w:rsid w:val="00EC478B"/>
    <w:rsid w:val="00ED1903"/>
    <w:rsid w:val="00ED1BA5"/>
    <w:rsid w:val="00ED28B7"/>
    <w:rsid w:val="00ED2E52"/>
    <w:rsid w:val="00EE467E"/>
    <w:rsid w:val="00EF51DA"/>
    <w:rsid w:val="00F032A3"/>
    <w:rsid w:val="00F0471B"/>
    <w:rsid w:val="00F0629E"/>
    <w:rsid w:val="00F1317E"/>
    <w:rsid w:val="00F158F0"/>
    <w:rsid w:val="00F20536"/>
    <w:rsid w:val="00F25F49"/>
    <w:rsid w:val="00F26412"/>
    <w:rsid w:val="00F4161D"/>
    <w:rsid w:val="00F42EB5"/>
    <w:rsid w:val="00F50D0C"/>
    <w:rsid w:val="00F51EB6"/>
    <w:rsid w:val="00F53590"/>
    <w:rsid w:val="00F60496"/>
    <w:rsid w:val="00F61705"/>
    <w:rsid w:val="00F67D9D"/>
    <w:rsid w:val="00F70119"/>
    <w:rsid w:val="00F71C41"/>
    <w:rsid w:val="00F735D1"/>
    <w:rsid w:val="00F75B28"/>
    <w:rsid w:val="00F76B58"/>
    <w:rsid w:val="00F76EB9"/>
    <w:rsid w:val="00F8164C"/>
    <w:rsid w:val="00F82F0B"/>
    <w:rsid w:val="00F87900"/>
    <w:rsid w:val="00F902A8"/>
    <w:rsid w:val="00F902D7"/>
    <w:rsid w:val="00F90B69"/>
    <w:rsid w:val="00F9122F"/>
    <w:rsid w:val="00FB0ED0"/>
    <w:rsid w:val="00FB1204"/>
    <w:rsid w:val="00FB2F74"/>
    <w:rsid w:val="00FB4960"/>
    <w:rsid w:val="00FB5EE0"/>
    <w:rsid w:val="00FB6355"/>
    <w:rsid w:val="00FC62B1"/>
    <w:rsid w:val="00FD0FA7"/>
    <w:rsid w:val="00FD61C5"/>
    <w:rsid w:val="00FE0D21"/>
    <w:rsid w:val="00FE1AD1"/>
    <w:rsid w:val="00FE3075"/>
    <w:rsid w:val="00FE6706"/>
    <w:rsid w:val="00FF1CAB"/>
    <w:rsid w:val="00FF76B1"/>
    <w:rsid w:val="01BF5979"/>
    <w:rsid w:val="03015212"/>
    <w:rsid w:val="036D2DAF"/>
    <w:rsid w:val="09797766"/>
    <w:rsid w:val="0C011FE5"/>
    <w:rsid w:val="0E807E3A"/>
    <w:rsid w:val="0F4946D0"/>
    <w:rsid w:val="0FF15D54"/>
    <w:rsid w:val="1030763E"/>
    <w:rsid w:val="1082318D"/>
    <w:rsid w:val="13144FF5"/>
    <w:rsid w:val="16BE3F26"/>
    <w:rsid w:val="177B707C"/>
    <w:rsid w:val="1853036D"/>
    <w:rsid w:val="19116380"/>
    <w:rsid w:val="1AE87493"/>
    <w:rsid w:val="1B064A2B"/>
    <w:rsid w:val="1B697AEC"/>
    <w:rsid w:val="1C9C3774"/>
    <w:rsid w:val="1CF71C0F"/>
    <w:rsid w:val="1D13631D"/>
    <w:rsid w:val="1E4D15E7"/>
    <w:rsid w:val="1F664E2A"/>
    <w:rsid w:val="207506CD"/>
    <w:rsid w:val="22040AD3"/>
    <w:rsid w:val="220F79FB"/>
    <w:rsid w:val="22AA7CF9"/>
    <w:rsid w:val="22CD4768"/>
    <w:rsid w:val="239D6F75"/>
    <w:rsid w:val="242E1C8E"/>
    <w:rsid w:val="257D2ECD"/>
    <w:rsid w:val="26472DAE"/>
    <w:rsid w:val="269C207C"/>
    <w:rsid w:val="26C64400"/>
    <w:rsid w:val="270F224B"/>
    <w:rsid w:val="27A5263B"/>
    <w:rsid w:val="27D127C3"/>
    <w:rsid w:val="27EB31E5"/>
    <w:rsid w:val="2858246D"/>
    <w:rsid w:val="288822B5"/>
    <w:rsid w:val="2A5E118B"/>
    <w:rsid w:val="2B824D9A"/>
    <w:rsid w:val="2BA74800"/>
    <w:rsid w:val="2C0801F8"/>
    <w:rsid w:val="2C153BE5"/>
    <w:rsid w:val="2C1D0F66"/>
    <w:rsid w:val="2D3440A1"/>
    <w:rsid w:val="2DD87C1C"/>
    <w:rsid w:val="2E231A36"/>
    <w:rsid w:val="2E492237"/>
    <w:rsid w:val="2EB71857"/>
    <w:rsid w:val="2FCF02DD"/>
    <w:rsid w:val="310E7EFB"/>
    <w:rsid w:val="31653193"/>
    <w:rsid w:val="331F10B7"/>
    <w:rsid w:val="350C7DCA"/>
    <w:rsid w:val="35CEB58C"/>
    <w:rsid w:val="365B6913"/>
    <w:rsid w:val="37160A8C"/>
    <w:rsid w:val="375A6BCB"/>
    <w:rsid w:val="37CE406C"/>
    <w:rsid w:val="38A11554"/>
    <w:rsid w:val="38E250CA"/>
    <w:rsid w:val="38E9375F"/>
    <w:rsid w:val="39BC3B6C"/>
    <w:rsid w:val="3A856E42"/>
    <w:rsid w:val="3BB80364"/>
    <w:rsid w:val="3BFFFA27"/>
    <w:rsid w:val="3CA07775"/>
    <w:rsid w:val="3D7A4C64"/>
    <w:rsid w:val="3E55633E"/>
    <w:rsid w:val="3F7E19E5"/>
    <w:rsid w:val="42795495"/>
    <w:rsid w:val="427B33ED"/>
    <w:rsid w:val="43246F46"/>
    <w:rsid w:val="44AF58E5"/>
    <w:rsid w:val="45097E82"/>
    <w:rsid w:val="45E32481"/>
    <w:rsid w:val="46C64100"/>
    <w:rsid w:val="4755115C"/>
    <w:rsid w:val="477E461F"/>
    <w:rsid w:val="479E4BEE"/>
    <w:rsid w:val="486F2A95"/>
    <w:rsid w:val="4A78327F"/>
    <w:rsid w:val="4ABB39CC"/>
    <w:rsid w:val="4B6F67D8"/>
    <w:rsid w:val="4BA167E1"/>
    <w:rsid w:val="508242AB"/>
    <w:rsid w:val="50BB4726"/>
    <w:rsid w:val="523429E2"/>
    <w:rsid w:val="53F720CA"/>
    <w:rsid w:val="53FD7330"/>
    <w:rsid w:val="55322ADD"/>
    <w:rsid w:val="5558434A"/>
    <w:rsid w:val="56FC33A3"/>
    <w:rsid w:val="572C2443"/>
    <w:rsid w:val="58075A05"/>
    <w:rsid w:val="59F60BFE"/>
    <w:rsid w:val="5A0507C0"/>
    <w:rsid w:val="5A3D7F5A"/>
    <w:rsid w:val="5A912133"/>
    <w:rsid w:val="5AFA469D"/>
    <w:rsid w:val="5B470480"/>
    <w:rsid w:val="5C2C64D8"/>
    <w:rsid w:val="5E4A3689"/>
    <w:rsid w:val="5EDF5ED1"/>
    <w:rsid w:val="5EE412EC"/>
    <w:rsid w:val="5F557AF4"/>
    <w:rsid w:val="60593614"/>
    <w:rsid w:val="612D3CEC"/>
    <w:rsid w:val="612F08AE"/>
    <w:rsid w:val="63373373"/>
    <w:rsid w:val="655A2308"/>
    <w:rsid w:val="65EF4DD7"/>
    <w:rsid w:val="66F3007D"/>
    <w:rsid w:val="679F4002"/>
    <w:rsid w:val="67CC0B6F"/>
    <w:rsid w:val="68245268"/>
    <w:rsid w:val="6B8E4AB9"/>
    <w:rsid w:val="6BDA5833"/>
    <w:rsid w:val="6CAB3449"/>
    <w:rsid w:val="6EC24A7A"/>
    <w:rsid w:val="6EE317DF"/>
    <w:rsid w:val="710650F2"/>
    <w:rsid w:val="72672D3C"/>
    <w:rsid w:val="72AB1425"/>
    <w:rsid w:val="72DF3E4C"/>
    <w:rsid w:val="74EF59B8"/>
    <w:rsid w:val="76393874"/>
    <w:rsid w:val="765515CC"/>
    <w:rsid w:val="76593F16"/>
    <w:rsid w:val="76E00193"/>
    <w:rsid w:val="77816443"/>
    <w:rsid w:val="77DFA541"/>
    <w:rsid w:val="782A5B6A"/>
    <w:rsid w:val="7AFFCA85"/>
    <w:rsid w:val="7BEDCDA6"/>
    <w:rsid w:val="7CFF7C1D"/>
    <w:rsid w:val="7CFFC503"/>
    <w:rsid w:val="7DEE2442"/>
    <w:rsid w:val="7EBF4B32"/>
    <w:rsid w:val="7FA259D1"/>
    <w:rsid w:val="7FB84C01"/>
    <w:rsid w:val="7FC71EF0"/>
    <w:rsid w:val="7FE7A293"/>
    <w:rsid w:val="7FF440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627ACC0-848B-499C-8ADC-EFEA244B8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spacing w:beforeAutospacing="1" w:afterAutospacing="1"/>
      <w:jc w:val="left"/>
    </w:pPr>
    <w:rPr>
      <w:rFonts w:cs="Times New Roman"/>
      <w:kern w:val="0"/>
      <w:sz w:val="24"/>
    </w:rPr>
  </w:style>
  <w:style w:type="paragraph" w:styleId="ac">
    <w:name w:val="Title"/>
    <w:basedOn w:val="a"/>
    <w:next w:val="a"/>
    <w:link w:val="ad"/>
    <w:qFormat/>
    <w:pPr>
      <w:spacing w:before="240" w:after="60"/>
      <w:jc w:val="center"/>
      <w:outlineLvl w:val="0"/>
    </w:pPr>
    <w:rPr>
      <w:rFonts w:ascii="Cambria" w:eastAsia="宋体" w:hAnsi="Cambria" w:cs="Times New Roman"/>
      <w:b/>
      <w:bCs/>
      <w:sz w:val="32"/>
      <w:szCs w:val="32"/>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Hyperlink"/>
    <w:basedOn w:val="a0"/>
    <w:uiPriority w:val="99"/>
    <w:semiHidden/>
    <w:unhideWhenUsed/>
    <w:qFormat/>
    <w:rPr>
      <w:color w:val="0000FF"/>
      <w:u w:val="single"/>
    </w:rPr>
  </w:style>
  <w:style w:type="character" w:styleId="af3">
    <w:name w:val="annotation reference"/>
    <w:basedOn w:val="a0"/>
    <w:uiPriority w:val="99"/>
    <w:semiHidden/>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paragraph" w:styleId="af4">
    <w:name w:val="List Paragraph"/>
    <w:basedOn w:val="a"/>
    <w:uiPriority w:val="34"/>
    <w:qFormat/>
    <w:pPr>
      <w:ind w:firstLineChars="200" w:firstLine="420"/>
    </w:pPr>
  </w:style>
  <w:style w:type="character" w:customStyle="1" w:styleId="ad">
    <w:name w:val="标题 字符"/>
    <w:basedOn w:val="a0"/>
    <w:link w:val="ac"/>
    <w:qFormat/>
    <w:rPr>
      <w:rFonts w:ascii="Cambria" w:eastAsia="宋体" w:hAnsi="Cambria" w:cs="Times New Roman"/>
      <w:b/>
      <w:bCs/>
      <w:sz w:val="32"/>
      <w:szCs w:val="32"/>
    </w:rPr>
  </w:style>
  <w:style w:type="paragraph" w:customStyle="1" w:styleId="A4-">
    <w:name w:val="A4-正文"/>
    <w:basedOn w:val="a"/>
    <w:uiPriority w:val="99"/>
    <w:qFormat/>
    <w:pPr>
      <w:spacing w:line="500" w:lineRule="exact"/>
      <w:ind w:leftChars="1000" w:left="1000" w:rightChars="400" w:right="400" w:firstLineChars="200" w:firstLine="200"/>
    </w:pPr>
    <w:rPr>
      <w:rFonts w:ascii="Times New Roman" w:eastAsia="宋体" w:hAnsi="Times New Roman" w:cs="Times New Roman"/>
      <w:sz w:val="28"/>
      <w:szCs w:val="28"/>
    </w:rPr>
  </w:style>
  <w:style w:type="table" w:customStyle="1" w:styleId="11">
    <w:name w:val="网格型1"/>
    <w:basedOn w:val="a1"/>
    <w:uiPriority w:val="39"/>
    <w:qFormat/>
    <w:pPr>
      <w:widowControl w:val="0"/>
      <w:autoSpaceDE w:val="0"/>
      <w:autoSpaceDN w:val="0"/>
    </w:pPr>
    <w:rPr>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af5">
    <w:name w:val="标准正文"/>
    <w:qFormat/>
    <w:pPr>
      <w:widowControl w:val="0"/>
      <w:spacing w:line="360" w:lineRule="auto"/>
      <w:ind w:firstLineChars="200" w:firstLine="420"/>
      <w:jc w:val="both"/>
    </w:pPr>
    <w:rPr>
      <w:rFonts w:ascii="仿宋_GB2312" w:eastAsia="仿宋_GB2312" w:hAnsiTheme="minorEastAsia"/>
      <w:snapToGrid w:val="0"/>
      <w:sz w:val="21"/>
      <w:szCs w:val="21"/>
      <w:lang w:val="zh-CN"/>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f">
    <w:name w:val="批注主题 字符"/>
    <w:basedOn w:val="a4"/>
    <w:link w:val="ae"/>
    <w:uiPriority w:val="99"/>
    <w:semiHidden/>
    <w:qFormat/>
    <w:rPr>
      <w:rFonts w:asciiTheme="minorHAnsi" w:eastAsiaTheme="minorEastAsia" w:hAnsiTheme="minorHAnsi" w:cstheme="minorBidi"/>
      <w:b/>
      <w:bCs/>
      <w:kern w:val="2"/>
      <w:sz w:val="21"/>
      <w:szCs w:val="22"/>
    </w:rPr>
  </w:style>
  <w:style w:type="table" w:customStyle="1" w:styleId="TableNormal">
    <w:name w:val="Table Normal"/>
    <w:semiHidden/>
    <w:unhideWhenUsed/>
    <w:qFormat/>
    <w:rPr>
      <w:rFonts w:ascii="Arial" w:eastAsiaTheme="minorEastAsia" w:hAnsi="Arial" w:cs="Arial"/>
    </w:rPr>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4"/>
      <w:szCs w:val="24"/>
      <w:lang w:eastAsia="en-US"/>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仿宋" w:eastAsia="仿宋" w:hAnsi="仿宋"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仿宋" w:eastAsia="仿宋" w:hAnsi="仿宋"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黑体" w:eastAsia="黑体" w:hAnsi="黑体" w:cs="宋体"/>
      <w:b/>
      <w:bCs/>
      <w:color w:val="000000"/>
      <w:kern w:val="0"/>
      <w:sz w:val="20"/>
      <w:szCs w:val="20"/>
    </w:rPr>
  </w:style>
  <w:style w:type="paragraph" w:customStyle="1" w:styleId="xl65">
    <w:name w:val="xl65"/>
    <w:basedOn w:val="a"/>
    <w:qFormat/>
    <w:pPr>
      <w:widowControl/>
      <w:pBdr>
        <w:left w:val="single" w:sz="8" w:space="0" w:color="auto"/>
        <w:bottom w:val="single" w:sz="8" w:space="0" w:color="auto"/>
        <w:right w:val="single" w:sz="8" w:space="0" w:color="auto"/>
      </w:pBdr>
      <w:spacing w:before="100" w:beforeAutospacing="1" w:after="100" w:afterAutospacing="1"/>
      <w:textAlignment w:val="top"/>
    </w:pPr>
    <w:rPr>
      <w:rFonts w:ascii="仿宋" w:eastAsia="仿宋" w:hAnsi="仿宋" w:cs="宋体"/>
      <w:kern w:val="0"/>
      <w:szCs w:val="21"/>
    </w:rPr>
  </w:style>
  <w:style w:type="paragraph" w:customStyle="1" w:styleId="xl66">
    <w:name w:val="xl66"/>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color w:val="2F75B5"/>
      <w:kern w:val="0"/>
      <w:szCs w:val="21"/>
    </w:rPr>
  </w:style>
  <w:style w:type="paragraph" w:customStyle="1" w:styleId="xl67">
    <w:name w:val="xl67"/>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color w:val="000000"/>
      <w:kern w:val="0"/>
      <w:szCs w:val="21"/>
    </w:rPr>
  </w:style>
  <w:style w:type="paragraph" w:customStyle="1" w:styleId="xl68">
    <w:name w:val="xl68"/>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color w:val="FF0000"/>
      <w:kern w:val="0"/>
      <w:szCs w:val="21"/>
    </w:rPr>
  </w:style>
  <w:style w:type="paragraph" w:customStyle="1" w:styleId="xl69">
    <w:name w:val="xl69"/>
    <w:basedOn w:val="a"/>
    <w:qFormat/>
    <w:pPr>
      <w:widowControl/>
      <w:pBdr>
        <w:left w:val="single" w:sz="8" w:space="0" w:color="auto"/>
        <w:bottom w:val="single" w:sz="8" w:space="0" w:color="auto"/>
        <w:right w:val="single" w:sz="8" w:space="0" w:color="auto"/>
      </w:pBdr>
      <w:spacing w:before="100" w:beforeAutospacing="1" w:after="100" w:afterAutospacing="1"/>
      <w:textAlignment w:val="top"/>
    </w:pPr>
    <w:rPr>
      <w:rFonts w:ascii="仿宋" w:eastAsia="仿宋" w:hAnsi="仿宋" w:cs="宋体"/>
      <w:color w:val="2F75B5"/>
      <w:kern w:val="0"/>
      <w:szCs w:val="21"/>
    </w:rPr>
  </w:style>
  <w:style w:type="paragraph" w:customStyle="1" w:styleId="xl70">
    <w:name w:val="xl70"/>
    <w:basedOn w:val="a"/>
    <w:qFormat/>
    <w:pPr>
      <w:widowControl/>
      <w:pBdr>
        <w:left w:val="single" w:sz="8" w:space="0" w:color="auto"/>
        <w:bottom w:val="single" w:sz="8" w:space="0" w:color="auto"/>
        <w:right w:val="single" w:sz="8" w:space="0" w:color="auto"/>
      </w:pBdr>
      <w:spacing w:before="100" w:beforeAutospacing="1" w:after="100" w:afterAutospacing="1"/>
      <w:textAlignment w:val="top"/>
    </w:pPr>
    <w:rPr>
      <w:rFonts w:ascii="仿宋" w:eastAsia="仿宋" w:hAnsi="仿宋" w:cs="宋体"/>
      <w:color w:val="000000"/>
      <w:kern w:val="0"/>
      <w:szCs w:val="21"/>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hd w:val="clear" w:color="000000" w:fill="D7D7D7"/>
      <w:spacing w:before="100" w:beforeAutospacing="1" w:after="100" w:afterAutospacing="1"/>
      <w:jc w:val="center"/>
      <w:textAlignment w:val="top"/>
    </w:pPr>
    <w:rPr>
      <w:rFonts w:ascii="黑体" w:eastAsia="黑体" w:hAnsi="黑体" w:cs="宋体"/>
      <w:b/>
      <w:bCs/>
      <w:kern w:val="0"/>
      <w:sz w:val="20"/>
      <w:szCs w:val="20"/>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hd w:val="clear" w:color="000000" w:fill="D7D7D7"/>
      <w:spacing w:before="100" w:beforeAutospacing="1" w:after="100" w:afterAutospacing="1"/>
      <w:jc w:val="left"/>
      <w:textAlignment w:val="top"/>
    </w:pPr>
    <w:rPr>
      <w:rFonts w:ascii="黑体" w:eastAsia="黑体" w:hAnsi="黑体" w:cs="宋体"/>
      <w:b/>
      <w:bCs/>
      <w:kern w:val="0"/>
      <w:sz w:val="20"/>
      <w:szCs w:val="20"/>
    </w:rPr>
  </w:style>
  <w:style w:type="paragraph" w:customStyle="1" w:styleId="xl73">
    <w:name w:val="xl73"/>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color w:val="0070C0"/>
      <w:kern w:val="0"/>
      <w:szCs w:val="21"/>
    </w:rPr>
  </w:style>
  <w:style w:type="paragraph" w:customStyle="1" w:styleId="xl74">
    <w:name w:val="xl74"/>
    <w:basedOn w:val="a"/>
    <w:qFormat/>
    <w:pPr>
      <w:widowControl/>
      <w:pBdr>
        <w:left w:val="single" w:sz="8" w:space="0" w:color="auto"/>
        <w:bottom w:val="single" w:sz="8" w:space="0" w:color="auto"/>
        <w:right w:val="single" w:sz="8" w:space="0" w:color="auto"/>
      </w:pBdr>
      <w:spacing w:before="100" w:beforeAutospacing="1" w:after="100" w:afterAutospacing="1"/>
    </w:pPr>
    <w:rPr>
      <w:rFonts w:ascii="仿宋" w:eastAsia="仿宋" w:hAnsi="仿宋" w:cs="宋体"/>
      <w:kern w:val="0"/>
      <w:szCs w:val="21"/>
    </w:rPr>
  </w:style>
  <w:style w:type="paragraph" w:customStyle="1" w:styleId="xl75">
    <w:name w:val="xl75"/>
    <w:basedOn w:val="a"/>
    <w:qFormat/>
    <w:pPr>
      <w:widowControl/>
      <w:pBdr>
        <w:left w:val="single" w:sz="8" w:space="0" w:color="auto"/>
        <w:right w:val="single" w:sz="8" w:space="0" w:color="auto"/>
      </w:pBdr>
      <w:spacing w:before="100" w:beforeAutospacing="1" w:after="100" w:afterAutospacing="1"/>
      <w:jc w:val="center"/>
    </w:pPr>
    <w:rPr>
      <w:rFonts w:ascii="仿宋" w:eastAsia="仿宋" w:hAnsi="仿宋" w:cs="宋体"/>
      <w:kern w:val="0"/>
      <w:szCs w:val="21"/>
    </w:rPr>
  </w:style>
  <w:style w:type="paragraph" w:customStyle="1" w:styleId="xl76">
    <w:name w:val="xl76"/>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 w:eastAsia="仿宋" w:hAnsi="仿宋" w:cs="宋体"/>
      <w:kern w:val="0"/>
      <w:szCs w:val="21"/>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hd w:val="clear" w:color="000000" w:fill="D7D7D7"/>
      <w:spacing w:before="100" w:beforeAutospacing="1" w:after="100" w:afterAutospacing="1"/>
      <w:jc w:val="center"/>
    </w:pPr>
    <w:rPr>
      <w:rFonts w:ascii="黑体" w:eastAsia="黑体" w:hAnsi="黑体" w:cs="宋体"/>
      <w:b/>
      <w:bCs/>
      <w:kern w:val="0"/>
      <w:sz w:val="20"/>
      <w:szCs w:val="20"/>
    </w:rPr>
  </w:style>
  <w:style w:type="paragraph" w:customStyle="1" w:styleId="xl78">
    <w:name w:val="xl78"/>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31">
    <w:name w:val="修订3"/>
    <w:hidden/>
    <w:uiPriority w:val="99"/>
    <w:unhideWhenUsed/>
    <w:qFormat/>
    <w:rPr>
      <w:rFonts w:asciiTheme="minorHAnsi" w:eastAsiaTheme="minorEastAsia" w:hAnsiTheme="minorHAnsi" w:cstheme="minorBidi"/>
      <w:kern w:val="2"/>
      <w:sz w:val="21"/>
      <w:szCs w:val="22"/>
    </w:rPr>
  </w:style>
  <w:style w:type="paragraph" w:styleId="af6">
    <w:name w:val="Revision"/>
    <w:hidden/>
    <w:uiPriority w:val="99"/>
    <w:unhideWhenUsed/>
    <w:rsid w:val="007C750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4442</Words>
  <Characters>4577</Characters>
  <Application>Microsoft Office Word</Application>
  <DocSecurity>0</DocSecurity>
  <Lines>163</Lines>
  <Paragraphs>118</Paragraphs>
  <ScaleCrop>false</ScaleCrop>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13918634242@139.com</cp:lastModifiedBy>
  <cp:revision>52</cp:revision>
  <dcterms:created xsi:type="dcterms:W3CDTF">2024-11-01T12:38:00Z</dcterms:created>
  <dcterms:modified xsi:type="dcterms:W3CDTF">2025-04-14T09:00:00Z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BBCCE3C9519CF9B9796ABC665FFA637B_43</vt:lpwstr>
  </property>
  <property fmtid="{D5CDD505-2E9C-101B-9397-08002B2CF9AE}" pid="4" name="KSOTemplateDocerSaveRecord">
    <vt:lpwstr>eyJoZGlkIjoiYTc2ZGZiNzZiNDVlOGViOWVmM2JhOTY0NGJkNjUyYzgiLCJ1c2VySWQiOiIzOTcwNTY3OTEifQ==</vt:lpwstr>
  </property>
</Properties>
</file>