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88AF">
      <w:pPr>
        <w:pStyle w:val="2"/>
        <w:spacing w:before="313" w:line="360" w:lineRule="auto"/>
        <w:ind w:left="40"/>
        <w:jc w:val="center"/>
        <w:rPr>
          <w:rFonts w:hint="eastAsia"/>
          <w:b/>
          <w:bCs/>
          <w:spacing w:val="12"/>
          <w:sz w:val="32"/>
          <w:szCs w:val="32"/>
          <w:lang w:eastAsia="zh-CN"/>
        </w:rPr>
      </w:pPr>
      <w:r>
        <w:rPr>
          <w:rFonts w:hint="eastAsia"/>
          <w:b/>
          <w:bCs/>
          <w:spacing w:val="12"/>
          <w:sz w:val="32"/>
          <w:szCs w:val="32"/>
          <w:lang w:val="en-US" w:eastAsia="zh-CN"/>
        </w:rPr>
        <w:t>上海电子信息职业技术学院四期实训大楼家具采购需求</w:t>
      </w:r>
    </w:p>
    <w:p w14:paraId="7F4F801E">
      <w:pPr>
        <w:pStyle w:val="2"/>
        <w:spacing w:before="313" w:line="360" w:lineRule="auto"/>
        <w:ind w:left="40"/>
        <w:jc w:val="center"/>
        <w:rPr>
          <w:b/>
          <w:bCs/>
          <w:spacing w:val="12"/>
          <w:sz w:val="32"/>
          <w:szCs w:val="32"/>
          <w:lang w:eastAsia="zh-CN"/>
        </w:rPr>
      </w:pPr>
    </w:p>
    <w:p w14:paraId="298DD6EF">
      <w:pPr>
        <w:pStyle w:val="2"/>
        <w:spacing w:before="313" w:line="360" w:lineRule="auto"/>
        <w:ind w:left="40" w:firstLine="470" w:firstLineChars="200"/>
        <w:rPr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pacing w:val="12"/>
          <w:sz w:val="21"/>
          <w:szCs w:val="21"/>
          <w:lang w:eastAsia="zh-CN"/>
        </w:rPr>
        <w:t>一、项目背景</w:t>
      </w:r>
    </w:p>
    <w:p w14:paraId="03BCB77B">
      <w:pPr>
        <w:pStyle w:val="2"/>
        <w:spacing w:before="44" w:line="360" w:lineRule="auto"/>
        <w:ind w:left="50" w:firstLine="422" w:firstLineChars="200"/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上海电子信息职业技术学院四期实训大楼家具采购</w:t>
      </w:r>
    </w:p>
    <w:p w14:paraId="5DDFD859">
      <w:pPr>
        <w:pStyle w:val="2"/>
        <w:spacing w:before="44" w:line="360" w:lineRule="auto"/>
        <w:ind w:left="50" w:firstLine="422" w:firstLineChars="200"/>
        <w:jc w:val="both"/>
        <w:rPr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二、需执行的国家相关标准、行业标准或其他标准、规范</w:t>
      </w:r>
    </w:p>
    <w:p w14:paraId="360F64FA">
      <w:pPr>
        <w:pStyle w:val="3"/>
        <w:ind w:left="0" w:leftChars="0" w:firstLine="422" w:firstLineChars="200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  <w:bookmarkStart w:id="0" w:name="_Toc8379"/>
      <w:bookmarkStart w:id="1" w:name="_Toc25898_WPSOffice_Level2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（一）强制性标准</w:t>
      </w:r>
      <w:bookmarkEnd w:id="0"/>
      <w:bookmarkEnd w:id="1"/>
    </w:p>
    <w:p w14:paraId="2F1A94B9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18583-2008 《室内装饰装修材料 胶粘剂中有害物质限量》；</w:t>
      </w:r>
    </w:p>
    <w:p w14:paraId="1B0031FF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6566-2010 《建筑材料放射性核素限量》；</w:t>
      </w:r>
    </w:p>
    <w:p w14:paraId="21904117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18584-2001《室内装饰装修材料木家具中有害物质限量》；</w:t>
      </w:r>
    </w:p>
    <w:p w14:paraId="53536196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18580-2017 《室内装饰装修材料人造板及其制品中甲醛释放限量》；</w:t>
      </w:r>
    </w:p>
    <w:p w14:paraId="5C292F46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18581-2020《木器涂料中有害物质限量》；</w:t>
      </w:r>
    </w:p>
    <w:p w14:paraId="66882394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GB18581-2009《室内装饰装修材料溶剂型木器涂料中有害物质限量》；</w:t>
      </w:r>
    </w:p>
    <w:p w14:paraId="6CCA9190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18401-2010《国家纺织产品基本安全技术规范》；</w:t>
      </w:r>
    </w:p>
    <w:p w14:paraId="7E15F54B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16799-2018《家具用皮革》；</w:t>
      </w:r>
    </w:p>
    <w:p w14:paraId="78C7617E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 28481-2012《塑料家具中有害物质限量》。</w:t>
      </w:r>
    </w:p>
    <w:p w14:paraId="267D5B96">
      <w:pPr>
        <w:pStyle w:val="3"/>
        <w:ind w:left="0" w:leftChars="0" w:firstLine="422" w:firstLineChars="200"/>
        <w:rPr>
          <w:rFonts w:ascii="宋体" w:hAnsi="宋体" w:eastAsia="宋体" w:cs="宋体"/>
          <w:b/>
          <w:bCs/>
          <w:sz w:val="21"/>
          <w:szCs w:val="21"/>
          <w:lang w:eastAsia="zh-CN"/>
        </w:rPr>
      </w:pPr>
      <w:bookmarkStart w:id="2" w:name="_Toc25730_WPSOffice_Level2"/>
      <w:bookmarkStart w:id="3" w:name="_Toc16007"/>
      <w:bookmarkStart w:id="4" w:name="_Toc227555682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（二）质量及技术标准</w:t>
      </w:r>
      <w:bookmarkEnd w:id="2"/>
      <w:bookmarkEnd w:id="3"/>
      <w:bookmarkEnd w:id="4"/>
    </w:p>
    <w:p w14:paraId="28ECA387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15102-2017《浸渍胶膜纸饰面纤维板和刨花板》；</w:t>
      </w:r>
    </w:p>
    <w:p w14:paraId="55AAAD3E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35601-2017《绿色产品评价 人造板和木质地板》；</w:t>
      </w:r>
    </w:p>
    <w:p w14:paraId="77C23933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29525-2013《座椅升降气弹簧 技术条件》；</w:t>
      </w:r>
    </w:p>
    <w:p w14:paraId="46D911E6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10802-2006《通用软质聚醚型聚氨酯泡沫塑料》；</w:t>
      </w:r>
    </w:p>
    <w:p w14:paraId="1E42628B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35601-2017《绿色产品评价 人造板和木质地板》；</w:t>
      </w:r>
    </w:p>
    <w:p w14:paraId="67D28B01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QB/T 2189-2013《家具五金 杯状暗铰链》；</w:t>
      </w:r>
    </w:p>
    <w:p w14:paraId="091C19F8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11718-2009 《中密度纤维板》；</w:t>
      </w:r>
    </w:p>
    <w:p w14:paraId="7846116B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1621-2015 《家具锁》；</w:t>
      </w:r>
    </w:p>
    <w:p w14:paraId="28B14D64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2454-2013 《家具五金 抽屉导轨》；</w:t>
      </w:r>
    </w:p>
    <w:p w14:paraId="5E95E3E3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3325-2017 《金属家具通用技术条件》；</w:t>
      </w:r>
    </w:p>
    <w:p w14:paraId="18C6C9EC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4765-2014 《家具用脚轮》；</w:t>
      </w:r>
    </w:p>
    <w:p w14:paraId="407FFE61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QB/T 2280-2016《办公家具 办公椅》；</w:t>
      </w:r>
    </w:p>
    <w:p w14:paraId="167E5104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35607-2017《绿色产品评价 家具》；</w:t>
      </w:r>
    </w:p>
    <w:p w14:paraId="6E253BA7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GB/T 3324-2017《木家具通用技术条件》；</w:t>
      </w:r>
    </w:p>
    <w:p w14:paraId="780848B3">
      <w:pPr>
        <w:pStyle w:val="3"/>
        <w:ind w:left="0" w:leftChars="0" w:firstLine="420" w:firstLineChars="2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QB/T 1952.1-2012《软体家具 沙发》。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及其他与本次采购的家具相关的现行最新标准；采购需求内所涉及到的标准若与现行标准冲突，均以现行的最新版本为准。</w:t>
      </w:r>
    </w:p>
    <w:p w14:paraId="34F34B89">
      <w:pPr>
        <w:pStyle w:val="3"/>
        <w:ind w:left="0" w:leftChars="0" w:firstLine="420" w:firstLineChars="200"/>
        <w:rPr>
          <w:rFonts w:ascii="宋体" w:hAnsi="宋体" w:eastAsia="宋体" w:cs="宋体"/>
          <w:sz w:val="21"/>
          <w:szCs w:val="21"/>
          <w:lang w:eastAsia="zh-CN"/>
        </w:rPr>
      </w:pPr>
    </w:p>
    <w:p w14:paraId="4AFA5C67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43275730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76607EA7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183420B7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711570B9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770FFA6B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26F8A2EA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"/>
          <w:lang w:eastAsia="zh-CN"/>
        </w:rPr>
      </w:pPr>
    </w:p>
    <w:p w14:paraId="4240170C">
      <w:pPr>
        <w:spacing w:before="120" w:line="360" w:lineRule="auto"/>
        <w:ind w:left="160"/>
        <w:outlineLvl w:val="6"/>
        <w:rPr>
          <w:rFonts w:ascii="宋体" w:hAnsi="宋体" w:eastAsia="宋体" w:cs="宋体"/>
          <w:b/>
          <w:bCs/>
          <w:spacing w:val="-25"/>
          <w:lang w:eastAsia="zh-CN"/>
        </w:rPr>
      </w:pPr>
      <w:r>
        <w:rPr>
          <w:rFonts w:hint="eastAsia" w:ascii="宋体" w:hAnsi="宋体" w:eastAsia="宋体" w:cs="宋体"/>
          <w:b/>
          <w:bCs/>
          <w:spacing w:val="-2"/>
          <w:lang w:eastAsia="zh-CN"/>
        </w:rPr>
        <w:t>三、采购品目分类、参考样式、规格、基本组成、质量标准等要求</w:t>
      </w:r>
    </w:p>
    <w:tbl>
      <w:tblPr>
        <w:tblStyle w:val="10"/>
        <w:tblpPr w:leftFromText="180" w:rightFromText="180" w:vertAnchor="text" w:horzAnchor="page" w:tblpX="1456" w:tblpY="594"/>
        <w:tblOverlap w:val="never"/>
        <w:tblW w:w="2094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833"/>
        <w:gridCol w:w="1023"/>
        <w:gridCol w:w="3298"/>
        <w:gridCol w:w="2025"/>
        <w:gridCol w:w="1241"/>
        <w:gridCol w:w="2987"/>
        <w:gridCol w:w="3266"/>
        <w:gridCol w:w="5742"/>
      </w:tblGrid>
      <w:tr w14:paraId="45267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28" w:type="dxa"/>
            <w:vAlign w:val="center"/>
          </w:tcPr>
          <w:p w14:paraId="1CACFA89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zh-CN"/>
              </w:rPr>
              <w:t>编号</w:t>
            </w:r>
          </w:p>
        </w:tc>
        <w:tc>
          <w:tcPr>
            <w:tcW w:w="833" w:type="dxa"/>
            <w:vAlign w:val="center"/>
          </w:tcPr>
          <w:p w14:paraId="686CFA88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zh-CN"/>
              </w:rPr>
              <w:t>品目</w:t>
            </w:r>
          </w:p>
        </w:tc>
        <w:tc>
          <w:tcPr>
            <w:tcW w:w="1023" w:type="dxa"/>
            <w:vAlign w:val="center"/>
          </w:tcPr>
          <w:p w14:paraId="591995D0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zh-CN"/>
              </w:rPr>
              <w:t>基本分类</w:t>
            </w:r>
          </w:p>
        </w:tc>
        <w:tc>
          <w:tcPr>
            <w:tcW w:w="3298" w:type="dxa"/>
            <w:vAlign w:val="center"/>
          </w:tcPr>
          <w:p w14:paraId="50D3B303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参考样式</w:t>
            </w:r>
          </w:p>
        </w:tc>
        <w:tc>
          <w:tcPr>
            <w:tcW w:w="2025" w:type="dxa"/>
            <w:vAlign w:val="center"/>
          </w:tcPr>
          <w:p w14:paraId="0533AFD3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eastAsia="zh-CN"/>
              </w:rPr>
              <w:t>参考规格</w:t>
            </w:r>
          </w:p>
          <w:p w14:paraId="61D8F733">
            <w:pPr>
              <w:pStyle w:val="9"/>
              <w:spacing w:before="87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  <w:lang w:eastAsia="zh-CN"/>
              </w:rPr>
              <w:t>(长×宽×高)mm</w:t>
            </w:r>
          </w:p>
        </w:tc>
        <w:tc>
          <w:tcPr>
            <w:tcW w:w="1241" w:type="dxa"/>
            <w:vAlign w:val="center"/>
          </w:tcPr>
          <w:p w14:paraId="2D9BADBE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987" w:type="dxa"/>
            <w:vAlign w:val="center"/>
          </w:tcPr>
          <w:p w14:paraId="2FA6B655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基本组成</w:t>
            </w:r>
          </w:p>
        </w:tc>
        <w:tc>
          <w:tcPr>
            <w:tcW w:w="3266" w:type="dxa"/>
            <w:vAlign w:val="center"/>
          </w:tcPr>
          <w:p w14:paraId="6EE14423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</w:rPr>
              <w:t>基本材质</w:t>
            </w:r>
          </w:p>
        </w:tc>
        <w:tc>
          <w:tcPr>
            <w:tcW w:w="5742" w:type="dxa"/>
            <w:vAlign w:val="center"/>
          </w:tcPr>
          <w:p w14:paraId="59B3629D">
            <w:pPr>
              <w:pStyle w:val="9"/>
              <w:spacing w:before="91" w:line="360" w:lineRule="auto"/>
              <w:jc w:val="center"/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1"/>
                <w:szCs w:val="21"/>
                <w:lang w:eastAsia="zh-CN"/>
              </w:rPr>
              <w:t>工艺质量标准</w:t>
            </w:r>
          </w:p>
        </w:tc>
      </w:tr>
      <w:tr w14:paraId="2E0D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8" w:hRule="atLeast"/>
        </w:trPr>
        <w:tc>
          <w:tcPr>
            <w:tcW w:w="528" w:type="dxa"/>
            <w:vAlign w:val="center"/>
          </w:tcPr>
          <w:p w14:paraId="3371EF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833" w:type="dxa"/>
            <w:vAlign w:val="center"/>
          </w:tcPr>
          <w:p w14:paraId="246EEC8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烤漆双人电脑桌（带显示器支架）</w:t>
            </w:r>
          </w:p>
        </w:tc>
        <w:tc>
          <w:tcPr>
            <w:tcW w:w="1023" w:type="dxa"/>
            <w:vAlign w:val="center"/>
          </w:tcPr>
          <w:p w14:paraId="31641719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木质桌</w:t>
            </w:r>
          </w:p>
        </w:tc>
        <w:tc>
          <w:tcPr>
            <w:tcW w:w="3298" w:type="dxa"/>
            <w:vAlign w:val="center"/>
          </w:tcPr>
          <w:p w14:paraId="35A4EBE9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506855" cy="1319530"/>
                  <wp:effectExtent l="0" t="0" r="1714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85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5876F2A6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00×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00×7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0</w:t>
            </w:r>
          </w:p>
          <w:p w14:paraId="639A2F16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41" w:type="dxa"/>
            <w:vAlign w:val="center"/>
          </w:tcPr>
          <w:p w14:paraId="2E26FA47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2987" w:type="dxa"/>
            <w:vAlign w:val="center"/>
          </w:tcPr>
          <w:p w14:paraId="5A7C394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烤漆板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灯光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显示器支架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构成。</w:t>
            </w:r>
          </w:p>
          <w:p w14:paraId="4E75CC8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配置亚克力灯光</w:t>
            </w:r>
          </w:p>
          <w:p w14:paraId="2512855C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配置电源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插座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</w:p>
          <w:p w14:paraId="58AC996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显示器支架</w:t>
            </w:r>
          </w:p>
          <w:p w14:paraId="78ADE5D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学院LOGO</w:t>
            </w:r>
          </w:p>
          <w:p w14:paraId="71B6EE9C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对开锁、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vAlign w:val="center"/>
          </w:tcPr>
          <w:p w14:paraId="32862D0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板基材：中密度纤维板</w:t>
            </w:r>
          </w:p>
          <w:p w14:paraId="6E9DD7B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面材：木皮饰面</w:t>
            </w:r>
          </w:p>
          <w:p w14:paraId="42BFD4B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桌架：木质</w:t>
            </w:r>
          </w:p>
          <w:p w14:paraId="7270168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3"/>
                <w:position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涂饰：水性漆</w:t>
            </w:r>
          </w:p>
          <w:p w14:paraId="524E932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五金件：铰链、连接件、优质锁具</w:t>
            </w:r>
          </w:p>
          <w:p w14:paraId="52BA2E2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显示器支架：钢制</w:t>
            </w:r>
          </w:p>
          <w:p w14:paraId="1411A89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灯光：亚克力板及灯珠</w:t>
            </w:r>
          </w:p>
        </w:tc>
        <w:tc>
          <w:tcPr>
            <w:tcW w:w="5742" w:type="dxa"/>
            <w:vAlign w:val="center"/>
          </w:tcPr>
          <w:p w14:paraId="1F96EFC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、基材：采用中密度纤维板。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、油漆：采用优质水性底漆、水性面漆油漆。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表面进行三面五底烤漆工艺处理；有机箱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柜体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优质铰链及相关配件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、配置及功能：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显示器支架，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亚克力灯带，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内置插座位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及电源接线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LOGO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70100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2C877F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833" w:type="dxa"/>
            <w:vAlign w:val="center"/>
          </w:tcPr>
          <w:p w14:paraId="2D67B4F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塑料椅子</w:t>
            </w:r>
          </w:p>
        </w:tc>
        <w:tc>
          <w:tcPr>
            <w:tcW w:w="1023" w:type="dxa"/>
            <w:vAlign w:val="center"/>
          </w:tcPr>
          <w:p w14:paraId="715E600C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塑料椅</w:t>
            </w:r>
          </w:p>
        </w:tc>
        <w:tc>
          <w:tcPr>
            <w:tcW w:w="3298" w:type="dxa"/>
            <w:vAlign w:val="center"/>
          </w:tcPr>
          <w:p w14:paraId="42B0BE12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797560" cy="1223645"/>
                  <wp:effectExtent l="0" t="0" r="2540" b="1460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15A71454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400*490*820</w:t>
            </w:r>
          </w:p>
        </w:tc>
        <w:tc>
          <w:tcPr>
            <w:tcW w:w="1241" w:type="dxa"/>
            <w:vAlign w:val="center"/>
          </w:tcPr>
          <w:p w14:paraId="128336E7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990</w:t>
            </w:r>
          </w:p>
        </w:tc>
        <w:tc>
          <w:tcPr>
            <w:tcW w:w="2987" w:type="dxa"/>
            <w:vAlign w:val="center"/>
          </w:tcPr>
          <w:p w14:paraId="03648CD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PP塑料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一次注塑成型</w:t>
            </w:r>
          </w:p>
        </w:tc>
        <w:tc>
          <w:tcPr>
            <w:tcW w:w="3266" w:type="dxa"/>
            <w:vAlign w:val="center"/>
          </w:tcPr>
          <w:p w14:paraId="70A9DF5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PP颗粒塑料</w:t>
            </w:r>
          </w:p>
        </w:tc>
        <w:tc>
          <w:tcPr>
            <w:tcW w:w="5742" w:type="dxa"/>
            <w:vAlign w:val="center"/>
          </w:tcPr>
          <w:p w14:paraId="0B85C3B4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PP塑料混合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311"/>
                <w:spacing w:val="0"/>
                <w:sz w:val="21"/>
                <w:szCs w:val="21"/>
                <w:shd w:val="clear" w:fill="FFFFFF"/>
                <w:lang w:val="en-US" w:eastAsia="zh-CN"/>
              </w:rPr>
              <w:t>LGF稳固材料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一次注塑成型，具有耐磨性、耐温性、韧性和拉伸强度都很好，且不易被刮花。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优质塑料脚垫。</w:t>
            </w:r>
          </w:p>
        </w:tc>
      </w:tr>
      <w:tr w14:paraId="7A6C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55FEC89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3" w:type="dxa"/>
            <w:vAlign w:val="center"/>
          </w:tcPr>
          <w:p w14:paraId="28F293BB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讲台</w:t>
            </w:r>
          </w:p>
        </w:tc>
        <w:tc>
          <w:tcPr>
            <w:tcW w:w="1023" w:type="dxa"/>
            <w:vAlign w:val="center"/>
          </w:tcPr>
          <w:p w14:paraId="52C1A478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vAlign w:val="center"/>
          </w:tcPr>
          <w:p w14:paraId="767DEDAE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435735" cy="1205230"/>
                  <wp:effectExtent l="0" t="0" r="12065" b="1397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120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1D39E2FD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1200*600*1100/750</w:t>
            </w:r>
          </w:p>
        </w:tc>
        <w:tc>
          <w:tcPr>
            <w:tcW w:w="1241" w:type="dxa"/>
            <w:vAlign w:val="center"/>
          </w:tcPr>
          <w:p w14:paraId="28FFD56D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451F9D8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钢架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台构成。</w:t>
            </w:r>
          </w:p>
          <w:p w14:paraId="523597D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2C165BA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PU滑轮及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E0BDD7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665E92B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4D00371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32A87EA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桌架：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质</w:t>
            </w:r>
          </w:p>
          <w:p w14:paraId="5F1B973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五金件：铰链、连接件、优质锁具、脚轮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6842A0A0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3、钢制桌架：钢管壁厚1.5mm；黑色喷涂。4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优质铰链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PU万向刹车轮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41F7782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967" w:leftChars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</w:p>
        </w:tc>
      </w:tr>
      <w:tr w14:paraId="20F2D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9" w:hRule="atLeast"/>
        </w:trPr>
        <w:tc>
          <w:tcPr>
            <w:tcW w:w="528" w:type="dxa"/>
            <w:vAlign w:val="center"/>
          </w:tcPr>
          <w:p w14:paraId="410DF53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3" w:type="dxa"/>
            <w:vAlign w:val="center"/>
          </w:tcPr>
          <w:p w14:paraId="7B815337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培训椅</w:t>
            </w:r>
          </w:p>
        </w:tc>
        <w:tc>
          <w:tcPr>
            <w:tcW w:w="1023" w:type="dxa"/>
            <w:vAlign w:val="center"/>
          </w:tcPr>
          <w:p w14:paraId="1D107B40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折叠网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椅</w:t>
            </w:r>
          </w:p>
        </w:tc>
        <w:tc>
          <w:tcPr>
            <w:tcW w:w="3298" w:type="dxa"/>
            <w:vAlign w:val="center"/>
          </w:tcPr>
          <w:p w14:paraId="1A6F7BDC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937260" cy="1260475"/>
                  <wp:effectExtent l="0" t="0" r="15240" b="1587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260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61183900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500*570*820</w:t>
            </w:r>
          </w:p>
        </w:tc>
        <w:tc>
          <w:tcPr>
            <w:tcW w:w="1241" w:type="dxa"/>
            <w:vAlign w:val="center"/>
          </w:tcPr>
          <w:p w14:paraId="105EC2E4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987" w:type="dxa"/>
            <w:vAlign w:val="center"/>
          </w:tcPr>
          <w:p w14:paraId="77EFE49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折叠网椅，PP书写板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构成。</w:t>
            </w:r>
          </w:p>
          <w:p w14:paraId="69339FF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可折叠收纳。</w:t>
            </w:r>
          </w:p>
          <w:p w14:paraId="5A88174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266" w:type="dxa"/>
            <w:vAlign w:val="center"/>
          </w:tcPr>
          <w:p w14:paraId="488316F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椅架：PP材料—次注塑成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型背框、座壳</w:t>
            </w:r>
          </w:p>
          <w:p w14:paraId="754B7AA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椅脚：金属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喷塑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脚</w:t>
            </w:r>
          </w:p>
          <w:p w14:paraId="4831DA0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书写板：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型。</w:t>
            </w:r>
          </w:p>
        </w:tc>
        <w:tc>
          <w:tcPr>
            <w:tcW w:w="5742" w:type="dxa"/>
            <w:vAlign w:val="center"/>
          </w:tcPr>
          <w:p w14:paraId="586B762C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1、面料：使用高品质纤维网。2、海绵：阻燃海绵，高回弹。3、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书写板：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、钢管脚架，钢管壁厚≥1.5mm。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功能：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书写板可折叠，椅面及椅架可折叠方便收纳堆放。</w:t>
            </w:r>
          </w:p>
        </w:tc>
      </w:tr>
      <w:tr w14:paraId="06F36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4AA7B5E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3" w:type="dxa"/>
            <w:vAlign w:val="center"/>
          </w:tcPr>
          <w:p w14:paraId="47B431F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学生工作台带椅子</w:t>
            </w:r>
          </w:p>
        </w:tc>
        <w:tc>
          <w:tcPr>
            <w:tcW w:w="1023" w:type="dxa"/>
            <w:vAlign w:val="center"/>
          </w:tcPr>
          <w:p w14:paraId="2C1DB8C1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屏风桌，转椅</w:t>
            </w:r>
          </w:p>
        </w:tc>
        <w:tc>
          <w:tcPr>
            <w:tcW w:w="3298" w:type="dxa"/>
            <w:vAlign w:val="center"/>
          </w:tcPr>
          <w:p w14:paraId="236DE34D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090295" cy="1080135"/>
                  <wp:effectExtent l="0" t="0" r="14605" b="571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08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4155B8EF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2918*2857*1200</w:t>
            </w:r>
          </w:p>
        </w:tc>
        <w:tc>
          <w:tcPr>
            <w:tcW w:w="1241" w:type="dxa"/>
            <w:vAlign w:val="center"/>
          </w:tcPr>
          <w:p w14:paraId="150A6DB8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87" w:type="dxa"/>
            <w:vAlign w:val="center"/>
          </w:tcPr>
          <w:p w14:paraId="27B8245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定型海绵屏风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网椅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构成。</w:t>
            </w:r>
          </w:p>
          <w:p w14:paraId="79C9D65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564AC75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前置式机构具备升降、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倾仰锁定功能。</w:t>
            </w:r>
          </w:p>
          <w:p w14:paraId="6F8BE11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PU静音脚轮。</w:t>
            </w:r>
          </w:p>
          <w:p w14:paraId="41878FC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PU滑轮及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vAlign w:val="center"/>
          </w:tcPr>
          <w:p w14:paraId="6BBDD84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41FE846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5016C3F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1F2A425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屏风结构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木架</w:t>
            </w:r>
          </w:p>
          <w:p w14:paraId="026CAA8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屏风表面：型海绵布</w:t>
            </w:r>
          </w:p>
          <w:p w14:paraId="5BDBC40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椅架：PP材料—次注塑成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型背框、座壳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等</w:t>
            </w:r>
          </w:p>
          <w:p w14:paraId="4B9B4C2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椅脚：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PP五星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脚</w:t>
            </w:r>
          </w:p>
          <w:p w14:paraId="791758E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五金件：铰链、连接件、优质锁具、脚轮</w:t>
            </w:r>
          </w:p>
        </w:tc>
        <w:tc>
          <w:tcPr>
            <w:tcW w:w="5742" w:type="dxa"/>
            <w:vAlign w:val="center"/>
          </w:tcPr>
          <w:p w14:paraId="7055CD0F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3、屏风：40mm厚屏风，采用木架结构，表面采用定型海绵布一体成型，调节脚支撑。4、网椅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面料：使用高品质纤维网。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海绵：阻燃海绵，高回弹。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调节脚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PU万向轮，屏风连接件，气杆，镶嵌电源插座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597C165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1A8A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177C4A4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3" w:type="dxa"/>
            <w:vAlign w:val="center"/>
          </w:tcPr>
          <w:p w14:paraId="7C8CAE5E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窄边钢制文件柜</w:t>
            </w:r>
          </w:p>
        </w:tc>
        <w:tc>
          <w:tcPr>
            <w:tcW w:w="1023" w:type="dxa"/>
            <w:vAlign w:val="center"/>
          </w:tcPr>
          <w:p w14:paraId="76A99646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钢柜</w:t>
            </w:r>
          </w:p>
        </w:tc>
        <w:tc>
          <w:tcPr>
            <w:tcW w:w="3298" w:type="dxa"/>
            <w:vAlign w:val="center"/>
          </w:tcPr>
          <w:p w14:paraId="42FB0128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617855" cy="1042670"/>
                  <wp:effectExtent l="0" t="0" r="10795" b="5080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855" cy="104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76D90C6A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900*400*1850</w:t>
            </w:r>
          </w:p>
        </w:tc>
        <w:tc>
          <w:tcPr>
            <w:tcW w:w="1241" w:type="dxa"/>
            <w:vAlign w:val="center"/>
          </w:tcPr>
          <w:p w14:paraId="6AEA0427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987" w:type="dxa"/>
            <w:vAlign w:val="center"/>
          </w:tcPr>
          <w:p w14:paraId="6214E7A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采用优质冷轧板</w:t>
            </w:r>
          </w:p>
          <w:p w14:paraId="6E5348D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vAlign w:val="center"/>
          </w:tcPr>
          <w:p w14:paraId="34B7441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基材：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优质冷轧板</w:t>
            </w:r>
          </w:p>
          <w:p w14:paraId="5BFF634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五金件：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5742" w:type="dxa"/>
            <w:vAlign w:val="center"/>
          </w:tcPr>
          <w:p w14:paraId="5F2A3E08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优质冷轧板（裸板板厚≥0.8mm）。2、工艺：表面经除油、清洗、去锈、磷化清洗、预处理、清洗、钝化等九道工序处理，采用亚光静电喷塑，高温塑化而成。喷塑表面平整、光滑，无流挂、起料、皱皮、露底脱落、伤痕等影响质量的缺陷。3、五金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</w:tr>
      <w:tr w14:paraId="4690A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66254C0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33" w:type="dxa"/>
            <w:vAlign w:val="center"/>
          </w:tcPr>
          <w:p w14:paraId="06BEAC7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嵌入式高柜</w:t>
            </w:r>
          </w:p>
        </w:tc>
        <w:tc>
          <w:tcPr>
            <w:tcW w:w="1023" w:type="dxa"/>
            <w:vAlign w:val="center"/>
          </w:tcPr>
          <w:p w14:paraId="5DD9EF5C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木柜</w:t>
            </w:r>
          </w:p>
        </w:tc>
        <w:tc>
          <w:tcPr>
            <w:tcW w:w="3298" w:type="dxa"/>
            <w:vAlign w:val="center"/>
          </w:tcPr>
          <w:p w14:paraId="0AA804DF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509270" cy="1087755"/>
                  <wp:effectExtent l="0" t="0" r="5080" b="17145"/>
                  <wp:docPr id="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43283E93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5400*600*3000</w:t>
            </w:r>
          </w:p>
        </w:tc>
        <w:tc>
          <w:tcPr>
            <w:tcW w:w="1241" w:type="dxa"/>
            <w:vAlign w:val="center"/>
          </w:tcPr>
          <w:p w14:paraId="725D257B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vAlign w:val="center"/>
          </w:tcPr>
          <w:p w14:paraId="673B40E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厚度≥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mm。</w:t>
            </w:r>
          </w:p>
          <w:p w14:paraId="2D20B6B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三合一，对开转舌锁及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vAlign w:val="center"/>
          </w:tcPr>
          <w:p w14:paraId="505C3DF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5A86378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40F48F5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3A5F0A6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三合一，对开转舌锁及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5742" w:type="dxa"/>
            <w:vAlign w:val="center"/>
          </w:tcPr>
          <w:p w14:paraId="0C08B239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三合一，对开转舌锁及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6E2CA44F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75DC2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65BB60E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9A7A685">
            <w:pPr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嵌入式高柜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B8D0B33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木柜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10E85316">
            <w:pPr>
              <w:pStyle w:val="9"/>
              <w:spacing w:before="91" w:line="360" w:lineRule="auto"/>
              <w:ind w:left="3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509270" cy="1087755"/>
                  <wp:effectExtent l="0" t="0" r="5080" b="17145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" cy="1087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62847EE">
            <w:pPr>
              <w:pStyle w:val="9"/>
              <w:spacing w:before="91" w:line="360" w:lineRule="auto"/>
              <w:ind w:left="3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2400*600*3000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1A443BF">
            <w:pPr>
              <w:pStyle w:val="9"/>
              <w:spacing w:before="76" w:line="360" w:lineRule="auto"/>
              <w:ind w:right="26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75E2D8B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厚度≥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mm。</w:t>
            </w:r>
          </w:p>
          <w:p w14:paraId="4E660A0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三合一，对开转舌锁及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8418B1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0CB27A5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22054AE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4F24A23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三合一，对开转舌锁及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7DB7C747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三合一，对开转舌锁及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26D21398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706B4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4A70AD8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33" w:type="dxa"/>
            <w:vAlign w:val="center"/>
          </w:tcPr>
          <w:p w14:paraId="1AEF7485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办公桌 </w:t>
            </w:r>
          </w:p>
        </w:tc>
        <w:tc>
          <w:tcPr>
            <w:tcW w:w="1023" w:type="dxa"/>
            <w:vAlign w:val="center"/>
          </w:tcPr>
          <w:p w14:paraId="4394327F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屏风桌</w:t>
            </w:r>
          </w:p>
        </w:tc>
        <w:tc>
          <w:tcPr>
            <w:tcW w:w="3298" w:type="dxa"/>
            <w:vAlign w:val="center"/>
          </w:tcPr>
          <w:p w14:paraId="213B716F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357630" cy="952500"/>
                  <wp:effectExtent l="0" t="0" r="13970" b="0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6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3FBBF78F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1600*1400*1100</w:t>
            </w:r>
          </w:p>
        </w:tc>
        <w:tc>
          <w:tcPr>
            <w:tcW w:w="1241" w:type="dxa"/>
            <w:vAlign w:val="center"/>
          </w:tcPr>
          <w:p w14:paraId="46C7EA84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87" w:type="dxa"/>
            <w:vAlign w:val="center"/>
          </w:tcPr>
          <w:p w14:paraId="3E4FDE2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屏风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副柜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构成。</w:t>
            </w:r>
          </w:p>
          <w:p w14:paraId="567EB61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359113B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配置电源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插座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。</w:t>
            </w:r>
          </w:p>
          <w:p w14:paraId="14D408D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vAlign w:val="center"/>
          </w:tcPr>
          <w:p w14:paraId="1F104FA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49B4189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1B52C99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10E1691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屏风结构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铝合金</w:t>
            </w:r>
          </w:p>
          <w:p w14:paraId="77BC55F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屏风表面：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清玻</w:t>
            </w:r>
          </w:p>
          <w:p w14:paraId="17E5F84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三合一，对开转舌锁及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5742" w:type="dxa"/>
            <w:vAlign w:val="center"/>
          </w:tcPr>
          <w:p w14:paraId="0A3A86EA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3、屏风：40mm厚铝合金屏风，采用铝合金结构，表面采用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8mm清玻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，调节脚支撑。4、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调节脚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屏风连接件，阻尼铰链，镶嵌电源插座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42E0BD62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EF4F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444198B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3" w:type="dxa"/>
            <w:vAlign w:val="center"/>
          </w:tcPr>
          <w:p w14:paraId="24F1489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办公椅</w:t>
            </w:r>
          </w:p>
        </w:tc>
        <w:tc>
          <w:tcPr>
            <w:tcW w:w="1023" w:type="dxa"/>
            <w:vAlign w:val="center"/>
          </w:tcPr>
          <w:p w14:paraId="2381555A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网椅</w:t>
            </w:r>
          </w:p>
        </w:tc>
        <w:tc>
          <w:tcPr>
            <w:tcW w:w="3298" w:type="dxa"/>
            <w:vAlign w:val="center"/>
          </w:tcPr>
          <w:p w14:paraId="647C2EF0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832485" cy="1463675"/>
                  <wp:effectExtent l="0" t="0" r="5715" b="3175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485" cy="146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5661922D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590*680*1110~1195</w:t>
            </w:r>
          </w:p>
        </w:tc>
        <w:tc>
          <w:tcPr>
            <w:tcW w:w="1241" w:type="dxa"/>
            <w:vAlign w:val="center"/>
          </w:tcPr>
          <w:p w14:paraId="7E58D850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987" w:type="dxa"/>
            <w:vAlign w:val="center"/>
          </w:tcPr>
          <w:p w14:paraId="0E2EA32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前置式机构具备升降、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多段倾仰锁定功能。</w:t>
            </w:r>
          </w:p>
          <w:p w14:paraId="3010883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升降扶手。</w:t>
            </w:r>
          </w:p>
          <w:p w14:paraId="5301A894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进口气压棒。</w:t>
            </w:r>
          </w:p>
          <w:p w14:paraId="0FA8AEDC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PU静音脚轮。</w:t>
            </w:r>
          </w:p>
        </w:tc>
        <w:tc>
          <w:tcPr>
            <w:tcW w:w="3266" w:type="dxa"/>
            <w:vAlign w:val="center"/>
          </w:tcPr>
          <w:p w14:paraId="7B1D5EA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椅架：PP材料—次注塑成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型背框、颈托框、座壳</w:t>
            </w:r>
          </w:p>
          <w:p w14:paraId="588B098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椅脚：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PP五星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脚</w:t>
            </w:r>
          </w:p>
          <w:p w14:paraId="38E411B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5742" w:type="dxa"/>
            <w:vAlign w:val="center"/>
          </w:tcPr>
          <w:p w14:paraId="58D1E7D4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面料：使用高品质纤维网。2、海绵：阻燃海绵，高回弹。3、头枕，可调节高低及角度。4、底盘：采用一体成型重力感知底盘，无木板、无胶水、无钉枪，无需手动调节。5、椅背曲线符合人体工程学，S型设计紧贴身体轮廓，背部压力分布均匀，最大倾仰角度135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五金配件及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功能：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优质尼龙PU静音椅轮，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气杆，PP扶手，头枕，PP五星脚。</w:t>
            </w:r>
          </w:p>
        </w:tc>
      </w:tr>
      <w:tr w14:paraId="23638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264E42C1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33" w:type="dxa"/>
            <w:vAlign w:val="center"/>
          </w:tcPr>
          <w:p w14:paraId="4A178768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员工位</w:t>
            </w:r>
          </w:p>
        </w:tc>
        <w:tc>
          <w:tcPr>
            <w:tcW w:w="1023" w:type="dxa"/>
            <w:vAlign w:val="center"/>
          </w:tcPr>
          <w:p w14:paraId="3AB99DFF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屏风桌</w:t>
            </w:r>
          </w:p>
        </w:tc>
        <w:tc>
          <w:tcPr>
            <w:tcW w:w="3298" w:type="dxa"/>
            <w:vAlign w:val="center"/>
          </w:tcPr>
          <w:p w14:paraId="32B5F6B9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028065" cy="802005"/>
                  <wp:effectExtent l="0" t="0" r="635" b="17145"/>
                  <wp:docPr id="204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065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0D1057FC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1400*1400*1200</w:t>
            </w:r>
          </w:p>
        </w:tc>
        <w:tc>
          <w:tcPr>
            <w:tcW w:w="1241" w:type="dxa"/>
            <w:vAlign w:val="center"/>
          </w:tcPr>
          <w:p w14:paraId="17064DF4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7F89182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屏风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台、三屉活动推柜构成。</w:t>
            </w:r>
          </w:p>
          <w:p w14:paraId="1294E8A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176E240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配置电源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插座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。</w:t>
            </w:r>
          </w:p>
          <w:p w14:paraId="78A934D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推柜配置三联锁。</w:t>
            </w:r>
          </w:p>
          <w:p w14:paraId="796F711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五金配件配置阻尼三节轨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D2830A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0BDB29F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62E2B9F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4D6CDD7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屏风结构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铝合金</w:t>
            </w:r>
          </w:p>
          <w:p w14:paraId="623B90E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屏风表面：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清玻</w:t>
            </w:r>
          </w:p>
          <w:p w14:paraId="108ACD9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五金件：阻尼三节轨，三联锁。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7DC995DC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3、屏风：40mm厚铝合金屏风，采用铝合金结构，表面采用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8mm清玻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，调节脚支撑。4、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调节脚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屏风连接件，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阻尼三节轨，三联锁。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，镶嵌电源插座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1305F445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23205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459115E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33" w:type="dxa"/>
            <w:vAlign w:val="center"/>
          </w:tcPr>
          <w:p w14:paraId="225ECBE9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 xml:space="preserve">办公桌 </w:t>
            </w:r>
          </w:p>
        </w:tc>
        <w:tc>
          <w:tcPr>
            <w:tcW w:w="1023" w:type="dxa"/>
            <w:vAlign w:val="center"/>
          </w:tcPr>
          <w:p w14:paraId="56D49489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vAlign w:val="center"/>
          </w:tcPr>
          <w:p w14:paraId="6845546C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297940" cy="1198880"/>
                  <wp:effectExtent l="0" t="0" r="16510" b="1270"/>
                  <wp:docPr id="13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119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5448A869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1400*700*750</w:t>
            </w:r>
          </w:p>
        </w:tc>
        <w:tc>
          <w:tcPr>
            <w:tcW w:w="1241" w:type="dxa"/>
            <w:vAlign w:val="center"/>
          </w:tcPr>
          <w:p w14:paraId="0E629E84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779D6A5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台、三屉活动推柜构成。</w:t>
            </w:r>
          </w:p>
          <w:p w14:paraId="339143E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4EF7E00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推柜配置三联锁。</w:t>
            </w:r>
          </w:p>
          <w:p w14:paraId="2327393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五金配件配置阻尼三节轨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13B1811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0C7DAD6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63F31DD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1367F68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桌脚：钢制</w:t>
            </w:r>
          </w:p>
          <w:p w14:paraId="61D2F46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五金件：阻尼三节轨，三联锁。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139974BE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3、钢制桌架：钢管壁厚1.5mm；白色喷涂。4、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调节脚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阻尼三节轨，三联锁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6BE7C4B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7B472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3364F9B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33" w:type="dxa"/>
            <w:vAlign w:val="center"/>
          </w:tcPr>
          <w:p w14:paraId="3B9EC9F4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办公椅</w:t>
            </w:r>
          </w:p>
        </w:tc>
        <w:tc>
          <w:tcPr>
            <w:tcW w:w="1023" w:type="dxa"/>
            <w:vAlign w:val="center"/>
          </w:tcPr>
          <w:p w14:paraId="394E69C5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网椅</w:t>
            </w:r>
          </w:p>
        </w:tc>
        <w:tc>
          <w:tcPr>
            <w:tcW w:w="3298" w:type="dxa"/>
            <w:vAlign w:val="center"/>
          </w:tcPr>
          <w:p w14:paraId="1EBD2177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911860" cy="1184275"/>
                  <wp:effectExtent l="0" t="0" r="2540" b="15875"/>
                  <wp:docPr id="1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118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3FEBFBD6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560*580*830</w:t>
            </w:r>
          </w:p>
        </w:tc>
        <w:tc>
          <w:tcPr>
            <w:tcW w:w="1241" w:type="dxa"/>
            <w:vAlign w:val="center"/>
          </w:tcPr>
          <w:p w14:paraId="55407EBC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324678F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前置式机构具备升降、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多段倾仰锁定功能。</w:t>
            </w:r>
          </w:p>
          <w:p w14:paraId="6268EB8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气压棒。</w:t>
            </w:r>
          </w:p>
          <w:p w14:paraId="2254D55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PU静音脚轮。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ABD1A3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椅架：PP材料—次注塑成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型背框、座壳</w:t>
            </w:r>
          </w:p>
          <w:p w14:paraId="74042ED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椅脚：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PP五星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脚</w:t>
            </w:r>
          </w:p>
          <w:p w14:paraId="00D9C7A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2" w:type="dxa"/>
            <w:shd w:val="clear" w:color="auto" w:fill="auto"/>
            <w:vAlign w:val="center"/>
          </w:tcPr>
          <w:p w14:paraId="308CC83B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1、面料：使用高品质纤维网。2、海绵：阻燃海绵，高回弹。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、底盘：采用一体成型重力感知底盘，无木板、无胶水、无钉枪，无需手动调节。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、椅背曲线符合人体工程学，S型设计紧贴身体轮廓，背部压力分布均匀，最大倾仰角度135度。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五金配件及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功能：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优质尼龙PU静音椅轮，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气杆，PP扶手，PP五星脚。</w:t>
            </w:r>
          </w:p>
        </w:tc>
      </w:tr>
      <w:tr w14:paraId="53815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1747023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33" w:type="dxa"/>
            <w:vAlign w:val="center"/>
          </w:tcPr>
          <w:p w14:paraId="3F07816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展示柜</w:t>
            </w:r>
          </w:p>
        </w:tc>
        <w:tc>
          <w:tcPr>
            <w:tcW w:w="1023" w:type="dxa"/>
            <w:vAlign w:val="center"/>
          </w:tcPr>
          <w:p w14:paraId="6F2E38A8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钢木柜</w:t>
            </w:r>
          </w:p>
        </w:tc>
        <w:tc>
          <w:tcPr>
            <w:tcW w:w="3298" w:type="dxa"/>
            <w:vAlign w:val="center"/>
          </w:tcPr>
          <w:p w14:paraId="288F8DBE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60145" cy="1282700"/>
                  <wp:effectExtent l="0" t="0" r="1905" b="12700"/>
                  <wp:docPr id="15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04F72C92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1800*400*2000</w:t>
            </w:r>
          </w:p>
        </w:tc>
        <w:tc>
          <w:tcPr>
            <w:tcW w:w="1241" w:type="dxa"/>
            <w:vAlign w:val="center"/>
          </w:tcPr>
          <w:p w14:paraId="42A57649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2782E71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台、三屉活动推柜构成。</w:t>
            </w:r>
          </w:p>
          <w:p w14:paraId="016DBF0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56668B5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推柜配置三联锁。</w:t>
            </w:r>
          </w:p>
          <w:p w14:paraId="123BC5C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五金配件配置阻尼三节轨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0140FE4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356F0E6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2649E33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23EAD8E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框架：钢制</w:t>
            </w:r>
          </w:p>
          <w:p w14:paraId="6941C20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7BD472E4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3、主体框架：钢管壁厚1.5mm；白色喷涂。4、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对开转舌锁及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56ECE4ED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015B8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7E3C4BDE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33" w:type="dxa"/>
            <w:vAlign w:val="center"/>
          </w:tcPr>
          <w:p w14:paraId="5541524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双人电脑桌</w:t>
            </w:r>
          </w:p>
        </w:tc>
        <w:tc>
          <w:tcPr>
            <w:tcW w:w="1023" w:type="dxa"/>
            <w:vAlign w:val="center"/>
          </w:tcPr>
          <w:p w14:paraId="66A4C122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vAlign w:val="center"/>
          </w:tcPr>
          <w:p w14:paraId="6D6E5746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42365" cy="973455"/>
                  <wp:effectExtent l="0" t="0" r="635" b="17145"/>
                  <wp:docPr id="16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6EB3D151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1400*700*750</w:t>
            </w:r>
          </w:p>
        </w:tc>
        <w:tc>
          <w:tcPr>
            <w:tcW w:w="1241" w:type="dxa"/>
            <w:vAlign w:val="center"/>
          </w:tcPr>
          <w:p w14:paraId="496ED366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117DB8D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4B44E8B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钢制桌脚</w:t>
            </w:r>
          </w:p>
          <w:p w14:paraId="4C49666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8159A4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多层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439219D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590ED96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5E20FA1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桌脚：钢制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39669B28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多层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3、钢制桌架：钢管壁厚1.5mm；白色喷涂。4、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调节脚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过线孔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B2D492B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5F572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380C7503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33" w:type="dxa"/>
            <w:vAlign w:val="center"/>
          </w:tcPr>
          <w:p w14:paraId="3C1A42B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E81415D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7B7D3673">
            <w:pPr>
              <w:pStyle w:val="9"/>
              <w:spacing w:before="91" w:line="360" w:lineRule="auto"/>
              <w:ind w:left="3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11250" cy="947420"/>
                  <wp:effectExtent l="0" t="0" r="12700" b="5080"/>
                  <wp:docPr id="1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38B1C52E">
            <w:pPr>
              <w:pStyle w:val="9"/>
              <w:spacing w:before="91" w:line="360" w:lineRule="auto"/>
              <w:ind w:left="3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1400*700*750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78B9E8E">
            <w:pPr>
              <w:pStyle w:val="9"/>
              <w:spacing w:before="76" w:line="360" w:lineRule="auto"/>
              <w:ind w:right="26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477B6B0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43780B1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钢制桌脚</w:t>
            </w:r>
          </w:p>
          <w:p w14:paraId="1FA9626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5D878DE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多层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32CC1FA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1AF9CC9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1E7B829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桌脚：钢制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3242F323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多层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3、钢制桌架：钢管壁厚1.5mm；白色喷涂。4、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及配置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调节脚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过线孔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409A8AC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683B1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3B8BFED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33" w:type="dxa"/>
            <w:vAlign w:val="center"/>
          </w:tcPr>
          <w:p w14:paraId="27D94CE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钢制文件柜</w:t>
            </w:r>
          </w:p>
        </w:tc>
        <w:tc>
          <w:tcPr>
            <w:tcW w:w="1023" w:type="dxa"/>
            <w:vAlign w:val="center"/>
          </w:tcPr>
          <w:p w14:paraId="10FCC703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钢柜</w:t>
            </w:r>
          </w:p>
        </w:tc>
        <w:tc>
          <w:tcPr>
            <w:tcW w:w="3298" w:type="dxa"/>
            <w:vAlign w:val="center"/>
          </w:tcPr>
          <w:p w14:paraId="7D10A9D9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542925" cy="1004570"/>
                  <wp:effectExtent l="0" t="0" r="9525" b="5080"/>
                  <wp:docPr id="1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248F1EF1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900*400*1850</w:t>
            </w:r>
          </w:p>
        </w:tc>
        <w:tc>
          <w:tcPr>
            <w:tcW w:w="1241" w:type="dxa"/>
            <w:vAlign w:val="center"/>
          </w:tcPr>
          <w:p w14:paraId="6CADCFC4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684C604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采用优质冷轧板</w:t>
            </w:r>
          </w:p>
          <w:p w14:paraId="48E1FFB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天地连杆锁，塑料拉手及门轴，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阻尼三节轨。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73FA04F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基材：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优质冷轧板</w:t>
            </w:r>
          </w:p>
          <w:p w14:paraId="682FD3D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玻璃：6mm清玻</w:t>
            </w:r>
          </w:p>
          <w:p w14:paraId="1C70C0E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五金件：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天地连杆锁，塑料拉手及门轴，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阻尼三节轨。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03886337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优质冷轧板（裸板板厚≥0.8mm）。2、工艺：表面经除油、清洗、去锈、磷化清洗、预处理、清洗、钝化等九道工序处理，采用亚光静电喷塑，高温塑化而成。喷塑表面平整、光滑，无流挂、起料、皱皮、露底脱落、伤痕等影响质量的缺陷。3、五金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天地连杆锁，塑料拉手及门轴，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阻尼三节轨，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6mm清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玻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7FEAE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9" w:hRule="atLeast"/>
        </w:trPr>
        <w:tc>
          <w:tcPr>
            <w:tcW w:w="528" w:type="dxa"/>
            <w:vAlign w:val="center"/>
          </w:tcPr>
          <w:p w14:paraId="0EB1CAC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83785B8">
            <w:pPr>
              <w:spacing w:line="36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064F490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钢柜</w:t>
            </w:r>
          </w:p>
        </w:tc>
        <w:tc>
          <w:tcPr>
            <w:tcW w:w="3298" w:type="dxa"/>
            <w:vAlign w:val="center"/>
          </w:tcPr>
          <w:p w14:paraId="3A767275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201420" cy="765810"/>
                  <wp:effectExtent l="0" t="0" r="17780" b="15240"/>
                  <wp:docPr id="3178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8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420" cy="765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5AA2F3BE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900*400*400</w:t>
            </w:r>
          </w:p>
        </w:tc>
        <w:tc>
          <w:tcPr>
            <w:tcW w:w="1241" w:type="dxa"/>
            <w:vAlign w:val="center"/>
          </w:tcPr>
          <w:p w14:paraId="3C2FFC8D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pacing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5C1B600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采用优质冷轧板</w:t>
            </w:r>
          </w:p>
          <w:p w14:paraId="586169E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天地连杆锁，塑料拉手及门轴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31B9022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基材：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优质冷轧板</w:t>
            </w:r>
          </w:p>
          <w:p w14:paraId="309A4CD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五金件：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天地连杆锁，塑料拉手及门轴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3DDC984B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用优质冷轧板（裸板板厚≥0.8mm）。2、工艺：表面经除油、清洗、去锈、磷化清洗、预处理、清洗、钝化等九道工序处理，采用亚光静电喷塑，高温塑化而成。喷塑表面平整、光滑，无流挂、起料、皱皮、露底脱落、伤痕等影响质量的缺陷。3、五金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天地连杆锁，塑料拉手及门轴。</w:t>
            </w:r>
          </w:p>
        </w:tc>
      </w:tr>
      <w:tr w14:paraId="3BD7F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09654AAC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33" w:type="dxa"/>
            <w:vAlign w:val="center"/>
          </w:tcPr>
          <w:p w14:paraId="035C433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讲台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06E54FA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37D4408A">
            <w:pPr>
              <w:pStyle w:val="9"/>
              <w:spacing w:before="91" w:line="360" w:lineRule="auto"/>
              <w:ind w:left="3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44270" cy="1072515"/>
                  <wp:effectExtent l="0" t="0" r="17780" b="13335"/>
                  <wp:docPr id="22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05F0D9BA">
            <w:pPr>
              <w:pStyle w:val="9"/>
              <w:spacing w:before="91" w:line="360" w:lineRule="auto"/>
              <w:ind w:left="3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1400*600*1140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1CB45C6">
            <w:pPr>
              <w:pStyle w:val="9"/>
              <w:spacing w:before="76" w:line="360" w:lineRule="auto"/>
              <w:ind w:right="268" w:righ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3262B85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钢架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台构成。</w:t>
            </w:r>
          </w:p>
          <w:p w14:paraId="058451E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4359BD9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PU滑轮及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4C1A077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7E546918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0645D25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5951A83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桌架：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质</w:t>
            </w:r>
          </w:p>
          <w:p w14:paraId="101F7B5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五金件：铰链、连接件、优质锁具、脚轮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21338998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3、钢制桌架：钢管壁厚1.5mm；黑色喷涂。4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优质铰链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PU万向刹车轮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32CC4B3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967" w:leftChars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</w:p>
        </w:tc>
      </w:tr>
      <w:tr w14:paraId="2D69C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4807FEC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33" w:type="dxa"/>
            <w:vAlign w:val="center"/>
          </w:tcPr>
          <w:p w14:paraId="1BBAF3A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培训桌</w:t>
            </w:r>
          </w:p>
        </w:tc>
        <w:tc>
          <w:tcPr>
            <w:tcW w:w="1023" w:type="dxa"/>
            <w:vAlign w:val="center"/>
          </w:tcPr>
          <w:p w14:paraId="611F8778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vAlign w:val="center"/>
          </w:tcPr>
          <w:p w14:paraId="70AA3DB9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196975" cy="887730"/>
                  <wp:effectExtent l="0" t="0" r="3175" b="7620"/>
                  <wp:docPr id="2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7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13DFA2F0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1400*700*750</w:t>
            </w:r>
          </w:p>
        </w:tc>
        <w:tc>
          <w:tcPr>
            <w:tcW w:w="1241" w:type="dxa"/>
            <w:vAlign w:val="center"/>
          </w:tcPr>
          <w:p w14:paraId="08C537EC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408B157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台面厚度≥25mm。</w:t>
            </w:r>
          </w:p>
          <w:p w14:paraId="35565D7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PU滑轮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。</w:t>
            </w:r>
          </w:p>
          <w:p w14:paraId="6B09F39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可折叠收纳。</w:t>
            </w:r>
          </w:p>
          <w:p w14:paraId="50FF5CE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前固后刹。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31ACF34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007EBBE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55B0BB5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26911EEF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桌架：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质</w:t>
            </w:r>
          </w:p>
          <w:p w14:paraId="02394C5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折叠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连接件，脚轮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597B7D07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3、钢制桌架：钢管壁厚1.5mm；黑色喷涂。4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折叠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连接件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PU万向刹车轮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BC8649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967" w:leftChars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</w:p>
        </w:tc>
      </w:tr>
      <w:tr w14:paraId="76879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9" w:hRule="atLeast"/>
        </w:trPr>
        <w:tc>
          <w:tcPr>
            <w:tcW w:w="528" w:type="dxa"/>
            <w:vAlign w:val="center"/>
          </w:tcPr>
          <w:p w14:paraId="2B596EF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7D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培训椅</w:t>
            </w:r>
          </w:p>
        </w:tc>
        <w:tc>
          <w:tcPr>
            <w:tcW w:w="1023" w:type="dxa"/>
            <w:vAlign w:val="center"/>
          </w:tcPr>
          <w:p w14:paraId="49E731AC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折叠椅</w:t>
            </w:r>
          </w:p>
        </w:tc>
        <w:tc>
          <w:tcPr>
            <w:tcW w:w="3298" w:type="dxa"/>
            <w:vAlign w:val="center"/>
          </w:tcPr>
          <w:p w14:paraId="1B8684A1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071245" cy="1344930"/>
                  <wp:effectExtent l="0" t="0" r="14605" b="7620"/>
                  <wp:docPr id="2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245" cy="134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46A49894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550*580*820</w:t>
            </w:r>
          </w:p>
        </w:tc>
        <w:tc>
          <w:tcPr>
            <w:tcW w:w="1241" w:type="dxa"/>
            <w:vAlign w:val="center"/>
          </w:tcPr>
          <w:p w14:paraId="7D7F41DE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50328E04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可折叠收纳。</w:t>
            </w:r>
          </w:p>
          <w:p w14:paraId="2210B0C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PU静音脚轮。</w:t>
            </w:r>
          </w:p>
          <w:p w14:paraId="4F51265C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01E13C8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椅架：PP材料—次注塑成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型背框、座壳</w:t>
            </w:r>
          </w:p>
          <w:p w14:paraId="5D785F2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椅脚：金属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喷塑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脚</w:t>
            </w:r>
          </w:p>
          <w:p w14:paraId="4375A1F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2" w:type="dxa"/>
            <w:shd w:val="clear" w:color="auto" w:fill="auto"/>
            <w:vAlign w:val="center"/>
          </w:tcPr>
          <w:p w14:paraId="1748D625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1、面料：使用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超纤人造革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。2、海绵：阻燃海绵，高回弹。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、钢管脚架，钢管壁厚≥1.5mm。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功能：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书写板椅面及椅架可折叠方便收纳堆放。5、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椅轮：优质尼龙PU静音椅轮，活动自如。</w:t>
            </w:r>
          </w:p>
        </w:tc>
      </w:tr>
      <w:tr w14:paraId="7B661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00B7EBE6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EEA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展柜</w:t>
            </w:r>
          </w:p>
        </w:tc>
        <w:tc>
          <w:tcPr>
            <w:tcW w:w="1023" w:type="dxa"/>
            <w:vAlign w:val="center"/>
          </w:tcPr>
          <w:p w14:paraId="092DE6B5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烤漆家具</w:t>
            </w:r>
          </w:p>
        </w:tc>
        <w:tc>
          <w:tcPr>
            <w:tcW w:w="3298" w:type="dxa"/>
            <w:vAlign w:val="center"/>
          </w:tcPr>
          <w:p w14:paraId="79DDFF2D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529715" cy="1096645"/>
                  <wp:effectExtent l="0" t="0" r="13335" b="8255"/>
                  <wp:docPr id="2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1096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225B2995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900*600*1000</w:t>
            </w:r>
          </w:p>
        </w:tc>
        <w:tc>
          <w:tcPr>
            <w:tcW w:w="1241" w:type="dxa"/>
            <w:vAlign w:val="center"/>
          </w:tcPr>
          <w:p w14:paraId="56BED833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5E08B6C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烤漆柜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亚克力罩子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构成。</w:t>
            </w:r>
          </w:p>
          <w:p w14:paraId="0F1407F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学院LOGO</w:t>
            </w:r>
          </w:p>
          <w:p w14:paraId="30A8676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五金配件配置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对开锁、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阻尼铰链。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ED988B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板基材：中密度纤维板</w:t>
            </w:r>
          </w:p>
          <w:p w14:paraId="647C204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面材：木皮饰面</w:t>
            </w:r>
          </w:p>
          <w:p w14:paraId="07D9083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桌架：木质</w:t>
            </w:r>
          </w:p>
          <w:p w14:paraId="4FE1A6B3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3"/>
                <w:position w:val="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涂饰：水性漆</w:t>
            </w:r>
          </w:p>
          <w:p w14:paraId="2D7E7D7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五金件：铰链、连接件</w:t>
            </w:r>
          </w:p>
          <w:p w14:paraId="258C2C1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顶罩：亚克力板</w:t>
            </w:r>
          </w:p>
        </w:tc>
        <w:tc>
          <w:tcPr>
            <w:tcW w:w="5742" w:type="dxa"/>
            <w:shd w:val="clear" w:color="auto" w:fill="auto"/>
            <w:vAlign w:val="center"/>
          </w:tcPr>
          <w:p w14:paraId="5EC593E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、基材：采用中密度纤维板。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、油漆：采用优质水性底漆、水性面漆油漆。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表面进行三面五底烤漆工艺处理；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优质铰链及相关配件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、配置及功能：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亚克力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顶罩，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eastAsia="zh-CN"/>
              </w:rPr>
              <w:t>LOGO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57EA7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5A5ECB9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4A5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吧台桌</w:t>
            </w:r>
          </w:p>
        </w:tc>
        <w:tc>
          <w:tcPr>
            <w:tcW w:w="1023" w:type="dxa"/>
            <w:vAlign w:val="center"/>
          </w:tcPr>
          <w:p w14:paraId="09CC94EE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vAlign w:val="center"/>
          </w:tcPr>
          <w:p w14:paraId="7062F699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273810" cy="1210310"/>
                  <wp:effectExtent l="0" t="0" r="2540" b="8890"/>
                  <wp:docPr id="26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4A5AFD4A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6250*600*900</w:t>
            </w:r>
          </w:p>
        </w:tc>
        <w:tc>
          <w:tcPr>
            <w:tcW w:w="1241" w:type="dxa"/>
            <w:vAlign w:val="center"/>
          </w:tcPr>
          <w:p w14:paraId="109D2CE2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4DF7B784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mm。</w:t>
            </w:r>
          </w:p>
          <w:p w14:paraId="23B2B07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黑色钢脚。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27D93F6D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11CDEFC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0D0DE98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0B8564AA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桌架：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质</w:t>
            </w:r>
          </w:p>
          <w:p w14:paraId="5B301D6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2" w:type="dxa"/>
            <w:shd w:val="clear" w:color="auto" w:fill="auto"/>
            <w:vAlign w:val="center"/>
          </w:tcPr>
          <w:p w14:paraId="4176657F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3、钢制桌架：钢管壁厚1.5mm；黑色喷涂。4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75F1BC9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967" w:leftChars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</w:p>
        </w:tc>
      </w:tr>
      <w:tr w14:paraId="298A4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70FCDBB5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6EF6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吧台桌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2C6B9CFB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钢木桌</w:t>
            </w:r>
          </w:p>
        </w:tc>
        <w:tc>
          <w:tcPr>
            <w:tcW w:w="3298" w:type="dxa"/>
            <w:shd w:val="clear" w:color="auto" w:fill="auto"/>
            <w:vAlign w:val="center"/>
          </w:tcPr>
          <w:p w14:paraId="6F4F8BC3">
            <w:pPr>
              <w:pStyle w:val="9"/>
              <w:spacing w:before="91" w:line="360" w:lineRule="auto"/>
              <w:ind w:left="32" w:leftChars="0"/>
              <w:jc w:val="both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1238250" cy="1176655"/>
                  <wp:effectExtent l="0" t="0" r="0" b="4445"/>
                  <wp:docPr id="28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7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419BF243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7260*600*900</w:t>
            </w:r>
          </w:p>
        </w:tc>
        <w:tc>
          <w:tcPr>
            <w:tcW w:w="1241" w:type="dxa"/>
            <w:vAlign w:val="center"/>
          </w:tcPr>
          <w:p w14:paraId="0317BF0E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0475FFAC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台面厚度≥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eastAsia="zh-CN"/>
              </w:rPr>
              <w:t>mm。</w:t>
            </w:r>
          </w:p>
          <w:p w14:paraId="031A00A9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黑色钢脚。</w:t>
            </w:r>
          </w:p>
        </w:tc>
        <w:tc>
          <w:tcPr>
            <w:tcW w:w="3266" w:type="dxa"/>
            <w:shd w:val="clear" w:color="auto" w:fill="auto"/>
            <w:vAlign w:val="center"/>
          </w:tcPr>
          <w:p w14:paraId="6AA2F45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板基材：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</w:p>
          <w:p w14:paraId="55083DC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面材：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MFC饰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面</w:t>
            </w:r>
          </w:p>
          <w:p w14:paraId="329A22A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eastAsia="zh-CN"/>
              </w:rPr>
              <w:t>封边：</w:t>
            </w:r>
            <w:r>
              <w:rPr>
                <w:rFonts w:hint="eastAsia" w:ascii="宋体" w:hAnsi="宋体" w:eastAsia="宋体" w:cs="宋体"/>
                <w:spacing w:val="2"/>
                <w:position w:val="9"/>
                <w:sz w:val="21"/>
                <w:szCs w:val="21"/>
                <w:lang w:val="en-US" w:eastAsia="zh-CN"/>
              </w:rPr>
              <w:t>PVC</w:t>
            </w:r>
          </w:p>
          <w:p w14:paraId="7B224686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桌架：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val="en-US" w:eastAsia="zh-CN"/>
              </w:rPr>
              <w:t>钢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  <w:lang w:eastAsia="zh-CN"/>
              </w:rPr>
              <w:t>质</w:t>
            </w:r>
          </w:p>
          <w:p w14:paraId="44CFE460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2" w:type="dxa"/>
            <w:shd w:val="clear" w:color="auto" w:fill="auto"/>
            <w:vAlign w:val="center"/>
          </w:tcPr>
          <w:p w14:paraId="25C55D5B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桌板：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板，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基材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mm厚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三聚氰胺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、封边：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封边。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3、钢制桌架：钢管壁厚1.5mm；黑色喷涂。4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、五金配件：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三合一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及相关配件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08D5D45E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left="967" w:leftChars="0"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</w:p>
        </w:tc>
      </w:tr>
      <w:tr w14:paraId="5BD8F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528" w:type="dxa"/>
            <w:vAlign w:val="center"/>
          </w:tcPr>
          <w:p w14:paraId="5B42BDE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AB0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吧凳</w:t>
            </w:r>
          </w:p>
        </w:tc>
        <w:tc>
          <w:tcPr>
            <w:tcW w:w="1023" w:type="dxa"/>
            <w:vAlign w:val="center"/>
          </w:tcPr>
          <w:p w14:paraId="3E4D6426">
            <w:pPr>
              <w:pStyle w:val="9"/>
              <w:spacing w:before="129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椅子</w:t>
            </w:r>
          </w:p>
        </w:tc>
        <w:tc>
          <w:tcPr>
            <w:tcW w:w="3298" w:type="dxa"/>
            <w:vAlign w:val="center"/>
          </w:tcPr>
          <w:p w14:paraId="6D5132E8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728345" cy="1087120"/>
                  <wp:effectExtent l="0" t="0" r="14605" b="17780"/>
                  <wp:docPr id="29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345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Align w:val="center"/>
          </w:tcPr>
          <w:p w14:paraId="38466CB1">
            <w:pPr>
              <w:pStyle w:val="9"/>
              <w:spacing w:before="91" w:line="360" w:lineRule="auto"/>
              <w:ind w:left="32"/>
              <w:jc w:val="both"/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500*430*960</w:t>
            </w:r>
          </w:p>
        </w:tc>
        <w:tc>
          <w:tcPr>
            <w:tcW w:w="1241" w:type="dxa"/>
            <w:vAlign w:val="center"/>
          </w:tcPr>
          <w:p w14:paraId="00271EBB">
            <w:pPr>
              <w:pStyle w:val="9"/>
              <w:spacing w:before="76" w:line="360" w:lineRule="auto"/>
              <w:ind w:right="268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987" w:type="dxa"/>
            <w:shd w:val="clear" w:color="auto" w:fill="auto"/>
            <w:vAlign w:val="center"/>
          </w:tcPr>
          <w:p w14:paraId="451B3A4C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PP塑料椅面。</w:t>
            </w:r>
          </w:p>
          <w:p w14:paraId="6B31F585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  <w:lang w:val="en-US" w:eastAsia="zh-CN"/>
              </w:rPr>
              <w:t>榉木椅脚。</w:t>
            </w:r>
          </w:p>
          <w:p w14:paraId="45B83C21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 w:righ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66" w:type="dxa"/>
            <w:shd w:val="clear" w:color="auto" w:fill="auto"/>
            <w:vAlign w:val="center"/>
          </w:tcPr>
          <w:p w14:paraId="4DCE2512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  <w:lang w:eastAsia="zh-CN"/>
              </w:rPr>
              <w:t>椅架：PP材料—次注塑成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型座壳</w:t>
            </w:r>
          </w:p>
          <w:p w14:paraId="432E1D27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eastAsia="zh-CN"/>
              </w:rPr>
              <w:t>椅脚：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榉木椅脚</w:t>
            </w:r>
          </w:p>
          <w:p w14:paraId="22C4045B">
            <w:pPr>
              <w:pStyle w:val="9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2" w:type="dxa"/>
            <w:shd w:val="clear" w:color="auto" w:fill="auto"/>
            <w:vAlign w:val="center"/>
          </w:tcPr>
          <w:p w14:paraId="19F22960">
            <w:pPr>
              <w:pStyle w:val="11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凳面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采用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PP塑料混合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311"/>
                <w:spacing w:val="0"/>
                <w:sz w:val="21"/>
                <w:szCs w:val="21"/>
                <w:shd w:val="clear" w:fill="FFFFFF"/>
                <w:lang w:val="en-US" w:eastAsia="zh-CN"/>
              </w:rPr>
              <w:t>LGF稳固材料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一次注塑成型，具有耐磨性、耐温性、韧性和拉伸强度都很好，且不易被刮花。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2、椅脚：采用实木榉木椅脚。3、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五金配件：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优质塑料脚垫，实心圆铁脚蹬。</w:t>
            </w:r>
          </w:p>
        </w:tc>
      </w:tr>
    </w:tbl>
    <w:p w14:paraId="2B33ACA2">
      <w:pPr>
        <w:spacing w:line="360" w:lineRule="auto"/>
        <w:rPr>
          <w:rFonts w:ascii="宋体" w:hAnsi="宋体" w:eastAsia="宋体" w:cs="宋体"/>
          <w:spacing w:val="-18"/>
          <w:lang w:eastAsia="zh-CN"/>
        </w:rPr>
      </w:pPr>
    </w:p>
    <w:p w14:paraId="5C454FB8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7E3FE9BD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305ABAD0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1552339D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5C1A78C0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43408A8C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27D068B4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01E769EB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02E9D0A2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22071B39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b/>
          <w:bCs/>
          <w:lang w:eastAsia="zh-CN"/>
        </w:rPr>
      </w:pPr>
    </w:p>
    <w:p w14:paraId="5989B8DE">
      <w:pPr>
        <w:spacing w:before="123" w:line="360" w:lineRule="auto"/>
        <w:ind w:firstLine="422" w:firstLineChars="200"/>
        <w:outlineLvl w:val="6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四、材料要求</w:t>
      </w:r>
    </w:p>
    <w:p w14:paraId="5B2659C1">
      <w:pPr>
        <w:pStyle w:val="2"/>
        <w:spacing w:before="315" w:line="360" w:lineRule="auto"/>
        <w:ind w:firstLine="420" w:firstLineChars="2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本项目采用的材料需符合以下要求：</w:t>
      </w:r>
    </w:p>
    <w:p w14:paraId="4DBDE347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</w:p>
    <w:p w14:paraId="2453273F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（一）浸渍胶膜纸饰面刨花板：</w:t>
      </w:r>
      <w:r>
        <w:rPr>
          <w:rFonts w:hint="eastAsia" w:ascii="宋体" w:hAnsi="宋体" w:eastAsia="宋体" w:cs="宋体"/>
          <w:lang w:eastAsia="zh-CN"/>
        </w:rPr>
        <w:t>符合GB/T 17657-2013、GB18580-2017、GB/T 1502-2017、GB/T 35601-2017、GB/T 39600-2021要求。其中静曲强度≥14MP，弹性模量≥2800Mpa，内结合强度≥0.3Mpa，表面胶合强度≥1.7Mpa，板面握螺钉力≥1400N、板边握螺钉力≥900N，表面耐冷热循环、表面耐划痕合格，表面耐香烟灼烧、表面耐干热达到5级，甲醛释放量≤0.025mg/m³，苯、甲苯、二甲苯均未检出，TVOC≤30</w:t>
      </w:r>
      <w:r>
        <w:rPr>
          <w:rFonts w:hint="eastAsia" w:ascii="宋体" w:hAnsi="宋体" w:eastAsia="宋体" w:cs="宋体"/>
        </w:rPr>
        <w:t>μ</w:t>
      </w:r>
      <w:r>
        <w:rPr>
          <w:rFonts w:hint="eastAsia" w:ascii="宋体" w:hAnsi="宋体" w:eastAsia="宋体" w:cs="宋体"/>
          <w:lang w:eastAsia="zh-CN"/>
        </w:rPr>
        <w:t>g/m³。</w:t>
      </w:r>
    </w:p>
    <w:p w14:paraId="6D4AF556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（二）刨花板：</w:t>
      </w:r>
      <w:r>
        <w:rPr>
          <w:rFonts w:hint="eastAsia" w:ascii="宋体" w:hAnsi="宋体" w:eastAsia="宋体" w:cs="宋体"/>
          <w:lang w:eastAsia="zh-CN"/>
        </w:rPr>
        <w:t>符合GB/T4897-2015、GB18580-2017、GB/T 35601-2017、GB/T 17657-2013、GB/T 31762-2015、GB/T 39600-2021要求，其中静曲强度≥14 Mpa，弹性模量≥2800Mpa，内胶合强度≥0.3Mpa，表面胶合强度≥1.7Mpa，板面握螺钉力≥1400N、板边握螺钉力≥900N，板内密度偏差、2H吸水厚度膨胀率均合格, 甲醛释放量≤0.025mg/m³，苯酚释放量未检出，苯、甲苯、二甲苯均未检出，TVOC≤30</w:t>
      </w:r>
      <w:r>
        <w:rPr>
          <w:rFonts w:hint="eastAsia" w:ascii="宋体" w:hAnsi="宋体" w:eastAsia="宋体" w:cs="宋体"/>
        </w:rPr>
        <w:t>μ</w:t>
      </w:r>
      <w:r>
        <w:rPr>
          <w:rFonts w:hint="eastAsia" w:ascii="宋体" w:hAnsi="宋体" w:eastAsia="宋体" w:cs="宋体"/>
          <w:lang w:eastAsia="zh-CN"/>
        </w:rPr>
        <w:t xml:space="preserve">g/m³。 </w:t>
      </w:r>
    </w:p>
    <w:p w14:paraId="08BCB63D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（三）中密度纤维板：</w:t>
      </w:r>
      <w:r>
        <w:rPr>
          <w:rFonts w:hint="eastAsia" w:ascii="宋体" w:hAnsi="宋体" w:eastAsia="宋体" w:cs="宋体"/>
          <w:lang w:eastAsia="zh-CN"/>
        </w:rPr>
        <w:t>符合GB18580-2017、GB/T 17657-2013、GB/T 35601-2017、GB/T 31762-2015、GB/T 11718-2021、GB/T 39600-2021标准，其中静曲强度≥14Mpa，弹性模量≥2800Mpa，内结合强度≥0.3Mpa，表面结合强度≥1.7Mpa，板内密度偏差、2H吸水厚度膨胀率均合格,甲醛释放量≤0.025mg/m³，苯酚释放量未检出，苯、甲苯、二甲苯均未检出，TVOC≤40</w:t>
      </w:r>
      <w:r>
        <w:rPr>
          <w:rFonts w:hint="eastAsia" w:ascii="宋体" w:hAnsi="宋体" w:eastAsia="宋体" w:cs="宋体"/>
        </w:rPr>
        <w:t>μ</w:t>
      </w:r>
      <w:r>
        <w:rPr>
          <w:rFonts w:hint="eastAsia" w:ascii="宋体" w:hAnsi="宋体" w:eastAsia="宋体" w:cs="宋体"/>
          <w:lang w:eastAsia="zh-CN"/>
        </w:rPr>
        <w:t>g/m³。</w:t>
      </w:r>
    </w:p>
    <w:p w14:paraId="77C02412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（四）多层实木板:</w:t>
      </w:r>
      <w:r>
        <w:rPr>
          <w:rFonts w:hint="eastAsia" w:ascii="宋体" w:hAnsi="宋体" w:eastAsia="宋体" w:cs="宋体"/>
          <w:lang w:eastAsia="zh-CN"/>
        </w:rPr>
        <w:t>符合GB18580-2017、GB/T 35601-2017、GB/T 9846-2015、GB/T 17657-2013、GB/T 39600-2021标准，其中胶合强度、静曲强度、弹性模量均合格，甲醛释放量≤0.05mg/m³，苯、甲苯、二甲苯均未检出，TVOC≤30</w:t>
      </w:r>
      <w:r>
        <w:rPr>
          <w:rFonts w:hint="eastAsia" w:ascii="宋体" w:hAnsi="宋体" w:eastAsia="宋体" w:cs="宋体"/>
        </w:rPr>
        <w:t>μ</w:t>
      </w:r>
      <w:r>
        <w:rPr>
          <w:rFonts w:hint="eastAsia" w:ascii="宋体" w:hAnsi="宋体" w:eastAsia="宋体" w:cs="宋体"/>
          <w:lang w:eastAsia="zh-CN"/>
        </w:rPr>
        <w:t>g/m³。</w:t>
      </w:r>
    </w:p>
    <w:p w14:paraId="7C308272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（五）皮革：</w:t>
      </w:r>
      <w:r>
        <w:rPr>
          <w:rFonts w:hint="eastAsia" w:ascii="宋体" w:hAnsi="宋体" w:eastAsia="宋体" w:cs="宋体"/>
          <w:lang w:eastAsia="zh-CN"/>
        </w:rPr>
        <w:t>符合GB/T 16799-2018、GB/T 22808-2008、QB/T 2709-2005、QB/T 2710-2018标准，其中摩擦色牢度≥4级， 耐折牢度（50000次)无裂纹， 撕裂力≥80N，伸长率≥60%，禁用偶氮染料未检出，游离甲醛未检出，挥发性有机化合物（VOC）≤30mg/kg，可萃取重金属未检出，五氯苯酚（PCP）C类未检出。</w:t>
      </w:r>
    </w:p>
    <w:p w14:paraId="5DBADCA3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（六）网布：</w:t>
      </w:r>
      <w:r>
        <w:rPr>
          <w:rFonts w:hint="eastAsia" w:ascii="宋体" w:hAnsi="宋体" w:eastAsia="宋体" w:cs="宋体"/>
          <w:lang w:eastAsia="zh-CN"/>
        </w:rPr>
        <w:t>符合GB 18401-2010、GB/T 27717-2011、 HJ2546-2016标准，其中甲醛含量未检出、可分解致癌芳香胺染料未检出、可萃取重金属未检出、富马酸二甲酯未检出。</w:t>
      </w:r>
    </w:p>
    <w:p w14:paraId="6C3DA546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（七）高弹海绵：</w:t>
      </w:r>
      <w:r>
        <w:rPr>
          <w:rFonts w:hint="eastAsia" w:ascii="宋体" w:hAnsi="宋体" w:eastAsia="宋体" w:cs="宋体"/>
          <w:lang w:eastAsia="zh-CN"/>
        </w:rPr>
        <w:t>符合GB/T 10802-2006标准，其中回弹率≥60%，拉伸强度≥90kPa，伸长率≥200%，75%压缩永久变形≤7%，座面密度≥30kg/m³，甲醛释放量≤0.05mg/m²·h。</w:t>
      </w:r>
    </w:p>
    <w:p w14:paraId="6C1B0090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（八）阻尼铰链：</w:t>
      </w:r>
      <w:r>
        <w:rPr>
          <w:rFonts w:hint="eastAsia" w:ascii="宋体" w:hAnsi="宋体" w:eastAsia="宋体" w:cs="宋体"/>
          <w:lang w:eastAsia="zh-CN"/>
        </w:rPr>
        <w:t>符合QB/T 3832-1999、QB/T3827-1999、QB/T 2189-2013标准，其中垂直静载荷、水平静载荷均合格，金属表面耐腐蚀-中性盐雾试验300h达到10级、乙酸盐雾试验300h达到10级。</w:t>
      </w:r>
    </w:p>
    <w:p w14:paraId="136B6D52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（九）阻尼导轨：</w:t>
      </w:r>
      <w:r>
        <w:rPr>
          <w:rFonts w:hint="eastAsia" w:ascii="宋体" w:hAnsi="宋体" w:eastAsia="宋体" w:cs="宋体"/>
          <w:lang w:eastAsia="zh-CN"/>
        </w:rPr>
        <w:t>符合QB/T 2454-2013、QB/T 3832-1999、QB/T3826-1999、QB/T3827-1999标准，其中垂直静载荷、水平静载荷均合格，金属表面耐腐蚀-中性盐雾试验300h达到10级、乙酸盐雾试验100h达到10级。</w:t>
      </w:r>
    </w:p>
    <w:p w14:paraId="1D2F7936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（十）三合一连接件：</w:t>
      </w:r>
      <w:r>
        <w:rPr>
          <w:rFonts w:hint="eastAsia" w:ascii="宋体" w:hAnsi="宋体" w:eastAsia="宋体" w:cs="宋体"/>
          <w:lang w:eastAsia="zh-CN"/>
        </w:rPr>
        <w:t>符合GB/T 28203-2011标准，其中三合一偏心连接件偏心体抗压强度≥280N，三合一偏心连接件预埋螺母抗拉强度应 ≥600N，三合一偏心连接件中连接螺杆螺纹与预埋螺母的抗拉强度应 ≥800N，三合一偏心连接件中偏心体与连接螺杆的扭矩≥10N·m。</w:t>
      </w:r>
    </w:p>
    <w:p w14:paraId="27A588F6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（十一）锁具：</w:t>
      </w:r>
      <w:r>
        <w:rPr>
          <w:rFonts w:hint="eastAsia" w:ascii="宋体" w:hAnsi="宋体" w:eastAsia="宋体" w:cs="宋体"/>
          <w:lang w:eastAsia="zh-CN"/>
        </w:rPr>
        <w:t>符合QB/T 3832-1999、QB/T3826-1999、QB/T3827-1999、QB/T 1621-2015、QB/T 3827-1999标准，其中金属表面耐腐蚀-中性盐雾试验300h达到10级、乙酸盐雾试验100h达到10级。</w:t>
      </w:r>
    </w:p>
    <w:p w14:paraId="100C9384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（十二）底盘机构（座椅底架）：</w:t>
      </w:r>
      <w:r>
        <w:rPr>
          <w:rFonts w:hint="eastAsia" w:ascii="宋体" w:hAnsi="宋体" w:eastAsia="宋体" w:cs="宋体"/>
          <w:lang w:eastAsia="zh-CN"/>
        </w:rPr>
        <w:t>符合GB/T 3325-2017、QB/T3827-1999、QB/T3826-1999、QB/T 3832-1999标准，其中金属表面耐腐蚀-中性盐雾试验300h达到10级、乙酸盐雾试验100h达到10级。</w:t>
      </w:r>
    </w:p>
    <w:p w14:paraId="2D6D404F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（十三）气压棒：</w:t>
      </w:r>
      <w:r>
        <w:rPr>
          <w:rFonts w:hint="eastAsia" w:ascii="宋体" w:hAnsi="宋体" w:eastAsia="宋体" w:cs="宋体"/>
          <w:lang w:eastAsia="zh-CN"/>
        </w:rPr>
        <w:t>符合GB/T 29525-2013标准，其中密封性能合格，耐高低温性能合格，循环寿命Fa衰减量≤4%。</w:t>
      </w:r>
    </w:p>
    <w:p w14:paraId="2EE58780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（十四）</w:t>
      </w:r>
      <w:r>
        <w:rPr>
          <w:rFonts w:hint="eastAsia" w:ascii="宋体" w:hAnsi="宋体" w:eastAsia="宋体" w:cs="宋体"/>
          <w:b/>
          <w:bCs/>
        </w:rPr>
        <w:t>水性底漆：</w:t>
      </w:r>
      <w:r>
        <w:rPr>
          <w:rFonts w:hint="eastAsia" w:ascii="宋体" w:hAnsi="宋体" w:eastAsia="宋体" w:cs="宋体"/>
        </w:rPr>
        <w:t>符合GB 18581-2020、HJ 2537-2014标准，其中甲醛含量≤5mg/kg，VOC含量≤30g/L。</w:t>
      </w:r>
    </w:p>
    <w:p w14:paraId="11EE59FD"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（十五）</w:t>
      </w:r>
      <w:r>
        <w:rPr>
          <w:rFonts w:hint="eastAsia" w:ascii="宋体" w:hAnsi="宋体" w:eastAsia="宋体" w:cs="宋体"/>
          <w:b/>
          <w:bCs/>
        </w:rPr>
        <w:t>水性面漆：</w:t>
      </w:r>
      <w:r>
        <w:rPr>
          <w:rFonts w:hint="eastAsia" w:ascii="宋体" w:hAnsi="宋体" w:eastAsia="宋体" w:cs="宋体"/>
        </w:rPr>
        <w:t>符合GB 18581-2020、HJ 2537-2014标准，其中甲醛含量≤5mg/kg，VOC含量≤15g/L。</w:t>
      </w:r>
    </w:p>
    <w:p w14:paraId="0439BFE0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</w:t>
      </w:r>
      <w:r>
        <w:rPr>
          <w:rFonts w:hint="eastAsia" w:ascii="宋体" w:hAnsi="宋体" w:eastAsia="宋体" w:cs="宋体"/>
          <w:b/>
          <w:bCs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lang w:eastAsia="zh-CN"/>
        </w:rPr>
        <w:t>）冷轧钢板：</w:t>
      </w:r>
      <w:r>
        <w:rPr>
          <w:rFonts w:hint="eastAsia" w:ascii="宋体" w:hAnsi="宋体" w:eastAsia="宋体" w:cs="宋体"/>
          <w:lang w:eastAsia="zh-CN"/>
        </w:rPr>
        <w:t>符合GB/T 3325-2017、QB/T 3832-1999、QB/T 3827-1999标准，其中硬度≥2H，附着力不低于2级（1级最好），冲击强度、耐腐蚀均合格，金属表面耐腐蚀-乙酸盐雾试验300h达到10级。</w:t>
      </w:r>
    </w:p>
    <w:p w14:paraId="3895A4E9">
      <w:pPr>
        <w:spacing w:line="360" w:lineRule="auto"/>
        <w:ind w:firstLine="422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（十</w:t>
      </w:r>
      <w:r>
        <w:rPr>
          <w:rFonts w:hint="eastAsia" w:ascii="宋体" w:hAnsi="宋体" w:eastAsia="宋体" w:cs="宋体"/>
          <w:b/>
          <w:bCs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lang w:eastAsia="zh-CN"/>
        </w:rPr>
        <w:t>）PVC封边条：</w:t>
      </w:r>
      <w:r>
        <w:rPr>
          <w:rFonts w:hint="eastAsia" w:ascii="宋体" w:hAnsi="宋体" w:eastAsia="宋体" w:cs="宋体"/>
          <w:lang w:eastAsia="zh-CN"/>
        </w:rPr>
        <w:t>符合QB/T 4463-2013、GB/T 17657-2013标准，其中甲醛释放量未检出，耐干热性、耐磨性、耐冷热循坏性、耐老化性均合格，耐开裂性达到1级，耐光色牢度≥4级。</w:t>
      </w:r>
    </w:p>
    <w:p w14:paraId="5B8D3D13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79FB88E2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39BD215B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448C3F84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6E0381C5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1B7752C7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39D19735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591F1D5B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405BDDC1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</w:pPr>
    </w:p>
    <w:p w14:paraId="387A9342">
      <w:pPr>
        <w:spacing w:before="121" w:line="360" w:lineRule="auto"/>
        <w:ind w:firstLine="402" w:firstLineChars="200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lang w:eastAsia="zh-CN"/>
        </w:rPr>
        <w:t>、颜色要求</w:t>
      </w:r>
    </w:p>
    <w:p w14:paraId="1B83C7B5">
      <w:pPr>
        <w:spacing w:before="311" w:line="360" w:lineRule="auto"/>
        <w:ind w:firstLine="42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办公家具颜色应与建筑内装饰风格相适应，以单色为主，不宜过于鲜艳，主体颜色投标时暂按以下要求考虑，中标后具体颜色须待采购人明确后方可下单制作。（请投标人注意，中标后价格不因具体颜色的调整而改变，报价时应综合考虑该因素）</w:t>
      </w:r>
    </w:p>
    <w:tbl>
      <w:tblPr>
        <w:tblStyle w:val="10"/>
        <w:tblpPr w:leftFromText="180" w:rightFromText="180" w:vertAnchor="text" w:horzAnchor="page" w:tblpX="1534" w:tblpY="110"/>
        <w:tblOverlap w:val="never"/>
        <w:tblW w:w="186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3"/>
        <w:gridCol w:w="14952"/>
      </w:tblGrid>
      <w:tr w14:paraId="125A5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673" w:type="dxa"/>
          </w:tcPr>
          <w:p w14:paraId="026299B8">
            <w:pPr>
              <w:pStyle w:val="9"/>
              <w:spacing w:before="237" w:line="360" w:lineRule="auto"/>
              <w:ind w:left="1385" w:firstLine="195" w:firstLineChars="10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sz w:val="21"/>
                <w:szCs w:val="21"/>
              </w:rPr>
              <w:t>分类</w:t>
            </w:r>
          </w:p>
        </w:tc>
        <w:tc>
          <w:tcPr>
            <w:tcW w:w="14952" w:type="dxa"/>
          </w:tcPr>
          <w:p w14:paraId="05E8B1EB">
            <w:pPr>
              <w:pStyle w:val="9"/>
              <w:spacing w:before="238" w:line="360" w:lineRule="auto"/>
              <w:ind w:left="15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主体颜色</w:t>
            </w:r>
          </w:p>
        </w:tc>
      </w:tr>
      <w:tr w14:paraId="48F8A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3673" w:type="dxa"/>
            <w:vAlign w:val="center"/>
          </w:tcPr>
          <w:p w14:paraId="4C6C3065">
            <w:pPr>
              <w:pStyle w:val="9"/>
              <w:spacing w:before="94" w:line="360" w:lineRule="auto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7"/>
                <w:sz w:val="21"/>
                <w:szCs w:val="21"/>
              </w:rPr>
              <w:t>木制</w:t>
            </w: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4952" w:type="dxa"/>
            <w:vAlign w:val="center"/>
          </w:tcPr>
          <w:p w14:paraId="094B64E7">
            <w:pPr>
              <w:pStyle w:val="9"/>
              <w:spacing w:before="86" w:line="360" w:lineRule="auto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颜色：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待定。</w:t>
            </w:r>
          </w:p>
        </w:tc>
      </w:tr>
      <w:tr w14:paraId="5E4B0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673" w:type="dxa"/>
            <w:vAlign w:val="center"/>
          </w:tcPr>
          <w:p w14:paraId="735BA7B1">
            <w:pPr>
              <w:pStyle w:val="9"/>
              <w:spacing w:before="268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5"/>
                <w:sz w:val="21"/>
                <w:szCs w:val="21"/>
              </w:rPr>
              <w:t>钢制</w:t>
            </w:r>
            <w:r>
              <w:rPr>
                <w:rFonts w:hint="eastAsia"/>
                <w:spacing w:val="-7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4952" w:type="dxa"/>
            <w:vAlign w:val="center"/>
          </w:tcPr>
          <w:p w14:paraId="59332CB2">
            <w:pPr>
              <w:pStyle w:val="9"/>
              <w:spacing w:before="127" w:line="360" w:lineRule="auto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颜色：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待定。</w:t>
            </w:r>
          </w:p>
        </w:tc>
      </w:tr>
      <w:tr w14:paraId="11346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3673" w:type="dxa"/>
            <w:vAlign w:val="center"/>
          </w:tcPr>
          <w:p w14:paraId="03A18B6E">
            <w:pPr>
              <w:pStyle w:val="9"/>
              <w:spacing w:before="250" w:line="36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2"/>
                <w:sz w:val="21"/>
                <w:szCs w:val="21"/>
              </w:rPr>
              <w:t>椅</w:t>
            </w:r>
            <w:r>
              <w:rPr>
                <w:rFonts w:hint="eastAsia"/>
                <w:spacing w:val="2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4952" w:type="dxa"/>
            <w:vAlign w:val="center"/>
          </w:tcPr>
          <w:p w14:paraId="57477701">
            <w:pPr>
              <w:pStyle w:val="9"/>
              <w:spacing w:before="127" w:line="360" w:lineRule="auto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颜色：</w:t>
            </w:r>
            <w:r>
              <w:rPr>
                <w:rFonts w:hint="eastAsia"/>
                <w:spacing w:val="-1"/>
                <w:sz w:val="21"/>
                <w:szCs w:val="21"/>
                <w:lang w:val="en-US" w:eastAsia="zh-CN"/>
              </w:rPr>
              <w:t>待定。</w:t>
            </w:r>
          </w:p>
        </w:tc>
      </w:tr>
    </w:tbl>
    <w:p w14:paraId="1D762CAB">
      <w:pPr>
        <w:spacing w:line="360" w:lineRule="auto"/>
        <w:ind w:firstLine="420" w:firstLineChars="200"/>
        <w:rPr>
          <w:rFonts w:ascii="宋体" w:hAnsi="宋体" w:eastAsia="宋体" w:cs="宋体"/>
          <w:lang w:eastAsia="zh-CN"/>
        </w:rPr>
        <w:sectPr>
          <w:pgSz w:w="23810" w:h="16840"/>
          <w:pgMar w:top="400" w:right="3571" w:bottom="0" w:left="1535" w:header="0" w:footer="0" w:gutter="0"/>
          <w:cols w:space="720" w:num="1"/>
        </w:sectPr>
      </w:pPr>
    </w:p>
    <w:p w14:paraId="610E13FF">
      <w:pPr>
        <w:spacing w:line="360" w:lineRule="auto"/>
        <w:rPr>
          <w:rFonts w:ascii="宋体" w:hAnsi="宋体" w:eastAsia="宋体" w:cs="宋体"/>
        </w:rPr>
      </w:pPr>
    </w:p>
    <w:p w14:paraId="052CA35F">
      <w:pPr>
        <w:spacing w:before="130" w:line="360" w:lineRule="auto"/>
        <w:ind w:firstLine="422" w:firstLineChars="200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lang w:eastAsia="zh-CN"/>
        </w:rPr>
        <w:t>、样品要求</w:t>
      </w:r>
    </w:p>
    <w:p w14:paraId="4852DF29">
      <w:pPr>
        <w:spacing w:before="1" w:line="360" w:lineRule="auto"/>
        <w:ind w:left="9" w:firstLine="420" w:firstLineChars="200"/>
        <w:rPr>
          <w:rFonts w:ascii="宋体" w:hAnsi="宋体" w:eastAsia="宋体" w:cs="宋体"/>
          <w:lang w:eastAsia="zh-CN"/>
        </w:rPr>
      </w:pPr>
    </w:p>
    <w:p w14:paraId="65A25B10">
      <w:pPr>
        <w:spacing w:before="1" w:line="360" w:lineRule="auto"/>
        <w:ind w:left="9" w:firstLine="420" w:firstLineChars="200"/>
        <w:rPr>
          <w:rFonts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投标人需要按以下要求提交样品，中标样品交由采购人作为履约验收参考，最终产品使用的原辅材料不得低于样品的标准。</w:t>
      </w:r>
    </w:p>
    <w:p w14:paraId="00E94624">
      <w:pPr>
        <w:spacing w:line="360" w:lineRule="auto"/>
        <w:rPr>
          <w:rFonts w:ascii="宋体" w:hAnsi="宋体" w:eastAsia="宋体" w:cs="宋体"/>
          <w:lang w:eastAsia="zh-CN"/>
        </w:rPr>
      </w:pPr>
    </w:p>
    <w:tbl>
      <w:tblPr>
        <w:tblStyle w:val="10"/>
        <w:tblW w:w="18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10099"/>
        <w:gridCol w:w="5317"/>
      </w:tblGrid>
      <w:tr w14:paraId="3ACA4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3223" w:type="dxa"/>
          </w:tcPr>
          <w:p w14:paraId="572F78EE">
            <w:pPr>
              <w:pStyle w:val="9"/>
              <w:spacing w:before="246" w:line="360" w:lineRule="auto"/>
              <w:ind w:left="1175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8"/>
                <w:sz w:val="21"/>
                <w:szCs w:val="21"/>
              </w:rPr>
              <w:t>分类</w:t>
            </w:r>
          </w:p>
        </w:tc>
        <w:tc>
          <w:tcPr>
            <w:tcW w:w="10099" w:type="dxa"/>
          </w:tcPr>
          <w:p w14:paraId="3BC91B64">
            <w:pPr>
              <w:pStyle w:val="9"/>
              <w:spacing w:before="246" w:line="360" w:lineRule="auto"/>
              <w:ind w:left="13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3"/>
                <w:sz w:val="21"/>
                <w:szCs w:val="21"/>
              </w:rPr>
              <w:t>样品要求</w:t>
            </w:r>
          </w:p>
        </w:tc>
        <w:tc>
          <w:tcPr>
            <w:tcW w:w="5317" w:type="dxa"/>
          </w:tcPr>
          <w:p w14:paraId="54BA1539">
            <w:pPr>
              <w:pStyle w:val="9"/>
              <w:spacing w:before="244" w:line="360" w:lineRule="auto"/>
              <w:ind w:left="10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7"/>
                <w:sz w:val="21"/>
                <w:szCs w:val="21"/>
              </w:rPr>
              <w:t>大小尺寸(单位</w:t>
            </w:r>
            <w:r>
              <w:rPr>
                <w:rFonts w:hint="eastAsia"/>
                <w:b/>
                <w:bCs/>
                <w:sz w:val="21"/>
                <w:szCs w:val="21"/>
              </w:rPr>
              <w:t>mm</w:t>
            </w:r>
            <w:r>
              <w:rPr>
                <w:rFonts w:hint="eastAsia"/>
                <w:b/>
                <w:bCs/>
                <w:spacing w:val="7"/>
                <w:sz w:val="21"/>
                <w:szCs w:val="21"/>
              </w:rPr>
              <w:t>)</w:t>
            </w:r>
          </w:p>
        </w:tc>
      </w:tr>
      <w:tr w14:paraId="1DEC6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3223" w:type="dxa"/>
            <w:vAlign w:val="center"/>
          </w:tcPr>
          <w:p w14:paraId="48369E20">
            <w:pPr>
              <w:pStyle w:val="9"/>
              <w:spacing w:before="91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-7"/>
                <w:sz w:val="21"/>
                <w:szCs w:val="21"/>
              </w:rPr>
              <w:t>木制</w:t>
            </w:r>
          </w:p>
        </w:tc>
        <w:tc>
          <w:tcPr>
            <w:tcW w:w="10099" w:type="dxa"/>
            <w:vAlign w:val="center"/>
          </w:tcPr>
          <w:p w14:paraId="273B6AF6">
            <w:pPr>
              <w:spacing w:before="123" w:line="360" w:lineRule="auto"/>
              <w:ind w:firstLine="436" w:firstLineChars="200"/>
              <w:outlineLvl w:val="6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刨花板切角一块 - 参照“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四、材料要求</w:t>
            </w: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浸渍胶膜纸饰面刨花板的要求</w:t>
            </w:r>
          </w:p>
        </w:tc>
        <w:tc>
          <w:tcPr>
            <w:tcW w:w="5317" w:type="dxa"/>
            <w:vAlign w:val="center"/>
          </w:tcPr>
          <w:p w14:paraId="0367B7B7">
            <w:pPr>
              <w:pStyle w:val="9"/>
              <w:spacing w:before="140" w:line="360" w:lineRule="auto"/>
              <w:ind w:left="106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7"/>
                <w:sz w:val="21"/>
                <w:szCs w:val="21"/>
              </w:rPr>
              <w:t>200×20</w:t>
            </w:r>
            <w:r>
              <w:rPr>
                <w:rFonts w:hint="eastAsia"/>
                <w:spacing w:val="-7"/>
                <w:sz w:val="21"/>
                <w:szCs w:val="21"/>
                <w:lang w:eastAsia="zh-CN"/>
              </w:rPr>
              <w:t>0</w:t>
            </w:r>
          </w:p>
        </w:tc>
      </w:tr>
      <w:tr w14:paraId="1C45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3223" w:type="dxa"/>
            <w:vAlign w:val="center"/>
          </w:tcPr>
          <w:p w14:paraId="6D936C64">
            <w:pPr>
              <w:pStyle w:val="9"/>
              <w:spacing w:before="260" w:line="360" w:lineRule="auto"/>
              <w:jc w:val="center"/>
              <w:rPr>
                <w:spacing w:val="4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成品</w:t>
            </w:r>
          </w:p>
        </w:tc>
        <w:tc>
          <w:tcPr>
            <w:tcW w:w="10099" w:type="dxa"/>
            <w:vAlign w:val="center"/>
          </w:tcPr>
          <w:p w14:paraId="62337CAD">
            <w:pPr>
              <w:pStyle w:val="9"/>
              <w:spacing w:before="1" w:line="360" w:lineRule="auto"/>
              <w:jc w:val="both"/>
              <w:rPr>
                <w:rFonts w:hint="default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烤漆双人电脑桌（带显示器支架）</w:t>
            </w: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-参照采购清单 序号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317" w:type="dxa"/>
            <w:vAlign w:val="center"/>
          </w:tcPr>
          <w:p w14:paraId="4C4347F4">
            <w:pPr>
              <w:pStyle w:val="9"/>
              <w:spacing w:before="260" w:line="360" w:lineRule="auto"/>
              <w:ind w:left="106"/>
              <w:jc w:val="both"/>
              <w:rPr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1件</w:t>
            </w:r>
          </w:p>
        </w:tc>
      </w:tr>
      <w:tr w14:paraId="381013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3223" w:type="dxa"/>
            <w:shd w:val="clear" w:color="auto" w:fill="auto"/>
            <w:vAlign w:val="center"/>
          </w:tcPr>
          <w:p w14:paraId="1A6EAD98">
            <w:pPr>
              <w:pStyle w:val="9"/>
              <w:spacing w:before="260" w:line="36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成品</w:t>
            </w:r>
          </w:p>
        </w:tc>
        <w:tc>
          <w:tcPr>
            <w:tcW w:w="10099" w:type="dxa"/>
            <w:shd w:val="clear" w:color="auto" w:fill="auto"/>
            <w:vAlign w:val="center"/>
          </w:tcPr>
          <w:p w14:paraId="5B1323B5">
            <w:pPr>
              <w:pStyle w:val="9"/>
              <w:spacing w:before="1" w:line="360" w:lineRule="auto"/>
              <w:jc w:val="both"/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办公</w:t>
            </w:r>
            <w:r>
              <w:rPr>
                <w:rFonts w:hint="eastAsia"/>
                <w:spacing w:val="4"/>
                <w:sz w:val="21"/>
                <w:szCs w:val="21"/>
                <w:lang w:eastAsia="zh-CN"/>
              </w:rPr>
              <w:t>椅-参照采购清单 序号</w:t>
            </w:r>
            <w:r>
              <w:rPr>
                <w:rFonts w:hint="eastAsia"/>
                <w:spacing w:val="4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317" w:type="dxa"/>
            <w:shd w:val="clear" w:color="auto" w:fill="auto"/>
            <w:vAlign w:val="center"/>
          </w:tcPr>
          <w:p w14:paraId="1183B991">
            <w:pPr>
              <w:pStyle w:val="9"/>
              <w:spacing w:before="260" w:line="360" w:lineRule="auto"/>
              <w:ind w:left="106" w:leftChars="0"/>
              <w:jc w:val="both"/>
              <w:rPr>
                <w:rFonts w:hint="default" w:ascii="宋体" w:hAnsi="宋体" w:eastAsia="宋体" w:cs="宋体"/>
                <w:snapToGrid w:val="0"/>
                <w:color w:val="000000"/>
                <w:spacing w:val="-13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pacing w:val="-13"/>
                <w:sz w:val="21"/>
                <w:szCs w:val="21"/>
                <w:lang w:val="en-US" w:eastAsia="zh-CN"/>
              </w:rPr>
              <w:t>1件</w:t>
            </w:r>
          </w:p>
        </w:tc>
      </w:tr>
    </w:tbl>
    <w:p w14:paraId="730DDE3D">
      <w:pPr>
        <w:spacing w:line="360" w:lineRule="auto"/>
        <w:rPr>
          <w:rFonts w:ascii="宋体" w:hAnsi="宋体" w:eastAsia="宋体" w:cs="宋体"/>
          <w:lang w:eastAsia="zh-CN"/>
        </w:rPr>
      </w:pPr>
    </w:p>
    <w:p w14:paraId="33FD9381">
      <w:pPr>
        <w:pStyle w:val="2"/>
        <w:spacing w:before="120" w:line="360" w:lineRule="auto"/>
        <w:ind w:left="160" w:firstLine="406" w:firstLineChars="200"/>
        <w:outlineLvl w:val="6"/>
        <w:rPr>
          <w:sz w:val="21"/>
          <w:szCs w:val="21"/>
          <w:lang w:eastAsia="zh-CN"/>
        </w:rPr>
      </w:pPr>
      <w:r>
        <w:rPr>
          <w:rFonts w:hint="eastAsia"/>
          <w:b/>
          <w:bCs/>
          <w:spacing w:val="-4"/>
          <w:sz w:val="21"/>
          <w:szCs w:val="21"/>
          <w:lang w:val="en-US" w:eastAsia="zh-CN"/>
        </w:rPr>
        <w:t>七</w:t>
      </w:r>
      <w:r>
        <w:rPr>
          <w:rFonts w:hint="eastAsia"/>
          <w:b/>
          <w:bCs/>
          <w:spacing w:val="-4"/>
          <w:sz w:val="21"/>
          <w:szCs w:val="21"/>
          <w:lang w:eastAsia="zh-CN"/>
        </w:rPr>
        <w:t>、供货及验收</w:t>
      </w:r>
    </w:p>
    <w:p w14:paraId="56326CEB">
      <w:pPr>
        <w:spacing w:line="360" w:lineRule="auto"/>
        <w:rPr>
          <w:rFonts w:ascii="宋体" w:hAnsi="宋体" w:eastAsia="宋体" w:cs="宋体"/>
          <w:lang w:eastAsia="zh-CN"/>
        </w:rPr>
      </w:pPr>
    </w:p>
    <w:tbl>
      <w:tblPr>
        <w:tblStyle w:val="10"/>
        <w:tblW w:w="1865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3"/>
        <w:gridCol w:w="14712"/>
      </w:tblGrid>
      <w:tr w14:paraId="4A403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</w:tcPr>
          <w:p w14:paraId="2FC98E56">
            <w:pPr>
              <w:pStyle w:val="9"/>
              <w:spacing w:before="190"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分类</w:t>
            </w:r>
          </w:p>
        </w:tc>
        <w:tc>
          <w:tcPr>
            <w:tcW w:w="14712" w:type="dxa"/>
          </w:tcPr>
          <w:p w14:paraId="7D8C3A60">
            <w:pPr>
              <w:pStyle w:val="9"/>
              <w:spacing w:before="190" w:line="360" w:lineRule="auto"/>
              <w:ind w:left="547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内容</w:t>
            </w:r>
          </w:p>
        </w:tc>
      </w:tr>
      <w:tr w14:paraId="26640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3943" w:type="dxa"/>
          </w:tcPr>
          <w:p w14:paraId="4D1D8DF9">
            <w:pPr>
              <w:pStyle w:val="9"/>
              <w:spacing w:before="120" w:line="360" w:lineRule="auto"/>
              <w:jc w:val="center"/>
              <w:rPr>
                <w:spacing w:val="4"/>
                <w:sz w:val="21"/>
                <w:szCs w:val="21"/>
              </w:rPr>
            </w:pPr>
          </w:p>
          <w:p w14:paraId="755745B5">
            <w:pPr>
              <w:pStyle w:val="9"/>
              <w:spacing w:before="12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供货要求</w:t>
            </w:r>
          </w:p>
        </w:tc>
        <w:tc>
          <w:tcPr>
            <w:tcW w:w="14712" w:type="dxa"/>
          </w:tcPr>
          <w:p w14:paraId="7FDF5768">
            <w:pPr>
              <w:pStyle w:val="9"/>
              <w:spacing w:before="191" w:line="360" w:lineRule="auto"/>
              <w:ind w:left="152" w:right="180" w:hanging="1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供应商应当在合同签订后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  <w:lang w:eastAsia="zh-CN"/>
              </w:rPr>
              <w:t>个自然日内供货及安装完毕。供应商</w:t>
            </w:r>
            <w:r>
              <w:rPr>
                <w:rFonts w:hint="eastAsia"/>
                <w:spacing w:val="6"/>
                <w:sz w:val="21"/>
                <w:szCs w:val="21"/>
                <w:lang w:eastAsia="zh-CN"/>
              </w:rPr>
              <w:t>所提供的货物应符合国家相关质量标准；货物名称、型号规格、数</w:t>
            </w:r>
            <w:r>
              <w:rPr>
                <w:rFonts w:hint="eastAsia"/>
                <w:spacing w:val="5"/>
                <w:sz w:val="21"/>
                <w:szCs w:val="21"/>
                <w:lang w:eastAsia="zh-CN"/>
              </w:rPr>
              <w:t>量、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颜色、外观等符合采购人要求，不得有损毁或损坏。</w:t>
            </w:r>
          </w:p>
        </w:tc>
      </w:tr>
      <w:tr w14:paraId="14EEE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3943" w:type="dxa"/>
          </w:tcPr>
          <w:p w14:paraId="3EF7FE9E">
            <w:pPr>
              <w:pStyle w:val="9"/>
              <w:spacing w:before="201" w:line="360" w:lineRule="auto"/>
              <w:ind w:left="1225"/>
              <w:jc w:val="center"/>
              <w:rPr>
                <w:spacing w:val="4"/>
                <w:sz w:val="21"/>
                <w:szCs w:val="21"/>
                <w:lang w:eastAsia="zh-CN"/>
              </w:rPr>
            </w:pPr>
          </w:p>
          <w:p w14:paraId="4AB9898F">
            <w:pPr>
              <w:pStyle w:val="9"/>
              <w:spacing w:before="201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包装要求</w:t>
            </w:r>
          </w:p>
        </w:tc>
        <w:tc>
          <w:tcPr>
            <w:tcW w:w="14712" w:type="dxa"/>
          </w:tcPr>
          <w:p w14:paraId="41F79495">
            <w:pPr>
              <w:pStyle w:val="9"/>
              <w:spacing w:before="191" w:line="360" w:lineRule="auto"/>
              <w:ind w:left="152" w:right="180" w:hanging="10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采购中如涉及商品包装和快递包装的，其包装需求标准应不低于《关于印发&lt;商品包装政府采购需求标准(试行)&gt;、&lt;快递包装政府采购需求标准(试行)&gt;的通知》(财办库〔2020〕123号)规定的包装要求。采购人、供应商双方签订合同及验收环节，应包含上述包装要求的条款。</w:t>
            </w:r>
          </w:p>
        </w:tc>
      </w:tr>
      <w:tr w14:paraId="69B0B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943" w:type="dxa"/>
          </w:tcPr>
          <w:p w14:paraId="5ABA5DF8">
            <w:pPr>
              <w:pStyle w:val="9"/>
              <w:spacing w:before="185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验收要求</w:t>
            </w:r>
          </w:p>
        </w:tc>
        <w:tc>
          <w:tcPr>
            <w:tcW w:w="14712" w:type="dxa"/>
          </w:tcPr>
          <w:p w14:paraId="45C6D87A">
            <w:pPr>
              <w:pStyle w:val="9"/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办公家具安装、调试后，由供、需双方按照合同约定对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家具进行验收。</w:t>
            </w:r>
            <w:r>
              <w:rPr>
                <w:rFonts w:hint="eastAsia"/>
                <w:sz w:val="21"/>
                <w:szCs w:val="21"/>
                <w:lang w:eastAsia="zh-CN"/>
              </w:rPr>
              <w:t>验收包括清点型号、数量、检查外观等，供应商应当提供家具清单(各</w:t>
            </w:r>
            <w:r>
              <w:rPr>
                <w:rFonts w:hint="eastAsia"/>
                <w:spacing w:val="1"/>
                <w:sz w:val="21"/>
                <w:szCs w:val="21"/>
                <w:lang w:eastAsia="zh-CN"/>
              </w:rPr>
              <w:t>类家具分项开立并标注详细数量)、原产地证明</w:t>
            </w:r>
            <w:r>
              <w:rPr>
                <w:rFonts w:hint="eastAsia"/>
                <w:sz w:val="21"/>
                <w:szCs w:val="21"/>
                <w:lang w:eastAsia="zh-CN"/>
              </w:rPr>
              <w:t>、具出厂日期证明、家</w:t>
            </w:r>
            <w:r>
              <w:rPr>
                <w:rFonts w:hint="eastAsia"/>
                <w:spacing w:val="-1"/>
                <w:sz w:val="21"/>
                <w:szCs w:val="21"/>
                <w:lang w:eastAsia="zh-CN"/>
              </w:rPr>
              <w:t>具环保证明等文件。</w:t>
            </w:r>
          </w:p>
        </w:tc>
      </w:tr>
      <w:tr w14:paraId="454B4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943" w:type="dxa"/>
          </w:tcPr>
          <w:p w14:paraId="3E48F5D4">
            <w:pPr>
              <w:pStyle w:val="9"/>
              <w:spacing w:before="185" w:line="360" w:lineRule="auto"/>
              <w:jc w:val="center"/>
              <w:rPr>
                <w:spacing w:val="4"/>
                <w:sz w:val="21"/>
                <w:szCs w:val="21"/>
              </w:rPr>
            </w:pPr>
            <w:r>
              <w:rPr>
                <w:rFonts w:hint="eastAsia"/>
                <w:spacing w:val="4"/>
                <w:sz w:val="21"/>
                <w:szCs w:val="21"/>
              </w:rPr>
              <w:t>检测要求</w:t>
            </w:r>
          </w:p>
        </w:tc>
        <w:tc>
          <w:tcPr>
            <w:tcW w:w="14712" w:type="dxa"/>
          </w:tcPr>
          <w:p w14:paraId="3A8C7EFC">
            <w:pPr>
              <w:pStyle w:val="9"/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正式验收前，采购人将委托第三方机构对家具进行质量和环保相关检测，检验不合格不予验收，检测费用由中标供应商承担。</w:t>
            </w:r>
            <w:bookmarkStart w:id="5" w:name="_GoBack"/>
            <w:bookmarkEnd w:id="5"/>
          </w:p>
        </w:tc>
      </w:tr>
    </w:tbl>
    <w:p w14:paraId="53B92ECD">
      <w:pPr>
        <w:spacing w:line="360" w:lineRule="auto"/>
        <w:rPr>
          <w:rFonts w:ascii="宋体" w:hAnsi="宋体" w:eastAsia="宋体" w:cs="宋体"/>
          <w:lang w:eastAsia="zh-CN"/>
        </w:rPr>
      </w:pPr>
    </w:p>
    <w:p w14:paraId="2658F71A">
      <w:pPr>
        <w:spacing w:line="360" w:lineRule="auto"/>
        <w:rPr>
          <w:rFonts w:ascii="宋体" w:hAnsi="宋体" w:eastAsia="宋体" w:cs="宋体"/>
          <w:lang w:eastAsia="zh-CN"/>
        </w:rPr>
        <w:sectPr>
          <w:pgSz w:w="23810" w:h="16840"/>
          <w:pgMar w:top="400" w:right="3571" w:bottom="0" w:left="1505" w:header="0" w:footer="0" w:gutter="0"/>
          <w:cols w:space="720" w:num="1"/>
        </w:sectPr>
      </w:pPr>
    </w:p>
    <w:p w14:paraId="5D34A569">
      <w:pPr>
        <w:pStyle w:val="2"/>
        <w:spacing w:before="120" w:line="360" w:lineRule="auto"/>
        <w:ind w:left="150" w:firstLine="410" w:firstLineChars="200"/>
        <w:rPr>
          <w:sz w:val="21"/>
          <w:szCs w:val="21"/>
          <w:lang w:eastAsia="zh-CN"/>
        </w:rPr>
      </w:pPr>
      <w:r>
        <w:rPr>
          <w:rFonts w:hint="eastAsia"/>
          <w:b/>
          <w:bCs/>
          <w:spacing w:val="-3"/>
          <w:sz w:val="21"/>
          <w:szCs w:val="21"/>
          <w:lang w:eastAsia="zh-CN"/>
        </w:rPr>
        <w:t>八、服务要求</w:t>
      </w:r>
    </w:p>
    <w:p w14:paraId="50FC61DA">
      <w:pPr>
        <w:spacing w:line="360" w:lineRule="auto"/>
        <w:rPr>
          <w:rFonts w:ascii="宋体" w:hAnsi="宋体" w:eastAsia="宋体" w:cs="宋体"/>
          <w:lang w:eastAsia="zh-CN"/>
        </w:rPr>
      </w:pPr>
    </w:p>
    <w:tbl>
      <w:tblPr>
        <w:tblStyle w:val="10"/>
        <w:tblW w:w="1870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3"/>
        <w:gridCol w:w="14762"/>
      </w:tblGrid>
      <w:tr w14:paraId="14F56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3943" w:type="dxa"/>
          </w:tcPr>
          <w:p w14:paraId="1A774D99">
            <w:pPr>
              <w:pStyle w:val="9"/>
              <w:spacing w:before="180" w:line="360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10"/>
                <w:sz w:val="21"/>
                <w:szCs w:val="21"/>
              </w:rPr>
              <w:t>分类</w:t>
            </w:r>
          </w:p>
        </w:tc>
        <w:tc>
          <w:tcPr>
            <w:tcW w:w="14762" w:type="dxa"/>
          </w:tcPr>
          <w:p w14:paraId="72442993">
            <w:pPr>
              <w:pStyle w:val="9"/>
              <w:spacing w:before="180" w:line="360" w:lineRule="auto"/>
              <w:ind w:left="5431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29"/>
                <w:sz w:val="21"/>
                <w:szCs w:val="21"/>
              </w:rPr>
              <w:t>内容</w:t>
            </w:r>
          </w:p>
        </w:tc>
      </w:tr>
      <w:tr w14:paraId="5928D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</w:trPr>
        <w:tc>
          <w:tcPr>
            <w:tcW w:w="3943" w:type="dxa"/>
            <w:vAlign w:val="center"/>
          </w:tcPr>
          <w:p w14:paraId="4B31F825">
            <w:pPr>
              <w:pStyle w:val="9"/>
              <w:spacing w:before="182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保修服务</w:t>
            </w:r>
          </w:p>
        </w:tc>
        <w:tc>
          <w:tcPr>
            <w:tcW w:w="14762" w:type="dxa"/>
          </w:tcPr>
          <w:p w14:paraId="48955C6F">
            <w:pPr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供应商提供的售后服务应符合GB/T37652-2019《家具售后服务要求》。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免费保修期应当至少不低于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 年。免费保修期内，除采购人因非正 常使用造成家具损坏外，损坏维修以及所涉及的零部件更换，应当由供应商免费提供，供应商应当承诺每年对所供家具进行巡检。免费保修期满后，供应商保证以优惠价格提供家具所需零配件和维修服务。</w:t>
            </w:r>
          </w:p>
        </w:tc>
      </w:tr>
      <w:tr w14:paraId="4BB32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  <w:vAlign w:val="center"/>
          </w:tcPr>
          <w:p w14:paraId="53174626">
            <w:pPr>
              <w:pStyle w:val="9"/>
              <w:spacing w:before="203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7"/>
                <w:sz w:val="21"/>
                <w:szCs w:val="21"/>
              </w:rPr>
              <w:t>应急能力</w:t>
            </w:r>
          </w:p>
        </w:tc>
        <w:tc>
          <w:tcPr>
            <w:tcW w:w="14762" w:type="dxa"/>
            <w:vAlign w:val="center"/>
          </w:tcPr>
          <w:p w14:paraId="6A64FBBF">
            <w:pPr>
              <w:pStyle w:val="9"/>
              <w:spacing w:before="182" w:line="360" w:lineRule="auto"/>
              <w:ind w:left="152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供应商应当在采购人单位所在区域拥有维修服务能力，提供售后服务支持。如遇质量问题，供应商应当在接到通知2小时内予以响应，并于8小时内解决完毕或提供代用产品。</w:t>
            </w:r>
          </w:p>
        </w:tc>
      </w:tr>
      <w:tr w14:paraId="1B9E9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  <w:vAlign w:val="center"/>
          </w:tcPr>
          <w:p w14:paraId="228AE198">
            <w:pPr>
              <w:pStyle w:val="9"/>
              <w:spacing w:before="203" w:line="360" w:lineRule="auto"/>
              <w:jc w:val="center"/>
              <w:rPr>
                <w:rFonts w:hint="eastAsia"/>
                <w:spacing w:val="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项目团队</w:t>
            </w:r>
          </w:p>
        </w:tc>
        <w:tc>
          <w:tcPr>
            <w:tcW w:w="14762" w:type="dxa"/>
            <w:vAlign w:val="center"/>
          </w:tcPr>
          <w:p w14:paraId="539E7850">
            <w:pPr>
              <w:spacing w:line="360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6D004F11">
            <w:pPr>
              <w:spacing w:line="360" w:lineRule="auto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供应商提供项目技术团队及其能力说明，提供人员清单、履历、专业技术能力等资料。</w:t>
            </w:r>
          </w:p>
          <w:p w14:paraId="277AC831">
            <w:pPr>
              <w:pStyle w:val="9"/>
              <w:spacing w:before="182" w:line="360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 w14:paraId="2C137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943" w:type="dxa"/>
            <w:vAlign w:val="center"/>
          </w:tcPr>
          <w:p w14:paraId="59631EFB">
            <w:pPr>
              <w:pStyle w:val="9"/>
              <w:spacing w:before="203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生产能力</w:t>
            </w:r>
          </w:p>
        </w:tc>
        <w:tc>
          <w:tcPr>
            <w:tcW w:w="14762" w:type="dxa"/>
            <w:vAlign w:val="center"/>
          </w:tcPr>
          <w:p w14:paraId="545FC1D5">
            <w:pPr>
              <w:pStyle w:val="9"/>
              <w:spacing w:before="182" w:line="360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1.生产厂商针对生产过程中可能产生的大气污染、水污染及其他环境污染应当具有有效的环保措施，制定科学的环保治理方案。</w:t>
            </w:r>
          </w:p>
          <w:p w14:paraId="044D55E4">
            <w:pPr>
              <w:pStyle w:val="9"/>
              <w:spacing w:before="182" w:line="360" w:lineRule="auto"/>
              <w:ind w:left="152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.生产厂商应当具备完善的管理体系；详细阐述生产工艺技术原理、流程、关键技术点及优势，证明其在精度、质量、效率等方面的竞争力；制定科学合理的生产进度计划，明确各阶段时间节点、交付成果，提供进度保障措施，确保生产进度可控且能按时完成；生产设备配置需完备且先进，提供设备清单信息，说明设备的先进性与适用性，可提供相关生产设备购置合同、发票等购置材料作为设备来源证明。</w:t>
            </w:r>
          </w:p>
        </w:tc>
      </w:tr>
    </w:tbl>
    <w:p w14:paraId="501BF57D">
      <w:pPr>
        <w:pStyle w:val="2"/>
        <w:spacing w:before="44" w:line="360" w:lineRule="auto"/>
        <w:jc w:val="both"/>
        <w:rPr>
          <w:b/>
          <w:bCs/>
          <w:sz w:val="21"/>
          <w:szCs w:val="21"/>
          <w:lang w:eastAsia="zh-CN"/>
        </w:rPr>
      </w:pPr>
    </w:p>
    <w:sectPr>
      <w:headerReference r:id="rId3" w:type="default"/>
      <w:pgSz w:w="23820" w:h="168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C0CAB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NmMWI4ZjhmZjFiNjc2NmJkZTZiMDJkYjZjZGE3YWQifQ=="/>
  </w:docVars>
  <w:rsids>
    <w:rsidRoot w:val="F32BEA20"/>
    <w:rsid w:val="000B7219"/>
    <w:rsid w:val="000E7E1A"/>
    <w:rsid w:val="00303362"/>
    <w:rsid w:val="00370CD3"/>
    <w:rsid w:val="00373E3B"/>
    <w:rsid w:val="003B70E8"/>
    <w:rsid w:val="00477ADE"/>
    <w:rsid w:val="00491D0C"/>
    <w:rsid w:val="004A65F7"/>
    <w:rsid w:val="004B24BC"/>
    <w:rsid w:val="004E2372"/>
    <w:rsid w:val="004E3009"/>
    <w:rsid w:val="00502A07"/>
    <w:rsid w:val="00541D04"/>
    <w:rsid w:val="005827BC"/>
    <w:rsid w:val="00633781"/>
    <w:rsid w:val="006A5F7B"/>
    <w:rsid w:val="006F31B1"/>
    <w:rsid w:val="006F51A9"/>
    <w:rsid w:val="007217F7"/>
    <w:rsid w:val="007368BA"/>
    <w:rsid w:val="008F78A6"/>
    <w:rsid w:val="00931AA9"/>
    <w:rsid w:val="00A22C06"/>
    <w:rsid w:val="00A50927"/>
    <w:rsid w:val="00A5171D"/>
    <w:rsid w:val="00A87052"/>
    <w:rsid w:val="00AB0786"/>
    <w:rsid w:val="00B01454"/>
    <w:rsid w:val="00BD5D1A"/>
    <w:rsid w:val="00BF21A4"/>
    <w:rsid w:val="00C16242"/>
    <w:rsid w:val="00C17B63"/>
    <w:rsid w:val="00C316D2"/>
    <w:rsid w:val="00C451DB"/>
    <w:rsid w:val="00CE02A4"/>
    <w:rsid w:val="00DC60BB"/>
    <w:rsid w:val="00E52E48"/>
    <w:rsid w:val="00E6065C"/>
    <w:rsid w:val="00EE0FE9"/>
    <w:rsid w:val="00FC4822"/>
    <w:rsid w:val="00FC4D10"/>
    <w:rsid w:val="00FD664B"/>
    <w:rsid w:val="0B624D2E"/>
    <w:rsid w:val="0ED56EC0"/>
    <w:rsid w:val="11C62809"/>
    <w:rsid w:val="1EFF8184"/>
    <w:rsid w:val="296F3171"/>
    <w:rsid w:val="2E6271D9"/>
    <w:rsid w:val="35A1293D"/>
    <w:rsid w:val="388157A3"/>
    <w:rsid w:val="39B73F20"/>
    <w:rsid w:val="3B9F11A4"/>
    <w:rsid w:val="3D5CBD80"/>
    <w:rsid w:val="3F5AB3C8"/>
    <w:rsid w:val="3FDE82F7"/>
    <w:rsid w:val="3FEBE777"/>
    <w:rsid w:val="436B1DD3"/>
    <w:rsid w:val="436C43ED"/>
    <w:rsid w:val="4545333A"/>
    <w:rsid w:val="47FFDCAD"/>
    <w:rsid w:val="4EF61F46"/>
    <w:rsid w:val="566E1159"/>
    <w:rsid w:val="57BF3926"/>
    <w:rsid w:val="59FF9E14"/>
    <w:rsid w:val="5BFF5FD2"/>
    <w:rsid w:val="5CEBF368"/>
    <w:rsid w:val="5DBF5DC0"/>
    <w:rsid w:val="5DEF1908"/>
    <w:rsid w:val="5F7D427D"/>
    <w:rsid w:val="5FB77C1C"/>
    <w:rsid w:val="5FFF8E82"/>
    <w:rsid w:val="6B167F35"/>
    <w:rsid w:val="6E4BC4BD"/>
    <w:rsid w:val="75FBCD7E"/>
    <w:rsid w:val="777FCD40"/>
    <w:rsid w:val="77B74889"/>
    <w:rsid w:val="77FEE086"/>
    <w:rsid w:val="7A1EF845"/>
    <w:rsid w:val="7C35AD77"/>
    <w:rsid w:val="7DEB81F6"/>
    <w:rsid w:val="7E7C4598"/>
    <w:rsid w:val="7EDAB6D1"/>
    <w:rsid w:val="7FFD2710"/>
    <w:rsid w:val="BBB33639"/>
    <w:rsid w:val="BBFB8DC5"/>
    <w:rsid w:val="BFEEBC32"/>
    <w:rsid w:val="BFF6FB84"/>
    <w:rsid w:val="D75D7127"/>
    <w:rsid w:val="DCFF6989"/>
    <w:rsid w:val="DFCDF6B7"/>
    <w:rsid w:val="DFFDAC87"/>
    <w:rsid w:val="E5F57EB6"/>
    <w:rsid w:val="E5FB5E7F"/>
    <w:rsid w:val="E7EF1F2D"/>
    <w:rsid w:val="E9BF572B"/>
    <w:rsid w:val="EB0F4470"/>
    <w:rsid w:val="EFF210A5"/>
    <w:rsid w:val="F32BEA20"/>
    <w:rsid w:val="F4DB9A57"/>
    <w:rsid w:val="F79F4D83"/>
    <w:rsid w:val="F7BF3339"/>
    <w:rsid w:val="F7FFACF7"/>
    <w:rsid w:val="F9E7476A"/>
    <w:rsid w:val="FB45C134"/>
    <w:rsid w:val="FB8F55DC"/>
    <w:rsid w:val="FBCF7ABF"/>
    <w:rsid w:val="FCF7F34B"/>
    <w:rsid w:val="FE3F271B"/>
    <w:rsid w:val="FEBFC356"/>
    <w:rsid w:val="FFDFE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index 4"/>
    <w:basedOn w:val="1"/>
    <w:next w:val="1"/>
    <w:autoRedefine/>
    <w:qFormat/>
    <w:uiPriority w:val="0"/>
    <w:pPr>
      <w:spacing w:line="360" w:lineRule="auto"/>
      <w:ind w:left="600" w:leftChars="600"/>
    </w:pPr>
    <w:rPr>
      <w:sz w:val="24"/>
      <w:szCs w:val="24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8"/>
    <w:link w:val="6"/>
    <w:autoRedefine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页脚 Char"/>
    <w:basedOn w:val="8"/>
    <w:link w:val="5"/>
    <w:autoRedefine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批注框文本 Char"/>
    <w:basedOn w:val="8"/>
    <w:link w:val="4"/>
    <w:autoRedefine/>
    <w:qFormat/>
    <w:uiPriority w:val="0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7264</Words>
  <Characters>9122</Characters>
  <Lines>15</Lines>
  <Paragraphs>11</Paragraphs>
  <TotalTime>0</TotalTime>
  <ScaleCrop>false</ScaleCrop>
  <LinksUpToDate>false</LinksUpToDate>
  <CharactersWithSpaces>9224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2024-04-23T17:59:00Z</dcterms:created>
  <dc:creator>Cindy</dc:creator>
  <cp:lastModifiedBy>王国林</cp:lastModifiedBy>
  <dcterms:modified xsi:type="dcterms:W3CDTF">2025-06-13T09:24:46Z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E11BEF3826E845349866FFC5B055C530_13</vt:lpwstr>
  </property>
  <property fmtid="{D5CDD505-2E9C-101B-9397-08002B2CF9AE}" pid="4" name="KSOTemplateDocerSaveRecord">
    <vt:lpwstr>eyJoZGlkIjoiMzZiYTYyZDEyZmZlY2Y4MmIxNDJlN2VhNzcwNjMwYzMiLCJ1c2VySWQiOiI2OTQxNjQ3In0=</vt:lpwstr>
  </property>
</Properties>
</file>