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15"/>
          <w:rFonts w:ascii="宋体" w:hAnsi="宋体" w:cs="宋体"/>
          <w:b/>
          <w:color w:val="auto"/>
          <w:sz w:val="30"/>
          <w:szCs w:val="30"/>
        </w:rPr>
      </w:pPr>
    </w:p>
    <w:p>
      <w:pPr>
        <w:jc w:val="center"/>
        <w:rPr>
          <w:rStyle w:val="15"/>
          <w:rFonts w:ascii="宋体" w:hAnsi="宋体" w:cs="宋体"/>
          <w:b/>
          <w:color w:val="auto"/>
          <w:sz w:val="30"/>
          <w:szCs w:val="30"/>
        </w:rPr>
      </w:pPr>
      <w:r>
        <w:rPr>
          <w:rStyle w:val="15"/>
          <w:rFonts w:hint="eastAsia" w:ascii="宋体" w:hAnsi="宋体" w:cs="宋体"/>
          <w:b/>
          <w:color w:val="auto"/>
          <w:sz w:val="30"/>
          <w:szCs w:val="30"/>
        </w:rPr>
        <w:t>上海自然博物馆(上海科技馆分馆)展项投影设备升级改造项目</w:t>
      </w:r>
    </w:p>
    <w:p>
      <w:pPr>
        <w:jc w:val="center"/>
        <w:rPr>
          <w:rStyle w:val="15"/>
          <w:rFonts w:ascii="宋体" w:hAnsi="宋体" w:cs="宋体"/>
          <w:b/>
          <w:color w:val="auto"/>
          <w:sz w:val="30"/>
          <w:szCs w:val="30"/>
        </w:rPr>
      </w:pPr>
      <w:r>
        <w:rPr>
          <w:rStyle w:val="15"/>
          <w:rFonts w:hint="eastAsia" w:ascii="宋体" w:hAnsi="宋体" w:cs="宋体"/>
          <w:b/>
          <w:color w:val="auto"/>
          <w:sz w:val="30"/>
          <w:szCs w:val="30"/>
        </w:rPr>
        <w:t>招标需求</w:t>
      </w:r>
    </w:p>
    <w:p>
      <w:pPr>
        <w:jc w:val="center"/>
        <w:rPr>
          <w:rStyle w:val="15"/>
          <w:rFonts w:ascii="宋体" w:hAnsi="宋体" w:cs="宋体"/>
          <w:b/>
          <w:color w:val="auto"/>
          <w:sz w:val="30"/>
          <w:szCs w:val="30"/>
        </w:rPr>
      </w:pPr>
    </w:p>
    <w:p>
      <w:pPr>
        <w:pStyle w:val="2"/>
        <w:numPr>
          <w:ilvl w:val="0"/>
          <w:numId w:val="2"/>
        </w:numPr>
        <w:spacing w:before="0" w:after="0"/>
        <w:rPr>
          <w:rFonts w:ascii="宋体" w:hAnsi="宋体" w:eastAsia="宋体" w:cs="宋体"/>
          <w:color w:val="auto"/>
          <w:sz w:val="28"/>
        </w:rPr>
      </w:pPr>
      <w:r>
        <w:rPr>
          <w:rFonts w:hint="eastAsia" w:ascii="宋体" w:hAnsi="宋体" w:eastAsia="宋体" w:cs="宋体"/>
          <w:color w:val="auto"/>
          <w:sz w:val="28"/>
        </w:rPr>
        <w:t>项目概述及工作范围</w:t>
      </w:r>
    </w:p>
    <w:p>
      <w:pPr>
        <w:pStyle w:val="16"/>
        <w:numPr>
          <w:ilvl w:val="0"/>
          <w:numId w:val="3"/>
        </w:numPr>
        <w:rPr>
          <w:rFonts w:ascii="宋体" w:hAnsi="宋体" w:cs="宋体"/>
          <w:color w:val="auto"/>
          <w:sz w:val="28"/>
          <w:szCs w:val="28"/>
          <w:lang w:eastAsia="zh-CN"/>
        </w:rPr>
      </w:pPr>
      <w:r>
        <w:rPr>
          <w:rFonts w:hint="eastAsia" w:ascii="宋体" w:hAnsi="宋体" w:cs="宋体"/>
          <w:color w:val="auto"/>
          <w:sz w:val="28"/>
          <w:szCs w:val="28"/>
          <w:lang w:eastAsia="zh-CN"/>
        </w:rPr>
        <w:t>项目名称：上海自然博物馆(上海科技馆分馆)展项投影设备升级改造项目</w:t>
      </w:r>
    </w:p>
    <w:p>
      <w:pPr>
        <w:pStyle w:val="16"/>
        <w:numPr>
          <w:ilvl w:val="0"/>
          <w:numId w:val="3"/>
        </w:numPr>
        <w:rPr>
          <w:rFonts w:ascii="宋体" w:hAnsi="宋体" w:cs="宋体"/>
          <w:color w:val="auto"/>
          <w:sz w:val="28"/>
          <w:szCs w:val="28"/>
          <w:lang w:eastAsia="zh-CN"/>
        </w:rPr>
      </w:pPr>
      <w:r>
        <w:rPr>
          <w:rFonts w:hint="eastAsia" w:ascii="宋体" w:hAnsi="宋体" w:cs="宋体"/>
          <w:color w:val="auto"/>
          <w:sz w:val="28"/>
          <w:szCs w:val="28"/>
          <w:lang w:eastAsia="zh-CN"/>
        </w:rPr>
        <w:t>项目地点：上海市静安区山海关路3</w:t>
      </w:r>
      <w:r>
        <w:rPr>
          <w:rFonts w:ascii="宋体" w:hAnsi="宋体" w:cs="宋体"/>
          <w:color w:val="auto"/>
          <w:sz w:val="28"/>
          <w:szCs w:val="28"/>
          <w:lang w:eastAsia="zh-CN"/>
        </w:rPr>
        <w:t>99号</w:t>
      </w:r>
    </w:p>
    <w:p>
      <w:pPr>
        <w:pStyle w:val="16"/>
        <w:numPr>
          <w:ilvl w:val="0"/>
          <w:numId w:val="3"/>
        </w:numPr>
        <w:rPr>
          <w:rFonts w:ascii="宋体" w:hAnsi="宋体" w:cs="宋体"/>
          <w:color w:val="auto"/>
          <w:sz w:val="28"/>
          <w:szCs w:val="28"/>
          <w:lang w:eastAsia="zh-CN"/>
        </w:rPr>
      </w:pPr>
      <w:r>
        <w:rPr>
          <w:rFonts w:hint="eastAsia" w:ascii="宋体" w:hAnsi="宋体" w:cs="宋体"/>
          <w:color w:val="auto"/>
          <w:sz w:val="28"/>
          <w:szCs w:val="28"/>
          <w:lang w:eastAsia="zh-CN"/>
        </w:rPr>
        <w:t>项目目标：完成项目包含投影机的更换和安装，并达到验收使用要求</w:t>
      </w:r>
    </w:p>
    <w:p>
      <w:pPr>
        <w:pStyle w:val="16"/>
        <w:numPr>
          <w:ilvl w:val="0"/>
          <w:numId w:val="3"/>
        </w:numPr>
        <w:rPr>
          <w:rFonts w:ascii="宋体" w:hAnsi="宋体" w:cs="宋体"/>
          <w:color w:val="auto"/>
          <w:sz w:val="28"/>
          <w:szCs w:val="28"/>
        </w:rPr>
      </w:pPr>
      <w:r>
        <w:rPr>
          <w:rFonts w:hint="eastAsia" w:ascii="宋体" w:hAnsi="宋体" w:cs="宋体"/>
          <w:color w:val="auto"/>
          <w:sz w:val="28"/>
          <w:szCs w:val="28"/>
        </w:rPr>
        <w:t>设备清单及技术要求</w:t>
      </w:r>
    </w:p>
    <w:p>
      <w:pPr>
        <w:pStyle w:val="4"/>
        <w:rPr>
          <w:rFonts w:ascii="宋体" w:hAnsi="宋体" w:cs="宋体"/>
          <w:b w:val="0"/>
          <w:bCs/>
          <w:color w:val="auto"/>
          <w:sz w:val="24"/>
          <w:szCs w:val="24"/>
        </w:rPr>
      </w:pPr>
      <w:r>
        <w:rPr>
          <w:rFonts w:hint="eastAsia" w:ascii="宋体" w:hAnsi="宋体" w:cs="宋体"/>
          <w:b w:val="0"/>
          <w:bCs/>
          <w:color w:val="auto"/>
          <w:sz w:val="24"/>
          <w:szCs w:val="24"/>
        </w:rPr>
        <w:t>4</w:t>
      </w:r>
      <w:r>
        <w:rPr>
          <w:rFonts w:ascii="宋体" w:hAnsi="宋体" w:cs="宋体"/>
          <w:b w:val="0"/>
          <w:bCs/>
          <w:color w:val="auto"/>
          <w:sz w:val="24"/>
          <w:szCs w:val="24"/>
        </w:rPr>
        <w:t>.1</w:t>
      </w:r>
      <w:r>
        <w:rPr>
          <w:rFonts w:hint="eastAsia" w:ascii="宋体" w:hAnsi="宋体" w:cs="宋体"/>
          <w:b w:val="0"/>
          <w:bCs/>
          <w:color w:val="auto"/>
          <w:sz w:val="24"/>
          <w:szCs w:val="24"/>
        </w:rPr>
        <w:t>设备清单及核心技术要求</w:t>
      </w:r>
    </w:p>
    <w:tbl>
      <w:tblPr>
        <w:tblStyle w:val="9"/>
        <w:tblW w:w="5895" w:type="pct"/>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1"/>
        <w:gridCol w:w="5244"/>
        <w:gridCol w:w="3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797" w:type="pct"/>
            <w:shd w:val="clear" w:color="auto" w:fill="auto"/>
            <w:noWrap/>
            <w:vAlign w:val="center"/>
          </w:tcPr>
          <w:p>
            <w:pPr>
              <w:jc w:val="center"/>
              <w:textAlignment w:val="center"/>
              <w:rPr>
                <w:rFonts w:cs="宋体" w:asciiTheme="minorEastAsia" w:hAnsiTheme="minorEastAsia" w:eastAsiaTheme="minorEastAsia"/>
                <w:color w:val="auto"/>
                <w:sz w:val="20"/>
                <w:szCs w:val="20"/>
              </w:rPr>
            </w:pPr>
            <w:r>
              <w:rPr>
                <w:rFonts w:hint="eastAsia" w:cs="宋体" w:asciiTheme="minorEastAsia" w:hAnsiTheme="minorEastAsia" w:eastAsiaTheme="minorEastAsia"/>
                <w:color w:val="auto"/>
                <w:kern w:val="0"/>
                <w:sz w:val="20"/>
                <w:szCs w:val="20"/>
              </w:rPr>
              <w:t>产品类型</w:t>
            </w:r>
          </w:p>
        </w:tc>
        <w:tc>
          <w:tcPr>
            <w:tcW w:w="2608" w:type="pct"/>
            <w:shd w:val="clear" w:color="auto" w:fill="auto"/>
            <w:noWrap/>
            <w:vAlign w:val="center"/>
          </w:tcPr>
          <w:p>
            <w:pPr>
              <w:jc w:val="center"/>
              <w:textAlignment w:val="center"/>
              <w:rPr>
                <w:rFonts w:cs="宋体" w:asciiTheme="minorEastAsia" w:hAnsiTheme="minorEastAsia" w:eastAsiaTheme="minorEastAsia"/>
                <w:color w:val="auto"/>
                <w:sz w:val="20"/>
                <w:szCs w:val="20"/>
              </w:rPr>
            </w:pPr>
            <w:r>
              <w:rPr>
                <w:rFonts w:hint="eastAsia" w:cs="宋体" w:asciiTheme="minorEastAsia" w:hAnsiTheme="minorEastAsia" w:eastAsiaTheme="minorEastAsia"/>
                <w:color w:val="auto"/>
                <w:kern w:val="0"/>
                <w:sz w:val="20"/>
                <w:szCs w:val="20"/>
              </w:rPr>
              <w:t>★</w:t>
            </w:r>
            <w:r>
              <w:rPr>
                <w:rFonts w:cs="宋体" w:asciiTheme="minorEastAsia" w:hAnsiTheme="minorEastAsia" w:eastAsiaTheme="minorEastAsia"/>
                <w:color w:val="auto"/>
                <w:sz w:val="20"/>
                <w:szCs w:val="20"/>
              </w:rPr>
              <w:t>核心技术要求</w:t>
            </w:r>
          </w:p>
        </w:tc>
        <w:tc>
          <w:tcPr>
            <w:tcW w:w="1594" w:type="pct"/>
            <w:shd w:val="clear" w:color="auto" w:fill="auto"/>
            <w:vAlign w:val="center"/>
          </w:tcPr>
          <w:p>
            <w:pPr>
              <w:jc w:val="center"/>
              <w:textAlignment w:val="center"/>
              <w:rPr>
                <w:rFonts w:cs="宋体" w:asciiTheme="minorEastAsia" w:hAnsiTheme="minorEastAsia" w:eastAsiaTheme="minorEastAsia"/>
                <w:color w:val="auto"/>
                <w:sz w:val="20"/>
                <w:szCs w:val="20"/>
              </w:rPr>
            </w:pPr>
            <w:r>
              <w:rPr>
                <w:rFonts w:cs="宋体" w:asciiTheme="minorEastAsia" w:hAnsiTheme="minorEastAsia" w:eastAsiaTheme="minorEastAsia"/>
                <w:color w:val="auto"/>
                <w:sz w:val="20"/>
                <w:szCs w:val="20"/>
              </w:rPr>
              <w:t>现有情况参考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797" w:type="pct"/>
            <w:vMerge w:val="restart"/>
            <w:shd w:val="clear" w:color="auto" w:fill="auto"/>
            <w:noWrap/>
            <w:vAlign w:val="center"/>
          </w:tcPr>
          <w:p>
            <w:pPr>
              <w:jc w:val="center"/>
              <w:textAlignment w:val="center"/>
              <w:rPr>
                <w:rFonts w:cs="宋体" w:asciiTheme="minorEastAsia" w:hAnsiTheme="minorEastAsia" w:eastAsiaTheme="minorEastAsia"/>
                <w:color w:val="auto"/>
                <w:sz w:val="20"/>
                <w:szCs w:val="20"/>
              </w:rPr>
            </w:pPr>
            <w:r>
              <w:rPr>
                <w:rFonts w:hint="eastAsia" w:cs="宋体" w:asciiTheme="minorEastAsia" w:hAnsiTheme="minorEastAsia" w:eastAsiaTheme="minorEastAsia"/>
                <w:bCs/>
                <w:color w:val="auto"/>
                <w:sz w:val="20"/>
                <w:szCs w:val="20"/>
              </w:rPr>
              <w:t>超高亮度投影机（核心产品）</w:t>
            </w:r>
          </w:p>
        </w:tc>
        <w:tc>
          <w:tcPr>
            <w:tcW w:w="2608" w:type="pct"/>
            <w:shd w:val="clear" w:color="auto" w:fill="auto"/>
            <w:vAlign w:val="center"/>
          </w:tcPr>
          <w:p>
            <w:pPr>
              <w:jc w:val="left"/>
              <w:textAlignment w:val="center"/>
              <w:rPr>
                <w:rFonts w:cs="宋体" w:asciiTheme="minorEastAsia" w:hAnsiTheme="minorEastAsia" w:eastAsiaTheme="minorEastAsia"/>
                <w:color w:val="auto"/>
                <w:kern w:val="0"/>
                <w:sz w:val="20"/>
                <w:szCs w:val="20"/>
              </w:rPr>
            </w:pPr>
            <w:r>
              <w:rPr>
                <w:rFonts w:hint="eastAsia" w:cs="宋体" w:asciiTheme="minorEastAsia" w:hAnsiTheme="minorEastAsia" w:eastAsiaTheme="minorEastAsia"/>
                <w:color w:val="auto"/>
                <w:kern w:val="0"/>
                <w:sz w:val="20"/>
                <w:szCs w:val="20"/>
              </w:rPr>
              <w:t>数量：8台（同一品牌，同一型号）</w:t>
            </w:r>
          </w:p>
        </w:tc>
        <w:tc>
          <w:tcPr>
            <w:tcW w:w="1594" w:type="pct"/>
            <w:vMerge w:val="restart"/>
            <w:shd w:val="clear" w:color="auto" w:fill="auto"/>
            <w:noWrap/>
            <w:vAlign w:val="center"/>
          </w:tcPr>
          <w:p>
            <w:pPr>
              <w:jc w:val="left"/>
              <w:textAlignment w:val="center"/>
              <w:rPr>
                <w:rFonts w:cs="宋体" w:asciiTheme="minorEastAsia" w:hAnsiTheme="minorEastAsia" w:eastAsiaTheme="minorEastAsia"/>
                <w:color w:val="auto"/>
                <w:sz w:val="20"/>
                <w:szCs w:val="20"/>
              </w:rPr>
            </w:pPr>
            <w:r>
              <w:rPr>
                <w:rFonts w:hint="eastAsia" w:cs="宋体" w:asciiTheme="minorEastAsia" w:hAnsiTheme="minorEastAsia" w:eastAsiaTheme="minorEastAsia"/>
                <w:color w:val="auto"/>
                <w:kern w:val="0"/>
                <w:sz w:val="20"/>
                <w:szCs w:val="20"/>
              </w:rPr>
              <w:t>非洲大草原假山1-8号机（8屏融合，镜头概况：1、2号长焦2.6-4.4:1；3-8号长焦1.8-2.6:1）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97" w:type="pct"/>
            <w:vMerge w:val="continue"/>
            <w:shd w:val="clear" w:color="auto" w:fill="auto"/>
            <w:noWrap/>
            <w:vAlign w:val="center"/>
          </w:tcPr>
          <w:p>
            <w:pPr>
              <w:jc w:val="center"/>
              <w:textAlignment w:val="center"/>
              <w:rPr>
                <w:rFonts w:cs="宋体" w:asciiTheme="minorEastAsia" w:hAnsiTheme="minorEastAsia" w:eastAsiaTheme="minorEastAsia"/>
                <w:color w:val="auto"/>
                <w:kern w:val="0"/>
                <w:sz w:val="20"/>
                <w:szCs w:val="20"/>
              </w:rPr>
            </w:pPr>
          </w:p>
        </w:tc>
        <w:tc>
          <w:tcPr>
            <w:tcW w:w="2608" w:type="pct"/>
            <w:shd w:val="clear" w:color="auto" w:fill="auto"/>
            <w:vAlign w:val="center"/>
          </w:tcPr>
          <w:p>
            <w:pPr>
              <w:jc w:val="left"/>
              <w:textAlignment w:val="center"/>
              <w:rPr>
                <w:rFonts w:cs="宋体" w:asciiTheme="minorEastAsia" w:hAnsiTheme="minorEastAsia" w:eastAsiaTheme="minorEastAsia"/>
                <w:color w:val="auto"/>
                <w:kern w:val="0"/>
                <w:sz w:val="20"/>
                <w:szCs w:val="20"/>
              </w:rPr>
            </w:pPr>
            <w:r>
              <w:rPr>
                <w:rFonts w:hint="eastAsia" w:cs="宋体" w:asciiTheme="minorEastAsia" w:hAnsiTheme="minorEastAsia" w:eastAsiaTheme="minorEastAsia"/>
                <w:color w:val="auto"/>
                <w:kern w:val="0"/>
                <w:sz w:val="20"/>
                <w:szCs w:val="20"/>
              </w:rPr>
              <w:t>投影技术：DLP芯片×3，DLP投影系统</w:t>
            </w:r>
          </w:p>
        </w:tc>
        <w:tc>
          <w:tcPr>
            <w:tcW w:w="1594" w:type="pct"/>
            <w:vMerge w:val="continue"/>
            <w:shd w:val="clear" w:color="auto" w:fill="auto"/>
            <w:noWrap/>
            <w:vAlign w:val="center"/>
          </w:tcPr>
          <w:p>
            <w:pPr>
              <w:jc w:val="left"/>
              <w:textAlignment w:val="center"/>
              <w:rPr>
                <w:rFonts w:cs="宋体" w:asciiTheme="minorEastAsia" w:hAnsiTheme="minorEastAsia" w:eastAsiaTheme="minorEastAsia"/>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97" w:type="pct"/>
            <w:vMerge w:val="continue"/>
            <w:shd w:val="clear" w:color="auto" w:fill="auto"/>
            <w:noWrap/>
            <w:vAlign w:val="center"/>
          </w:tcPr>
          <w:p>
            <w:pPr>
              <w:jc w:val="center"/>
              <w:rPr>
                <w:rFonts w:cs="宋体" w:asciiTheme="minorEastAsia" w:hAnsiTheme="minorEastAsia" w:eastAsiaTheme="minorEastAsia"/>
                <w:color w:val="auto"/>
                <w:sz w:val="20"/>
                <w:szCs w:val="20"/>
              </w:rPr>
            </w:pPr>
          </w:p>
        </w:tc>
        <w:tc>
          <w:tcPr>
            <w:tcW w:w="2608" w:type="pct"/>
            <w:shd w:val="clear" w:color="auto" w:fill="auto"/>
            <w:vAlign w:val="center"/>
          </w:tcPr>
          <w:p>
            <w:pPr>
              <w:jc w:val="left"/>
              <w:textAlignment w:val="center"/>
              <w:rPr>
                <w:rFonts w:cs="宋体" w:asciiTheme="minorEastAsia" w:hAnsiTheme="minorEastAsia" w:eastAsiaTheme="minorEastAsia"/>
                <w:color w:val="auto"/>
                <w:kern w:val="0"/>
                <w:sz w:val="20"/>
                <w:szCs w:val="20"/>
              </w:rPr>
            </w:pPr>
            <w:r>
              <w:rPr>
                <w:rFonts w:hint="eastAsia" w:cs="宋体" w:asciiTheme="minorEastAsia" w:hAnsiTheme="minorEastAsia" w:eastAsiaTheme="minorEastAsia"/>
                <w:color w:val="auto"/>
                <w:kern w:val="0"/>
                <w:sz w:val="20"/>
                <w:szCs w:val="20"/>
              </w:rPr>
              <w:t>芯片物理分辨率≥1920x1200，尺寸≥0.96英寸</w:t>
            </w:r>
          </w:p>
        </w:tc>
        <w:tc>
          <w:tcPr>
            <w:tcW w:w="1594" w:type="pct"/>
            <w:vMerge w:val="continue"/>
            <w:shd w:val="clear" w:color="auto" w:fill="auto"/>
            <w:noWrap/>
            <w:vAlign w:val="center"/>
          </w:tcPr>
          <w:p>
            <w:pPr>
              <w:jc w:val="left"/>
              <w:rPr>
                <w:rFonts w:cs="宋体" w:asciiTheme="minorEastAsia" w:hAnsiTheme="minorEastAsia" w:eastAsiaTheme="minorEastAsia"/>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797" w:type="pct"/>
            <w:vMerge w:val="continue"/>
            <w:shd w:val="clear" w:color="auto" w:fill="auto"/>
            <w:noWrap/>
            <w:vAlign w:val="center"/>
          </w:tcPr>
          <w:p>
            <w:pPr>
              <w:jc w:val="center"/>
              <w:rPr>
                <w:rFonts w:cs="宋体" w:asciiTheme="minorEastAsia" w:hAnsiTheme="minorEastAsia" w:eastAsiaTheme="minorEastAsia"/>
                <w:color w:val="auto"/>
                <w:sz w:val="20"/>
                <w:szCs w:val="20"/>
              </w:rPr>
            </w:pPr>
          </w:p>
        </w:tc>
        <w:tc>
          <w:tcPr>
            <w:tcW w:w="2608" w:type="pct"/>
            <w:shd w:val="clear" w:color="auto" w:fill="auto"/>
            <w:vAlign w:val="center"/>
          </w:tcPr>
          <w:p>
            <w:pPr>
              <w:jc w:val="left"/>
              <w:textAlignment w:val="center"/>
              <w:rPr>
                <w:rFonts w:cs="宋体" w:asciiTheme="minorEastAsia" w:hAnsiTheme="minorEastAsia" w:eastAsiaTheme="minorEastAsia"/>
                <w:color w:val="auto"/>
                <w:sz w:val="20"/>
                <w:szCs w:val="20"/>
              </w:rPr>
            </w:pPr>
            <w:r>
              <w:rPr>
                <w:rFonts w:hint="eastAsia" w:cs="宋体" w:asciiTheme="minorEastAsia" w:hAnsiTheme="minorEastAsia" w:eastAsiaTheme="minorEastAsia"/>
                <w:color w:val="auto"/>
                <w:kern w:val="0"/>
                <w:sz w:val="20"/>
                <w:szCs w:val="20"/>
              </w:rPr>
              <w:t>光源类型：纯RGB三色激光</w:t>
            </w:r>
          </w:p>
        </w:tc>
        <w:tc>
          <w:tcPr>
            <w:tcW w:w="1594" w:type="pct"/>
            <w:vMerge w:val="continue"/>
            <w:shd w:val="clear" w:color="auto" w:fill="auto"/>
            <w:noWrap/>
            <w:vAlign w:val="center"/>
          </w:tcPr>
          <w:p>
            <w:pPr>
              <w:jc w:val="left"/>
              <w:rPr>
                <w:rFonts w:cs="宋体" w:asciiTheme="minorEastAsia" w:hAnsiTheme="minorEastAsia" w:eastAsiaTheme="minorEastAsia"/>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97" w:type="pct"/>
            <w:vMerge w:val="continue"/>
            <w:shd w:val="clear" w:color="auto" w:fill="auto"/>
            <w:noWrap/>
            <w:vAlign w:val="center"/>
          </w:tcPr>
          <w:p>
            <w:pPr>
              <w:jc w:val="center"/>
              <w:rPr>
                <w:rFonts w:cs="宋体" w:asciiTheme="minorEastAsia" w:hAnsiTheme="minorEastAsia" w:eastAsiaTheme="minorEastAsia"/>
                <w:color w:val="auto"/>
                <w:sz w:val="20"/>
                <w:szCs w:val="20"/>
              </w:rPr>
            </w:pPr>
          </w:p>
        </w:tc>
        <w:tc>
          <w:tcPr>
            <w:tcW w:w="2608" w:type="pct"/>
            <w:shd w:val="clear" w:color="auto" w:fill="auto"/>
            <w:vAlign w:val="center"/>
          </w:tcPr>
          <w:p>
            <w:pPr>
              <w:jc w:val="left"/>
              <w:textAlignment w:val="center"/>
              <w:rPr>
                <w:rFonts w:cs="宋体" w:asciiTheme="minorEastAsia" w:hAnsiTheme="minorEastAsia" w:eastAsiaTheme="minorEastAsia"/>
                <w:color w:val="auto"/>
                <w:sz w:val="20"/>
                <w:szCs w:val="20"/>
              </w:rPr>
            </w:pPr>
            <w:r>
              <w:rPr>
                <w:rFonts w:hint="eastAsia" w:cs="宋体" w:asciiTheme="minorEastAsia" w:hAnsiTheme="minorEastAsia" w:eastAsiaTheme="minorEastAsia"/>
                <w:color w:val="auto"/>
                <w:kern w:val="0"/>
                <w:sz w:val="20"/>
                <w:szCs w:val="20"/>
              </w:rPr>
              <w:t>光通量：亮度≥</w:t>
            </w:r>
            <w:r>
              <w:rPr>
                <w:rFonts w:cs="宋体" w:asciiTheme="minorEastAsia" w:hAnsiTheme="minorEastAsia" w:eastAsiaTheme="minorEastAsia"/>
                <w:color w:val="auto"/>
                <w:kern w:val="0"/>
                <w:sz w:val="20"/>
                <w:szCs w:val="20"/>
              </w:rPr>
              <w:t>25000</w:t>
            </w:r>
            <w:r>
              <w:rPr>
                <w:rFonts w:hint="eastAsia" w:cs="宋体" w:asciiTheme="minorEastAsia" w:hAnsiTheme="minorEastAsia" w:eastAsiaTheme="minorEastAsia"/>
                <w:color w:val="auto"/>
                <w:kern w:val="0"/>
                <w:sz w:val="20"/>
                <w:szCs w:val="20"/>
              </w:rPr>
              <w:t xml:space="preserve"> ISO流明（平均亮度）</w:t>
            </w:r>
          </w:p>
        </w:tc>
        <w:tc>
          <w:tcPr>
            <w:tcW w:w="1594" w:type="pct"/>
            <w:vMerge w:val="continue"/>
            <w:shd w:val="clear" w:color="auto" w:fill="auto"/>
            <w:noWrap/>
            <w:vAlign w:val="center"/>
          </w:tcPr>
          <w:p>
            <w:pPr>
              <w:jc w:val="left"/>
              <w:rPr>
                <w:rFonts w:cs="宋体" w:asciiTheme="minorEastAsia" w:hAnsiTheme="minorEastAsia" w:eastAsiaTheme="minorEastAsia"/>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97" w:type="pct"/>
            <w:vMerge w:val="continue"/>
            <w:shd w:val="clear" w:color="auto" w:fill="auto"/>
            <w:noWrap/>
            <w:vAlign w:val="center"/>
          </w:tcPr>
          <w:p>
            <w:pPr>
              <w:jc w:val="center"/>
              <w:rPr>
                <w:rFonts w:cs="宋体" w:asciiTheme="minorEastAsia" w:hAnsiTheme="minorEastAsia" w:eastAsiaTheme="minorEastAsia"/>
                <w:color w:val="auto"/>
                <w:sz w:val="20"/>
                <w:szCs w:val="20"/>
              </w:rPr>
            </w:pPr>
          </w:p>
        </w:tc>
        <w:tc>
          <w:tcPr>
            <w:tcW w:w="2608" w:type="pct"/>
            <w:shd w:val="clear" w:color="auto" w:fill="auto"/>
            <w:vAlign w:val="center"/>
          </w:tcPr>
          <w:p>
            <w:pPr>
              <w:rPr>
                <w:rFonts w:cs="宋体" w:asciiTheme="minorEastAsia" w:hAnsiTheme="minorEastAsia" w:eastAsiaTheme="minorEastAsia"/>
                <w:color w:val="auto"/>
                <w:kern w:val="0"/>
                <w:sz w:val="20"/>
                <w:szCs w:val="20"/>
              </w:rPr>
            </w:pPr>
            <w:r>
              <w:rPr>
                <w:rFonts w:hint="eastAsia" w:ascii="宋体" w:hAnsi="宋体" w:cs="宋体"/>
                <w:color w:val="auto"/>
                <w:kern w:val="0"/>
                <w:sz w:val="20"/>
              </w:rPr>
              <w:t>超高亮投影机须支持侧立安装，满足投射肖像模式画面；</w:t>
            </w:r>
          </w:p>
        </w:tc>
        <w:tc>
          <w:tcPr>
            <w:tcW w:w="1594" w:type="pct"/>
            <w:vMerge w:val="continue"/>
            <w:shd w:val="clear" w:color="auto" w:fill="auto"/>
            <w:noWrap/>
            <w:vAlign w:val="center"/>
          </w:tcPr>
          <w:p>
            <w:pPr>
              <w:jc w:val="left"/>
              <w:rPr>
                <w:rFonts w:cs="宋体" w:asciiTheme="minorEastAsia" w:hAnsiTheme="minorEastAsia" w:eastAsiaTheme="minorEastAsia"/>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797" w:type="pct"/>
            <w:vMerge w:val="restart"/>
            <w:shd w:val="clear" w:color="auto" w:fill="auto"/>
            <w:noWrap/>
            <w:vAlign w:val="center"/>
          </w:tcPr>
          <w:p>
            <w:pPr>
              <w:jc w:val="center"/>
              <w:textAlignment w:val="center"/>
              <w:rPr>
                <w:rFonts w:cs="宋体" w:asciiTheme="minorEastAsia" w:hAnsiTheme="minorEastAsia" w:eastAsiaTheme="minorEastAsia"/>
                <w:color w:val="auto"/>
                <w:sz w:val="20"/>
                <w:szCs w:val="20"/>
              </w:rPr>
            </w:pPr>
            <w:r>
              <w:rPr>
                <w:rFonts w:hint="eastAsia" w:cs="宋体" w:asciiTheme="minorEastAsia" w:hAnsiTheme="minorEastAsia" w:eastAsiaTheme="minorEastAsia"/>
                <w:bCs/>
                <w:color w:val="auto"/>
                <w:sz w:val="20"/>
                <w:szCs w:val="20"/>
              </w:rPr>
              <w:t>高亮度投影机</w:t>
            </w:r>
          </w:p>
        </w:tc>
        <w:tc>
          <w:tcPr>
            <w:tcW w:w="2608" w:type="pct"/>
            <w:shd w:val="clear" w:color="auto" w:fill="auto"/>
            <w:vAlign w:val="center"/>
          </w:tcPr>
          <w:p>
            <w:pPr>
              <w:jc w:val="left"/>
              <w:textAlignment w:val="center"/>
              <w:rPr>
                <w:rFonts w:cs="宋体" w:asciiTheme="minorEastAsia" w:hAnsiTheme="minorEastAsia" w:eastAsiaTheme="minorEastAsia"/>
                <w:color w:val="auto"/>
                <w:sz w:val="20"/>
                <w:szCs w:val="20"/>
              </w:rPr>
            </w:pPr>
            <w:r>
              <w:rPr>
                <w:rFonts w:hint="eastAsia" w:cs="宋体" w:asciiTheme="minorEastAsia" w:hAnsiTheme="minorEastAsia" w:eastAsiaTheme="minorEastAsia"/>
                <w:color w:val="auto"/>
                <w:sz w:val="20"/>
                <w:szCs w:val="20"/>
              </w:rPr>
              <w:t>数量：1</w:t>
            </w:r>
            <w:r>
              <w:rPr>
                <w:rFonts w:cs="宋体" w:asciiTheme="minorEastAsia" w:hAnsiTheme="minorEastAsia" w:eastAsiaTheme="minorEastAsia"/>
                <w:color w:val="auto"/>
                <w:sz w:val="20"/>
                <w:szCs w:val="20"/>
              </w:rPr>
              <w:t>1台</w:t>
            </w:r>
            <w:r>
              <w:rPr>
                <w:rFonts w:hint="eastAsia" w:cs="宋体" w:asciiTheme="minorEastAsia" w:hAnsiTheme="minorEastAsia" w:eastAsiaTheme="minorEastAsia"/>
                <w:color w:val="auto"/>
                <w:kern w:val="0"/>
                <w:sz w:val="20"/>
                <w:szCs w:val="20"/>
              </w:rPr>
              <w:t>（同一品牌，同一型号）</w:t>
            </w:r>
          </w:p>
        </w:tc>
        <w:tc>
          <w:tcPr>
            <w:tcW w:w="1594" w:type="pct"/>
            <w:vMerge w:val="restart"/>
            <w:shd w:val="clear" w:color="auto" w:fill="auto"/>
            <w:noWrap/>
            <w:vAlign w:val="center"/>
          </w:tcPr>
          <w:p>
            <w:pPr>
              <w:jc w:val="left"/>
              <w:textAlignment w:val="center"/>
              <w:rPr>
                <w:rFonts w:cs="宋体" w:asciiTheme="minorEastAsia" w:hAnsiTheme="minorEastAsia" w:eastAsiaTheme="minorEastAsia"/>
                <w:color w:val="auto"/>
                <w:sz w:val="20"/>
                <w:szCs w:val="20"/>
              </w:rPr>
            </w:pPr>
            <w:r>
              <w:rPr>
                <w:rFonts w:hint="eastAsia" w:cs="宋体" w:asciiTheme="minorEastAsia" w:hAnsiTheme="minorEastAsia" w:eastAsiaTheme="minorEastAsia"/>
                <w:color w:val="auto"/>
                <w:kern w:val="0"/>
                <w:sz w:val="20"/>
                <w:szCs w:val="20"/>
              </w:rPr>
              <w:t>地球时钟1台（镜头概况：短焦+反射镜或鱼眼镜头直投）</w:t>
            </w:r>
          </w:p>
          <w:p>
            <w:pPr>
              <w:jc w:val="left"/>
              <w:textAlignment w:val="center"/>
              <w:rPr>
                <w:rFonts w:cs="宋体" w:asciiTheme="minorEastAsia" w:hAnsiTheme="minorEastAsia" w:eastAsiaTheme="minorEastAsia"/>
                <w:color w:val="auto"/>
                <w:sz w:val="20"/>
                <w:szCs w:val="20"/>
              </w:rPr>
            </w:pPr>
            <w:r>
              <w:rPr>
                <w:rFonts w:hint="eastAsia" w:cs="宋体" w:asciiTheme="minorEastAsia" w:hAnsiTheme="minorEastAsia" w:eastAsiaTheme="minorEastAsia"/>
                <w:color w:val="auto"/>
                <w:kern w:val="0"/>
                <w:sz w:val="20"/>
                <w:szCs w:val="20"/>
              </w:rPr>
              <w:t>热河5台（5屏融合，镜头概况：标准1.2-1.5:1）</w:t>
            </w:r>
          </w:p>
          <w:p>
            <w:pPr>
              <w:jc w:val="left"/>
              <w:textAlignment w:val="center"/>
              <w:rPr>
                <w:rFonts w:cs="宋体" w:asciiTheme="minorEastAsia" w:hAnsiTheme="minorEastAsia" w:eastAsiaTheme="minorEastAsia"/>
                <w:color w:val="auto"/>
                <w:sz w:val="20"/>
                <w:szCs w:val="20"/>
              </w:rPr>
            </w:pPr>
            <w:r>
              <w:rPr>
                <w:rFonts w:hint="eastAsia" w:cs="宋体" w:asciiTheme="minorEastAsia" w:hAnsiTheme="minorEastAsia" w:eastAsiaTheme="minorEastAsia"/>
                <w:color w:val="auto"/>
                <w:kern w:val="0"/>
                <w:sz w:val="20"/>
                <w:szCs w:val="20"/>
              </w:rPr>
              <w:t>非洲马道3台（镜头概况：长焦）</w:t>
            </w:r>
          </w:p>
          <w:p>
            <w:pPr>
              <w:jc w:val="left"/>
              <w:textAlignment w:val="center"/>
              <w:rPr>
                <w:rFonts w:cs="宋体" w:asciiTheme="minorEastAsia" w:hAnsiTheme="minorEastAsia" w:eastAsiaTheme="minorEastAsia"/>
                <w:color w:val="auto"/>
                <w:sz w:val="20"/>
                <w:szCs w:val="20"/>
              </w:rPr>
            </w:pPr>
            <w:r>
              <w:rPr>
                <w:rFonts w:hint="eastAsia" w:cs="宋体" w:asciiTheme="minorEastAsia" w:hAnsiTheme="minorEastAsia" w:eastAsiaTheme="minorEastAsia"/>
                <w:color w:val="auto"/>
                <w:kern w:val="0"/>
                <w:sz w:val="20"/>
                <w:szCs w:val="20"/>
              </w:rPr>
              <w:t>极地2台（2屏融合，镜头概况：标准1.2-1.5:1）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97" w:type="pct"/>
            <w:vMerge w:val="continue"/>
            <w:shd w:val="clear" w:color="auto" w:fill="auto"/>
            <w:noWrap/>
            <w:vAlign w:val="center"/>
          </w:tcPr>
          <w:p>
            <w:pPr>
              <w:jc w:val="center"/>
              <w:textAlignment w:val="center"/>
              <w:rPr>
                <w:rFonts w:cs="宋体" w:asciiTheme="minorEastAsia" w:hAnsiTheme="minorEastAsia" w:eastAsiaTheme="minorEastAsia"/>
                <w:color w:val="auto"/>
                <w:kern w:val="0"/>
                <w:sz w:val="20"/>
                <w:szCs w:val="20"/>
              </w:rPr>
            </w:pPr>
          </w:p>
        </w:tc>
        <w:tc>
          <w:tcPr>
            <w:tcW w:w="2608" w:type="pct"/>
            <w:shd w:val="clear" w:color="auto" w:fill="auto"/>
            <w:vAlign w:val="center"/>
          </w:tcPr>
          <w:p>
            <w:pPr>
              <w:jc w:val="left"/>
              <w:textAlignment w:val="center"/>
              <w:rPr>
                <w:rFonts w:cs="宋体" w:asciiTheme="minorEastAsia" w:hAnsiTheme="minorEastAsia" w:eastAsiaTheme="minorEastAsia"/>
                <w:color w:val="auto"/>
                <w:kern w:val="0"/>
                <w:sz w:val="20"/>
                <w:szCs w:val="20"/>
              </w:rPr>
            </w:pPr>
            <w:r>
              <w:rPr>
                <w:rFonts w:hint="eastAsia" w:cs="宋体" w:asciiTheme="minorEastAsia" w:hAnsiTheme="minorEastAsia" w:eastAsiaTheme="minorEastAsia"/>
                <w:color w:val="auto"/>
                <w:kern w:val="0"/>
                <w:sz w:val="20"/>
                <w:szCs w:val="20"/>
              </w:rPr>
              <w:t>投影技术：DLP投影系统</w:t>
            </w:r>
          </w:p>
        </w:tc>
        <w:tc>
          <w:tcPr>
            <w:tcW w:w="1594" w:type="pct"/>
            <w:vMerge w:val="continue"/>
            <w:shd w:val="clear" w:color="auto" w:fill="auto"/>
            <w:noWrap/>
            <w:vAlign w:val="center"/>
          </w:tcPr>
          <w:p>
            <w:pPr>
              <w:jc w:val="center"/>
              <w:textAlignment w:val="center"/>
              <w:rPr>
                <w:rFonts w:cs="宋体" w:asciiTheme="minorEastAsia" w:hAnsiTheme="minorEastAsia" w:eastAsiaTheme="minorEastAsia"/>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97" w:type="pct"/>
            <w:vMerge w:val="continue"/>
            <w:shd w:val="clear" w:color="auto" w:fill="auto"/>
            <w:noWrap/>
            <w:vAlign w:val="center"/>
          </w:tcPr>
          <w:p>
            <w:pPr>
              <w:jc w:val="center"/>
              <w:rPr>
                <w:rFonts w:cs="宋体" w:asciiTheme="minorEastAsia" w:hAnsiTheme="minorEastAsia" w:eastAsiaTheme="minorEastAsia"/>
                <w:color w:val="auto"/>
                <w:sz w:val="20"/>
                <w:szCs w:val="20"/>
              </w:rPr>
            </w:pPr>
          </w:p>
        </w:tc>
        <w:tc>
          <w:tcPr>
            <w:tcW w:w="2608" w:type="pct"/>
            <w:shd w:val="clear" w:color="auto" w:fill="auto"/>
            <w:vAlign w:val="center"/>
          </w:tcPr>
          <w:p>
            <w:pPr>
              <w:jc w:val="left"/>
              <w:textAlignment w:val="center"/>
              <w:rPr>
                <w:rFonts w:cs="宋体" w:asciiTheme="minorEastAsia" w:hAnsiTheme="minorEastAsia" w:eastAsiaTheme="minorEastAsia"/>
                <w:color w:val="auto"/>
                <w:kern w:val="0"/>
                <w:sz w:val="20"/>
                <w:szCs w:val="20"/>
              </w:rPr>
            </w:pPr>
            <w:r>
              <w:rPr>
                <w:rFonts w:hint="eastAsia" w:cs="宋体" w:asciiTheme="minorEastAsia" w:hAnsiTheme="minorEastAsia" w:eastAsiaTheme="minorEastAsia"/>
                <w:color w:val="auto"/>
                <w:kern w:val="0"/>
                <w:sz w:val="20"/>
                <w:szCs w:val="20"/>
              </w:rPr>
              <w:t>芯片物理分辨率≥1920x1200，尺寸≥0.67英寸</w:t>
            </w:r>
          </w:p>
        </w:tc>
        <w:tc>
          <w:tcPr>
            <w:tcW w:w="1594" w:type="pct"/>
            <w:vMerge w:val="continue"/>
            <w:shd w:val="clear" w:color="auto" w:fill="auto"/>
            <w:noWrap/>
            <w:vAlign w:val="center"/>
          </w:tcPr>
          <w:p>
            <w:pPr>
              <w:jc w:val="center"/>
              <w:rPr>
                <w:rFonts w:cs="宋体" w:asciiTheme="minorEastAsia" w:hAnsiTheme="minorEastAsia" w:eastAsiaTheme="minorEastAsia"/>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797" w:type="pct"/>
            <w:vMerge w:val="continue"/>
            <w:shd w:val="clear" w:color="auto" w:fill="auto"/>
            <w:noWrap/>
            <w:vAlign w:val="center"/>
          </w:tcPr>
          <w:p>
            <w:pPr>
              <w:jc w:val="center"/>
              <w:rPr>
                <w:rFonts w:cs="宋体" w:asciiTheme="minorEastAsia" w:hAnsiTheme="minorEastAsia" w:eastAsiaTheme="minorEastAsia"/>
                <w:color w:val="auto"/>
                <w:sz w:val="20"/>
                <w:szCs w:val="20"/>
              </w:rPr>
            </w:pPr>
          </w:p>
        </w:tc>
        <w:tc>
          <w:tcPr>
            <w:tcW w:w="2608" w:type="pct"/>
            <w:shd w:val="clear" w:color="auto" w:fill="auto"/>
            <w:vAlign w:val="center"/>
          </w:tcPr>
          <w:p>
            <w:pPr>
              <w:jc w:val="left"/>
              <w:textAlignment w:val="center"/>
              <w:rPr>
                <w:rFonts w:cs="宋体" w:asciiTheme="minorEastAsia" w:hAnsiTheme="minorEastAsia" w:eastAsiaTheme="minorEastAsia"/>
                <w:color w:val="auto"/>
                <w:sz w:val="20"/>
                <w:szCs w:val="20"/>
              </w:rPr>
            </w:pPr>
            <w:r>
              <w:rPr>
                <w:rFonts w:hint="eastAsia" w:cs="宋体" w:asciiTheme="minorEastAsia" w:hAnsiTheme="minorEastAsia" w:eastAsiaTheme="minorEastAsia"/>
                <w:color w:val="auto"/>
                <w:kern w:val="0"/>
                <w:sz w:val="20"/>
                <w:szCs w:val="20"/>
              </w:rPr>
              <w:t>光源类型：激光荧光</w:t>
            </w:r>
          </w:p>
        </w:tc>
        <w:tc>
          <w:tcPr>
            <w:tcW w:w="1594" w:type="pct"/>
            <w:vMerge w:val="continue"/>
            <w:shd w:val="clear" w:color="auto" w:fill="auto"/>
            <w:noWrap/>
            <w:vAlign w:val="center"/>
          </w:tcPr>
          <w:p>
            <w:pPr>
              <w:jc w:val="center"/>
              <w:rPr>
                <w:rFonts w:cs="宋体" w:asciiTheme="minorEastAsia" w:hAnsiTheme="minorEastAsia" w:eastAsiaTheme="minorEastAsia"/>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97" w:type="pct"/>
            <w:vMerge w:val="continue"/>
            <w:shd w:val="clear" w:color="auto" w:fill="auto"/>
            <w:noWrap/>
            <w:vAlign w:val="center"/>
          </w:tcPr>
          <w:p>
            <w:pPr>
              <w:jc w:val="center"/>
              <w:rPr>
                <w:rFonts w:cs="宋体" w:asciiTheme="minorEastAsia" w:hAnsiTheme="minorEastAsia" w:eastAsiaTheme="minorEastAsia"/>
                <w:color w:val="auto"/>
                <w:sz w:val="20"/>
                <w:szCs w:val="20"/>
              </w:rPr>
            </w:pPr>
          </w:p>
        </w:tc>
        <w:tc>
          <w:tcPr>
            <w:tcW w:w="2608" w:type="pct"/>
            <w:shd w:val="clear" w:color="auto" w:fill="auto"/>
            <w:vAlign w:val="center"/>
          </w:tcPr>
          <w:p>
            <w:pPr>
              <w:jc w:val="left"/>
              <w:textAlignment w:val="center"/>
              <w:rPr>
                <w:rFonts w:cs="宋体" w:asciiTheme="minorEastAsia" w:hAnsiTheme="minorEastAsia" w:eastAsiaTheme="minorEastAsia"/>
                <w:color w:val="auto"/>
                <w:sz w:val="20"/>
                <w:szCs w:val="20"/>
              </w:rPr>
            </w:pPr>
            <w:r>
              <w:rPr>
                <w:rFonts w:hint="eastAsia" w:cs="宋体" w:asciiTheme="minorEastAsia" w:hAnsiTheme="minorEastAsia" w:eastAsiaTheme="minorEastAsia"/>
                <w:color w:val="auto"/>
                <w:kern w:val="0"/>
                <w:sz w:val="20"/>
                <w:szCs w:val="20"/>
              </w:rPr>
              <w:t>光通量：亮度≥14000 ISO流明（平均亮度）</w:t>
            </w:r>
          </w:p>
        </w:tc>
        <w:tc>
          <w:tcPr>
            <w:tcW w:w="1594" w:type="pct"/>
            <w:vMerge w:val="continue"/>
            <w:shd w:val="clear" w:color="auto" w:fill="auto"/>
            <w:noWrap/>
            <w:vAlign w:val="center"/>
          </w:tcPr>
          <w:p>
            <w:pPr>
              <w:jc w:val="center"/>
              <w:rPr>
                <w:rFonts w:cs="宋体" w:asciiTheme="minorEastAsia" w:hAnsiTheme="minorEastAsia" w:eastAsiaTheme="minorEastAsia"/>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97" w:type="pct"/>
            <w:vMerge w:val="restart"/>
            <w:shd w:val="clear" w:color="auto" w:fill="auto"/>
            <w:noWrap/>
            <w:vAlign w:val="center"/>
          </w:tcPr>
          <w:p>
            <w:pPr>
              <w:jc w:val="center"/>
              <w:textAlignment w:val="center"/>
              <w:rPr>
                <w:rFonts w:cs="宋体" w:asciiTheme="minorEastAsia" w:hAnsiTheme="minorEastAsia" w:eastAsiaTheme="minorEastAsia"/>
                <w:color w:val="auto"/>
                <w:sz w:val="20"/>
                <w:szCs w:val="20"/>
              </w:rPr>
            </w:pPr>
            <w:r>
              <w:rPr>
                <w:rFonts w:hint="eastAsia" w:cs="宋体" w:asciiTheme="minorEastAsia" w:hAnsiTheme="minorEastAsia" w:eastAsiaTheme="minorEastAsia"/>
                <w:bCs/>
                <w:color w:val="auto"/>
                <w:sz w:val="20"/>
                <w:szCs w:val="20"/>
              </w:rPr>
              <w:t>普通亮度投影机</w:t>
            </w:r>
          </w:p>
        </w:tc>
        <w:tc>
          <w:tcPr>
            <w:tcW w:w="2608" w:type="pct"/>
            <w:shd w:val="clear" w:color="auto" w:fill="auto"/>
            <w:vAlign w:val="center"/>
          </w:tcPr>
          <w:p>
            <w:pPr>
              <w:jc w:val="left"/>
              <w:textAlignment w:val="center"/>
              <w:rPr>
                <w:rFonts w:cs="宋体" w:asciiTheme="minorEastAsia" w:hAnsiTheme="minorEastAsia" w:eastAsiaTheme="minorEastAsia"/>
                <w:color w:val="auto"/>
                <w:kern w:val="0"/>
                <w:sz w:val="20"/>
                <w:szCs w:val="20"/>
              </w:rPr>
            </w:pPr>
            <w:r>
              <w:rPr>
                <w:rFonts w:hint="eastAsia" w:cs="宋体" w:asciiTheme="minorEastAsia" w:hAnsiTheme="minorEastAsia" w:eastAsiaTheme="minorEastAsia"/>
                <w:color w:val="auto"/>
                <w:kern w:val="0"/>
                <w:sz w:val="20"/>
                <w:szCs w:val="20"/>
              </w:rPr>
              <w:t>数量2</w:t>
            </w:r>
            <w:r>
              <w:rPr>
                <w:rFonts w:cs="宋体" w:asciiTheme="minorEastAsia" w:hAnsiTheme="minorEastAsia" w:eastAsiaTheme="minorEastAsia"/>
                <w:color w:val="auto"/>
                <w:kern w:val="0"/>
                <w:sz w:val="20"/>
                <w:szCs w:val="20"/>
              </w:rPr>
              <w:t>2台</w:t>
            </w:r>
            <w:r>
              <w:rPr>
                <w:rFonts w:hint="eastAsia" w:cs="宋体" w:asciiTheme="minorEastAsia" w:hAnsiTheme="minorEastAsia" w:eastAsiaTheme="minorEastAsia"/>
                <w:color w:val="auto"/>
                <w:kern w:val="0"/>
                <w:sz w:val="20"/>
                <w:szCs w:val="20"/>
              </w:rPr>
              <w:t>（同一品牌，同一型号）</w:t>
            </w:r>
          </w:p>
        </w:tc>
        <w:tc>
          <w:tcPr>
            <w:tcW w:w="1594" w:type="pct"/>
            <w:vMerge w:val="restart"/>
            <w:shd w:val="clear" w:color="auto" w:fill="auto"/>
            <w:noWrap/>
            <w:vAlign w:val="center"/>
          </w:tcPr>
          <w:p>
            <w:pPr>
              <w:jc w:val="left"/>
              <w:textAlignment w:val="center"/>
              <w:rPr>
                <w:rFonts w:cs="宋体" w:asciiTheme="minorEastAsia" w:hAnsiTheme="minorEastAsia" w:eastAsiaTheme="minorEastAsia"/>
                <w:color w:val="auto"/>
                <w:sz w:val="20"/>
                <w:szCs w:val="20"/>
              </w:rPr>
            </w:pPr>
            <w:r>
              <w:rPr>
                <w:rFonts w:hint="eastAsia" w:cs="宋体" w:asciiTheme="minorEastAsia" w:hAnsiTheme="minorEastAsia" w:eastAsiaTheme="minorEastAsia"/>
                <w:color w:val="auto"/>
                <w:kern w:val="0"/>
                <w:sz w:val="20"/>
                <w:szCs w:val="20"/>
              </w:rPr>
              <w:t>地球力量18台（双机位9屏融合，镜头概况：定焦0.8:1）</w:t>
            </w:r>
          </w:p>
          <w:p>
            <w:pPr>
              <w:jc w:val="left"/>
              <w:textAlignment w:val="center"/>
              <w:rPr>
                <w:rFonts w:cs="宋体" w:asciiTheme="minorEastAsia" w:hAnsiTheme="minorEastAsia" w:eastAsiaTheme="minorEastAsia"/>
                <w:color w:val="auto"/>
                <w:sz w:val="20"/>
                <w:szCs w:val="20"/>
              </w:rPr>
            </w:pPr>
            <w:r>
              <w:rPr>
                <w:rFonts w:hint="eastAsia" w:cs="宋体" w:asciiTheme="minorEastAsia" w:hAnsiTheme="minorEastAsia" w:eastAsiaTheme="minorEastAsia"/>
                <w:color w:val="auto"/>
                <w:kern w:val="0"/>
                <w:sz w:val="20"/>
                <w:szCs w:val="20"/>
              </w:rPr>
              <w:t>白垩纪剧场4台（双机位2屏融合，镜头概况：标准1.2-1.5:1）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797" w:type="pct"/>
            <w:vMerge w:val="continue"/>
            <w:shd w:val="clear" w:color="auto" w:fill="auto"/>
            <w:noWrap/>
            <w:vAlign w:val="center"/>
          </w:tcPr>
          <w:p>
            <w:pPr>
              <w:jc w:val="center"/>
              <w:textAlignment w:val="center"/>
              <w:rPr>
                <w:rFonts w:cs="宋体" w:asciiTheme="minorEastAsia" w:hAnsiTheme="minorEastAsia" w:eastAsiaTheme="minorEastAsia"/>
                <w:color w:val="auto"/>
                <w:kern w:val="0"/>
                <w:sz w:val="20"/>
                <w:szCs w:val="20"/>
              </w:rPr>
            </w:pPr>
          </w:p>
        </w:tc>
        <w:tc>
          <w:tcPr>
            <w:tcW w:w="2608" w:type="pct"/>
            <w:shd w:val="clear" w:color="auto" w:fill="auto"/>
            <w:vAlign w:val="center"/>
          </w:tcPr>
          <w:p>
            <w:pPr>
              <w:jc w:val="left"/>
              <w:textAlignment w:val="center"/>
              <w:rPr>
                <w:rFonts w:cs="宋体" w:asciiTheme="minorEastAsia" w:hAnsiTheme="minorEastAsia" w:eastAsiaTheme="minorEastAsia"/>
                <w:color w:val="auto"/>
                <w:kern w:val="0"/>
                <w:sz w:val="20"/>
                <w:szCs w:val="20"/>
              </w:rPr>
            </w:pPr>
            <w:r>
              <w:rPr>
                <w:rFonts w:hint="eastAsia" w:cs="宋体" w:asciiTheme="minorEastAsia" w:hAnsiTheme="minorEastAsia" w:eastAsiaTheme="minorEastAsia"/>
                <w:color w:val="auto"/>
                <w:kern w:val="0"/>
                <w:sz w:val="20"/>
                <w:szCs w:val="20"/>
              </w:rPr>
              <w:t>投影技术：DLP投影系统</w:t>
            </w:r>
          </w:p>
        </w:tc>
        <w:tc>
          <w:tcPr>
            <w:tcW w:w="1594" w:type="pct"/>
            <w:vMerge w:val="continue"/>
            <w:shd w:val="clear" w:color="auto" w:fill="auto"/>
            <w:noWrap/>
            <w:vAlign w:val="center"/>
          </w:tcPr>
          <w:p>
            <w:pPr>
              <w:jc w:val="center"/>
              <w:textAlignment w:val="center"/>
              <w:rPr>
                <w:rFonts w:cs="宋体" w:asciiTheme="minorEastAsia" w:hAnsiTheme="minorEastAsia" w:eastAsiaTheme="minorEastAsia"/>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97" w:type="pct"/>
            <w:vMerge w:val="continue"/>
            <w:shd w:val="clear" w:color="auto" w:fill="auto"/>
            <w:noWrap/>
            <w:vAlign w:val="center"/>
          </w:tcPr>
          <w:p>
            <w:pPr>
              <w:jc w:val="center"/>
              <w:rPr>
                <w:rFonts w:cs="宋体" w:asciiTheme="minorEastAsia" w:hAnsiTheme="minorEastAsia" w:eastAsiaTheme="minorEastAsia"/>
                <w:color w:val="auto"/>
                <w:sz w:val="20"/>
                <w:szCs w:val="20"/>
              </w:rPr>
            </w:pPr>
          </w:p>
        </w:tc>
        <w:tc>
          <w:tcPr>
            <w:tcW w:w="2608" w:type="pct"/>
            <w:shd w:val="clear" w:color="auto" w:fill="auto"/>
            <w:vAlign w:val="center"/>
          </w:tcPr>
          <w:p>
            <w:pPr>
              <w:jc w:val="left"/>
              <w:textAlignment w:val="center"/>
              <w:rPr>
                <w:rFonts w:cs="宋体" w:asciiTheme="minorEastAsia" w:hAnsiTheme="minorEastAsia" w:eastAsiaTheme="minorEastAsia"/>
                <w:color w:val="auto"/>
                <w:kern w:val="0"/>
                <w:sz w:val="20"/>
                <w:szCs w:val="20"/>
              </w:rPr>
            </w:pPr>
            <w:r>
              <w:rPr>
                <w:rFonts w:hint="eastAsia" w:cs="宋体" w:asciiTheme="minorEastAsia" w:hAnsiTheme="minorEastAsia" w:eastAsiaTheme="minorEastAsia"/>
                <w:color w:val="auto"/>
                <w:kern w:val="0"/>
                <w:sz w:val="20"/>
                <w:szCs w:val="20"/>
              </w:rPr>
              <w:t>芯片物理分辨率≥1920x1200，尺寸≥0.67英寸</w:t>
            </w:r>
          </w:p>
        </w:tc>
        <w:tc>
          <w:tcPr>
            <w:tcW w:w="1594" w:type="pct"/>
            <w:vMerge w:val="continue"/>
            <w:shd w:val="clear" w:color="auto" w:fill="auto"/>
            <w:noWrap/>
            <w:vAlign w:val="center"/>
          </w:tcPr>
          <w:p>
            <w:pPr>
              <w:jc w:val="center"/>
              <w:rPr>
                <w:rFonts w:cs="宋体" w:asciiTheme="minorEastAsia" w:hAnsiTheme="minorEastAsia" w:eastAsiaTheme="minorEastAsia"/>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97" w:type="pct"/>
            <w:vMerge w:val="continue"/>
            <w:shd w:val="clear" w:color="auto" w:fill="auto"/>
            <w:noWrap/>
            <w:vAlign w:val="center"/>
          </w:tcPr>
          <w:p>
            <w:pPr>
              <w:jc w:val="center"/>
              <w:rPr>
                <w:rFonts w:cs="宋体" w:asciiTheme="minorEastAsia" w:hAnsiTheme="minorEastAsia" w:eastAsiaTheme="minorEastAsia"/>
                <w:color w:val="auto"/>
                <w:sz w:val="20"/>
                <w:szCs w:val="20"/>
              </w:rPr>
            </w:pPr>
          </w:p>
        </w:tc>
        <w:tc>
          <w:tcPr>
            <w:tcW w:w="2608" w:type="pct"/>
            <w:shd w:val="clear" w:color="auto" w:fill="auto"/>
            <w:vAlign w:val="center"/>
          </w:tcPr>
          <w:p>
            <w:pPr>
              <w:jc w:val="left"/>
              <w:textAlignment w:val="center"/>
              <w:rPr>
                <w:rFonts w:cs="宋体" w:asciiTheme="minorEastAsia" w:hAnsiTheme="minorEastAsia" w:eastAsiaTheme="minorEastAsia"/>
                <w:color w:val="auto"/>
                <w:kern w:val="0"/>
                <w:sz w:val="20"/>
                <w:szCs w:val="20"/>
              </w:rPr>
            </w:pPr>
            <w:r>
              <w:rPr>
                <w:rFonts w:hint="eastAsia" w:cs="宋体" w:asciiTheme="minorEastAsia" w:hAnsiTheme="minorEastAsia" w:eastAsiaTheme="minorEastAsia"/>
                <w:color w:val="auto"/>
                <w:kern w:val="0"/>
                <w:sz w:val="20"/>
                <w:szCs w:val="20"/>
              </w:rPr>
              <w:t>光源类型：激光荧光</w:t>
            </w:r>
          </w:p>
        </w:tc>
        <w:tc>
          <w:tcPr>
            <w:tcW w:w="1594" w:type="pct"/>
            <w:vMerge w:val="continue"/>
            <w:shd w:val="clear" w:color="auto" w:fill="auto"/>
            <w:noWrap/>
            <w:vAlign w:val="center"/>
          </w:tcPr>
          <w:p>
            <w:pPr>
              <w:jc w:val="center"/>
              <w:rPr>
                <w:rFonts w:cs="宋体" w:asciiTheme="minorEastAsia" w:hAnsiTheme="minorEastAsia" w:eastAsiaTheme="minorEastAsia"/>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97" w:type="pct"/>
            <w:vMerge w:val="continue"/>
            <w:shd w:val="clear" w:color="auto" w:fill="auto"/>
            <w:noWrap/>
            <w:vAlign w:val="center"/>
          </w:tcPr>
          <w:p>
            <w:pPr>
              <w:jc w:val="center"/>
              <w:rPr>
                <w:rFonts w:cs="宋体" w:asciiTheme="minorEastAsia" w:hAnsiTheme="minorEastAsia" w:eastAsiaTheme="minorEastAsia"/>
                <w:color w:val="auto"/>
                <w:sz w:val="20"/>
                <w:szCs w:val="20"/>
              </w:rPr>
            </w:pPr>
          </w:p>
        </w:tc>
        <w:tc>
          <w:tcPr>
            <w:tcW w:w="2608" w:type="pct"/>
            <w:shd w:val="clear" w:color="auto" w:fill="auto"/>
            <w:vAlign w:val="center"/>
          </w:tcPr>
          <w:p>
            <w:pPr>
              <w:jc w:val="left"/>
              <w:textAlignment w:val="center"/>
              <w:rPr>
                <w:rFonts w:cs="宋体" w:asciiTheme="minorEastAsia" w:hAnsiTheme="minorEastAsia" w:eastAsiaTheme="minorEastAsia"/>
                <w:color w:val="auto"/>
                <w:kern w:val="0"/>
                <w:sz w:val="20"/>
                <w:szCs w:val="20"/>
              </w:rPr>
            </w:pPr>
            <w:r>
              <w:rPr>
                <w:rFonts w:hint="eastAsia" w:cs="宋体" w:asciiTheme="minorEastAsia" w:hAnsiTheme="minorEastAsia" w:eastAsiaTheme="minorEastAsia"/>
                <w:color w:val="auto"/>
                <w:kern w:val="0"/>
                <w:sz w:val="20"/>
                <w:szCs w:val="20"/>
              </w:rPr>
              <w:t>光通量：亮度≥9500 ISO流明（平均亮度）</w:t>
            </w:r>
          </w:p>
        </w:tc>
        <w:tc>
          <w:tcPr>
            <w:tcW w:w="1594" w:type="pct"/>
            <w:vMerge w:val="continue"/>
            <w:shd w:val="clear" w:color="auto" w:fill="auto"/>
            <w:noWrap/>
            <w:vAlign w:val="center"/>
          </w:tcPr>
          <w:p>
            <w:pPr>
              <w:jc w:val="center"/>
              <w:rPr>
                <w:rFonts w:cs="宋体" w:asciiTheme="minorEastAsia" w:hAnsiTheme="minorEastAsia" w:eastAsiaTheme="minorEastAsia"/>
                <w:color w:val="auto"/>
                <w:sz w:val="20"/>
                <w:szCs w:val="20"/>
              </w:rPr>
            </w:pPr>
          </w:p>
        </w:tc>
      </w:tr>
    </w:tbl>
    <w:p>
      <w:pPr>
        <w:rPr>
          <w:color w:val="auto"/>
        </w:rPr>
      </w:pPr>
    </w:p>
    <w:p>
      <w:pPr>
        <w:pStyle w:val="4"/>
        <w:rPr>
          <w:rFonts w:ascii="宋体" w:hAnsi="宋体" w:cs="宋体"/>
          <w:b w:val="0"/>
          <w:bCs/>
          <w:color w:val="auto"/>
          <w:sz w:val="24"/>
          <w:szCs w:val="24"/>
        </w:rPr>
      </w:pPr>
      <w:r>
        <w:rPr>
          <w:rFonts w:hint="eastAsia" w:ascii="宋体" w:hAnsi="宋体" w:cs="宋体"/>
          <w:b w:val="0"/>
          <w:bCs/>
          <w:color w:val="auto"/>
          <w:sz w:val="24"/>
          <w:szCs w:val="24"/>
        </w:rPr>
        <w:t>4</w:t>
      </w:r>
      <w:r>
        <w:rPr>
          <w:rFonts w:ascii="宋体" w:hAnsi="宋体" w:cs="宋体"/>
          <w:b w:val="0"/>
          <w:bCs/>
          <w:color w:val="auto"/>
          <w:sz w:val="24"/>
          <w:szCs w:val="24"/>
        </w:rPr>
        <w:t>.2</w:t>
      </w:r>
      <w:r>
        <w:rPr>
          <w:rFonts w:hint="eastAsia" w:ascii="宋体" w:hAnsi="宋体" w:cs="宋体"/>
          <w:b w:val="0"/>
          <w:bCs/>
          <w:color w:val="auto"/>
          <w:sz w:val="24"/>
          <w:szCs w:val="24"/>
        </w:rPr>
        <w:t>其他技术要求</w:t>
      </w:r>
    </w:p>
    <w:p>
      <w:pPr>
        <w:pStyle w:val="16"/>
        <w:numPr>
          <w:ilvl w:val="0"/>
          <w:numId w:val="4"/>
        </w:numPr>
        <w:rPr>
          <w:rFonts w:ascii="宋体" w:hAnsi="宋体" w:cs="宋体"/>
          <w:color w:val="auto"/>
          <w:kern w:val="0"/>
          <w:sz w:val="20"/>
        </w:rPr>
      </w:pPr>
      <w:r>
        <w:rPr>
          <w:rFonts w:hint="eastAsia" w:ascii="宋体" w:hAnsi="宋体" w:cs="宋体"/>
          <w:color w:val="auto"/>
          <w:kern w:val="0"/>
          <w:sz w:val="20"/>
        </w:rPr>
        <w:t>不少于三年的保修；</w:t>
      </w:r>
    </w:p>
    <w:p>
      <w:pPr>
        <w:pStyle w:val="16"/>
        <w:numPr>
          <w:ilvl w:val="0"/>
          <w:numId w:val="4"/>
        </w:numPr>
        <w:rPr>
          <w:rFonts w:ascii="宋体" w:hAnsi="宋体" w:cs="宋体"/>
          <w:color w:val="auto"/>
          <w:kern w:val="0"/>
          <w:sz w:val="20"/>
          <w:lang w:eastAsia="zh-CN"/>
        </w:rPr>
      </w:pPr>
      <w:r>
        <w:rPr>
          <w:rFonts w:hint="eastAsia" w:cs="宋体" w:asciiTheme="minorEastAsia" w:hAnsiTheme="minorEastAsia" w:eastAsiaTheme="minorEastAsia"/>
          <w:color w:val="auto"/>
          <w:kern w:val="0"/>
          <w:sz w:val="20"/>
          <w:szCs w:val="20"/>
          <w:lang w:eastAsia="zh-CN"/>
        </w:rPr>
        <w:t>所有投影机须</w:t>
      </w:r>
      <w:r>
        <w:rPr>
          <w:rFonts w:hint="eastAsia" w:ascii="宋体" w:hAnsi="宋体" w:cs="宋体"/>
          <w:color w:val="auto"/>
          <w:kern w:val="0"/>
          <w:sz w:val="20"/>
          <w:lang w:eastAsia="zh-CN"/>
        </w:rPr>
        <w:t>提供有效</w:t>
      </w:r>
      <w:r>
        <w:rPr>
          <w:rFonts w:ascii="宋体" w:hAnsi="宋体" w:cs="宋体"/>
          <w:color w:val="auto"/>
          <w:kern w:val="0"/>
          <w:sz w:val="20"/>
          <w:lang w:eastAsia="zh-CN"/>
        </w:rPr>
        <w:t>参数证明</w:t>
      </w:r>
      <w:r>
        <w:rPr>
          <w:rFonts w:hint="eastAsia" w:ascii="宋体" w:hAnsi="宋体" w:cs="宋体"/>
          <w:color w:val="auto"/>
          <w:kern w:val="0"/>
          <w:sz w:val="20"/>
          <w:lang w:eastAsia="zh-CN"/>
        </w:rPr>
        <w:t>证明材料；</w:t>
      </w:r>
    </w:p>
    <w:p>
      <w:pPr>
        <w:pStyle w:val="16"/>
        <w:numPr>
          <w:ilvl w:val="0"/>
          <w:numId w:val="4"/>
        </w:numPr>
        <w:rPr>
          <w:rFonts w:ascii="宋体" w:hAnsi="宋体" w:cs="宋体"/>
          <w:color w:val="auto"/>
          <w:kern w:val="0"/>
          <w:sz w:val="20"/>
          <w:lang w:eastAsia="zh-CN"/>
        </w:rPr>
      </w:pPr>
      <w:r>
        <w:rPr>
          <w:rFonts w:hint="eastAsia" w:cs="宋体" w:asciiTheme="minorEastAsia" w:hAnsiTheme="minorEastAsia" w:eastAsiaTheme="minorEastAsia"/>
          <w:color w:val="auto"/>
          <w:kern w:val="0"/>
          <w:sz w:val="20"/>
          <w:szCs w:val="20"/>
          <w:lang w:eastAsia="zh-CN"/>
        </w:rPr>
        <w:t>★所有投影机须配备</w:t>
      </w:r>
      <w:r>
        <w:rPr>
          <w:rFonts w:hint="eastAsia" w:ascii="宋体" w:hAnsi="宋体" w:cs="宋体"/>
          <w:color w:val="auto"/>
          <w:kern w:val="0"/>
          <w:sz w:val="20"/>
          <w:lang w:eastAsia="zh-CN"/>
        </w:rPr>
        <w:t>原厂原装镜头（需提供配置清单作为证明材料）；</w:t>
      </w:r>
    </w:p>
    <w:p>
      <w:pPr>
        <w:pStyle w:val="16"/>
        <w:numPr>
          <w:ilvl w:val="0"/>
          <w:numId w:val="4"/>
        </w:numPr>
        <w:rPr>
          <w:rFonts w:ascii="宋体" w:hAnsi="宋体" w:cs="宋体"/>
          <w:color w:val="auto"/>
          <w:kern w:val="0"/>
          <w:sz w:val="20"/>
          <w:lang w:eastAsia="zh-CN"/>
        </w:rPr>
      </w:pPr>
      <w:r>
        <w:rPr>
          <w:rFonts w:hint="eastAsia" w:cs="宋体" w:asciiTheme="minorEastAsia" w:hAnsiTheme="minorEastAsia" w:eastAsiaTheme="minorEastAsia"/>
          <w:color w:val="auto"/>
          <w:kern w:val="0"/>
          <w:sz w:val="20"/>
          <w:szCs w:val="20"/>
          <w:lang w:eastAsia="zh-CN"/>
        </w:rPr>
        <w:t>所有</w:t>
      </w:r>
      <w:r>
        <w:rPr>
          <w:rFonts w:ascii="宋体" w:hAnsi="宋体" w:cs="宋体"/>
          <w:color w:val="auto"/>
          <w:kern w:val="0"/>
          <w:sz w:val="20"/>
          <w:lang w:eastAsia="zh-CN"/>
        </w:rPr>
        <w:t>投影机</w:t>
      </w:r>
      <w:r>
        <w:rPr>
          <w:rFonts w:hint="eastAsia" w:cs="宋体" w:asciiTheme="minorEastAsia" w:hAnsiTheme="minorEastAsia" w:eastAsiaTheme="minorEastAsia"/>
          <w:color w:val="auto"/>
          <w:kern w:val="0"/>
          <w:sz w:val="20"/>
          <w:szCs w:val="20"/>
          <w:lang w:eastAsia="zh-CN"/>
        </w:rPr>
        <w:t>须</w:t>
      </w:r>
      <w:r>
        <w:rPr>
          <w:rFonts w:ascii="宋体" w:hAnsi="宋体" w:cs="宋体"/>
          <w:color w:val="auto"/>
          <w:kern w:val="0"/>
          <w:sz w:val="20"/>
          <w:lang w:eastAsia="zh-CN"/>
        </w:rPr>
        <w:t>接入整馆中央控制系统，</w:t>
      </w:r>
      <w:r>
        <w:rPr>
          <w:rFonts w:hint="eastAsia" w:cs="宋体" w:asciiTheme="minorEastAsia" w:hAnsiTheme="minorEastAsia" w:eastAsiaTheme="minorEastAsia"/>
          <w:color w:val="auto"/>
          <w:kern w:val="0"/>
          <w:sz w:val="20"/>
          <w:szCs w:val="20"/>
          <w:lang w:eastAsia="zh-CN"/>
        </w:rPr>
        <w:t>★</w:t>
      </w:r>
      <w:r>
        <w:rPr>
          <w:rFonts w:ascii="宋体" w:hAnsi="宋体" w:cs="宋体"/>
          <w:color w:val="auto"/>
          <w:kern w:val="0"/>
          <w:sz w:val="20"/>
          <w:lang w:eastAsia="zh-CN"/>
        </w:rPr>
        <w:t>具备RJ45网络控制接口；</w:t>
      </w:r>
    </w:p>
    <w:p>
      <w:pPr>
        <w:pStyle w:val="16"/>
        <w:numPr>
          <w:ilvl w:val="0"/>
          <w:numId w:val="4"/>
        </w:numPr>
        <w:rPr>
          <w:rFonts w:ascii="宋体" w:hAnsi="宋体" w:cs="宋体"/>
          <w:color w:val="auto"/>
          <w:kern w:val="0"/>
          <w:sz w:val="20"/>
          <w:lang w:eastAsia="zh-CN"/>
        </w:rPr>
      </w:pPr>
      <w:r>
        <w:rPr>
          <w:rFonts w:hint="eastAsia" w:ascii="宋体" w:hAnsi="宋体" w:cs="宋体"/>
          <w:color w:val="auto"/>
          <w:kern w:val="0"/>
          <w:sz w:val="20"/>
          <w:lang w:eastAsia="zh-CN"/>
        </w:rPr>
        <w:t>通过高清接口输入数字图像型号，</w:t>
      </w:r>
      <w:r>
        <w:rPr>
          <w:rFonts w:hint="eastAsia" w:cs="宋体" w:asciiTheme="minorEastAsia" w:hAnsiTheme="minorEastAsia" w:eastAsiaTheme="minorEastAsia"/>
          <w:color w:val="auto"/>
          <w:kern w:val="0"/>
          <w:sz w:val="20"/>
          <w:szCs w:val="20"/>
          <w:lang w:eastAsia="zh-CN"/>
        </w:rPr>
        <w:t>★</w:t>
      </w:r>
      <w:bookmarkStart w:id="0" w:name="_GoBack"/>
      <w:bookmarkEnd w:id="0"/>
      <w:r>
        <w:rPr>
          <w:rFonts w:hint="eastAsia" w:ascii="宋体" w:hAnsi="宋体" w:cs="宋体"/>
          <w:color w:val="auto"/>
          <w:kern w:val="0"/>
          <w:sz w:val="20"/>
          <w:lang w:eastAsia="zh-CN"/>
        </w:rPr>
        <w:t>具备</w:t>
      </w:r>
      <w:r>
        <w:rPr>
          <w:rFonts w:ascii="宋体" w:hAnsi="宋体" w:cs="宋体"/>
          <w:color w:val="auto"/>
          <w:kern w:val="0"/>
          <w:sz w:val="20"/>
          <w:lang w:eastAsia="zh-CN"/>
        </w:rPr>
        <w:t>HDMI接口；</w:t>
      </w:r>
    </w:p>
    <w:p>
      <w:pPr>
        <w:pStyle w:val="16"/>
        <w:numPr>
          <w:ilvl w:val="0"/>
          <w:numId w:val="4"/>
        </w:numPr>
        <w:rPr>
          <w:rFonts w:ascii="宋体" w:hAnsi="宋体" w:cs="宋体"/>
          <w:color w:val="auto"/>
          <w:kern w:val="0"/>
          <w:sz w:val="20"/>
          <w:lang w:eastAsia="zh-CN"/>
        </w:rPr>
      </w:pPr>
      <w:r>
        <w:rPr>
          <w:rFonts w:hint="eastAsia" w:cs="宋体" w:asciiTheme="minorEastAsia" w:hAnsiTheme="minorEastAsia" w:eastAsiaTheme="minorEastAsia"/>
          <w:color w:val="auto"/>
          <w:kern w:val="0"/>
          <w:sz w:val="20"/>
          <w:szCs w:val="20"/>
          <w:lang w:eastAsia="zh-CN"/>
        </w:rPr>
        <w:t>★</w:t>
      </w:r>
      <w:r>
        <w:rPr>
          <w:rFonts w:hint="eastAsia" w:ascii="宋体" w:hAnsi="宋体" w:cs="宋体"/>
          <w:color w:val="auto"/>
          <w:kern w:val="0"/>
          <w:sz w:val="20"/>
          <w:lang w:eastAsia="zh-CN"/>
        </w:rPr>
        <w:t>投影机输出不低于</w:t>
      </w:r>
      <w:r>
        <w:rPr>
          <w:rFonts w:ascii="宋体" w:hAnsi="宋体" w:cs="宋体"/>
          <w:color w:val="auto"/>
          <w:kern w:val="0"/>
          <w:sz w:val="20"/>
          <w:lang w:eastAsia="zh-CN"/>
        </w:rPr>
        <w:t>230.4万图像</w:t>
      </w:r>
      <w:r>
        <w:rPr>
          <w:rFonts w:hint="eastAsia" w:ascii="宋体" w:hAnsi="宋体" w:cs="宋体"/>
          <w:color w:val="auto"/>
          <w:kern w:val="0"/>
          <w:sz w:val="20"/>
          <w:lang w:eastAsia="zh-CN"/>
        </w:rPr>
        <w:t>像素；</w:t>
      </w:r>
    </w:p>
    <w:p>
      <w:pPr>
        <w:pStyle w:val="16"/>
        <w:numPr>
          <w:ilvl w:val="0"/>
          <w:numId w:val="4"/>
        </w:numPr>
        <w:rPr>
          <w:rFonts w:ascii="宋体" w:hAnsi="宋体" w:cs="宋体"/>
          <w:color w:val="auto"/>
          <w:kern w:val="0"/>
          <w:sz w:val="20"/>
          <w:lang w:eastAsia="zh-CN"/>
        </w:rPr>
      </w:pPr>
      <w:r>
        <w:rPr>
          <w:rFonts w:hint="eastAsia" w:ascii="宋体" w:hAnsi="宋体" w:cs="宋体"/>
          <w:color w:val="auto"/>
          <w:kern w:val="0"/>
          <w:sz w:val="20"/>
          <w:lang w:eastAsia="zh-CN"/>
        </w:rPr>
        <w:t>在标准模式下投影机光源寿命不低于</w:t>
      </w:r>
      <w:r>
        <w:rPr>
          <w:rFonts w:ascii="宋体" w:hAnsi="宋体" w:cs="宋体"/>
          <w:color w:val="auto"/>
          <w:kern w:val="0"/>
          <w:sz w:val="20"/>
          <w:lang w:eastAsia="zh-CN"/>
        </w:rPr>
        <w:t>20000小时（</w:t>
      </w:r>
      <w:r>
        <w:rPr>
          <w:rFonts w:hint="eastAsia" w:ascii="宋体" w:hAnsi="宋体" w:cs="宋体"/>
          <w:color w:val="auto"/>
          <w:kern w:val="0"/>
          <w:sz w:val="20"/>
          <w:lang w:eastAsia="zh-CN"/>
        </w:rPr>
        <w:t>亮度</w:t>
      </w:r>
      <w:r>
        <w:rPr>
          <w:rFonts w:ascii="宋体" w:hAnsi="宋体" w:cs="宋体"/>
          <w:color w:val="auto"/>
          <w:kern w:val="0"/>
          <w:sz w:val="20"/>
          <w:lang w:eastAsia="zh-CN"/>
        </w:rPr>
        <w:t>衰减至50%）</w:t>
      </w:r>
      <w:r>
        <w:rPr>
          <w:rFonts w:hint="eastAsia" w:ascii="宋体" w:hAnsi="宋体" w:cs="宋体"/>
          <w:color w:val="auto"/>
          <w:kern w:val="0"/>
          <w:sz w:val="20"/>
          <w:lang w:eastAsia="zh-CN"/>
        </w:rPr>
        <w:t>；</w:t>
      </w:r>
    </w:p>
    <w:p>
      <w:pPr>
        <w:pStyle w:val="16"/>
        <w:numPr>
          <w:ilvl w:val="0"/>
          <w:numId w:val="4"/>
        </w:numPr>
        <w:rPr>
          <w:rFonts w:ascii="宋体" w:hAnsi="宋体" w:cs="宋体"/>
          <w:color w:val="auto"/>
          <w:kern w:val="0"/>
          <w:sz w:val="20"/>
          <w:lang w:eastAsia="zh-CN"/>
        </w:rPr>
      </w:pPr>
      <w:r>
        <w:rPr>
          <w:rFonts w:hint="eastAsia" w:ascii="宋体" w:hAnsi="宋体" w:cs="宋体"/>
          <w:color w:val="auto"/>
          <w:kern w:val="0"/>
          <w:sz w:val="20"/>
          <w:lang w:eastAsia="zh-CN"/>
        </w:rPr>
        <w:t>控制及运维方式：</w:t>
      </w:r>
      <w:r>
        <w:rPr>
          <w:rFonts w:hint="eastAsia"/>
          <w:color w:val="auto"/>
          <w:sz w:val="20"/>
        </w:rPr>
        <w:t>可通过网络技术对投影机进行远距离的操作，实现包括但不限于以下功能：开关机与参数调节、镜头与对焦控制、状态监控、故障诊断、固件升级与配置管理、能耗管理（不同表述的同类功能均予认可）</w:t>
      </w:r>
      <w:r>
        <w:rPr>
          <w:rFonts w:hint="eastAsia" w:ascii="宋体" w:hAnsi="宋体" w:cs="宋体"/>
          <w:color w:val="auto"/>
          <w:kern w:val="0"/>
          <w:sz w:val="20"/>
          <w:lang w:eastAsia="zh-CN"/>
        </w:rPr>
        <w:t>；</w:t>
      </w:r>
    </w:p>
    <w:p>
      <w:pPr>
        <w:pStyle w:val="16"/>
        <w:numPr>
          <w:ilvl w:val="0"/>
          <w:numId w:val="4"/>
        </w:numPr>
        <w:rPr>
          <w:rFonts w:ascii="宋体" w:hAnsi="宋体" w:cs="宋体"/>
          <w:color w:val="auto"/>
          <w:kern w:val="0"/>
          <w:sz w:val="20"/>
          <w:lang w:eastAsia="zh-CN"/>
        </w:rPr>
      </w:pPr>
      <w:r>
        <w:rPr>
          <w:rFonts w:hint="eastAsia" w:ascii="宋体" w:hAnsi="宋体" w:cs="宋体"/>
          <w:color w:val="auto"/>
          <w:kern w:val="0"/>
          <w:sz w:val="20"/>
          <w:lang w:eastAsia="zh-CN"/>
        </w:rPr>
        <w:t>▲超高亮度投影机输出大于230.4万图像像素；</w:t>
      </w:r>
    </w:p>
    <w:p>
      <w:pPr>
        <w:pStyle w:val="16"/>
        <w:numPr>
          <w:ilvl w:val="0"/>
          <w:numId w:val="4"/>
        </w:numPr>
        <w:rPr>
          <w:rFonts w:ascii="宋体" w:hAnsi="宋体" w:cs="宋体"/>
          <w:color w:val="auto"/>
          <w:kern w:val="0"/>
          <w:sz w:val="20"/>
          <w:lang w:eastAsia="zh-CN"/>
        </w:rPr>
      </w:pPr>
      <w:r>
        <w:rPr>
          <w:rFonts w:hint="eastAsia" w:ascii="宋体" w:hAnsi="宋体" w:cs="宋体"/>
          <w:color w:val="auto"/>
          <w:kern w:val="0"/>
          <w:sz w:val="20"/>
          <w:lang w:eastAsia="zh-CN"/>
        </w:rPr>
        <w:t>▲标准模式下，超高亮度投影机光源寿命大于20000小时（亮度衰减至</w:t>
      </w:r>
      <w:r>
        <w:rPr>
          <w:rFonts w:ascii="宋体" w:hAnsi="宋体" w:cs="宋体"/>
          <w:color w:val="auto"/>
          <w:kern w:val="0"/>
          <w:sz w:val="20"/>
          <w:lang w:eastAsia="zh-CN"/>
        </w:rPr>
        <w:t>50%</w:t>
      </w:r>
      <w:r>
        <w:rPr>
          <w:rFonts w:hint="eastAsia" w:ascii="宋体" w:hAnsi="宋体" w:cs="宋体"/>
          <w:color w:val="auto"/>
          <w:kern w:val="0"/>
          <w:sz w:val="20"/>
          <w:lang w:eastAsia="zh-CN"/>
        </w:rPr>
        <w:t>）；</w:t>
      </w:r>
    </w:p>
    <w:p>
      <w:pPr>
        <w:pStyle w:val="16"/>
        <w:numPr>
          <w:ilvl w:val="0"/>
          <w:numId w:val="4"/>
        </w:numPr>
        <w:rPr>
          <w:rFonts w:ascii="宋体" w:hAnsi="宋体" w:cs="宋体"/>
          <w:color w:val="auto"/>
          <w:kern w:val="0"/>
          <w:sz w:val="20"/>
          <w:lang w:eastAsia="zh-CN"/>
        </w:rPr>
      </w:pPr>
      <w:r>
        <w:rPr>
          <w:rFonts w:hint="eastAsia" w:ascii="宋体" w:hAnsi="宋体" w:cs="宋体"/>
          <w:color w:val="auto"/>
          <w:kern w:val="0"/>
          <w:sz w:val="20"/>
          <w:lang w:eastAsia="zh-CN"/>
        </w:rPr>
        <w:t>▲</w:t>
      </w:r>
      <w:r>
        <w:rPr>
          <w:rFonts w:ascii="宋体" w:hAnsi="宋体" w:cs="宋体"/>
          <w:color w:val="auto"/>
          <w:kern w:val="0"/>
          <w:sz w:val="20"/>
          <w:lang w:eastAsia="zh-CN"/>
        </w:rPr>
        <w:t>投影机具备拼接融合功能，均</w:t>
      </w:r>
      <w:r>
        <w:rPr>
          <w:rFonts w:hint="eastAsia" w:ascii="宋体" w:hAnsi="宋体" w:cs="宋体"/>
          <w:color w:val="auto"/>
          <w:kern w:val="0"/>
          <w:sz w:val="20"/>
          <w:lang w:eastAsia="zh-CN"/>
        </w:rPr>
        <w:t>支持基于摄像头的自动图像校正及校准（原厂原生）；</w:t>
      </w:r>
    </w:p>
    <w:p>
      <w:pPr>
        <w:pStyle w:val="16"/>
        <w:numPr>
          <w:ilvl w:val="0"/>
          <w:numId w:val="4"/>
        </w:numPr>
        <w:rPr>
          <w:rFonts w:ascii="宋体" w:hAnsi="宋体" w:cs="宋体"/>
          <w:color w:val="auto"/>
          <w:kern w:val="0"/>
          <w:sz w:val="20"/>
          <w:lang w:eastAsia="zh-CN"/>
        </w:rPr>
      </w:pPr>
      <w:r>
        <w:rPr>
          <w:rFonts w:hint="eastAsia" w:ascii="宋体" w:hAnsi="宋体" w:cs="宋体"/>
          <w:color w:val="auto"/>
          <w:kern w:val="0"/>
          <w:sz w:val="20"/>
          <w:lang w:eastAsia="zh-CN"/>
        </w:rPr>
        <w:t>超高亮和普通亮度投影机安装于狭窄空间，参考现有产品，▲超高亮投影机外观尺寸不大于815mmx621mmx419mm，且重量不大于7</w:t>
      </w:r>
      <w:r>
        <w:rPr>
          <w:rFonts w:ascii="宋体" w:hAnsi="宋体" w:cs="宋体"/>
          <w:color w:val="auto"/>
          <w:kern w:val="0"/>
          <w:sz w:val="20"/>
          <w:lang w:eastAsia="zh-CN"/>
        </w:rPr>
        <w:t>2.5</w:t>
      </w:r>
      <w:r>
        <w:rPr>
          <w:rFonts w:hint="eastAsia" w:ascii="宋体" w:hAnsi="宋体" w:cs="宋体"/>
          <w:color w:val="auto"/>
          <w:kern w:val="0"/>
          <w:sz w:val="20"/>
          <w:lang w:eastAsia="zh-CN"/>
        </w:rPr>
        <w:t>Kg，普通亮度投影机外观尺寸不大于532x456x251，且重量不大于1</w:t>
      </w:r>
      <w:r>
        <w:rPr>
          <w:rFonts w:ascii="宋体" w:hAnsi="宋体" w:cs="宋体"/>
          <w:color w:val="auto"/>
          <w:kern w:val="0"/>
          <w:sz w:val="20"/>
          <w:lang w:eastAsia="zh-CN"/>
        </w:rPr>
        <w:t>9.5kg；</w:t>
      </w:r>
    </w:p>
    <w:p>
      <w:pPr>
        <w:pStyle w:val="16"/>
        <w:numPr>
          <w:ilvl w:val="0"/>
          <w:numId w:val="4"/>
        </w:numPr>
        <w:rPr>
          <w:rFonts w:ascii="宋体" w:hAnsi="宋体" w:cs="宋体"/>
          <w:color w:val="auto"/>
          <w:kern w:val="0"/>
          <w:sz w:val="20"/>
          <w:lang w:eastAsia="zh-CN"/>
        </w:rPr>
      </w:pPr>
      <w:r>
        <w:rPr>
          <w:rFonts w:hint="eastAsia" w:ascii="宋体" w:hAnsi="宋体" w:cs="宋体"/>
          <w:color w:val="auto"/>
          <w:kern w:val="0"/>
          <w:sz w:val="20"/>
          <w:lang w:eastAsia="zh-CN"/>
        </w:rPr>
        <w:t>标准模式下，超高亮度投影机整机功耗不高于</w:t>
      </w:r>
      <w:r>
        <w:rPr>
          <w:rFonts w:ascii="宋体" w:hAnsi="宋体" w:cs="宋体"/>
          <w:color w:val="auto"/>
          <w:kern w:val="0"/>
          <w:sz w:val="20"/>
          <w:lang w:eastAsia="zh-CN"/>
        </w:rPr>
        <w:t>4000w，高亮度投影机整机功耗不高于1000W，普通亮度投影机整机功耗不高于900W；</w:t>
      </w:r>
    </w:p>
    <w:p>
      <w:pPr>
        <w:pStyle w:val="16"/>
        <w:numPr>
          <w:ilvl w:val="0"/>
          <w:numId w:val="4"/>
        </w:numPr>
        <w:rPr>
          <w:rFonts w:ascii="宋体" w:hAnsi="宋体" w:cs="宋体"/>
          <w:color w:val="auto"/>
          <w:kern w:val="0"/>
          <w:sz w:val="20"/>
          <w:lang w:eastAsia="zh-CN"/>
        </w:rPr>
      </w:pPr>
      <w:r>
        <w:rPr>
          <w:rFonts w:hint="eastAsia" w:ascii="宋体" w:hAnsi="宋体" w:cs="宋体"/>
          <w:color w:val="auto"/>
          <w:kern w:val="0"/>
          <w:sz w:val="20"/>
          <w:lang w:eastAsia="zh-CN"/>
        </w:rPr>
        <w:t>投影机原装镜头均支持电动变焦、电动聚焦；均支持电动上下左右位移；</w:t>
      </w:r>
    </w:p>
    <w:p>
      <w:pPr>
        <w:pStyle w:val="16"/>
        <w:numPr>
          <w:ilvl w:val="0"/>
          <w:numId w:val="4"/>
        </w:numPr>
        <w:rPr>
          <w:rFonts w:ascii="宋体" w:hAnsi="宋体" w:cs="宋体"/>
          <w:color w:val="auto"/>
          <w:kern w:val="0"/>
          <w:sz w:val="20"/>
          <w:lang w:eastAsia="zh-CN"/>
        </w:rPr>
      </w:pPr>
      <w:r>
        <w:rPr>
          <w:rFonts w:ascii="宋体" w:hAnsi="宋体" w:cs="宋体"/>
          <w:color w:val="auto"/>
          <w:kern w:val="0"/>
          <w:sz w:val="20"/>
          <w:lang w:eastAsia="zh-CN"/>
        </w:rPr>
        <w:t>普通亮度投影机支持3D功能，具备3D SYNC输入、输出接口，可实现多台投影机3D同步；</w:t>
      </w:r>
    </w:p>
    <w:p>
      <w:pPr>
        <w:pStyle w:val="16"/>
        <w:numPr>
          <w:ilvl w:val="0"/>
          <w:numId w:val="4"/>
        </w:numPr>
        <w:rPr>
          <w:rFonts w:ascii="宋体" w:hAnsi="宋体" w:cs="宋体"/>
          <w:color w:val="auto"/>
          <w:kern w:val="0"/>
          <w:sz w:val="20"/>
          <w:lang w:eastAsia="zh-CN"/>
        </w:rPr>
      </w:pPr>
      <w:r>
        <w:rPr>
          <w:rFonts w:hint="eastAsia" w:ascii="宋体" w:hAnsi="宋体" w:cs="宋体"/>
          <w:color w:val="auto"/>
          <w:kern w:val="0"/>
          <w:sz w:val="20"/>
          <w:lang w:eastAsia="zh-CN"/>
        </w:rPr>
        <w:t>投标人可以提供自身产品适配本项目应用场景的技术参数或功能特点，详述产品先进性及科技含量等方面的优势。</w:t>
      </w:r>
    </w:p>
    <w:p>
      <w:pPr>
        <w:pStyle w:val="2"/>
        <w:numPr>
          <w:ilvl w:val="0"/>
          <w:numId w:val="2"/>
        </w:numPr>
        <w:spacing w:before="0" w:after="0"/>
        <w:rPr>
          <w:rFonts w:ascii="宋体" w:hAnsi="宋体" w:eastAsia="宋体" w:cs="宋体"/>
          <w:color w:val="auto"/>
          <w:sz w:val="28"/>
        </w:rPr>
      </w:pPr>
      <w:r>
        <w:rPr>
          <w:rFonts w:hint="eastAsia" w:ascii="宋体" w:hAnsi="宋体" w:eastAsia="宋体" w:cs="宋体"/>
          <w:color w:val="auto"/>
          <w:sz w:val="28"/>
        </w:rPr>
        <w:t>服务要求</w:t>
      </w:r>
    </w:p>
    <w:p>
      <w:pPr>
        <w:pStyle w:val="16"/>
        <w:numPr>
          <w:ilvl w:val="0"/>
          <w:numId w:val="5"/>
        </w:numPr>
        <w:rPr>
          <w:rFonts w:ascii="宋体" w:hAnsi="宋体" w:cs="宋体"/>
          <w:color w:val="auto"/>
          <w:sz w:val="24"/>
          <w:szCs w:val="24"/>
          <w:lang w:eastAsia="zh-CN"/>
        </w:rPr>
      </w:pPr>
      <w:r>
        <w:rPr>
          <w:rFonts w:hint="eastAsia" w:ascii="宋体" w:hAnsi="宋体" w:cs="宋体"/>
          <w:color w:val="auto"/>
          <w:sz w:val="24"/>
          <w:szCs w:val="24"/>
          <w:lang w:eastAsia="zh-CN"/>
        </w:rPr>
        <w:t>供货期：2025年11月30日前完成安装，后续配合采购人完成验收；</w:t>
      </w:r>
    </w:p>
    <w:p>
      <w:pPr>
        <w:pStyle w:val="16"/>
        <w:numPr>
          <w:ilvl w:val="0"/>
          <w:numId w:val="5"/>
        </w:numPr>
        <w:rPr>
          <w:rFonts w:ascii="宋体" w:hAnsi="宋体" w:cs="宋体"/>
          <w:color w:val="auto"/>
          <w:sz w:val="24"/>
          <w:szCs w:val="24"/>
          <w:lang w:eastAsia="zh-CN"/>
        </w:rPr>
      </w:pPr>
      <w:r>
        <w:rPr>
          <w:rFonts w:hint="eastAsia" w:ascii="宋体" w:hAnsi="宋体" w:cs="宋体"/>
          <w:color w:val="auto"/>
          <w:sz w:val="24"/>
          <w:szCs w:val="24"/>
          <w:lang w:eastAsia="zh-CN"/>
        </w:rPr>
        <w:t>安装调试：</w:t>
      </w:r>
    </w:p>
    <w:p>
      <w:pPr>
        <w:numPr>
          <w:ilvl w:val="0"/>
          <w:numId w:val="6"/>
        </w:numPr>
        <w:spacing w:line="360" w:lineRule="auto"/>
        <w:rPr>
          <w:rStyle w:val="15"/>
          <w:rFonts w:ascii="宋体" w:hAnsi="宋体" w:cs="宋体"/>
          <w:color w:val="auto"/>
          <w:sz w:val="22"/>
          <w:szCs w:val="24"/>
        </w:rPr>
      </w:pPr>
      <w:r>
        <w:rPr>
          <w:rStyle w:val="15"/>
          <w:rFonts w:hint="eastAsia" w:ascii="宋体" w:hAnsi="宋体" w:cs="宋体"/>
          <w:color w:val="auto"/>
          <w:sz w:val="22"/>
          <w:szCs w:val="24"/>
        </w:rPr>
        <w:t>所有设备的安装应满足现有的安装条件，不可改变外形及结构；</w:t>
      </w:r>
    </w:p>
    <w:p>
      <w:pPr>
        <w:numPr>
          <w:ilvl w:val="0"/>
          <w:numId w:val="6"/>
        </w:numPr>
        <w:spacing w:line="360" w:lineRule="auto"/>
        <w:rPr>
          <w:rStyle w:val="15"/>
          <w:rFonts w:ascii="宋体" w:hAnsi="宋体" w:cs="宋体"/>
          <w:color w:val="auto"/>
          <w:sz w:val="22"/>
          <w:szCs w:val="24"/>
        </w:rPr>
      </w:pPr>
      <w:r>
        <w:rPr>
          <w:rStyle w:val="15"/>
          <w:rFonts w:hint="eastAsia" w:ascii="宋体" w:hAnsi="宋体" w:cs="宋体"/>
          <w:color w:val="auto"/>
          <w:sz w:val="22"/>
          <w:szCs w:val="24"/>
        </w:rPr>
        <w:t>对现有信号传输链路检查并排除故障风险，完成视频服务器的画面信号高质量显示；</w:t>
      </w:r>
    </w:p>
    <w:p>
      <w:pPr>
        <w:numPr>
          <w:ilvl w:val="0"/>
          <w:numId w:val="6"/>
        </w:numPr>
        <w:spacing w:line="360" w:lineRule="auto"/>
        <w:rPr>
          <w:rStyle w:val="15"/>
          <w:rFonts w:ascii="宋体" w:hAnsi="宋体" w:cs="宋体"/>
          <w:color w:val="auto"/>
          <w:sz w:val="22"/>
          <w:szCs w:val="24"/>
        </w:rPr>
      </w:pPr>
      <w:r>
        <w:rPr>
          <w:rStyle w:val="15"/>
          <w:rFonts w:hint="eastAsia" w:ascii="宋体" w:hAnsi="宋体" w:cs="宋体"/>
          <w:color w:val="auto"/>
          <w:sz w:val="22"/>
          <w:szCs w:val="24"/>
        </w:rPr>
        <w:t>完成多屏画面融合调试，达到甲方播放要求，整屏画面无明显融合带、无肉眼可见的色差、同步一致性高；</w:t>
      </w:r>
    </w:p>
    <w:p>
      <w:pPr>
        <w:numPr>
          <w:ilvl w:val="0"/>
          <w:numId w:val="6"/>
        </w:numPr>
        <w:spacing w:line="360" w:lineRule="auto"/>
        <w:rPr>
          <w:rStyle w:val="15"/>
          <w:rFonts w:ascii="宋体" w:hAnsi="宋体" w:cs="宋体"/>
          <w:color w:val="auto"/>
          <w:sz w:val="22"/>
          <w:szCs w:val="24"/>
        </w:rPr>
      </w:pPr>
      <w:r>
        <w:rPr>
          <w:rStyle w:val="15"/>
          <w:rFonts w:hint="eastAsia" w:ascii="宋体" w:hAnsi="宋体" w:cs="宋体"/>
          <w:color w:val="auto"/>
          <w:sz w:val="22"/>
          <w:szCs w:val="24"/>
        </w:rPr>
        <w:t>所有设备均能无缝接入现有的中央控制系统，实现集中控制的目的；</w:t>
      </w:r>
    </w:p>
    <w:p>
      <w:pPr>
        <w:numPr>
          <w:ilvl w:val="0"/>
          <w:numId w:val="6"/>
        </w:numPr>
        <w:spacing w:line="360" w:lineRule="auto"/>
        <w:rPr>
          <w:rStyle w:val="15"/>
          <w:rFonts w:ascii="宋体" w:hAnsi="宋体" w:cs="宋体"/>
          <w:color w:val="auto"/>
          <w:sz w:val="22"/>
          <w:szCs w:val="24"/>
        </w:rPr>
      </w:pPr>
      <w:r>
        <w:rPr>
          <w:rStyle w:val="15"/>
          <w:rFonts w:hint="eastAsia" w:ascii="宋体" w:hAnsi="宋体" w:cs="宋体"/>
          <w:color w:val="auto"/>
          <w:sz w:val="22"/>
          <w:szCs w:val="24"/>
        </w:rPr>
        <w:t>实施过程严格控制灰尘和噪音影响，不得影响正常开馆；</w:t>
      </w:r>
    </w:p>
    <w:p>
      <w:pPr>
        <w:numPr>
          <w:ilvl w:val="0"/>
          <w:numId w:val="6"/>
        </w:numPr>
        <w:spacing w:line="360" w:lineRule="auto"/>
        <w:rPr>
          <w:rStyle w:val="15"/>
          <w:rFonts w:ascii="宋体" w:hAnsi="宋体" w:cs="宋体"/>
          <w:color w:val="auto"/>
          <w:sz w:val="22"/>
          <w:szCs w:val="24"/>
        </w:rPr>
      </w:pPr>
      <w:r>
        <w:rPr>
          <w:rStyle w:val="15"/>
          <w:rFonts w:hint="eastAsia" w:ascii="宋体" w:hAnsi="宋体" w:cs="宋体"/>
          <w:color w:val="auto"/>
          <w:sz w:val="22"/>
          <w:szCs w:val="24"/>
        </w:rPr>
        <w:t>提供完整的施工技术方案、拓扑图、光路图等资料；</w:t>
      </w:r>
    </w:p>
    <w:p>
      <w:pPr>
        <w:numPr>
          <w:ilvl w:val="0"/>
          <w:numId w:val="6"/>
        </w:numPr>
        <w:spacing w:line="360" w:lineRule="auto"/>
        <w:rPr>
          <w:rStyle w:val="15"/>
          <w:rFonts w:ascii="宋体" w:hAnsi="宋体" w:cs="宋体"/>
          <w:color w:val="auto"/>
          <w:sz w:val="22"/>
          <w:szCs w:val="24"/>
        </w:rPr>
      </w:pPr>
      <w:r>
        <w:rPr>
          <w:rStyle w:val="15"/>
          <w:rFonts w:ascii="宋体" w:hAnsi="宋体" w:cs="宋体"/>
          <w:color w:val="auto"/>
          <w:sz w:val="22"/>
          <w:szCs w:val="24"/>
        </w:rPr>
        <w:t>采用“双包形式”：包工包料，供应商需独立完成投影设备的安装，包括但不限于为了完成安装而需进行的旧设备拆除，搬运，现场保护，安装支架等的局部调整和增加，以及临时措施的拆除及现场恢复，施工垃圾的收集及清运。</w:t>
      </w:r>
    </w:p>
    <w:p>
      <w:pPr>
        <w:pStyle w:val="16"/>
        <w:numPr>
          <w:ilvl w:val="0"/>
          <w:numId w:val="5"/>
        </w:numPr>
        <w:rPr>
          <w:rFonts w:ascii="宋体" w:hAnsi="宋体" w:cs="宋体"/>
          <w:color w:val="auto"/>
          <w:sz w:val="24"/>
          <w:szCs w:val="24"/>
          <w:lang w:eastAsia="zh-CN"/>
        </w:rPr>
      </w:pPr>
      <w:r>
        <w:rPr>
          <w:rFonts w:hint="eastAsia" w:ascii="宋体" w:hAnsi="宋体" w:cs="宋体"/>
          <w:color w:val="auto"/>
          <w:sz w:val="24"/>
          <w:szCs w:val="24"/>
          <w:lang w:eastAsia="zh-CN"/>
        </w:rPr>
        <w:t>质保期计算：质保期自设备验收完成之日起算；</w:t>
      </w:r>
    </w:p>
    <w:p>
      <w:pPr>
        <w:pStyle w:val="16"/>
        <w:numPr>
          <w:ilvl w:val="0"/>
          <w:numId w:val="5"/>
        </w:numPr>
        <w:rPr>
          <w:rFonts w:ascii="宋体" w:hAnsi="宋体" w:cs="宋体"/>
          <w:color w:val="auto"/>
          <w:sz w:val="24"/>
          <w:szCs w:val="24"/>
          <w:lang w:eastAsia="zh-CN"/>
        </w:rPr>
      </w:pPr>
      <w:r>
        <w:rPr>
          <w:rFonts w:hint="eastAsia" w:ascii="宋体" w:hAnsi="宋体" w:cs="宋体"/>
          <w:color w:val="auto"/>
          <w:sz w:val="24"/>
          <w:szCs w:val="24"/>
          <w:lang w:eastAsia="zh-CN"/>
        </w:rPr>
        <w:t>备品备件：为确保场馆正常运行，须提供同等品牌型号或相同技术指标备用机服务；</w:t>
      </w:r>
    </w:p>
    <w:p>
      <w:pPr>
        <w:pStyle w:val="16"/>
        <w:numPr>
          <w:ilvl w:val="0"/>
          <w:numId w:val="5"/>
        </w:numPr>
        <w:rPr>
          <w:rFonts w:ascii="宋体" w:hAnsi="宋体" w:cs="宋体"/>
          <w:color w:val="auto"/>
          <w:sz w:val="24"/>
          <w:szCs w:val="24"/>
          <w:lang w:eastAsia="zh-CN"/>
        </w:rPr>
      </w:pPr>
      <w:r>
        <w:rPr>
          <w:rFonts w:hint="eastAsia" w:ascii="宋体" w:hAnsi="宋体" w:cs="宋体"/>
          <w:color w:val="auto"/>
          <w:sz w:val="24"/>
          <w:szCs w:val="24"/>
          <w:lang w:eastAsia="zh-CN"/>
        </w:rPr>
        <w:t>应急措施：质保期内免费修复或更换，质保期后提供优惠有偿修复或更换服务。</w:t>
      </w:r>
    </w:p>
    <w:p>
      <w:pPr>
        <w:pStyle w:val="2"/>
        <w:numPr>
          <w:ilvl w:val="0"/>
          <w:numId w:val="2"/>
        </w:numPr>
        <w:spacing w:before="0" w:after="0"/>
        <w:rPr>
          <w:rFonts w:ascii="宋体" w:hAnsi="宋体" w:eastAsia="宋体" w:cs="宋体"/>
          <w:color w:val="auto"/>
          <w:sz w:val="28"/>
        </w:rPr>
      </w:pPr>
      <w:r>
        <w:rPr>
          <w:rFonts w:hint="eastAsia" w:ascii="宋体" w:hAnsi="宋体" w:eastAsia="宋体" w:cs="宋体"/>
          <w:color w:val="auto"/>
          <w:sz w:val="28"/>
        </w:rPr>
        <w:t>投标文件的技术响应要求</w:t>
      </w:r>
    </w:p>
    <w:p>
      <w:pPr>
        <w:spacing w:beforeLines="50"/>
        <w:ind w:firstLine="480" w:firstLineChars="200"/>
        <w:rPr>
          <w:rFonts w:ascii="宋体" w:hAnsi="宋体" w:cs="宋体"/>
          <w:color w:val="auto"/>
          <w:sz w:val="24"/>
        </w:rPr>
      </w:pPr>
      <w:r>
        <w:rPr>
          <w:rFonts w:hint="eastAsia" w:ascii="宋体" w:hAnsi="宋体" w:cs="宋体"/>
          <w:color w:val="auto"/>
          <w:sz w:val="24"/>
        </w:rPr>
        <w:t>投标方需全面分析本标书所提供的资料，按照要求进行设备供货及服务，包括但不限于：</w:t>
      </w:r>
    </w:p>
    <w:p>
      <w:pPr>
        <w:pStyle w:val="16"/>
        <w:numPr>
          <w:ilvl w:val="0"/>
          <w:numId w:val="7"/>
        </w:numPr>
        <w:rPr>
          <w:rFonts w:ascii="宋体" w:hAnsi="宋体" w:cs="宋体"/>
          <w:color w:val="auto"/>
          <w:lang w:eastAsia="zh-CN"/>
        </w:rPr>
      </w:pPr>
      <w:r>
        <w:rPr>
          <w:rFonts w:hint="eastAsia" w:ascii="宋体" w:hAnsi="宋体" w:cs="宋体"/>
          <w:color w:val="auto"/>
          <w:lang w:eastAsia="zh-CN"/>
        </w:rPr>
        <w:t>提供全套设备（投影机及其配件、安装所需的各类附件）目录清单、性能及技术参数；</w:t>
      </w:r>
    </w:p>
    <w:p>
      <w:pPr>
        <w:pStyle w:val="16"/>
        <w:numPr>
          <w:ilvl w:val="0"/>
          <w:numId w:val="7"/>
        </w:numPr>
        <w:rPr>
          <w:rFonts w:ascii="宋体" w:hAnsi="宋体" w:cs="宋体"/>
          <w:color w:val="auto"/>
          <w:lang w:eastAsia="zh-CN"/>
        </w:rPr>
      </w:pPr>
      <w:r>
        <w:rPr>
          <w:rFonts w:hint="eastAsia" w:ascii="宋体" w:hAnsi="宋体" w:cs="宋体"/>
          <w:color w:val="auto"/>
          <w:lang w:eastAsia="zh-CN"/>
        </w:rPr>
        <w:t>标明投影机的品牌、规格、型号、出产地；</w:t>
      </w:r>
    </w:p>
    <w:p>
      <w:pPr>
        <w:pStyle w:val="16"/>
        <w:numPr>
          <w:ilvl w:val="0"/>
          <w:numId w:val="7"/>
        </w:numPr>
        <w:rPr>
          <w:rFonts w:ascii="宋体" w:hAnsi="宋体" w:cs="宋体"/>
          <w:color w:val="auto"/>
          <w:lang w:eastAsia="zh-CN"/>
        </w:rPr>
      </w:pPr>
      <w:r>
        <w:rPr>
          <w:rFonts w:hint="eastAsia" w:ascii="宋体" w:hAnsi="宋体" w:cs="宋体"/>
          <w:color w:val="auto"/>
          <w:lang w:eastAsia="zh-CN"/>
        </w:rPr>
        <w:t>提供投影机的外形图片、重量、尺寸、占空间面积以及安装方式；</w:t>
      </w:r>
    </w:p>
    <w:p>
      <w:pPr>
        <w:pStyle w:val="16"/>
        <w:numPr>
          <w:ilvl w:val="0"/>
          <w:numId w:val="7"/>
        </w:numPr>
        <w:rPr>
          <w:rFonts w:ascii="宋体" w:hAnsi="宋体" w:cs="宋体"/>
          <w:color w:val="auto"/>
          <w:lang w:eastAsia="zh-CN"/>
        </w:rPr>
      </w:pPr>
      <w:r>
        <w:rPr>
          <w:rFonts w:hint="eastAsia" w:ascii="宋体" w:hAnsi="宋体" w:cs="宋体"/>
          <w:color w:val="auto"/>
          <w:lang w:eastAsia="zh-CN"/>
        </w:rPr>
        <w:t>投影机提供电压和功耗指标；</w:t>
      </w:r>
    </w:p>
    <w:p>
      <w:pPr>
        <w:pStyle w:val="16"/>
        <w:numPr>
          <w:ilvl w:val="0"/>
          <w:numId w:val="7"/>
        </w:numPr>
        <w:rPr>
          <w:rFonts w:ascii="宋体" w:hAnsi="宋体" w:cs="宋体"/>
          <w:color w:val="auto"/>
          <w:lang w:eastAsia="zh-CN"/>
        </w:rPr>
      </w:pPr>
      <w:r>
        <w:rPr>
          <w:rFonts w:hint="eastAsia" w:ascii="宋体" w:hAnsi="宋体" w:cs="宋体"/>
          <w:color w:val="auto"/>
          <w:lang w:eastAsia="zh-CN"/>
        </w:rPr>
        <w:t>提供其他配套设备目录清单、性能及技术参数（如有）；</w:t>
      </w:r>
    </w:p>
    <w:p>
      <w:pPr>
        <w:pStyle w:val="16"/>
        <w:numPr>
          <w:ilvl w:val="0"/>
          <w:numId w:val="7"/>
        </w:numPr>
        <w:rPr>
          <w:rFonts w:ascii="宋体" w:hAnsi="宋体" w:cs="宋体"/>
          <w:color w:val="auto"/>
          <w:lang w:eastAsia="zh-CN"/>
        </w:rPr>
      </w:pPr>
      <w:r>
        <w:rPr>
          <w:rFonts w:hint="eastAsia" w:ascii="宋体" w:hAnsi="宋体" w:cs="宋体"/>
          <w:color w:val="auto"/>
          <w:lang w:eastAsia="zh-CN"/>
        </w:rPr>
        <w:t>提供其他特殊或专用工具清单及性能、技术参数（如有）；</w:t>
      </w:r>
    </w:p>
    <w:p>
      <w:pPr>
        <w:pStyle w:val="16"/>
        <w:numPr>
          <w:ilvl w:val="0"/>
          <w:numId w:val="7"/>
        </w:numPr>
        <w:rPr>
          <w:rFonts w:ascii="宋体" w:hAnsi="宋体" w:cs="宋体"/>
          <w:color w:val="auto"/>
          <w:lang w:eastAsia="zh-CN"/>
        </w:rPr>
      </w:pPr>
      <w:r>
        <w:rPr>
          <w:rFonts w:hint="eastAsia" w:ascii="宋体" w:hAnsi="宋体" w:cs="宋体"/>
          <w:color w:val="auto"/>
          <w:lang w:eastAsia="zh-CN"/>
        </w:rPr>
        <w:t>提供系统设计图，包括但不限于投影系统连接图，投影机安装点位图，以及对各技术参数的计算依据和可用的检测方法；</w:t>
      </w:r>
    </w:p>
    <w:p>
      <w:pPr>
        <w:pStyle w:val="16"/>
        <w:numPr>
          <w:ilvl w:val="0"/>
          <w:numId w:val="7"/>
        </w:numPr>
        <w:rPr>
          <w:rFonts w:ascii="宋体" w:hAnsi="宋体" w:cs="宋体"/>
          <w:color w:val="auto"/>
          <w:lang w:eastAsia="zh-CN"/>
        </w:rPr>
      </w:pPr>
      <w:r>
        <w:rPr>
          <w:rFonts w:hint="eastAsia" w:ascii="宋体" w:hAnsi="宋体" w:cs="宋体"/>
          <w:color w:val="auto"/>
          <w:lang w:eastAsia="zh-CN"/>
        </w:rPr>
        <w:t>提供具体的实施方案，包括但不限于备货、施工实施方案；进度计划及保障措施方案；质量保障措施方案；针对当前现场应用提升改进方案；安全文明、成品保护及应急保障措施方案；</w:t>
      </w:r>
    </w:p>
    <w:p>
      <w:pPr>
        <w:pStyle w:val="16"/>
        <w:numPr>
          <w:ilvl w:val="0"/>
          <w:numId w:val="7"/>
        </w:numPr>
        <w:rPr>
          <w:rFonts w:ascii="宋体" w:hAnsi="宋体" w:cs="宋体"/>
          <w:color w:val="auto"/>
          <w:lang w:eastAsia="zh-CN"/>
        </w:rPr>
      </w:pPr>
      <w:r>
        <w:rPr>
          <w:rFonts w:hint="eastAsia" w:ascii="宋体" w:hAnsi="宋体" w:cs="宋体"/>
          <w:color w:val="auto"/>
          <w:lang w:eastAsia="zh-CN"/>
        </w:rPr>
        <w:t>提供项目实施团队的人员组成、资质、分工等，确保人员配置科学，技能专业、分工细致；实施团队的负责人或</w:t>
      </w:r>
      <w:r>
        <w:rPr>
          <w:rFonts w:ascii="宋体" w:hAnsi="宋体" w:cs="宋体"/>
          <w:color w:val="auto"/>
          <w:lang w:eastAsia="zh-CN"/>
        </w:rPr>
        <w:t>团队成员应拥有与项目相关的较高专业技术能力。</w:t>
      </w:r>
    </w:p>
    <w:p>
      <w:pPr>
        <w:pStyle w:val="16"/>
        <w:numPr>
          <w:ilvl w:val="0"/>
          <w:numId w:val="7"/>
        </w:numPr>
        <w:rPr>
          <w:rFonts w:ascii="宋体" w:hAnsi="宋体" w:cs="宋体"/>
          <w:color w:val="auto"/>
          <w:lang w:eastAsia="zh-CN"/>
        </w:rPr>
      </w:pPr>
      <w:r>
        <w:rPr>
          <w:rFonts w:ascii="宋体" w:hAnsi="宋体" w:cs="宋体"/>
          <w:color w:val="auto"/>
          <w:lang w:eastAsia="zh-CN"/>
        </w:rPr>
        <w:t>团队主要成员（项目经理）及专业技术能力成员</w:t>
      </w:r>
      <w:r>
        <w:rPr>
          <w:rFonts w:hint="eastAsia" w:ascii="宋体" w:hAnsi="宋体" w:cs="宋体"/>
          <w:color w:val="auto"/>
          <w:lang w:eastAsia="zh-CN"/>
        </w:rPr>
        <w:t>需具备多媒体集成类或智能化系统集成类或弱电系统类高级职称或上述类别高级技术技能证书，</w:t>
      </w:r>
      <w:r>
        <w:rPr>
          <w:rFonts w:ascii="宋体" w:hAnsi="宋体" w:cs="宋体"/>
          <w:color w:val="auto"/>
          <w:lang w:eastAsia="zh-CN"/>
        </w:rPr>
        <w:t>需提供近一个季度任意一个月</w:t>
      </w:r>
      <w:r>
        <w:rPr>
          <w:rFonts w:hint="eastAsia" w:ascii="宋体" w:hAnsi="宋体" w:cs="宋体"/>
          <w:color w:val="auto"/>
          <w:lang w:eastAsia="zh-CN"/>
        </w:rPr>
        <w:t>投标方</w:t>
      </w:r>
      <w:r>
        <w:rPr>
          <w:rFonts w:ascii="宋体" w:hAnsi="宋体" w:cs="宋体"/>
          <w:color w:val="auto"/>
          <w:lang w:eastAsia="zh-CN"/>
        </w:rPr>
        <w:t>社保证明</w:t>
      </w:r>
      <w:r>
        <w:rPr>
          <w:rFonts w:hint="eastAsia" w:ascii="宋体" w:hAnsi="宋体" w:cs="宋体"/>
          <w:color w:val="auto"/>
          <w:lang w:eastAsia="zh-CN"/>
        </w:rPr>
        <w:t>；</w:t>
      </w:r>
    </w:p>
    <w:p>
      <w:pPr>
        <w:pStyle w:val="16"/>
        <w:numPr>
          <w:ilvl w:val="0"/>
          <w:numId w:val="7"/>
        </w:numPr>
        <w:rPr>
          <w:rFonts w:ascii="宋体" w:hAnsi="宋体" w:cs="宋体"/>
          <w:color w:val="auto"/>
          <w:lang w:eastAsia="zh-CN"/>
        </w:rPr>
      </w:pPr>
      <w:r>
        <w:rPr>
          <w:rFonts w:hint="eastAsia" w:ascii="宋体" w:hAnsi="宋体" w:cs="宋体"/>
          <w:color w:val="auto"/>
          <w:lang w:eastAsia="zh-CN"/>
        </w:rPr>
        <w:t>提供完善的售后服务方案，确保项目高效、持续运营；</w:t>
      </w:r>
    </w:p>
    <w:p>
      <w:pPr>
        <w:rPr>
          <w:rFonts w:ascii="宋体" w:hAnsi="宋体" w:cs="宋体"/>
          <w:color w:val="auto"/>
        </w:rPr>
      </w:pPr>
    </w:p>
    <w:p>
      <w:pPr>
        <w:pStyle w:val="2"/>
        <w:numPr>
          <w:ilvl w:val="0"/>
          <w:numId w:val="2"/>
        </w:numPr>
        <w:spacing w:before="0" w:after="0"/>
        <w:rPr>
          <w:rFonts w:ascii="宋体" w:hAnsi="宋体" w:eastAsia="宋体" w:cs="宋体"/>
          <w:color w:val="auto"/>
          <w:sz w:val="28"/>
        </w:rPr>
      </w:pPr>
      <w:r>
        <w:rPr>
          <w:rFonts w:hint="eastAsia" w:ascii="宋体" w:hAnsi="宋体" w:eastAsia="宋体" w:cs="宋体"/>
          <w:color w:val="auto"/>
          <w:sz w:val="28"/>
        </w:rPr>
        <w:t>合同阶段服务内容</w:t>
      </w:r>
    </w:p>
    <w:p>
      <w:pPr>
        <w:pStyle w:val="3"/>
        <w:numPr>
          <w:ilvl w:val="0"/>
          <w:numId w:val="8"/>
        </w:numPr>
        <w:spacing w:beforeLines="50" w:line="240" w:lineRule="auto"/>
        <w:ind w:left="425" w:hanging="425"/>
        <w:rPr>
          <w:rFonts w:ascii="宋体" w:hAnsi="宋体" w:eastAsia="宋体" w:cs="宋体"/>
          <w:b w:val="0"/>
          <w:bCs/>
          <w:color w:val="auto"/>
          <w:sz w:val="24"/>
          <w:szCs w:val="24"/>
        </w:rPr>
      </w:pPr>
      <w:r>
        <w:rPr>
          <w:rFonts w:hint="eastAsia" w:ascii="宋体" w:hAnsi="宋体" w:eastAsia="宋体" w:cs="宋体"/>
          <w:b w:val="0"/>
          <w:bCs/>
          <w:color w:val="auto"/>
          <w:sz w:val="24"/>
          <w:szCs w:val="24"/>
        </w:rPr>
        <w:t>整体方案设计</w:t>
      </w:r>
    </w:p>
    <w:p>
      <w:pPr>
        <w:pStyle w:val="16"/>
        <w:numPr>
          <w:ilvl w:val="1"/>
          <w:numId w:val="9"/>
        </w:numPr>
        <w:spacing w:before="50"/>
        <w:rPr>
          <w:rFonts w:ascii="宋体" w:hAnsi="宋体" w:cs="宋体"/>
          <w:color w:val="auto"/>
        </w:rPr>
      </w:pPr>
      <w:r>
        <w:rPr>
          <w:rFonts w:hint="eastAsia" w:ascii="宋体" w:hAnsi="宋体" w:cs="宋体"/>
          <w:color w:val="auto"/>
          <w:lang w:eastAsia="zh-CN"/>
        </w:rPr>
        <w:t>系统</w:t>
      </w:r>
      <w:r>
        <w:rPr>
          <w:rFonts w:hint="eastAsia" w:ascii="宋体" w:hAnsi="宋体" w:cs="宋体"/>
          <w:color w:val="auto"/>
        </w:rPr>
        <w:t>设计要求</w:t>
      </w:r>
    </w:p>
    <w:p>
      <w:pPr>
        <w:pStyle w:val="16"/>
        <w:numPr>
          <w:ilvl w:val="2"/>
          <w:numId w:val="9"/>
        </w:numPr>
        <w:spacing w:before="50"/>
        <w:rPr>
          <w:rFonts w:ascii="宋体" w:hAnsi="宋体" w:cs="宋体"/>
          <w:color w:val="auto"/>
          <w:lang w:eastAsia="zh-CN"/>
        </w:rPr>
      </w:pPr>
      <w:r>
        <w:rPr>
          <w:rFonts w:hint="eastAsia" w:ascii="宋体" w:hAnsi="宋体" w:cs="宋体"/>
          <w:color w:val="auto"/>
          <w:lang w:eastAsia="zh-CN"/>
        </w:rPr>
        <w:t>需满足与现有系统对接</w:t>
      </w:r>
      <w:r>
        <w:rPr>
          <w:rFonts w:ascii="宋体" w:hAnsi="宋体" w:cs="宋体"/>
          <w:color w:val="auto"/>
          <w:lang w:eastAsia="zh-CN"/>
        </w:rPr>
        <w:t>及</w:t>
      </w:r>
      <w:r>
        <w:rPr>
          <w:rFonts w:hint="eastAsia" w:ascii="宋体" w:hAnsi="宋体" w:cs="宋体"/>
          <w:color w:val="auto"/>
          <w:lang w:eastAsia="zh-CN"/>
        </w:rPr>
        <w:t>设备对安装空间和结构的要求；</w:t>
      </w:r>
    </w:p>
    <w:p>
      <w:pPr>
        <w:pStyle w:val="16"/>
        <w:spacing w:before="50"/>
        <w:ind w:left="709"/>
        <w:rPr>
          <w:rFonts w:ascii="宋体" w:hAnsi="宋体" w:cs="宋体"/>
          <w:color w:val="auto"/>
          <w:lang w:eastAsia="zh-CN"/>
        </w:rPr>
      </w:pPr>
      <w:r>
        <w:rPr>
          <w:rFonts w:hint="eastAsia" w:ascii="宋体" w:hAnsi="宋体" w:cs="宋体"/>
          <w:color w:val="auto"/>
          <w:lang w:eastAsia="zh-CN"/>
        </w:rPr>
        <w:t>；</w:t>
      </w:r>
    </w:p>
    <w:p>
      <w:pPr>
        <w:pStyle w:val="16"/>
        <w:numPr>
          <w:ilvl w:val="2"/>
          <w:numId w:val="9"/>
        </w:numPr>
        <w:spacing w:before="50"/>
        <w:rPr>
          <w:rFonts w:ascii="宋体" w:hAnsi="宋体" w:cs="宋体"/>
          <w:color w:val="auto"/>
          <w:lang w:eastAsia="zh-CN"/>
        </w:rPr>
      </w:pPr>
      <w:r>
        <w:rPr>
          <w:rFonts w:hint="eastAsia" w:ascii="宋体" w:hAnsi="宋体" w:cs="宋体"/>
          <w:color w:val="auto"/>
          <w:lang w:eastAsia="zh-CN"/>
        </w:rPr>
        <w:t>需满足设备对强弱电、温湿度的需求；</w:t>
      </w:r>
    </w:p>
    <w:p>
      <w:pPr>
        <w:pStyle w:val="16"/>
        <w:numPr>
          <w:ilvl w:val="2"/>
          <w:numId w:val="9"/>
        </w:numPr>
        <w:spacing w:before="50"/>
        <w:rPr>
          <w:rFonts w:ascii="宋体" w:hAnsi="宋体" w:cs="宋体"/>
          <w:color w:val="auto"/>
          <w:lang w:eastAsia="zh-CN"/>
        </w:rPr>
      </w:pPr>
      <w:r>
        <w:rPr>
          <w:rFonts w:hint="eastAsia" w:ascii="宋体" w:hAnsi="宋体" w:cs="宋体"/>
          <w:color w:val="auto"/>
          <w:lang w:eastAsia="zh-CN"/>
        </w:rPr>
        <w:t>需满足除以上条款外与项目相关的工程和技术要求；</w:t>
      </w:r>
    </w:p>
    <w:p>
      <w:pPr>
        <w:pStyle w:val="16"/>
        <w:numPr>
          <w:ilvl w:val="2"/>
          <w:numId w:val="9"/>
        </w:numPr>
        <w:spacing w:before="50"/>
        <w:rPr>
          <w:rFonts w:ascii="宋体" w:hAnsi="宋体" w:cs="宋体"/>
          <w:color w:val="auto"/>
          <w:lang w:eastAsia="zh-CN"/>
        </w:rPr>
      </w:pPr>
      <w:r>
        <w:rPr>
          <w:rFonts w:ascii="宋体" w:hAnsi="宋体" w:cs="宋体"/>
          <w:color w:val="auto"/>
          <w:lang w:eastAsia="zh-CN"/>
        </w:rPr>
        <w:t>需满足</w:t>
      </w:r>
      <w:r>
        <w:rPr>
          <w:color w:val="auto"/>
          <w:lang w:eastAsia="zh-CN"/>
        </w:rPr>
        <w:t>现有设备运行播放所有需求，并提供相关系统对接技术方案</w:t>
      </w:r>
      <w:r>
        <w:rPr>
          <w:rFonts w:hint="eastAsia"/>
          <w:color w:val="auto"/>
          <w:lang w:eastAsia="zh-CN"/>
        </w:rPr>
        <w:t>。</w:t>
      </w:r>
    </w:p>
    <w:p>
      <w:pPr>
        <w:pStyle w:val="16"/>
        <w:numPr>
          <w:ilvl w:val="1"/>
          <w:numId w:val="9"/>
        </w:numPr>
        <w:spacing w:before="50"/>
        <w:rPr>
          <w:rFonts w:ascii="宋体" w:hAnsi="宋体" w:cs="宋体"/>
          <w:color w:val="auto"/>
        </w:rPr>
      </w:pPr>
      <w:r>
        <w:rPr>
          <w:rFonts w:hint="eastAsia" w:ascii="宋体" w:hAnsi="宋体" w:cs="宋体"/>
          <w:color w:val="auto"/>
        </w:rPr>
        <w:t>设备设计要求</w:t>
      </w:r>
    </w:p>
    <w:p>
      <w:pPr>
        <w:pStyle w:val="16"/>
        <w:numPr>
          <w:ilvl w:val="2"/>
          <w:numId w:val="9"/>
        </w:numPr>
        <w:spacing w:before="50"/>
        <w:rPr>
          <w:rFonts w:ascii="宋体" w:hAnsi="宋体" w:cs="宋体"/>
          <w:color w:val="auto"/>
          <w:lang w:eastAsia="zh-CN"/>
        </w:rPr>
      </w:pPr>
      <w:r>
        <w:rPr>
          <w:rFonts w:hint="eastAsia" w:ascii="宋体" w:hAnsi="宋体" w:cs="宋体"/>
          <w:color w:val="auto"/>
          <w:lang w:eastAsia="zh-CN"/>
        </w:rPr>
        <w:t>总体要求设备技术成熟，配置合理，具有先进性；运行稳定可靠，符合可行性原则，具有较高的性价比；</w:t>
      </w:r>
    </w:p>
    <w:p>
      <w:pPr>
        <w:pStyle w:val="16"/>
        <w:numPr>
          <w:ilvl w:val="2"/>
          <w:numId w:val="9"/>
        </w:numPr>
        <w:spacing w:before="50"/>
        <w:rPr>
          <w:rFonts w:ascii="宋体" w:hAnsi="宋体" w:cs="宋体"/>
          <w:color w:val="auto"/>
          <w:lang w:eastAsia="zh-CN"/>
        </w:rPr>
      </w:pPr>
      <w:r>
        <w:rPr>
          <w:rFonts w:hint="eastAsia" w:ascii="宋体" w:hAnsi="宋体" w:cs="宋体"/>
          <w:color w:val="auto"/>
          <w:szCs w:val="21"/>
          <w:lang w:eastAsia="zh-CN"/>
        </w:rPr>
        <w:t>电力系统及一切设备均应符合中华人民共和国电网电压制式规范要求，达到国家或国际安全标准；</w:t>
      </w:r>
    </w:p>
    <w:p>
      <w:pPr>
        <w:pStyle w:val="16"/>
        <w:numPr>
          <w:ilvl w:val="2"/>
          <w:numId w:val="9"/>
        </w:numPr>
        <w:spacing w:before="50"/>
        <w:rPr>
          <w:rFonts w:ascii="宋体" w:hAnsi="宋体" w:cs="宋体"/>
          <w:color w:val="auto"/>
          <w:lang w:eastAsia="zh-CN"/>
        </w:rPr>
      </w:pPr>
      <w:r>
        <w:rPr>
          <w:rFonts w:hint="eastAsia" w:ascii="宋体" w:hAnsi="宋体" w:cs="宋体"/>
          <w:color w:val="auto"/>
          <w:lang w:eastAsia="zh-CN"/>
        </w:rPr>
        <w:t>提供投影机的外形照片</w:t>
      </w:r>
      <w:r>
        <w:rPr>
          <w:rFonts w:hint="eastAsia" w:ascii="宋体" w:hAnsi="宋体" w:cs="宋体"/>
          <w:color w:val="auto"/>
          <w:szCs w:val="21"/>
          <w:lang w:eastAsia="zh-CN"/>
        </w:rPr>
        <w:t>；</w:t>
      </w:r>
    </w:p>
    <w:p>
      <w:pPr>
        <w:pStyle w:val="16"/>
        <w:numPr>
          <w:ilvl w:val="2"/>
          <w:numId w:val="9"/>
        </w:numPr>
        <w:spacing w:before="50"/>
        <w:rPr>
          <w:rFonts w:ascii="宋体" w:hAnsi="宋体" w:cs="宋体"/>
          <w:color w:val="auto"/>
          <w:lang w:eastAsia="zh-CN"/>
        </w:rPr>
      </w:pPr>
      <w:r>
        <w:rPr>
          <w:rFonts w:hint="eastAsia" w:ascii="宋体" w:hAnsi="宋体" w:cs="宋体"/>
          <w:color w:val="auto"/>
          <w:lang w:eastAsia="zh-CN"/>
        </w:rPr>
        <w:t>标明投影机的品牌、型号、生产厂家和产地；</w:t>
      </w:r>
    </w:p>
    <w:p>
      <w:pPr>
        <w:pStyle w:val="16"/>
        <w:numPr>
          <w:ilvl w:val="2"/>
          <w:numId w:val="9"/>
        </w:numPr>
        <w:spacing w:before="50"/>
        <w:rPr>
          <w:rFonts w:ascii="宋体" w:hAnsi="宋体" w:cs="宋体"/>
          <w:color w:val="auto"/>
          <w:lang w:eastAsia="zh-CN"/>
        </w:rPr>
      </w:pPr>
      <w:r>
        <w:rPr>
          <w:rFonts w:hint="eastAsia" w:ascii="宋体" w:hAnsi="宋体" w:cs="宋体"/>
          <w:color w:val="auto"/>
          <w:lang w:eastAsia="zh-CN"/>
        </w:rPr>
        <w:t>提供全套设备目录清单、性能和技术参数，投影机提供电压和功耗指标；</w:t>
      </w:r>
    </w:p>
    <w:p>
      <w:pPr>
        <w:pStyle w:val="16"/>
        <w:numPr>
          <w:ilvl w:val="1"/>
          <w:numId w:val="9"/>
        </w:numPr>
        <w:spacing w:before="50"/>
        <w:rPr>
          <w:rFonts w:ascii="宋体" w:hAnsi="宋体" w:cs="宋体"/>
          <w:color w:val="auto"/>
        </w:rPr>
      </w:pPr>
      <w:r>
        <w:rPr>
          <w:rFonts w:hint="eastAsia" w:ascii="宋体" w:hAnsi="宋体" w:cs="宋体"/>
          <w:color w:val="auto"/>
        </w:rPr>
        <w:t>资料要求</w:t>
      </w:r>
    </w:p>
    <w:p>
      <w:pPr>
        <w:pStyle w:val="16"/>
        <w:numPr>
          <w:ilvl w:val="2"/>
          <w:numId w:val="9"/>
        </w:numPr>
        <w:spacing w:before="50"/>
        <w:rPr>
          <w:rFonts w:ascii="宋体" w:hAnsi="宋体" w:cs="宋体"/>
          <w:color w:val="auto"/>
          <w:lang w:eastAsia="zh-CN"/>
        </w:rPr>
      </w:pPr>
      <w:r>
        <w:rPr>
          <w:rFonts w:hint="eastAsia" w:ascii="宋体" w:hAnsi="宋体" w:cs="宋体"/>
          <w:color w:val="auto"/>
          <w:lang w:eastAsia="zh-CN"/>
        </w:rPr>
        <w:t>中标方需提供投影系统施工方案。其中包括：设备布局图，光路图；设备尺寸、位置、重量、连接图及重量荷载要求；电源位置及功率等要求以及其他要求等；</w:t>
      </w:r>
    </w:p>
    <w:p>
      <w:pPr>
        <w:pStyle w:val="16"/>
        <w:numPr>
          <w:ilvl w:val="2"/>
          <w:numId w:val="9"/>
        </w:numPr>
        <w:spacing w:before="50"/>
        <w:rPr>
          <w:rFonts w:ascii="宋体" w:hAnsi="宋体" w:cs="宋体"/>
          <w:color w:val="auto"/>
          <w:lang w:eastAsia="zh-CN"/>
        </w:rPr>
      </w:pPr>
      <w:r>
        <w:rPr>
          <w:rFonts w:hint="eastAsia" w:ascii="宋体" w:hAnsi="宋体" w:cs="宋体"/>
          <w:color w:val="auto"/>
          <w:lang w:eastAsia="zh-CN"/>
        </w:rPr>
        <w:t>提供的资料需注明各设备和相关设备的生产厂家、产地、品牌、型号、技术参数和清单；特殊的设备部分要标明要求，如热耗散量、对环境要求（如温度、湿度、尘埃等）等；</w:t>
      </w:r>
    </w:p>
    <w:p>
      <w:pPr>
        <w:pStyle w:val="16"/>
        <w:numPr>
          <w:ilvl w:val="2"/>
          <w:numId w:val="9"/>
        </w:numPr>
        <w:spacing w:before="50"/>
        <w:rPr>
          <w:rFonts w:ascii="宋体" w:hAnsi="宋体" w:cs="宋体"/>
          <w:color w:val="auto"/>
          <w:lang w:eastAsia="zh-CN"/>
        </w:rPr>
      </w:pPr>
      <w:r>
        <w:rPr>
          <w:rFonts w:hint="eastAsia" w:ascii="宋体" w:hAnsi="宋体" w:cs="宋体"/>
          <w:color w:val="auto"/>
          <w:lang w:eastAsia="zh-CN"/>
        </w:rPr>
        <w:t>提供安装工程组织计划；</w:t>
      </w:r>
    </w:p>
    <w:p>
      <w:pPr>
        <w:pStyle w:val="16"/>
        <w:numPr>
          <w:ilvl w:val="2"/>
          <w:numId w:val="9"/>
        </w:numPr>
        <w:spacing w:before="50"/>
        <w:rPr>
          <w:rFonts w:ascii="宋体" w:hAnsi="宋体" w:cs="宋体"/>
          <w:color w:val="auto"/>
          <w:lang w:eastAsia="zh-CN"/>
        </w:rPr>
      </w:pPr>
      <w:r>
        <w:rPr>
          <w:rFonts w:hint="eastAsia" w:ascii="宋体" w:hAnsi="宋体" w:cs="宋体"/>
          <w:color w:val="auto"/>
          <w:lang w:eastAsia="zh-CN"/>
        </w:rPr>
        <w:t>提供设备生产、运输、安装工程、调试等可行的时间计划表；</w:t>
      </w:r>
    </w:p>
    <w:p>
      <w:pPr>
        <w:pStyle w:val="16"/>
        <w:numPr>
          <w:ilvl w:val="2"/>
          <w:numId w:val="9"/>
        </w:numPr>
        <w:spacing w:before="50"/>
        <w:rPr>
          <w:rFonts w:ascii="宋体" w:hAnsi="宋体" w:cs="宋体"/>
          <w:color w:val="auto"/>
          <w:lang w:eastAsia="zh-CN"/>
        </w:rPr>
      </w:pPr>
      <w:r>
        <w:rPr>
          <w:rFonts w:hint="eastAsia" w:ascii="宋体" w:hAnsi="宋体" w:cs="宋体"/>
          <w:color w:val="auto"/>
          <w:lang w:eastAsia="zh-CN"/>
        </w:rPr>
        <w:t>设备到货时中标方必须提供中文1套以下资料：</w:t>
      </w:r>
    </w:p>
    <w:p>
      <w:pPr>
        <w:pStyle w:val="16"/>
        <w:numPr>
          <w:ilvl w:val="3"/>
          <w:numId w:val="9"/>
        </w:numPr>
        <w:spacing w:before="50"/>
        <w:rPr>
          <w:rFonts w:ascii="宋体" w:hAnsi="宋体" w:cs="宋体"/>
          <w:color w:val="auto"/>
          <w:lang w:eastAsia="zh-CN"/>
        </w:rPr>
      </w:pPr>
      <w:r>
        <w:rPr>
          <w:rFonts w:hint="eastAsia" w:ascii="宋体" w:hAnsi="宋体" w:cs="宋体"/>
          <w:color w:val="auto"/>
          <w:lang w:eastAsia="zh-CN"/>
        </w:rPr>
        <w:t>设备硬件操作手册、软件使用手册；</w:t>
      </w:r>
    </w:p>
    <w:p>
      <w:pPr>
        <w:pStyle w:val="16"/>
        <w:numPr>
          <w:ilvl w:val="3"/>
          <w:numId w:val="9"/>
        </w:numPr>
        <w:spacing w:before="50"/>
        <w:rPr>
          <w:rFonts w:ascii="宋体" w:hAnsi="宋体" w:cs="宋体"/>
          <w:color w:val="auto"/>
        </w:rPr>
      </w:pPr>
      <w:r>
        <w:rPr>
          <w:rFonts w:hint="eastAsia" w:ascii="宋体" w:hAnsi="宋体" w:cs="宋体"/>
          <w:color w:val="auto"/>
        </w:rPr>
        <w:t>调试手册；</w:t>
      </w:r>
    </w:p>
    <w:p>
      <w:pPr>
        <w:pStyle w:val="16"/>
        <w:numPr>
          <w:ilvl w:val="3"/>
          <w:numId w:val="9"/>
        </w:numPr>
        <w:spacing w:before="50"/>
        <w:rPr>
          <w:rFonts w:ascii="宋体" w:hAnsi="宋体" w:cs="宋体"/>
          <w:color w:val="auto"/>
          <w:lang w:eastAsia="zh-CN"/>
        </w:rPr>
      </w:pPr>
      <w:r>
        <w:rPr>
          <w:rFonts w:hint="eastAsia" w:ascii="宋体" w:hAnsi="宋体" w:cs="宋体"/>
          <w:color w:val="auto"/>
          <w:lang w:eastAsia="zh-CN"/>
        </w:rPr>
        <w:t>各种设备的维修、保养手册；</w:t>
      </w:r>
    </w:p>
    <w:p>
      <w:pPr>
        <w:pStyle w:val="16"/>
        <w:numPr>
          <w:ilvl w:val="3"/>
          <w:numId w:val="9"/>
        </w:numPr>
        <w:spacing w:before="50"/>
        <w:rPr>
          <w:rFonts w:ascii="宋体" w:hAnsi="宋体" w:cs="宋体"/>
          <w:color w:val="auto"/>
        </w:rPr>
      </w:pPr>
      <w:r>
        <w:rPr>
          <w:rFonts w:hint="eastAsia" w:ascii="宋体" w:hAnsi="宋体" w:cs="宋体"/>
          <w:color w:val="auto"/>
        </w:rPr>
        <w:t>设备到货清单；</w:t>
      </w:r>
    </w:p>
    <w:p>
      <w:pPr>
        <w:pStyle w:val="16"/>
        <w:numPr>
          <w:ilvl w:val="3"/>
          <w:numId w:val="9"/>
        </w:numPr>
        <w:spacing w:before="50"/>
        <w:rPr>
          <w:rFonts w:ascii="宋体" w:hAnsi="宋体" w:cs="宋体"/>
          <w:color w:val="auto"/>
          <w:lang w:eastAsia="zh-CN"/>
        </w:rPr>
      </w:pPr>
      <w:r>
        <w:rPr>
          <w:rFonts w:hint="eastAsia" w:ascii="宋体" w:hAnsi="宋体" w:cs="宋体"/>
          <w:color w:val="auto"/>
          <w:lang w:eastAsia="zh-CN"/>
        </w:rPr>
        <w:t>产品出厂检验合格证书；</w:t>
      </w:r>
    </w:p>
    <w:p>
      <w:pPr>
        <w:pStyle w:val="16"/>
        <w:numPr>
          <w:ilvl w:val="3"/>
          <w:numId w:val="9"/>
        </w:numPr>
        <w:spacing w:before="50"/>
        <w:rPr>
          <w:rFonts w:ascii="宋体" w:hAnsi="宋体" w:cs="宋体"/>
          <w:color w:val="auto"/>
        </w:rPr>
      </w:pPr>
      <w:r>
        <w:rPr>
          <w:rFonts w:hint="eastAsia" w:ascii="宋体" w:hAnsi="宋体" w:cs="宋体"/>
          <w:color w:val="auto"/>
        </w:rPr>
        <w:t>设备原产地证书；</w:t>
      </w:r>
    </w:p>
    <w:p>
      <w:pPr>
        <w:pStyle w:val="16"/>
        <w:numPr>
          <w:ilvl w:val="3"/>
          <w:numId w:val="9"/>
        </w:numPr>
        <w:spacing w:before="50"/>
        <w:rPr>
          <w:rFonts w:ascii="宋体" w:hAnsi="宋体" w:cs="宋体"/>
          <w:color w:val="auto"/>
          <w:lang w:eastAsia="zh-CN"/>
        </w:rPr>
      </w:pPr>
      <w:r>
        <w:rPr>
          <w:rFonts w:hint="eastAsia" w:ascii="宋体" w:hAnsi="宋体" w:cs="宋体"/>
          <w:color w:val="auto"/>
          <w:lang w:eastAsia="zh-CN"/>
        </w:rPr>
        <w:t>中文版的图册样本和产品说明书。</w:t>
      </w:r>
    </w:p>
    <w:p>
      <w:pPr>
        <w:pStyle w:val="16"/>
        <w:numPr>
          <w:ilvl w:val="2"/>
          <w:numId w:val="9"/>
        </w:numPr>
        <w:spacing w:before="50"/>
        <w:rPr>
          <w:rFonts w:ascii="宋体" w:hAnsi="宋体" w:cs="宋体"/>
          <w:color w:val="auto"/>
          <w:lang w:eastAsia="zh-CN"/>
        </w:rPr>
      </w:pPr>
      <w:r>
        <w:rPr>
          <w:rFonts w:hint="eastAsia" w:ascii="宋体" w:hAnsi="宋体" w:cs="宋体"/>
          <w:color w:val="auto"/>
          <w:lang w:eastAsia="zh-CN"/>
        </w:rPr>
        <w:t>验收时必须提供以下资料：</w:t>
      </w:r>
    </w:p>
    <w:p>
      <w:pPr>
        <w:pStyle w:val="16"/>
        <w:numPr>
          <w:ilvl w:val="3"/>
          <w:numId w:val="9"/>
        </w:numPr>
        <w:spacing w:before="50"/>
        <w:rPr>
          <w:rFonts w:ascii="宋体" w:hAnsi="宋体" w:cs="宋体"/>
          <w:color w:val="auto"/>
        </w:rPr>
      </w:pPr>
      <w:r>
        <w:rPr>
          <w:rFonts w:hint="eastAsia" w:ascii="宋体" w:hAnsi="宋体" w:cs="宋体"/>
          <w:color w:val="auto"/>
          <w:lang w:eastAsia="zh-CN"/>
        </w:rPr>
        <w:t>原厂授权书；</w:t>
      </w:r>
    </w:p>
    <w:p>
      <w:pPr>
        <w:pStyle w:val="16"/>
        <w:numPr>
          <w:ilvl w:val="3"/>
          <w:numId w:val="9"/>
        </w:numPr>
        <w:spacing w:before="50"/>
        <w:rPr>
          <w:rFonts w:ascii="宋体" w:hAnsi="宋体" w:cs="宋体"/>
          <w:color w:val="auto"/>
        </w:rPr>
      </w:pPr>
      <w:r>
        <w:rPr>
          <w:rFonts w:hint="eastAsia" w:ascii="宋体" w:hAnsi="宋体" w:cs="宋体"/>
          <w:color w:val="auto"/>
        </w:rPr>
        <w:t>设备保修证明</w:t>
      </w:r>
      <w:r>
        <w:rPr>
          <w:rFonts w:hint="eastAsia" w:ascii="宋体" w:hAnsi="宋体" w:cs="宋体"/>
          <w:color w:val="auto"/>
          <w:lang w:eastAsia="zh-CN"/>
        </w:rPr>
        <w:t>。</w:t>
      </w:r>
    </w:p>
    <w:p>
      <w:pPr>
        <w:pStyle w:val="3"/>
        <w:numPr>
          <w:ilvl w:val="0"/>
          <w:numId w:val="8"/>
        </w:numPr>
        <w:spacing w:beforeLines="50" w:line="240" w:lineRule="auto"/>
        <w:ind w:left="425" w:hanging="425"/>
        <w:rPr>
          <w:rFonts w:ascii="宋体" w:hAnsi="宋体" w:eastAsia="宋体" w:cs="宋体"/>
          <w:b w:val="0"/>
          <w:bCs/>
          <w:color w:val="auto"/>
          <w:sz w:val="24"/>
          <w:szCs w:val="24"/>
        </w:rPr>
      </w:pPr>
      <w:r>
        <w:rPr>
          <w:rFonts w:hint="eastAsia" w:ascii="宋体" w:hAnsi="宋体" w:eastAsia="宋体" w:cs="宋体"/>
          <w:b w:val="0"/>
          <w:bCs/>
          <w:color w:val="auto"/>
          <w:sz w:val="24"/>
          <w:szCs w:val="24"/>
        </w:rPr>
        <w:t>设备集成、运输、安装、调试</w:t>
      </w:r>
    </w:p>
    <w:p>
      <w:pPr>
        <w:pStyle w:val="16"/>
        <w:numPr>
          <w:ilvl w:val="1"/>
          <w:numId w:val="8"/>
        </w:numPr>
        <w:spacing w:beforeLines="50"/>
        <w:ind w:left="567" w:hanging="567"/>
        <w:rPr>
          <w:rFonts w:ascii="宋体" w:hAnsi="宋体" w:cs="宋体"/>
          <w:color w:val="auto"/>
        </w:rPr>
      </w:pPr>
      <w:r>
        <w:rPr>
          <w:rFonts w:hint="eastAsia" w:ascii="宋体" w:hAnsi="宋体" w:cs="宋体"/>
          <w:color w:val="auto"/>
        </w:rPr>
        <w:t>运输</w:t>
      </w:r>
    </w:p>
    <w:p>
      <w:pPr>
        <w:pStyle w:val="16"/>
        <w:spacing w:beforeLines="50"/>
        <w:ind w:left="567"/>
        <w:rPr>
          <w:rFonts w:ascii="宋体" w:hAnsi="宋体" w:cs="宋体"/>
          <w:color w:val="auto"/>
          <w:lang w:eastAsia="zh-CN"/>
        </w:rPr>
      </w:pPr>
      <w:r>
        <w:rPr>
          <w:rFonts w:hint="eastAsia" w:ascii="宋体" w:hAnsi="宋体" w:cs="宋体"/>
          <w:color w:val="auto"/>
          <w:lang w:eastAsia="zh-CN"/>
        </w:rPr>
        <w:t>中标方负责本项目各系统设备的装箱，并将其按要求运输到业主指定的现场。</w:t>
      </w:r>
    </w:p>
    <w:p>
      <w:pPr>
        <w:pStyle w:val="16"/>
        <w:numPr>
          <w:ilvl w:val="1"/>
          <w:numId w:val="8"/>
        </w:numPr>
        <w:spacing w:beforeLines="50"/>
        <w:ind w:left="567" w:hanging="567"/>
        <w:rPr>
          <w:rFonts w:ascii="宋体" w:hAnsi="宋体" w:cs="宋体"/>
          <w:color w:val="auto"/>
        </w:rPr>
      </w:pPr>
      <w:r>
        <w:rPr>
          <w:rFonts w:hint="eastAsia" w:ascii="宋体" w:hAnsi="宋体" w:cs="宋体"/>
          <w:color w:val="auto"/>
        </w:rPr>
        <w:t>现场安装</w:t>
      </w:r>
    </w:p>
    <w:p>
      <w:pPr>
        <w:pStyle w:val="16"/>
        <w:numPr>
          <w:ilvl w:val="2"/>
          <w:numId w:val="8"/>
        </w:numPr>
        <w:spacing w:beforeLines="50"/>
        <w:ind w:left="709" w:hanging="709"/>
        <w:rPr>
          <w:rFonts w:ascii="宋体" w:hAnsi="宋体" w:cs="宋体"/>
          <w:color w:val="auto"/>
          <w:lang w:eastAsia="zh-CN"/>
        </w:rPr>
      </w:pPr>
      <w:r>
        <w:rPr>
          <w:rFonts w:hint="eastAsia" w:ascii="宋体" w:hAnsi="宋体" w:cs="宋体"/>
          <w:color w:val="auto"/>
          <w:lang w:eastAsia="zh-CN"/>
        </w:rPr>
        <w:t>中标方应负责各系统设备的最终现场安装；</w:t>
      </w:r>
    </w:p>
    <w:p>
      <w:pPr>
        <w:pStyle w:val="16"/>
        <w:numPr>
          <w:ilvl w:val="2"/>
          <w:numId w:val="8"/>
        </w:numPr>
        <w:spacing w:beforeLines="50"/>
        <w:ind w:left="709" w:hanging="709"/>
        <w:rPr>
          <w:rFonts w:ascii="宋体" w:hAnsi="宋体" w:cs="宋体"/>
          <w:color w:val="auto"/>
          <w:lang w:eastAsia="zh-CN"/>
        </w:rPr>
      </w:pPr>
      <w:r>
        <w:rPr>
          <w:rFonts w:hint="eastAsia" w:ascii="宋体" w:hAnsi="宋体" w:cs="宋体"/>
          <w:color w:val="auto"/>
          <w:lang w:eastAsia="zh-CN"/>
        </w:rPr>
        <w:t>中标方应负责设备在现场的开箱工作，并应与业主方及其代理方现场负责人共同进行设备清点登记和交接；</w:t>
      </w:r>
    </w:p>
    <w:p>
      <w:pPr>
        <w:pStyle w:val="16"/>
        <w:numPr>
          <w:ilvl w:val="2"/>
          <w:numId w:val="8"/>
        </w:numPr>
        <w:spacing w:beforeLines="50"/>
        <w:ind w:left="709" w:hanging="709"/>
        <w:rPr>
          <w:rFonts w:ascii="宋体" w:hAnsi="宋体" w:cs="宋体"/>
          <w:color w:val="auto"/>
          <w:lang w:eastAsia="zh-CN"/>
        </w:rPr>
      </w:pPr>
      <w:r>
        <w:rPr>
          <w:rFonts w:hint="eastAsia" w:ascii="宋体" w:hAnsi="宋体" w:cs="宋体"/>
          <w:color w:val="auto"/>
          <w:lang w:eastAsia="zh-CN"/>
        </w:rPr>
        <w:t>设备交接清单应由中标方准备，一式两份，由中标方的现场负责人与业主方的现场负责人签署；</w:t>
      </w:r>
    </w:p>
    <w:p>
      <w:pPr>
        <w:pStyle w:val="16"/>
        <w:numPr>
          <w:ilvl w:val="2"/>
          <w:numId w:val="8"/>
        </w:numPr>
        <w:spacing w:beforeLines="50"/>
        <w:ind w:left="709" w:hanging="709"/>
        <w:rPr>
          <w:rFonts w:ascii="宋体" w:hAnsi="宋体" w:cs="宋体"/>
          <w:color w:val="auto"/>
          <w:lang w:eastAsia="zh-CN"/>
        </w:rPr>
      </w:pPr>
      <w:r>
        <w:rPr>
          <w:rFonts w:hint="eastAsia" w:ascii="宋体" w:hAnsi="宋体" w:cs="宋体"/>
          <w:color w:val="auto"/>
          <w:lang w:eastAsia="zh-CN"/>
        </w:rPr>
        <w:t>安装时应对场馆内原有设备进行成品保护，施工需满足场馆的消防验收、电气设计、电缆布线、电气装置接地、电缆防火等相关工程施工和验收规范的要求；</w:t>
      </w:r>
    </w:p>
    <w:p>
      <w:pPr>
        <w:pStyle w:val="16"/>
        <w:numPr>
          <w:ilvl w:val="2"/>
          <w:numId w:val="8"/>
        </w:numPr>
        <w:spacing w:beforeLines="50"/>
        <w:ind w:left="709" w:hanging="709"/>
        <w:rPr>
          <w:rFonts w:ascii="宋体" w:hAnsi="宋体" w:cs="宋体"/>
          <w:color w:val="auto"/>
          <w:lang w:eastAsia="zh-CN"/>
        </w:rPr>
      </w:pPr>
      <w:r>
        <w:rPr>
          <w:rFonts w:hint="eastAsia" w:ascii="宋体" w:hAnsi="宋体" w:cs="宋体"/>
          <w:color w:val="auto"/>
          <w:lang w:eastAsia="zh-CN"/>
        </w:rPr>
        <w:t>所有设备均应满足场外制作完成、场内直接安装的要求，避免在现场进行涂料粉刷、油漆、切割等施工工作，注意施工组织安全和布线规范（注：展厅内所有用电均从配电间接电），禁止进行对环境有污染的各类作业。充分考虑投影设备的维修通道、控制柜、耗材、灯具替换等的便捷性；</w:t>
      </w:r>
    </w:p>
    <w:p>
      <w:pPr>
        <w:pStyle w:val="16"/>
        <w:numPr>
          <w:ilvl w:val="2"/>
          <w:numId w:val="8"/>
        </w:numPr>
        <w:spacing w:beforeLines="50"/>
        <w:ind w:left="709" w:hanging="709"/>
        <w:rPr>
          <w:rFonts w:ascii="宋体" w:hAnsi="宋体" w:cs="宋体"/>
          <w:color w:val="auto"/>
          <w:lang w:eastAsia="zh-CN"/>
        </w:rPr>
      </w:pPr>
      <w:r>
        <w:rPr>
          <w:rFonts w:hint="eastAsia" w:ascii="宋体" w:hAnsi="宋体" w:cs="宋体"/>
          <w:color w:val="auto"/>
          <w:lang w:eastAsia="zh-CN"/>
        </w:rPr>
        <w:t>做好场外调试和现场施工期间的施工组织管理工作，以合理、安全的施工组织方式确保按照采购人所要求的工程节点进度完成相关工作，在工程现场搭建期间应做好现场施工隔离和必要的安全保护措施，不影响工程现场的附近区域的正常作业和正常通行，不破坏场地的建筑装饰；</w:t>
      </w:r>
    </w:p>
    <w:p>
      <w:pPr>
        <w:pStyle w:val="16"/>
        <w:numPr>
          <w:ilvl w:val="2"/>
          <w:numId w:val="8"/>
        </w:numPr>
        <w:spacing w:beforeLines="50"/>
        <w:ind w:left="709" w:hanging="709"/>
        <w:rPr>
          <w:rFonts w:ascii="宋体" w:hAnsi="宋体" w:cs="宋体"/>
          <w:color w:val="auto"/>
          <w:lang w:eastAsia="zh-CN"/>
        </w:rPr>
      </w:pPr>
      <w:r>
        <w:rPr>
          <w:rFonts w:hint="eastAsia" w:ascii="宋体" w:hAnsi="宋体" w:cs="宋体"/>
          <w:color w:val="auto"/>
          <w:lang w:eastAsia="zh-CN"/>
        </w:rPr>
        <w:t>完成布线、安装、调试和装饰收口等工作，提供设备安装所需要的基础设施（包括而不仅限于围栏、机柜、控制台、支架、装饰面开孔、栏杆、隔墙等）；</w:t>
      </w:r>
    </w:p>
    <w:p>
      <w:pPr>
        <w:pStyle w:val="16"/>
        <w:numPr>
          <w:ilvl w:val="2"/>
          <w:numId w:val="8"/>
        </w:numPr>
        <w:spacing w:beforeLines="50"/>
        <w:ind w:left="709" w:hanging="709"/>
        <w:rPr>
          <w:rFonts w:ascii="宋体" w:hAnsi="宋体" w:cs="宋体"/>
          <w:color w:val="auto"/>
          <w:lang w:eastAsia="zh-CN"/>
        </w:rPr>
      </w:pPr>
      <w:r>
        <w:rPr>
          <w:rFonts w:hint="eastAsia" w:ascii="宋体" w:hAnsi="宋体" w:cs="宋体"/>
          <w:color w:val="auto"/>
          <w:lang w:eastAsia="zh-CN"/>
        </w:rPr>
        <w:t>完成或配合采购人完成其他与工程相关的工作，如施工安全监管、竣工验收等。</w:t>
      </w:r>
    </w:p>
    <w:p>
      <w:pPr>
        <w:pStyle w:val="16"/>
        <w:numPr>
          <w:ilvl w:val="2"/>
          <w:numId w:val="8"/>
        </w:numPr>
        <w:spacing w:beforeLines="50"/>
        <w:ind w:left="709" w:hanging="709"/>
        <w:rPr>
          <w:rFonts w:ascii="宋体" w:hAnsi="宋体" w:cs="宋体"/>
          <w:color w:val="auto"/>
          <w:lang w:eastAsia="zh-CN"/>
        </w:rPr>
      </w:pPr>
      <w:r>
        <w:rPr>
          <w:rFonts w:hint="eastAsia" w:ascii="宋体" w:hAnsi="宋体" w:cs="宋体"/>
          <w:color w:val="auto"/>
          <w:lang w:eastAsia="zh-CN"/>
        </w:rPr>
        <w:t>投影系统在现场安装完成后，应进行现场测试和培训。</w:t>
      </w:r>
    </w:p>
    <w:p>
      <w:pPr>
        <w:pStyle w:val="16"/>
        <w:numPr>
          <w:ilvl w:val="2"/>
          <w:numId w:val="8"/>
        </w:numPr>
        <w:spacing w:beforeLines="50"/>
        <w:ind w:left="709" w:hanging="709"/>
        <w:rPr>
          <w:rFonts w:ascii="宋体" w:hAnsi="宋体" w:cs="宋体"/>
          <w:color w:val="auto"/>
          <w:lang w:eastAsia="zh-CN"/>
        </w:rPr>
      </w:pPr>
      <w:r>
        <w:rPr>
          <w:rStyle w:val="15"/>
          <w:rFonts w:hint="eastAsia" w:ascii="宋体" w:hAnsi="宋体" w:cs="宋体"/>
          <w:color w:val="auto"/>
          <w:kern w:val="0"/>
          <w:lang w:eastAsia="zh-CN"/>
        </w:rPr>
        <w:t>投标人应投保职业保险、意外险等；相关施工人员应具备应急管理局或市住建委颁发的电工证或特种行业操作证、登高证等，</w:t>
      </w:r>
      <w:r>
        <w:rPr>
          <w:rStyle w:val="15"/>
          <w:rFonts w:hint="eastAsia"/>
          <w:color w:val="auto"/>
          <w:kern w:val="0"/>
          <w:lang w:eastAsia="zh-CN"/>
        </w:rPr>
        <w:t>施工人员入场前须提供体检报告。</w:t>
      </w:r>
    </w:p>
    <w:p>
      <w:pPr>
        <w:pStyle w:val="3"/>
        <w:numPr>
          <w:ilvl w:val="0"/>
          <w:numId w:val="8"/>
        </w:numPr>
        <w:spacing w:beforeLines="50" w:line="240" w:lineRule="auto"/>
        <w:ind w:left="425" w:hanging="425"/>
        <w:rPr>
          <w:rFonts w:ascii="宋体" w:hAnsi="宋体" w:eastAsia="宋体" w:cs="宋体"/>
          <w:b w:val="0"/>
          <w:bCs/>
          <w:color w:val="auto"/>
          <w:sz w:val="24"/>
          <w:szCs w:val="24"/>
        </w:rPr>
      </w:pPr>
      <w:r>
        <w:rPr>
          <w:rFonts w:hint="eastAsia" w:ascii="宋体" w:hAnsi="宋体" w:eastAsia="宋体" w:cs="宋体"/>
          <w:b w:val="0"/>
          <w:bCs/>
          <w:color w:val="auto"/>
          <w:sz w:val="24"/>
          <w:szCs w:val="24"/>
        </w:rPr>
        <w:t>测试验收</w:t>
      </w:r>
    </w:p>
    <w:p>
      <w:pPr>
        <w:pStyle w:val="16"/>
        <w:numPr>
          <w:ilvl w:val="1"/>
          <w:numId w:val="8"/>
        </w:numPr>
        <w:spacing w:beforeLines="50"/>
        <w:ind w:left="567" w:hanging="567"/>
        <w:rPr>
          <w:rFonts w:ascii="宋体" w:hAnsi="宋体" w:cs="宋体"/>
          <w:color w:val="auto"/>
        </w:rPr>
      </w:pPr>
      <w:r>
        <w:rPr>
          <w:rFonts w:hint="eastAsia" w:ascii="宋体" w:hAnsi="宋体" w:cs="宋体"/>
          <w:color w:val="auto"/>
        </w:rPr>
        <w:t>测试验收计划</w:t>
      </w:r>
    </w:p>
    <w:p>
      <w:pPr>
        <w:pStyle w:val="16"/>
        <w:spacing w:beforeLines="50"/>
        <w:ind w:left="567"/>
        <w:rPr>
          <w:rFonts w:ascii="宋体" w:hAnsi="宋体" w:cs="宋体"/>
          <w:color w:val="auto"/>
          <w:lang w:eastAsia="zh-CN"/>
        </w:rPr>
      </w:pPr>
      <w:r>
        <w:rPr>
          <w:rFonts w:hint="eastAsia" w:ascii="宋体" w:hAnsi="宋体" w:cs="宋体"/>
          <w:color w:val="auto"/>
          <w:lang w:eastAsia="zh-CN"/>
        </w:rPr>
        <w:t>中标方应准备详细的测试验收计划，并应在测试验收开始前7天将其交业主进行审核。</w:t>
      </w:r>
    </w:p>
    <w:p>
      <w:pPr>
        <w:pStyle w:val="16"/>
        <w:numPr>
          <w:ilvl w:val="1"/>
          <w:numId w:val="8"/>
        </w:numPr>
        <w:spacing w:beforeLines="50"/>
        <w:ind w:left="567" w:hanging="567"/>
        <w:rPr>
          <w:rFonts w:ascii="宋体" w:hAnsi="宋体" w:cs="宋体"/>
          <w:color w:val="auto"/>
        </w:rPr>
      </w:pPr>
      <w:r>
        <w:rPr>
          <w:rFonts w:hint="eastAsia" w:ascii="宋体" w:hAnsi="宋体" w:cs="宋体"/>
          <w:color w:val="auto"/>
        </w:rPr>
        <w:t>现场测试验收</w:t>
      </w:r>
    </w:p>
    <w:p>
      <w:pPr>
        <w:pStyle w:val="16"/>
        <w:numPr>
          <w:ilvl w:val="2"/>
          <w:numId w:val="8"/>
        </w:numPr>
        <w:spacing w:beforeLines="50"/>
        <w:ind w:left="709" w:hanging="709"/>
        <w:rPr>
          <w:rFonts w:ascii="宋体" w:hAnsi="宋体" w:cs="宋体"/>
          <w:color w:val="auto"/>
          <w:lang w:eastAsia="zh-CN"/>
        </w:rPr>
      </w:pPr>
      <w:r>
        <w:rPr>
          <w:rFonts w:hint="eastAsia" w:ascii="宋体" w:hAnsi="宋体" w:cs="宋体"/>
          <w:color w:val="auto"/>
          <w:lang w:eastAsia="zh-CN"/>
        </w:rPr>
        <w:t>现场测试验收应在相应投影系统现场安装完毕后进行；</w:t>
      </w:r>
    </w:p>
    <w:p>
      <w:pPr>
        <w:pStyle w:val="16"/>
        <w:numPr>
          <w:ilvl w:val="2"/>
          <w:numId w:val="8"/>
        </w:numPr>
        <w:spacing w:beforeLines="50"/>
        <w:ind w:left="709" w:hanging="709"/>
        <w:rPr>
          <w:rFonts w:ascii="宋体" w:hAnsi="宋体" w:cs="宋体"/>
          <w:color w:val="auto"/>
          <w:lang w:eastAsia="zh-CN"/>
        </w:rPr>
      </w:pPr>
      <w:r>
        <w:rPr>
          <w:rFonts w:hint="eastAsia" w:ascii="宋体" w:hAnsi="宋体" w:cs="宋体"/>
          <w:color w:val="auto"/>
          <w:lang w:eastAsia="zh-CN"/>
        </w:rPr>
        <w:t>现场测试验收应为正式测试，应证明中标方所提供的设备的全部技术指标在业主实际环境下达到验收标准的要求，此时应允许对某些关键项目进行重复测试；</w:t>
      </w:r>
    </w:p>
    <w:p>
      <w:pPr>
        <w:pStyle w:val="16"/>
        <w:numPr>
          <w:ilvl w:val="2"/>
          <w:numId w:val="8"/>
        </w:numPr>
        <w:spacing w:beforeLines="50"/>
        <w:ind w:left="709" w:hanging="709"/>
        <w:rPr>
          <w:rFonts w:ascii="宋体" w:hAnsi="宋体" w:cs="宋体"/>
          <w:color w:val="auto"/>
          <w:lang w:eastAsia="zh-CN"/>
        </w:rPr>
      </w:pPr>
      <w:r>
        <w:rPr>
          <w:rFonts w:hint="eastAsia" w:ascii="宋体" w:hAnsi="宋体" w:cs="宋体"/>
          <w:color w:val="auto"/>
          <w:lang w:eastAsia="zh-CN"/>
        </w:rPr>
        <w:t>本项目验收将由采购人组织进行或委托第三方进行。</w:t>
      </w:r>
    </w:p>
    <w:p>
      <w:pPr>
        <w:pStyle w:val="16"/>
        <w:numPr>
          <w:ilvl w:val="2"/>
          <w:numId w:val="8"/>
        </w:numPr>
        <w:spacing w:beforeLines="50"/>
        <w:ind w:left="709" w:hanging="709"/>
        <w:rPr>
          <w:rFonts w:ascii="宋体" w:hAnsi="宋体" w:cs="宋体"/>
          <w:color w:val="auto"/>
          <w:lang w:eastAsia="zh-CN"/>
        </w:rPr>
      </w:pPr>
      <w:r>
        <w:rPr>
          <w:rFonts w:hint="eastAsia" w:ascii="宋体" w:hAnsi="宋体" w:cs="宋体"/>
          <w:color w:val="auto"/>
          <w:lang w:eastAsia="zh-CN"/>
        </w:rPr>
        <w:t>质保期应从最终验收合格之日起计算；</w:t>
      </w:r>
    </w:p>
    <w:p>
      <w:pPr>
        <w:pStyle w:val="16"/>
        <w:numPr>
          <w:ilvl w:val="2"/>
          <w:numId w:val="8"/>
        </w:numPr>
        <w:spacing w:beforeLines="50"/>
        <w:ind w:left="709" w:hanging="709"/>
        <w:rPr>
          <w:rFonts w:ascii="宋体" w:hAnsi="宋体" w:cs="宋体"/>
          <w:color w:val="auto"/>
          <w:lang w:eastAsia="zh-CN"/>
        </w:rPr>
      </w:pPr>
      <w:r>
        <w:rPr>
          <w:rFonts w:hint="eastAsia" w:ascii="宋体" w:hAnsi="宋体" w:cs="宋体"/>
          <w:color w:val="auto"/>
          <w:lang w:eastAsia="zh-CN"/>
        </w:rPr>
        <w:t>中标方应有责任在规定的时间内对现场测试验收未通过的项目进行修改。</w:t>
      </w:r>
    </w:p>
    <w:p>
      <w:pPr>
        <w:pStyle w:val="3"/>
        <w:numPr>
          <w:ilvl w:val="0"/>
          <w:numId w:val="8"/>
        </w:numPr>
        <w:spacing w:beforeLines="50" w:line="240" w:lineRule="auto"/>
        <w:ind w:left="425" w:hanging="425"/>
        <w:rPr>
          <w:rFonts w:ascii="宋体" w:hAnsi="宋体" w:eastAsia="宋体" w:cs="宋体"/>
          <w:b w:val="0"/>
          <w:bCs/>
          <w:color w:val="auto"/>
          <w:sz w:val="24"/>
          <w:szCs w:val="24"/>
        </w:rPr>
      </w:pPr>
      <w:r>
        <w:rPr>
          <w:rFonts w:hint="eastAsia" w:ascii="宋体" w:hAnsi="宋体" w:eastAsia="宋体" w:cs="宋体"/>
          <w:b w:val="0"/>
          <w:bCs/>
          <w:color w:val="auto"/>
          <w:sz w:val="24"/>
          <w:szCs w:val="24"/>
        </w:rPr>
        <w:t>培训</w:t>
      </w:r>
    </w:p>
    <w:p>
      <w:pPr>
        <w:pStyle w:val="16"/>
        <w:numPr>
          <w:ilvl w:val="1"/>
          <w:numId w:val="8"/>
        </w:numPr>
        <w:spacing w:beforeLines="50"/>
        <w:ind w:left="567" w:hanging="567"/>
        <w:rPr>
          <w:rFonts w:ascii="宋体" w:hAnsi="宋体" w:cs="宋体"/>
          <w:color w:val="auto"/>
        </w:rPr>
      </w:pPr>
      <w:r>
        <w:rPr>
          <w:rFonts w:hint="eastAsia" w:ascii="宋体" w:hAnsi="宋体" w:cs="宋体"/>
          <w:color w:val="auto"/>
        </w:rPr>
        <w:t>概述</w:t>
      </w:r>
    </w:p>
    <w:p>
      <w:pPr>
        <w:pStyle w:val="16"/>
        <w:numPr>
          <w:ilvl w:val="2"/>
          <w:numId w:val="8"/>
        </w:numPr>
        <w:spacing w:beforeLines="50"/>
        <w:ind w:left="709" w:hanging="709"/>
        <w:rPr>
          <w:rFonts w:ascii="宋体" w:hAnsi="宋体" w:cs="宋体"/>
          <w:color w:val="auto"/>
          <w:lang w:eastAsia="zh-CN"/>
        </w:rPr>
      </w:pPr>
      <w:r>
        <w:rPr>
          <w:rFonts w:hint="eastAsia" w:ascii="宋体" w:hAnsi="宋体" w:cs="宋体"/>
          <w:color w:val="auto"/>
          <w:lang w:eastAsia="zh-CN"/>
        </w:rPr>
        <w:t>中标方应为所提交的系统制定一份完整的培训计划，该计划应满足业主的操作使用和设备维护的需要；</w:t>
      </w:r>
    </w:p>
    <w:p>
      <w:pPr>
        <w:pStyle w:val="16"/>
        <w:numPr>
          <w:ilvl w:val="2"/>
          <w:numId w:val="8"/>
        </w:numPr>
        <w:spacing w:beforeLines="50"/>
        <w:ind w:left="709" w:hanging="709"/>
        <w:rPr>
          <w:rFonts w:ascii="宋体" w:hAnsi="宋体" w:cs="宋体"/>
          <w:color w:val="auto"/>
          <w:lang w:eastAsia="zh-CN"/>
        </w:rPr>
      </w:pPr>
      <w:r>
        <w:rPr>
          <w:rFonts w:hint="eastAsia" w:ascii="宋体" w:hAnsi="宋体" w:cs="宋体"/>
          <w:color w:val="auto"/>
          <w:lang w:eastAsia="zh-CN"/>
        </w:rPr>
        <w:t>培训计划及培训教材应在培训开始前7天提交业主进行审核；</w:t>
      </w:r>
    </w:p>
    <w:p>
      <w:pPr>
        <w:pStyle w:val="16"/>
        <w:numPr>
          <w:ilvl w:val="2"/>
          <w:numId w:val="8"/>
        </w:numPr>
        <w:spacing w:beforeLines="50"/>
        <w:ind w:left="709" w:hanging="709"/>
        <w:rPr>
          <w:rFonts w:ascii="宋体" w:hAnsi="宋体" w:cs="宋体"/>
          <w:color w:val="auto"/>
          <w:lang w:eastAsia="zh-CN"/>
        </w:rPr>
      </w:pPr>
      <w:r>
        <w:rPr>
          <w:rFonts w:hint="eastAsia" w:ascii="宋体" w:hAnsi="宋体" w:cs="宋体"/>
          <w:color w:val="auto"/>
          <w:lang w:eastAsia="zh-CN"/>
        </w:rPr>
        <w:t>培训对象应为业主委派的相关人员，培训内容应分为课堂教学和实际操作两部分；</w:t>
      </w:r>
    </w:p>
    <w:p>
      <w:pPr>
        <w:pStyle w:val="16"/>
        <w:numPr>
          <w:ilvl w:val="2"/>
          <w:numId w:val="8"/>
        </w:numPr>
        <w:spacing w:beforeLines="50"/>
        <w:ind w:left="709" w:hanging="709"/>
        <w:rPr>
          <w:rFonts w:ascii="宋体" w:hAnsi="宋体" w:cs="宋体"/>
          <w:color w:val="auto"/>
          <w:lang w:eastAsia="zh-CN"/>
        </w:rPr>
      </w:pPr>
      <w:r>
        <w:rPr>
          <w:rFonts w:hint="eastAsia" w:ascii="宋体" w:hAnsi="宋体" w:cs="宋体"/>
          <w:color w:val="auto"/>
          <w:lang w:eastAsia="zh-CN"/>
        </w:rPr>
        <w:t>培训的目标应为：通过学习和培训，业主方人员能够达到熟练使用设备的水平，对其设备的简单故障能够进行判断和排除；</w:t>
      </w:r>
    </w:p>
    <w:p>
      <w:pPr>
        <w:pStyle w:val="16"/>
        <w:numPr>
          <w:ilvl w:val="1"/>
          <w:numId w:val="8"/>
        </w:numPr>
        <w:spacing w:beforeLines="50"/>
        <w:ind w:left="567" w:hanging="567"/>
        <w:rPr>
          <w:rFonts w:ascii="宋体" w:hAnsi="宋体" w:cs="宋体"/>
          <w:color w:val="auto"/>
        </w:rPr>
      </w:pPr>
      <w:r>
        <w:rPr>
          <w:rFonts w:hint="eastAsia" w:ascii="宋体" w:hAnsi="宋体" w:cs="宋体"/>
          <w:color w:val="auto"/>
        </w:rPr>
        <w:t>现场培训</w:t>
      </w:r>
    </w:p>
    <w:p>
      <w:pPr>
        <w:pStyle w:val="16"/>
        <w:numPr>
          <w:ilvl w:val="2"/>
          <w:numId w:val="8"/>
        </w:numPr>
        <w:spacing w:beforeLines="50"/>
        <w:ind w:left="709" w:hanging="709"/>
        <w:rPr>
          <w:rFonts w:ascii="宋体" w:hAnsi="宋体" w:cs="宋体"/>
          <w:color w:val="auto"/>
          <w:lang w:eastAsia="zh-CN"/>
        </w:rPr>
      </w:pPr>
      <w:r>
        <w:rPr>
          <w:rFonts w:hint="eastAsia" w:ascii="宋体" w:hAnsi="宋体" w:cs="宋体"/>
          <w:color w:val="auto"/>
          <w:lang w:eastAsia="zh-CN"/>
        </w:rPr>
        <w:t>业主应为中标方的现场培训提供必要的场地及条件；</w:t>
      </w:r>
    </w:p>
    <w:p>
      <w:pPr>
        <w:pStyle w:val="16"/>
        <w:numPr>
          <w:ilvl w:val="2"/>
          <w:numId w:val="8"/>
        </w:numPr>
        <w:spacing w:beforeLines="50"/>
        <w:ind w:left="709" w:hanging="709"/>
        <w:rPr>
          <w:rFonts w:ascii="宋体" w:hAnsi="宋体" w:cs="宋体"/>
          <w:color w:val="auto"/>
          <w:lang w:eastAsia="zh-CN"/>
        </w:rPr>
      </w:pPr>
      <w:r>
        <w:rPr>
          <w:rFonts w:hint="eastAsia" w:ascii="宋体" w:hAnsi="宋体" w:cs="宋体"/>
          <w:color w:val="auto"/>
          <w:lang w:eastAsia="zh-CN"/>
        </w:rPr>
        <w:t>为不干扰业主的正常工作，现场培训一般应在设备投入正式使用之前进行；</w:t>
      </w:r>
    </w:p>
    <w:p>
      <w:pPr>
        <w:pStyle w:val="16"/>
        <w:numPr>
          <w:ilvl w:val="2"/>
          <w:numId w:val="8"/>
        </w:numPr>
        <w:spacing w:beforeLines="50"/>
        <w:ind w:left="709" w:hanging="709"/>
        <w:rPr>
          <w:rFonts w:ascii="宋体" w:hAnsi="宋体" w:cs="宋体"/>
          <w:color w:val="auto"/>
          <w:lang w:eastAsia="zh-CN"/>
        </w:rPr>
      </w:pPr>
      <w:r>
        <w:rPr>
          <w:rFonts w:hint="eastAsia" w:ascii="宋体" w:hAnsi="宋体" w:cs="宋体"/>
          <w:color w:val="auto"/>
          <w:lang w:eastAsia="zh-CN"/>
        </w:rPr>
        <w:t>如需在系统正式使用之后进行现场培训，应事先征得业主同意；</w:t>
      </w:r>
    </w:p>
    <w:p>
      <w:pPr>
        <w:pStyle w:val="16"/>
        <w:numPr>
          <w:ilvl w:val="2"/>
          <w:numId w:val="8"/>
        </w:numPr>
        <w:spacing w:beforeLines="50"/>
        <w:ind w:left="709" w:hanging="709"/>
        <w:rPr>
          <w:rFonts w:ascii="宋体" w:hAnsi="宋体" w:cs="宋体"/>
          <w:color w:val="auto"/>
          <w:lang w:eastAsia="zh-CN"/>
        </w:rPr>
      </w:pPr>
      <w:r>
        <w:rPr>
          <w:rFonts w:hint="eastAsia" w:ascii="宋体" w:hAnsi="宋体" w:cs="宋体"/>
          <w:color w:val="auto"/>
          <w:lang w:eastAsia="zh-CN"/>
        </w:rPr>
        <w:t>现场培训的内容应包括：</w:t>
      </w:r>
    </w:p>
    <w:p>
      <w:pPr>
        <w:pStyle w:val="16"/>
        <w:numPr>
          <w:ilvl w:val="3"/>
          <w:numId w:val="8"/>
        </w:numPr>
        <w:spacing w:beforeLines="50"/>
        <w:ind w:left="851" w:hanging="851"/>
        <w:rPr>
          <w:rFonts w:ascii="宋体" w:hAnsi="宋体" w:cs="宋体"/>
          <w:color w:val="auto"/>
          <w:lang w:eastAsia="zh-CN"/>
        </w:rPr>
      </w:pPr>
      <w:r>
        <w:rPr>
          <w:rFonts w:hint="eastAsia" w:ascii="宋体" w:hAnsi="宋体" w:cs="宋体"/>
          <w:color w:val="auto"/>
          <w:lang w:eastAsia="zh-CN"/>
        </w:rPr>
        <w:t>设备的运行、操作、维护和管理；</w:t>
      </w:r>
    </w:p>
    <w:p>
      <w:pPr>
        <w:pStyle w:val="16"/>
        <w:numPr>
          <w:ilvl w:val="3"/>
          <w:numId w:val="8"/>
        </w:numPr>
        <w:spacing w:beforeLines="50"/>
        <w:ind w:left="851" w:hanging="851"/>
        <w:rPr>
          <w:rFonts w:ascii="宋体" w:hAnsi="宋体" w:cs="宋体"/>
          <w:color w:val="auto"/>
          <w:lang w:eastAsia="zh-CN"/>
        </w:rPr>
      </w:pPr>
      <w:r>
        <w:rPr>
          <w:rFonts w:hint="eastAsia" w:ascii="宋体" w:hAnsi="宋体" w:cs="宋体"/>
          <w:color w:val="auto"/>
          <w:lang w:eastAsia="zh-CN"/>
        </w:rPr>
        <w:t>操作员能够正确操作使用设备；维护人员可在现场对设备的故障进行判断定位，以及对简单故障进行排除。</w:t>
      </w:r>
    </w:p>
    <w:p>
      <w:pPr>
        <w:pStyle w:val="3"/>
        <w:numPr>
          <w:ilvl w:val="0"/>
          <w:numId w:val="8"/>
        </w:numPr>
        <w:spacing w:beforeLines="50" w:line="240" w:lineRule="auto"/>
        <w:ind w:left="425" w:hanging="425"/>
        <w:rPr>
          <w:rFonts w:ascii="宋体" w:hAnsi="宋体" w:eastAsia="宋体" w:cs="宋体"/>
          <w:b w:val="0"/>
          <w:bCs/>
          <w:color w:val="auto"/>
          <w:sz w:val="24"/>
          <w:szCs w:val="24"/>
        </w:rPr>
      </w:pPr>
      <w:r>
        <w:rPr>
          <w:rFonts w:hint="eastAsia" w:ascii="宋体" w:hAnsi="宋体" w:eastAsia="宋体" w:cs="宋体"/>
          <w:b w:val="0"/>
          <w:bCs/>
          <w:color w:val="auto"/>
          <w:sz w:val="24"/>
          <w:szCs w:val="24"/>
        </w:rPr>
        <w:t>质保</w:t>
      </w:r>
    </w:p>
    <w:p>
      <w:pPr>
        <w:pStyle w:val="16"/>
        <w:numPr>
          <w:ilvl w:val="1"/>
          <w:numId w:val="8"/>
        </w:numPr>
        <w:spacing w:beforeLines="50"/>
        <w:ind w:left="567" w:hanging="567"/>
        <w:rPr>
          <w:rFonts w:ascii="宋体" w:hAnsi="宋体" w:cs="宋体"/>
          <w:color w:val="auto"/>
          <w:lang w:eastAsia="zh-CN"/>
        </w:rPr>
      </w:pPr>
      <w:r>
        <w:rPr>
          <w:rFonts w:hint="eastAsia" w:ascii="宋体" w:hAnsi="宋体" w:cs="宋体"/>
          <w:color w:val="auto"/>
          <w:lang w:eastAsia="zh-CN"/>
        </w:rPr>
        <w:t>中标人需要提供自设备正式交付使用后的全部设备质保工作。</w:t>
      </w:r>
    </w:p>
    <w:p>
      <w:pPr>
        <w:pStyle w:val="16"/>
        <w:numPr>
          <w:ilvl w:val="2"/>
          <w:numId w:val="8"/>
        </w:numPr>
        <w:spacing w:beforeLines="50"/>
        <w:ind w:left="709" w:hanging="709"/>
        <w:rPr>
          <w:rFonts w:ascii="宋体" w:hAnsi="宋体" w:cs="宋体"/>
          <w:color w:val="auto"/>
          <w:lang w:eastAsia="zh-CN"/>
        </w:rPr>
      </w:pPr>
      <w:r>
        <w:rPr>
          <w:rFonts w:hint="eastAsia" w:ascii="宋体" w:hAnsi="宋体" w:cs="宋体"/>
          <w:color w:val="auto"/>
          <w:lang w:eastAsia="zh-CN"/>
        </w:rPr>
        <w:t>中标人应当在验收合格后，列出所有易损件和耗损件的详细清单一并提交给最终用户，包括但不限于详细型号、售价、使用寿命、更换周期等。并承诺该清单中价格始终有效。</w:t>
      </w:r>
    </w:p>
    <w:p>
      <w:pPr>
        <w:pStyle w:val="16"/>
        <w:numPr>
          <w:ilvl w:val="2"/>
          <w:numId w:val="8"/>
        </w:numPr>
        <w:spacing w:beforeLines="50"/>
        <w:ind w:left="709" w:hanging="709"/>
        <w:rPr>
          <w:rFonts w:ascii="宋体" w:hAnsi="宋体" w:cs="宋体"/>
          <w:color w:val="auto"/>
          <w:lang w:eastAsia="zh-CN"/>
        </w:rPr>
      </w:pPr>
      <w:r>
        <w:rPr>
          <w:rFonts w:hint="eastAsia" w:ascii="宋体" w:hAnsi="宋体" w:cs="宋体"/>
          <w:color w:val="auto"/>
          <w:lang w:eastAsia="zh-CN"/>
        </w:rPr>
        <w:t>中标人在质保期内需确保设备正常运行，如设备在正常使用中发生故障或损坏，需给予免费的维修或设备部件更换服务；质保期过后，对于发生故障的设备或部件应当给予优惠维修或者更换服务。</w:t>
      </w:r>
    </w:p>
    <w:p>
      <w:pPr>
        <w:pStyle w:val="16"/>
        <w:numPr>
          <w:ilvl w:val="2"/>
          <w:numId w:val="8"/>
        </w:numPr>
        <w:spacing w:beforeLines="50"/>
        <w:ind w:left="709" w:hanging="709"/>
        <w:rPr>
          <w:rFonts w:ascii="宋体" w:hAnsi="宋体" w:cs="宋体"/>
          <w:color w:val="auto"/>
          <w:lang w:eastAsia="zh-CN"/>
        </w:rPr>
      </w:pPr>
      <w:r>
        <w:rPr>
          <w:rFonts w:hint="eastAsia" w:ascii="宋体" w:hAnsi="宋体" w:cs="宋体"/>
          <w:color w:val="auto"/>
          <w:lang w:eastAsia="zh-CN"/>
        </w:rPr>
        <w:t>自整体验收合格之日起，提供不少于十年</w:t>
      </w:r>
      <w:r>
        <w:rPr>
          <w:rFonts w:ascii="宋体" w:hAnsi="宋体" w:cs="宋体"/>
          <w:color w:val="auto"/>
          <w:lang w:eastAsia="zh-CN"/>
        </w:rPr>
        <w:t>的</w:t>
      </w:r>
      <w:r>
        <w:rPr>
          <w:rFonts w:hint="eastAsia" w:ascii="宋体" w:hAnsi="宋体" w:cs="宋体"/>
          <w:color w:val="auto"/>
          <w:lang w:eastAsia="zh-CN"/>
        </w:rPr>
        <w:t>原厂</w:t>
      </w:r>
      <w:r>
        <w:rPr>
          <w:rFonts w:ascii="宋体" w:hAnsi="宋体" w:cs="宋体"/>
          <w:color w:val="auto"/>
          <w:lang w:eastAsia="zh-CN"/>
        </w:rPr>
        <w:t>备品备件保障</w:t>
      </w:r>
      <w:r>
        <w:rPr>
          <w:rFonts w:hint="eastAsia" w:ascii="宋体" w:hAnsi="宋体" w:cs="宋体"/>
          <w:color w:val="auto"/>
          <w:lang w:eastAsia="zh-CN"/>
        </w:rPr>
        <w:t>。质保期内，应提供至少每月</w:t>
      </w:r>
      <w:r>
        <w:rPr>
          <w:rFonts w:ascii="宋体" w:hAnsi="宋体" w:cs="宋体"/>
          <w:color w:val="auto"/>
          <w:lang w:eastAsia="zh-CN"/>
        </w:rPr>
        <w:t>1</w:t>
      </w:r>
      <w:r>
        <w:rPr>
          <w:rFonts w:hint="eastAsia" w:ascii="宋体" w:hAnsi="宋体" w:cs="宋体"/>
          <w:color w:val="auto"/>
          <w:lang w:eastAsia="zh-CN"/>
        </w:rPr>
        <w:t>次的常规维护保养。中标人收到故障通知后4小时内给予远程解决方案，如不能远程解决的，应在</w:t>
      </w:r>
      <w:r>
        <w:rPr>
          <w:rFonts w:ascii="宋体" w:hAnsi="宋体" w:cs="宋体"/>
          <w:color w:val="auto"/>
          <w:lang w:eastAsia="zh-CN"/>
        </w:rPr>
        <w:t>8</w:t>
      </w:r>
      <w:r>
        <w:rPr>
          <w:rFonts w:hint="eastAsia" w:ascii="宋体" w:hAnsi="宋体" w:cs="宋体"/>
          <w:color w:val="auto"/>
          <w:lang w:eastAsia="zh-CN"/>
        </w:rPr>
        <w:t>小时内到达现场排除故障，或</w:t>
      </w:r>
      <w:r>
        <w:rPr>
          <w:rFonts w:ascii="宋体" w:hAnsi="宋体" w:cs="宋体"/>
          <w:color w:val="auto"/>
          <w:lang w:eastAsia="zh-CN"/>
        </w:rPr>
        <w:t>提供</w:t>
      </w:r>
      <w:r>
        <w:rPr>
          <w:rFonts w:hint="eastAsia" w:ascii="宋体" w:hAnsi="宋体" w:cs="宋体"/>
          <w:color w:val="auto"/>
          <w:lang w:eastAsia="zh-CN"/>
        </w:rPr>
        <w:t>同等品牌型号/相同技术指标的备用机，确保2</w:t>
      </w:r>
      <w:r>
        <w:rPr>
          <w:rFonts w:ascii="宋体" w:hAnsi="宋体" w:cs="宋体"/>
          <w:color w:val="auto"/>
          <w:lang w:eastAsia="zh-CN"/>
        </w:rPr>
        <w:t>4小时内恢复展项功能</w:t>
      </w:r>
      <w:r>
        <w:rPr>
          <w:rFonts w:hint="eastAsia" w:ascii="宋体" w:hAnsi="宋体" w:cs="宋体"/>
          <w:color w:val="auto"/>
          <w:lang w:eastAsia="zh-CN"/>
        </w:rPr>
        <w:t>。</w:t>
      </w:r>
    </w:p>
    <w:p>
      <w:pPr>
        <w:pStyle w:val="16"/>
        <w:numPr>
          <w:ilvl w:val="2"/>
          <w:numId w:val="8"/>
        </w:numPr>
        <w:spacing w:beforeLines="50"/>
        <w:ind w:left="709" w:hanging="709"/>
        <w:rPr>
          <w:rFonts w:ascii="宋体" w:hAnsi="宋体" w:cs="宋体"/>
          <w:color w:val="auto"/>
          <w:lang w:eastAsia="zh-CN"/>
        </w:rPr>
      </w:pPr>
      <w:r>
        <w:rPr>
          <w:rFonts w:hint="eastAsia" w:ascii="宋体" w:hAnsi="宋体" w:cs="宋体"/>
          <w:color w:val="auto"/>
          <w:lang w:eastAsia="zh-CN"/>
        </w:rPr>
        <w:t>投标人应充分考虑招标人对质保的要求，</w:t>
      </w:r>
      <w:r>
        <w:rPr>
          <w:rFonts w:ascii="宋体" w:hAnsi="宋体" w:cs="宋体"/>
          <w:color w:val="auto"/>
          <w:lang w:eastAsia="zh-CN"/>
        </w:rPr>
        <w:t>可延长质保期</w:t>
      </w:r>
      <w:r>
        <w:rPr>
          <w:rFonts w:hint="eastAsia" w:ascii="宋体" w:hAnsi="宋体" w:cs="宋体"/>
          <w:color w:val="auto"/>
          <w:lang w:eastAsia="zh-CN"/>
        </w:rPr>
        <w:t>1年</w:t>
      </w:r>
      <w:r>
        <w:rPr>
          <w:rFonts w:ascii="宋体" w:hAnsi="宋体" w:cs="宋体"/>
          <w:color w:val="auto"/>
          <w:lang w:eastAsia="zh-CN"/>
        </w:rPr>
        <w:t>者优先。</w:t>
      </w:r>
    </w:p>
    <w:p>
      <w:pPr>
        <w:spacing w:line="360" w:lineRule="auto"/>
        <w:jc w:val="left"/>
        <w:rPr>
          <w:rStyle w:val="15"/>
          <w:rFonts w:ascii="宋体" w:hAnsi="宋体" w:cs="宋体"/>
          <w:b/>
          <w:color w:val="auto"/>
          <w:kern w:val="0"/>
          <w:sz w:val="24"/>
          <w:szCs w:val="21"/>
        </w:rPr>
      </w:pPr>
      <w:r>
        <w:rPr>
          <w:rStyle w:val="15"/>
          <w:rFonts w:hint="eastAsia" w:ascii="宋体" w:hAnsi="宋体" w:cs="宋体"/>
          <w:b/>
          <w:color w:val="auto"/>
          <w:kern w:val="0"/>
          <w:sz w:val="24"/>
          <w:szCs w:val="21"/>
          <w:lang w:eastAsia="zh-CN"/>
        </w:rPr>
        <w:t>五</w:t>
      </w:r>
      <w:r>
        <w:rPr>
          <w:rStyle w:val="15"/>
          <w:rFonts w:hint="eastAsia" w:ascii="宋体" w:hAnsi="宋体" w:cs="宋体"/>
          <w:b/>
          <w:color w:val="auto"/>
          <w:kern w:val="0"/>
          <w:sz w:val="24"/>
          <w:szCs w:val="21"/>
        </w:rPr>
        <w:t>、其他说明</w:t>
      </w:r>
    </w:p>
    <w:p>
      <w:pPr>
        <w:numPr>
          <w:ilvl w:val="0"/>
          <w:numId w:val="10"/>
        </w:numPr>
        <w:spacing w:line="360" w:lineRule="auto"/>
        <w:rPr>
          <w:rFonts w:ascii="宋体" w:hAnsi="宋体" w:cs="宋体"/>
          <w:color w:val="auto"/>
          <w:sz w:val="22"/>
        </w:rPr>
      </w:pPr>
      <w:r>
        <w:rPr>
          <w:rFonts w:hint="eastAsia" w:ascii="宋体" w:hAnsi="宋体" w:cs="宋体"/>
          <w:color w:val="auto"/>
          <w:sz w:val="22"/>
        </w:rPr>
        <w:t>投标方须在报价中充分考虑本项目的全部费用要素，其报价应被视为已包含履行合同约定的所有义务所需的一切费用。若报价存在缺项、漏项，视同投标方自愿承担该部分费用，合同执行过程中不予增补。</w:t>
      </w:r>
    </w:p>
    <w:p>
      <w:pPr>
        <w:numPr>
          <w:ilvl w:val="0"/>
          <w:numId w:val="10"/>
        </w:numPr>
        <w:spacing w:line="360" w:lineRule="auto"/>
        <w:rPr>
          <w:rFonts w:ascii="宋体" w:hAnsi="宋体" w:cs="宋体"/>
          <w:color w:val="auto"/>
          <w:sz w:val="22"/>
        </w:rPr>
      </w:pPr>
      <w:r>
        <w:rPr>
          <w:rFonts w:hint="eastAsia" w:ascii="宋体" w:hAnsi="宋体" w:cs="宋体"/>
          <w:color w:val="auto"/>
          <w:sz w:val="22"/>
        </w:rPr>
        <w:t>投标人为非生产厂家的，须提供针对本项目的原厂授权书及原厂售后服务承诺函。</w:t>
      </w:r>
    </w:p>
    <w:p>
      <w:pPr>
        <w:numPr>
          <w:ilvl w:val="0"/>
          <w:numId w:val="10"/>
        </w:numPr>
        <w:spacing w:line="360" w:lineRule="auto"/>
        <w:rPr>
          <w:rFonts w:ascii="宋体" w:hAnsi="宋体" w:cs="宋体"/>
          <w:color w:val="auto"/>
          <w:sz w:val="22"/>
        </w:rPr>
      </w:pPr>
      <w:r>
        <w:rPr>
          <w:rFonts w:hint="eastAsia" w:ascii="宋体" w:hAnsi="宋体" w:cs="宋体"/>
          <w:color w:val="auto"/>
          <w:sz w:val="22"/>
        </w:rPr>
        <w:t>为保证设备长期稳定运行与维护保养，</w:t>
      </w:r>
      <w:r>
        <w:rPr>
          <w:rFonts w:ascii="宋体" w:hAnsi="宋体" w:cs="宋体"/>
          <w:color w:val="auto"/>
          <w:sz w:val="22"/>
        </w:rPr>
        <w:t>所投产品须为该型号中最新版本，所投投影机均为同一品牌者优先。</w:t>
      </w:r>
    </w:p>
    <w:p>
      <w:pPr>
        <w:numPr>
          <w:ilvl w:val="0"/>
          <w:numId w:val="10"/>
        </w:numPr>
        <w:spacing w:line="360" w:lineRule="auto"/>
        <w:rPr>
          <w:rFonts w:ascii="宋体" w:hAnsi="宋体" w:cs="宋体"/>
          <w:color w:val="auto"/>
          <w:sz w:val="22"/>
        </w:rPr>
      </w:pPr>
      <w:r>
        <w:rPr>
          <w:rFonts w:hint="eastAsia" w:ascii="宋体" w:hAnsi="宋体" w:cs="宋体"/>
          <w:color w:val="auto"/>
          <w:sz w:val="22"/>
        </w:rPr>
        <w:t xml:space="preserve"> “核心产品”具有规模融合应用案例者优先。</w:t>
      </w:r>
    </w:p>
    <w:p>
      <w:pPr>
        <w:spacing w:line="360" w:lineRule="auto"/>
        <w:jc w:val="left"/>
        <w:rPr>
          <w:rStyle w:val="15"/>
          <w:rFonts w:ascii="宋体" w:hAnsi="宋体" w:cs="宋体"/>
          <w:color w:val="auto"/>
          <w:kern w:val="0"/>
          <w:sz w:val="22"/>
        </w:rPr>
      </w:pPr>
    </w:p>
    <w:p>
      <w:pPr>
        <w:spacing w:line="360" w:lineRule="auto"/>
        <w:ind w:firstLine="240" w:firstLineChars="100"/>
        <w:jc w:val="right"/>
        <w:rPr>
          <w:rStyle w:val="15"/>
          <w:rFonts w:ascii="宋体" w:hAnsi="宋体" w:cs="宋体"/>
          <w:color w:val="auto"/>
          <w:kern w:val="0"/>
          <w:sz w:val="24"/>
          <w:szCs w:val="21"/>
        </w:rPr>
      </w:pPr>
      <w:r>
        <w:rPr>
          <w:rStyle w:val="15"/>
          <w:rFonts w:hint="eastAsia" w:ascii="宋体" w:hAnsi="宋体" w:cs="宋体"/>
          <w:color w:val="auto"/>
          <w:kern w:val="0"/>
          <w:sz w:val="24"/>
          <w:szCs w:val="21"/>
        </w:rPr>
        <w:t xml:space="preserve">                      </w:t>
      </w:r>
    </w:p>
    <w:p>
      <w:pPr>
        <w:spacing w:line="360" w:lineRule="auto"/>
        <w:ind w:firstLine="240" w:firstLineChars="100"/>
        <w:jc w:val="right"/>
        <w:rPr>
          <w:rStyle w:val="15"/>
          <w:rFonts w:ascii="宋体" w:hAnsi="宋体" w:cs="宋体"/>
          <w:color w:val="auto"/>
          <w:kern w:val="0"/>
          <w:sz w:val="24"/>
          <w:szCs w:val="21"/>
        </w:rPr>
      </w:pPr>
      <w:r>
        <w:rPr>
          <w:rStyle w:val="15"/>
          <w:rFonts w:hint="eastAsia" w:ascii="宋体" w:hAnsi="宋体" w:cs="宋体"/>
          <w:color w:val="auto"/>
          <w:kern w:val="0"/>
          <w:sz w:val="24"/>
          <w:szCs w:val="21"/>
        </w:rPr>
        <w:t xml:space="preserve">                 </w:t>
      </w:r>
    </w:p>
    <w:p>
      <w:pPr>
        <w:rPr>
          <w:color w:val="auto"/>
        </w:rPr>
      </w:pPr>
    </w:p>
    <w:p>
      <w:pPr>
        <w:rPr>
          <w:color w:val="auto"/>
        </w:rPr>
      </w:pPr>
    </w:p>
    <w:p>
      <w:pPr>
        <w:rPr>
          <w:color w:val="auto"/>
        </w:rPr>
      </w:pPr>
    </w:p>
    <w:p>
      <w:pPr>
        <w:rPr>
          <w:color w:val="auto"/>
        </w:rPr>
      </w:pPr>
    </w:p>
    <w:sectPr>
      <w:footerReference r:id="rId3" w:type="default"/>
      <w:pgSz w:w="11907" w:h="16839"/>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微软雅黑">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fldChar w:fldCharType="begin"/>
    </w:r>
    <w:r>
      <w:instrText xml:space="preserve">PAGE   \* MERGEFORMAT</w:instrText>
    </w:r>
    <w:r>
      <w:fldChar w:fldCharType="separate"/>
    </w:r>
    <w:r>
      <w:rPr>
        <w:lang w:val="zh-CN"/>
      </w:rPr>
      <w:t>7</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BF9A39"/>
    <w:multiLevelType w:val="multilevel"/>
    <w:tmpl w:val="EBBF9A3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FFFFFFFB"/>
    <w:multiLevelType w:val="multilevel"/>
    <w:tmpl w:val="FFFFFFFB"/>
    <w:lvl w:ilvl="0" w:tentative="0">
      <w:start w:val="1"/>
      <w:numFmt w:val="decimal"/>
      <w:pStyle w:val="2"/>
      <w:lvlText w:val="%1"/>
      <w:legacy w:legacy="1" w:legacySpace="255" w:legacyIndent="0"/>
      <w:lvlJc w:val="left"/>
      <w:rPr>
        <w:rFonts w:hint="eastAsia" w:ascii="黑体" w:eastAsia="黑体"/>
        <w:b w:val="0"/>
        <w:i w:val="0"/>
        <w:sz w:val="24"/>
      </w:rPr>
    </w:lvl>
    <w:lvl w:ilvl="1" w:tentative="0">
      <w:start w:val="1"/>
      <w:numFmt w:val="decimal"/>
      <w:lvlText w:val="%1.%2"/>
      <w:legacy w:legacy="1" w:legacySpace="255" w:legacyIndent="0"/>
      <w:lvlJc w:val="left"/>
      <w:rPr>
        <w:rFonts w:hint="eastAsia" w:ascii="黑体" w:eastAsia="黑体"/>
        <w:b w:val="0"/>
        <w:i w:val="0"/>
        <w:sz w:val="24"/>
      </w:rPr>
    </w:lvl>
    <w:lvl w:ilvl="2" w:tentative="0">
      <w:start w:val="1"/>
      <w:numFmt w:val="decimal"/>
      <w:lvlText w:val="%1.%2.%3"/>
      <w:legacy w:legacy="1" w:legacySpace="255" w:legacyIndent="0"/>
      <w:lvlJc w:val="left"/>
      <w:rPr>
        <w:rFonts w:hint="eastAsia" w:ascii="黑体" w:eastAsia="黑体"/>
        <w:b w:val="0"/>
        <w:i w:val="0"/>
        <w:sz w:val="24"/>
      </w:rPr>
    </w:lvl>
    <w:lvl w:ilvl="3" w:tentative="0">
      <w:start w:val="1"/>
      <w:numFmt w:val="decimal"/>
      <w:lvlText w:val="%1.%2.%3.%4"/>
      <w:legacy w:legacy="1" w:legacySpace="255" w:legacyIndent="0"/>
      <w:lvlJc w:val="left"/>
      <w:rPr>
        <w:rFonts w:hint="eastAsia" w:ascii="黑体" w:eastAsia="黑体"/>
        <w:b w:val="0"/>
        <w:i w:val="0"/>
        <w:sz w:val="24"/>
      </w:rPr>
    </w:lvl>
    <w:lvl w:ilvl="4" w:tentative="0">
      <w:start w:val="1"/>
      <w:numFmt w:val="decimal"/>
      <w:lvlText w:val="%1.%2.%3.%4.%5"/>
      <w:legacy w:legacy="1" w:legacySpace="255" w:legacyIndent="0"/>
      <w:lvlJc w:val="left"/>
      <w:rPr>
        <w:rFonts w:hint="eastAsia" w:ascii="黑体" w:eastAsia="黑体"/>
        <w:b w:val="0"/>
        <w:i w:val="0"/>
        <w:sz w:val="24"/>
      </w:rPr>
    </w:lvl>
    <w:lvl w:ilvl="5" w:tentative="0">
      <w:start w:val="1"/>
      <w:numFmt w:val="decimal"/>
      <w:lvlText w:val="%1.%2.%3.%4.%5.%6"/>
      <w:legacy w:legacy="1" w:legacySpace="255" w:legacyIndent="0"/>
      <w:lvlJc w:val="left"/>
      <w:rPr>
        <w:rFonts w:hint="eastAsia" w:ascii="黑体" w:eastAsia="黑体"/>
        <w:b w:val="0"/>
        <w:i w:val="0"/>
        <w:sz w:val="24"/>
      </w:rPr>
    </w:lvl>
    <w:lvl w:ilvl="6" w:tentative="0">
      <w:start w:val="1"/>
      <w:numFmt w:val="decimal"/>
      <w:lvlText w:val="%7）"/>
      <w:legacy w:legacy="1" w:legacySpace="113" w:legacyIndent="0"/>
      <w:lvlJc w:val="left"/>
      <w:pPr>
        <w:ind w:left="953" w:firstLine="0"/>
      </w:pPr>
      <w:rPr>
        <w:rFonts w:hint="eastAsia" w:ascii="黑体" w:eastAsia="黑体"/>
        <w:b w:val="0"/>
        <w:i w:val="0"/>
        <w:sz w:val="24"/>
      </w:rPr>
    </w:lvl>
    <w:lvl w:ilvl="7" w:tentative="0">
      <w:start w:val="1"/>
      <w:numFmt w:val="lowerLetter"/>
      <w:lvlText w:val="%8）"/>
      <w:legacy w:legacy="1" w:legacySpace="113" w:legacyIndent="0"/>
      <w:lvlJc w:val="left"/>
      <w:pPr>
        <w:ind w:left="1429" w:firstLine="0"/>
      </w:pPr>
      <w:rPr>
        <w:rFonts w:hint="eastAsia" w:ascii="黑体" w:eastAsia="黑体"/>
        <w:b w:val="0"/>
        <w:i w:val="0"/>
        <w:sz w:val="24"/>
      </w:rPr>
    </w:lvl>
    <w:lvl w:ilvl="8" w:tentative="0">
      <w:start w:val="1"/>
      <w:numFmt w:val="lowerRoman"/>
      <w:lvlText w:val="%9）"/>
      <w:legacy w:legacy="1" w:legacySpace="113" w:legacyIndent="0"/>
      <w:lvlJc w:val="left"/>
      <w:pPr>
        <w:ind w:left="1911" w:firstLine="0"/>
      </w:pPr>
      <w:rPr>
        <w:rFonts w:hint="eastAsia" w:ascii="黑体" w:eastAsia="黑体"/>
        <w:b w:val="0"/>
        <w:i w:val="0"/>
        <w:sz w:val="24"/>
      </w:rPr>
    </w:lvl>
  </w:abstractNum>
  <w:abstractNum w:abstractNumId="2">
    <w:nsid w:val="25CC3734"/>
    <w:multiLevelType w:val="multilevel"/>
    <w:tmpl w:val="25CC3734"/>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5E47495"/>
    <w:multiLevelType w:val="multilevel"/>
    <w:tmpl w:val="45E474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67A789D"/>
    <w:multiLevelType w:val="multilevel"/>
    <w:tmpl w:val="467A789D"/>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5">
    <w:nsid w:val="57776C68"/>
    <w:multiLevelType w:val="multilevel"/>
    <w:tmpl w:val="57776C6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1F001DE"/>
    <w:multiLevelType w:val="multilevel"/>
    <w:tmpl w:val="61F001DE"/>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7">
    <w:nsid w:val="6DB451F5"/>
    <w:multiLevelType w:val="multilevel"/>
    <w:tmpl w:val="6DB451F5"/>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73BC7ACB"/>
    <w:multiLevelType w:val="singleLevel"/>
    <w:tmpl w:val="73BC7ACB"/>
    <w:lvl w:ilvl="0" w:tentative="0">
      <w:start w:val="1"/>
      <w:numFmt w:val="decimal"/>
      <w:lvlText w:val="%1."/>
      <w:lvlJc w:val="left"/>
      <w:pPr>
        <w:ind w:left="425" w:hanging="425"/>
      </w:pPr>
      <w:rPr>
        <w:rFonts w:hint="default"/>
      </w:rPr>
    </w:lvl>
  </w:abstractNum>
  <w:abstractNum w:abstractNumId="9">
    <w:nsid w:val="7FEE1617"/>
    <w:multiLevelType w:val="singleLevel"/>
    <w:tmpl w:val="7FEE1617"/>
    <w:lvl w:ilvl="0" w:tentative="0">
      <w:start w:val="1"/>
      <w:numFmt w:val="decimal"/>
      <w:lvlText w:val="(%1)"/>
      <w:lvlJc w:val="left"/>
      <w:pPr>
        <w:ind w:left="845" w:hanging="425"/>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2"/>
  </w:num>
  <w:num w:numId="5">
    <w:abstractNumId w:val="5"/>
  </w:num>
  <w:num w:numId="6">
    <w:abstractNumId w:val="9"/>
  </w:num>
  <w:num w:numId="7">
    <w:abstractNumId w:val="0"/>
  </w:num>
  <w:num w:numId="8">
    <w:abstractNumId w:val="4"/>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92894"/>
    <w:rsid w:val="00174439"/>
    <w:rsid w:val="00A9097A"/>
    <w:rsid w:val="00C74A93"/>
    <w:rsid w:val="00E1590D"/>
    <w:rsid w:val="00F92894"/>
    <w:rsid w:val="00FF7F05"/>
    <w:rsid w:val="35AE23A5"/>
    <w:rsid w:val="3F7ED806"/>
    <w:rsid w:val="6EE9204C"/>
    <w:rsid w:val="75ED8B80"/>
    <w:rsid w:val="7D8206A6"/>
    <w:rsid w:val="7DBF23F2"/>
    <w:rsid w:val="7FEEC6E1"/>
    <w:rsid w:val="EFFBE7A2"/>
    <w:rsid w:val="F4FFECC9"/>
    <w:rsid w:val="F6BD9C78"/>
    <w:rsid w:val="F7F7DBA2"/>
    <w:rsid w:val="FDBAA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1"/>
    <w:qFormat/>
    <w:uiPriority w:val="9"/>
    <w:pPr>
      <w:numPr>
        <w:ilvl w:val="0"/>
        <w:numId w:val="1"/>
      </w:numPr>
      <w:spacing w:before="200" w:after="180"/>
      <w:outlineLvl w:val="0"/>
    </w:pPr>
    <w:rPr>
      <w:rFonts w:ascii="Arial" w:eastAsia="黑体"/>
      <w:kern w:val="44"/>
    </w:rPr>
  </w:style>
  <w:style w:type="paragraph" w:styleId="3">
    <w:name w:val="heading 2"/>
    <w:basedOn w:val="1"/>
    <w:next w:val="1"/>
    <w:link w:val="12"/>
    <w:qFormat/>
    <w:uiPriority w:val="9"/>
    <w:pPr>
      <w:keepNext/>
      <w:keepLines/>
      <w:spacing w:before="260" w:after="260" w:line="413" w:lineRule="auto"/>
      <w:outlineLvl w:val="1"/>
    </w:pPr>
    <w:rPr>
      <w:rFonts w:ascii="Arial" w:hAnsi="Arial" w:eastAsia="黑体"/>
      <w:b/>
      <w:sz w:val="32"/>
    </w:rPr>
  </w:style>
  <w:style w:type="paragraph" w:styleId="4">
    <w:name w:val="heading 3"/>
    <w:basedOn w:val="1"/>
    <w:next w:val="1"/>
    <w:link w:val="13"/>
    <w:qFormat/>
    <w:uiPriority w:val="9"/>
    <w:pPr>
      <w:keepNext/>
      <w:keepLines/>
      <w:spacing w:before="260" w:after="260" w:line="413" w:lineRule="auto"/>
      <w:outlineLvl w:val="2"/>
    </w:pPr>
    <w:rPr>
      <w:b/>
      <w:sz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Balloon Text"/>
    <w:basedOn w:val="1"/>
    <w:link w:val="17"/>
    <w:semiHidden/>
    <w:unhideWhenUsed/>
    <w:qFormat/>
    <w:uiPriority w:val="99"/>
    <w:rPr>
      <w:sz w:val="18"/>
      <w:szCs w:val="18"/>
    </w:rPr>
  </w:style>
  <w:style w:type="paragraph" w:styleId="7">
    <w:name w:val="footer"/>
    <w:basedOn w:val="1"/>
    <w:link w:val="14"/>
    <w:unhideWhenUsed/>
    <w:qFormat/>
    <w:uiPriority w:val="99"/>
    <w:pPr>
      <w:tabs>
        <w:tab w:val="center" w:pos="4153"/>
        <w:tab w:val="right" w:pos="8306"/>
      </w:tabs>
      <w:snapToGrid w:val="0"/>
      <w:jc w:val="left"/>
    </w:pPr>
    <w:rPr>
      <w:sz w:val="18"/>
      <w:szCs w:val="18"/>
    </w:rPr>
  </w:style>
  <w:style w:type="paragraph" w:styleId="8">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1">
    <w:name w:val="标题 1 Char"/>
    <w:basedOn w:val="10"/>
    <w:link w:val="2"/>
    <w:qFormat/>
    <w:uiPriority w:val="9"/>
    <w:rPr>
      <w:rFonts w:ascii="Arial" w:hAnsi="Times New Roman" w:eastAsia="黑体" w:cs="Times New Roman"/>
      <w:kern w:val="44"/>
    </w:rPr>
  </w:style>
  <w:style w:type="character" w:customStyle="1" w:styleId="12">
    <w:name w:val="标题 2 Char"/>
    <w:basedOn w:val="10"/>
    <w:link w:val="3"/>
    <w:qFormat/>
    <w:uiPriority w:val="9"/>
    <w:rPr>
      <w:rFonts w:ascii="Arial" w:hAnsi="Arial" w:eastAsia="黑体" w:cs="Times New Roman"/>
      <w:b/>
      <w:sz w:val="32"/>
    </w:rPr>
  </w:style>
  <w:style w:type="character" w:customStyle="1" w:styleId="13">
    <w:name w:val="标题 3 Char"/>
    <w:basedOn w:val="10"/>
    <w:link w:val="4"/>
    <w:qFormat/>
    <w:uiPriority w:val="9"/>
    <w:rPr>
      <w:rFonts w:ascii="Times New Roman" w:hAnsi="Times New Roman" w:eastAsia="宋体" w:cs="Times New Roman"/>
      <w:b/>
      <w:sz w:val="32"/>
    </w:rPr>
  </w:style>
  <w:style w:type="character" w:customStyle="1" w:styleId="14">
    <w:name w:val="页脚 Char"/>
    <w:basedOn w:val="10"/>
    <w:link w:val="7"/>
    <w:qFormat/>
    <w:uiPriority w:val="99"/>
    <w:rPr>
      <w:rFonts w:ascii="Times New Roman" w:hAnsi="Times New Roman" w:eastAsia="宋体" w:cs="Times New Roman"/>
      <w:sz w:val="18"/>
      <w:szCs w:val="18"/>
    </w:rPr>
  </w:style>
  <w:style w:type="character" w:customStyle="1" w:styleId="15">
    <w:name w:val="NormalCharacter"/>
    <w:semiHidden/>
    <w:qFormat/>
    <w:uiPriority w:val="0"/>
  </w:style>
  <w:style w:type="paragraph" w:styleId="16">
    <w:name w:val="List Paragraph"/>
    <w:basedOn w:val="1"/>
    <w:qFormat/>
    <w:uiPriority w:val="34"/>
    <w:pPr>
      <w:spacing w:after="200" w:line="276" w:lineRule="auto"/>
      <w:ind w:left="720"/>
      <w:contextualSpacing/>
      <w:jc w:val="left"/>
    </w:pPr>
    <w:rPr>
      <w:sz w:val="22"/>
      <w:lang w:eastAsia="en-US" w:bidi="en-US"/>
    </w:rPr>
  </w:style>
  <w:style w:type="character" w:customStyle="1" w:styleId="17">
    <w:name w:val="批注框文本 Char"/>
    <w:basedOn w:val="10"/>
    <w:link w:val="6"/>
    <w:semiHidden/>
    <w:qFormat/>
    <w:uiPriority w:val="99"/>
    <w:rPr>
      <w:rFonts w:ascii="Times New Roman" w:hAnsi="Times New Roman" w:eastAsia="宋体" w:cs="Times New Roman"/>
      <w:kern w:val="2"/>
      <w:sz w:val="18"/>
      <w:szCs w:val="18"/>
    </w:rPr>
  </w:style>
  <w:style w:type="character" w:customStyle="1" w:styleId="18">
    <w:name w:val="页眉 Char"/>
    <w:basedOn w:val="10"/>
    <w:link w:val="8"/>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786</Words>
  <Characters>4481</Characters>
  <Lines>37</Lines>
  <Paragraphs>10</Paragraphs>
  <TotalTime>6</TotalTime>
  <ScaleCrop>false</ScaleCrop>
  <LinksUpToDate>false</LinksUpToDate>
  <CharactersWithSpaces>5257</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2025-08-28T08:12:00Z</dcterms:created>
  <dc:creator>Microsoft 帐户</dc:creator>
  <cp:lastModifiedBy>user</cp:lastModifiedBy>
  <dcterms:modified xsi:type="dcterms:W3CDTF">2025-09-08T14:04:14Z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F8F6ED25191DFE7E23118C6810DE09DE_43</vt:lpwstr>
  </property>
</Properties>
</file>