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AD7" w:rsidRPr="00DC0D93" w:rsidRDefault="00C42E43">
      <w:pPr>
        <w:adjustRightInd w:val="0"/>
        <w:jc w:val="center"/>
        <w:rPr>
          <w:rFonts w:ascii="宋体" w:hAnsi="宋体" w:cs="宋体"/>
          <w:b/>
          <w:sz w:val="36"/>
          <w:szCs w:val="36"/>
        </w:rPr>
      </w:pPr>
      <w:bookmarkStart w:id="0" w:name="_Toc10647"/>
      <w:r w:rsidRPr="00DC0D93">
        <w:rPr>
          <w:rFonts w:ascii="宋体" w:hAnsi="宋体" w:cs="宋体" w:hint="eastAsia"/>
          <w:b/>
          <w:sz w:val="36"/>
          <w:szCs w:val="36"/>
        </w:rPr>
        <w:t>上海市精神卫生中心重性精神疾病</w:t>
      </w:r>
      <w:bookmarkEnd w:id="0"/>
    </w:p>
    <w:p w:rsidR="00AD1AD7" w:rsidRPr="00DC0D93" w:rsidRDefault="00C42E43">
      <w:pPr>
        <w:adjustRightInd w:val="0"/>
        <w:jc w:val="center"/>
        <w:rPr>
          <w:rFonts w:ascii="宋体" w:hAnsi="宋体" w:cs="宋体"/>
          <w:b/>
          <w:sz w:val="36"/>
          <w:szCs w:val="36"/>
        </w:rPr>
      </w:pPr>
      <w:bookmarkStart w:id="1" w:name="_Toc6638"/>
      <w:r w:rsidRPr="00DC0D93">
        <w:rPr>
          <w:rFonts w:ascii="宋体" w:hAnsi="宋体" w:cs="宋体" w:hint="eastAsia"/>
          <w:b/>
          <w:sz w:val="36"/>
          <w:szCs w:val="36"/>
        </w:rPr>
        <w:t>临床诊疗中心开办信息化项目</w:t>
      </w:r>
      <w:bookmarkEnd w:id="1"/>
      <w:r w:rsidRPr="00DC0D93">
        <w:rPr>
          <w:rFonts w:ascii="宋体" w:hAnsi="宋体" w:cs="宋体" w:hint="eastAsia"/>
          <w:b/>
          <w:sz w:val="36"/>
          <w:szCs w:val="36"/>
        </w:rPr>
        <w:t>子系统建设项目</w:t>
      </w:r>
    </w:p>
    <w:p w:rsidR="00AD1AD7" w:rsidRPr="00DC0D93" w:rsidRDefault="00C42E43">
      <w:pPr>
        <w:adjustRightInd w:val="0"/>
        <w:jc w:val="center"/>
        <w:rPr>
          <w:rFonts w:ascii="宋体" w:hAnsi="宋体" w:cs="宋体"/>
          <w:b/>
          <w:sz w:val="36"/>
          <w:szCs w:val="36"/>
        </w:rPr>
      </w:pPr>
      <w:r w:rsidRPr="00DC0D93">
        <w:rPr>
          <w:rFonts w:ascii="宋体" w:hAnsi="宋体" w:cs="宋体" w:hint="eastAsia"/>
          <w:b/>
          <w:sz w:val="36"/>
          <w:szCs w:val="36"/>
        </w:rPr>
        <w:t>咨询服务采购需求</w:t>
      </w:r>
    </w:p>
    <w:p w:rsidR="00AD1AD7" w:rsidRPr="00DC0D93" w:rsidRDefault="00AD1AD7">
      <w:pPr>
        <w:adjustRightInd w:val="0"/>
        <w:jc w:val="center"/>
        <w:rPr>
          <w:rFonts w:ascii="宋体" w:hAnsi="宋体" w:cs="宋体"/>
          <w:b/>
          <w:sz w:val="44"/>
          <w:szCs w:val="44"/>
        </w:rPr>
      </w:pPr>
    </w:p>
    <w:p w:rsidR="00AD1AD7" w:rsidRPr="00DC0D93" w:rsidRDefault="00C42E43">
      <w:pPr>
        <w:pStyle w:val="1"/>
        <w:tabs>
          <w:tab w:val="left" w:pos="720"/>
        </w:tabs>
        <w:spacing w:line="360" w:lineRule="auto"/>
        <w:ind w:left="0" w:firstLineChars="200" w:firstLine="643"/>
        <w:rPr>
          <w:rFonts w:ascii="黑体" w:eastAsia="黑体" w:hAnsi="黑体" w:cs="黑体"/>
          <w:sz w:val="32"/>
          <w:szCs w:val="32"/>
        </w:rPr>
      </w:pPr>
      <w:r w:rsidRPr="00DC0D93">
        <w:rPr>
          <w:rFonts w:ascii="黑体" w:eastAsia="黑体" w:hAnsi="黑体" w:cs="黑体" w:hint="eastAsia"/>
          <w:sz w:val="32"/>
          <w:szCs w:val="32"/>
        </w:rPr>
        <w:t>项目概述</w:t>
      </w:r>
    </w:p>
    <w:p w:rsidR="00AD1AD7" w:rsidRPr="00DC0D93" w:rsidRDefault="00C42E43">
      <w:pPr>
        <w:widowControl/>
        <w:snapToGrid w:val="0"/>
        <w:spacing w:before="120" w:after="120" w:line="360" w:lineRule="auto"/>
        <w:ind w:firstLineChars="200" w:firstLine="480"/>
        <w:jc w:val="left"/>
        <w:rPr>
          <w:rFonts w:ascii="宋体" w:eastAsia="宋体" w:hAnsi="宋体" w:cs="宋体"/>
          <w:kern w:val="0"/>
          <w:sz w:val="24"/>
          <w:szCs w:val="24"/>
        </w:rPr>
      </w:pPr>
      <w:r w:rsidRPr="00DC0D93">
        <w:rPr>
          <w:rFonts w:ascii="宋体" w:eastAsia="宋体" w:hAnsi="宋体" w:cs="宋体" w:hint="eastAsia"/>
          <w:kern w:val="0"/>
          <w:sz w:val="24"/>
          <w:szCs w:val="24"/>
        </w:rPr>
        <w:t>项目名称：上海市精神卫生中心重性精神疾病临床诊疗中心开办信息化项目子系统建设项目咨询服务。</w:t>
      </w:r>
    </w:p>
    <w:p w:rsidR="00AD1AD7" w:rsidRPr="00DC0D93" w:rsidRDefault="00C42E43">
      <w:pPr>
        <w:widowControl/>
        <w:snapToGrid w:val="0"/>
        <w:spacing w:before="120" w:after="120" w:line="360" w:lineRule="auto"/>
        <w:ind w:firstLineChars="200" w:firstLine="480"/>
        <w:jc w:val="left"/>
        <w:rPr>
          <w:rFonts w:ascii="宋体" w:eastAsia="宋体" w:hAnsi="宋体" w:cs="宋体"/>
          <w:kern w:val="0"/>
          <w:sz w:val="24"/>
          <w:szCs w:val="24"/>
        </w:rPr>
      </w:pPr>
      <w:r w:rsidRPr="00DC0D93">
        <w:rPr>
          <w:rFonts w:ascii="宋体" w:eastAsia="宋体" w:hAnsi="宋体" w:cs="宋体" w:hint="eastAsia"/>
          <w:kern w:val="0"/>
          <w:sz w:val="24"/>
          <w:szCs w:val="24"/>
        </w:rPr>
        <w:t>采购单位：上海市精神卫生中心。</w:t>
      </w:r>
    </w:p>
    <w:p w:rsidR="00AD1AD7" w:rsidRPr="00DC0D93" w:rsidRDefault="00C42E43">
      <w:pPr>
        <w:pStyle w:val="2"/>
        <w:spacing w:after="312" w:line="360" w:lineRule="auto"/>
        <w:ind w:left="0" w:firstLineChars="200" w:firstLine="643"/>
        <w:jc w:val="left"/>
      </w:pPr>
      <w:r w:rsidRPr="00DC0D93">
        <w:rPr>
          <w:rFonts w:hint="eastAsia"/>
        </w:rPr>
        <w:t>建设目标</w:t>
      </w:r>
    </w:p>
    <w:p w:rsidR="00AD1AD7" w:rsidRPr="00DC0D93" w:rsidRDefault="00C42E43">
      <w:pPr>
        <w:widowControl/>
        <w:snapToGrid w:val="0"/>
        <w:spacing w:before="120" w:after="120" w:line="360" w:lineRule="auto"/>
        <w:ind w:firstLineChars="200" w:firstLine="480"/>
        <w:jc w:val="left"/>
        <w:rPr>
          <w:rFonts w:ascii="宋体" w:eastAsia="宋体" w:hAnsi="宋体" w:cs="宋体"/>
          <w:kern w:val="0"/>
          <w:sz w:val="24"/>
          <w:szCs w:val="24"/>
          <w:lang w:val="en-AU"/>
        </w:rPr>
      </w:pPr>
      <w:r w:rsidRPr="00DC0D93">
        <w:rPr>
          <w:rFonts w:ascii="宋体" w:eastAsia="宋体" w:hAnsi="宋体" w:cs="宋体" w:hint="eastAsia"/>
          <w:kern w:val="0"/>
          <w:sz w:val="24"/>
          <w:szCs w:val="24"/>
        </w:rPr>
        <w:t>发挥国家精神疾病医学中心的引领辐射作用，瞄准精神和心理领域国际前沿、尖端技术，加强科研攻关，提升国际影响力和话语权；增强心理健康信息化、智慧化服务水平，强化</w:t>
      </w:r>
      <w:proofErr w:type="gramStart"/>
      <w:r w:rsidRPr="00DC0D93">
        <w:rPr>
          <w:rFonts w:ascii="宋体" w:eastAsia="宋体" w:hAnsi="宋体" w:cs="宋体" w:hint="eastAsia"/>
          <w:kern w:val="0"/>
          <w:sz w:val="24"/>
          <w:szCs w:val="24"/>
        </w:rPr>
        <w:t>医</w:t>
      </w:r>
      <w:proofErr w:type="gramEnd"/>
      <w:r w:rsidRPr="00DC0D93">
        <w:rPr>
          <w:rFonts w:ascii="宋体" w:eastAsia="宋体" w:hAnsi="宋体" w:cs="宋体" w:hint="eastAsia"/>
          <w:kern w:val="0"/>
          <w:sz w:val="24"/>
          <w:szCs w:val="24"/>
        </w:rPr>
        <w:t>防一体的公共精神卫生服务能力。探索精神专科医院高质量发展的“上海经验”和新标杆。力争成为全国精神医学高端人才集聚地、临床诊疗新技术策源地、专业指南与相关模式的中国方案贡献者。综合管理、临床服务和学科建设达到国际一流水准。</w:t>
      </w:r>
    </w:p>
    <w:p w:rsidR="00AD1AD7" w:rsidRPr="00DC0D93" w:rsidRDefault="00C42E43">
      <w:pPr>
        <w:pStyle w:val="2"/>
        <w:spacing w:after="312" w:line="360" w:lineRule="auto"/>
        <w:ind w:left="0" w:firstLineChars="200" w:firstLine="643"/>
        <w:jc w:val="left"/>
      </w:pPr>
      <w:bookmarkStart w:id="2" w:name="_Toc527648037"/>
      <w:r w:rsidRPr="00DC0D93">
        <w:rPr>
          <w:rFonts w:hint="eastAsia"/>
        </w:rPr>
        <w:t>建设内容</w:t>
      </w:r>
      <w:bookmarkEnd w:id="2"/>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一、基础设施系统</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本次建设包括：新建核心机房、网络系统建设、计算存储资源设计。机房建设包括微模块机柜、精密空调、供配电、UPS系统、环境监控系统、机柜综合布线系统、机房安防系统、机房装修等内容；网络涉及内网、外网、无线网；计算存储资源包括</w:t>
      </w:r>
      <w:proofErr w:type="gramStart"/>
      <w:r w:rsidRPr="00DC0D93">
        <w:rPr>
          <w:rFonts w:eastAsia="宋体" w:cs="宋体" w:hint="eastAsia"/>
          <w:lang w:eastAsia="zh-CN"/>
        </w:rPr>
        <w:t>内网超融合</w:t>
      </w:r>
      <w:proofErr w:type="gramEnd"/>
      <w:r w:rsidRPr="00DC0D93">
        <w:rPr>
          <w:rFonts w:eastAsia="宋体" w:cs="宋体" w:hint="eastAsia"/>
          <w:lang w:eastAsia="zh-CN"/>
        </w:rPr>
        <w:t>服务器、</w:t>
      </w:r>
      <w:proofErr w:type="gramStart"/>
      <w:r w:rsidRPr="00DC0D93">
        <w:rPr>
          <w:rFonts w:eastAsia="宋体" w:cs="宋体" w:hint="eastAsia"/>
          <w:lang w:eastAsia="zh-CN"/>
        </w:rPr>
        <w:t>信创服务器</w:t>
      </w:r>
      <w:proofErr w:type="gramEnd"/>
      <w:r w:rsidRPr="00DC0D93">
        <w:rPr>
          <w:rFonts w:eastAsia="宋体" w:cs="宋体" w:hint="eastAsia"/>
          <w:lang w:eastAsia="zh-CN"/>
        </w:rPr>
        <w:t>、核心共享存储、影像服务器、科研影像云平台存储等等。</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二、专用硬件</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本次建设包括各类业务终端、通用终端、自助终端、信息发布设备。</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lastRenderedPageBreak/>
        <w:t>三、专用软件</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本次建设包括：医疗影像信息系统扩建、HIS系统升级改造、LIS系统升级改造、移动护理管理系统综合改造、医院综合管理</w:t>
      </w:r>
      <w:proofErr w:type="gramStart"/>
      <w:r w:rsidRPr="00DC0D93">
        <w:rPr>
          <w:rFonts w:eastAsia="宋体" w:cs="宋体" w:hint="eastAsia"/>
          <w:lang w:eastAsia="zh-CN"/>
        </w:rPr>
        <w:t>平台信创改造</w:t>
      </w:r>
      <w:proofErr w:type="gramEnd"/>
      <w:r w:rsidRPr="00DC0D93">
        <w:rPr>
          <w:rFonts w:eastAsia="宋体" w:cs="宋体" w:hint="eastAsia"/>
          <w:lang w:eastAsia="zh-CN"/>
        </w:rPr>
        <w:t>、大数据中心与集成</w:t>
      </w:r>
      <w:proofErr w:type="gramStart"/>
      <w:r w:rsidRPr="00DC0D93">
        <w:rPr>
          <w:rFonts w:eastAsia="宋体" w:cs="宋体" w:hint="eastAsia"/>
          <w:lang w:eastAsia="zh-CN"/>
        </w:rPr>
        <w:t>平台信创改造</w:t>
      </w:r>
      <w:proofErr w:type="gramEnd"/>
      <w:r w:rsidRPr="00DC0D93">
        <w:rPr>
          <w:rFonts w:eastAsia="宋体" w:cs="宋体" w:hint="eastAsia"/>
          <w:lang w:eastAsia="zh-CN"/>
        </w:rPr>
        <w:t>、数字化转型3.0、智慧康复信息管理系统升级改造、生物样本库资源管理系统升级改造、</w:t>
      </w:r>
      <w:r w:rsidRPr="00DC0D93">
        <w:rPr>
          <w:rFonts w:eastAsia="宋体" w:cs="宋体" w:hint="eastAsia"/>
          <w:lang w:val="zh-CN" w:eastAsia="zh-CN"/>
        </w:rPr>
        <w:t>临床试验协同平台</w:t>
      </w:r>
      <w:r w:rsidRPr="00DC0D93">
        <w:rPr>
          <w:rFonts w:eastAsia="宋体" w:cs="宋体" w:hint="eastAsia"/>
          <w:lang w:eastAsia="zh-CN"/>
        </w:rPr>
        <w:t>以及排队叫号系统建设。</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四、信息安全</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一方面建设信息安全保障系统满足国家规定的等级保护三级</w:t>
      </w:r>
      <w:proofErr w:type="gramStart"/>
      <w:r w:rsidRPr="00DC0D93">
        <w:rPr>
          <w:rFonts w:eastAsia="宋体" w:cs="宋体" w:hint="eastAsia"/>
          <w:lang w:eastAsia="zh-CN"/>
        </w:rPr>
        <w:t>及信创要求</w:t>
      </w:r>
      <w:proofErr w:type="gramEnd"/>
      <w:r w:rsidRPr="00DC0D93">
        <w:rPr>
          <w:rFonts w:eastAsia="宋体" w:cs="宋体" w:hint="eastAsia"/>
          <w:lang w:eastAsia="zh-CN"/>
        </w:rPr>
        <w:t>，结合精卫中心的现状和业务需求，进行网络安全体系设计；一方面建设CA电子认证系统（</w:t>
      </w:r>
      <w:proofErr w:type="gramStart"/>
      <w:r w:rsidRPr="00DC0D93">
        <w:rPr>
          <w:rFonts w:eastAsia="宋体" w:cs="宋体" w:hint="eastAsia"/>
          <w:lang w:eastAsia="zh-CN"/>
        </w:rPr>
        <w:t>信创新建</w:t>
      </w:r>
      <w:proofErr w:type="gramEnd"/>
      <w:r w:rsidRPr="00DC0D93">
        <w:rPr>
          <w:rFonts w:eastAsia="宋体" w:cs="宋体" w:hint="eastAsia"/>
          <w:lang w:eastAsia="zh-CN"/>
        </w:rPr>
        <w:t>）；另一方面建设密码应用支撑系统依托于《密码法》、《GB/T 39786-2021信息安全技术 信息系统密码应用基本要求》等，对现有整改信息系统进行符合商用密码应用安全性评估改造设计。</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五、智能专区建设</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（一）数字化手术室</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本次建设包括：新建数字智慧化手术室平台、毒麻药品管理系统、升级扩建智慧</w:t>
      </w:r>
      <w:proofErr w:type="gramStart"/>
      <w:r w:rsidRPr="00DC0D93">
        <w:rPr>
          <w:rFonts w:eastAsia="宋体" w:cs="宋体" w:hint="eastAsia"/>
          <w:lang w:eastAsia="zh-CN"/>
        </w:rPr>
        <w:t>围术期管理</w:t>
      </w:r>
      <w:proofErr w:type="gramEnd"/>
      <w:r w:rsidRPr="00DC0D93">
        <w:rPr>
          <w:rFonts w:eastAsia="宋体" w:cs="宋体" w:hint="eastAsia"/>
          <w:lang w:eastAsia="zh-CN"/>
        </w:rPr>
        <w:t>平台、高值耗材管理系统、重症监护信息管理平台。</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（二）智慧病房</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本次建设包括：物联网基础建设、物联网应用平台建设两大部分。应用包括物联网数据中心与安全应用中心、物联网综合信息多层级展示与数据管理平台、院内对讲系统、智能手环系统、生命数据采集仪系统、探视互动平台系统等。</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（三）患者行为安全管理平台</w:t>
      </w:r>
      <w:proofErr w:type="gramStart"/>
      <w:r w:rsidRPr="00DC0D93">
        <w:rPr>
          <w:rFonts w:eastAsia="宋体" w:cs="宋体" w:hint="eastAsia"/>
          <w:lang w:eastAsia="zh-CN"/>
        </w:rPr>
        <w:t>信创新建</w:t>
      </w:r>
      <w:proofErr w:type="gramEnd"/>
    </w:p>
    <w:p w:rsidR="00AD1AD7" w:rsidRPr="00DC0D93" w:rsidRDefault="00C42E43">
      <w:pPr>
        <w:pStyle w:val="21"/>
        <w:spacing w:line="500" w:lineRule="exact"/>
        <w:rPr>
          <w:rFonts w:eastAsia="宋体" w:cs="宋体"/>
          <w:lang w:eastAsia="zh-CN"/>
        </w:rPr>
      </w:pPr>
      <w:r w:rsidRPr="00DC0D93">
        <w:rPr>
          <w:rFonts w:eastAsia="宋体" w:cs="宋体" w:hint="eastAsia"/>
          <w:lang w:val="zh-CN" w:eastAsia="zh-CN"/>
        </w:rPr>
        <w:t>通过患者行为安全管理平台的建设，有效利用人脸识别、轨迹追踪、行为分析、体征数据采集、人流数据采集等技术，助力医院管理，实现提前预警安全隐患、及时告警突发事件、有效追溯不良事件，从而进一步提高医疗质量，提升患者满意度。</w:t>
      </w:r>
    </w:p>
    <w:p w:rsidR="00AD1AD7" w:rsidRPr="00DC0D93" w:rsidRDefault="00C42E43">
      <w:pPr>
        <w:pStyle w:val="21"/>
        <w:spacing w:line="500" w:lineRule="exact"/>
        <w:rPr>
          <w:rFonts w:eastAsia="宋体" w:cs="宋体"/>
          <w:lang w:eastAsia="zh-CN"/>
        </w:rPr>
      </w:pPr>
      <w:r w:rsidRPr="00DC0D93">
        <w:rPr>
          <w:rFonts w:eastAsia="宋体" w:cs="宋体" w:hint="eastAsia"/>
          <w:lang w:eastAsia="zh-CN"/>
        </w:rPr>
        <w:t>（四）国家精神疾病医学中心教学</w:t>
      </w:r>
      <w:proofErr w:type="gramStart"/>
      <w:r w:rsidRPr="00DC0D93">
        <w:rPr>
          <w:rFonts w:eastAsia="宋体" w:cs="宋体" w:hint="eastAsia"/>
          <w:lang w:eastAsia="zh-CN"/>
        </w:rPr>
        <w:t>管理系统信创改造</w:t>
      </w:r>
      <w:proofErr w:type="gramEnd"/>
    </w:p>
    <w:p w:rsidR="00AD1AD7" w:rsidRPr="00DC0D93" w:rsidRDefault="00C42E43">
      <w:pPr>
        <w:pStyle w:val="0"/>
        <w:ind w:firstLine="480"/>
      </w:pPr>
      <w:r w:rsidRPr="00DC0D93">
        <w:rPr>
          <w:rFonts w:ascii="宋体" w:hAnsi="宋体" w:cs="宋体" w:hint="eastAsia"/>
          <w:szCs w:val="24"/>
          <w:lang w:val="en-US"/>
        </w:rPr>
        <w:t>建设包括：教学管理系统架构和软硬件升级、智慧教室建设、研究教学服务平台建设。</w:t>
      </w:r>
    </w:p>
    <w:p w:rsidR="00AD1AD7" w:rsidRPr="00DC0D93" w:rsidRDefault="00C42E43">
      <w:pPr>
        <w:pStyle w:val="1"/>
        <w:tabs>
          <w:tab w:val="left" w:pos="720"/>
        </w:tabs>
        <w:spacing w:line="360" w:lineRule="auto"/>
        <w:ind w:left="0" w:firstLineChars="200" w:firstLine="643"/>
        <w:rPr>
          <w:rFonts w:ascii="黑体" w:eastAsia="黑体" w:hAnsi="黑体" w:cs="黑体"/>
          <w:sz w:val="32"/>
          <w:szCs w:val="32"/>
        </w:rPr>
      </w:pPr>
      <w:bookmarkStart w:id="3" w:name="_Toc527648039"/>
      <w:r w:rsidRPr="00DC0D93">
        <w:rPr>
          <w:rFonts w:ascii="黑体" w:eastAsia="黑体" w:hAnsi="黑体" w:cs="黑体" w:hint="eastAsia"/>
          <w:sz w:val="32"/>
          <w:szCs w:val="32"/>
        </w:rPr>
        <w:lastRenderedPageBreak/>
        <w:t>咨询服务要求</w:t>
      </w:r>
      <w:bookmarkEnd w:id="3"/>
    </w:p>
    <w:p w:rsidR="00AD1AD7" w:rsidRPr="00DC0D93" w:rsidRDefault="00C42E43">
      <w:pPr>
        <w:pStyle w:val="2"/>
        <w:spacing w:after="312" w:line="360" w:lineRule="auto"/>
        <w:ind w:left="0" w:firstLineChars="200" w:firstLine="643"/>
        <w:jc w:val="left"/>
      </w:pPr>
      <w:r w:rsidRPr="00DC0D93">
        <w:rPr>
          <w:rFonts w:hint="eastAsia"/>
        </w:rPr>
        <w:t>总体服务要求</w:t>
      </w:r>
      <w:r w:rsidRPr="00DC0D93">
        <w:rPr>
          <w:rFonts w:hint="eastAsia"/>
        </w:rPr>
        <w:tab/>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坚持以人为本，全面、协调、可持续的科学发展观，坚持独立、公正、科学和可靠的服务宗旨，为采购人提供科学、严谨、完善、高效和优质的服务。遵守国家的有关法律和法规，以规范的工作程序和严格的管理制度从事咨询活动，为客户保守技术和商业秘密。在采购人的监督下，提供咨询服务。</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咨询目标：</w:t>
      </w:r>
      <w:r w:rsidRPr="00DC0D93">
        <w:rPr>
          <w:rFonts w:ascii="宋体" w:eastAsia="宋体" w:hAnsi="宋体" w:cs="宋体" w:hint="eastAsia"/>
          <w:sz w:val="24"/>
          <w:szCs w:val="24"/>
        </w:rPr>
        <w:tab/>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1.设计目标：项目设计符合政策要求、符合业务和技术整体规范。</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2.工期目标：合理规划项目的开展顺序，确保项目在规定的期限内完成咨询成果的编制。</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3.质量目标：方案满足采购人需要，需求清晰，技术可行，投资估算准确，并符合方案的质量标准，有利于项目建设成一个先进、实用、体现当代高新技术水平的信息化系统，同时保证系统的可靠性、安全性和高性能。</w:t>
      </w:r>
    </w:p>
    <w:p w:rsidR="00AD1AD7" w:rsidRPr="00DC0D93" w:rsidRDefault="00C42E43">
      <w:pPr>
        <w:pStyle w:val="2"/>
        <w:spacing w:after="312" w:line="360" w:lineRule="auto"/>
        <w:ind w:left="0" w:firstLineChars="200" w:firstLine="643"/>
        <w:jc w:val="left"/>
      </w:pPr>
      <w:r w:rsidRPr="00DC0D93">
        <w:rPr>
          <w:rFonts w:hint="eastAsia"/>
        </w:rPr>
        <w:t>咨询工作内容</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对上海市精神卫生中心重性精神疾病临床诊疗中心开办信息化项目子系统建设项目提供咨询服务，包括且不限于以下内容：</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1.项目需求确认</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根据采购人要求，完成项目的需求分析及调研工作。通过深入分析总结出项目整体建设需求。</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2.方案编制要求</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根据项目的发展目标要求，确定信息化建设的总体指导原则，包括编制依据、指导思想、发展原则、总体框架设计、技术路线、应用系统功能建设、应用支撑平台建设、安全系统平台以及其他配套建设等。分析并提出项目总体投资估算，相应标准规范、政策和建设模式以及相关保障措施等建议。提出资源整合、信息共享的解决思路等。</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编制完整的《上海市精神卫生中心重性精神疾病临床诊疗中心开办信息化项</w:t>
      </w:r>
      <w:r w:rsidRPr="00DC0D93">
        <w:rPr>
          <w:rFonts w:ascii="宋体" w:eastAsia="宋体" w:hAnsi="宋体" w:cs="宋体" w:hint="eastAsia"/>
          <w:sz w:val="24"/>
          <w:szCs w:val="24"/>
        </w:rPr>
        <w:lastRenderedPageBreak/>
        <w:t>目子系统建设项目建设方案》。</w:t>
      </w:r>
    </w:p>
    <w:p w:rsidR="00AD1AD7" w:rsidRPr="00DC0D93" w:rsidRDefault="00C42E43">
      <w:pPr>
        <w:pStyle w:val="00"/>
        <w:spacing w:line="360" w:lineRule="auto"/>
        <w:ind w:firstLineChars="200" w:firstLine="480"/>
        <w:rPr>
          <w:rFonts w:ascii="宋体" w:eastAsia="宋体" w:hAnsi="宋体" w:cs="宋体"/>
          <w:sz w:val="24"/>
          <w:szCs w:val="24"/>
        </w:rPr>
      </w:pPr>
      <w:bookmarkStart w:id="4" w:name="_Toc5440"/>
      <w:r w:rsidRPr="00DC0D93">
        <w:rPr>
          <w:rFonts w:ascii="宋体" w:eastAsia="宋体" w:hAnsi="宋体" w:cs="宋体" w:hint="eastAsia"/>
          <w:sz w:val="24"/>
          <w:szCs w:val="24"/>
        </w:rPr>
        <w:t>3.</w:t>
      </w:r>
      <w:bookmarkStart w:id="5" w:name="_Toc20870"/>
      <w:bookmarkEnd w:id="4"/>
      <w:r w:rsidRPr="00DC0D93">
        <w:rPr>
          <w:rFonts w:ascii="宋体" w:eastAsia="宋体" w:hAnsi="宋体" w:cs="宋体" w:hint="eastAsia"/>
          <w:sz w:val="24"/>
          <w:szCs w:val="24"/>
        </w:rPr>
        <w:t>参与咨询项目</w:t>
      </w:r>
      <w:bookmarkEnd w:id="5"/>
      <w:r w:rsidRPr="00DC0D93">
        <w:rPr>
          <w:rFonts w:ascii="宋体" w:eastAsia="宋体" w:hAnsi="宋体" w:cs="宋体" w:hint="eastAsia"/>
          <w:sz w:val="24"/>
          <w:szCs w:val="24"/>
        </w:rPr>
        <w:t>验收</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根据采购人需求提供最终咨询成果，并参与采购人对本咨询项目的验收工作。</w:t>
      </w:r>
    </w:p>
    <w:p w:rsidR="00AD1AD7" w:rsidRPr="00DC0D93" w:rsidRDefault="00C42E43">
      <w:pPr>
        <w:pStyle w:val="2"/>
        <w:spacing w:after="312" w:line="360" w:lineRule="auto"/>
        <w:ind w:left="0" w:firstLineChars="200" w:firstLine="643"/>
        <w:jc w:val="left"/>
      </w:pPr>
      <w:r w:rsidRPr="00DC0D93">
        <w:rPr>
          <w:rFonts w:hint="eastAsia"/>
        </w:rPr>
        <w:t>项目成果要求</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《上海市精神卫生中心重性精神疾病临床诊疗中心开办信息化项目子系统建设项目建设方案》编制，需要遵循《市级医院开办信息化项目申报财政预算管理办法》（</w:t>
      </w:r>
      <w:proofErr w:type="gramStart"/>
      <w:r w:rsidRPr="00DC0D93">
        <w:rPr>
          <w:rFonts w:ascii="宋体" w:eastAsia="宋体" w:hAnsi="宋体" w:cs="宋体" w:hint="eastAsia"/>
          <w:sz w:val="24"/>
          <w:szCs w:val="24"/>
        </w:rPr>
        <w:t>沪经信推</w:t>
      </w:r>
      <w:proofErr w:type="gramEnd"/>
      <w:r w:rsidRPr="00DC0D93">
        <w:rPr>
          <w:rFonts w:ascii="宋体" w:eastAsia="宋体" w:hAnsi="宋体" w:cs="宋体" w:hint="eastAsia"/>
          <w:sz w:val="24"/>
          <w:szCs w:val="24"/>
        </w:rPr>
        <w:t>[2021]1185号）、《上海市市级医疗机构信创工作实施方案》、《上海市市级医院发展“十四五”规划》等相关政策要求，并根据采购人的要求，完善相关内容。</w:t>
      </w:r>
    </w:p>
    <w:p w:rsidR="00AD1AD7" w:rsidRPr="00DC0D93" w:rsidRDefault="00C42E43">
      <w:pPr>
        <w:pStyle w:val="2"/>
        <w:spacing w:after="312" w:line="360" w:lineRule="auto"/>
        <w:ind w:left="0" w:firstLineChars="200" w:firstLine="643"/>
        <w:jc w:val="left"/>
        <w:rPr>
          <w:lang w:val="en-US"/>
        </w:rPr>
      </w:pPr>
      <w:r w:rsidRPr="00DC0D93">
        <w:rPr>
          <w:rFonts w:hint="eastAsia"/>
          <w:lang w:val="en-US"/>
        </w:rPr>
        <w:t>服务周期</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自合同签订之日起至咨询成果：《上海市精神卫生中心重性精神疾病临床诊疗中心开办信息化项目子系统建设项目建设方案》通过采购人验收为止。</w:t>
      </w:r>
    </w:p>
    <w:p w:rsidR="00AD1AD7" w:rsidRPr="00DC0D93" w:rsidRDefault="00AD1AD7">
      <w:pPr>
        <w:pStyle w:val="00"/>
        <w:spacing w:line="360" w:lineRule="auto"/>
        <w:ind w:firstLineChars="200" w:firstLine="480"/>
        <w:rPr>
          <w:rFonts w:ascii="宋体" w:eastAsia="宋体" w:hAnsi="宋体" w:cs="宋体"/>
          <w:sz w:val="24"/>
          <w:szCs w:val="24"/>
        </w:rPr>
      </w:pPr>
    </w:p>
    <w:p w:rsidR="00AD1AD7" w:rsidRPr="00DC0D93" w:rsidRDefault="00C42E43">
      <w:pPr>
        <w:pStyle w:val="1"/>
        <w:tabs>
          <w:tab w:val="left" w:pos="720"/>
        </w:tabs>
        <w:spacing w:line="360" w:lineRule="auto"/>
        <w:ind w:left="0" w:firstLineChars="200" w:firstLine="643"/>
        <w:rPr>
          <w:rFonts w:ascii="黑体" w:eastAsia="黑体" w:hAnsi="黑体" w:cs="黑体"/>
          <w:sz w:val="32"/>
          <w:szCs w:val="32"/>
        </w:rPr>
      </w:pPr>
      <w:bookmarkStart w:id="6" w:name="_Toc527648041"/>
      <w:r w:rsidRPr="00DC0D93">
        <w:rPr>
          <w:rFonts w:ascii="黑体" w:eastAsia="黑体" w:hAnsi="黑体" w:cs="黑体" w:hint="eastAsia"/>
          <w:sz w:val="32"/>
          <w:szCs w:val="32"/>
        </w:rPr>
        <w:t>项目咨询实施管理要求</w:t>
      </w:r>
      <w:bookmarkEnd w:id="6"/>
    </w:p>
    <w:p w:rsidR="00AD1AD7" w:rsidRPr="00DC0D93" w:rsidRDefault="00C42E43">
      <w:pPr>
        <w:pStyle w:val="2"/>
        <w:spacing w:after="312" w:line="360" w:lineRule="auto"/>
        <w:ind w:left="0" w:firstLineChars="200" w:firstLine="643"/>
        <w:jc w:val="left"/>
      </w:pPr>
      <w:bookmarkStart w:id="7" w:name="_Toc457982244"/>
      <w:bookmarkStart w:id="8" w:name="_Toc457815847"/>
      <w:r w:rsidRPr="00DC0D93">
        <w:rPr>
          <w:rFonts w:hint="eastAsia"/>
          <w:lang w:val="en-US"/>
        </w:rPr>
        <w:t>服务人员及公司资质</w:t>
      </w:r>
      <w:r w:rsidRPr="00DC0D93">
        <w:rPr>
          <w:rFonts w:hint="eastAsia"/>
        </w:rPr>
        <w:t>要求</w:t>
      </w:r>
      <w:bookmarkEnd w:id="7"/>
      <w:bookmarkEnd w:id="8"/>
    </w:p>
    <w:p w:rsidR="00AD1AD7" w:rsidRPr="00DC0D93" w:rsidRDefault="00C42E43">
      <w:pPr>
        <w:adjustRightInd w:val="0"/>
        <w:snapToGrid w:val="0"/>
        <w:spacing w:beforeLines="50" w:before="156" w:afterLines="50" w:after="156" w:line="360" w:lineRule="auto"/>
        <w:ind w:firstLineChars="200" w:firstLine="480"/>
        <w:rPr>
          <w:rFonts w:ascii="宋体" w:eastAsia="宋体" w:hAnsi="宋体" w:cs="宋体"/>
          <w:sz w:val="24"/>
          <w:szCs w:val="24"/>
        </w:rPr>
      </w:pPr>
      <w:bookmarkStart w:id="9" w:name="_Toc397874212"/>
      <w:bookmarkStart w:id="10" w:name="_Toc2937"/>
      <w:bookmarkStart w:id="11" w:name="_Toc353293602"/>
      <w:r w:rsidRPr="00DC0D93">
        <w:rPr>
          <w:rFonts w:ascii="宋体" w:eastAsia="宋体" w:hAnsi="宋体" w:cs="宋体" w:hint="eastAsia"/>
          <w:sz w:val="24"/>
          <w:szCs w:val="24"/>
        </w:rPr>
        <w:t>一、服务人员要求</w:t>
      </w:r>
    </w:p>
    <w:p w:rsidR="00AD1AD7" w:rsidRPr="00DC0D93" w:rsidRDefault="00C42E43">
      <w:pPr>
        <w:adjustRightInd w:val="0"/>
        <w:snapToGrid w:val="0"/>
        <w:spacing w:beforeLines="50" w:before="156" w:afterLines="50" w:after="156" w:line="360" w:lineRule="auto"/>
        <w:ind w:firstLineChars="200" w:firstLine="480"/>
        <w:jc w:val="left"/>
        <w:rPr>
          <w:rFonts w:ascii="宋体" w:eastAsia="宋体" w:hAnsi="宋体" w:cs="宋体"/>
          <w:sz w:val="24"/>
          <w:szCs w:val="24"/>
        </w:rPr>
      </w:pPr>
      <w:r w:rsidRPr="00DC0D93">
        <w:rPr>
          <w:rFonts w:ascii="宋体" w:eastAsia="宋体" w:hAnsi="宋体" w:cs="宋体" w:hint="eastAsia"/>
          <w:sz w:val="24"/>
          <w:szCs w:val="24"/>
        </w:rPr>
        <w:t>应根据本项目特点、周期和质量等的要求，合理地安排和组织现场调研、编制工作，保证在任何时候，咨询服务人员的数量和专业技术能力满足项目的需求，确保项目前期调研及后续方案编制工作的顺利开展。具体要求包括：</w:t>
      </w:r>
    </w:p>
    <w:p w:rsidR="00AD1AD7" w:rsidRPr="00DC0D93" w:rsidRDefault="00C42E43">
      <w:pPr>
        <w:adjustRightInd w:val="0"/>
        <w:snapToGrid w:val="0"/>
        <w:spacing w:beforeLines="50" w:before="156" w:afterLines="50" w:after="156" w:line="360" w:lineRule="auto"/>
        <w:ind w:firstLineChars="200" w:firstLine="480"/>
        <w:jc w:val="left"/>
        <w:rPr>
          <w:rFonts w:ascii="宋体" w:eastAsia="宋体" w:hAnsi="宋体" w:cs="宋体"/>
          <w:sz w:val="24"/>
          <w:szCs w:val="24"/>
        </w:rPr>
      </w:pPr>
      <w:r w:rsidRPr="00DC0D93">
        <w:rPr>
          <w:rFonts w:ascii="宋体" w:eastAsia="宋体" w:hAnsi="宋体" w:cs="宋体" w:hint="eastAsia"/>
          <w:sz w:val="24"/>
          <w:szCs w:val="24"/>
        </w:rPr>
        <w:t>1</w:t>
      </w:r>
      <w:r w:rsidR="002E2261" w:rsidRPr="00DC0D93">
        <w:rPr>
          <w:rFonts w:ascii="宋体" w:eastAsia="宋体" w:hAnsi="宋体" w:cs="宋体" w:hint="eastAsia"/>
          <w:sz w:val="24"/>
          <w:szCs w:val="24"/>
        </w:rPr>
        <w:t>．</w:t>
      </w:r>
      <w:r w:rsidRPr="00DC0D93">
        <w:rPr>
          <w:rFonts w:ascii="宋体" w:eastAsia="宋体" w:hAnsi="宋体" w:cs="宋体" w:hint="eastAsia"/>
          <w:sz w:val="24"/>
          <w:szCs w:val="24"/>
        </w:rPr>
        <w:t>项目负责人具有丰富的信息化项目建设咨询服务经历，年龄不得超过65周岁；</w:t>
      </w:r>
      <w:r w:rsidR="002E2261" w:rsidRPr="00DC0D93">
        <w:rPr>
          <w:rFonts w:ascii="宋体" w:eastAsia="宋体" w:hAnsi="宋体" w:cs="宋体" w:hint="eastAsia"/>
          <w:sz w:val="24"/>
          <w:szCs w:val="24"/>
        </w:rPr>
        <w:t>项目负责人具有咨询工程师执业资格证书</w:t>
      </w:r>
      <w:r w:rsidR="0046497B">
        <w:rPr>
          <w:rFonts w:ascii="宋体" w:eastAsia="宋体" w:hAnsi="宋体" w:cs="宋体" w:hint="eastAsia"/>
          <w:sz w:val="24"/>
          <w:szCs w:val="24"/>
        </w:rPr>
        <w:t>及</w:t>
      </w:r>
      <w:r w:rsidR="002E2261" w:rsidRPr="00DC0D93">
        <w:rPr>
          <w:rFonts w:ascii="宋体" w:eastAsia="宋体" w:hAnsi="宋体" w:cs="宋体"/>
          <w:sz w:val="24"/>
          <w:szCs w:val="24"/>
        </w:rPr>
        <w:t>信息系统项目管理师资质证书</w:t>
      </w:r>
      <w:r w:rsidR="0046497B">
        <w:rPr>
          <w:rFonts w:ascii="宋体" w:eastAsia="宋体" w:hAnsi="宋体" w:cs="宋体" w:hint="eastAsia"/>
          <w:sz w:val="24"/>
          <w:szCs w:val="24"/>
        </w:rPr>
        <w:t>的优先考虑</w:t>
      </w:r>
      <w:r w:rsidR="002E2261" w:rsidRPr="00DC0D93">
        <w:rPr>
          <w:rFonts w:ascii="宋体" w:eastAsia="宋体" w:hAnsi="宋体" w:cs="宋体" w:hint="eastAsia"/>
          <w:sz w:val="24"/>
          <w:szCs w:val="24"/>
        </w:rPr>
        <w:t>。</w:t>
      </w:r>
      <w:r w:rsidR="002E2261" w:rsidRPr="00DC0D93">
        <w:rPr>
          <w:rFonts w:ascii="宋体" w:eastAsia="宋体" w:hAnsi="宋体" w:cs="宋体"/>
          <w:sz w:val="24"/>
          <w:szCs w:val="24"/>
        </w:rPr>
        <w:t xml:space="preserve"> </w:t>
      </w:r>
    </w:p>
    <w:p w:rsidR="00AD1AD7" w:rsidRPr="00DC0D93" w:rsidRDefault="00C42E43">
      <w:pPr>
        <w:adjustRightInd w:val="0"/>
        <w:snapToGrid w:val="0"/>
        <w:spacing w:beforeLines="50" w:before="156" w:afterLines="50" w:after="156" w:line="360" w:lineRule="auto"/>
        <w:ind w:firstLineChars="200" w:firstLine="480"/>
        <w:jc w:val="left"/>
        <w:rPr>
          <w:rFonts w:ascii="宋体" w:eastAsia="宋体" w:hAnsi="宋体" w:cs="宋体"/>
          <w:sz w:val="24"/>
          <w:szCs w:val="24"/>
        </w:rPr>
      </w:pPr>
      <w:r w:rsidRPr="00DC0D93">
        <w:rPr>
          <w:rFonts w:ascii="宋体" w:eastAsia="宋体" w:hAnsi="宋体" w:cs="宋体" w:hint="eastAsia"/>
          <w:sz w:val="24"/>
          <w:szCs w:val="24"/>
        </w:rPr>
        <w:t>2</w:t>
      </w:r>
      <w:r w:rsidR="002E2261" w:rsidRPr="00DC0D93">
        <w:rPr>
          <w:rFonts w:ascii="宋体" w:eastAsia="宋体" w:hAnsi="宋体" w:cs="宋体" w:hint="eastAsia"/>
          <w:sz w:val="24"/>
          <w:szCs w:val="24"/>
        </w:rPr>
        <w:t>．</w:t>
      </w:r>
      <w:r w:rsidRPr="00DC0D93">
        <w:rPr>
          <w:rFonts w:ascii="宋体" w:eastAsia="宋体" w:hAnsi="宋体" w:cs="宋体" w:hint="eastAsia"/>
          <w:sz w:val="24"/>
          <w:szCs w:val="24"/>
        </w:rPr>
        <w:t>项目负责人必须具有较强的组织能力和综合协调能力</w:t>
      </w:r>
      <w:r w:rsidR="002E2261" w:rsidRPr="00DC0D93">
        <w:rPr>
          <w:rFonts w:ascii="宋体" w:eastAsia="宋体" w:hAnsi="宋体" w:cs="宋体" w:hint="eastAsia"/>
          <w:sz w:val="24"/>
          <w:szCs w:val="24"/>
        </w:rPr>
        <w:t>。</w:t>
      </w:r>
    </w:p>
    <w:p w:rsidR="00AD1AD7" w:rsidRPr="00DC0D93" w:rsidRDefault="00C42E43">
      <w:pPr>
        <w:adjustRightInd w:val="0"/>
        <w:snapToGrid w:val="0"/>
        <w:spacing w:beforeLines="50" w:before="156" w:afterLines="50" w:after="156" w:line="360" w:lineRule="auto"/>
        <w:ind w:firstLineChars="200" w:firstLine="480"/>
        <w:jc w:val="left"/>
        <w:rPr>
          <w:rFonts w:ascii="宋体" w:eastAsia="宋体" w:hAnsi="宋体" w:cs="宋体"/>
          <w:sz w:val="24"/>
          <w:szCs w:val="24"/>
        </w:rPr>
      </w:pPr>
      <w:r w:rsidRPr="00DC0D93">
        <w:rPr>
          <w:rFonts w:ascii="宋体" w:eastAsia="宋体" w:hAnsi="宋体" w:cs="宋体" w:hint="eastAsia"/>
          <w:sz w:val="24"/>
          <w:szCs w:val="24"/>
        </w:rPr>
        <w:t>3</w:t>
      </w:r>
      <w:r w:rsidR="002E2261" w:rsidRPr="00DC0D93">
        <w:rPr>
          <w:rFonts w:ascii="宋体" w:eastAsia="宋体" w:hAnsi="宋体" w:cs="宋体" w:hint="eastAsia"/>
          <w:sz w:val="24"/>
          <w:szCs w:val="24"/>
        </w:rPr>
        <w:t>．</w:t>
      </w:r>
      <w:r w:rsidRPr="00DC0D93">
        <w:rPr>
          <w:rFonts w:ascii="宋体" w:eastAsia="宋体" w:hAnsi="宋体" w:cs="宋体" w:hint="eastAsia"/>
          <w:sz w:val="24"/>
          <w:szCs w:val="24"/>
        </w:rPr>
        <w:t>项目组人员数量</w:t>
      </w:r>
      <w:proofErr w:type="gramStart"/>
      <w:r w:rsidR="00DC0D93" w:rsidRPr="00DC0D93">
        <w:rPr>
          <w:rFonts w:ascii="宋体" w:eastAsia="宋体" w:hAnsi="宋体" w:cs="宋体" w:hint="eastAsia"/>
          <w:sz w:val="24"/>
          <w:szCs w:val="24"/>
        </w:rPr>
        <w:t>除项目</w:t>
      </w:r>
      <w:proofErr w:type="gramEnd"/>
      <w:r w:rsidR="00DC0D93" w:rsidRPr="00DC0D93">
        <w:rPr>
          <w:rFonts w:ascii="宋体" w:eastAsia="宋体" w:hAnsi="宋体" w:cs="宋体" w:hint="eastAsia"/>
          <w:sz w:val="24"/>
          <w:szCs w:val="24"/>
        </w:rPr>
        <w:t>负责人外</w:t>
      </w:r>
      <w:r w:rsidRPr="00DC0D93">
        <w:rPr>
          <w:rFonts w:ascii="宋体" w:eastAsia="宋体" w:hAnsi="宋体" w:cs="宋体" w:hint="eastAsia"/>
          <w:sz w:val="24"/>
          <w:szCs w:val="24"/>
        </w:rPr>
        <w:t>应不少于3人</w:t>
      </w:r>
      <w:r w:rsidR="002E2261" w:rsidRPr="00DC0D93">
        <w:rPr>
          <w:rFonts w:ascii="宋体" w:eastAsia="宋体" w:hAnsi="宋体" w:cs="宋体" w:hint="eastAsia"/>
          <w:sz w:val="24"/>
          <w:szCs w:val="24"/>
        </w:rPr>
        <w:t>，团队人员</w:t>
      </w:r>
      <w:r w:rsidR="00DC0D93" w:rsidRPr="00153CB2">
        <w:rPr>
          <w:rFonts w:ascii="宋体" w:eastAsia="宋体" w:hAnsi="宋体" w:cs="宋体" w:hint="eastAsia"/>
          <w:sz w:val="24"/>
          <w:szCs w:val="24"/>
        </w:rPr>
        <w:t>具备咨询工程</w:t>
      </w:r>
      <w:r w:rsidR="00DC0D93" w:rsidRPr="00153CB2">
        <w:rPr>
          <w:rFonts w:ascii="宋体" w:eastAsia="宋体" w:hAnsi="宋体" w:cs="宋体" w:hint="eastAsia"/>
          <w:sz w:val="24"/>
          <w:szCs w:val="24"/>
        </w:rPr>
        <w:lastRenderedPageBreak/>
        <w:t>师（投资）登记证书（电子、信息工程或工程技术经济专业）的优先考虑。</w:t>
      </w:r>
    </w:p>
    <w:p w:rsidR="00AD1AD7" w:rsidRPr="00DC0D93" w:rsidRDefault="00C42E43">
      <w:pPr>
        <w:adjustRightInd w:val="0"/>
        <w:snapToGrid w:val="0"/>
        <w:spacing w:beforeLines="50" w:before="156" w:afterLines="50" w:after="156" w:line="360" w:lineRule="auto"/>
        <w:ind w:firstLineChars="200" w:firstLine="480"/>
        <w:jc w:val="left"/>
        <w:rPr>
          <w:rFonts w:ascii="宋体" w:eastAsia="宋体" w:hAnsi="宋体" w:cs="宋体"/>
          <w:sz w:val="24"/>
          <w:szCs w:val="24"/>
        </w:rPr>
      </w:pPr>
      <w:r w:rsidRPr="00DC0D93">
        <w:rPr>
          <w:rFonts w:ascii="宋体" w:eastAsia="宋体" w:hAnsi="宋体" w:cs="宋体" w:hint="eastAsia"/>
          <w:sz w:val="24"/>
          <w:szCs w:val="24"/>
        </w:rPr>
        <w:t>4</w:t>
      </w:r>
      <w:r w:rsidR="002E2261" w:rsidRPr="00DC0D93">
        <w:rPr>
          <w:rFonts w:ascii="宋体" w:eastAsia="宋体" w:hAnsi="宋体" w:cs="宋体" w:hint="eastAsia"/>
          <w:sz w:val="24"/>
          <w:szCs w:val="24"/>
        </w:rPr>
        <w:t>．</w:t>
      </w:r>
      <w:r w:rsidRPr="00DC0D93">
        <w:rPr>
          <w:rFonts w:ascii="宋体" w:eastAsia="宋体" w:hAnsi="宋体" w:cs="宋体" w:hint="eastAsia"/>
          <w:sz w:val="24"/>
          <w:szCs w:val="24"/>
        </w:rPr>
        <w:t>派至现场的项目组人员必须保持相对稳定, 项目全体成员（含负责人）驻场天数应满足项目实施要求，不少于每周一天，驻场时间多的优先考虑。</w:t>
      </w:r>
    </w:p>
    <w:p w:rsidR="00AD1AD7" w:rsidRPr="00DC0D93" w:rsidRDefault="00C42E43">
      <w:pPr>
        <w:adjustRightInd w:val="0"/>
        <w:snapToGrid w:val="0"/>
        <w:spacing w:beforeLines="50" w:before="156" w:afterLines="50" w:after="156" w:line="360" w:lineRule="auto"/>
        <w:ind w:firstLineChars="200" w:firstLine="480"/>
        <w:jc w:val="left"/>
        <w:rPr>
          <w:rFonts w:ascii="宋体" w:eastAsia="宋体" w:hAnsi="宋体" w:cs="宋体"/>
          <w:sz w:val="24"/>
          <w:szCs w:val="24"/>
        </w:rPr>
      </w:pPr>
      <w:r w:rsidRPr="00DC0D93">
        <w:rPr>
          <w:rFonts w:ascii="宋体" w:eastAsia="宋体" w:hAnsi="宋体" w:cs="宋体" w:hint="eastAsia"/>
          <w:sz w:val="24"/>
          <w:szCs w:val="24"/>
        </w:rPr>
        <w:t>二、公司</w:t>
      </w:r>
      <w:r w:rsidR="002E2261" w:rsidRPr="00DC0D93">
        <w:rPr>
          <w:rFonts w:ascii="宋体" w:eastAsia="宋体" w:hAnsi="宋体" w:cs="宋体" w:hint="eastAsia"/>
          <w:sz w:val="24"/>
          <w:szCs w:val="24"/>
        </w:rPr>
        <w:t>能力</w:t>
      </w:r>
      <w:r w:rsidRPr="00DC0D93">
        <w:rPr>
          <w:rFonts w:ascii="宋体" w:eastAsia="宋体" w:hAnsi="宋体" w:cs="宋体" w:hint="eastAsia"/>
          <w:sz w:val="24"/>
          <w:szCs w:val="24"/>
        </w:rPr>
        <w:t>要求</w:t>
      </w:r>
      <w:bookmarkStart w:id="12" w:name="_GoBack"/>
      <w:bookmarkEnd w:id="12"/>
    </w:p>
    <w:p w:rsidR="00AD1AD7" w:rsidRPr="00DC0D93" w:rsidRDefault="00C42E43" w:rsidP="002E2261">
      <w:pPr>
        <w:adjustRightInd w:val="0"/>
        <w:snapToGrid w:val="0"/>
        <w:spacing w:beforeLines="50" w:before="156" w:afterLines="50" w:after="156" w:line="360" w:lineRule="auto"/>
        <w:ind w:firstLineChars="200" w:firstLine="480"/>
        <w:jc w:val="left"/>
      </w:pPr>
      <w:r w:rsidRPr="00DC0D93">
        <w:rPr>
          <w:rFonts w:ascii="宋体" w:eastAsia="宋体" w:hAnsi="宋体" w:cs="宋体" w:hint="eastAsia"/>
          <w:sz w:val="24"/>
          <w:szCs w:val="24"/>
        </w:rPr>
        <w:t xml:space="preserve">1. </w:t>
      </w:r>
      <w:bookmarkStart w:id="13" w:name="_Toc457815851"/>
      <w:bookmarkStart w:id="14" w:name="_Toc457982248"/>
      <w:bookmarkStart w:id="15" w:name="_Toc325546968"/>
      <w:bookmarkStart w:id="16" w:name="_Toc326227480"/>
      <w:bookmarkStart w:id="17" w:name="_Toc325631995"/>
      <w:bookmarkStart w:id="18" w:name="_Toc397874216"/>
      <w:bookmarkStart w:id="19" w:name="_Toc318855562"/>
      <w:bookmarkStart w:id="20" w:name="_Toc10526"/>
      <w:bookmarkEnd w:id="9"/>
      <w:bookmarkEnd w:id="10"/>
      <w:bookmarkEnd w:id="11"/>
      <w:r w:rsidR="002E2261" w:rsidRPr="00DC0D93">
        <w:rPr>
          <w:rFonts w:ascii="宋体" w:eastAsia="宋体" w:hAnsi="宋体" w:cs="宋体" w:hint="eastAsia"/>
          <w:sz w:val="24"/>
          <w:szCs w:val="24"/>
        </w:rPr>
        <w:t>供应商具有</w:t>
      </w:r>
      <w:r w:rsidR="002E2261" w:rsidRPr="00DC0D93">
        <w:rPr>
          <w:rFonts w:ascii="宋体" w:eastAsia="宋体" w:hAnsi="宋体" w:cs="宋体"/>
          <w:sz w:val="24"/>
          <w:szCs w:val="24"/>
        </w:rPr>
        <w:t>ISO9001质量管理体系认证证书</w:t>
      </w:r>
      <w:r w:rsidR="002E2261" w:rsidRPr="00DC0D93">
        <w:rPr>
          <w:rFonts w:ascii="宋体" w:eastAsia="宋体" w:hAnsi="宋体" w:cs="宋体" w:hint="eastAsia"/>
          <w:sz w:val="24"/>
          <w:szCs w:val="24"/>
        </w:rPr>
        <w:t>、</w:t>
      </w:r>
      <w:r w:rsidR="002E2261" w:rsidRPr="00DC0D93">
        <w:rPr>
          <w:rFonts w:ascii="宋体" w:eastAsia="宋体" w:hAnsi="宋体" w:cs="宋体"/>
          <w:sz w:val="24"/>
          <w:szCs w:val="24"/>
        </w:rPr>
        <w:t>工程咨询单位资信证书乙级及以上（专业为电子、信息工程（含通信、广电、信息化））</w:t>
      </w:r>
      <w:r w:rsidR="002E2261" w:rsidRPr="00DC0D93">
        <w:rPr>
          <w:rFonts w:ascii="宋体" w:eastAsia="宋体" w:hAnsi="宋体" w:cs="宋体" w:hint="eastAsia"/>
          <w:sz w:val="24"/>
          <w:szCs w:val="24"/>
        </w:rPr>
        <w:t>和</w:t>
      </w:r>
      <w:r w:rsidR="002E2261" w:rsidRPr="00DC0D93">
        <w:rPr>
          <w:rFonts w:ascii="宋体" w:eastAsia="宋体" w:hAnsi="宋体" w:cs="宋体"/>
          <w:sz w:val="24"/>
          <w:szCs w:val="24"/>
        </w:rPr>
        <w:t>信息安全管理体系认证证书IEC 27001证书</w:t>
      </w:r>
      <w:bookmarkEnd w:id="13"/>
      <w:bookmarkEnd w:id="14"/>
      <w:r w:rsidR="002E2261" w:rsidRPr="00DC0D93">
        <w:rPr>
          <w:rFonts w:ascii="宋体" w:eastAsia="宋体" w:hAnsi="宋体" w:cs="宋体" w:hint="eastAsia"/>
          <w:sz w:val="24"/>
          <w:szCs w:val="24"/>
        </w:rPr>
        <w:t>的，优先考虑。</w:t>
      </w:r>
    </w:p>
    <w:bookmarkEnd w:id="15"/>
    <w:bookmarkEnd w:id="16"/>
    <w:bookmarkEnd w:id="17"/>
    <w:bookmarkEnd w:id="18"/>
    <w:bookmarkEnd w:id="19"/>
    <w:bookmarkEnd w:id="20"/>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hint="eastAsia"/>
          <w:sz w:val="24"/>
          <w:szCs w:val="24"/>
        </w:rPr>
        <w:t>本项目产生的所有相关资料、项目成果归采购人所有。咨询方在未取得采购人授权的情况下，不得擅自使用。</w:t>
      </w:r>
    </w:p>
    <w:p w:rsidR="00AD1AD7" w:rsidRPr="00DC0D93" w:rsidRDefault="00AD1AD7">
      <w:pPr>
        <w:pStyle w:val="00"/>
        <w:spacing w:line="360" w:lineRule="auto"/>
        <w:ind w:firstLineChars="200" w:firstLine="480"/>
        <w:rPr>
          <w:rFonts w:ascii="宋体" w:eastAsia="宋体" w:hAnsi="宋体" w:cs="宋体"/>
          <w:sz w:val="24"/>
          <w:szCs w:val="24"/>
        </w:rPr>
      </w:pPr>
    </w:p>
    <w:p w:rsidR="00AD1AD7" w:rsidRPr="00DC0D93" w:rsidRDefault="00C42E43">
      <w:pPr>
        <w:pStyle w:val="1"/>
        <w:tabs>
          <w:tab w:val="left" w:pos="720"/>
        </w:tabs>
        <w:spacing w:line="360" w:lineRule="auto"/>
        <w:ind w:left="0" w:firstLineChars="200" w:firstLine="643"/>
        <w:rPr>
          <w:rFonts w:ascii="黑体" w:eastAsia="黑体" w:hAnsi="黑体" w:cs="黑体"/>
          <w:sz w:val="32"/>
          <w:szCs w:val="32"/>
          <w:lang w:val="en-US"/>
        </w:rPr>
      </w:pPr>
      <w:r w:rsidRPr="00DC0D93">
        <w:rPr>
          <w:rFonts w:ascii="黑体" w:eastAsia="黑体" w:hAnsi="黑体" w:cs="黑体" w:hint="eastAsia"/>
          <w:sz w:val="32"/>
          <w:szCs w:val="32"/>
          <w:lang w:val="en-US"/>
        </w:rPr>
        <w:t>服务承诺</w:t>
      </w:r>
    </w:p>
    <w:p w:rsidR="00AD1AD7" w:rsidRPr="00DC0D93" w:rsidRDefault="00C42E43">
      <w:pPr>
        <w:pStyle w:val="00"/>
        <w:spacing w:line="360" w:lineRule="auto"/>
        <w:ind w:firstLineChars="200" w:firstLine="480"/>
        <w:rPr>
          <w:rFonts w:ascii="宋体" w:eastAsia="宋体" w:hAnsi="宋体" w:cs="宋体"/>
          <w:sz w:val="24"/>
          <w:szCs w:val="24"/>
        </w:rPr>
      </w:pPr>
      <w:r w:rsidRPr="00DC0D93">
        <w:rPr>
          <w:rFonts w:ascii="宋体" w:eastAsia="宋体" w:hAnsi="宋体" w:cs="宋体"/>
          <w:sz w:val="24"/>
          <w:szCs w:val="24"/>
        </w:rPr>
        <w:t>中标人需承诺：在合同签订后</w:t>
      </w:r>
      <w:r w:rsidRPr="00DC0D93">
        <w:rPr>
          <w:rFonts w:ascii="宋体" w:eastAsia="宋体" w:hAnsi="宋体" w:cs="宋体" w:hint="eastAsia"/>
          <w:sz w:val="24"/>
          <w:szCs w:val="24"/>
        </w:rPr>
        <w:t>30</w:t>
      </w:r>
      <w:r w:rsidRPr="00DC0D93">
        <w:rPr>
          <w:rFonts w:ascii="宋体" w:eastAsia="宋体" w:hAnsi="宋体" w:cs="宋体"/>
          <w:sz w:val="24"/>
          <w:szCs w:val="24"/>
        </w:rPr>
        <w:t>日内提交咨询成果。如中标人未按约定的时间或服务标准完成咨询工作，采购人可要求中标人在规定的时间内采取补救措施。中标人还应向采购人支付本项目</w:t>
      </w:r>
      <w:r w:rsidRPr="00DC0D93">
        <w:rPr>
          <w:rFonts w:ascii="宋体" w:eastAsia="宋体" w:hAnsi="宋体" w:cs="宋体" w:hint="eastAsia"/>
          <w:sz w:val="24"/>
          <w:szCs w:val="24"/>
        </w:rPr>
        <w:t>咨询</w:t>
      </w:r>
      <w:r w:rsidRPr="00DC0D93">
        <w:rPr>
          <w:rFonts w:ascii="宋体" w:eastAsia="宋体" w:hAnsi="宋体" w:cs="宋体"/>
          <w:sz w:val="24"/>
          <w:szCs w:val="24"/>
        </w:rPr>
        <w:t>费用总额</w:t>
      </w:r>
      <w:r w:rsidRPr="00DC0D93">
        <w:rPr>
          <w:rFonts w:ascii="宋体" w:eastAsia="宋体" w:hAnsi="宋体" w:cs="宋体" w:hint="eastAsia"/>
          <w:sz w:val="24"/>
          <w:szCs w:val="24"/>
        </w:rPr>
        <w:t>最高2</w:t>
      </w:r>
      <w:r w:rsidRPr="00DC0D93">
        <w:rPr>
          <w:rFonts w:ascii="宋体" w:eastAsia="宋体" w:hAnsi="宋体" w:cs="宋体"/>
          <w:sz w:val="24"/>
          <w:szCs w:val="24"/>
        </w:rPr>
        <w:t>0%的违约金，违约金不足以弥补采购人损失的，采购人有权要求中标人赔偿超过部分。</w:t>
      </w:r>
    </w:p>
    <w:sectPr w:rsidR="00AD1AD7" w:rsidRPr="00DC0D93">
      <w:headerReference w:type="even" r:id="rId7"/>
      <w:headerReference w:type="default" r:id="rId8"/>
      <w:footerReference w:type="even" r:id="rId9"/>
      <w:footerReference w:type="default" r:id="rId10"/>
      <w:headerReference w:type="first" r:id="rId11"/>
      <w:footerReference w:type="first" r:id="rId12"/>
      <w:pgSz w:w="11907" w:h="16839"/>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1DE" w:rsidRDefault="00EA51DE">
      <w:r>
        <w:separator/>
      </w:r>
    </w:p>
  </w:endnote>
  <w:endnote w:type="continuationSeparator" w:id="0">
    <w:p w:rsidR="00EA51DE" w:rsidRDefault="00EA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D7" w:rsidRDefault="00AD1AD7">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D7" w:rsidRDefault="00AD1AD7">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D7" w:rsidRDefault="00AD1AD7">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1DE" w:rsidRDefault="00EA51DE">
      <w:r>
        <w:separator/>
      </w:r>
    </w:p>
  </w:footnote>
  <w:footnote w:type="continuationSeparator" w:id="0">
    <w:p w:rsidR="00EA51DE" w:rsidRDefault="00EA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D7" w:rsidRDefault="00AD1AD7">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D7" w:rsidRDefault="00AD1AD7">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D7" w:rsidRDefault="00AD1AD7">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52865"/>
    <w:multiLevelType w:val="multilevel"/>
    <w:tmpl w:val="5EA52865"/>
    <w:lvl w:ilvl="0">
      <w:start w:val="1"/>
      <w:numFmt w:val="decimal"/>
      <w:pStyle w:val="1"/>
      <w:lvlText w:val="%1"/>
      <w:lvlJc w:val="left"/>
      <w:pPr>
        <w:ind w:left="432" w:hanging="432"/>
      </w:pPr>
      <w:rPr>
        <w:rFonts w:ascii="Times New Roman" w:hAnsi="Times New Roman" w:hint="default"/>
        <w:sz w:val="44"/>
      </w:rPr>
    </w:lvl>
    <w:lvl w:ilvl="1">
      <w:start w:val="1"/>
      <w:numFmt w:val="decimal"/>
      <w:pStyle w:val="2"/>
      <w:lvlText w:val="%1.%2"/>
      <w:lvlJc w:val="left"/>
      <w:pPr>
        <w:ind w:left="576" w:hanging="576"/>
      </w:pPr>
      <w:rPr>
        <w:rFonts w:ascii="Times New Roman" w:eastAsia="黑体" w:hAnsi="Times New Roman" w:hint="default"/>
        <w:sz w:val="36"/>
      </w:rPr>
    </w:lvl>
    <w:lvl w:ilvl="2">
      <w:start w:val="1"/>
      <w:numFmt w:val="decimal"/>
      <w:pStyle w:val="3"/>
      <w:lvlText w:val="%1.%2.%3"/>
      <w:lvlJc w:val="left"/>
      <w:pPr>
        <w:ind w:left="2422" w:hanging="720"/>
      </w:pPr>
      <w:rPr>
        <w:rFonts w:ascii="Times New Roman" w:hAnsi="Times New Roman" w:hint="default"/>
        <w:sz w:val="30"/>
      </w:rPr>
    </w:lvl>
    <w:lvl w:ilvl="3">
      <w:start w:val="1"/>
      <w:numFmt w:val="decimal"/>
      <w:pStyle w:val="4"/>
      <w:lvlText w:val="%1.%2.%3.%4"/>
      <w:lvlJc w:val="left"/>
      <w:pPr>
        <w:ind w:left="864" w:hanging="864"/>
      </w:pPr>
      <w:rPr>
        <w:rFonts w:ascii="Times New Roman" w:hAnsi="Times New Roman" w:hint="default"/>
        <w:sz w:val="28"/>
      </w:rPr>
    </w:lvl>
    <w:lvl w:ilvl="4">
      <w:start w:val="1"/>
      <w:numFmt w:val="decimal"/>
      <w:pStyle w:val="5"/>
      <w:lvlText w:val="%1.%2.%3.%4.%5"/>
      <w:lvlJc w:val="left"/>
      <w:pPr>
        <w:ind w:left="1008" w:hanging="1008"/>
      </w:pPr>
      <w:rPr>
        <w:rFonts w:ascii="Times New Roman" w:hAnsi="Times New Roman" w:hint="default"/>
        <w:sz w:val="24"/>
      </w:rPr>
    </w:lvl>
    <w:lvl w:ilvl="5">
      <w:start w:val="1"/>
      <w:numFmt w:val="decimal"/>
      <w:pStyle w:val="6"/>
      <w:lvlText w:val="%1.%2.%3.%4.%5.%6"/>
      <w:lvlJc w:val="left"/>
      <w:pPr>
        <w:ind w:left="1152" w:hanging="1152"/>
      </w:pPr>
      <w:rPr>
        <w:rFonts w:ascii="Times New Roman" w:hAnsi="Times New Roman" w:hint="default"/>
        <w:sz w:val="24"/>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mZTAxNjlkOTljNmM0ZDRiMDVlOTU1YWI3YTRjODEifQ=="/>
  </w:docVars>
  <w:rsids>
    <w:rsidRoot w:val="00A973E6"/>
    <w:rsid w:val="0011295F"/>
    <w:rsid w:val="00153CB2"/>
    <w:rsid w:val="00267D3B"/>
    <w:rsid w:val="002E2261"/>
    <w:rsid w:val="002F433C"/>
    <w:rsid w:val="00381040"/>
    <w:rsid w:val="00457D32"/>
    <w:rsid w:val="0046497B"/>
    <w:rsid w:val="006725D8"/>
    <w:rsid w:val="00803871"/>
    <w:rsid w:val="0094223B"/>
    <w:rsid w:val="00A973E6"/>
    <w:rsid w:val="00AD1AD7"/>
    <w:rsid w:val="00C0118E"/>
    <w:rsid w:val="00C26204"/>
    <w:rsid w:val="00C42E43"/>
    <w:rsid w:val="00D61AC4"/>
    <w:rsid w:val="00DC0D93"/>
    <w:rsid w:val="00E15398"/>
    <w:rsid w:val="00EA51DE"/>
    <w:rsid w:val="00ED7832"/>
    <w:rsid w:val="00EE100F"/>
    <w:rsid w:val="00FF5952"/>
    <w:rsid w:val="03130F6D"/>
    <w:rsid w:val="03F84D6E"/>
    <w:rsid w:val="071A4A3F"/>
    <w:rsid w:val="0AFD4DFA"/>
    <w:rsid w:val="113444BF"/>
    <w:rsid w:val="12371430"/>
    <w:rsid w:val="150D22A3"/>
    <w:rsid w:val="18FB4841"/>
    <w:rsid w:val="1BD60EF4"/>
    <w:rsid w:val="1E470974"/>
    <w:rsid w:val="20B46EE9"/>
    <w:rsid w:val="226D4721"/>
    <w:rsid w:val="22FD5AA5"/>
    <w:rsid w:val="25F806CE"/>
    <w:rsid w:val="2B091986"/>
    <w:rsid w:val="2EFB7759"/>
    <w:rsid w:val="31E73937"/>
    <w:rsid w:val="34381A96"/>
    <w:rsid w:val="35F42D38"/>
    <w:rsid w:val="407F7E2B"/>
    <w:rsid w:val="435F7C1C"/>
    <w:rsid w:val="44AE0556"/>
    <w:rsid w:val="45232CF2"/>
    <w:rsid w:val="467001B9"/>
    <w:rsid w:val="4CE0596C"/>
    <w:rsid w:val="4FFE6835"/>
    <w:rsid w:val="522B768A"/>
    <w:rsid w:val="53D578AD"/>
    <w:rsid w:val="574511ED"/>
    <w:rsid w:val="5D5C6DAC"/>
    <w:rsid w:val="639534F6"/>
    <w:rsid w:val="65C63716"/>
    <w:rsid w:val="6BBA58AE"/>
    <w:rsid w:val="6C2052A3"/>
    <w:rsid w:val="6DE07122"/>
    <w:rsid w:val="71AC53AC"/>
    <w:rsid w:val="71AD1A11"/>
    <w:rsid w:val="73700F48"/>
    <w:rsid w:val="73942E89"/>
    <w:rsid w:val="77244524"/>
    <w:rsid w:val="7A39599A"/>
    <w:rsid w:val="7AAB7813"/>
    <w:rsid w:val="7ADD5115"/>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9568F"/>
  <w15:docId w15:val="{148B636B-9D42-4000-9FCB-05BDB4BB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widowControl/>
      <w:numPr>
        <w:numId w:val="1"/>
      </w:numPr>
      <w:snapToGrid w:val="0"/>
      <w:spacing w:before="120" w:after="120" w:line="576" w:lineRule="auto"/>
      <w:ind w:firstLine="0"/>
      <w:outlineLvl w:val="0"/>
    </w:pPr>
    <w:rPr>
      <w:rFonts w:ascii="Arial" w:eastAsia="宋体" w:hAnsi="Arial"/>
      <w:b/>
      <w:kern w:val="44"/>
      <w:sz w:val="44"/>
      <w:lang w:val="en-AU"/>
    </w:rPr>
  </w:style>
  <w:style w:type="paragraph" w:styleId="2">
    <w:name w:val="heading 2"/>
    <w:basedOn w:val="a"/>
    <w:next w:val="0"/>
    <w:link w:val="20"/>
    <w:unhideWhenUsed/>
    <w:qFormat/>
    <w:pPr>
      <w:keepNext/>
      <w:keepLines/>
      <w:widowControl/>
      <w:numPr>
        <w:ilvl w:val="1"/>
        <w:numId w:val="1"/>
      </w:numPr>
      <w:snapToGrid w:val="0"/>
      <w:spacing w:before="120" w:after="120" w:line="413" w:lineRule="auto"/>
      <w:ind w:firstLine="0"/>
      <w:outlineLvl w:val="1"/>
    </w:pPr>
    <w:rPr>
      <w:rFonts w:ascii="Arial" w:eastAsia="黑体" w:hAnsi="Arial"/>
      <w:b/>
      <w:kern w:val="0"/>
      <w:sz w:val="32"/>
      <w:lang w:val="en-AU"/>
    </w:rPr>
  </w:style>
  <w:style w:type="paragraph" w:styleId="3">
    <w:name w:val="heading 3"/>
    <w:basedOn w:val="a"/>
    <w:next w:val="0"/>
    <w:link w:val="30"/>
    <w:unhideWhenUsed/>
    <w:qFormat/>
    <w:pPr>
      <w:keepNext/>
      <w:keepLines/>
      <w:widowControl/>
      <w:numPr>
        <w:ilvl w:val="2"/>
        <w:numId w:val="1"/>
      </w:numPr>
      <w:snapToGrid w:val="0"/>
      <w:spacing w:beforeLines="200" w:before="120" w:afterLines="200" w:after="120" w:line="360" w:lineRule="auto"/>
      <w:ind w:left="0" w:firstLineChars="200" w:firstLine="960"/>
      <w:contextualSpacing/>
      <w:outlineLvl w:val="2"/>
    </w:pPr>
    <w:rPr>
      <w:rFonts w:ascii="Times New Roman" w:eastAsia="黑体" w:hAnsi="Times New Roman"/>
      <w:bCs/>
      <w:sz w:val="30"/>
      <w:szCs w:val="32"/>
    </w:rPr>
  </w:style>
  <w:style w:type="paragraph" w:styleId="4">
    <w:name w:val="heading 4"/>
    <w:basedOn w:val="a"/>
    <w:next w:val="a1"/>
    <w:link w:val="40"/>
    <w:unhideWhenUsed/>
    <w:qFormat/>
    <w:pPr>
      <w:keepNext/>
      <w:keepLines/>
      <w:widowControl/>
      <w:numPr>
        <w:ilvl w:val="3"/>
        <w:numId w:val="1"/>
      </w:numPr>
      <w:snapToGrid w:val="0"/>
      <w:spacing w:before="120" w:after="120" w:line="372" w:lineRule="auto"/>
      <w:ind w:firstLine="0"/>
      <w:outlineLvl w:val="3"/>
    </w:pPr>
    <w:rPr>
      <w:rFonts w:ascii="Arial" w:eastAsia="黑体" w:hAnsi="Arial"/>
      <w:b/>
      <w:kern w:val="0"/>
      <w:sz w:val="28"/>
      <w:lang w:val="en-AU"/>
    </w:rPr>
  </w:style>
  <w:style w:type="paragraph" w:styleId="5">
    <w:name w:val="heading 5"/>
    <w:basedOn w:val="a"/>
    <w:next w:val="a"/>
    <w:link w:val="50"/>
    <w:unhideWhenUsed/>
    <w:qFormat/>
    <w:pPr>
      <w:keepNext/>
      <w:keepLines/>
      <w:widowControl/>
      <w:numPr>
        <w:ilvl w:val="4"/>
        <w:numId w:val="1"/>
      </w:numPr>
      <w:snapToGrid w:val="0"/>
      <w:spacing w:before="120" w:after="120" w:line="372" w:lineRule="auto"/>
      <w:ind w:firstLine="0"/>
      <w:outlineLvl w:val="4"/>
    </w:pPr>
    <w:rPr>
      <w:rFonts w:ascii="Arial" w:eastAsia="宋体" w:hAnsi="Arial"/>
      <w:b/>
      <w:kern w:val="0"/>
      <w:sz w:val="28"/>
      <w:lang w:val="en-AU"/>
    </w:rPr>
  </w:style>
  <w:style w:type="paragraph" w:styleId="6">
    <w:name w:val="heading 6"/>
    <w:basedOn w:val="a"/>
    <w:next w:val="a"/>
    <w:link w:val="60"/>
    <w:unhideWhenUsed/>
    <w:qFormat/>
    <w:pPr>
      <w:keepNext/>
      <w:keepLines/>
      <w:widowControl/>
      <w:numPr>
        <w:ilvl w:val="5"/>
        <w:numId w:val="1"/>
      </w:numPr>
      <w:snapToGrid w:val="0"/>
      <w:spacing w:before="120" w:after="120" w:line="317" w:lineRule="auto"/>
      <w:ind w:firstLine="0"/>
      <w:outlineLvl w:val="5"/>
    </w:pPr>
    <w:rPr>
      <w:rFonts w:ascii="Arial" w:eastAsia="黑体" w:hAnsi="Arial"/>
      <w:b/>
      <w:kern w:val="0"/>
      <w:sz w:val="24"/>
      <w:lang w:val="en-AU"/>
    </w:rPr>
  </w:style>
  <w:style w:type="paragraph" w:styleId="7">
    <w:name w:val="heading 7"/>
    <w:basedOn w:val="a"/>
    <w:next w:val="a"/>
    <w:link w:val="70"/>
    <w:unhideWhenUsed/>
    <w:qFormat/>
    <w:pPr>
      <w:keepNext/>
      <w:keepLines/>
      <w:widowControl/>
      <w:numPr>
        <w:ilvl w:val="6"/>
        <w:numId w:val="1"/>
      </w:numPr>
      <w:snapToGrid w:val="0"/>
      <w:spacing w:before="120" w:after="120" w:line="317" w:lineRule="auto"/>
      <w:ind w:firstLine="0"/>
      <w:outlineLvl w:val="6"/>
    </w:pPr>
    <w:rPr>
      <w:rFonts w:ascii="Arial" w:eastAsia="宋体" w:hAnsi="Arial"/>
      <w:b/>
      <w:kern w:val="0"/>
      <w:sz w:val="24"/>
      <w:lang w:val="en-AU"/>
    </w:rPr>
  </w:style>
  <w:style w:type="paragraph" w:styleId="8">
    <w:name w:val="heading 8"/>
    <w:basedOn w:val="a"/>
    <w:next w:val="a"/>
    <w:link w:val="80"/>
    <w:unhideWhenUsed/>
    <w:qFormat/>
    <w:pPr>
      <w:keepNext/>
      <w:keepLines/>
      <w:widowControl/>
      <w:numPr>
        <w:ilvl w:val="7"/>
        <w:numId w:val="1"/>
      </w:numPr>
      <w:snapToGrid w:val="0"/>
      <w:spacing w:before="120" w:after="120" w:line="317" w:lineRule="auto"/>
      <w:ind w:firstLine="0"/>
      <w:outlineLvl w:val="7"/>
    </w:pPr>
    <w:rPr>
      <w:rFonts w:ascii="Arial" w:eastAsia="黑体" w:hAnsi="Arial"/>
      <w:kern w:val="0"/>
      <w:sz w:val="24"/>
      <w:lang w:val="en-AU"/>
    </w:rPr>
  </w:style>
  <w:style w:type="paragraph" w:styleId="9">
    <w:name w:val="heading 9"/>
    <w:basedOn w:val="a"/>
    <w:next w:val="a"/>
    <w:link w:val="90"/>
    <w:unhideWhenUsed/>
    <w:qFormat/>
    <w:pPr>
      <w:keepNext/>
      <w:keepLines/>
      <w:widowControl/>
      <w:numPr>
        <w:ilvl w:val="8"/>
        <w:numId w:val="1"/>
      </w:numPr>
      <w:snapToGrid w:val="0"/>
      <w:spacing w:before="120" w:after="120" w:line="317" w:lineRule="auto"/>
      <w:ind w:firstLine="0"/>
      <w:outlineLvl w:val="8"/>
    </w:pPr>
    <w:rPr>
      <w:rFonts w:ascii="Arial" w:eastAsia="黑体" w:hAnsi="Arial"/>
      <w:kern w:val="0"/>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able of figures"/>
    <w:basedOn w:val="a"/>
    <w:next w:val="a"/>
    <w:uiPriority w:val="99"/>
    <w:unhideWhenUsed/>
    <w:qFormat/>
    <w:pPr>
      <w:ind w:leftChars="200" w:left="200" w:hangingChars="200" w:hanging="200"/>
    </w:pPr>
  </w:style>
  <w:style w:type="paragraph" w:customStyle="1" w:styleId="0">
    <w:name w:val="0段落文字"/>
    <w:basedOn w:val="a"/>
    <w:qFormat/>
    <w:pPr>
      <w:widowControl/>
      <w:snapToGrid w:val="0"/>
      <w:spacing w:before="120" w:after="120" w:line="360" w:lineRule="auto"/>
      <w:ind w:firstLineChars="200" w:firstLine="200"/>
    </w:pPr>
    <w:rPr>
      <w:rFonts w:ascii="Times New Roman" w:eastAsia="宋体" w:hAnsi="Times New Roman"/>
      <w:kern w:val="0"/>
      <w:sz w:val="24"/>
      <w:szCs w:val="21"/>
      <w:lang w:val="en-AU"/>
    </w:rPr>
  </w:style>
  <w:style w:type="paragraph" w:styleId="a1">
    <w:name w:val="Normal Indent"/>
    <w:basedOn w:val="a"/>
    <w:uiPriority w:val="99"/>
    <w:semiHidden/>
    <w:unhideWhenUsed/>
    <w:qFormat/>
    <w:pPr>
      <w:ind w:firstLineChars="200" w:firstLine="420"/>
    </w:pPr>
  </w:style>
  <w:style w:type="paragraph" w:styleId="a5">
    <w:name w:val="Body Text"/>
    <w:basedOn w:val="a"/>
    <w:qFormat/>
    <w:pPr>
      <w:spacing w:after="120"/>
    </w:pPr>
  </w:style>
  <w:style w:type="paragraph" w:styleId="a6">
    <w:name w:val="footer"/>
    <w:basedOn w:val="a"/>
    <w:link w:val="a7"/>
    <w:qFormat/>
    <w:pPr>
      <w:widowControl/>
      <w:tabs>
        <w:tab w:val="center" w:pos="4153"/>
        <w:tab w:val="right" w:pos="8306"/>
      </w:tabs>
      <w:snapToGrid w:val="0"/>
      <w:spacing w:before="120" w:after="120" w:line="360" w:lineRule="auto"/>
      <w:ind w:firstLineChars="200" w:firstLine="960"/>
      <w:jc w:val="left"/>
    </w:pPr>
    <w:rPr>
      <w:rFonts w:ascii="Arial" w:eastAsia="宋体" w:hAnsi="Arial"/>
      <w:kern w:val="0"/>
      <w:sz w:val="18"/>
      <w:lang w:val="en-AU"/>
    </w:rPr>
  </w:style>
  <w:style w:type="paragraph" w:styleId="a8">
    <w:name w:val="header"/>
    <w:basedOn w:val="a"/>
    <w:link w:val="a9"/>
    <w:qFormat/>
    <w:pPr>
      <w:widowControl/>
      <w:pBdr>
        <w:top w:val="none" w:sz="0" w:space="1" w:color="auto"/>
        <w:left w:val="none" w:sz="0" w:space="4" w:color="auto"/>
        <w:bottom w:val="none" w:sz="0" w:space="1" w:color="auto"/>
        <w:right w:val="none" w:sz="0" w:space="4" w:color="auto"/>
      </w:pBdr>
      <w:tabs>
        <w:tab w:val="center" w:pos="4153"/>
        <w:tab w:val="right" w:pos="8306"/>
      </w:tabs>
      <w:snapToGrid w:val="0"/>
      <w:spacing w:before="120" w:after="120"/>
      <w:ind w:firstLineChars="200" w:firstLine="960"/>
    </w:pPr>
    <w:rPr>
      <w:rFonts w:ascii="Arial" w:eastAsia="宋体" w:hAnsi="Arial"/>
      <w:kern w:val="0"/>
      <w:sz w:val="18"/>
      <w:lang w:val="en-AU"/>
    </w:rPr>
  </w:style>
  <w:style w:type="paragraph" w:styleId="aa">
    <w:name w:val="Body Text First Indent"/>
    <w:basedOn w:val="a5"/>
    <w:qFormat/>
    <w:pPr>
      <w:spacing w:line="240" w:lineRule="atLeast"/>
      <w:ind w:firstLine="482"/>
    </w:pPr>
    <w:rPr>
      <w:rFonts w:ascii="宋体" w:eastAsia="宋体" w:hAnsi="Times New Roman" w:cs="Times New Roman" w:hint="eastAsia"/>
      <w:sz w:val="24"/>
      <w:szCs w:val="20"/>
    </w:rPr>
  </w:style>
  <w:style w:type="character" w:customStyle="1" w:styleId="10">
    <w:name w:val="标题 1 字符"/>
    <w:basedOn w:val="a2"/>
    <w:link w:val="1"/>
    <w:qFormat/>
    <w:rPr>
      <w:rFonts w:ascii="Arial" w:eastAsia="宋体" w:hAnsi="Arial"/>
      <w:b/>
      <w:kern w:val="44"/>
      <w:sz w:val="44"/>
      <w:lang w:val="en-AU"/>
    </w:rPr>
  </w:style>
  <w:style w:type="character" w:customStyle="1" w:styleId="20">
    <w:name w:val="标题 2 字符"/>
    <w:basedOn w:val="a2"/>
    <w:link w:val="2"/>
    <w:qFormat/>
    <w:rPr>
      <w:rFonts w:ascii="Arial" w:eastAsia="黑体" w:hAnsi="Arial"/>
      <w:b/>
      <w:kern w:val="0"/>
      <w:sz w:val="32"/>
      <w:lang w:val="en-AU"/>
    </w:rPr>
  </w:style>
  <w:style w:type="character" w:customStyle="1" w:styleId="30">
    <w:name w:val="标题 3 字符"/>
    <w:basedOn w:val="a2"/>
    <w:link w:val="3"/>
    <w:qFormat/>
    <w:rPr>
      <w:rFonts w:ascii="Times New Roman" w:eastAsia="黑体" w:hAnsi="Times New Roman"/>
      <w:bCs/>
      <w:sz w:val="30"/>
      <w:szCs w:val="32"/>
    </w:rPr>
  </w:style>
  <w:style w:type="character" w:customStyle="1" w:styleId="40">
    <w:name w:val="标题 4 字符"/>
    <w:basedOn w:val="a2"/>
    <w:link w:val="4"/>
    <w:qFormat/>
    <w:rPr>
      <w:rFonts w:ascii="Arial" w:eastAsia="黑体" w:hAnsi="Arial"/>
      <w:b/>
      <w:kern w:val="0"/>
      <w:sz w:val="28"/>
      <w:lang w:val="en-AU"/>
    </w:rPr>
  </w:style>
  <w:style w:type="character" w:customStyle="1" w:styleId="50">
    <w:name w:val="标题 5 字符"/>
    <w:basedOn w:val="a2"/>
    <w:link w:val="5"/>
    <w:qFormat/>
    <w:rPr>
      <w:rFonts w:ascii="Arial" w:eastAsia="宋体" w:hAnsi="Arial"/>
      <w:b/>
      <w:kern w:val="0"/>
      <w:sz w:val="28"/>
      <w:lang w:val="en-AU"/>
    </w:rPr>
  </w:style>
  <w:style w:type="character" w:customStyle="1" w:styleId="60">
    <w:name w:val="标题 6 字符"/>
    <w:basedOn w:val="a2"/>
    <w:link w:val="6"/>
    <w:qFormat/>
    <w:rPr>
      <w:rFonts w:ascii="Arial" w:eastAsia="黑体" w:hAnsi="Arial"/>
      <w:b/>
      <w:kern w:val="0"/>
      <w:sz w:val="24"/>
      <w:lang w:val="en-AU"/>
    </w:rPr>
  </w:style>
  <w:style w:type="character" w:customStyle="1" w:styleId="70">
    <w:name w:val="标题 7 字符"/>
    <w:basedOn w:val="a2"/>
    <w:link w:val="7"/>
    <w:qFormat/>
    <w:rPr>
      <w:rFonts w:ascii="Arial" w:eastAsia="宋体" w:hAnsi="Arial"/>
      <w:b/>
      <w:kern w:val="0"/>
      <w:sz w:val="24"/>
      <w:lang w:val="en-AU"/>
    </w:rPr>
  </w:style>
  <w:style w:type="character" w:customStyle="1" w:styleId="80">
    <w:name w:val="标题 8 字符"/>
    <w:basedOn w:val="a2"/>
    <w:link w:val="8"/>
    <w:qFormat/>
    <w:rPr>
      <w:rFonts w:ascii="Arial" w:eastAsia="黑体" w:hAnsi="Arial"/>
      <w:kern w:val="0"/>
      <w:sz w:val="24"/>
      <w:lang w:val="en-AU"/>
    </w:rPr>
  </w:style>
  <w:style w:type="character" w:customStyle="1" w:styleId="90">
    <w:name w:val="标题 9 字符"/>
    <w:basedOn w:val="a2"/>
    <w:link w:val="9"/>
    <w:qFormat/>
    <w:rPr>
      <w:rFonts w:ascii="Arial" w:eastAsia="黑体" w:hAnsi="Arial"/>
      <w:kern w:val="0"/>
      <w:lang w:val="en-AU"/>
    </w:rPr>
  </w:style>
  <w:style w:type="character" w:customStyle="1" w:styleId="a7">
    <w:name w:val="页脚 字符"/>
    <w:basedOn w:val="a2"/>
    <w:link w:val="a6"/>
    <w:qFormat/>
    <w:rPr>
      <w:rFonts w:ascii="Arial" w:eastAsia="宋体" w:hAnsi="Arial"/>
      <w:kern w:val="0"/>
      <w:sz w:val="18"/>
      <w:lang w:val="en-AU"/>
    </w:rPr>
  </w:style>
  <w:style w:type="character" w:customStyle="1" w:styleId="a9">
    <w:name w:val="页眉 字符"/>
    <w:basedOn w:val="a2"/>
    <w:link w:val="a8"/>
    <w:qFormat/>
    <w:rPr>
      <w:rFonts w:ascii="Arial" w:eastAsia="宋体" w:hAnsi="Arial"/>
      <w:kern w:val="0"/>
      <w:sz w:val="18"/>
      <w:lang w:val="en-AU"/>
    </w:rPr>
  </w:style>
  <w:style w:type="paragraph" w:customStyle="1" w:styleId="00">
    <w:name w:val="正文_0"/>
    <w:qFormat/>
    <w:pPr>
      <w:widowControl w:val="0"/>
      <w:jc w:val="both"/>
    </w:pPr>
    <w:rPr>
      <w:rFonts w:asciiTheme="minorHAnsi" w:eastAsiaTheme="minorEastAsia" w:hAnsiTheme="minorHAnsi" w:cstheme="minorBidi"/>
      <w:kern w:val="2"/>
      <w:sz w:val="21"/>
      <w:szCs w:val="22"/>
    </w:rPr>
  </w:style>
  <w:style w:type="paragraph" w:customStyle="1" w:styleId="01">
    <w:name w:val="纯文本_0"/>
    <w:basedOn w:val="00"/>
    <w:link w:val="Char0"/>
    <w:qFormat/>
    <w:pPr>
      <w:spacing w:line="360" w:lineRule="auto"/>
    </w:pPr>
    <w:rPr>
      <w:rFonts w:ascii="宋体" w:eastAsia="宋体" w:hAnsi="Courier New" w:cs="Times New Roman"/>
      <w:spacing w:val="-8"/>
      <w:sz w:val="24"/>
      <w:szCs w:val="24"/>
    </w:rPr>
  </w:style>
  <w:style w:type="character" w:customStyle="1" w:styleId="Char0">
    <w:name w:val="纯文本 Char_0"/>
    <w:link w:val="01"/>
    <w:qFormat/>
    <w:rPr>
      <w:rFonts w:ascii="宋体" w:eastAsia="宋体" w:hAnsi="Courier New" w:cs="Times New Roman"/>
      <w:spacing w:val="-8"/>
      <w:sz w:val="24"/>
      <w:szCs w:val="24"/>
    </w:rPr>
  </w:style>
  <w:style w:type="paragraph" w:styleId="ab">
    <w:name w:val="List Paragraph"/>
    <w:basedOn w:val="a"/>
    <w:uiPriority w:val="34"/>
    <w:qFormat/>
    <w:pPr>
      <w:ind w:firstLineChars="200" w:firstLine="420"/>
    </w:pPr>
  </w:style>
  <w:style w:type="paragraph" w:customStyle="1" w:styleId="21">
    <w:name w:val="样式2"/>
    <w:basedOn w:val="a"/>
    <w:qFormat/>
    <w:pPr>
      <w:widowControl/>
      <w:adjustRightInd w:val="0"/>
      <w:spacing w:line="360" w:lineRule="auto"/>
      <w:ind w:firstLineChars="200" w:firstLine="480"/>
    </w:pPr>
    <w:rPr>
      <w:rFonts w:ascii="宋体" w:hAnsi="宋体"/>
      <w:kern w:val="0"/>
      <w:sz w:val="24"/>
      <w:szCs w:val="24"/>
      <w:lang w:eastAsia="en-US"/>
    </w:rPr>
  </w:style>
  <w:style w:type="paragraph" w:customStyle="1" w:styleId="TableText">
    <w:name w:val="Table Text"/>
    <w:basedOn w:val="a"/>
    <w:semiHidden/>
    <w:qFormat/>
    <w:rPr>
      <w:rFonts w:ascii="宋体" w:eastAsia="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c">
    <w:name w:val="Balloon Text"/>
    <w:basedOn w:val="a"/>
    <w:link w:val="ad"/>
    <w:uiPriority w:val="99"/>
    <w:semiHidden/>
    <w:unhideWhenUsed/>
    <w:rsid w:val="002E2261"/>
    <w:rPr>
      <w:sz w:val="18"/>
      <w:szCs w:val="18"/>
    </w:rPr>
  </w:style>
  <w:style w:type="character" w:customStyle="1" w:styleId="ad">
    <w:name w:val="批注框文本 字符"/>
    <w:basedOn w:val="a2"/>
    <w:link w:val="ac"/>
    <w:uiPriority w:val="99"/>
    <w:semiHidden/>
    <w:rsid w:val="002E22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1374</Words>
  <Characters>1430</Characters>
  <Application>Microsoft Office Word</Application>
  <DocSecurity>0</DocSecurity>
  <Lines>47</Lines>
  <Paragraphs>41</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广州医科大学附属妇女儿童医院2020年智慧医院信息化项目咨询服务需求书</dc:title>
  <dc:creator>JonMMx 2000</dc:creator>
  <cp:lastModifiedBy>234</cp:lastModifiedBy>
  <cp:revision>6</cp:revision>
  <dcterms:created xsi:type="dcterms:W3CDTF">2024-07-17T00:20:00Z</dcterms:created>
  <dcterms:modified xsi:type="dcterms:W3CDTF">2024-07-19T01:58:00Z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76ECFE54B7584524A1783B391F224D82_12</vt:lpwstr>
  </property>
</Properties>
</file>