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16C95" w14:textId="77777777" w:rsidR="00064264" w:rsidRDefault="00AB0943">
      <w:pPr>
        <w:pStyle w:val="1"/>
        <w:numPr>
          <w:ilvl w:val="255"/>
          <w:numId w:val="0"/>
        </w:numPr>
        <w:ind w:left="425"/>
        <w:jc w:val="center"/>
      </w:pPr>
      <w:bookmarkStart w:id="0" w:name="_Toc63785461"/>
      <w:r>
        <w:rPr>
          <w:rFonts w:ascii="黑体" w:hAnsi="黑体" w:hint="eastAsia"/>
          <w:sz w:val="52"/>
          <w:szCs w:val="52"/>
        </w:rPr>
        <w:t>采购需求</w:t>
      </w:r>
    </w:p>
    <w:p w14:paraId="768F4C4B" w14:textId="77777777" w:rsidR="00064264" w:rsidRDefault="00AB0943">
      <w:pPr>
        <w:pStyle w:val="1"/>
      </w:pPr>
      <w:r>
        <w:rPr>
          <w:rFonts w:hint="eastAsia"/>
        </w:rPr>
        <w:t>项目概况</w:t>
      </w:r>
      <w:bookmarkEnd w:id="0"/>
    </w:p>
    <w:p w14:paraId="726ED3FA" w14:textId="77777777" w:rsidR="00064264" w:rsidRDefault="00AB0943">
      <w:r>
        <w:rPr>
          <w:rFonts w:hint="eastAsia"/>
        </w:rPr>
        <w:t>1</w:t>
      </w:r>
      <w:r>
        <w:t>.1</w:t>
      </w:r>
      <w:r>
        <w:rPr>
          <w:rFonts w:hint="eastAsia"/>
        </w:rPr>
        <w:t>项目背景</w:t>
      </w:r>
    </w:p>
    <w:p w14:paraId="20C70C0B" w14:textId="77777777" w:rsidR="00064264" w:rsidRDefault="00AB0943">
      <w:pPr>
        <w:rPr>
          <w:color w:val="000000" w:themeColor="text1"/>
        </w:rPr>
      </w:pPr>
      <w:r>
        <w:rPr>
          <w:rFonts w:hint="eastAsia"/>
          <w:color w:val="000000" w:themeColor="text1"/>
        </w:rPr>
        <w:t>为全面贯彻落实习近平总书记关于以政法工作现代化支撑和服务中国式现代化的重要指示精神，贯彻落实中央政法委和市委关于用科技手段推动政法工作现代化的要求，充分发挥科技创新引领作用，加强党对政法工作的绝对领导，进一步凝聚政法合力，上海市委政法委计划建设“数字政法”项目，实现党委政法委与政法单位等各部门关键数据互通和政法工作系统“智能”、数据“智享”、流程“智联”、案件“智管”、风险“智判”，推动政法工作方式现代化和长三角政法协作迈上新台阶。本项目为“数字政法”建设规划的第一阶段，要做到“通、观、用”，实现数据互通、态势可观、系统可用。</w:t>
      </w:r>
    </w:p>
    <w:p w14:paraId="0F25BCF8" w14:textId="77777777" w:rsidR="00064264" w:rsidRDefault="00AB0943">
      <w:r>
        <w:rPr>
          <w:rFonts w:hint="eastAsia"/>
        </w:rPr>
        <w:t>1</w:t>
      </w:r>
      <w:r>
        <w:t>.</w:t>
      </w:r>
      <w:r>
        <w:rPr>
          <w:rFonts w:hint="eastAsia"/>
        </w:rPr>
        <w:t>2</w:t>
      </w:r>
      <w:r>
        <w:t>是否按信创要求建设：</w:t>
      </w:r>
      <w:r>
        <w:rPr>
          <w:rFonts w:hint="eastAsia"/>
        </w:rPr>
        <w:t>是</w:t>
      </w:r>
    </w:p>
    <w:p w14:paraId="35CF27B2" w14:textId="77777777" w:rsidR="00064264" w:rsidRDefault="00AB0943">
      <w:r>
        <w:rPr>
          <w:rFonts w:hint="eastAsia"/>
        </w:rPr>
        <w:t>1</w:t>
      </w:r>
      <w:r>
        <w:t>.</w:t>
      </w:r>
      <w:r>
        <w:rPr>
          <w:rFonts w:hint="eastAsia"/>
        </w:rPr>
        <w:t>3运维后所属大系统：政法业务系统</w:t>
      </w:r>
    </w:p>
    <w:p w14:paraId="6732BAF1" w14:textId="77777777" w:rsidR="00064264" w:rsidRDefault="00AB0943">
      <w:pPr>
        <w:pStyle w:val="1"/>
      </w:pPr>
      <w:bookmarkStart w:id="1" w:name="_Toc47532255"/>
      <w:bookmarkStart w:id="2" w:name="_Toc47539070"/>
      <w:bookmarkStart w:id="3" w:name="_Toc47536272"/>
      <w:bookmarkStart w:id="4" w:name="_Toc47536644"/>
      <w:bookmarkStart w:id="5" w:name="_Toc47532891"/>
      <w:bookmarkStart w:id="6" w:name="_Toc47537134"/>
      <w:bookmarkStart w:id="7" w:name="_Toc47531634"/>
      <w:bookmarkStart w:id="8" w:name="_Toc47533256"/>
      <w:bookmarkStart w:id="9" w:name="_Toc63785463"/>
      <w:bookmarkStart w:id="10" w:name="_Toc48223882"/>
      <w:bookmarkEnd w:id="1"/>
      <w:bookmarkEnd w:id="2"/>
      <w:bookmarkEnd w:id="3"/>
      <w:bookmarkEnd w:id="4"/>
      <w:bookmarkEnd w:id="5"/>
      <w:bookmarkEnd w:id="6"/>
      <w:bookmarkEnd w:id="7"/>
      <w:bookmarkEnd w:id="8"/>
      <w:r>
        <w:rPr>
          <w:rFonts w:hint="eastAsia"/>
        </w:rPr>
        <w:t>建设目标</w:t>
      </w:r>
      <w:bookmarkEnd w:id="9"/>
      <w:bookmarkEnd w:id="10"/>
    </w:p>
    <w:p w14:paraId="203AA33E" w14:textId="1516AB09" w:rsidR="00064264" w:rsidRDefault="00AB0943">
      <w:r>
        <w:rPr>
          <w:rFonts w:hint="eastAsia"/>
        </w:rPr>
        <w:t>本项目落实上海“数字政法”建设规划第一阶段“通、观、用”建设目标，夯实基础，实现政法数据互通、态势可观、系统可用。本项目通过建设政法专用安全域、政法综合数据库、政法链、上海政法综合研判平台、跨部门一体化协同办案系统（试点）、政法智能化模型平台（试点），汇聚公检法司</w:t>
      </w:r>
      <w:r w:rsidR="005017C7">
        <w:rPr>
          <w:rFonts w:hint="eastAsia"/>
        </w:rPr>
        <w:t>相关</w:t>
      </w:r>
      <w:r>
        <w:rPr>
          <w:rFonts w:hint="eastAsia"/>
        </w:rPr>
        <w:t>数据，运用大数据、人工智能、数字模型等新一代信息技术，在政法综治方面，从平安建设、法治建设、政法队伍建设等方面建立反映全市政法领域运行状况的预警体征、评估指标和业务模型，实现对各部门、各区及街（镇）政法工作情况的评估和反馈，强化党对政法工作的领导，提升全市政法工作现代化水平；在政法协同工作方面，试点建设减刑假释业务，结合区块链新技术应用，实现减刑假释业务的办理过程可溯源、办理内容防篡改、文书卷宗可互认、审查规则合约化，为“数字政法”全面开展跨部门一体化协同办案系统建设工作提供有效的实践经验。</w:t>
      </w:r>
    </w:p>
    <w:p w14:paraId="04954663" w14:textId="77777777" w:rsidR="00064264" w:rsidRDefault="00AB0943">
      <w:pPr>
        <w:pStyle w:val="1"/>
      </w:pPr>
      <w:bookmarkStart w:id="11" w:name="_Toc47533288"/>
      <w:bookmarkStart w:id="12" w:name="_Toc47539102"/>
      <w:bookmarkStart w:id="13" w:name="_Toc47537166"/>
      <w:bookmarkStart w:id="14" w:name="_Toc47532923"/>
      <w:bookmarkStart w:id="15" w:name="_Toc47536676"/>
      <w:bookmarkStart w:id="16" w:name="_Toc47536304"/>
      <w:bookmarkEnd w:id="11"/>
      <w:bookmarkEnd w:id="12"/>
      <w:bookmarkEnd w:id="13"/>
      <w:bookmarkEnd w:id="14"/>
      <w:bookmarkEnd w:id="15"/>
      <w:bookmarkEnd w:id="16"/>
      <w:r>
        <w:rPr>
          <w:rFonts w:hint="eastAsia"/>
        </w:rPr>
        <w:lastRenderedPageBreak/>
        <w:t>项目建设内容</w:t>
      </w:r>
    </w:p>
    <w:p w14:paraId="6DB9F4AA" w14:textId="77777777" w:rsidR="00064264" w:rsidRDefault="00AB0943">
      <w:pPr>
        <w:pStyle w:val="2"/>
      </w:pPr>
      <w:r>
        <w:rPr>
          <w:rFonts w:hint="eastAsia"/>
        </w:rPr>
        <w:t>系统总体架构</w:t>
      </w:r>
    </w:p>
    <w:p w14:paraId="11EC2083" w14:textId="77777777" w:rsidR="00064264" w:rsidRDefault="00AB0943">
      <w:r>
        <w:rPr>
          <w:rFonts w:hint="eastAsia"/>
        </w:rPr>
        <w:t>系统总体架构示意图如下：</w:t>
      </w:r>
    </w:p>
    <w:p w14:paraId="2AA7F3B8" w14:textId="77777777" w:rsidR="00064264" w:rsidRDefault="00A24595">
      <w:pPr>
        <w:ind w:firstLineChars="0" w:firstLine="0"/>
      </w:pPr>
      <w:r w:rsidRPr="00A24595">
        <w:rPr>
          <w:noProof/>
        </w:rPr>
        <w:drawing>
          <wp:inline distT="0" distB="0" distL="0" distR="0" wp14:anchorId="3FCC2FCE" wp14:editId="1752B978">
            <wp:extent cx="5278120" cy="4359170"/>
            <wp:effectExtent l="0" t="0" r="0" b="3810"/>
            <wp:docPr id="1" name="图片 1" descr="I:\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图片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8120" cy="4359170"/>
                    </a:xfrm>
                    <a:prstGeom prst="rect">
                      <a:avLst/>
                    </a:prstGeom>
                    <a:noFill/>
                    <a:ln>
                      <a:noFill/>
                    </a:ln>
                  </pic:spPr>
                </pic:pic>
              </a:graphicData>
            </a:graphic>
          </wp:inline>
        </w:drawing>
      </w:r>
    </w:p>
    <w:p w14:paraId="083DA12E" w14:textId="18CED746" w:rsidR="00064264" w:rsidRDefault="00AB0943">
      <w:r>
        <w:rPr>
          <w:rFonts w:hint="eastAsia"/>
        </w:rPr>
        <w:t>基础设施层：建设政法专用安全域，遵从集约化建设原则，依托市电子政务云平台基础设施，在满足网络安全等级保护第三级要求、商用密码应用安全要求和有关国家保密要求的前提下划定安全边界，形成专用安全域，并配备相应算力、存储、内存资源。</w:t>
      </w:r>
    </w:p>
    <w:p w14:paraId="3F5D1231" w14:textId="77777777" w:rsidR="00064264" w:rsidRDefault="00AB0943">
      <w:r>
        <w:rPr>
          <w:rFonts w:hint="eastAsia"/>
        </w:rPr>
        <w:t>数据层：在政法专用安全域内建设政法综合数据库，依托市大数据中心提供的数据接入治理工具进行数据治理，依据业务需要形成必要的主题库和专题库。通过数据资产管理实现政法数据的分级分类管控、数据标准管理以及全流程数据台账管理，通过数据全景大屏全方位多维度的查看政法数据接入、处理、组织等各环节综合概况。搭建中心数据交换系统，通过数据目录需求管理和数据融合共享管理实现各政法相关单位间数据的融合共享，通过数据服务管理实现各政法单位间数据的高效和有序赋能。</w:t>
      </w:r>
    </w:p>
    <w:p w14:paraId="708FA948" w14:textId="77777777" w:rsidR="00064264" w:rsidRDefault="00AB0943">
      <w:r>
        <w:rPr>
          <w:rFonts w:hint="eastAsia"/>
        </w:rPr>
        <w:lastRenderedPageBreak/>
        <w:t>应用支撑层：采用微服务架构进行设计，提取共性的业务应用支撑需求，建设应用支撑微服务，统一为前台也应有提供模块调用服务。</w:t>
      </w:r>
    </w:p>
    <w:p w14:paraId="525E13EF" w14:textId="52255904" w:rsidR="00064264" w:rsidRDefault="00AB0943">
      <w:r>
        <w:rPr>
          <w:rFonts w:hint="eastAsia"/>
        </w:rPr>
        <w:t>应用层：在政法业务系统的大系统框架下，建设上海“数字政法”子系统中的上海政法综合研判平台、政法智能化模型平台（试点）和政法大数据协同工作平台——跨部门一体化协同办案系统（试点）。</w:t>
      </w:r>
    </w:p>
    <w:p w14:paraId="7E2F9D80" w14:textId="6A61D0E5" w:rsidR="00064264" w:rsidRDefault="00AB0943">
      <w:r>
        <w:rPr>
          <w:rFonts w:hint="eastAsia"/>
        </w:rPr>
        <w:t>访问层：建设统一门户为业务用户提供统一的工作门户和单点登录服务。建设上海政法综合驾驶舱，为政法领导提供辅助决策支撑，同时作为政法建设成果的展示窗口。</w:t>
      </w:r>
    </w:p>
    <w:p w14:paraId="03BA2400" w14:textId="77777777" w:rsidR="00064264" w:rsidRPr="00243EB4" w:rsidRDefault="00AB0943">
      <w:pPr>
        <w:pStyle w:val="2"/>
        <w:rPr>
          <w:sz w:val="28"/>
          <w:szCs w:val="28"/>
        </w:rPr>
      </w:pPr>
      <w:r w:rsidRPr="00243EB4">
        <w:rPr>
          <w:rFonts w:hint="eastAsia"/>
        </w:rPr>
        <w:t>主要</w:t>
      </w:r>
      <w:r>
        <w:rPr>
          <w:rFonts w:hint="eastAsia"/>
        </w:rPr>
        <w:t>建设内容</w:t>
      </w:r>
    </w:p>
    <w:p w14:paraId="1703C814" w14:textId="4597CA9E" w:rsidR="00064264" w:rsidRDefault="00AB0943">
      <w:bookmarkStart w:id="17" w:name="_Hlk93303786"/>
      <w:r>
        <w:rPr>
          <w:rFonts w:hint="eastAsia"/>
        </w:rPr>
        <w:t>本项目建设内容包括“一域”政法专用安全域、“一库”政法综合数据库、“一链”政法链、政法委统一门户、应用支撑平台、上海政法综合研判平台、政法大数据协同工作平台</w:t>
      </w:r>
      <w:r>
        <w:t>--跨部门一体化协同办案系统（试点）、政法智能化模型平台（试点）。</w:t>
      </w:r>
    </w:p>
    <w:p w14:paraId="071F63F6" w14:textId="77777777" w:rsidR="00064264" w:rsidRDefault="00AB0943">
      <w:pPr>
        <w:pStyle w:val="3"/>
      </w:pPr>
      <w:r>
        <w:t>政法</w:t>
      </w:r>
      <w:r>
        <w:rPr>
          <w:rFonts w:hint="eastAsia"/>
        </w:rPr>
        <w:t>专用安全域</w:t>
      </w:r>
    </w:p>
    <w:p w14:paraId="5A4A8CC9" w14:textId="71DB4D01" w:rsidR="00064264" w:rsidRDefault="00AB0943">
      <w:r>
        <w:rPr>
          <w:rFonts w:hint="eastAsia"/>
        </w:rPr>
        <w:t>依托市电子政务云建设政法专用安全域，包括云服务器、存储、网络及安全保障措施等均由市电子政务云统一提供，在满足网络安全等级保护第三级要求、商用密码应用安全要求和有关国家保密要求的前提下划定安全边界，在安全域中根据项目需求</w:t>
      </w:r>
      <w:r w:rsidR="009B63BD">
        <w:rPr>
          <w:rFonts w:hint="eastAsia"/>
        </w:rPr>
        <w:t>分配计算资源</w:t>
      </w:r>
      <w:r>
        <w:rPr>
          <w:rFonts w:hint="eastAsia"/>
        </w:rPr>
        <w:t>，与其他政务云计算资源进行</w:t>
      </w:r>
      <w:r w:rsidR="00D606A8">
        <w:rPr>
          <w:rFonts w:hint="eastAsia"/>
        </w:rPr>
        <w:t>逻辑</w:t>
      </w:r>
      <w:r>
        <w:rPr>
          <w:rFonts w:hint="eastAsia"/>
        </w:rPr>
        <w:t>分隔。</w:t>
      </w:r>
    </w:p>
    <w:p w14:paraId="7907F29A" w14:textId="77777777" w:rsidR="00064264" w:rsidRDefault="00AB0943">
      <w:pPr>
        <w:pStyle w:val="3"/>
      </w:pPr>
      <w:r>
        <w:t>政法综合数据库</w:t>
      </w:r>
    </w:p>
    <w:p w14:paraId="40F2FA40" w14:textId="20FAC1D8" w:rsidR="00064264" w:rsidRDefault="00AB0943">
      <w:r>
        <w:rPr>
          <w:rFonts w:hint="eastAsia"/>
        </w:rPr>
        <w:t>在政法专用安全域内建设政法综合数据库，依托市大数据中心提供的数据接入治理工具进行数据治理，根据业务需要形成必要的主题库和专题库。通过建设数据资源综合管理系统，为数据赋能提供基础；建设数据全景大屏，全方位多维度的查看政法数据接入、处理、组织等各环节综合概况；搭建中心数据交换系统，实现各政法相关单位间数据的融合共享，通过数据服务管理实现各政法单位间数据的高效和有序赋能。</w:t>
      </w:r>
    </w:p>
    <w:p w14:paraId="44775047" w14:textId="77777777" w:rsidR="00064264" w:rsidRDefault="00AB0943">
      <w:pPr>
        <w:pStyle w:val="3"/>
      </w:pPr>
      <w:r>
        <w:lastRenderedPageBreak/>
        <w:t>政法链</w:t>
      </w:r>
    </w:p>
    <w:p w14:paraId="304F8444" w14:textId="4EEB3C5B" w:rsidR="00064264" w:rsidRDefault="00AB0943">
      <w:r>
        <w:rPr>
          <w:rFonts w:hint="eastAsia"/>
        </w:rPr>
        <w:t>以上海市浦江数链基础设施为依托建设政法“联盟区块链”，构建以政法链为基础，连通各政法单位条线区块链的可信数字基础设施，提供可信数据、可信计算、可信协同等区块链可信技术能力基础支撑；建设区块链可信协同枢纽，完成与公安、检察院、人民法院、司法行政等政法单位业务平台的对接，满足协同业务需求；建设减刑假释前置审核智能合约，将减刑假释中对罪犯的减刑假释资格、幅度进行审查，并对协同材料的一致性和完整性进行核验。</w:t>
      </w:r>
    </w:p>
    <w:p w14:paraId="759201B0" w14:textId="77777777" w:rsidR="00064264" w:rsidRDefault="00AB0943">
      <w:pPr>
        <w:pStyle w:val="3"/>
      </w:pPr>
      <w:r>
        <w:t>政法委统一门户</w:t>
      </w:r>
    </w:p>
    <w:p w14:paraId="7D57A6BC" w14:textId="31775470" w:rsidR="00064264" w:rsidRDefault="00AB0943">
      <w:r>
        <w:rPr>
          <w:rFonts w:hint="eastAsia"/>
        </w:rPr>
        <w:t>建设面向市委政法委、各区委政法委以及政法各相关单位的统一工作门户，提供统一的登录入口以及相关的个人桌面、通知公告、消息中心等配套功能，为用户提供系统访问、信息共享、业务协作的统一入口。</w:t>
      </w:r>
    </w:p>
    <w:p w14:paraId="26A4666C" w14:textId="77777777" w:rsidR="00064264" w:rsidRDefault="00AB0943">
      <w:pPr>
        <w:pStyle w:val="3"/>
      </w:pPr>
      <w:r>
        <w:t>应用支撑平台</w:t>
      </w:r>
    </w:p>
    <w:p w14:paraId="0BF9F4E9" w14:textId="77777777" w:rsidR="00064264" w:rsidRDefault="00AB0943">
      <w:r>
        <w:rPr>
          <w:rFonts w:hint="eastAsia"/>
        </w:rPr>
        <w:t>基于上海政法综治信息化系统升级建设统一用户管理、统一组织机构管理、统一权限管理、统一日志管理、统一参数配置管理、统一消息服务、统一地图服务等应用，新建统一模型运行引擎应用，为上海政法综合研判平台的各个业务系统、政法大数据协同工作平台、政法智能化模型平台提供统一的用户、组织机构、权限、日志、参数配置、消息、地图、模型运行等管理服务。</w:t>
      </w:r>
    </w:p>
    <w:p w14:paraId="0F35408D" w14:textId="77777777" w:rsidR="00064264" w:rsidRDefault="00AB0943">
      <w:pPr>
        <w:pStyle w:val="3"/>
      </w:pPr>
      <w:r>
        <w:t>上海政法综合研判平台</w:t>
      </w:r>
    </w:p>
    <w:p w14:paraId="08FA13A7" w14:textId="77777777" w:rsidR="00064264" w:rsidRDefault="00AB0943">
      <w:pPr>
        <w:pStyle w:val="4"/>
      </w:pPr>
      <w:r>
        <w:t>上海政法综合驾驶舱</w:t>
      </w:r>
    </w:p>
    <w:p w14:paraId="7CD0AA82" w14:textId="49EF1D4F" w:rsidR="00064264" w:rsidRDefault="00AB0943">
      <w:r>
        <w:rPr>
          <w:rFonts w:hint="eastAsia"/>
        </w:rPr>
        <w:t>建设“一屏总览”的上海政法综合驾驶舱。运用大数据、人工智能等新一代信息技术，从平安建设、法治建设、政法队伍建设等方面建立反映全市政法领域运行状况的预警体征和评估指标。</w:t>
      </w:r>
    </w:p>
    <w:p w14:paraId="6C2A29F2" w14:textId="77777777" w:rsidR="00064264" w:rsidRDefault="00AB0943">
      <w:pPr>
        <w:pStyle w:val="4"/>
      </w:pPr>
      <w:r>
        <w:t>政法领域视频指挥系统</w:t>
      </w:r>
    </w:p>
    <w:p w14:paraId="28981856" w14:textId="57EF9751" w:rsidR="00064264" w:rsidRDefault="00AB0943">
      <w:r>
        <w:rPr>
          <w:rFonts w:hint="eastAsia"/>
        </w:rPr>
        <w:t>依托现有的视频会议系统和设备，并接入雪亮工程等视频图像监控系统及前端预警信息，建成集指挥调度、会商研判、应急处置、视频会议等多功能于一体</w:t>
      </w:r>
      <w:r>
        <w:rPr>
          <w:rFonts w:hint="eastAsia"/>
        </w:rPr>
        <w:lastRenderedPageBreak/>
        <w:t>的综合指挥系统，为突发事件的应急处置提供辅助决策支撑。</w:t>
      </w:r>
    </w:p>
    <w:p w14:paraId="6DEA529D" w14:textId="77777777" w:rsidR="00064264" w:rsidRDefault="00AB0943">
      <w:pPr>
        <w:pStyle w:val="4"/>
      </w:pPr>
      <w:r>
        <w:t>上海政法综治信息化系统（升级）</w:t>
      </w:r>
    </w:p>
    <w:p w14:paraId="517033CA" w14:textId="77777777" w:rsidR="00064264" w:rsidRDefault="00AB0943">
      <w:r>
        <w:rPr>
          <w:rFonts w:hint="eastAsia"/>
        </w:rPr>
        <w:t>本期政法综治系统将实现人、地、房屋、物、矛盾、铁路护路等模块数据的升级，通过市级系统对各区、街镇业务开展需要的通用数据进行统一接入，同时根据基层管理需求为基层提供数据的查询，人员标签，摸排等功能，为全市政法综治的业务开展提供数据基础，解决基层数据获取难，更新不及时等问题。</w:t>
      </w:r>
    </w:p>
    <w:p w14:paraId="587FB5CE" w14:textId="2F3EC8D6" w:rsidR="00064264" w:rsidRDefault="007C625B">
      <w:pPr>
        <w:pStyle w:val="4"/>
      </w:pPr>
      <w:r>
        <w:t>WW</w:t>
      </w:r>
      <w:r w:rsidR="00AB0943">
        <w:t>态势监测预警系统（</w:t>
      </w:r>
      <w:r w:rsidR="00AB0943">
        <w:rPr>
          <w:rFonts w:hint="eastAsia"/>
        </w:rPr>
        <w:t>政务</w:t>
      </w:r>
      <w:r w:rsidR="00AB0943">
        <w:t>外网部分）</w:t>
      </w:r>
    </w:p>
    <w:p w14:paraId="366E8F7B" w14:textId="16AB98AE" w:rsidR="00064264" w:rsidRDefault="00AB0943">
      <w:r>
        <w:rPr>
          <w:rFonts w:hint="eastAsia"/>
        </w:rPr>
        <w:t>对区域内的社会性风险信息，围绕不同的处置阶段，形成发展、预测、评估、研判、分析等流程科学严谨的全周期性处置模式，为应用于基层实战打下坚实基础、提供智能化支撑。</w:t>
      </w:r>
    </w:p>
    <w:p w14:paraId="4A832DE3" w14:textId="1E5F8E6E" w:rsidR="00064264" w:rsidRDefault="00AB0943">
      <w:r>
        <w:rPr>
          <w:rFonts w:hint="eastAsia"/>
        </w:rPr>
        <w:t>针对重大矛盾纠纷，对多种渠道及不同系统的数据进行汇聚。打造智能排查比对分流体系，对重大风险矛盾问题进行实时预警，对于已发生的矛盾纠纷事件实现事件闭环联动处置。</w:t>
      </w:r>
    </w:p>
    <w:p w14:paraId="25842CE4" w14:textId="77777777" w:rsidR="00064264" w:rsidRDefault="00AB0943">
      <w:pPr>
        <w:pStyle w:val="4"/>
      </w:pPr>
      <w:r>
        <w:t>执法司法监督系统</w:t>
      </w:r>
    </w:p>
    <w:p w14:paraId="5ABAEEFC" w14:textId="22A1F370" w:rsidR="00064264" w:rsidRDefault="00AB0943">
      <w:r>
        <w:rPr>
          <w:rFonts w:hint="eastAsia"/>
        </w:rPr>
        <w:t>建设执法司法态势分析系统、执法司法综合智搜系统、智能化监督预警系统、案件关联治理标注系统等应用，辅助执法监督工作开展和领导决策。建设线上案件评查系统，规范评查流程、提高评查效率，同时，利用自然语言识别、图文识别、目标识别等人工智能手段，建设案件评查智能辅助系统，提高评查工作质效。</w:t>
      </w:r>
    </w:p>
    <w:p w14:paraId="506F1050" w14:textId="77777777" w:rsidR="00064264" w:rsidRDefault="00AB0943">
      <w:pPr>
        <w:pStyle w:val="4"/>
      </w:pPr>
      <w:r>
        <w:t>法宣新阵地专题研判系统</w:t>
      </w:r>
    </w:p>
    <w:p w14:paraId="4FD1B3F0" w14:textId="0BE42278" w:rsidR="00064264" w:rsidRDefault="00AB0943">
      <w:r>
        <w:rPr>
          <w:rFonts w:hint="eastAsia"/>
        </w:rPr>
        <w:t>综合研判政法领域</w:t>
      </w:r>
      <w:r w:rsidR="00D606A8">
        <w:rPr>
          <w:rFonts w:hint="eastAsia"/>
        </w:rPr>
        <w:t>相关</w:t>
      </w:r>
      <w:r w:rsidR="007C625B">
        <w:rPr>
          <w:rFonts w:hint="eastAsia"/>
        </w:rPr>
        <w:t>YQ</w:t>
      </w:r>
      <w:r>
        <w:rPr>
          <w:rFonts w:hint="eastAsia"/>
        </w:rPr>
        <w:t>，运用智能分析技术自建</w:t>
      </w:r>
      <w:r w:rsidR="007C625B">
        <w:rPr>
          <w:rFonts w:hint="eastAsia"/>
        </w:rPr>
        <w:t>YQ</w:t>
      </w:r>
      <w:r>
        <w:rPr>
          <w:rFonts w:hint="eastAsia"/>
        </w:rPr>
        <w:t>分类、动态跟踪及影响评估模型，确保重点</w:t>
      </w:r>
      <w:r w:rsidR="007C625B">
        <w:rPr>
          <w:rFonts w:hint="eastAsia"/>
        </w:rPr>
        <w:t>YQ</w:t>
      </w:r>
      <w:r>
        <w:rPr>
          <w:rFonts w:hint="eastAsia"/>
        </w:rPr>
        <w:t>信息及时掌握，支撑法宣工作的全链条数字化管理。在政法宣传方面，构建政法新媒体影响力评估模型，生成排行榜。此外对政法宣传队伍实现宣传全链条数字化与人员绩效综合管控。</w:t>
      </w:r>
    </w:p>
    <w:p w14:paraId="3AF0E716" w14:textId="77777777" w:rsidR="00064264" w:rsidRDefault="00AB0943">
      <w:pPr>
        <w:pStyle w:val="3"/>
      </w:pPr>
      <w:r>
        <w:lastRenderedPageBreak/>
        <w:t>政法大数据协同工作平台——跨部门一体化协同办案系统（试点）</w:t>
      </w:r>
    </w:p>
    <w:p w14:paraId="51ED7964" w14:textId="4A0B1415" w:rsidR="00064264" w:rsidRDefault="00AB0943">
      <w:r>
        <w:rPr>
          <w:rFonts w:hint="eastAsia"/>
        </w:rPr>
        <w:t>选取减刑假释业务流程作为跨部门一体化办案的切口应用，打通审判机关、检察机关及司法行政机关的业务壁垒，实现减刑假释业务的跨部门线上协同办理及减刑假释业务全流程跟踪管理。同时结合区块链全程防篡改、安全互信的新技术应用，实现减刑假释业务流程中检法司各单位所产生的办案节点数据、案件信息数据、文书数据在流程发起环节上链“存证”，在接收环节信息“核验”，形成真实可靠、不被篡改的全程留痕数据，固化办案记录，实现减刑假释案件链上审查、链上确认、链上审理，推动刑法执行一体化。</w:t>
      </w:r>
    </w:p>
    <w:p w14:paraId="1E56E47F" w14:textId="77777777" w:rsidR="00064264" w:rsidRDefault="00AB0943">
      <w:pPr>
        <w:pStyle w:val="3"/>
      </w:pPr>
      <w:r>
        <w:t>政法智能化模型平台（试点）</w:t>
      </w:r>
    </w:p>
    <w:p w14:paraId="06889696" w14:textId="2D989FA3" w:rsidR="00064264" w:rsidRDefault="00AB0943">
      <w:r>
        <w:rPr>
          <w:rFonts w:hint="eastAsia"/>
        </w:rPr>
        <w:t>以汇聚在政法综合数据库的政法各单位数据和外部委办局数据为基础，应用大数据碰撞分析、自然语言算法、情感属性分析技术等智能化新技术，搭建政法</w:t>
      </w:r>
      <w:r w:rsidR="00D606A8">
        <w:rPr>
          <w:rFonts w:hint="eastAsia"/>
        </w:rPr>
        <w:t>相关</w:t>
      </w:r>
      <w:r>
        <w:rPr>
          <w:rFonts w:hint="eastAsia"/>
        </w:rPr>
        <w:t>业务和法宣业务模型，为上海政法综合研判平台提供智能化模型支撑服务。</w:t>
      </w:r>
    </w:p>
    <w:p w14:paraId="41059FAE" w14:textId="77777777" w:rsidR="00064264" w:rsidRDefault="00AB0943">
      <w:pPr>
        <w:pStyle w:val="2"/>
      </w:pPr>
      <w:r>
        <w:rPr>
          <w:rFonts w:hint="eastAsia"/>
        </w:rPr>
        <w:t>软件功能需求</w:t>
      </w:r>
    </w:p>
    <w:p w14:paraId="0FCBAFFA" w14:textId="77777777" w:rsidR="00064264" w:rsidRDefault="00AB0943">
      <w:pPr>
        <w:pStyle w:val="3"/>
      </w:pPr>
      <w:r>
        <w:rPr>
          <w:rFonts w:hint="eastAsia"/>
        </w:rPr>
        <w:t>政法综合数据库</w:t>
      </w:r>
      <w:r>
        <w:t>需求</w:t>
      </w:r>
    </w:p>
    <w:p w14:paraId="4A27F631" w14:textId="77777777" w:rsidR="00064264" w:rsidRDefault="00AB0943">
      <w:pPr>
        <w:pStyle w:val="4"/>
      </w:pPr>
      <w:r>
        <w:rPr>
          <w:rFonts w:hint="eastAsia"/>
        </w:rPr>
        <w:t>数据全景大屏</w:t>
      </w:r>
    </w:p>
    <w:p w14:paraId="7A1C83A6" w14:textId="77777777" w:rsidR="00064264" w:rsidRDefault="00AB0943">
      <w:pPr>
        <w:pStyle w:val="5"/>
      </w:pPr>
      <w:r>
        <w:t>数据全景可视化</w:t>
      </w:r>
    </w:p>
    <w:p w14:paraId="32F36CF1" w14:textId="77777777" w:rsidR="00064264" w:rsidRDefault="00AB0943">
      <w:r>
        <w:rPr>
          <w:rFonts w:hint="eastAsia"/>
        </w:rPr>
        <w:t>需支持</w:t>
      </w:r>
      <w:r>
        <w:t>全方位</w:t>
      </w:r>
      <w:r>
        <w:rPr>
          <w:rFonts w:hint="eastAsia"/>
        </w:rPr>
        <w:t>、</w:t>
      </w:r>
      <w:r>
        <w:t>多维度</w:t>
      </w:r>
      <w:r>
        <w:rPr>
          <w:rFonts w:hint="eastAsia"/>
        </w:rPr>
        <w:t>、可视化的</w:t>
      </w:r>
      <w:r>
        <w:t>展示</w:t>
      </w:r>
      <w:r>
        <w:rPr>
          <w:rFonts w:hint="eastAsia"/>
        </w:rPr>
        <w:t>综合数据库中</w:t>
      </w:r>
      <w:r>
        <w:t>数据</w:t>
      </w:r>
      <w:r>
        <w:rPr>
          <w:rFonts w:hint="eastAsia"/>
        </w:rPr>
        <w:t>的</w:t>
      </w:r>
      <w:r>
        <w:t>接入、处理、组织</w:t>
      </w:r>
      <w:r>
        <w:rPr>
          <w:rFonts w:hint="eastAsia"/>
        </w:rPr>
        <w:t>、服务等</w:t>
      </w:r>
      <w:r>
        <w:t>各环节</w:t>
      </w:r>
      <w:r>
        <w:rPr>
          <w:rFonts w:hint="eastAsia"/>
        </w:rPr>
        <w:t>总体运行</w:t>
      </w:r>
      <w:r>
        <w:t>情况</w:t>
      </w:r>
      <w:r>
        <w:rPr>
          <w:rFonts w:hint="eastAsia"/>
        </w:rPr>
        <w:t>。</w:t>
      </w:r>
    </w:p>
    <w:p w14:paraId="3FA73A49" w14:textId="77777777" w:rsidR="00064264" w:rsidRDefault="00AB0943">
      <w:pPr>
        <w:pStyle w:val="5"/>
      </w:pPr>
      <w:r>
        <w:t>数据服务运营可视化</w:t>
      </w:r>
    </w:p>
    <w:p w14:paraId="0D73C91B" w14:textId="77777777" w:rsidR="00064264" w:rsidRDefault="00AB0943">
      <w:r>
        <w:rPr>
          <w:rFonts w:hint="eastAsia"/>
        </w:rPr>
        <w:t>需支持可视化展示</w:t>
      </w:r>
      <w:r>
        <w:t>数据服务运营</w:t>
      </w:r>
      <w:r>
        <w:rPr>
          <w:rFonts w:hint="eastAsia"/>
        </w:rPr>
        <w:t>的总体情况，包括</w:t>
      </w:r>
      <w:r>
        <w:t>服务发布、服务申请、服务调用</w:t>
      </w:r>
      <w:r>
        <w:rPr>
          <w:rFonts w:hint="eastAsia"/>
        </w:rPr>
        <w:t>情况</w:t>
      </w:r>
      <w:r>
        <w:t>等</w:t>
      </w:r>
      <w:r>
        <w:rPr>
          <w:rFonts w:hint="eastAsia"/>
        </w:rPr>
        <w:t>。</w:t>
      </w:r>
    </w:p>
    <w:p w14:paraId="2DF6C855" w14:textId="77777777" w:rsidR="00064264" w:rsidRDefault="00AB0943">
      <w:pPr>
        <w:pStyle w:val="4"/>
      </w:pPr>
      <w:r>
        <w:rPr>
          <w:rFonts w:hint="eastAsia"/>
        </w:rPr>
        <w:lastRenderedPageBreak/>
        <w:t>数据资源综合管理系统</w:t>
      </w:r>
    </w:p>
    <w:p w14:paraId="6F702F35" w14:textId="77777777" w:rsidR="00064264" w:rsidRDefault="00AB0943">
      <w:pPr>
        <w:pStyle w:val="5"/>
      </w:pPr>
      <w:r>
        <w:t>数据服务管理</w:t>
      </w:r>
    </w:p>
    <w:p w14:paraId="3DCFE549" w14:textId="77777777" w:rsidR="00064264" w:rsidRDefault="00AB0943">
      <w:pPr>
        <w:pStyle w:val="6"/>
      </w:pPr>
      <w:r>
        <w:t>服务开发</w:t>
      </w:r>
    </w:p>
    <w:p w14:paraId="6B9C040C" w14:textId="77777777" w:rsidR="00064264" w:rsidRDefault="00AB0943">
      <w:r>
        <w:rPr>
          <w:rFonts w:hint="eastAsia"/>
        </w:rPr>
        <w:t>需支持</w:t>
      </w:r>
      <w:r>
        <w:t>新增数据源、SQL开发服务、JS开发服务等，支持单表和多表服务的开发，</w:t>
      </w:r>
      <w:r>
        <w:rPr>
          <w:rFonts w:hint="eastAsia"/>
        </w:rPr>
        <w:t>需</w:t>
      </w:r>
      <w:r>
        <w:t>提供快速的数据表转API服务的发布能力</w:t>
      </w:r>
      <w:r>
        <w:rPr>
          <w:rFonts w:hint="eastAsia"/>
        </w:rPr>
        <w:t>。</w:t>
      </w:r>
    </w:p>
    <w:p w14:paraId="5B543B17" w14:textId="77777777" w:rsidR="00064264" w:rsidRDefault="00AB0943">
      <w:pPr>
        <w:pStyle w:val="6"/>
      </w:pPr>
      <w:r>
        <w:t>服务编排</w:t>
      </w:r>
    </w:p>
    <w:p w14:paraId="496BCF93" w14:textId="77777777" w:rsidR="00064264" w:rsidRDefault="00AB0943">
      <w:r>
        <w:rPr>
          <w:rFonts w:hint="eastAsia"/>
        </w:rPr>
        <w:t>需支持</w:t>
      </w:r>
      <w:r>
        <w:t>对多个原子服务进行二次编排，聚合成直达业务需求的新服务接口</w:t>
      </w:r>
      <w:r>
        <w:rPr>
          <w:rFonts w:hint="eastAsia"/>
        </w:rPr>
        <w:t>。</w:t>
      </w:r>
    </w:p>
    <w:p w14:paraId="48071BA9" w14:textId="77777777" w:rsidR="00064264" w:rsidRDefault="00AB0943">
      <w:pPr>
        <w:pStyle w:val="6"/>
      </w:pPr>
      <w:r>
        <w:t>服务运维管理</w:t>
      </w:r>
    </w:p>
    <w:p w14:paraId="53BCF364" w14:textId="77777777" w:rsidR="00064264" w:rsidRDefault="00AB0943">
      <w:r>
        <w:rPr>
          <w:rFonts w:hint="eastAsia"/>
        </w:rPr>
        <w:t>需支持</w:t>
      </w:r>
      <w:r>
        <w:t>通过采集分析服务调用次数、服务成功次数、服务响应时长等各项服务调用信息，实现对服务运行情况的定时监控和管理</w:t>
      </w:r>
      <w:r>
        <w:rPr>
          <w:rFonts w:hint="eastAsia"/>
        </w:rPr>
        <w:t>。</w:t>
      </w:r>
    </w:p>
    <w:p w14:paraId="12D22ABB" w14:textId="77777777" w:rsidR="00064264" w:rsidRDefault="00AB0943">
      <w:pPr>
        <w:pStyle w:val="6"/>
      </w:pPr>
      <w:r>
        <w:t>服务监控预警</w:t>
      </w:r>
    </w:p>
    <w:p w14:paraId="23BE14E3" w14:textId="77777777" w:rsidR="00064264" w:rsidRDefault="00AB0943">
      <w:r>
        <w:rPr>
          <w:rFonts w:hint="eastAsia"/>
        </w:rPr>
        <w:t>需支持</w:t>
      </w:r>
      <w:r>
        <w:t>对服务运行异常状态进行预警和处置，支持预警规则设置和预警任务下发，支持对预警结果的查询和分析</w:t>
      </w:r>
      <w:r>
        <w:rPr>
          <w:rFonts w:hint="eastAsia"/>
        </w:rPr>
        <w:t>。</w:t>
      </w:r>
    </w:p>
    <w:p w14:paraId="4E3410D8" w14:textId="77777777" w:rsidR="00064264" w:rsidRDefault="00AB0943">
      <w:pPr>
        <w:pStyle w:val="6"/>
      </w:pPr>
      <w:r>
        <w:t>服务安全管理</w:t>
      </w:r>
    </w:p>
    <w:p w14:paraId="3E771A24" w14:textId="77777777" w:rsidR="00064264" w:rsidRDefault="00AB0943">
      <w:r>
        <w:rPr>
          <w:rFonts w:hint="eastAsia"/>
        </w:rPr>
        <w:t>需</w:t>
      </w:r>
      <w:r>
        <w:t>支持服务访问次数限制、服务熔断、服务降级、黑白红名单管理、数据加解密等能力</w:t>
      </w:r>
      <w:r>
        <w:rPr>
          <w:rFonts w:hint="eastAsia"/>
        </w:rPr>
        <w:t>。</w:t>
      </w:r>
    </w:p>
    <w:p w14:paraId="7A32B197" w14:textId="77777777" w:rsidR="00064264" w:rsidRDefault="00AB0943">
      <w:pPr>
        <w:pStyle w:val="6"/>
      </w:pPr>
      <w:r>
        <w:t>平台配置管理</w:t>
      </w:r>
    </w:p>
    <w:p w14:paraId="05D3D7E2" w14:textId="77777777" w:rsidR="00064264" w:rsidRDefault="00AB0943">
      <w:r>
        <w:rPr>
          <w:rFonts w:hint="eastAsia"/>
        </w:rPr>
        <w:t>需支持</w:t>
      </w:r>
      <w:r>
        <w:t>对数据服务</w:t>
      </w:r>
      <w:r>
        <w:rPr>
          <w:rFonts w:hint="eastAsia"/>
        </w:rPr>
        <w:t>管理模块</w:t>
      </w:r>
      <w:r>
        <w:t>的配置信息</w:t>
      </w:r>
      <w:r>
        <w:rPr>
          <w:rFonts w:hint="eastAsia"/>
        </w:rPr>
        <w:t>进行</w:t>
      </w:r>
      <w:r>
        <w:t>统一管理</w:t>
      </w:r>
      <w:r>
        <w:rPr>
          <w:rFonts w:hint="eastAsia"/>
        </w:rPr>
        <w:t>。</w:t>
      </w:r>
    </w:p>
    <w:p w14:paraId="2B0DAD7A" w14:textId="77777777" w:rsidR="00064264" w:rsidRDefault="00AB0943">
      <w:pPr>
        <w:pStyle w:val="6"/>
      </w:pPr>
      <w:r>
        <w:t>应用管理</w:t>
      </w:r>
    </w:p>
    <w:p w14:paraId="46C4F9E3" w14:textId="77777777" w:rsidR="00064264" w:rsidRDefault="00AB0943">
      <w:r>
        <w:rPr>
          <w:rFonts w:hint="eastAsia"/>
        </w:rPr>
        <w:t>需支持对调用服务的应用进行统一管理，包括</w:t>
      </w:r>
      <w:r>
        <w:t>新增、更新、删除</w:t>
      </w:r>
      <w:r>
        <w:rPr>
          <w:rFonts w:hint="eastAsia"/>
        </w:rPr>
        <w:t>、查询</w:t>
      </w:r>
      <w:r>
        <w:t>应用系统信息</w:t>
      </w:r>
      <w:r>
        <w:rPr>
          <w:rFonts w:hint="eastAsia"/>
        </w:rPr>
        <w:t>。</w:t>
      </w:r>
    </w:p>
    <w:p w14:paraId="0DB347C5" w14:textId="77777777" w:rsidR="00064264" w:rsidRDefault="00AB0943">
      <w:pPr>
        <w:pStyle w:val="6"/>
      </w:pPr>
      <w:r>
        <w:t>服务网关</w:t>
      </w:r>
    </w:p>
    <w:p w14:paraId="31D4FCED" w14:textId="77777777" w:rsidR="00064264" w:rsidRDefault="00AB0943">
      <w:r>
        <w:rPr>
          <w:rFonts w:hint="eastAsia"/>
        </w:rPr>
        <w:t>需</w:t>
      </w:r>
      <w:r>
        <w:t>提供服务网关能力，包括服务路由、控制策略管理、报文与数据管理、网关插件管理、网关监控等</w:t>
      </w:r>
      <w:r>
        <w:rPr>
          <w:rFonts w:hint="eastAsia"/>
        </w:rPr>
        <w:t>。</w:t>
      </w:r>
    </w:p>
    <w:p w14:paraId="52F7D7F4" w14:textId="77777777" w:rsidR="00064264" w:rsidRDefault="00AB0943">
      <w:pPr>
        <w:pStyle w:val="5"/>
      </w:pPr>
      <w:r>
        <w:lastRenderedPageBreak/>
        <w:t>数据资产管理</w:t>
      </w:r>
    </w:p>
    <w:p w14:paraId="09248CE7" w14:textId="77777777" w:rsidR="00064264" w:rsidRDefault="00AB0943">
      <w:pPr>
        <w:pStyle w:val="6"/>
      </w:pPr>
      <w:r>
        <w:t>数据分级分类</w:t>
      </w:r>
    </w:p>
    <w:p w14:paraId="5A3E248D" w14:textId="77777777" w:rsidR="00064264" w:rsidRDefault="00AB0943">
      <w:r>
        <w:rPr>
          <w:rFonts w:hint="eastAsia"/>
        </w:rPr>
        <w:t>需</w:t>
      </w:r>
      <w:r>
        <w:t>根据数据的敏感程度或数据的开放范围进行分级，根据数据的来源或数据种类进行分类，构建科学合理的数据分级分类管理体系</w:t>
      </w:r>
      <w:r>
        <w:rPr>
          <w:rFonts w:hint="eastAsia"/>
        </w:rPr>
        <w:t>。</w:t>
      </w:r>
    </w:p>
    <w:p w14:paraId="1D0D1CA0" w14:textId="77777777" w:rsidR="00064264" w:rsidRDefault="00AB0943">
      <w:pPr>
        <w:pStyle w:val="6"/>
      </w:pPr>
      <w:r>
        <w:t>标准管理</w:t>
      </w:r>
    </w:p>
    <w:p w14:paraId="1B0FF314" w14:textId="77777777" w:rsidR="00064264" w:rsidRDefault="00AB0943">
      <w:r>
        <w:rPr>
          <w:rFonts w:hint="eastAsia"/>
        </w:rPr>
        <w:t>需</w:t>
      </w:r>
      <w:r>
        <w:t>对数据治理过程中用到的标准进行管理，包含数据元管理、限定词管理、字典管理</w:t>
      </w:r>
      <w:r>
        <w:rPr>
          <w:rFonts w:hint="eastAsia"/>
        </w:rPr>
        <w:t>等。</w:t>
      </w:r>
    </w:p>
    <w:p w14:paraId="4DED0EA5" w14:textId="77777777" w:rsidR="00064264" w:rsidRDefault="00AB0943">
      <w:pPr>
        <w:pStyle w:val="6"/>
      </w:pPr>
      <w:r>
        <w:t>数据报表</w:t>
      </w:r>
    </w:p>
    <w:p w14:paraId="1A57BB9E" w14:textId="77777777" w:rsidR="00064264" w:rsidRDefault="00AB0943">
      <w:r>
        <w:rPr>
          <w:rFonts w:hint="eastAsia"/>
        </w:rPr>
        <w:t>需提供数据统计分析常用报表，</w:t>
      </w:r>
      <w:r>
        <w:t>包含数据概览、数据台账、全流程</w:t>
      </w:r>
      <w:r>
        <w:rPr>
          <w:rFonts w:hint="eastAsia"/>
        </w:rPr>
        <w:t>处理</w:t>
      </w:r>
      <w:r>
        <w:t>台账</w:t>
      </w:r>
      <w:r>
        <w:rPr>
          <w:rFonts w:hint="eastAsia"/>
        </w:rPr>
        <w:t>等。</w:t>
      </w:r>
    </w:p>
    <w:p w14:paraId="32C5508D" w14:textId="77777777" w:rsidR="00064264" w:rsidRDefault="00AB0943">
      <w:pPr>
        <w:pStyle w:val="4"/>
      </w:pPr>
      <w:r>
        <w:rPr>
          <w:rFonts w:hint="eastAsia"/>
        </w:rPr>
        <w:t>中心数据交换系统</w:t>
      </w:r>
    </w:p>
    <w:p w14:paraId="56AFF4E2" w14:textId="77777777" w:rsidR="00064264" w:rsidRDefault="00AB0943">
      <w:pPr>
        <w:pStyle w:val="5"/>
      </w:pPr>
      <w:r>
        <w:t>数据目录需求管理</w:t>
      </w:r>
    </w:p>
    <w:p w14:paraId="37525CC4" w14:textId="77777777" w:rsidR="00064264" w:rsidRDefault="00AB0943">
      <w:pPr>
        <w:pStyle w:val="6"/>
      </w:pPr>
      <w:r>
        <w:t>融合需求管理</w:t>
      </w:r>
    </w:p>
    <w:p w14:paraId="6DBD9CCC" w14:textId="77777777" w:rsidR="00064264" w:rsidRDefault="00AB0943">
      <w:r>
        <w:rPr>
          <w:rFonts w:hint="eastAsia"/>
        </w:rPr>
        <w:t>需提供</w:t>
      </w:r>
      <w:r>
        <w:t>融合需求工单</w:t>
      </w:r>
      <w:r>
        <w:rPr>
          <w:rFonts w:hint="eastAsia"/>
        </w:rPr>
        <w:t>的新增</w:t>
      </w:r>
      <w:r>
        <w:t>、查询、审批、资源申请流程管理等功能。</w:t>
      </w:r>
    </w:p>
    <w:p w14:paraId="1E3536E5" w14:textId="77777777" w:rsidR="00064264" w:rsidRDefault="00AB0943">
      <w:pPr>
        <w:pStyle w:val="6"/>
      </w:pPr>
      <w:r>
        <w:t>待办需求管理</w:t>
      </w:r>
    </w:p>
    <w:p w14:paraId="7A87C189" w14:textId="77777777" w:rsidR="00064264" w:rsidRDefault="00AB0943">
      <w:r>
        <w:t>数据需求单位提交融合数据工单后，相关管理处室</w:t>
      </w:r>
      <w:r>
        <w:rPr>
          <w:rFonts w:hint="eastAsia"/>
        </w:rPr>
        <w:t>可</w:t>
      </w:r>
      <w:r>
        <w:t>在待办需求管理中查询处理收到的待处理工单。</w:t>
      </w:r>
    </w:p>
    <w:p w14:paraId="45189683" w14:textId="77777777" w:rsidR="00064264" w:rsidRDefault="00AB0943">
      <w:pPr>
        <w:pStyle w:val="6"/>
      </w:pPr>
      <w:r>
        <w:t>融合目录管理</w:t>
      </w:r>
    </w:p>
    <w:p w14:paraId="5B52EF3D" w14:textId="77777777" w:rsidR="00064264" w:rsidRDefault="00AB0943">
      <w:r>
        <w:t>资源管理处室可对目录资源进行统一管理，</w:t>
      </w:r>
      <w:r>
        <w:rPr>
          <w:rFonts w:hint="eastAsia"/>
        </w:rPr>
        <w:t>包括</w:t>
      </w:r>
      <w:r>
        <w:t>融合数据表管理、融合目录编制、融合目录发布、已融合资源管理</w:t>
      </w:r>
      <w:r>
        <w:rPr>
          <w:rFonts w:hint="eastAsia"/>
        </w:rPr>
        <w:t>、资源停用</w:t>
      </w:r>
      <w:r>
        <w:t>等功能。</w:t>
      </w:r>
    </w:p>
    <w:p w14:paraId="17B0D439" w14:textId="77777777" w:rsidR="00064264" w:rsidRDefault="00AB0943">
      <w:pPr>
        <w:pStyle w:val="5"/>
      </w:pPr>
      <w:r>
        <w:t>数据融合共享管理</w:t>
      </w:r>
    </w:p>
    <w:p w14:paraId="75CA591C" w14:textId="77777777" w:rsidR="00064264" w:rsidRDefault="00AB0943">
      <w:pPr>
        <w:pStyle w:val="6"/>
      </w:pPr>
      <w:r>
        <w:t>数据加解密管理</w:t>
      </w:r>
    </w:p>
    <w:p w14:paraId="6EC96F2B" w14:textId="77777777" w:rsidR="00064264" w:rsidRDefault="00AB0943">
      <w:r>
        <w:rPr>
          <w:rFonts w:hint="eastAsia"/>
        </w:rPr>
        <w:t>需支持</w:t>
      </w:r>
      <w:r>
        <w:t>对数据交换中放置在前置机上的数据包信息进行加解密操作，保障数据交换中的数据安全。</w:t>
      </w:r>
    </w:p>
    <w:p w14:paraId="40BAC952" w14:textId="77777777" w:rsidR="00064264" w:rsidRDefault="00AB0943">
      <w:pPr>
        <w:pStyle w:val="6"/>
      </w:pPr>
      <w:r>
        <w:lastRenderedPageBreak/>
        <w:t>融合数据资源管理</w:t>
      </w:r>
    </w:p>
    <w:p w14:paraId="58CA1CA3" w14:textId="77777777" w:rsidR="00064264" w:rsidRDefault="00AB0943">
      <w:r>
        <w:t>资源管理处室可对数据资源进行管理，包括数据源管理、数据表管理、融合质量管理等。</w:t>
      </w:r>
    </w:p>
    <w:p w14:paraId="5CB98EDA" w14:textId="77777777" w:rsidR="00064264" w:rsidRDefault="00AB0943">
      <w:pPr>
        <w:pStyle w:val="6"/>
      </w:pPr>
      <w:r>
        <w:t>融合文件资源管理</w:t>
      </w:r>
    </w:p>
    <w:p w14:paraId="55AA21C7" w14:textId="77777777" w:rsidR="00064264" w:rsidRDefault="00AB0943">
      <w:r>
        <w:t>资源管理处室可对文件资源进行管理，包括支持卷宗等文件资源上传、电子表格数据上传</w:t>
      </w:r>
      <w:r>
        <w:rPr>
          <w:rFonts w:hint="eastAsia"/>
        </w:rPr>
        <w:t>等</w:t>
      </w:r>
      <w:r>
        <w:t>。</w:t>
      </w:r>
    </w:p>
    <w:p w14:paraId="7ADEAE4C" w14:textId="77777777" w:rsidR="00064264" w:rsidRDefault="00AB0943">
      <w:pPr>
        <w:pStyle w:val="6"/>
      </w:pPr>
      <w:r>
        <w:t>融合服务资源管理</w:t>
      </w:r>
    </w:p>
    <w:p w14:paraId="4BD1A619" w14:textId="77777777" w:rsidR="00064264" w:rsidRDefault="00AB0943">
      <w:r>
        <w:t>资源管理处室可对服务资源进行管理，包括支持服务列表展示，支持按关键字检索、多条件检索。支持服务详情查看，资源停用等功能。</w:t>
      </w:r>
    </w:p>
    <w:p w14:paraId="44DDFD1A" w14:textId="77777777" w:rsidR="00064264" w:rsidRDefault="00AB0943">
      <w:pPr>
        <w:pStyle w:val="6"/>
      </w:pPr>
      <w:r>
        <w:t>融合共享任务管理</w:t>
      </w:r>
    </w:p>
    <w:p w14:paraId="13439721" w14:textId="77777777" w:rsidR="00064264" w:rsidRDefault="00AB0943">
      <w:r>
        <w:t>资源管理处室可对共享任务进行管理，功能包括融合任务管理、共享任务管理、任务回收站等功能。</w:t>
      </w:r>
    </w:p>
    <w:p w14:paraId="230987CF" w14:textId="77777777" w:rsidR="00064264" w:rsidRDefault="00AB0943">
      <w:pPr>
        <w:pStyle w:val="6"/>
      </w:pPr>
      <w:r>
        <w:t>统计分析管理</w:t>
      </w:r>
    </w:p>
    <w:p w14:paraId="3FABDA3B" w14:textId="77777777" w:rsidR="00064264" w:rsidRDefault="00AB0943">
      <w:r>
        <w:rPr>
          <w:rFonts w:hint="eastAsia"/>
        </w:rPr>
        <w:t>需提供</w:t>
      </w:r>
      <w:r>
        <w:t>任务执行情况定期分析，支持任务总览、近七日任务流量，效率分析等</w:t>
      </w:r>
      <w:r>
        <w:rPr>
          <w:rFonts w:hint="eastAsia"/>
        </w:rPr>
        <w:t>常规统计分析功能</w:t>
      </w:r>
      <w:r>
        <w:t>。</w:t>
      </w:r>
    </w:p>
    <w:p w14:paraId="3EDFCE98" w14:textId="77777777" w:rsidR="00064264" w:rsidRDefault="00AB0943">
      <w:pPr>
        <w:pStyle w:val="6"/>
      </w:pPr>
      <w:r>
        <w:rPr>
          <w:rFonts w:hint="eastAsia"/>
        </w:rPr>
        <w:t>应用配置中心</w:t>
      </w:r>
    </w:p>
    <w:p w14:paraId="2B0569CC" w14:textId="77777777" w:rsidR="00064264" w:rsidRDefault="00AB0943">
      <w:r>
        <w:rPr>
          <w:rFonts w:hint="eastAsia"/>
        </w:rPr>
        <w:t>需提供融合节点管理、日志管理等功能。</w:t>
      </w:r>
    </w:p>
    <w:p w14:paraId="09B88304" w14:textId="77777777" w:rsidR="00064264" w:rsidRDefault="00AB0943">
      <w:pPr>
        <w:pStyle w:val="4"/>
      </w:pPr>
      <w:r>
        <w:rPr>
          <w:rFonts w:hint="eastAsia"/>
        </w:rPr>
        <w:t>数据应用</w:t>
      </w:r>
    </w:p>
    <w:p w14:paraId="0686E402" w14:textId="77777777" w:rsidR="00064264" w:rsidRDefault="00AB0943">
      <w:pPr>
        <w:pStyle w:val="5"/>
      </w:pPr>
      <w:r>
        <w:t>基础档案</w:t>
      </w:r>
    </w:p>
    <w:p w14:paraId="7FE5D300" w14:textId="77777777" w:rsidR="00064264" w:rsidRDefault="00AB0943">
      <w:pPr>
        <w:pStyle w:val="6"/>
      </w:pPr>
      <w:r>
        <w:t>案件档案</w:t>
      </w:r>
    </w:p>
    <w:p w14:paraId="2EDCA2A2" w14:textId="77777777" w:rsidR="00064264" w:rsidRDefault="00AB0943">
      <w:pPr>
        <w:pStyle w:val="7"/>
      </w:pPr>
      <w:r>
        <w:rPr>
          <w:rFonts w:hint="eastAsia"/>
        </w:rPr>
        <w:t>案件概览</w:t>
      </w:r>
    </w:p>
    <w:p w14:paraId="6157EF99" w14:textId="1989E1B6" w:rsidR="00064264" w:rsidRDefault="00AB0943">
      <w:r>
        <w:rPr>
          <w:rFonts w:hint="eastAsia"/>
        </w:rPr>
        <w:t>需</w:t>
      </w:r>
      <w:r>
        <w:t>支持将与案件相关信息进行集中式展示，便于案件概况的浏览和基本信息的研判掌握。</w:t>
      </w:r>
    </w:p>
    <w:p w14:paraId="058FBD1E" w14:textId="77777777" w:rsidR="00064264" w:rsidRDefault="00AB0943">
      <w:pPr>
        <w:pStyle w:val="7"/>
      </w:pPr>
      <w:r>
        <w:rPr>
          <w:rFonts w:hint="eastAsia"/>
        </w:rPr>
        <w:t>案件流程信息</w:t>
      </w:r>
    </w:p>
    <w:p w14:paraId="7656D706" w14:textId="59A4C594" w:rsidR="00064264" w:rsidRDefault="00AB0943">
      <w:r>
        <w:t>展示案件各阶段流程信息。</w:t>
      </w:r>
    </w:p>
    <w:p w14:paraId="7C840B0B" w14:textId="77777777" w:rsidR="00064264" w:rsidRDefault="00AB0943">
      <w:pPr>
        <w:pStyle w:val="7"/>
      </w:pPr>
      <w:r>
        <w:rPr>
          <w:rFonts w:hint="eastAsia"/>
        </w:rPr>
        <w:lastRenderedPageBreak/>
        <w:t>案件详情信息</w:t>
      </w:r>
    </w:p>
    <w:p w14:paraId="70A8AD96" w14:textId="213C9D07" w:rsidR="00064264" w:rsidRDefault="00AB0943">
      <w:r>
        <w:rPr>
          <w:rFonts w:hint="eastAsia"/>
        </w:rPr>
        <w:t>展示案件相关</w:t>
      </w:r>
      <w:r w:rsidR="00D606A8">
        <w:rPr>
          <w:rFonts w:hint="eastAsia"/>
        </w:rPr>
        <w:t>详情</w:t>
      </w:r>
      <w:r>
        <w:rPr>
          <w:rFonts w:hint="eastAsia"/>
        </w:rPr>
        <w:t>信息。</w:t>
      </w:r>
    </w:p>
    <w:p w14:paraId="121858CB" w14:textId="77777777" w:rsidR="00064264" w:rsidRDefault="00AB0943">
      <w:pPr>
        <w:pStyle w:val="6"/>
      </w:pPr>
      <w:r>
        <w:t>人员档案</w:t>
      </w:r>
    </w:p>
    <w:p w14:paraId="4B131C9E" w14:textId="77777777" w:rsidR="00064264" w:rsidRDefault="00AB0943">
      <w:pPr>
        <w:pStyle w:val="7"/>
      </w:pPr>
      <w:r>
        <w:rPr>
          <w:rFonts w:hint="eastAsia"/>
        </w:rPr>
        <w:t>人员概览</w:t>
      </w:r>
    </w:p>
    <w:p w14:paraId="373DAE11" w14:textId="77F2351E" w:rsidR="00064264" w:rsidRDefault="00AB0943">
      <w:r>
        <w:rPr>
          <w:rFonts w:hint="eastAsia"/>
        </w:rPr>
        <w:t>对以人为中心汇聚的各类信息进行展示，如基本信息、关联物品等。</w:t>
      </w:r>
    </w:p>
    <w:p w14:paraId="544BA5C1" w14:textId="77777777" w:rsidR="00064264" w:rsidRDefault="00AB0943">
      <w:pPr>
        <w:pStyle w:val="7"/>
      </w:pPr>
      <w:r>
        <w:rPr>
          <w:rFonts w:hint="eastAsia"/>
        </w:rPr>
        <w:t>案事件信息</w:t>
      </w:r>
    </w:p>
    <w:p w14:paraId="7522C64F" w14:textId="21ECCA98" w:rsidR="00064264" w:rsidRDefault="00D606A8">
      <w:r>
        <w:rPr>
          <w:rFonts w:hint="eastAsia"/>
        </w:rPr>
        <w:t>对案事件信息进行展示，</w:t>
      </w:r>
      <w:r w:rsidR="00AB0943">
        <w:rPr>
          <w:rFonts w:hint="eastAsia"/>
        </w:rPr>
        <w:t>主要包括各类警情、案事件信息。</w:t>
      </w:r>
    </w:p>
    <w:p w14:paraId="521EC5CD" w14:textId="77777777" w:rsidR="00064264" w:rsidRDefault="00AB0943">
      <w:pPr>
        <w:pStyle w:val="7"/>
      </w:pPr>
      <w:r>
        <w:rPr>
          <w:rFonts w:hint="eastAsia"/>
        </w:rPr>
        <w:t>行为轨迹</w:t>
      </w:r>
    </w:p>
    <w:p w14:paraId="0197221E" w14:textId="77777777" w:rsidR="00064264" w:rsidRDefault="00AB0943">
      <w:r>
        <w:rPr>
          <w:rFonts w:hint="eastAsia"/>
        </w:rPr>
        <w:t>展示两类人员的行为轨迹信息。</w:t>
      </w:r>
    </w:p>
    <w:p w14:paraId="1E0487CE" w14:textId="77777777" w:rsidR="00064264" w:rsidRDefault="00AB0943">
      <w:pPr>
        <w:pStyle w:val="7"/>
      </w:pPr>
      <w:r>
        <w:rPr>
          <w:rFonts w:hint="eastAsia"/>
        </w:rPr>
        <w:t>地址房产信息</w:t>
      </w:r>
    </w:p>
    <w:p w14:paraId="2EDAB870" w14:textId="77777777" w:rsidR="00064264" w:rsidRDefault="00AB0943">
      <w:r>
        <w:rPr>
          <w:rFonts w:hint="eastAsia"/>
        </w:rPr>
        <w:t>展示居住地、工作地等信息。</w:t>
      </w:r>
    </w:p>
    <w:p w14:paraId="17E2746C" w14:textId="77777777" w:rsidR="00064264" w:rsidRDefault="00AB0943">
      <w:pPr>
        <w:pStyle w:val="5"/>
      </w:pPr>
      <w:r>
        <w:t>数据查询</w:t>
      </w:r>
    </w:p>
    <w:p w14:paraId="65991941" w14:textId="3F519263" w:rsidR="00064264" w:rsidRDefault="00AB0943">
      <w:pPr>
        <w:pStyle w:val="7"/>
      </w:pPr>
      <w:r>
        <w:rPr>
          <w:rFonts w:hint="eastAsia"/>
        </w:rPr>
        <w:t>案件信息查询、人员信息查询、物品信息查询、文书信息查询、卷宗信息查询、组织信息查询、</w:t>
      </w:r>
      <w:r w:rsidR="007C625B">
        <w:rPr>
          <w:rFonts w:hint="eastAsia"/>
        </w:rPr>
        <w:t>YQ</w:t>
      </w:r>
      <w:r>
        <w:rPr>
          <w:rFonts w:hint="eastAsia"/>
        </w:rPr>
        <w:t>关键词查询、重点人员出行信息查询</w:t>
      </w:r>
    </w:p>
    <w:p w14:paraId="3D6AB5C8" w14:textId="75484350" w:rsidR="00064264" w:rsidRDefault="00AB0943">
      <w:r>
        <w:rPr>
          <w:rFonts w:hint="eastAsia"/>
        </w:rPr>
        <w:t>需支持对综合数据库中的政法业务数据进行综合查询，对采集到的不同来源的信息进行全量掌握，包括案件信息查询、人员信息查询、物品信息查询、文书信息查询、卷宗信息查询、组织信息查询、</w:t>
      </w:r>
      <w:r w:rsidR="007C625B">
        <w:rPr>
          <w:rFonts w:hint="eastAsia"/>
        </w:rPr>
        <w:t>YQ</w:t>
      </w:r>
      <w:r>
        <w:rPr>
          <w:rFonts w:hint="eastAsia"/>
        </w:rPr>
        <w:t>关键词查询、重点人员出行信息查询。</w:t>
      </w:r>
    </w:p>
    <w:p w14:paraId="41CC8FAD" w14:textId="77777777" w:rsidR="00064264" w:rsidRDefault="00AB0943">
      <w:pPr>
        <w:pStyle w:val="7"/>
      </w:pPr>
      <w:r>
        <w:rPr>
          <w:rFonts w:hint="eastAsia"/>
        </w:rPr>
        <w:t>查询权限申请、查询权限审批、查询权限撤销</w:t>
      </w:r>
    </w:p>
    <w:p w14:paraId="5FB0A767" w14:textId="77777777" w:rsidR="00064264" w:rsidRDefault="00AB0943">
      <w:r>
        <w:rPr>
          <w:rFonts w:hint="eastAsia"/>
        </w:rPr>
        <w:t>需支持用户根据工作需要发起数据查询权限申请，支持对用户的数据查询申请进行授权，用户可根据角色权限查询对应的授权数据，包括查询权限申请、查询权限审批、查询权限撤销等功能。</w:t>
      </w:r>
    </w:p>
    <w:p w14:paraId="1713062B" w14:textId="77777777" w:rsidR="00064264" w:rsidRDefault="00AB0943">
      <w:pPr>
        <w:pStyle w:val="3"/>
        <w:ind w:left="1072" w:hanging="1072"/>
      </w:pPr>
      <w:r>
        <w:rPr>
          <w:rFonts w:hint="eastAsia"/>
        </w:rPr>
        <w:lastRenderedPageBreak/>
        <w:t>政法链</w:t>
      </w:r>
      <w:r>
        <w:t>需求</w:t>
      </w:r>
    </w:p>
    <w:p w14:paraId="4FE05ABD" w14:textId="77777777" w:rsidR="00064264" w:rsidRDefault="00AB0943">
      <w:pPr>
        <w:pStyle w:val="4"/>
      </w:pPr>
      <w:r>
        <w:rPr>
          <w:rFonts w:hint="eastAsia"/>
        </w:rPr>
        <w:t>区块链可信协同枢纽系统</w:t>
      </w:r>
    </w:p>
    <w:p w14:paraId="6D05EA8F" w14:textId="77777777" w:rsidR="00064264" w:rsidRDefault="00AB0943">
      <w:pPr>
        <w:pStyle w:val="5"/>
      </w:pPr>
      <w:r>
        <w:t>区块链协同事务管理</w:t>
      </w:r>
    </w:p>
    <w:p w14:paraId="1704715A" w14:textId="704B4713" w:rsidR="00064264" w:rsidRDefault="00AB0943">
      <w:r>
        <w:rPr>
          <w:rFonts w:hint="eastAsia"/>
        </w:rPr>
        <w:t>需提供</w:t>
      </w:r>
      <w:r>
        <w:t>协同事务创建、应答、列表概览、查询、详情查看、实例列表概览、实例查询、实例详情查看、数量统计分析、链路性能分析、区块链运行、运行链路状态分析等功能。</w:t>
      </w:r>
    </w:p>
    <w:p w14:paraId="207D57D9" w14:textId="77777777" w:rsidR="00064264" w:rsidRDefault="00AB0943">
      <w:pPr>
        <w:pStyle w:val="5"/>
      </w:pPr>
      <w:r>
        <w:t>区块链协同业务流程管理</w:t>
      </w:r>
    </w:p>
    <w:p w14:paraId="039FE49F" w14:textId="77777777" w:rsidR="00064264" w:rsidRDefault="00AB0943">
      <w:r>
        <w:rPr>
          <w:rFonts w:hint="eastAsia"/>
        </w:rPr>
        <w:t>需提供</w:t>
      </w:r>
      <w:r>
        <w:t>协同业务流程组建</w:t>
      </w:r>
      <w:r>
        <w:rPr>
          <w:rFonts w:hint="eastAsia"/>
        </w:rPr>
        <w:t>、</w:t>
      </w:r>
      <w:r>
        <w:t>流程概览</w:t>
      </w:r>
      <w:r>
        <w:rPr>
          <w:rFonts w:hint="eastAsia"/>
        </w:rPr>
        <w:t>、</w:t>
      </w:r>
      <w:r>
        <w:t>流程查询</w:t>
      </w:r>
      <w:r>
        <w:rPr>
          <w:rFonts w:hint="eastAsia"/>
        </w:rPr>
        <w:t>、</w:t>
      </w:r>
      <w:r>
        <w:t>运行状态</w:t>
      </w:r>
      <w:r>
        <w:rPr>
          <w:rFonts w:hint="eastAsia"/>
        </w:rPr>
        <w:t>监控</w:t>
      </w:r>
      <w:r>
        <w:t>、链路性能分析、区块链状态监控、区块链运行趋势分析等功能</w:t>
      </w:r>
      <w:r>
        <w:rPr>
          <w:rFonts w:hint="eastAsia"/>
        </w:rPr>
        <w:t>，以实现政法协同业务流程的全面管理</w:t>
      </w:r>
      <w:r>
        <w:t>。</w:t>
      </w:r>
    </w:p>
    <w:p w14:paraId="28125180" w14:textId="77777777" w:rsidR="00064264" w:rsidRDefault="00AB0943">
      <w:pPr>
        <w:pStyle w:val="5"/>
      </w:pPr>
      <w:r>
        <w:t>协同业务系统认证管理</w:t>
      </w:r>
    </w:p>
    <w:p w14:paraId="61CD55A5" w14:textId="77777777" w:rsidR="00064264" w:rsidRDefault="00AB0943">
      <w:r>
        <w:rPr>
          <w:rFonts w:hint="eastAsia"/>
        </w:rPr>
        <w:t>需提供</w:t>
      </w:r>
      <w:r>
        <w:t>协同业务系统注册及接入验证、审批与授权、禁用与冻结和接入凭证</w:t>
      </w:r>
      <w:r>
        <w:rPr>
          <w:rFonts w:hint="eastAsia"/>
        </w:rPr>
        <w:t>等</w:t>
      </w:r>
      <w:r>
        <w:t>功能</w:t>
      </w:r>
      <w:r>
        <w:rPr>
          <w:rFonts w:hint="eastAsia"/>
        </w:rPr>
        <w:t>，以实现政法协同用户身份的统一管理</w:t>
      </w:r>
      <w:r>
        <w:t>。</w:t>
      </w:r>
    </w:p>
    <w:p w14:paraId="1D5B72FC" w14:textId="77777777" w:rsidR="00064264" w:rsidRDefault="00AB0943">
      <w:pPr>
        <w:pStyle w:val="5"/>
      </w:pPr>
      <w:r>
        <w:t>协同应用接入管理</w:t>
      </w:r>
    </w:p>
    <w:p w14:paraId="5856F16E" w14:textId="77777777" w:rsidR="00064264" w:rsidRDefault="00AB0943">
      <w:r>
        <w:rPr>
          <w:rFonts w:hint="eastAsia"/>
        </w:rPr>
        <w:t>需提供</w:t>
      </w:r>
      <w:r>
        <w:t>接口配置、申请、</w:t>
      </w:r>
      <w:r>
        <w:rPr>
          <w:rFonts w:hint="eastAsia"/>
        </w:rPr>
        <w:t>消息</w:t>
      </w:r>
      <w:r>
        <w:t>提醒、审批与授权、驳回、禁用与冻结、启用和接口调用分析等功能</w:t>
      </w:r>
      <w:r>
        <w:rPr>
          <w:rFonts w:hint="eastAsia"/>
        </w:rPr>
        <w:t>，以实现政法协同接入业务的统一管理</w:t>
      </w:r>
      <w:r>
        <w:t>。</w:t>
      </w:r>
    </w:p>
    <w:p w14:paraId="1A78F888" w14:textId="77777777" w:rsidR="00064264" w:rsidRDefault="00AB0943">
      <w:pPr>
        <w:pStyle w:val="5"/>
      </w:pPr>
      <w:r>
        <w:t>协同业务合约管理</w:t>
      </w:r>
    </w:p>
    <w:p w14:paraId="2DE33EA4" w14:textId="77777777" w:rsidR="00064264" w:rsidRDefault="00AB0943">
      <w:r>
        <w:rPr>
          <w:rFonts w:hint="eastAsia"/>
        </w:rPr>
        <w:t>需提供协同合约统一管理、配置、调度等功能，以实现政法业务智能合约的统一管理。</w:t>
      </w:r>
    </w:p>
    <w:p w14:paraId="01E6ED21" w14:textId="77777777" w:rsidR="00064264" w:rsidRDefault="00AB0943">
      <w:pPr>
        <w:pStyle w:val="5"/>
      </w:pPr>
      <w:r>
        <w:t>运行监测管理</w:t>
      </w:r>
    </w:p>
    <w:p w14:paraId="1323AC69" w14:textId="77777777" w:rsidR="00064264" w:rsidRDefault="00AB0943">
      <w:r>
        <w:rPr>
          <w:rFonts w:hint="eastAsia"/>
        </w:rPr>
        <w:t>需提供</w:t>
      </w:r>
      <w:r>
        <w:t>应用运行管理，异常数据监测，风险预警管理和日志审计管理</w:t>
      </w:r>
      <w:r>
        <w:rPr>
          <w:rFonts w:hint="eastAsia"/>
        </w:rPr>
        <w:t>等</w:t>
      </w:r>
      <w:r>
        <w:t>功能</w:t>
      </w:r>
      <w:r>
        <w:rPr>
          <w:rFonts w:hint="eastAsia"/>
        </w:rPr>
        <w:t>，以便对区块链可信协同枢纽进行运行监测</w:t>
      </w:r>
      <w:r>
        <w:t>。</w:t>
      </w:r>
    </w:p>
    <w:p w14:paraId="5A99EC12" w14:textId="77777777" w:rsidR="00064264" w:rsidRDefault="00AB0943">
      <w:pPr>
        <w:pStyle w:val="5"/>
      </w:pPr>
      <w:r>
        <w:t>协同应用存证数据分析管理</w:t>
      </w:r>
    </w:p>
    <w:p w14:paraId="5E025AA9" w14:textId="77777777" w:rsidR="00064264" w:rsidRDefault="00AB0943">
      <w:r>
        <w:rPr>
          <w:rFonts w:hint="eastAsia"/>
        </w:rPr>
        <w:t>需提供</w:t>
      </w:r>
      <w:r>
        <w:t>应用数据通用管理</w:t>
      </w:r>
      <w:r>
        <w:rPr>
          <w:rFonts w:hint="eastAsia"/>
        </w:rPr>
        <w:t>（</w:t>
      </w:r>
      <w:r>
        <w:t>区块链应用分类统计、业务应用列表、存证应用详情、验证应用详情</w:t>
      </w:r>
      <w:r>
        <w:rPr>
          <w:rFonts w:hint="eastAsia"/>
        </w:rPr>
        <w:t>、</w:t>
      </w:r>
      <w:r>
        <w:t>智能合约应用详情</w:t>
      </w:r>
      <w:r>
        <w:rPr>
          <w:rFonts w:hint="eastAsia"/>
        </w:rPr>
        <w:t>）</w:t>
      </w:r>
      <w:r>
        <w:t>及应用数据主题管理</w:t>
      </w:r>
      <w:r>
        <w:rPr>
          <w:rFonts w:hint="eastAsia"/>
        </w:rPr>
        <w:t>（</w:t>
      </w:r>
      <w:r>
        <w:t>减刑假释存证</w:t>
      </w:r>
      <w:r>
        <w:lastRenderedPageBreak/>
        <w:t>分析</w:t>
      </w:r>
      <w:r>
        <w:rPr>
          <w:rFonts w:hint="eastAsia"/>
        </w:rPr>
        <w:t>、</w:t>
      </w:r>
      <w:r>
        <w:t>减刑假释验证分析</w:t>
      </w:r>
      <w:r>
        <w:rPr>
          <w:rFonts w:hint="eastAsia"/>
        </w:rPr>
        <w:t>）等常规统计分析功能</w:t>
      </w:r>
      <w:r>
        <w:t>。</w:t>
      </w:r>
    </w:p>
    <w:p w14:paraId="1B5CE35B" w14:textId="77777777" w:rsidR="00064264" w:rsidRDefault="00AB0943">
      <w:pPr>
        <w:pStyle w:val="5"/>
      </w:pPr>
      <w:r>
        <w:t>跨部门存证验证服务</w:t>
      </w:r>
    </w:p>
    <w:p w14:paraId="558AEB5B" w14:textId="12F29D37" w:rsidR="00064264" w:rsidRDefault="00AB0943">
      <w:r>
        <w:rPr>
          <w:rFonts w:hint="eastAsia"/>
        </w:rPr>
        <w:t>需提供</w:t>
      </w:r>
      <w:r>
        <w:t>自动存证验证服务</w:t>
      </w:r>
      <w:r>
        <w:rPr>
          <w:rFonts w:hint="eastAsia"/>
        </w:rPr>
        <w:t>（</w:t>
      </w:r>
      <w:r>
        <w:t>统一存证验证服务、定时存证验证类型控制、访问量存证验证类型控制</w:t>
      </w:r>
      <w:r>
        <w:rPr>
          <w:rFonts w:hint="eastAsia"/>
        </w:rPr>
        <w:t>）、</w:t>
      </w:r>
      <w:r>
        <w:t>同步存证验证服务</w:t>
      </w:r>
      <w:r>
        <w:rPr>
          <w:rFonts w:hint="eastAsia"/>
        </w:rPr>
        <w:t>（</w:t>
      </w:r>
      <w:r>
        <w:t>哈希存证验证服务</w:t>
      </w:r>
      <w:r>
        <w:rPr>
          <w:rFonts w:hint="eastAsia"/>
        </w:rPr>
        <w:t>、</w:t>
      </w:r>
      <w:r>
        <w:t>结构化存证验证服务</w:t>
      </w:r>
      <w:r>
        <w:rPr>
          <w:rFonts w:hint="eastAsia"/>
        </w:rPr>
        <w:t>、</w:t>
      </w:r>
      <w:r>
        <w:t>文件本体验证存证服务</w:t>
      </w:r>
      <w:r>
        <w:rPr>
          <w:rFonts w:hint="eastAsia"/>
        </w:rPr>
        <w:t>、</w:t>
      </w:r>
      <w:r>
        <w:t>链上同步查询服务</w:t>
      </w:r>
      <w:r>
        <w:rPr>
          <w:rFonts w:hint="eastAsia"/>
        </w:rPr>
        <w:t>、</w:t>
      </w:r>
      <w:r>
        <w:t>链上同步更新服务和同步存证验证量分析</w:t>
      </w:r>
      <w:r>
        <w:rPr>
          <w:rFonts w:hint="eastAsia"/>
        </w:rPr>
        <w:t>）、</w:t>
      </w:r>
      <w:r>
        <w:t>异步存证验证服务</w:t>
      </w:r>
      <w:r>
        <w:rPr>
          <w:rFonts w:hint="eastAsia"/>
        </w:rPr>
        <w:t>（</w:t>
      </w:r>
      <w:r>
        <w:t>哈希存证验证服务</w:t>
      </w:r>
      <w:r>
        <w:rPr>
          <w:rFonts w:hint="eastAsia"/>
        </w:rPr>
        <w:t>、</w:t>
      </w:r>
      <w:r>
        <w:t>结构化存证验证服务</w:t>
      </w:r>
      <w:r>
        <w:rPr>
          <w:rFonts w:hint="eastAsia"/>
        </w:rPr>
        <w:t>、</w:t>
      </w:r>
      <w:r>
        <w:t>链上异步查询服务</w:t>
      </w:r>
      <w:r>
        <w:rPr>
          <w:rFonts w:hint="eastAsia"/>
        </w:rPr>
        <w:t>、</w:t>
      </w:r>
      <w:r>
        <w:t>链上异步更新服务</w:t>
      </w:r>
      <w:r>
        <w:rPr>
          <w:rFonts w:hint="eastAsia"/>
        </w:rPr>
        <w:t>、</w:t>
      </w:r>
      <w:r>
        <w:t>异步存证验证量分析</w:t>
      </w:r>
      <w:r>
        <w:rPr>
          <w:rFonts w:hint="eastAsia"/>
        </w:rPr>
        <w:t>、</w:t>
      </w:r>
      <w:r>
        <w:t>异步任务管理</w:t>
      </w:r>
      <w:r>
        <w:rPr>
          <w:rFonts w:hint="eastAsia"/>
        </w:rPr>
        <w:t>）等功能</w:t>
      </w:r>
      <w:r>
        <w:t>。</w:t>
      </w:r>
    </w:p>
    <w:p w14:paraId="4D73DEF8" w14:textId="77777777" w:rsidR="00064264" w:rsidRDefault="00AB0943">
      <w:pPr>
        <w:pStyle w:val="5"/>
      </w:pPr>
      <w:r>
        <w:t>协同枢纽信息管理</w:t>
      </w:r>
    </w:p>
    <w:p w14:paraId="713DB2EC" w14:textId="77777777" w:rsidR="00064264" w:rsidRDefault="00AB0943">
      <w:r>
        <w:rPr>
          <w:rFonts w:hint="eastAsia"/>
        </w:rPr>
        <w:t>需提供</w:t>
      </w:r>
      <w:r>
        <w:t>协同枢纽前置服务管理和协同枢纽管理员信息维护等功能</w:t>
      </w:r>
      <w:r>
        <w:rPr>
          <w:rFonts w:hint="eastAsia"/>
        </w:rPr>
        <w:t>，以便对部署在各政法单位的前置服务进行有效管理</w:t>
      </w:r>
      <w:r>
        <w:t>。</w:t>
      </w:r>
    </w:p>
    <w:p w14:paraId="6705F7FA" w14:textId="77777777" w:rsidR="00064264" w:rsidRDefault="00AB0943">
      <w:pPr>
        <w:pStyle w:val="5"/>
      </w:pPr>
      <w:r>
        <w:t>区块链可信协同枢纽前置服务</w:t>
      </w:r>
    </w:p>
    <w:p w14:paraId="6B070F8E" w14:textId="77777777" w:rsidR="00064264" w:rsidRDefault="00AB0943">
      <w:r>
        <w:rPr>
          <w:rFonts w:hint="eastAsia"/>
        </w:rPr>
        <w:t>需提供可信协同数字身份认证、任务监听、数据发送、数据接收、合约调用、协同回执、上链操作请求接口、上链合约请求接口、上链事务提交接口和结构化数据加解密接口等前置服务。</w:t>
      </w:r>
    </w:p>
    <w:p w14:paraId="08EC9D58" w14:textId="77777777" w:rsidR="00064264" w:rsidRDefault="00AB0943">
      <w:pPr>
        <w:pStyle w:val="4"/>
      </w:pPr>
      <w:r>
        <w:rPr>
          <w:rFonts w:hint="eastAsia"/>
        </w:rPr>
        <w:t>区块链协同应用场景</w:t>
      </w:r>
    </w:p>
    <w:p w14:paraId="785CFC07" w14:textId="77777777" w:rsidR="00064264" w:rsidRDefault="00AB0943">
      <w:pPr>
        <w:pStyle w:val="5"/>
      </w:pPr>
      <w:r>
        <w:rPr>
          <w:rFonts w:hint="eastAsia"/>
        </w:rPr>
        <w:t>减刑假释</w:t>
      </w:r>
    </w:p>
    <w:p w14:paraId="223D8830" w14:textId="77777777" w:rsidR="00064264" w:rsidRDefault="00AB0943">
      <w:r>
        <w:rPr>
          <w:rFonts w:hint="eastAsia"/>
        </w:rPr>
        <w:t>需使用区块链智能合约技术对减刑假释业务所涉及的业务规则和数据质量进行前置审查，需提供详细的前置合约审查清单。</w:t>
      </w:r>
    </w:p>
    <w:p w14:paraId="2D9E65CA" w14:textId="77777777" w:rsidR="00064264" w:rsidRDefault="00AB0943">
      <w:pPr>
        <w:pStyle w:val="3"/>
        <w:ind w:left="1072" w:hanging="1072"/>
      </w:pPr>
      <w:r>
        <w:rPr>
          <w:rFonts w:hint="eastAsia"/>
        </w:rPr>
        <w:t>政法委统一门户</w:t>
      </w:r>
      <w:r>
        <w:t>需求</w:t>
      </w:r>
    </w:p>
    <w:p w14:paraId="7DCF064C" w14:textId="77777777" w:rsidR="00064264" w:rsidRDefault="00AB0943">
      <w:pPr>
        <w:pStyle w:val="4"/>
      </w:pPr>
      <w:r>
        <w:t>个人桌面</w:t>
      </w:r>
    </w:p>
    <w:p w14:paraId="0A318F7E" w14:textId="77777777" w:rsidR="00064264" w:rsidRDefault="00AB0943">
      <w:r>
        <w:rPr>
          <w:rFonts w:hint="eastAsia"/>
        </w:rPr>
        <w:t>需实现</w:t>
      </w:r>
      <w:r>
        <w:t>个人桌面应用展示，已添加的应用在桌面正常展示，点击应用</w:t>
      </w:r>
      <w:r>
        <w:rPr>
          <w:rFonts w:hint="eastAsia"/>
        </w:rPr>
        <w:t>图标可</w:t>
      </w:r>
      <w:r>
        <w:t>平滑过渡跳转对应系统，无需重新登录。</w:t>
      </w:r>
      <w:r>
        <w:tab/>
      </w:r>
      <w:r>
        <w:tab/>
      </w:r>
      <w:r>
        <w:tab/>
      </w:r>
      <w:r>
        <w:tab/>
      </w:r>
    </w:p>
    <w:p w14:paraId="2A5A8E3F" w14:textId="77777777" w:rsidR="00064264" w:rsidRDefault="00AB0943">
      <w:pPr>
        <w:pStyle w:val="4"/>
      </w:pPr>
      <w:r>
        <w:t>应用市场/搜索</w:t>
      </w:r>
    </w:p>
    <w:p w14:paraId="6F0FC693" w14:textId="77777777" w:rsidR="00064264" w:rsidRDefault="00AB0943">
      <w:r>
        <w:rPr>
          <w:rFonts w:hint="eastAsia"/>
        </w:rPr>
        <w:t>需</w:t>
      </w:r>
      <w:r>
        <w:t>提供子系统导航维护，打开应用市场，可以展示个人权限下全部应用，应</w:t>
      </w:r>
      <w:r>
        <w:lastRenderedPageBreak/>
        <w:t>用搜索可以进行关键字分类搜索或应用名称模糊搜索，列出符合条件的应用，点击打开可以进入应用。</w:t>
      </w:r>
    </w:p>
    <w:p w14:paraId="4B41DE60" w14:textId="77777777" w:rsidR="00064264" w:rsidRDefault="00AB0943">
      <w:pPr>
        <w:pStyle w:val="4"/>
      </w:pPr>
      <w:r>
        <w:t>通知公告</w:t>
      </w:r>
    </w:p>
    <w:p w14:paraId="38FCF526" w14:textId="77777777" w:rsidR="00064264" w:rsidRDefault="00AB0943">
      <w:r>
        <w:rPr>
          <w:rFonts w:hint="eastAsia"/>
        </w:rPr>
        <w:t>需实现</w:t>
      </w:r>
      <w:r>
        <w:t>重要事项通知、公告、活动安排与报名等信息</w:t>
      </w:r>
      <w:r>
        <w:rPr>
          <w:rFonts w:hint="eastAsia"/>
        </w:rPr>
        <w:t>的查询、列表展示与详情浏览功能，后台提供通知公告的新增、修改、发布、删除等管理功能</w:t>
      </w:r>
      <w:r>
        <w:t>。</w:t>
      </w:r>
    </w:p>
    <w:p w14:paraId="5B557856" w14:textId="77777777" w:rsidR="00064264" w:rsidRDefault="00AB0943">
      <w:pPr>
        <w:pStyle w:val="4"/>
      </w:pPr>
      <w:r>
        <w:t>个人中心</w:t>
      </w:r>
    </w:p>
    <w:p w14:paraId="78F66AA8" w14:textId="77777777" w:rsidR="00064264" w:rsidRDefault="00AB0943">
      <w:r>
        <w:rPr>
          <w:rFonts w:hint="eastAsia"/>
        </w:rPr>
        <w:t>需</w:t>
      </w:r>
      <w:r>
        <w:t>为用户提供个人信息管理</w:t>
      </w:r>
      <w:r>
        <w:rPr>
          <w:rFonts w:hint="eastAsia"/>
        </w:rPr>
        <w:t>功能</w:t>
      </w:r>
      <w:r>
        <w:t>，包含基本信息和密码修改等内容。</w:t>
      </w:r>
    </w:p>
    <w:p w14:paraId="2066B30F" w14:textId="77777777" w:rsidR="00064264" w:rsidRDefault="00AB0943">
      <w:pPr>
        <w:pStyle w:val="4"/>
      </w:pPr>
      <w:r>
        <w:t>消息中心</w:t>
      </w:r>
    </w:p>
    <w:p w14:paraId="1EEFFC06" w14:textId="77777777" w:rsidR="00064264" w:rsidRDefault="00AB0943">
      <w:r>
        <w:rPr>
          <w:rFonts w:hint="eastAsia"/>
        </w:rPr>
        <w:t>需提供</w:t>
      </w:r>
      <w:r>
        <w:t>用户对应的消息管理</w:t>
      </w:r>
      <w:r>
        <w:rPr>
          <w:rFonts w:hint="eastAsia"/>
        </w:rPr>
        <w:t>功能</w:t>
      </w:r>
      <w:r>
        <w:t>，支持查看对接各类应用推送到用户的消息提醒、待办事项。</w:t>
      </w:r>
    </w:p>
    <w:p w14:paraId="77A44725" w14:textId="77777777" w:rsidR="00064264" w:rsidRDefault="00AB0943">
      <w:pPr>
        <w:pStyle w:val="4"/>
      </w:pPr>
      <w:r>
        <w:t>用户登录/注销</w:t>
      </w:r>
    </w:p>
    <w:p w14:paraId="744A55E4" w14:textId="77777777" w:rsidR="00064264" w:rsidRDefault="00AB0943">
      <w:r>
        <w:t>用户使用已注册账号可以登录系统，系统</w:t>
      </w:r>
      <w:r>
        <w:rPr>
          <w:rFonts w:hint="eastAsia"/>
        </w:rPr>
        <w:t>需</w:t>
      </w:r>
      <w:r>
        <w:t>记录用户的访问行为，提供个性化的服务内容，点击用户注销可以退出当前登录系统。</w:t>
      </w:r>
    </w:p>
    <w:p w14:paraId="62CE0AFB" w14:textId="77777777" w:rsidR="00064264" w:rsidRDefault="00AB0943">
      <w:pPr>
        <w:pStyle w:val="3"/>
      </w:pPr>
      <w:r>
        <w:rPr>
          <w:rFonts w:hint="eastAsia"/>
        </w:rPr>
        <w:t>应用支撑平台</w:t>
      </w:r>
      <w:r>
        <w:t>需求</w:t>
      </w:r>
    </w:p>
    <w:p w14:paraId="229EFC8F" w14:textId="77777777" w:rsidR="00064264" w:rsidRDefault="00AB0943">
      <w:pPr>
        <w:pStyle w:val="4"/>
      </w:pPr>
      <w:r>
        <w:t>统一用户管理（升级）</w:t>
      </w:r>
    </w:p>
    <w:p w14:paraId="484BBECF" w14:textId="77777777" w:rsidR="00064264" w:rsidRDefault="00AB0943">
      <w:r>
        <w:rPr>
          <w:rFonts w:hint="eastAsia"/>
        </w:rPr>
        <w:t>需升级改造</w:t>
      </w:r>
      <w:r>
        <w:t>上海政法综治信息化系统现有的用户管理模块</w:t>
      </w:r>
      <w:r>
        <w:rPr>
          <w:rFonts w:hint="eastAsia"/>
        </w:rPr>
        <w:t>，</w:t>
      </w:r>
      <w:r>
        <w:t>扩展管理范围，对政法委外网部分所有系统、子系统的用户进行统一管理。</w:t>
      </w:r>
    </w:p>
    <w:p w14:paraId="1CE3E245" w14:textId="77777777" w:rsidR="00064264" w:rsidRDefault="00AB0943">
      <w:pPr>
        <w:pStyle w:val="4"/>
      </w:pPr>
      <w:r>
        <w:t>统一组织机构管理（升级）</w:t>
      </w:r>
    </w:p>
    <w:p w14:paraId="6D6C2716" w14:textId="77777777" w:rsidR="00064264" w:rsidRDefault="00AB0943">
      <w:r>
        <w:rPr>
          <w:rFonts w:hint="eastAsia"/>
        </w:rPr>
        <w:t>需升级改造</w:t>
      </w:r>
      <w:r>
        <w:t>上海政法综治信息化系统现有的单位管理和部门管理模块，扩展管理范围，对政法委外网部分所有系统、子系统的单位、部门等各层级组织机构进行统一管理。</w:t>
      </w:r>
    </w:p>
    <w:p w14:paraId="692475C5" w14:textId="77777777" w:rsidR="00064264" w:rsidRDefault="00AB0943">
      <w:pPr>
        <w:pStyle w:val="4"/>
      </w:pPr>
      <w:r>
        <w:t>统一权限管理（升级）</w:t>
      </w:r>
    </w:p>
    <w:p w14:paraId="36C6ED4B" w14:textId="77777777" w:rsidR="00064264" w:rsidRDefault="00AB0943">
      <w:r>
        <w:rPr>
          <w:rFonts w:hint="eastAsia"/>
        </w:rPr>
        <w:t>需升级改造</w:t>
      </w:r>
      <w:r>
        <w:t>上海政法综治信息化系统现有的权限管理模块，扩展管理范围，</w:t>
      </w:r>
      <w:r>
        <w:lastRenderedPageBreak/>
        <w:t>对政法委外网部分所有系统、子系统的角色、权限等进行统一管理。</w:t>
      </w:r>
    </w:p>
    <w:p w14:paraId="088A3136" w14:textId="77777777" w:rsidR="00064264" w:rsidRDefault="00AB0943">
      <w:pPr>
        <w:pStyle w:val="4"/>
      </w:pPr>
      <w:r>
        <w:t>统一日志管理（升级）</w:t>
      </w:r>
    </w:p>
    <w:p w14:paraId="388EABBA" w14:textId="77777777" w:rsidR="00064264" w:rsidRDefault="00AB0943">
      <w:r>
        <w:rPr>
          <w:rFonts w:hint="eastAsia"/>
        </w:rPr>
        <w:t>需升级改造</w:t>
      </w:r>
      <w:r>
        <w:t>上海政法综治信息化系统现有的系统日志模块，扩展管理范围，对政法委外网部分所有系统、子系统的系统日志、操作日志等进行统一管理。</w:t>
      </w:r>
    </w:p>
    <w:p w14:paraId="545EC082" w14:textId="77777777" w:rsidR="00064264" w:rsidRDefault="00AB0943">
      <w:pPr>
        <w:pStyle w:val="4"/>
      </w:pPr>
      <w:r>
        <w:t>统一参数配置管理（升级）</w:t>
      </w:r>
    </w:p>
    <w:p w14:paraId="520C0F12" w14:textId="77777777" w:rsidR="00064264" w:rsidRDefault="00AB0943">
      <w:r>
        <w:rPr>
          <w:rFonts w:hint="eastAsia"/>
        </w:rPr>
        <w:t>需升级改造</w:t>
      </w:r>
      <w:r>
        <w:t>上海政法综治信息化系统现有的</w:t>
      </w:r>
      <w:r>
        <w:rPr>
          <w:rFonts w:hint="eastAsia"/>
        </w:rPr>
        <w:t>参数配置</w:t>
      </w:r>
      <w:r>
        <w:t>管理模块，扩展管理范围，对政法委外网部分所有系统、子系统的各类业务参数进行统一配置和管理。</w:t>
      </w:r>
    </w:p>
    <w:p w14:paraId="33AB0932" w14:textId="77777777" w:rsidR="00064264" w:rsidRDefault="00AB0943">
      <w:pPr>
        <w:pStyle w:val="4"/>
      </w:pPr>
      <w:r>
        <w:t>统一消息服务（升级）</w:t>
      </w:r>
    </w:p>
    <w:p w14:paraId="438C8CF8" w14:textId="77777777" w:rsidR="00064264" w:rsidRDefault="00AB0943">
      <w:r>
        <w:rPr>
          <w:rFonts w:hint="eastAsia"/>
        </w:rPr>
        <w:t>需升级改造</w:t>
      </w:r>
      <w:r>
        <w:t>上海政法综治信息化系统现有的站内消息模块，扩展应用范围，对政法委外网部分所有系统、子系统</w:t>
      </w:r>
      <w:r>
        <w:rPr>
          <w:rFonts w:hint="eastAsia"/>
        </w:rPr>
        <w:t>提供</w:t>
      </w:r>
      <w:r>
        <w:t>统一消息服务。</w:t>
      </w:r>
    </w:p>
    <w:p w14:paraId="0208DCB7" w14:textId="77777777" w:rsidR="00064264" w:rsidRDefault="00AB0943">
      <w:pPr>
        <w:pStyle w:val="4"/>
      </w:pPr>
      <w:r>
        <w:t>统一地图服务</w:t>
      </w:r>
    </w:p>
    <w:p w14:paraId="29080B0F" w14:textId="77777777" w:rsidR="00064264" w:rsidRDefault="00AB0943">
      <w:r>
        <w:rPr>
          <w:rFonts w:hint="eastAsia"/>
        </w:rPr>
        <w:t>需</w:t>
      </w:r>
      <w:r>
        <w:t>利用上海“一张图”为上海政法综合研判平台、政法大数据协同平台提供地图支撑服务。</w:t>
      </w:r>
    </w:p>
    <w:p w14:paraId="349D093B" w14:textId="77777777" w:rsidR="00064264" w:rsidRDefault="00AB0943">
      <w:pPr>
        <w:pStyle w:val="4"/>
      </w:pPr>
      <w:r>
        <w:t>统一模型运行引擎</w:t>
      </w:r>
    </w:p>
    <w:p w14:paraId="0777F18E" w14:textId="77777777" w:rsidR="00064264" w:rsidRDefault="00AB0943">
      <w:r>
        <w:rPr>
          <w:rFonts w:hint="eastAsia"/>
        </w:rPr>
        <w:t>需提供模型运行引擎，包括模型的启动服务、状态服务、停止服务、检测服务、异常告警和运行效益管理等，为政法智能化模型平台提供支撑。</w:t>
      </w:r>
    </w:p>
    <w:p w14:paraId="1F7A9540" w14:textId="77777777" w:rsidR="00064264" w:rsidRDefault="00AB0943">
      <w:pPr>
        <w:pStyle w:val="5"/>
      </w:pPr>
      <w:r>
        <w:t>模型启动服务</w:t>
      </w:r>
    </w:p>
    <w:p w14:paraId="3CBC88B9" w14:textId="77777777" w:rsidR="00064264" w:rsidRDefault="00AB0943">
      <w:r>
        <w:t>提供模型启动标准接口，支持通过模型运行服务接口，运行指定的分析模型，服务接口返回模型运行的实例信息和运行状态。</w:t>
      </w:r>
    </w:p>
    <w:p w14:paraId="27D5FE32" w14:textId="77777777" w:rsidR="00064264" w:rsidRDefault="00AB0943">
      <w:pPr>
        <w:pStyle w:val="5"/>
      </w:pPr>
      <w:r>
        <w:t>模型状态服务</w:t>
      </w:r>
    </w:p>
    <w:p w14:paraId="57858799" w14:textId="77777777" w:rsidR="00064264" w:rsidRDefault="00AB0943">
      <w:r>
        <w:t>提供模型状态服务标准接口，支持通过接口实时获取分析模型的运行状态，实时监控模型是否正常运行，及时发现异常信息。</w:t>
      </w:r>
    </w:p>
    <w:p w14:paraId="38AFE4B4" w14:textId="77777777" w:rsidR="00064264" w:rsidRDefault="00AB0943">
      <w:pPr>
        <w:pStyle w:val="5"/>
      </w:pPr>
      <w:r>
        <w:t>模型停止服务</w:t>
      </w:r>
    </w:p>
    <w:p w14:paraId="4EE5AB5A" w14:textId="77777777" w:rsidR="00064264" w:rsidRDefault="00AB0943">
      <w:r>
        <w:t>提供模型停止标准接口，支持通过模型停止运行服务接口，将指定的分析模</w:t>
      </w:r>
      <w:r>
        <w:lastRenderedPageBreak/>
        <w:t>型终止运行，服务接口返回模型是否终止成功。</w:t>
      </w:r>
    </w:p>
    <w:p w14:paraId="5BEB6CFE" w14:textId="77777777" w:rsidR="00064264" w:rsidRDefault="00AB0943">
      <w:pPr>
        <w:pStyle w:val="5"/>
      </w:pPr>
      <w:r>
        <w:t>模型检测服务</w:t>
      </w:r>
    </w:p>
    <w:p w14:paraId="71C1292F" w14:textId="77777777" w:rsidR="00064264" w:rsidRDefault="00AB0943">
      <w:r>
        <w:t>提供模型查询标准接口，模型检测服务运行在系统后台，实时监测各个模型的运行状态，对于运行状态异常的模型给予告警信息。</w:t>
      </w:r>
    </w:p>
    <w:p w14:paraId="1A55D2E8" w14:textId="77777777" w:rsidR="00064264" w:rsidRDefault="00AB0943">
      <w:pPr>
        <w:pStyle w:val="5"/>
      </w:pPr>
      <w:r>
        <w:t>模型异常告警</w:t>
      </w:r>
    </w:p>
    <w:p w14:paraId="6988D83C" w14:textId="77777777" w:rsidR="00064264" w:rsidRDefault="00AB0943">
      <w:r>
        <w:t>提供模型异常上报标准接口，支持以列表的形式展示模型异常告警信息，展示内容包含模型名称、异常状态、异常信息等内容。</w:t>
      </w:r>
    </w:p>
    <w:p w14:paraId="41DC5A5A" w14:textId="77777777" w:rsidR="00064264" w:rsidRDefault="00AB0943">
      <w:pPr>
        <w:pStyle w:val="5"/>
      </w:pPr>
      <w:r>
        <w:t>模型运行效益管理</w:t>
      </w:r>
    </w:p>
    <w:p w14:paraId="3D82FF65" w14:textId="77777777" w:rsidR="00064264" w:rsidRDefault="00AB0943">
      <w:r>
        <w:t>提供模型效益上报标准接口，通过接口可监测模型产生的预警数量等模型效益。支持以图表的形式展示模型的效益情况。</w:t>
      </w:r>
    </w:p>
    <w:p w14:paraId="658C9138" w14:textId="77777777" w:rsidR="00064264" w:rsidRDefault="00AB0943">
      <w:pPr>
        <w:pStyle w:val="4"/>
      </w:pPr>
      <w:r>
        <w:rPr>
          <w:rFonts w:hint="eastAsia"/>
        </w:rPr>
        <w:t>应用支撑微服务管理</w:t>
      </w:r>
    </w:p>
    <w:p w14:paraId="5CABEEC7" w14:textId="77777777" w:rsidR="00064264" w:rsidRDefault="00AB0943">
      <w:pPr>
        <w:pStyle w:val="5"/>
      </w:pPr>
      <w:r>
        <w:t>服务资源目录</w:t>
      </w:r>
    </w:p>
    <w:p w14:paraId="4AF4358A" w14:textId="77777777" w:rsidR="00064264" w:rsidRDefault="00AB0943">
      <w:r>
        <w:rPr>
          <w:rFonts w:hint="eastAsia"/>
        </w:rPr>
        <w:t>需提供</w:t>
      </w:r>
      <w:r>
        <w:t>服务资源全生命周期管理，支持对服务资源进行注册、更新、发布、注销</w:t>
      </w:r>
      <w:r>
        <w:rPr>
          <w:rFonts w:hint="eastAsia"/>
        </w:rPr>
        <w:t>、分类、查询、启用、停用</w:t>
      </w:r>
      <w:r>
        <w:t>等操作。</w:t>
      </w:r>
    </w:p>
    <w:p w14:paraId="15B6C288" w14:textId="77777777" w:rsidR="00064264" w:rsidRDefault="00AB0943">
      <w:pPr>
        <w:pStyle w:val="6"/>
      </w:pPr>
      <w:r>
        <w:t>服务注册/更新/发布/注销</w:t>
      </w:r>
    </w:p>
    <w:p w14:paraId="1F519541" w14:textId="77777777" w:rsidR="00064264" w:rsidRDefault="00AB0943">
      <w:r>
        <w:rPr>
          <w:rFonts w:hint="eastAsia"/>
        </w:rPr>
        <w:t>服务资源全生命周期管理，需支持对服务资源进行注册、更新、发布、注销等操作。</w:t>
      </w:r>
    </w:p>
    <w:p w14:paraId="17D79AC9" w14:textId="77777777" w:rsidR="00064264" w:rsidRDefault="00AB0943">
      <w:pPr>
        <w:pStyle w:val="6"/>
      </w:pPr>
      <w:r>
        <w:rPr>
          <w:rFonts w:hint="eastAsia"/>
        </w:rPr>
        <w:t>服务分类</w:t>
      </w:r>
      <w:r>
        <w:t>/查询/停用/启用</w:t>
      </w:r>
    </w:p>
    <w:p w14:paraId="4559BF07" w14:textId="77777777" w:rsidR="00064264" w:rsidRDefault="00AB0943">
      <w:r>
        <w:rPr>
          <w:rFonts w:hint="eastAsia"/>
        </w:rPr>
        <w:t>服务资源全生命周期管理，需支持对服务资源进行服务分类、查询、停用、启用等操作。</w:t>
      </w:r>
    </w:p>
    <w:p w14:paraId="1F023740" w14:textId="77777777" w:rsidR="00064264" w:rsidRDefault="00AB0943">
      <w:pPr>
        <w:pStyle w:val="5"/>
      </w:pPr>
      <w:r>
        <w:t>服务</w:t>
      </w:r>
      <w:r>
        <w:rPr>
          <w:rFonts w:hint="eastAsia"/>
        </w:rPr>
        <w:t>申请</w:t>
      </w:r>
    </w:p>
    <w:p w14:paraId="330E6592" w14:textId="77777777" w:rsidR="00064264" w:rsidRDefault="00AB0943">
      <w:pPr>
        <w:pStyle w:val="6"/>
      </w:pPr>
      <w:r>
        <w:t>服务申请</w:t>
      </w:r>
      <w:r>
        <w:rPr>
          <w:rFonts w:hint="eastAsia"/>
        </w:rPr>
        <w:t>统计</w:t>
      </w:r>
    </w:p>
    <w:p w14:paraId="4A5B6B47" w14:textId="77777777" w:rsidR="00064264" w:rsidRDefault="00AB0943">
      <w:r>
        <w:rPr>
          <w:rFonts w:hint="eastAsia"/>
        </w:rPr>
        <w:t>需支持服务使用方历史申请记录的统计展示，包括已申请服务数量、已申请待审批数量、被驳回数量。</w:t>
      </w:r>
    </w:p>
    <w:p w14:paraId="302F6972" w14:textId="77777777" w:rsidR="00064264" w:rsidRDefault="00AB0943">
      <w:pPr>
        <w:pStyle w:val="6"/>
      </w:pPr>
      <w:r>
        <w:lastRenderedPageBreak/>
        <w:t>服务申请列表/进度查看/调用情况</w:t>
      </w:r>
    </w:p>
    <w:p w14:paraId="25ED0E69" w14:textId="77777777" w:rsidR="00064264" w:rsidRDefault="00AB0943">
      <w:r>
        <w:rPr>
          <w:rFonts w:hint="eastAsia"/>
        </w:rPr>
        <w:t>需支持</w:t>
      </w:r>
      <w:r>
        <w:t>汇总展示当前用户已申请的服务，方便用户对服务申请情况进行管理，包括详情查看、撤销申请、删除申请以及再次申请等操作。</w:t>
      </w:r>
    </w:p>
    <w:p w14:paraId="124E9D60" w14:textId="77777777" w:rsidR="00064264" w:rsidRDefault="00AB0943">
      <w:pPr>
        <w:pStyle w:val="5"/>
      </w:pPr>
      <w:r>
        <w:t>服务发布</w:t>
      </w:r>
    </w:p>
    <w:p w14:paraId="6CF82D6F" w14:textId="77777777" w:rsidR="00064264" w:rsidRDefault="00AB0943">
      <w:pPr>
        <w:pStyle w:val="6"/>
      </w:pPr>
      <w:r>
        <w:t>服务发布统计</w:t>
      </w:r>
    </w:p>
    <w:p w14:paraId="07F3F90F" w14:textId="77777777" w:rsidR="00064264" w:rsidRDefault="00AB0943">
      <w:r>
        <w:rPr>
          <w:rFonts w:hint="eastAsia"/>
        </w:rPr>
        <w:t>需支持</w:t>
      </w:r>
      <w:r>
        <w:t>服务提供方历史发布记录的统计展示，包括已发布服务数量、已申请待审批数量、被驳回数量。</w:t>
      </w:r>
    </w:p>
    <w:p w14:paraId="35A66022" w14:textId="77777777" w:rsidR="00064264" w:rsidRDefault="00AB0943">
      <w:pPr>
        <w:pStyle w:val="6"/>
      </w:pPr>
      <w:r>
        <w:t>服务发布列表/进度查看/调用情况</w:t>
      </w:r>
    </w:p>
    <w:p w14:paraId="4AC2CE38" w14:textId="77777777" w:rsidR="00064264" w:rsidRDefault="00AB0943">
      <w:r>
        <w:rPr>
          <w:rFonts w:hint="eastAsia"/>
        </w:rPr>
        <w:t>需支持</w:t>
      </w:r>
      <w:r>
        <w:t>展示当前用户发布的服务列表，可以查看该服务发布的审批进度，提供对已发布服务的调用情况进行统计。</w:t>
      </w:r>
    </w:p>
    <w:p w14:paraId="2E6E1A54" w14:textId="77777777" w:rsidR="00064264" w:rsidRDefault="00AB0943">
      <w:pPr>
        <w:pStyle w:val="5"/>
      </w:pPr>
      <w:r>
        <w:t>服务审批</w:t>
      </w:r>
    </w:p>
    <w:p w14:paraId="50F4D624" w14:textId="77777777" w:rsidR="00064264" w:rsidRDefault="00AB0943">
      <w:pPr>
        <w:pStyle w:val="6"/>
      </w:pPr>
      <w:r>
        <w:t>申请审批</w:t>
      </w:r>
    </w:p>
    <w:p w14:paraId="5BC803CF" w14:textId="77777777" w:rsidR="00064264" w:rsidRDefault="00AB0943">
      <w:r>
        <w:rPr>
          <w:rFonts w:hint="eastAsia"/>
        </w:rPr>
        <w:t>需提</w:t>
      </w:r>
      <w:r>
        <w:t>供对服务使用申请单的审批</w:t>
      </w:r>
      <w:r>
        <w:rPr>
          <w:rFonts w:hint="eastAsia"/>
        </w:rPr>
        <w:t>操作功能</w:t>
      </w:r>
      <w:r>
        <w:t>。</w:t>
      </w:r>
    </w:p>
    <w:p w14:paraId="23470926" w14:textId="77777777" w:rsidR="00064264" w:rsidRDefault="00AB0943">
      <w:pPr>
        <w:pStyle w:val="6"/>
      </w:pPr>
      <w:r>
        <w:t>发布审批</w:t>
      </w:r>
    </w:p>
    <w:p w14:paraId="7736AE53" w14:textId="77777777" w:rsidR="00064264" w:rsidRDefault="00AB0943">
      <w:r>
        <w:rPr>
          <w:rFonts w:hint="eastAsia"/>
        </w:rPr>
        <w:t>需</w:t>
      </w:r>
      <w:r>
        <w:t>提供对服务发布申请单的审批操作</w:t>
      </w:r>
      <w:r>
        <w:rPr>
          <w:rFonts w:hint="eastAsia"/>
        </w:rPr>
        <w:t>功能</w:t>
      </w:r>
      <w:r>
        <w:t>。</w:t>
      </w:r>
    </w:p>
    <w:p w14:paraId="07CA96D9" w14:textId="77777777" w:rsidR="00064264" w:rsidRDefault="00AB0943">
      <w:pPr>
        <w:pStyle w:val="5"/>
      </w:pPr>
      <w:r>
        <w:t>服务运维管理</w:t>
      </w:r>
    </w:p>
    <w:p w14:paraId="0209BD81" w14:textId="77777777" w:rsidR="00064264" w:rsidRDefault="00AB0943">
      <w:pPr>
        <w:pStyle w:val="6"/>
      </w:pPr>
      <w:r>
        <w:t>运维统计</w:t>
      </w:r>
    </w:p>
    <w:p w14:paraId="4AB7B9F5" w14:textId="77777777" w:rsidR="00064264" w:rsidRDefault="00AB0943">
      <w:r>
        <w:rPr>
          <w:rFonts w:hint="eastAsia"/>
        </w:rPr>
        <w:t>需支持</w:t>
      </w:r>
      <w:r>
        <w:t>直观展示服务运行相关统计数据，包括服务调用总数、服务失败次数、服务平均响应速度等。</w:t>
      </w:r>
    </w:p>
    <w:p w14:paraId="0565B969" w14:textId="77777777" w:rsidR="00064264" w:rsidRDefault="00AB0943">
      <w:pPr>
        <w:pStyle w:val="6"/>
      </w:pPr>
      <w:r>
        <w:t>服务调用日志/系统操作日志</w:t>
      </w:r>
    </w:p>
    <w:p w14:paraId="2A86AD9D" w14:textId="77777777" w:rsidR="00064264" w:rsidRDefault="00AB0943">
      <w:r>
        <w:rPr>
          <w:rFonts w:hint="eastAsia"/>
        </w:rPr>
        <w:t>需支持</w:t>
      </w:r>
      <w:r>
        <w:t>通过采集分析服务调用次数、服务成功次数、服务响应时长等各项服务调用信息，实现对服务运行情况的定时监控和管理。</w:t>
      </w:r>
    </w:p>
    <w:p w14:paraId="0BBF29EB" w14:textId="77777777" w:rsidR="00064264" w:rsidRDefault="00AB0943">
      <w:pPr>
        <w:pStyle w:val="5"/>
      </w:pPr>
      <w:r>
        <w:t>服务安全管理</w:t>
      </w:r>
    </w:p>
    <w:p w14:paraId="3FB7D398" w14:textId="77777777" w:rsidR="00064264" w:rsidRDefault="00AB0943">
      <w:pPr>
        <w:pStyle w:val="6"/>
      </w:pPr>
      <w:r>
        <w:t>服务访问次数限制</w:t>
      </w:r>
    </w:p>
    <w:p w14:paraId="0A3D430B" w14:textId="77777777" w:rsidR="00064264" w:rsidRDefault="00AB0943">
      <w:r>
        <w:rPr>
          <w:rFonts w:hint="eastAsia"/>
        </w:rPr>
        <w:t>需支持</w:t>
      </w:r>
      <w:r>
        <w:t>限制服务接口在一定时间范围内的访问次数。</w:t>
      </w:r>
    </w:p>
    <w:p w14:paraId="6B41A1C9" w14:textId="77777777" w:rsidR="00064264" w:rsidRDefault="00AB0943">
      <w:pPr>
        <w:pStyle w:val="6"/>
      </w:pPr>
      <w:r>
        <w:lastRenderedPageBreak/>
        <w:t>服务熔断/降级</w:t>
      </w:r>
    </w:p>
    <w:p w14:paraId="4FE87CFA" w14:textId="77777777" w:rsidR="00064264" w:rsidRDefault="00AB0943">
      <w:r>
        <w:rPr>
          <w:rFonts w:hint="eastAsia"/>
        </w:rPr>
        <w:t>需支持</w:t>
      </w:r>
      <w:r>
        <w:t>强制中断应用对特定服务的请求过程，当平台总的服务请求数QPS达到一定阈值后，需要对非关键服务进行降级处理，以保障关键服务的访问。</w:t>
      </w:r>
    </w:p>
    <w:p w14:paraId="250F5E76" w14:textId="77777777" w:rsidR="00064264" w:rsidRDefault="00AB0943">
      <w:pPr>
        <w:pStyle w:val="6"/>
      </w:pPr>
      <w:r>
        <w:t>白名单/黑名单/红名单管理</w:t>
      </w:r>
    </w:p>
    <w:p w14:paraId="59A78DF6" w14:textId="77777777" w:rsidR="00064264" w:rsidRDefault="00AB0943">
      <w:r>
        <w:rPr>
          <w:rFonts w:hint="eastAsia"/>
        </w:rPr>
        <w:t>需支持</w:t>
      </w:r>
      <w:r>
        <w:t>白名单</w:t>
      </w:r>
      <w:r>
        <w:rPr>
          <w:rFonts w:hint="eastAsia"/>
        </w:rPr>
        <w:t>管理，设置</w:t>
      </w:r>
      <w:r>
        <w:t>允许访问服务的应用、IP</w:t>
      </w:r>
      <w:r>
        <w:rPr>
          <w:rFonts w:hint="eastAsia"/>
        </w:rPr>
        <w:t>；需支持</w:t>
      </w:r>
      <w:r>
        <w:t>黑名单</w:t>
      </w:r>
      <w:r>
        <w:rPr>
          <w:rFonts w:hint="eastAsia"/>
        </w:rPr>
        <w:t>管理，</w:t>
      </w:r>
      <w:r>
        <w:t>提供非法IP地址管理，添加到黑名单中的IP无法请求服务</w:t>
      </w:r>
      <w:r>
        <w:rPr>
          <w:rFonts w:hint="eastAsia"/>
        </w:rPr>
        <w:t>；需支持</w:t>
      </w:r>
      <w:r>
        <w:t>红名单管理</w:t>
      </w:r>
      <w:r>
        <w:rPr>
          <w:rFonts w:hint="eastAsia"/>
        </w:rPr>
        <w:t>，</w:t>
      </w:r>
      <w:r>
        <w:t>提供对敏感数据的管理，添加到红名单中的内容不能作为请求参数发起服务访问。</w:t>
      </w:r>
    </w:p>
    <w:p w14:paraId="0BFDFFF2" w14:textId="77777777" w:rsidR="00064264" w:rsidRDefault="00AB0943">
      <w:pPr>
        <w:pStyle w:val="6"/>
      </w:pPr>
      <w:r>
        <w:rPr>
          <w:rFonts w:hint="eastAsia"/>
        </w:rPr>
        <w:t>数据加解密</w:t>
      </w:r>
    </w:p>
    <w:p w14:paraId="2A5097C5" w14:textId="77777777" w:rsidR="00064264" w:rsidRDefault="00AB0943">
      <w:r>
        <w:rPr>
          <w:rFonts w:hint="eastAsia"/>
        </w:rPr>
        <w:t>需支持对服务请求数据或返回数据进行加解密。</w:t>
      </w:r>
    </w:p>
    <w:p w14:paraId="70DB2486" w14:textId="77777777" w:rsidR="00064264" w:rsidRDefault="00AB0943">
      <w:pPr>
        <w:pStyle w:val="3"/>
      </w:pPr>
      <w:r>
        <w:rPr>
          <w:rFonts w:hint="eastAsia"/>
        </w:rPr>
        <w:t>上海政法综合研判平台需求</w:t>
      </w:r>
    </w:p>
    <w:p w14:paraId="22151F38" w14:textId="77777777" w:rsidR="00064264" w:rsidRDefault="00AB0943">
      <w:pPr>
        <w:pStyle w:val="4"/>
      </w:pPr>
      <w:r>
        <w:rPr>
          <w:rFonts w:hint="eastAsia"/>
        </w:rPr>
        <w:t>综合驾驶舱</w:t>
      </w:r>
      <w:r>
        <w:t>需求</w:t>
      </w:r>
    </w:p>
    <w:p w14:paraId="10C8E42B" w14:textId="77777777" w:rsidR="00064264" w:rsidRDefault="00AB0943">
      <w:pPr>
        <w:pStyle w:val="5"/>
      </w:pPr>
      <w:r>
        <w:rPr>
          <w:rFonts w:hint="eastAsia"/>
        </w:rPr>
        <w:t>首页大屏</w:t>
      </w:r>
    </w:p>
    <w:p w14:paraId="05E601A4" w14:textId="77777777" w:rsidR="00064264" w:rsidRDefault="00AB0943">
      <w:pPr>
        <w:pStyle w:val="6"/>
      </w:pPr>
      <w:r>
        <w:rPr>
          <w:rFonts w:hint="eastAsia"/>
        </w:rPr>
        <w:t>基础</w:t>
      </w:r>
      <w:r>
        <w:t>版块</w:t>
      </w:r>
    </w:p>
    <w:p w14:paraId="63D9B702" w14:textId="77777777" w:rsidR="00064264" w:rsidRDefault="00AB0943">
      <w:r>
        <w:rPr>
          <w:rFonts w:hint="eastAsia"/>
        </w:rPr>
        <w:t>需支持天气情况和值班情况展示。</w:t>
      </w:r>
    </w:p>
    <w:p w14:paraId="324EBE0A" w14:textId="77777777" w:rsidR="00064264" w:rsidRDefault="00AB0943">
      <w:pPr>
        <w:pStyle w:val="6"/>
      </w:pPr>
      <w:r>
        <w:rPr>
          <w:rFonts w:hint="eastAsia"/>
        </w:rPr>
        <w:t>核心区域展示</w:t>
      </w:r>
    </w:p>
    <w:p w14:paraId="11DD5835" w14:textId="77777777" w:rsidR="00064264" w:rsidRDefault="00AB0943">
      <w:r>
        <w:rPr>
          <w:rFonts w:hint="eastAsia"/>
        </w:rPr>
        <w:t>需支持以地图可视化的方式展示所有区的宏观情况。</w:t>
      </w:r>
    </w:p>
    <w:p w14:paraId="738DA32C" w14:textId="77777777" w:rsidR="00064264" w:rsidRDefault="00AB0943">
      <w:pPr>
        <w:pStyle w:val="6"/>
      </w:pPr>
      <w:r>
        <w:t>平安建设版块</w:t>
      </w:r>
    </w:p>
    <w:p w14:paraId="1BB9B87C" w14:textId="77777777" w:rsidR="00064264" w:rsidRDefault="00AB0943">
      <w:r>
        <w:rPr>
          <w:rFonts w:hint="eastAsia"/>
        </w:rPr>
        <w:t>主要</w:t>
      </w:r>
      <w:r>
        <w:t>从人、地、物、事、情五大方面，综合展示政法领域平安建设的整体状况。</w:t>
      </w:r>
    </w:p>
    <w:p w14:paraId="3EE73D4C" w14:textId="77777777" w:rsidR="00064264" w:rsidRDefault="00AB0943">
      <w:pPr>
        <w:pStyle w:val="6"/>
      </w:pPr>
      <w:r>
        <w:t>法治建设版块</w:t>
      </w:r>
    </w:p>
    <w:p w14:paraId="482754B1" w14:textId="6B3AE076" w:rsidR="00064264" w:rsidRDefault="00AB0943">
      <w:r>
        <w:rPr>
          <w:rFonts w:hint="eastAsia"/>
        </w:rPr>
        <w:t>主要从</w:t>
      </w:r>
      <w:r>
        <w:t>案件、法律监督、审判、</w:t>
      </w:r>
      <w:r w:rsidR="008717AC">
        <w:t>XF</w:t>
      </w:r>
      <w:r>
        <w:t>等方面，综合展示法治建设的情况。</w:t>
      </w:r>
    </w:p>
    <w:p w14:paraId="27E8DA1A" w14:textId="77777777" w:rsidR="00064264" w:rsidRDefault="00AB0943">
      <w:pPr>
        <w:pStyle w:val="6"/>
      </w:pPr>
      <w:r>
        <w:t>队伍建设版块</w:t>
      </w:r>
    </w:p>
    <w:p w14:paraId="2B03DC15" w14:textId="77777777" w:rsidR="00064264" w:rsidRDefault="00AB0943">
      <w:r>
        <w:rPr>
          <w:rFonts w:hint="eastAsia"/>
        </w:rPr>
        <w:t>多维度分析并展示政法</w:t>
      </w:r>
      <w:r>
        <w:t>队伍建设的总体情况</w:t>
      </w:r>
      <w:r>
        <w:rPr>
          <w:rFonts w:hint="eastAsia"/>
        </w:rPr>
        <w:t>。</w:t>
      </w:r>
    </w:p>
    <w:p w14:paraId="4E1ED3CA" w14:textId="77777777" w:rsidR="00064264" w:rsidRDefault="00AB0943">
      <w:pPr>
        <w:pStyle w:val="5"/>
      </w:pPr>
      <w:r>
        <w:rPr>
          <w:rFonts w:hint="eastAsia"/>
        </w:rPr>
        <w:lastRenderedPageBreak/>
        <w:t>指数屏</w:t>
      </w:r>
    </w:p>
    <w:p w14:paraId="0FAFD523" w14:textId="77777777" w:rsidR="00064264" w:rsidRDefault="00AB0943">
      <w:pPr>
        <w:pStyle w:val="6"/>
      </w:pPr>
      <w:r>
        <w:rPr>
          <w:rFonts w:hint="eastAsia"/>
        </w:rPr>
        <w:t>社会治安指数屏</w:t>
      </w:r>
    </w:p>
    <w:p w14:paraId="679050A4" w14:textId="77777777" w:rsidR="00064264" w:rsidRDefault="00AB0943">
      <w:pPr>
        <w:pStyle w:val="7"/>
        <w:rPr>
          <w:sz w:val="24"/>
        </w:rPr>
      </w:pPr>
      <w:r>
        <w:rPr>
          <w:sz w:val="24"/>
        </w:rPr>
        <w:t>社会治安状况指标</w:t>
      </w:r>
    </w:p>
    <w:p w14:paraId="267294DF" w14:textId="77777777" w:rsidR="00064264" w:rsidRDefault="00AB0943">
      <w:r>
        <w:rPr>
          <w:rFonts w:hint="eastAsia"/>
        </w:rPr>
        <w:t>需对全市社会治安状况进行建模分析，通过指标</w:t>
      </w:r>
      <w:r>
        <w:t>反映</w:t>
      </w:r>
      <w:r>
        <w:rPr>
          <w:rFonts w:hint="eastAsia"/>
        </w:rPr>
        <w:t>全市一定</w:t>
      </w:r>
      <w:r>
        <w:t>区域、一定时期内</w:t>
      </w:r>
      <w:r>
        <w:rPr>
          <w:rFonts w:hint="eastAsia"/>
        </w:rPr>
        <w:t>的</w:t>
      </w:r>
      <w:r>
        <w:t>违法犯罪</w:t>
      </w:r>
      <w:r>
        <w:rPr>
          <w:rFonts w:hint="eastAsia"/>
        </w:rPr>
        <w:t>情况，并对相关指标进行大屏展示。</w:t>
      </w:r>
    </w:p>
    <w:p w14:paraId="14C5FB11" w14:textId="77777777" w:rsidR="00064264" w:rsidRDefault="00AB0943">
      <w:pPr>
        <w:pStyle w:val="7"/>
        <w:rPr>
          <w:sz w:val="24"/>
        </w:rPr>
      </w:pPr>
      <w:r>
        <w:rPr>
          <w:sz w:val="24"/>
        </w:rPr>
        <w:t>社会治安防控指标</w:t>
      </w:r>
    </w:p>
    <w:p w14:paraId="0A3D7CAB" w14:textId="77777777" w:rsidR="00064264" w:rsidRDefault="00AB0943">
      <w:r>
        <w:rPr>
          <w:rFonts w:hint="eastAsia"/>
        </w:rPr>
        <w:t>需对全市社会治安防控状况进行建模分析，通过指标</w:t>
      </w:r>
      <w:r>
        <w:t>反映政府投入到预防和控制违法犯罪的综合力量和违法犯罪查处情况</w:t>
      </w:r>
      <w:r>
        <w:rPr>
          <w:rFonts w:hint="eastAsia"/>
        </w:rPr>
        <w:t>，并对相关指标进行大屏展示。</w:t>
      </w:r>
    </w:p>
    <w:p w14:paraId="73E45627" w14:textId="77777777" w:rsidR="00064264" w:rsidRDefault="00AB0943">
      <w:pPr>
        <w:pStyle w:val="7"/>
        <w:rPr>
          <w:sz w:val="24"/>
        </w:rPr>
      </w:pPr>
      <w:r>
        <w:rPr>
          <w:rFonts w:hint="eastAsia"/>
          <w:sz w:val="24"/>
        </w:rPr>
        <w:t>指数计算</w:t>
      </w:r>
    </w:p>
    <w:p w14:paraId="19CA128D" w14:textId="77777777" w:rsidR="00064264" w:rsidRDefault="00AB0943">
      <w:r>
        <w:rPr>
          <w:rFonts w:hint="eastAsia"/>
        </w:rPr>
        <w:t>需支持采用改进的功效系数法进行社会治安指数计算，需提供详细的指数计算方法。</w:t>
      </w:r>
    </w:p>
    <w:p w14:paraId="783672C7" w14:textId="77777777" w:rsidR="00064264" w:rsidRDefault="00AB0943">
      <w:pPr>
        <w:pStyle w:val="7"/>
        <w:rPr>
          <w:sz w:val="24"/>
        </w:rPr>
      </w:pPr>
      <w:r>
        <w:rPr>
          <w:sz w:val="24"/>
        </w:rPr>
        <w:t>可视化展示</w:t>
      </w:r>
    </w:p>
    <w:p w14:paraId="5BDE280A" w14:textId="77777777" w:rsidR="00064264" w:rsidRDefault="00AB0943">
      <w:r>
        <w:rPr>
          <w:rFonts w:hint="eastAsia"/>
        </w:rPr>
        <w:t>需支持</w:t>
      </w:r>
      <w:r>
        <w:t>利用GIS服务以地图可视化的方式在页面展示社会治安指数</w:t>
      </w:r>
      <w:r>
        <w:rPr>
          <w:rFonts w:hint="eastAsia"/>
        </w:rPr>
        <w:t>。</w:t>
      </w:r>
    </w:p>
    <w:p w14:paraId="74B2E943" w14:textId="77777777" w:rsidR="00064264" w:rsidRDefault="00AB0943">
      <w:pPr>
        <w:pStyle w:val="7"/>
        <w:rPr>
          <w:sz w:val="24"/>
        </w:rPr>
      </w:pPr>
      <w:r>
        <w:rPr>
          <w:sz w:val="24"/>
        </w:rPr>
        <w:t>预警督导</w:t>
      </w:r>
    </w:p>
    <w:p w14:paraId="0EABA32F" w14:textId="77777777" w:rsidR="00064264" w:rsidRDefault="00AB0943">
      <w:r>
        <w:rPr>
          <w:rFonts w:hint="eastAsia"/>
        </w:rPr>
        <w:t>需支持</w:t>
      </w:r>
      <w:r>
        <w:t>设定预警</w:t>
      </w:r>
      <w:r>
        <w:rPr>
          <w:rFonts w:hint="eastAsia"/>
        </w:rPr>
        <w:t>阈</w:t>
      </w:r>
      <w:r>
        <w:t>值，对</w:t>
      </w:r>
      <w:r>
        <w:rPr>
          <w:rFonts w:hint="eastAsia"/>
        </w:rPr>
        <w:t>全市各区的相关社会治安状况指标、</w:t>
      </w:r>
      <w:r>
        <w:t>社会治安防控指标情形进行</w:t>
      </w:r>
      <w:r>
        <w:rPr>
          <w:rFonts w:hint="eastAsia"/>
        </w:rPr>
        <w:t>预警并进行</w:t>
      </w:r>
      <w:r>
        <w:t>分级、分色预警</w:t>
      </w:r>
      <w:r>
        <w:rPr>
          <w:rFonts w:hint="eastAsia"/>
        </w:rPr>
        <w:t>。</w:t>
      </w:r>
    </w:p>
    <w:p w14:paraId="699FEEA8" w14:textId="77777777" w:rsidR="00064264" w:rsidRDefault="00AB0943">
      <w:pPr>
        <w:pStyle w:val="5"/>
      </w:pPr>
      <w:r>
        <w:rPr>
          <w:rFonts w:hint="eastAsia"/>
        </w:rPr>
        <w:t>要素屏</w:t>
      </w:r>
    </w:p>
    <w:p w14:paraId="37937FCB" w14:textId="77777777" w:rsidR="00064264" w:rsidRDefault="00AB0943">
      <w:pPr>
        <w:pStyle w:val="6"/>
      </w:pPr>
      <w:r>
        <w:rPr>
          <w:rFonts w:hint="eastAsia"/>
        </w:rPr>
        <w:t>人员要素屏</w:t>
      </w:r>
    </w:p>
    <w:p w14:paraId="309A63A4" w14:textId="77777777" w:rsidR="00064264" w:rsidRDefault="00AB0943">
      <w:pPr>
        <w:pStyle w:val="7"/>
        <w:rPr>
          <w:sz w:val="24"/>
        </w:rPr>
      </w:pPr>
      <w:r>
        <w:rPr>
          <w:sz w:val="24"/>
        </w:rPr>
        <w:t>全市人口总览</w:t>
      </w:r>
    </w:p>
    <w:p w14:paraId="2DED5CB3" w14:textId="77777777" w:rsidR="00064264" w:rsidRDefault="00AB0943">
      <w:r>
        <w:rPr>
          <w:rFonts w:hint="eastAsia"/>
        </w:rPr>
        <w:t>需支持大屏</w:t>
      </w:r>
      <w:r>
        <w:t>展示全市人口</w:t>
      </w:r>
      <w:r>
        <w:rPr>
          <w:rFonts w:hint="eastAsia"/>
        </w:rPr>
        <w:t>宏观</w:t>
      </w:r>
      <w:r>
        <w:t>情况</w:t>
      </w:r>
      <w:r>
        <w:rPr>
          <w:rFonts w:hint="eastAsia"/>
        </w:rPr>
        <w:t>分析结果，包括但不限于实有人口、常住人口、重点管控人员、在沪实有人口数的变化趋势等。</w:t>
      </w:r>
    </w:p>
    <w:p w14:paraId="060A1BDE" w14:textId="77777777" w:rsidR="00064264" w:rsidRDefault="00AB0943">
      <w:pPr>
        <w:pStyle w:val="7"/>
        <w:rPr>
          <w:sz w:val="24"/>
        </w:rPr>
      </w:pPr>
      <w:r>
        <w:rPr>
          <w:sz w:val="24"/>
        </w:rPr>
        <w:t>重点管控人员基础属性</w:t>
      </w:r>
    </w:p>
    <w:p w14:paraId="4CDBC926" w14:textId="77777777" w:rsidR="00064264" w:rsidRDefault="00AB0943">
      <w:r>
        <w:rPr>
          <w:rFonts w:hint="eastAsia"/>
        </w:rPr>
        <w:t>需支持</w:t>
      </w:r>
      <w:r>
        <w:t>展示重点管控人员的</w:t>
      </w:r>
      <w:r>
        <w:rPr>
          <w:rFonts w:hint="eastAsia"/>
        </w:rPr>
        <w:t>基本属性分析结果</w:t>
      </w:r>
      <w:r>
        <w:t>，包括年龄段分布、学历分布和性别分布</w:t>
      </w:r>
      <w:r>
        <w:rPr>
          <w:rFonts w:hint="eastAsia"/>
        </w:rPr>
        <w:t>等。</w:t>
      </w:r>
    </w:p>
    <w:p w14:paraId="26C084CF" w14:textId="77777777" w:rsidR="00064264" w:rsidRDefault="00AB0943">
      <w:pPr>
        <w:pStyle w:val="7"/>
        <w:rPr>
          <w:sz w:val="24"/>
        </w:rPr>
      </w:pPr>
      <w:r>
        <w:rPr>
          <w:sz w:val="24"/>
        </w:rPr>
        <w:lastRenderedPageBreak/>
        <w:t>重点管控人员区域展示</w:t>
      </w:r>
    </w:p>
    <w:p w14:paraId="42B3B00C" w14:textId="77777777" w:rsidR="00064264" w:rsidRDefault="00AB0943">
      <w:r>
        <w:rPr>
          <w:rFonts w:hint="eastAsia"/>
        </w:rPr>
        <w:t>需支持</w:t>
      </w:r>
      <w:r>
        <w:t>以地图可视化的方式展示所有区的重点管控人员情况</w:t>
      </w:r>
      <w:r>
        <w:rPr>
          <w:rFonts w:hint="eastAsia"/>
        </w:rPr>
        <w:t>分析结果。</w:t>
      </w:r>
    </w:p>
    <w:p w14:paraId="027594B4" w14:textId="77777777" w:rsidR="00064264" w:rsidRDefault="00AB0943">
      <w:pPr>
        <w:pStyle w:val="7"/>
        <w:rPr>
          <w:sz w:val="24"/>
        </w:rPr>
      </w:pPr>
      <w:r>
        <w:rPr>
          <w:sz w:val="24"/>
        </w:rPr>
        <w:t>重点管控人员情况分布</w:t>
      </w:r>
    </w:p>
    <w:p w14:paraId="73D676C8" w14:textId="77777777" w:rsidR="00064264" w:rsidRDefault="00AB0943">
      <w:r>
        <w:rPr>
          <w:rFonts w:hint="eastAsia"/>
        </w:rPr>
        <w:t>需支持</w:t>
      </w:r>
      <w:r>
        <w:t>展示重点管控人员</w:t>
      </w:r>
      <w:r>
        <w:rPr>
          <w:rFonts w:hint="eastAsia"/>
        </w:rPr>
        <w:t>的分布情况</w:t>
      </w:r>
      <w:r>
        <w:t>，</w:t>
      </w:r>
      <w:r>
        <w:rPr>
          <w:rFonts w:hint="eastAsia"/>
        </w:rPr>
        <w:t>包括但不限于</w:t>
      </w:r>
      <w:r>
        <w:t>类型、区域、变化</w:t>
      </w:r>
      <w:r>
        <w:rPr>
          <w:rFonts w:hint="eastAsia"/>
        </w:rPr>
        <w:t>趋势等。</w:t>
      </w:r>
    </w:p>
    <w:p w14:paraId="0597DC1C" w14:textId="77777777" w:rsidR="00064264" w:rsidRDefault="00AB0943">
      <w:pPr>
        <w:pStyle w:val="6"/>
      </w:pPr>
      <w:r>
        <w:rPr>
          <w:rFonts w:hint="eastAsia"/>
        </w:rPr>
        <w:t>案件要素屏</w:t>
      </w:r>
    </w:p>
    <w:p w14:paraId="2DE3D58C" w14:textId="77777777" w:rsidR="00064264" w:rsidRDefault="00AB0943">
      <w:pPr>
        <w:pStyle w:val="7"/>
        <w:rPr>
          <w:sz w:val="24"/>
        </w:rPr>
      </w:pPr>
      <w:r>
        <w:rPr>
          <w:sz w:val="24"/>
        </w:rPr>
        <w:t>案件基础信息</w:t>
      </w:r>
    </w:p>
    <w:p w14:paraId="18841841" w14:textId="72D21B7F" w:rsidR="00064264" w:rsidRDefault="00AB0943">
      <w:r>
        <w:rPr>
          <w:rFonts w:hint="eastAsia"/>
        </w:rPr>
        <w:t>需支持</w:t>
      </w:r>
      <w:r>
        <w:t>对案件基础信息进行统计分析</w:t>
      </w:r>
      <w:r>
        <w:rPr>
          <w:rFonts w:hint="eastAsia"/>
        </w:rPr>
        <w:t>并进行多维度大屏展示。</w:t>
      </w:r>
    </w:p>
    <w:p w14:paraId="1EA33887" w14:textId="77777777" w:rsidR="00064264" w:rsidRDefault="00AB0943">
      <w:pPr>
        <w:pStyle w:val="7"/>
        <w:rPr>
          <w:sz w:val="24"/>
        </w:rPr>
      </w:pPr>
      <w:r>
        <w:rPr>
          <w:sz w:val="24"/>
        </w:rPr>
        <w:t>案件关联信息</w:t>
      </w:r>
    </w:p>
    <w:p w14:paraId="76BC4E62" w14:textId="347A73BD" w:rsidR="00064264" w:rsidRDefault="00AB0943">
      <w:r>
        <w:rPr>
          <w:rFonts w:hint="eastAsia"/>
        </w:rPr>
        <w:t>需</w:t>
      </w:r>
      <w:r>
        <w:t>对案件相关的关联信息进行统计分析</w:t>
      </w:r>
      <w:r>
        <w:rPr>
          <w:rFonts w:hint="eastAsia"/>
        </w:rPr>
        <w:t>并进行多维度展示。</w:t>
      </w:r>
    </w:p>
    <w:p w14:paraId="31180069" w14:textId="77777777" w:rsidR="00064264" w:rsidRDefault="00AB0943">
      <w:pPr>
        <w:pStyle w:val="7"/>
        <w:rPr>
          <w:sz w:val="24"/>
        </w:rPr>
      </w:pPr>
      <w:r>
        <w:rPr>
          <w:sz w:val="24"/>
        </w:rPr>
        <w:t>案件热力图</w:t>
      </w:r>
    </w:p>
    <w:p w14:paraId="00D48AE6" w14:textId="77777777" w:rsidR="00064264" w:rsidRDefault="00AB0943">
      <w:r>
        <w:rPr>
          <w:rFonts w:hint="eastAsia"/>
        </w:rPr>
        <w:t>需支持</w:t>
      </w:r>
      <w:r>
        <w:t>将案件相关</w:t>
      </w:r>
      <w:r>
        <w:rPr>
          <w:rFonts w:hint="eastAsia"/>
        </w:rPr>
        <w:t>指标信息</w:t>
      </w:r>
      <w:r>
        <w:t>通过颜色深浅来</w:t>
      </w:r>
      <w:r>
        <w:rPr>
          <w:rFonts w:hint="eastAsia"/>
        </w:rPr>
        <w:t>进行地图可视化展示。</w:t>
      </w:r>
    </w:p>
    <w:p w14:paraId="74E1495B" w14:textId="77777777" w:rsidR="00064264" w:rsidRDefault="00AB0943">
      <w:pPr>
        <w:pStyle w:val="7"/>
        <w:rPr>
          <w:sz w:val="24"/>
        </w:rPr>
      </w:pPr>
      <w:r>
        <w:rPr>
          <w:sz w:val="24"/>
        </w:rPr>
        <w:t>案件评查</w:t>
      </w:r>
    </w:p>
    <w:p w14:paraId="01C823EC" w14:textId="77777777" w:rsidR="00064264" w:rsidRDefault="00AB0943">
      <w:r>
        <w:rPr>
          <w:rFonts w:hint="eastAsia"/>
        </w:rPr>
        <w:t>需支持</w:t>
      </w:r>
      <w:r>
        <w:t>对案件评查相关过程的数据</w:t>
      </w:r>
      <w:r>
        <w:rPr>
          <w:rFonts w:hint="eastAsia"/>
        </w:rPr>
        <w:t>进行</w:t>
      </w:r>
      <w:r>
        <w:t>搜集，对评查结果进行量化分析和对比</w:t>
      </w:r>
      <w:r>
        <w:rPr>
          <w:rFonts w:hint="eastAsia"/>
        </w:rPr>
        <w:t>并进行大屏展示。</w:t>
      </w:r>
    </w:p>
    <w:p w14:paraId="7616B720" w14:textId="77777777" w:rsidR="00064264" w:rsidRDefault="00AB0943">
      <w:pPr>
        <w:pStyle w:val="7"/>
        <w:rPr>
          <w:sz w:val="24"/>
        </w:rPr>
      </w:pPr>
      <w:r>
        <w:rPr>
          <w:sz w:val="24"/>
        </w:rPr>
        <w:t>案件督察</w:t>
      </w:r>
    </w:p>
    <w:p w14:paraId="607C2EC7" w14:textId="77777777" w:rsidR="00064264" w:rsidRDefault="00AB0943">
      <w:r>
        <w:rPr>
          <w:rFonts w:hint="eastAsia"/>
        </w:rPr>
        <w:t>需支持</w:t>
      </w:r>
      <w:r>
        <w:t>对督办案件的转、交、办情况，各个环节数据进行统计分析</w:t>
      </w:r>
      <w:r>
        <w:rPr>
          <w:rFonts w:hint="eastAsia"/>
        </w:rPr>
        <w:t>并进行大屏展示。</w:t>
      </w:r>
    </w:p>
    <w:p w14:paraId="171B6548" w14:textId="77777777" w:rsidR="00064264" w:rsidRDefault="00AB0943">
      <w:pPr>
        <w:pStyle w:val="7"/>
        <w:rPr>
          <w:sz w:val="24"/>
        </w:rPr>
      </w:pPr>
      <w:r>
        <w:rPr>
          <w:sz w:val="24"/>
        </w:rPr>
        <w:t>案件协同</w:t>
      </w:r>
    </w:p>
    <w:p w14:paraId="11093E98" w14:textId="77777777" w:rsidR="00064264" w:rsidRDefault="00AB0943">
      <w:r>
        <w:rPr>
          <w:rFonts w:hint="eastAsia"/>
        </w:rPr>
        <w:t>需支持</w:t>
      </w:r>
      <w:r>
        <w:t>分析不同司法机关或执法部门之间在案件处理过程中的协作情况</w:t>
      </w:r>
      <w:r>
        <w:rPr>
          <w:rFonts w:hint="eastAsia"/>
        </w:rPr>
        <w:t>并进行大屏展示。</w:t>
      </w:r>
    </w:p>
    <w:p w14:paraId="2AB312FB" w14:textId="77777777" w:rsidR="00064264" w:rsidRDefault="00AB0943">
      <w:pPr>
        <w:pStyle w:val="7"/>
        <w:rPr>
          <w:sz w:val="24"/>
        </w:rPr>
      </w:pPr>
      <w:r>
        <w:rPr>
          <w:sz w:val="24"/>
        </w:rPr>
        <w:t>涉案物品统计</w:t>
      </w:r>
    </w:p>
    <w:p w14:paraId="32EBDEC8" w14:textId="58B6DC32" w:rsidR="00064264" w:rsidRDefault="00AB0943">
      <w:r>
        <w:rPr>
          <w:rFonts w:hint="eastAsia"/>
        </w:rPr>
        <w:t>需支持</w:t>
      </w:r>
      <w:r>
        <w:t>对</w:t>
      </w:r>
      <w:r>
        <w:rPr>
          <w:rFonts w:hint="eastAsia"/>
        </w:rPr>
        <w:t>涉案</w:t>
      </w:r>
      <w:r>
        <w:t>物品进行</w:t>
      </w:r>
      <w:r>
        <w:rPr>
          <w:rFonts w:hint="eastAsia"/>
        </w:rPr>
        <w:t>多维度</w:t>
      </w:r>
      <w:r>
        <w:t>分析</w:t>
      </w:r>
      <w:r>
        <w:rPr>
          <w:rFonts w:hint="eastAsia"/>
        </w:rPr>
        <w:t>并进行大屏展示。</w:t>
      </w:r>
    </w:p>
    <w:p w14:paraId="1DCE6FF5" w14:textId="77777777" w:rsidR="00064264" w:rsidRDefault="00AB0943">
      <w:pPr>
        <w:pStyle w:val="6"/>
      </w:pPr>
      <w:r>
        <w:rPr>
          <w:rFonts w:hint="eastAsia"/>
        </w:rPr>
        <w:lastRenderedPageBreak/>
        <w:t>事件要素屏</w:t>
      </w:r>
    </w:p>
    <w:p w14:paraId="13A9C08E" w14:textId="77777777" w:rsidR="00064264" w:rsidRDefault="00AB0943">
      <w:pPr>
        <w:pStyle w:val="7"/>
        <w:rPr>
          <w:sz w:val="24"/>
        </w:rPr>
      </w:pPr>
      <w:r>
        <w:rPr>
          <w:sz w:val="24"/>
        </w:rPr>
        <w:t>事件总览</w:t>
      </w:r>
    </w:p>
    <w:p w14:paraId="724CC40D" w14:textId="497E91AB" w:rsidR="00064264" w:rsidRDefault="00AB0943">
      <w:r>
        <w:rPr>
          <w:rFonts w:hint="eastAsia"/>
        </w:rPr>
        <w:t>需支持</w:t>
      </w:r>
      <w:r>
        <w:t>对</w:t>
      </w:r>
      <w:r>
        <w:rPr>
          <w:rFonts w:hint="eastAsia"/>
        </w:rPr>
        <w:t>全市</w:t>
      </w:r>
      <w:r>
        <w:t>发生的</w:t>
      </w:r>
      <w:r w:rsidR="007C625B">
        <w:rPr>
          <w:rFonts w:hint="eastAsia"/>
        </w:rPr>
        <w:t>YQ</w:t>
      </w:r>
      <w:r>
        <w:rPr>
          <w:rFonts w:hint="eastAsia"/>
        </w:rPr>
        <w:t>、</w:t>
      </w:r>
      <w:r w:rsidR="008717AC">
        <w:rPr>
          <w:rFonts w:hint="eastAsia"/>
        </w:rPr>
        <w:t>XF</w:t>
      </w:r>
      <w:r>
        <w:rPr>
          <w:rFonts w:hint="eastAsia"/>
        </w:rPr>
        <w:t>、矛盾纠纷、1</w:t>
      </w:r>
      <w:r>
        <w:t>10</w:t>
      </w:r>
      <w:r>
        <w:rPr>
          <w:rFonts w:hint="eastAsia"/>
        </w:rPr>
        <w:t>警情、消防等</w:t>
      </w:r>
      <w:r>
        <w:t>各类事件进行全面</w:t>
      </w:r>
      <w:r>
        <w:rPr>
          <w:rFonts w:hint="eastAsia"/>
        </w:rPr>
        <w:t>宏观</w:t>
      </w:r>
      <w:r>
        <w:t>分析</w:t>
      </w:r>
      <w:r>
        <w:rPr>
          <w:rFonts w:hint="eastAsia"/>
        </w:rPr>
        <w:t>并进行大屏展示，包括但不限于事件总数、发生趋势、严重程度、事件来源、处理状态等。</w:t>
      </w:r>
    </w:p>
    <w:p w14:paraId="060A16F8" w14:textId="77777777" w:rsidR="00064264" w:rsidRDefault="00AB0943">
      <w:pPr>
        <w:pStyle w:val="7"/>
        <w:rPr>
          <w:sz w:val="24"/>
        </w:rPr>
      </w:pPr>
      <w:r>
        <w:rPr>
          <w:sz w:val="24"/>
        </w:rPr>
        <w:t>事件地域分布</w:t>
      </w:r>
    </w:p>
    <w:p w14:paraId="4C1FDF77" w14:textId="77777777" w:rsidR="00064264" w:rsidRDefault="00AB0943">
      <w:r>
        <w:rPr>
          <w:rFonts w:hint="eastAsia"/>
        </w:rPr>
        <w:t>需支持</w:t>
      </w:r>
      <w:r>
        <w:t>对事件按照地理位置进行</w:t>
      </w:r>
      <w:r>
        <w:rPr>
          <w:rFonts w:hint="eastAsia"/>
        </w:rPr>
        <w:t>分析并进行大屏</w:t>
      </w:r>
      <w:r>
        <w:t>展示</w:t>
      </w:r>
      <w:r>
        <w:rPr>
          <w:rFonts w:hint="eastAsia"/>
        </w:rPr>
        <w:t>。</w:t>
      </w:r>
    </w:p>
    <w:p w14:paraId="7DCCBAFC" w14:textId="7D6C001D" w:rsidR="00064264" w:rsidRDefault="007C625B">
      <w:pPr>
        <w:pStyle w:val="7"/>
        <w:rPr>
          <w:sz w:val="24"/>
        </w:rPr>
      </w:pPr>
      <w:r>
        <w:rPr>
          <w:rFonts w:hint="eastAsia"/>
          <w:sz w:val="24"/>
        </w:rPr>
        <w:t>YQ</w:t>
      </w:r>
      <w:r w:rsidR="00AB0943">
        <w:rPr>
          <w:sz w:val="24"/>
        </w:rPr>
        <w:t>事件统计</w:t>
      </w:r>
    </w:p>
    <w:p w14:paraId="322E3ED3" w14:textId="1CAE3281" w:rsidR="00064264" w:rsidRDefault="00AB0943">
      <w:r>
        <w:rPr>
          <w:rFonts w:hint="eastAsia"/>
        </w:rPr>
        <w:t>需支持对</w:t>
      </w:r>
      <w:r>
        <w:t>社会</w:t>
      </w:r>
      <w:r w:rsidR="007C625B">
        <w:rPr>
          <w:rFonts w:hint="eastAsia"/>
        </w:rPr>
        <w:t>YL</w:t>
      </w:r>
      <w:r>
        <w:t>事件进行数据收集、整理和</w:t>
      </w:r>
      <w:r>
        <w:rPr>
          <w:rFonts w:hint="eastAsia"/>
        </w:rPr>
        <w:t>分析</w:t>
      </w:r>
      <w:r>
        <w:t>并</w:t>
      </w:r>
      <w:r>
        <w:rPr>
          <w:rFonts w:hint="eastAsia"/>
        </w:rPr>
        <w:t>进行大屏</w:t>
      </w:r>
      <w:r>
        <w:t>展示</w:t>
      </w:r>
      <w:r>
        <w:rPr>
          <w:rFonts w:hint="eastAsia"/>
        </w:rPr>
        <w:t>。</w:t>
      </w:r>
    </w:p>
    <w:p w14:paraId="332CE012" w14:textId="030A177B" w:rsidR="00064264" w:rsidRDefault="008717AC">
      <w:pPr>
        <w:pStyle w:val="7"/>
        <w:rPr>
          <w:sz w:val="24"/>
        </w:rPr>
      </w:pPr>
      <w:r>
        <w:rPr>
          <w:sz w:val="24"/>
        </w:rPr>
        <w:t>XF</w:t>
      </w:r>
      <w:r w:rsidR="00AB0943">
        <w:rPr>
          <w:sz w:val="24"/>
        </w:rPr>
        <w:t>事件统计</w:t>
      </w:r>
    </w:p>
    <w:p w14:paraId="5B9CEDF3" w14:textId="1574A721" w:rsidR="00064264" w:rsidRDefault="00AB0943">
      <w:r>
        <w:rPr>
          <w:rFonts w:hint="eastAsia"/>
        </w:rPr>
        <w:t>需支持</w:t>
      </w:r>
      <w:r>
        <w:t>对</w:t>
      </w:r>
      <w:r w:rsidR="008717AC">
        <w:t>XF</w:t>
      </w:r>
      <w:r>
        <w:t>相关的数据进行收集</w:t>
      </w:r>
      <w:r>
        <w:rPr>
          <w:rFonts w:hint="eastAsia"/>
        </w:rPr>
        <w:t>、分析</w:t>
      </w:r>
      <w:r>
        <w:t>并</w:t>
      </w:r>
      <w:r>
        <w:rPr>
          <w:rFonts w:hint="eastAsia"/>
        </w:rPr>
        <w:t>进行大屏</w:t>
      </w:r>
      <w:r>
        <w:t>展示</w:t>
      </w:r>
      <w:r>
        <w:rPr>
          <w:rFonts w:hint="eastAsia"/>
        </w:rPr>
        <w:t>。</w:t>
      </w:r>
    </w:p>
    <w:p w14:paraId="2E617432" w14:textId="77777777" w:rsidR="00064264" w:rsidRDefault="00AB0943">
      <w:pPr>
        <w:pStyle w:val="7"/>
        <w:rPr>
          <w:sz w:val="24"/>
        </w:rPr>
      </w:pPr>
      <w:r>
        <w:rPr>
          <w:sz w:val="24"/>
        </w:rPr>
        <w:t>矛盾纠纷统计</w:t>
      </w:r>
    </w:p>
    <w:p w14:paraId="6BB371BC" w14:textId="77777777" w:rsidR="00064264" w:rsidRDefault="00AB0943">
      <w:r>
        <w:rPr>
          <w:rFonts w:hint="eastAsia"/>
        </w:rPr>
        <w:t>需支持对矛盾纠纷相关数据进行采集、分析并进行大屏展示。</w:t>
      </w:r>
    </w:p>
    <w:p w14:paraId="5E1F35C0" w14:textId="77777777" w:rsidR="00064264" w:rsidRDefault="00AB0943">
      <w:pPr>
        <w:pStyle w:val="7"/>
        <w:rPr>
          <w:sz w:val="24"/>
        </w:rPr>
      </w:pPr>
      <w:r>
        <w:rPr>
          <w:sz w:val="24"/>
        </w:rPr>
        <w:t>110</w:t>
      </w:r>
      <w:r>
        <w:rPr>
          <w:sz w:val="24"/>
        </w:rPr>
        <w:t>警情分析</w:t>
      </w:r>
    </w:p>
    <w:p w14:paraId="6E5DFBB6" w14:textId="77777777" w:rsidR="00064264" w:rsidRDefault="00AB0943">
      <w:r>
        <w:rPr>
          <w:rFonts w:hint="eastAsia"/>
        </w:rPr>
        <w:t>需支持</w:t>
      </w:r>
      <w:r>
        <w:t>对接到的</w:t>
      </w:r>
      <w:r>
        <w:rPr>
          <w:rFonts w:hint="eastAsia"/>
        </w:rPr>
        <w:t>1</w:t>
      </w:r>
      <w:r>
        <w:t>10警情进行分类、统计和</w:t>
      </w:r>
      <w:r>
        <w:rPr>
          <w:rFonts w:hint="eastAsia"/>
        </w:rPr>
        <w:t>分析并进行大屏展示。</w:t>
      </w:r>
    </w:p>
    <w:p w14:paraId="268E63B7" w14:textId="77777777" w:rsidR="00064264" w:rsidRDefault="00AB0943">
      <w:pPr>
        <w:pStyle w:val="7"/>
        <w:rPr>
          <w:sz w:val="24"/>
        </w:rPr>
      </w:pPr>
      <w:r>
        <w:rPr>
          <w:sz w:val="24"/>
        </w:rPr>
        <w:t>消防统计分析</w:t>
      </w:r>
    </w:p>
    <w:p w14:paraId="3F941ADA" w14:textId="77777777" w:rsidR="00064264" w:rsidRDefault="00AB0943">
      <w:r>
        <w:rPr>
          <w:rFonts w:hint="eastAsia"/>
        </w:rPr>
        <w:t>需支持</w:t>
      </w:r>
      <w:r>
        <w:t>对火灾和相关警情数据进行统计和</w:t>
      </w:r>
      <w:r>
        <w:rPr>
          <w:rFonts w:hint="eastAsia"/>
        </w:rPr>
        <w:t>分析并进行大屏展示。</w:t>
      </w:r>
    </w:p>
    <w:p w14:paraId="2FD6FFF4" w14:textId="77777777" w:rsidR="00064264" w:rsidRDefault="00AB0943">
      <w:pPr>
        <w:pStyle w:val="6"/>
      </w:pPr>
      <w:r>
        <w:rPr>
          <w:rFonts w:hint="eastAsia"/>
        </w:rPr>
        <w:t>组织要素屏</w:t>
      </w:r>
    </w:p>
    <w:p w14:paraId="6625F68D" w14:textId="77777777" w:rsidR="00064264" w:rsidRDefault="00AB0943">
      <w:pPr>
        <w:pStyle w:val="7"/>
        <w:rPr>
          <w:sz w:val="24"/>
        </w:rPr>
      </w:pPr>
      <w:r>
        <w:rPr>
          <w:sz w:val="24"/>
        </w:rPr>
        <w:t>组织总体概览</w:t>
      </w:r>
    </w:p>
    <w:p w14:paraId="597060EE" w14:textId="77777777" w:rsidR="00064264" w:rsidRDefault="00AB0943">
      <w:r>
        <w:rPr>
          <w:rFonts w:hint="eastAsia"/>
        </w:rPr>
        <w:t>需支持</w:t>
      </w:r>
      <w:r>
        <w:t>对</w:t>
      </w:r>
      <w:r>
        <w:rPr>
          <w:rFonts w:hint="eastAsia"/>
        </w:rPr>
        <w:t>全市各类组织进行宏观分析并进行大屏</w:t>
      </w:r>
      <w:r>
        <w:t>展示</w:t>
      </w:r>
      <w:r>
        <w:rPr>
          <w:rFonts w:hint="eastAsia"/>
        </w:rPr>
        <w:t>，包括但不限于组织类型、所属行业、经营状态等。</w:t>
      </w:r>
    </w:p>
    <w:p w14:paraId="47435EE8" w14:textId="77777777" w:rsidR="00064264" w:rsidRDefault="00AB0943">
      <w:pPr>
        <w:pStyle w:val="7"/>
        <w:rPr>
          <w:sz w:val="24"/>
        </w:rPr>
      </w:pPr>
      <w:r>
        <w:rPr>
          <w:sz w:val="24"/>
        </w:rPr>
        <w:t>组织区域关联</w:t>
      </w:r>
    </w:p>
    <w:p w14:paraId="7E9CB8F4" w14:textId="77777777" w:rsidR="00064264" w:rsidRDefault="00AB0943">
      <w:r>
        <w:rPr>
          <w:rFonts w:hint="eastAsia"/>
        </w:rPr>
        <w:t>需支持多维度</w:t>
      </w:r>
      <w:r>
        <w:t>统计</w:t>
      </w:r>
      <w:r>
        <w:rPr>
          <w:rFonts w:hint="eastAsia"/>
        </w:rPr>
        <w:t>分析全市各区各类组织位分布情况并进行大屏展示。</w:t>
      </w:r>
    </w:p>
    <w:p w14:paraId="5D705E34" w14:textId="77777777" w:rsidR="00064264" w:rsidRDefault="00AB0943">
      <w:pPr>
        <w:pStyle w:val="7"/>
        <w:rPr>
          <w:sz w:val="24"/>
        </w:rPr>
      </w:pPr>
      <w:r>
        <w:rPr>
          <w:sz w:val="24"/>
        </w:rPr>
        <w:lastRenderedPageBreak/>
        <w:t>重点单位分布</w:t>
      </w:r>
    </w:p>
    <w:p w14:paraId="3ADACA95" w14:textId="77777777" w:rsidR="00064264" w:rsidRDefault="00AB0943">
      <w:r>
        <w:rPr>
          <w:rFonts w:hint="eastAsia"/>
        </w:rPr>
        <w:t>需支持多维度</w:t>
      </w:r>
      <w:r>
        <w:t>统计</w:t>
      </w:r>
      <w:r>
        <w:rPr>
          <w:rFonts w:hint="eastAsia"/>
        </w:rPr>
        <w:t>分析全市</w:t>
      </w:r>
      <w:r>
        <w:t>重点</w:t>
      </w:r>
      <w:r>
        <w:rPr>
          <w:rFonts w:hint="eastAsia"/>
        </w:rPr>
        <w:t>单位分布情况并进行大屏展示。</w:t>
      </w:r>
    </w:p>
    <w:p w14:paraId="769A79DC" w14:textId="77777777" w:rsidR="00064264" w:rsidRDefault="00AB0943">
      <w:pPr>
        <w:pStyle w:val="7"/>
        <w:rPr>
          <w:sz w:val="24"/>
        </w:rPr>
      </w:pPr>
      <w:r>
        <w:rPr>
          <w:sz w:val="24"/>
        </w:rPr>
        <w:t>重点场所分布</w:t>
      </w:r>
    </w:p>
    <w:p w14:paraId="1F41F4EB" w14:textId="77777777" w:rsidR="00064264" w:rsidRDefault="00AB0943">
      <w:r>
        <w:rPr>
          <w:rFonts w:hint="eastAsia"/>
        </w:rPr>
        <w:t>需支持多维度</w:t>
      </w:r>
      <w:r>
        <w:t>统计</w:t>
      </w:r>
      <w:r>
        <w:rPr>
          <w:rFonts w:hint="eastAsia"/>
        </w:rPr>
        <w:t>分析全市</w:t>
      </w:r>
      <w:r>
        <w:t>重点场所</w:t>
      </w:r>
      <w:r>
        <w:rPr>
          <w:rFonts w:hint="eastAsia"/>
        </w:rPr>
        <w:t>分布情况并进行大屏展示。</w:t>
      </w:r>
    </w:p>
    <w:p w14:paraId="405DA8EC" w14:textId="77777777" w:rsidR="00064264" w:rsidRDefault="00AB0943">
      <w:pPr>
        <w:pStyle w:val="7"/>
        <w:rPr>
          <w:sz w:val="24"/>
        </w:rPr>
      </w:pPr>
      <w:r>
        <w:rPr>
          <w:rFonts w:hint="eastAsia"/>
          <w:sz w:val="24"/>
        </w:rPr>
        <w:t>组织风险分布</w:t>
      </w:r>
    </w:p>
    <w:p w14:paraId="64263F7F" w14:textId="77777777" w:rsidR="00064264" w:rsidRDefault="00AB0943">
      <w:r>
        <w:rPr>
          <w:rFonts w:hint="eastAsia"/>
        </w:rPr>
        <w:t>需支持展示风险组织</w:t>
      </w:r>
      <w:r>
        <w:t>TOP10</w:t>
      </w:r>
      <w:r>
        <w:rPr>
          <w:rFonts w:hint="eastAsia"/>
        </w:rPr>
        <w:t>。</w:t>
      </w:r>
    </w:p>
    <w:p w14:paraId="2A5EDC35" w14:textId="77777777" w:rsidR="00064264" w:rsidRDefault="00AB0943">
      <w:pPr>
        <w:pStyle w:val="6"/>
      </w:pPr>
      <w:r>
        <w:rPr>
          <w:rFonts w:hint="eastAsia"/>
        </w:rPr>
        <w:t>地址要素屏</w:t>
      </w:r>
    </w:p>
    <w:p w14:paraId="14329467" w14:textId="77777777" w:rsidR="00064264" w:rsidRDefault="00AB0943">
      <w:pPr>
        <w:pStyle w:val="7"/>
        <w:rPr>
          <w:sz w:val="24"/>
        </w:rPr>
      </w:pPr>
      <w:r>
        <w:rPr>
          <w:rFonts w:hint="eastAsia"/>
          <w:sz w:val="24"/>
        </w:rPr>
        <w:t>基本地图</w:t>
      </w:r>
    </w:p>
    <w:p w14:paraId="73740144" w14:textId="77777777" w:rsidR="00064264" w:rsidRDefault="00AB0943">
      <w:r>
        <w:rPr>
          <w:rFonts w:hint="eastAsia"/>
        </w:rPr>
        <w:t>需支持展示上海市详细地图以及整治区划和边界。</w:t>
      </w:r>
    </w:p>
    <w:p w14:paraId="44618357" w14:textId="77777777" w:rsidR="00064264" w:rsidRDefault="00AB0943">
      <w:pPr>
        <w:pStyle w:val="7"/>
        <w:rPr>
          <w:sz w:val="24"/>
        </w:rPr>
      </w:pPr>
      <w:r>
        <w:rPr>
          <w:sz w:val="24"/>
        </w:rPr>
        <w:t>标准地址概况</w:t>
      </w:r>
    </w:p>
    <w:p w14:paraId="6BF88156" w14:textId="77777777" w:rsidR="00064264" w:rsidRDefault="00AB0943">
      <w:r>
        <w:rPr>
          <w:rFonts w:hint="eastAsia"/>
        </w:rPr>
        <w:t>需支持对接上海</w:t>
      </w:r>
      <w:r>
        <w:t>市</w:t>
      </w:r>
      <w:r>
        <w:rPr>
          <w:rFonts w:hint="eastAsia"/>
        </w:rPr>
        <w:t>一张图，</w:t>
      </w:r>
      <w:r>
        <w:t>展示</w:t>
      </w:r>
      <w:r>
        <w:rPr>
          <w:rFonts w:hint="eastAsia"/>
        </w:rPr>
        <w:t>全市</w:t>
      </w:r>
      <w:r>
        <w:t>标准地址总数、地址类型分类统计、地址分布、标准地址覆盖率等指标</w:t>
      </w:r>
      <w:r>
        <w:rPr>
          <w:rFonts w:hint="eastAsia"/>
        </w:rPr>
        <w:t>。</w:t>
      </w:r>
    </w:p>
    <w:p w14:paraId="3786AD30" w14:textId="77777777" w:rsidR="00064264" w:rsidRDefault="00AB0943">
      <w:pPr>
        <w:pStyle w:val="7"/>
        <w:rPr>
          <w:sz w:val="24"/>
        </w:rPr>
      </w:pPr>
      <w:r>
        <w:rPr>
          <w:sz w:val="24"/>
        </w:rPr>
        <w:t>地址分类标记</w:t>
      </w:r>
    </w:p>
    <w:p w14:paraId="44AEE879" w14:textId="77777777" w:rsidR="00064264" w:rsidRDefault="00AB0943">
      <w:r>
        <w:rPr>
          <w:rFonts w:hint="eastAsia"/>
        </w:rPr>
        <w:t>需支持</w:t>
      </w:r>
      <w:r>
        <w:t>按照不同的类型，在地图上标记对应的地址</w:t>
      </w:r>
      <w:r>
        <w:rPr>
          <w:rFonts w:hint="eastAsia"/>
        </w:rPr>
        <w:t>并进行</w:t>
      </w:r>
      <w:r>
        <w:t>展示</w:t>
      </w:r>
      <w:r>
        <w:rPr>
          <w:rFonts w:hint="eastAsia"/>
        </w:rPr>
        <w:t>。</w:t>
      </w:r>
    </w:p>
    <w:p w14:paraId="0519423A" w14:textId="77777777" w:rsidR="00064264" w:rsidRDefault="00AB0943">
      <w:pPr>
        <w:pStyle w:val="7"/>
        <w:rPr>
          <w:sz w:val="24"/>
        </w:rPr>
      </w:pPr>
      <w:r>
        <w:rPr>
          <w:sz w:val="24"/>
        </w:rPr>
        <w:t>一标三实情况</w:t>
      </w:r>
    </w:p>
    <w:p w14:paraId="350E5D80" w14:textId="77777777" w:rsidR="00064264" w:rsidRDefault="00AB0943">
      <w:r>
        <w:rPr>
          <w:rFonts w:hint="eastAsia"/>
        </w:rPr>
        <w:t>需支持</w:t>
      </w:r>
      <w:r>
        <w:t>统计全市一标三实的情况</w:t>
      </w:r>
      <w:r>
        <w:rPr>
          <w:rFonts w:hint="eastAsia"/>
        </w:rPr>
        <w:t>并进行展示</w:t>
      </w:r>
      <w:r>
        <w:t>，包括标准地址、人口、房屋和单位</w:t>
      </w:r>
      <w:r>
        <w:rPr>
          <w:rFonts w:hint="eastAsia"/>
        </w:rPr>
        <w:t>。</w:t>
      </w:r>
    </w:p>
    <w:p w14:paraId="0325B459" w14:textId="77777777" w:rsidR="00064264" w:rsidRDefault="00AB0943">
      <w:pPr>
        <w:pStyle w:val="7"/>
        <w:rPr>
          <w:sz w:val="24"/>
        </w:rPr>
      </w:pPr>
      <w:r>
        <w:rPr>
          <w:sz w:val="24"/>
        </w:rPr>
        <w:t>重点区域分布</w:t>
      </w:r>
    </w:p>
    <w:p w14:paraId="58845A53" w14:textId="77777777" w:rsidR="00064264" w:rsidRDefault="00AB0943">
      <w:r>
        <w:rPr>
          <w:rFonts w:hint="eastAsia"/>
        </w:rPr>
        <w:t>需支持重点区域的分布展示，</w:t>
      </w:r>
      <w:r>
        <w:t>包含重点区域总数、重点区域分类统计、重点区域上图等</w:t>
      </w:r>
      <w:r>
        <w:rPr>
          <w:rFonts w:hint="eastAsia"/>
        </w:rPr>
        <w:t>。</w:t>
      </w:r>
    </w:p>
    <w:p w14:paraId="688A117F" w14:textId="77777777" w:rsidR="00064264" w:rsidRDefault="00AB0943">
      <w:pPr>
        <w:pStyle w:val="5"/>
      </w:pPr>
      <w:r>
        <w:rPr>
          <w:rFonts w:hint="eastAsia"/>
        </w:rPr>
        <w:t>专题屏</w:t>
      </w:r>
    </w:p>
    <w:p w14:paraId="13CE22D6" w14:textId="77777777" w:rsidR="00064264" w:rsidRDefault="00AB0943">
      <w:pPr>
        <w:pStyle w:val="6"/>
      </w:pPr>
      <w:r>
        <w:rPr>
          <w:rFonts w:hint="eastAsia"/>
        </w:rPr>
        <w:t>指挥调度专题屏</w:t>
      </w:r>
    </w:p>
    <w:p w14:paraId="661B1C38" w14:textId="77777777" w:rsidR="00064264" w:rsidRDefault="00AB0943">
      <w:pPr>
        <w:pStyle w:val="7"/>
        <w:rPr>
          <w:sz w:val="24"/>
        </w:rPr>
      </w:pPr>
      <w:r>
        <w:rPr>
          <w:sz w:val="24"/>
        </w:rPr>
        <w:t>资源一张图</w:t>
      </w:r>
    </w:p>
    <w:p w14:paraId="39167E30" w14:textId="77777777" w:rsidR="00064264" w:rsidRDefault="00AB0943">
      <w:r>
        <w:rPr>
          <w:rFonts w:hint="eastAsia"/>
        </w:rPr>
        <w:t>需</w:t>
      </w:r>
      <w:r>
        <w:t>对接上海市一张图，支持各种前端感知设备上图，安保要素上图，警务资源上图</w:t>
      </w:r>
      <w:r>
        <w:rPr>
          <w:rFonts w:hint="eastAsia"/>
        </w:rPr>
        <w:t>。</w:t>
      </w:r>
    </w:p>
    <w:p w14:paraId="2EF3DC38" w14:textId="77777777" w:rsidR="00064264" w:rsidRDefault="00AB0943">
      <w:pPr>
        <w:pStyle w:val="7"/>
        <w:rPr>
          <w:sz w:val="24"/>
        </w:rPr>
      </w:pPr>
      <w:r>
        <w:rPr>
          <w:sz w:val="24"/>
        </w:rPr>
        <w:lastRenderedPageBreak/>
        <w:t>视频检索</w:t>
      </w:r>
    </w:p>
    <w:p w14:paraId="5C540F95" w14:textId="77777777" w:rsidR="00064264" w:rsidRDefault="00AB0943">
      <w:r>
        <w:rPr>
          <w:rFonts w:hint="eastAsia"/>
        </w:rPr>
        <w:t>需</w:t>
      </w:r>
      <w:r>
        <w:t>支持对所有接入的视频信息进行检索，支持对检索的设备以列表方式展示，支持具体设备的信息的查看及视频的播放功能</w:t>
      </w:r>
      <w:r>
        <w:rPr>
          <w:rFonts w:hint="eastAsia"/>
        </w:rPr>
        <w:t>。</w:t>
      </w:r>
    </w:p>
    <w:p w14:paraId="1FE6ACA9" w14:textId="77777777" w:rsidR="00064264" w:rsidRDefault="00AB0943">
      <w:pPr>
        <w:pStyle w:val="7"/>
        <w:rPr>
          <w:sz w:val="24"/>
        </w:rPr>
      </w:pPr>
      <w:r>
        <w:rPr>
          <w:sz w:val="24"/>
        </w:rPr>
        <w:t>视频预案</w:t>
      </w:r>
    </w:p>
    <w:p w14:paraId="6F7A8797" w14:textId="61D44D29" w:rsidR="00064264" w:rsidRDefault="00AB0943">
      <w:r>
        <w:rPr>
          <w:rFonts w:hint="eastAsia"/>
        </w:rPr>
        <w:t>需</w:t>
      </w:r>
      <w:r>
        <w:t>支持对日常值守、重要节假日以及一些重大活动的视频预案进行播放，支持轮询任务按预案播放时间进行开始播放和停止播放</w:t>
      </w:r>
      <w:r>
        <w:rPr>
          <w:rFonts w:hint="eastAsia"/>
        </w:rPr>
        <w:t>。</w:t>
      </w:r>
    </w:p>
    <w:p w14:paraId="4AB08E89" w14:textId="77777777" w:rsidR="00064264" w:rsidRDefault="00AB0943">
      <w:pPr>
        <w:pStyle w:val="7"/>
        <w:rPr>
          <w:sz w:val="24"/>
        </w:rPr>
      </w:pPr>
      <w:r>
        <w:rPr>
          <w:sz w:val="24"/>
        </w:rPr>
        <w:t>重点区域</w:t>
      </w:r>
    </w:p>
    <w:p w14:paraId="72590026" w14:textId="77777777" w:rsidR="00064264" w:rsidRDefault="00AB0943">
      <w:r>
        <w:rPr>
          <w:rFonts w:hint="eastAsia"/>
        </w:rPr>
        <w:t>需</w:t>
      </w:r>
      <w:r>
        <w:t>支持对预先设置的重点区域的视频进行播放</w:t>
      </w:r>
      <w:r>
        <w:rPr>
          <w:rFonts w:hint="eastAsia"/>
        </w:rPr>
        <w:t>。</w:t>
      </w:r>
    </w:p>
    <w:p w14:paraId="5B679E99" w14:textId="77777777" w:rsidR="00064264" w:rsidRDefault="00AB0943">
      <w:pPr>
        <w:pStyle w:val="7"/>
        <w:rPr>
          <w:sz w:val="24"/>
        </w:rPr>
      </w:pPr>
      <w:r>
        <w:rPr>
          <w:sz w:val="24"/>
        </w:rPr>
        <w:t>近期重大活动</w:t>
      </w:r>
    </w:p>
    <w:p w14:paraId="313C49E5" w14:textId="77777777" w:rsidR="00064264" w:rsidRDefault="00AB0943">
      <w:r>
        <w:rPr>
          <w:rFonts w:hint="eastAsia"/>
        </w:rPr>
        <w:t>需支持</w:t>
      </w:r>
      <w:r>
        <w:t>展示近期重大活动</w:t>
      </w:r>
      <w:r>
        <w:rPr>
          <w:rFonts w:hint="eastAsia"/>
        </w:rPr>
        <w:t>信息</w:t>
      </w:r>
      <w:r>
        <w:t>，包括活动的时间、活动的地点等</w:t>
      </w:r>
      <w:r>
        <w:rPr>
          <w:rFonts w:hint="eastAsia"/>
        </w:rPr>
        <w:t>。</w:t>
      </w:r>
    </w:p>
    <w:p w14:paraId="70EBA8C2" w14:textId="77777777" w:rsidR="00064264" w:rsidRDefault="00AB0943">
      <w:pPr>
        <w:pStyle w:val="7"/>
        <w:rPr>
          <w:sz w:val="24"/>
        </w:rPr>
      </w:pPr>
      <w:r>
        <w:rPr>
          <w:sz w:val="24"/>
        </w:rPr>
        <w:t>视频预警通知</w:t>
      </w:r>
    </w:p>
    <w:p w14:paraId="1BB62120" w14:textId="28A116FB" w:rsidR="00064264" w:rsidRDefault="00AB0943">
      <w:r>
        <w:rPr>
          <w:rFonts w:hint="eastAsia"/>
        </w:rPr>
        <w:t>需</w:t>
      </w:r>
      <w:r>
        <w:t>支持以列表方式展示视频预警信息，点击预警信息可查看视频预警详情，同时可快速定位相关的视频摄像头点位信息并进行视频流查看。</w:t>
      </w:r>
    </w:p>
    <w:p w14:paraId="35218BD6" w14:textId="77777777" w:rsidR="00064264" w:rsidRDefault="00AB0943">
      <w:pPr>
        <w:pStyle w:val="7"/>
        <w:rPr>
          <w:sz w:val="24"/>
        </w:rPr>
      </w:pPr>
      <w:r>
        <w:rPr>
          <w:sz w:val="24"/>
        </w:rPr>
        <w:t>视频会商</w:t>
      </w:r>
    </w:p>
    <w:p w14:paraId="62FE67F5" w14:textId="77777777" w:rsidR="00064264" w:rsidRDefault="00AB0943">
      <w:r>
        <w:rPr>
          <w:rFonts w:hint="eastAsia"/>
        </w:rPr>
        <w:t>需</w:t>
      </w:r>
      <w:r>
        <w:t>在大屏上预留视频会商系统投屏区域，在重要节点、重要活动或重大事件发生期间进行视频会商。</w:t>
      </w:r>
    </w:p>
    <w:p w14:paraId="54E70C54" w14:textId="77777777" w:rsidR="00064264" w:rsidRDefault="00AB0943">
      <w:pPr>
        <w:pStyle w:val="7"/>
        <w:rPr>
          <w:sz w:val="24"/>
        </w:rPr>
      </w:pPr>
      <w:r>
        <w:rPr>
          <w:sz w:val="24"/>
        </w:rPr>
        <w:t>社会动态感知</w:t>
      </w:r>
    </w:p>
    <w:p w14:paraId="3ED0C2B0" w14:textId="421F96D3" w:rsidR="00064264" w:rsidRDefault="00AB0943">
      <w:r>
        <w:rPr>
          <w:rFonts w:hint="eastAsia"/>
        </w:rPr>
        <w:t>需</w:t>
      </w:r>
      <w:r>
        <w:t>支持热点</w:t>
      </w:r>
      <w:r w:rsidR="007C625B">
        <w:rPr>
          <w:rFonts w:hint="eastAsia"/>
        </w:rPr>
        <w:t>YQ</w:t>
      </w:r>
      <w:r>
        <w:t>、民生热线的分析展示</w:t>
      </w:r>
      <w:r>
        <w:rPr>
          <w:rFonts w:hint="eastAsia"/>
        </w:rPr>
        <w:t>。</w:t>
      </w:r>
    </w:p>
    <w:p w14:paraId="69C9C169" w14:textId="165AC067" w:rsidR="00064264" w:rsidRDefault="007C625B">
      <w:pPr>
        <w:pStyle w:val="6"/>
      </w:pPr>
      <w:r>
        <w:rPr>
          <w:rFonts w:hint="eastAsia"/>
        </w:rPr>
        <w:t>扫黑除恶</w:t>
      </w:r>
      <w:r w:rsidR="00AB0943">
        <w:rPr>
          <w:rFonts w:hint="eastAsia"/>
        </w:rPr>
        <w:t>专题屏</w:t>
      </w:r>
    </w:p>
    <w:p w14:paraId="7C0DD36D" w14:textId="26147078" w:rsidR="00064264" w:rsidRDefault="007C625B">
      <w:pPr>
        <w:pStyle w:val="7"/>
        <w:rPr>
          <w:sz w:val="24"/>
        </w:rPr>
      </w:pPr>
      <w:r>
        <w:rPr>
          <w:sz w:val="24"/>
        </w:rPr>
        <w:t>扫黑除恶</w:t>
      </w:r>
      <w:r w:rsidR="00AB0943">
        <w:rPr>
          <w:sz w:val="24"/>
        </w:rPr>
        <w:t>总览</w:t>
      </w:r>
    </w:p>
    <w:p w14:paraId="3974E739" w14:textId="228B83D9" w:rsidR="00064264" w:rsidRDefault="00AB0943">
      <w:r>
        <w:rPr>
          <w:rFonts w:hint="eastAsia"/>
        </w:rPr>
        <w:t>需支持</w:t>
      </w:r>
      <w:r>
        <w:t>展示</w:t>
      </w:r>
      <w:r w:rsidR="007C625B">
        <w:t>扫黑除恶</w:t>
      </w:r>
      <w:r>
        <w:t>专项行动以来处理的各种线索，案件以及行业</w:t>
      </w:r>
      <w:r>
        <w:rPr>
          <w:rFonts w:hint="eastAsia"/>
        </w:rPr>
        <w:t>整治</w:t>
      </w:r>
      <w:r>
        <w:t>的总</w:t>
      </w:r>
      <w:r>
        <w:rPr>
          <w:rFonts w:hint="eastAsia"/>
        </w:rPr>
        <w:t>体情况分析结果。</w:t>
      </w:r>
    </w:p>
    <w:p w14:paraId="54D73B77" w14:textId="77777777" w:rsidR="00064264" w:rsidRDefault="00AB0943">
      <w:pPr>
        <w:pStyle w:val="7"/>
        <w:rPr>
          <w:sz w:val="24"/>
        </w:rPr>
      </w:pPr>
      <w:r>
        <w:rPr>
          <w:sz w:val="24"/>
        </w:rPr>
        <w:t>线索分析统计</w:t>
      </w:r>
    </w:p>
    <w:p w14:paraId="60112230" w14:textId="36EBCCD2" w:rsidR="00064264" w:rsidRDefault="00AB0943">
      <w:r>
        <w:rPr>
          <w:rFonts w:hint="eastAsia"/>
        </w:rPr>
        <w:t>需</w:t>
      </w:r>
      <w:r>
        <w:t>对收集到的</w:t>
      </w:r>
      <w:r w:rsidR="007C625B">
        <w:rPr>
          <w:rFonts w:hint="eastAsia"/>
        </w:rPr>
        <w:t>扫黑除恶</w:t>
      </w:r>
      <w:r>
        <w:t>线索</w:t>
      </w:r>
      <w:r>
        <w:rPr>
          <w:rFonts w:hint="eastAsia"/>
        </w:rPr>
        <w:t>信息</w:t>
      </w:r>
      <w:r>
        <w:t>进行分析</w:t>
      </w:r>
      <w:r>
        <w:rPr>
          <w:rFonts w:hint="eastAsia"/>
        </w:rPr>
        <w:t>并进行多维度大屏展示。</w:t>
      </w:r>
    </w:p>
    <w:p w14:paraId="0C59831A" w14:textId="77777777" w:rsidR="00064264" w:rsidRDefault="00AB0943">
      <w:pPr>
        <w:pStyle w:val="7"/>
        <w:rPr>
          <w:sz w:val="24"/>
        </w:rPr>
      </w:pPr>
      <w:r>
        <w:rPr>
          <w:sz w:val="24"/>
        </w:rPr>
        <w:lastRenderedPageBreak/>
        <w:t>案件分析统计</w:t>
      </w:r>
    </w:p>
    <w:p w14:paraId="610732FE" w14:textId="2B58E8C3" w:rsidR="00064264" w:rsidRDefault="00AB0943">
      <w:r>
        <w:rPr>
          <w:rFonts w:hint="eastAsia"/>
        </w:rPr>
        <w:t>需支持</w:t>
      </w:r>
      <w:r>
        <w:t>对</w:t>
      </w:r>
      <w:r w:rsidR="007C625B">
        <w:t>涉黑涉恶</w:t>
      </w:r>
      <w:r>
        <w:t>案件相关的要素指标进行分析计算并通过大屏</w:t>
      </w:r>
      <w:r>
        <w:rPr>
          <w:rFonts w:hint="eastAsia"/>
        </w:rPr>
        <w:t>展示。</w:t>
      </w:r>
    </w:p>
    <w:p w14:paraId="6C3C1D1A" w14:textId="77777777" w:rsidR="00064264" w:rsidRDefault="00AB0943">
      <w:pPr>
        <w:pStyle w:val="7"/>
        <w:rPr>
          <w:sz w:val="24"/>
        </w:rPr>
      </w:pPr>
      <w:r>
        <w:rPr>
          <w:sz w:val="24"/>
        </w:rPr>
        <w:t>行业整治分析统计</w:t>
      </w:r>
    </w:p>
    <w:p w14:paraId="59355EB0" w14:textId="77777777" w:rsidR="00064264" w:rsidRDefault="00AB0943">
      <w:r>
        <w:rPr>
          <w:rFonts w:hint="eastAsia"/>
        </w:rPr>
        <w:t>需对行业整治专项行动的要素指标进行</w:t>
      </w:r>
      <w:r>
        <w:t>统计分析</w:t>
      </w:r>
      <w:r>
        <w:rPr>
          <w:rFonts w:hint="eastAsia"/>
        </w:rPr>
        <w:t>并通过大屏展示。</w:t>
      </w:r>
    </w:p>
    <w:p w14:paraId="6F7E63AC" w14:textId="140BC5DC" w:rsidR="00064264" w:rsidRDefault="007C625B">
      <w:pPr>
        <w:pStyle w:val="7"/>
        <w:rPr>
          <w:sz w:val="24"/>
        </w:rPr>
      </w:pPr>
      <w:r>
        <w:rPr>
          <w:rFonts w:hint="eastAsia"/>
          <w:sz w:val="24"/>
        </w:rPr>
        <w:t>YQ</w:t>
      </w:r>
      <w:r w:rsidR="00AB0943">
        <w:rPr>
          <w:sz w:val="24"/>
        </w:rPr>
        <w:t>监测</w:t>
      </w:r>
    </w:p>
    <w:p w14:paraId="5EC2A03D" w14:textId="0EDD26E1" w:rsidR="00064264" w:rsidRDefault="00AB0943">
      <w:r>
        <w:rPr>
          <w:rFonts w:hint="eastAsia"/>
        </w:rPr>
        <w:t>需</w:t>
      </w:r>
      <w:r>
        <w:t>对</w:t>
      </w:r>
      <w:r w:rsidR="007C625B">
        <w:rPr>
          <w:rFonts w:hint="eastAsia"/>
        </w:rPr>
        <w:t>涉黑涉恶</w:t>
      </w:r>
      <w:r>
        <w:rPr>
          <w:rFonts w:hint="eastAsia"/>
        </w:rPr>
        <w:t>相关的</w:t>
      </w:r>
      <w:r>
        <w:t>社会</w:t>
      </w:r>
      <w:r w:rsidR="007C625B">
        <w:rPr>
          <w:rFonts w:hint="eastAsia"/>
        </w:rPr>
        <w:t>YQ</w:t>
      </w:r>
      <w:r>
        <w:rPr>
          <w:rFonts w:hint="eastAsia"/>
        </w:rPr>
        <w:t>进行</w:t>
      </w:r>
      <w:r>
        <w:t>实时监测和分析</w:t>
      </w:r>
      <w:r>
        <w:rPr>
          <w:rFonts w:hint="eastAsia"/>
        </w:rPr>
        <w:t>，并通过大屏展示分析结果。</w:t>
      </w:r>
    </w:p>
    <w:p w14:paraId="6B8A2D95" w14:textId="77777777" w:rsidR="00064264" w:rsidRDefault="00AB0943">
      <w:pPr>
        <w:pStyle w:val="6"/>
      </w:pPr>
      <w:r>
        <w:rPr>
          <w:rFonts w:hint="eastAsia"/>
        </w:rPr>
        <w:t>矛盾调解专题屏</w:t>
      </w:r>
    </w:p>
    <w:p w14:paraId="2F039CC6" w14:textId="77777777" w:rsidR="00064264" w:rsidRDefault="00AB0943">
      <w:r>
        <w:rPr>
          <w:rFonts w:hint="eastAsia"/>
        </w:rPr>
        <w:t>需支持</w:t>
      </w:r>
      <w:r>
        <w:t>链接司法局矛盾纠纷多元化解法制化系统进行</w:t>
      </w:r>
      <w:r>
        <w:rPr>
          <w:rFonts w:hint="eastAsia"/>
        </w:rPr>
        <w:t>矛盾调节专题大屏</w:t>
      </w:r>
      <w:r>
        <w:t>展示。</w:t>
      </w:r>
    </w:p>
    <w:p w14:paraId="38A22448" w14:textId="77777777" w:rsidR="00064264" w:rsidRDefault="00AB0943">
      <w:pPr>
        <w:pStyle w:val="6"/>
      </w:pPr>
      <w:r>
        <w:rPr>
          <w:rFonts w:hint="eastAsia"/>
        </w:rPr>
        <w:t>禁毒执法专题屏</w:t>
      </w:r>
    </w:p>
    <w:p w14:paraId="3F56BB84" w14:textId="77777777" w:rsidR="00064264" w:rsidRDefault="00AB0943">
      <w:r>
        <w:rPr>
          <w:rFonts w:hint="eastAsia"/>
        </w:rPr>
        <w:t>需支持</w:t>
      </w:r>
      <w:r>
        <w:t>链接上海禁毒智能化管理服务预警系统</w:t>
      </w:r>
      <w:r>
        <w:rPr>
          <w:rFonts w:hint="eastAsia"/>
        </w:rPr>
        <w:t>进行禁毒执法专题大屏</w:t>
      </w:r>
      <w:r>
        <w:t>展示。</w:t>
      </w:r>
    </w:p>
    <w:p w14:paraId="7D649D3A" w14:textId="77777777" w:rsidR="00064264" w:rsidRDefault="00AB0943">
      <w:pPr>
        <w:pStyle w:val="6"/>
      </w:pPr>
      <w:r>
        <w:rPr>
          <w:rFonts w:hint="eastAsia"/>
        </w:rPr>
        <w:t>法治宣传专题屏</w:t>
      </w:r>
    </w:p>
    <w:p w14:paraId="17F0B7F4" w14:textId="0F1D60E6" w:rsidR="00064264" w:rsidRDefault="007C625B">
      <w:pPr>
        <w:pStyle w:val="7"/>
        <w:rPr>
          <w:sz w:val="24"/>
        </w:rPr>
      </w:pPr>
      <w:r>
        <w:rPr>
          <w:rFonts w:hint="eastAsia"/>
          <w:sz w:val="24"/>
        </w:rPr>
        <w:t>YQ</w:t>
      </w:r>
      <w:r w:rsidR="00AB0943">
        <w:rPr>
          <w:sz w:val="24"/>
        </w:rPr>
        <w:t>管控</w:t>
      </w:r>
    </w:p>
    <w:p w14:paraId="08CDC51D" w14:textId="09EB5B27" w:rsidR="00064264" w:rsidRDefault="00AB0943">
      <w:r>
        <w:rPr>
          <w:rFonts w:hint="eastAsia"/>
        </w:rPr>
        <w:t>需支持通过大屏</w:t>
      </w:r>
      <w:r>
        <w:t>展示政法相关</w:t>
      </w:r>
      <w:r w:rsidR="007C625B">
        <w:rPr>
          <w:rFonts w:hint="eastAsia"/>
        </w:rPr>
        <w:t>YQ</w:t>
      </w:r>
      <w:r>
        <w:t>信息的统计和分析</w:t>
      </w:r>
      <w:r>
        <w:rPr>
          <w:rFonts w:hint="eastAsia"/>
        </w:rPr>
        <w:t>结果</w:t>
      </w:r>
      <w:r>
        <w:t>，同时分析各类</w:t>
      </w:r>
      <w:r w:rsidR="007C625B">
        <w:rPr>
          <w:rFonts w:hint="eastAsia"/>
        </w:rPr>
        <w:t>YQ</w:t>
      </w:r>
      <w:r>
        <w:t>的趋势情况，全面掌握社会面涉政法相关</w:t>
      </w:r>
      <w:r w:rsidR="007C625B">
        <w:rPr>
          <w:rFonts w:hint="eastAsia"/>
        </w:rPr>
        <w:t>YQ</w:t>
      </w:r>
      <w:r>
        <w:t>情况。</w:t>
      </w:r>
    </w:p>
    <w:p w14:paraId="590FA939" w14:textId="77777777" w:rsidR="00064264" w:rsidRDefault="00AB0943">
      <w:pPr>
        <w:pStyle w:val="7"/>
        <w:rPr>
          <w:sz w:val="24"/>
        </w:rPr>
      </w:pPr>
      <w:r>
        <w:rPr>
          <w:sz w:val="24"/>
        </w:rPr>
        <w:t>宣传阵地</w:t>
      </w:r>
    </w:p>
    <w:p w14:paraId="48DBD8AE" w14:textId="700241FC" w:rsidR="00064264" w:rsidRDefault="00AB0943">
      <w:r>
        <w:rPr>
          <w:rFonts w:hint="eastAsia"/>
        </w:rPr>
        <w:t>需支持展示</w:t>
      </w:r>
      <w:r>
        <w:t>政法相关单位新媒体账号的</w:t>
      </w:r>
      <w:r>
        <w:rPr>
          <w:rFonts w:hint="eastAsia"/>
        </w:rPr>
        <w:t>运营</w:t>
      </w:r>
      <w:r>
        <w:t>情况。</w:t>
      </w:r>
    </w:p>
    <w:p w14:paraId="35147769" w14:textId="1AED664A" w:rsidR="00064264" w:rsidRDefault="00AB0943">
      <w:pPr>
        <w:pStyle w:val="7"/>
        <w:rPr>
          <w:sz w:val="24"/>
        </w:rPr>
      </w:pPr>
      <w:r>
        <w:rPr>
          <w:sz w:val="24"/>
        </w:rPr>
        <w:t>政法</w:t>
      </w:r>
      <w:r w:rsidR="007C625B">
        <w:rPr>
          <w:sz w:val="24"/>
        </w:rPr>
        <w:t>WJ</w:t>
      </w:r>
    </w:p>
    <w:p w14:paraId="6D35B5B5" w14:textId="14AB26B9" w:rsidR="00064264" w:rsidRDefault="00AB0943">
      <w:r>
        <w:rPr>
          <w:rFonts w:hint="eastAsia"/>
        </w:rPr>
        <w:t>需支持</w:t>
      </w:r>
      <w:r>
        <w:t>展现出当前政法</w:t>
      </w:r>
      <w:r w:rsidR="007C625B">
        <w:t>WJ</w:t>
      </w:r>
      <w:r>
        <w:t>队伍建设的总体情况，便于了解各单位政法</w:t>
      </w:r>
      <w:r w:rsidR="007C625B">
        <w:t>WJ</w:t>
      </w:r>
      <w:r>
        <w:t>队伍建设分布以及工作概况。</w:t>
      </w:r>
    </w:p>
    <w:p w14:paraId="4088D44B" w14:textId="77777777" w:rsidR="00064264" w:rsidRDefault="00AB0943">
      <w:pPr>
        <w:pStyle w:val="6"/>
      </w:pPr>
      <w:r>
        <w:rPr>
          <w:rFonts w:hint="eastAsia"/>
        </w:rPr>
        <w:t>执法监督专题屏</w:t>
      </w:r>
    </w:p>
    <w:p w14:paraId="5C451EAE" w14:textId="77777777" w:rsidR="00064264" w:rsidRDefault="00AB0943">
      <w:pPr>
        <w:pStyle w:val="7"/>
        <w:rPr>
          <w:sz w:val="24"/>
        </w:rPr>
      </w:pPr>
      <w:r>
        <w:rPr>
          <w:sz w:val="24"/>
        </w:rPr>
        <w:t>宏观总览</w:t>
      </w:r>
    </w:p>
    <w:p w14:paraId="62B6E674" w14:textId="35AC9902" w:rsidR="00064264" w:rsidRDefault="00AB0943">
      <w:r>
        <w:rPr>
          <w:rFonts w:hint="eastAsia"/>
        </w:rPr>
        <w:t>需支持</w:t>
      </w:r>
      <w:r>
        <w:t>执法</w:t>
      </w:r>
      <w:r>
        <w:rPr>
          <w:rFonts w:hint="eastAsia"/>
        </w:rPr>
        <w:t>监督情况</w:t>
      </w:r>
      <w:r>
        <w:t>的宏观展示，</w:t>
      </w:r>
      <w:r w:rsidR="00CC4E06">
        <w:rPr>
          <w:rFonts w:hint="eastAsia"/>
        </w:rPr>
        <w:t>支持对</w:t>
      </w:r>
      <w:r>
        <w:rPr>
          <w:rFonts w:hint="eastAsia"/>
        </w:rPr>
        <w:t>各类案件</w:t>
      </w:r>
      <w:r w:rsidR="00CC4E06">
        <w:rPr>
          <w:rFonts w:hint="eastAsia"/>
        </w:rPr>
        <w:t>进行</w:t>
      </w:r>
      <w:r>
        <w:rPr>
          <w:rFonts w:hint="eastAsia"/>
        </w:rPr>
        <w:t>多维度统计分析</w:t>
      </w:r>
      <w:r>
        <w:t>。</w:t>
      </w:r>
    </w:p>
    <w:p w14:paraId="1DB3E9E7" w14:textId="77777777" w:rsidR="00064264" w:rsidRDefault="00AB0943">
      <w:pPr>
        <w:pStyle w:val="7"/>
        <w:rPr>
          <w:sz w:val="24"/>
        </w:rPr>
      </w:pPr>
      <w:r>
        <w:rPr>
          <w:sz w:val="24"/>
        </w:rPr>
        <w:lastRenderedPageBreak/>
        <w:t>监督风险案件统计</w:t>
      </w:r>
    </w:p>
    <w:p w14:paraId="1A20FCC4" w14:textId="77777777" w:rsidR="00064264" w:rsidRDefault="00AB0943">
      <w:r>
        <w:rPr>
          <w:rFonts w:hint="eastAsia"/>
        </w:rPr>
        <w:t>需支持多维度</w:t>
      </w:r>
      <w:r>
        <w:t>展示各政法单位监督风险案件年度总数及分布情况</w:t>
      </w:r>
      <w:r>
        <w:rPr>
          <w:rFonts w:hint="eastAsia"/>
        </w:rPr>
        <w:t>。</w:t>
      </w:r>
    </w:p>
    <w:p w14:paraId="7E8DA75E" w14:textId="77777777" w:rsidR="00064264" w:rsidRDefault="00AB0943">
      <w:pPr>
        <w:pStyle w:val="7"/>
        <w:rPr>
          <w:sz w:val="24"/>
        </w:rPr>
      </w:pPr>
      <w:r>
        <w:rPr>
          <w:sz w:val="24"/>
        </w:rPr>
        <w:t>刑事案件全流程统计</w:t>
      </w:r>
    </w:p>
    <w:p w14:paraId="1B5ABBE2" w14:textId="77777777" w:rsidR="00064264" w:rsidRDefault="00AB0943">
      <w:r>
        <w:rPr>
          <w:rFonts w:hint="eastAsia"/>
        </w:rPr>
        <w:t>需支持多维度展示</w:t>
      </w:r>
      <w:r>
        <w:t>刑事案件从立案到执行的每个阶段</w:t>
      </w:r>
      <w:r>
        <w:rPr>
          <w:rFonts w:hint="eastAsia"/>
        </w:rPr>
        <w:t>的</w:t>
      </w:r>
      <w:r>
        <w:t>数据</w:t>
      </w:r>
      <w:r>
        <w:rPr>
          <w:rFonts w:hint="eastAsia"/>
        </w:rPr>
        <w:t>分析结果。</w:t>
      </w:r>
    </w:p>
    <w:p w14:paraId="02E694F6" w14:textId="218B6406" w:rsidR="00064264" w:rsidRDefault="00AB0943">
      <w:pPr>
        <w:pStyle w:val="7"/>
        <w:rPr>
          <w:sz w:val="24"/>
        </w:rPr>
      </w:pPr>
      <w:r>
        <w:rPr>
          <w:sz w:val="24"/>
        </w:rPr>
        <w:t>涉法涉诉</w:t>
      </w:r>
      <w:r w:rsidR="008717AC">
        <w:rPr>
          <w:sz w:val="24"/>
        </w:rPr>
        <w:t>XF</w:t>
      </w:r>
      <w:r>
        <w:rPr>
          <w:sz w:val="24"/>
        </w:rPr>
        <w:t>统计</w:t>
      </w:r>
    </w:p>
    <w:p w14:paraId="62ED5C42" w14:textId="50D28387" w:rsidR="00064264" w:rsidRDefault="00AB0943">
      <w:r>
        <w:rPr>
          <w:rFonts w:hint="eastAsia"/>
        </w:rPr>
        <w:t>需支持多维度展示</w:t>
      </w:r>
      <w:r>
        <w:t>市委政法委涉法</w:t>
      </w:r>
      <w:r>
        <w:rPr>
          <w:rFonts w:hint="eastAsia"/>
        </w:rPr>
        <w:t>、</w:t>
      </w:r>
      <w:r>
        <w:t>涉诉</w:t>
      </w:r>
      <w:r>
        <w:rPr>
          <w:rFonts w:hint="eastAsia"/>
        </w:rPr>
        <w:t>、</w:t>
      </w:r>
      <w:r w:rsidR="008717AC">
        <w:t>XF</w:t>
      </w:r>
      <w:r>
        <w:t>投诉量</w:t>
      </w:r>
      <w:r>
        <w:rPr>
          <w:rFonts w:hint="eastAsia"/>
        </w:rPr>
        <w:t>统计分析结果。</w:t>
      </w:r>
    </w:p>
    <w:p w14:paraId="46F94757" w14:textId="77777777" w:rsidR="00064264" w:rsidRDefault="00AB0943">
      <w:pPr>
        <w:pStyle w:val="6"/>
      </w:pPr>
      <w:r>
        <w:rPr>
          <w:rFonts w:hint="eastAsia"/>
        </w:rPr>
        <w:t>队伍建设专题屏</w:t>
      </w:r>
    </w:p>
    <w:p w14:paraId="6432ACA5" w14:textId="77777777" w:rsidR="00064264" w:rsidRDefault="00AB0943">
      <w:pPr>
        <w:pStyle w:val="7"/>
        <w:rPr>
          <w:sz w:val="24"/>
        </w:rPr>
      </w:pPr>
      <w:r>
        <w:rPr>
          <w:sz w:val="24"/>
        </w:rPr>
        <w:t>人员基本信息概览</w:t>
      </w:r>
    </w:p>
    <w:p w14:paraId="07162032" w14:textId="3976C010" w:rsidR="00064264" w:rsidRDefault="00AB0943">
      <w:r>
        <w:rPr>
          <w:rFonts w:hint="eastAsia"/>
        </w:rPr>
        <w:t>需支持</w:t>
      </w:r>
      <w:r>
        <w:t>以人员为维度，展示全市政法体系所有干警的</w:t>
      </w:r>
      <w:r>
        <w:rPr>
          <w:rFonts w:hint="eastAsia"/>
        </w:rPr>
        <w:t>宏观分析</w:t>
      </w:r>
      <w:r>
        <w:t>情况</w:t>
      </w:r>
      <w:r>
        <w:rPr>
          <w:rFonts w:hint="eastAsia"/>
        </w:rPr>
        <w:t>。</w:t>
      </w:r>
    </w:p>
    <w:p w14:paraId="76DDC101" w14:textId="77777777" w:rsidR="00064264" w:rsidRDefault="00AB0943">
      <w:pPr>
        <w:pStyle w:val="7"/>
        <w:rPr>
          <w:sz w:val="24"/>
        </w:rPr>
      </w:pPr>
      <w:r>
        <w:rPr>
          <w:sz w:val="24"/>
        </w:rPr>
        <w:t>人员违法违纪信息统计</w:t>
      </w:r>
    </w:p>
    <w:p w14:paraId="34422EF6" w14:textId="77777777" w:rsidR="00064264" w:rsidRDefault="00AB0943">
      <w:r>
        <w:rPr>
          <w:rFonts w:hint="eastAsia"/>
        </w:rPr>
        <w:t>需支持多维度</w:t>
      </w:r>
      <w:r>
        <w:t>统计分析</w:t>
      </w:r>
      <w:r>
        <w:rPr>
          <w:rFonts w:hint="eastAsia"/>
        </w:rPr>
        <w:t>政法</w:t>
      </w:r>
      <w:r>
        <w:t>队伍人员违纪违法的情况</w:t>
      </w:r>
      <w:r>
        <w:rPr>
          <w:rFonts w:hint="eastAsia"/>
        </w:rPr>
        <w:t>并通过大屏展示。</w:t>
      </w:r>
    </w:p>
    <w:p w14:paraId="6A1066E9" w14:textId="1BB2F397" w:rsidR="00064264" w:rsidRDefault="00AB0943">
      <w:pPr>
        <w:pStyle w:val="7"/>
        <w:rPr>
          <w:sz w:val="24"/>
        </w:rPr>
      </w:pPr>
      <w:r>
        <w:rPr>
          <w:sz w:val="24"/>
        </w:rPr>
        <w:t>“12337”</w:t>
      </w:r>
      <w:r>
        <w:rPr>
          <w:sz w:val="24"/>
        </w:rPr>
        <w:t>政法干警违纪违法线索办理情况</w:t>
      </w:r>
    </w:p>
    <w:p w14:paraId="1248E6CB" w14:textId="77777777" w:rsidR="00064264" w:rsidRDefault="00AB0943">
      <w:r>
        <w:rPr>
          <w:rFonts w:hint="eastAsia"/>
        </w:rPr>
        <w:t>需支持多维度</w:t>
      </w:r>
      <w:r>
        <w:t>统计“12337”政法干警违纪违法举报平台中</w:t>
      </w:r>
      <w:r>
        <w:rPr>
          <w:rFonts w:hint="eastAsia"/>
        </w:rPr>
        <w:t>的</w:t>
      </w:r>
      <w:r>
        <w:t>线索情况</w:t>
      </w:r>
      <w:r>
        <w:rPr>
          <w:rFonts w:hint="eastAsia"/>
        </w:rPr>
        <w:t>并通过大屏展示。</w:t>
      </w:r>
    </w:p>
    <w:p w14:paraId="11CAADAD" w14:textId="77777777" w:rsidR="00064264" w:rsidRDefault="00AB0943">
      <w:pPr>
        <w:pStyle w:val="6"/>
      </w:pPr>
      <w:r>
        <w:rPr>
          <w:rFonts w:hint="eastAsia"/>
        </w:rPr>
        <w:t>社会稳定专题屏</w:t>
      </w:r>
    </w:p>
    <w:p w14:paraId="2775749B" w14:textId="078BC4A2" w:rsidR="00064264" w:rsidRDefault="00AB0943">
      <w:pPr>
        <w:pStyle w:val="7"/>
        <w:rPr>
          <w:sz w:val="24"/>
        </w:rPr>
      </w:pPr>
      <w:r>
        <w:rPr>
          <w:sz w:val="24"/>
        </w:rPr>
        <w:t>上海市</w:t>
      </w:r>
      <w:r w:rsidR="007C625B">
        <w:rPr>
          <w:sz w:val="24"/>
        </w:rPr>
        <w:t>WW</w:t>
      </w:r>
      <w:r>
        <w:rPr>
          <w:sz w:val="24"/>
        </w:rPr>
        <w:t>态势监测预警总图</w:t>
      </w:r>
    </w:p>
    <w:p w14:paraId="60071EF8" w14:textId="180332AD" w:rsidR="00064264" w:rsidRDefault="00AB0943">
      <w:r>
        <w:rPr>
          <w:rFonts w:hint="eastAsia"/>
        </w:rPr>
        <w:t>需支持</w:t>
      </w:r>
      <w:r>
        <w:t>以可视化地图为基础，展示</w:t>
      </w:r>
      <w:r>
        <w:rPr>
          <w:rFonts w:hint="eastAsia"/>
        </w:rPr>
        <w:t>全市</w:t>
      </w:r>
      <w:r>
        <w:t>关键要素的分布情况和动态变化</w:t>
      </w:r>
      <w:r>
        <w:rPr>
          <w:rFonts w:hint="eastAsia"/>
        </w:rPr>
        <w:t>。</w:t>
      </w:r>
    </w:p>
    <w:p w14:paraId="0C3C06EF" w14:textId="77777777" w:rsidR="00064264" w:rsidRDefault="00AB0943">
      <w:pPr>
        <w:pStyle w:val="7"/>
        <w:rPr>
          <w:sz w:val="24"/>
        </w:rPr>
      </w:pPr>
      <w:r>
        <w:rPr>
          <w:sz w:val="24"/>
        </w:rPr>
        <w:t>社会稳定风险安全评估总图</w:t>
      </w:r>
    </w:p>
    <w:p w14:paraId="75E2B572" w14:textId="77777777" w:rsidR="00064264" w:rsidRDefault="00AB0943">
      <w:r>
        <w:rPr>
          <w:rFonts w:hint="eastAsia"/>
        </w:rPr>
        <w:t>需支持以</w:t>
      </w:r>
      <w:r>
        <w:t>数据可视化技术</w:t>
      </w:r>
      <w:r>
        <w:rPr>
          <w:rFonts w:hint="eastAsia"/>
        </w:rPr>
        <w:t>展示</w:t>
      </w:r>
      <w:r>
        <w:t>风险源点的分布、评估项目的进展情况、第三方机构稳评情况、专家库管理情况、人员的分布和动态事件的发展等</w:t>
      </w:r>
      <w:r>
        <w:rPr>
          <w:rFonts w:hint="eastAsia"/>
        </w:rPr>
        <w:t>。</w:t>
      </w:r>
    </w:p>
    <w:p w14:paraId="1557C037" w14:textId="77777777" w:rsidR="00064264" w:rsidRDefault="00AB0943">
      <w:pPr>
        <w:pStyle w:val="7"/>
        <w:rPr>
          <w:sz w:val="24"/>
        </w:rPr>
      </w:pPr>
      <w:r>
        <w:rPr>
          <w:sz w:val="24"/>
        </w:rPr>
        <w:t>稳评业务一张图</w:t>
      </w:r>
    </w:p>
    <w:p w14:paraId="6275C3BD" w14:textId="77777777" w:rsidR="00064264" w:rsidRDefault="00AB0943">
      <w:r>
        <w:rPr>
          <w:rFonts w:hint="eastAsia"/>
        </w:rPr>
        <w:t>需支持</w:t>
      </w:r>
      <w:r>
        <w:t>以直观、全面的方式</w:t>
      </w:r>
      <w:r>
        <w:rPr>
          <w:rFonts w:hint="eastAsia"/>
        </w:rPr>
        <w:t>展示</w:t>
      </w:r>
      <w:r>
        <w:t>社会稳定风险评估业务的整体流程和关键环节。</w:t>
      </w:r>
    </w:p>
    <w:p w14:paraId="5AE3079E" w14:textId="77777777" w:rsidR="00064264" w:rsidRDefault="00AB0943">
      <w:pPr>
        <w:pStyle w:val="7"/>
        <w:rPr>
          <w:sz w:val="24"/>
        </w:rPr>
      </w:pPr>
      <w:r>
        <w:rPr>
          <w:sz w:val="24"/>
        </w:rPr>
        <w:lastRenderedPageBreak/>
        <w:t>社会风险预警一张图</w:t>
      </w:r>
    </w:p>
    <w:p w14:paraId="52A8300F" w14:textId="77777777" w:rsidR="00064264" w:rsidRDefault="00AB0943">
      <w:r>
        <w:rPr>
          <w:rFonts w:hint="eastAsia"/>
        </w:rPr>
        <w:t>需支持大屏展示</w:t>
      </w:r>
      <w:r>
        <w:t>社会风险的预警信息和变化趋势。将社会风险的预警级别、风险源点数量、处置进展等重要信息以柱状图、折线图等形式展示。</w:t>
      </w:r>
    </w:p>
    <w:p w14:paraId="19488C5D" w14:textId="77777777" w:rsidR="00064264" w:rsidRDefault="00AB0943">
      <w:pPr>
        <w:pStyle w:val="7"/>
        <w:rPr>
          <w:sz w:val="24"/>
        </w:rPr>
      </w:pPr>
      <w:r>
        <w:rPr>
          <w:sz w:val="24"/>
        </w:rPr>
        <w:t>第三方机构监管一张图</w:t>
      </w:r>
    </w:p>
    <w:p w14:paraId="0F3D8841" w14:textId="77777777" w:rsidR="00064264" w:rsidRDefault="00AB0943">
      <w:r>
        <w:rPr>
          <w:rFonts w:hint="eastAsia"/>
        </w:rPr>
        <w:t>需支持</w:t>
      </w:r>
      <w:r>
        <w:t>集成第三方机构的资质信息、评估报告、团队等关键数据，以图表和图像的形式直观展示第三方机构的工作状态、业绩和存在的问题。</w:t>
      </w:r>
    </w:p>
    <w:p w14:paraId="46A0EF7E" w14:textId="77777777" w:rsidR="00064264" w:rsidRDefault="00AB0943">
      <w:pPr>
        <w:pStyle w:val="7"/>
        <w:rPr>
          <w:sz w:val="24"/>
        </w:rPr>
      </w:pPr>
      <w:r>
        <w:rPr>
          <w:sz w:val="24"/>
        </w:rPr>
        <w:t>重大矛盾调处一张图</w:t>
      </w:r>
    </w:p>
    <w:p w14:paraId="2710925C" w14:textId="28F4EF01" w:rsidR="00064264" w:rsidRDefault="00AB0943">
      <w:r>
        <w:rPr>
          <w:rFonts w:hint="eastAsia"/>
        </w:rPr>
        <w:t>需支持大屏</w:t>
      </w:r>
      <w:r>
        <w:t>展示重大</w:t>
      </w:r>
      <w:r w:rsidR="007C625B">
        <w:t>SW</w:t>
      </w:r>
      <w:r>
        <w:t>矛盾事件事件类型、事件等级、地理位置、时间分布、涉及人员等信息。</w:t>
      </w:r>
    </w:p>
    <w:p w14:paraId="41CBA83E" w14:textId="77777777" w:rsidR="00064264" w:rsidRDefault="00AB0943">
      <w:pPr>
        <w:pStyle w:val="4"/>
      </w:pPr>
      <w:r>
        <w:rPr>
          <w:rFonts w:hint="eastAsia"/>
        </w:rPr>
        <w:t>视频指挥系统</w:t>
      </w:r>
      <w:r>
        <w:t>需求</w:t>
      </w:r>
    </w:p>
    <w:p w14:paraId="53C3F853" w14:textId="77777777" w:rsidR="00064264" w:rsidRDefault="00AB0943">
      <w:pPr>
        <w:pStyle w:val="5"/>
      </w:pPr>
      <w:r>
        <w:rPr>
          <w:rFonts w:hint="eastAsia"/>
        </w:rPr>
        <w:t>预案管理</w:t>
      </w:r>
    </w:p>
    <w:p w14:paraId="201A59AD" w14:textId="77777777" w:rsidR="00064264" w:rsidRDefault="00AB0943">
      <w:pPr>
        <w:pStyle w:val="6"/>
      </w:pPr>
      <w:r>
        <w:rPr>
          <w:rFonts w:hint="eastAsia"/>
        </w:rPr>
        <w:t>预案编辑管理</w:t>
      </w:r>
    </w:p>
    <w:p w14:paraId="2DEF0D4D" w14:textId="02E9D601" w:rsidR="00064264" w:rsidRDefault="00AB0943">
      <w:r>
        <w:rPr>
          <w:rFonts w:hint="eastAsia"/>
        </w:rPr>
        <w:t>需</w:t>
      </w:r>
      <w:r>
        <w:t>支持用户对预案进行查看、修改、删除、执行等操作，支持用户通过检索名称/标签、地图框选、点位收藏等方式快速选取点位创建预案</w:t>
      </w:r>
      <w:r w:rsidR="0081313E">
        <w:rPr>
          <w:rFonts w:hint="eastAsia"/>
        </w:rPr>
        <w:t>。</w:t>
      </w:r>
    </w:p>
    <w:p w14:paraId="46DE1971" w14:textId="77777777" w:rsidR="00064264" w:rsidRDefault="00AB0943">
      <w:pPr>
        <w:pStyle w:val="6"/>
      </w:pPr>
      <w:r>
        <w:t>预案配置</w:t>
      </w:r>
    </w:p>
    <w:p w14:paraId="5182CF0E" w14:textId="77777777" w:rsidR="00064264" w:rsidRDefault="00AB0943">
      <w:r>
        <w:rPr>
          <w:rFonts w:hint="eastAsia"/>
        </w:rPr>
        <w:t>需</w:t>
      </w:r>
      <w:r>
        <w:t>支持对已建预案建宏，包括预案轮询间隔设置、预案上屏显示设置、点位显示顺序设置等配置;</w:t>
      </w:r>
      <w:r>
        <w:rPr>
          <w:rFonts w:hint="eastAsia"/>
        </w:rPr>
        <w:t>需</w:t>
      </w:r>
      <w:r>
        <w:t>支持多种布局方案，在场景预案中涉及鹰眼无人机视频时，</w:t>
      </w:r>
      <w:r>
        <w:rPr>
          <w:rFonts w:hint="eastAsia"/>
        </w:rPr>
        <w:t>需</w:t>
      </w:r>
      <w:r>
        <w:t>支持将无人机或者鹰眼视频设置为主视角，周边情况作为辅助视频</w:t>
      </w:r>
      <w:r>
        <w:rPr>
          <w:rFonts w:hint="eastAsia"/>
        </w:rPr>
        <w:t>。</w:t>
      </w:r>
    </w:p>
    <w:p w14:paraId="224E1F1C" w14:textId="77777777" w:rsidR="00064264" w:rsidRDefault="00AB0943">
      <w:pPr>
        <w:pStyle w:val="6"/>
      </w:pPr>
      <w:r>
        <w:t>预案执行</w:t>
      </w:r>
    </w:p>
    <w:p w14:paraId="2A0C328A" w14:textId="77777777" w:rsidR="00064264" w:rsidRDefault="00AB0943">
      <w:r>
        <w:rPr>
          <w:rFonts w:hint="eastAsia"/>
        </w:rPr>
        <w:t>需</w:t>
      </w:r>
      <w:r>
        <w:t>支持选择预案进行执行操作，包括在地图撒点展示预案中的点位、点位的预监、点位投屏显示的微调以及一键上屏</w:t>
      </w:r>
      <w:r>
        <w:rPr>
          <w:rFonts w:hint="eastAsia"/>
        </w:rPr>
        <w:t>。</w:t>
      </w:r>
    </w:p>
    <w:p w14:paraId="30FBA8E8" w14:textId="77777777" w:rsidR="00064264" w:rsidRDefault="00AB0943">
      <w:pPr>
        <w:pStyle w:val="6"/>
      </w:pPr>
      <w:r>
        <w:t>预案控制</w:t>
      </w:r>
    </w:p>
    <w:p w14:paraId="418B9EC7" w14:textId="77777777" w:rsidR="00064264" w:rsidRDefault="00AB0943">
      <w:r>
        <w:rPr>
          <w:rFonts w:hint="eastAsia"/>
        </w:rPr>
        <w:t>需</w:t>
      </w:r>
      <w:r>
        <w:t>支持对上屏的预案进行控制，包括暂停轮询、图像上翻、图像下翻、图像交换、单屏选中上屏、多屏全部上屏、同步大屏状态等操作</w:t>
      </w:r>
      <w:r>
        <w:rPr>
          <w:rFonts w:hint="eastAsia"/>
        </w:rPr>
        <w:t>。</w:t>
      </w:r>
    </w:p>
    <w:p w14:paraId="2457119C" w14:textId="77777777" w:rsidR="00064264" w:rsidRDefault="00AB0943">
      <w:pPr>
        <w:pStyle w:val="6"/>
      </w:pPr>
      <w:r>
        <w:lastRenderedPageBreak/>
        <w:t>视频预加载</w:t>
      </w:r>
    </w:p>
    <w:p w14:paraId="3B4B54EE" w14:textId="77777777" w:rsidR="00064264" w:rsidRDefault="00AB0943">
      <w:r>
        <w:rPr>
          <w:rFonts w:hint="eastAsia"/>
        </w:rPr>
        <w:t>需</w:t>
      </w:r>
      <w:r>
        <w:t>支持执行预案前对点位进行视频预加载，查看点位的取流状态，为点位实时画面快速上屏提供支撑</w:t>
      </w:r>
      <w:r>
        <w:rPr>
          <w:rFonts w:hint="eastAsia"/>
        </w:rPr>
        <w:t>。</w:t>
      </w:r>
    </w:p>
    <w:p w14:paraId="5405FE55" w14:textId="77777777" w:rsidR="00064264" w:rsidRDefault="00AB0943">
      <w:pPr>
        <w:pStyle w:val="6"/>
      </w:pPr>
      <w:r>
        <w:t>快速建预案</w:t>
      </w:r>
    </w:p>
    <w:p w14:paraId="04FAF4D9" w14:textId="77777777" w:rsidR="00064264" w:rsidRDefault="00AB0943">
      <w:r>
        <w:rPr>
          <w:rFonts w:hint="eastAsia"/>
        </w:rPr>
        <w:t>需</w:t>
      </w:r>
      <w:r>
        <w:t>支持用户在视频调阅时，对正在查看的点位一键添加到暂存架，并根据业务需求增加其他点位，完成点位选择后可对暂存架中的点位进行调整，并可对暂存架中的点位分组直接生成预案</w:t>
      </w:r>
      <w:r>
        <w:rPr>
          <w:rFonts w:hint="eastAsia"/>
        </w:rPr>
        <w:t>。</w:t>
      </w:r>
    </w:p>
    <w:p w14:paraId="2A8FE6E0" w14:textId="77777777" w:rsidR="00064264" w:rsidRDefault="00AB0943">
      <w:pPr>
        <w:pStyle w:val="6"/>
      </w:pPr>
      <w:r>
        <w:t>预案统计</w:t>
      </w:r>
    </w:p>
    <w:p w14:paraId="6D98E222" w14:textId="77777777" w:rsidR="00064264" w:rsidRDefault="00AB0943">
      <w:r>
        <w:rPr>
          <w:rFonts w:hint="eastAsia"/>
        </w:rPr>
        <w:t>需</w:t>
      </w:r>
      <w:r>
        <w:t>支持对预案按照业务框架体系进行分类分级统计，并结合调阅情况进行按照单个预案、用户进行统计</w:t>
      </w:r>
      <w:r>
        <w:rPr>
          <w:rFonts w:hint="eastAsia"/>
        </w:rPr>
        <w:t>。</w:t>
      </w:r>
    </w:p>
    <w:p w14:paraId="1D282C7D" w14:textId="77777777" w:rsidR="00064264" w:rsidRDefault="00AB0943">
      <w:pPr>
        <w:pStyle w:val="6"/>
      </w:pPr>
      <w:r>
        <w:t>预案目录编制与维护</w:t>
      </w:r>
    </w:p>
    <w:p w14:paraId="293F6DE2" w14:textId="77777777" w:rsidR="00064264" w:rsidRDefault="00AB0943">
      <w:r>
        <w:rPr>
          <w:rFonts w:hint="eastAsia"/>
        </w:rPr>
        <w:t>需根据重要节点、重点场所、重大活动等实际应用场景和专题，内建不少于2</w:t>
      </w:r>
      <w:r>
        <w:t>0</w:t>
      </w:r>
      <w:r>
        <w:rPr>
          <w:rFonts w:hint="eastAsia"/>
        </w:rPr>
        <w:t>种场景预案，做到开箱即用，简化用户工作。</w:t>
      </w:r>
    </w:p>
    <w:p w14:paraId="016752F8" w14:textId="77777777" w:rsidR="00064264" w:rsidRDefault="00AB0943">
      <w:pPr>
        <w:pStyle w:val="6"/>
      </w:pPr>
      <w:r>
        <w:t>预案场景</w:t>
      </w:r>
    </w:p>
    <w:p w14:paraId="73E69BBA" w14:textId="77777777" w:rsidR="00064264" w:rsidRDefault="00AB0943">
      <w:r>
        <w:t>支持整理预案目录数据，形成多级预案体系，方便快速调阅，并进行长期维护</w:t>
      </w:r>
      <w:r>
        <w:rPr>
          <w:rFonts w:hint="eastAsia"/>
        </w:rPr>
        <w:t>。</w:t>
      </w:r>
    </w:p>
    <w:p w14:paraId="70F13225" w14:textId="77777777" w:rsidR="00064264" w:rsidRDefault="00AB0943">
      <w:pPr>
        <w:pStyle w:val="5"/>
      </w:pPr>
      <w:r>
        <w:rPr>
          <w:rFonts w:hint="eastAsia"/>
        </w:rPr>
        <w:t>重点区域管理</w:t>
      </w:r>
    </w:p>
    <w:p w14:paraId="701D9951" w14:textId="77777777" w:rsidR="00064264" w:rsidRDefault="00AB0943">
      <w:pPr>
        <w:pStyle w:val="6"/>
      </w:pPr>
      <w:r>
        <w:t>重点区域</w:t>
      </w:r>
      <w:r>
        <w:rPr>
          <w:rFonts w:hint="eastAsia"/>
        </w:rPr>
        <w:t>增加</w:t>
      </w:r>
    </w:p>
    <w:p w14:paraId="3A8FBD93" w14:textId="77777777" w:rsidR="00064264" w:rsidRDefault="00AB0943">
      <w:r>
        <w:rPr>
          <w:rFonts w:hint="eastAsia"/>
        </w:rPr>
        <w:t>需</w:t>
      </w:r>
      <w:r>
        <w:t>支持在地图上框选重点区域，同时关联该区域相关的视频设备，并保存到系统中</w:t>
      </w:r>
      <w:r>
        <w:rPr>
          <w:rFonts w:hint="eastAsia"/>
        </w:rPr>
        <w:t>。</w:t>
      </w:r>
    </w:p>
    <w:p w14:paraId="376881B3" w14:textId="77777777" w:rsidR="00064264" w:rsidRDefault="00AB0943">
      <w:pPr>
        <w:pStyle w:val="6"/>
      </w:pPr>
      <w:r>
        <w:t>重点区域</w:t>
      </w:r>
      <w:r>
        <w:rPr>
          <w:rFonts w:hint="eastAsia"/>
        </w:rPr>
        <w:t>编辑、查询、删除</w:t>
      </w:r>
    </w:p>
    <w:p w14:paraId="3F448CF0" w14:textId="77777777" w:rsidR="00064264" w:rsidRDefault="00AB0943">
      <w:r>
        <w:rPr>
          <w:rFonts w:hint="eastAsia"/>
        </w:rPr>
        <w:t>需</w:t>
      </w:r>
      <w:r>
        <w:t>支持查询、编辑、删除系统中已经保存的重点区域信息，包含维护区域基本信息和关联的视频设备信息</w:t>
      </w:r>
      <w:r>
        <w:rPr>
          <w:rFonts w:hint="eastAsia"/>
        </w:rPr>
        <w:t>。</w:t>
      </w:r>
    </w:p>
    <w:p w14:paraId="43DFB605" w14:textId="77777777" w:rsidR="00064264" w:rsidRDefault="00AB0943">
      <w:pPr>
        <w:pStyle w:val="6"/>
      </w:pPr>
      <w:r>
        <w:t>重点区域调阅统计</w:t>
      </w:r>
    </w:p>
    <w:p w14:paraId="7856A7B1" w14:textId="77777777" w:rsidR="00064264" w:rsidRDefault="00AB0943">
      <w:r>
        <w:rPr>
          <w:rFonts w:hint="eastAsia"/>
        </w:rPr>
        <w:t>需</w:t>
      </w:r>
      <w:r>
        <w:t>支持对重点区域进行</w:t>
      </w:r>
      <w:r>
        <w:rPr>
          <w:rFonts w:hint="eastAsia"/>
        </w:rPr>
        <w:t>调阅情况</w:t>
      </w:r>
      <w:r>
        <w:t>统计，并结合调阅情况按照单个区域、用户进行统计</w:t>
      </w:r>
      <w:r>
        <w:rPr>
          <w:rFonts w:hint="eastAsia"/>
        </w:rPr>
        <w:t>分析。</w:t>
      </w:r>
    </w:p>
    <w:p w14:paraId="2F6C3540" w14:textId="77777777" w:rsidR="00064264" w:rsidRDefault="00AB0943">
      <w:pPr>
        <w:pStyle w:val="5"/>
      </w:pPr>
      <w:r>
        <w:rPr>
          <w:rFonts w:hint="eastAsia"/>
        </w:rPr>
        <w:lastRenderedPageBreak/>
        <w:t>重大活动管理</w:t>
      </w:r>
    </w:p>
    <w:p w14:paraId="6543AD24" w14:textId="77777777" w:rsidR="00064264" w:rsidRDefault="00AB0943">
      <w:pPr>
        <w:pStyle w:val="6"/>
      </w:pPr>
      <w:r>
        <w:t>重大活动新增、编辑、删除</w:t>
      </w:r>
    </w:p>
    <w:p w14:paraId="7056368F" w14:textId="77777777" w:rsidR="00064264" w:rsidRDefault="00AB0943">
      <w:r>
        <w:rPr>
          <w:rFonts w:hint="eastAsia"/>
        </w:rPr>
        <w:t>需</w:t>
      </w:r>
      <w:r>
        <w:t>支持新增录入、编辑、删除重大活动信息</w:t>
      </w:r>
      <w:r>
        <w:rPr>
          <w:rFonts w:hint="eastAsia"/>
        </w:rPr>
        <w:t>。</w:t>
      </w:r>
    </w:p>
    <w:p w14:paraId="36780F26" w14:textId="77777777" w:rsidR="00064264" w:rsidRDefault="00AB0943">
      <w:pPr>
        <w:pStyle w:val="6"/>
      </w:pPr>
      <w:r>
        <w:t>重大活动导入</w:t>
      </w:r>
    </w:p>
    <w:p w14:paraId="36EA00BE" w14:textId="77777777" w:rsidR="00064264" w:rsidRDefault="00AB0943">
      <w:r>
        <w:rPr>
          <w:rFonts w:hint="eastAsia"/>
        </w:rPr>
        <w:t>需</w:t>
      </w:r>
      <w:r>
        <w:t>支持通过excel表格的方式根据指定模板，批量将重大活动信息导入到系统中</w:t>
      </w:r>
      <w:r>
        <w:rPr>
          <w:rFonts w:hint="eastAsia"/>
        </w:rPr>
        <w:t>。</w:t>
      </w:r>
    </w:p>
    <w:p w14:paraId="4A2B4DFE" w14:textId="77777777" w:rsidR="00064264" w:rsidRDefault="00AB0943">
      <w:pPr>
        <w:pStyle w:val="6"/>
      </w:pPr>
      <w:r>
        <w:t>重大活动查询</w:t>
      </w:r>
    </w:p>
    <w:p w14:paraId="7A5BE25C" w14:textId="77777777" w:rsidR="00064264" w:rsidRDefault="00AB0943">
      <w:r>
        <w:rPr>
          <w:rFonts w:hint="eastAsia"/>
        </w:rPr>
        <w:t>需</w:t>
      </w:r>
      <w:r>
        <w:t>支持以列表的形式展示重大活动信息</w:t>
      </w:r>
      <w:r>
        <w:rPr>
          <w:rFonts w:hint="eastAsia"/>
        </w:rPr>
        <w:t>，</w:t>
      </w:r>
      <w:r>
        <w:t>支持以excel表格的形式导出指定的重大活动列表信息</w:t>
      </w:r>
      <w:r>
        <w:rPr>
          <w:rFonts w:hint="eastAsia"/>
        </w:rPr>
        <w:t>。</w:t>
      </w:r>
    </w:p>
    <w:p w14:paraId="3207E280" w14:textId="77777777" w:rsidR="00064264" w:rsidRDefault="00AB0943">
      <w:pPr>
        <w:pStyle w:val="5"/>
      </w:pPr>
      <w:r>
        <w:rPr>
          <w:rFonts w:hint="eastAsia"/>
        </w:rPr>
        <w:t>视频预警管理</w:t>
      </w:r>
    </w:p>
    <w:p w14:paraId="738924BC" w14:textId="77777777" w:rsidR="00064264" w:rsidRDefault="00AB0943">
      <w:pPr>
        <w:pStyle w:val="6"/>
      </w:pPr>
      <w:r>
        <w:t>视频预警分发</w:t>
      </w:r>
    </w:p>
    <w:p w14:paraId="6F533123" w14:textId="77777777" w:rsidR="00064264" w:rsidRDefault="00AB0943">
      <w:r>
        <w:rPr>
          <w:rFonts w:hint="eastAsia"/>
        </w:rPr>
        <w:t>需</w:t>
      </w:r>
      <w:r>
        <w:t>支持配置预警推送规则;通过预警推送规则配置，各相关业务单位可以配置订阅本部门关注的预警类型，同时结合语义分析，进一步提高预警推送的精度</w:t>
      </w:r>
      <w:r>
        <w:rPr>
          <w:rFonts w:hint="eastAsia"/>
        </w:rPr>
        <w:t>。</w:t>
      </w:r>
    </w:p>
    <w:p w14:paraId="6590FAD5" w14:textId="77777777" w:rsidR="00064264" w:rsidRDefault="00AB0943">
      <w:pPr>
        <w:pStyle w:val="6"/>
      </w:pPr>
      <w:r>
        <w:t>视频预警列表</w:t>
      </w:r>
    </w:p>
    <w:p w14:paraId="05F3A59C" w14:textId="77777777" w:rsidR="00064264" w:rsidRDefault="00AB0943">
      <w:r>
        <w:rPr>
          <w:rFonts w:hint="eastAsia"/>
        </w:rPr>
        <w:t>需支持对视频预警数据进行列表展示，支持查看视频预警详情。</w:t>
      </w:r>
    </w:p>
    <w:p w14:paraId="6F24F82F" w14:textId="77777777" w:rsidR="00064264" w:rsidRDefault="00AB0943">
      <w:r>
        <w:rPr>
          <w:rFonts w:hint="eastAsia"/>
        </w:rPr>
        <w:t>在系统接收到预警信息后，相关人员可查看对应摄像头的历史视频信息，并将与预警信息前后相关的视频流信息进行留存。</w:t>
      </w:r>
    </w:p>
    <w:p w14:paraId="78520AD9" w14:textId="77777777" w:rsidR="00064264" w:rsidRDefault="00AB0943">
      <w:r>
        <w:rPr>
          <w:rFonts w:hint="eastAsia"/>
        </w:rPr>
        <w:t>需支持通过预警的摄像头信息，实时拉动视频直播流，查看预警发生位置的实时情况。</w:t>
      </w:r>
    </w:p>
    <w:p w14:paraId="7E7716B2" w14:textId="77777777" w:rsidR="00064264" w:rsidRDefault="00AB0943">
      <w:r>
        <w:rPr>
          <w:rFonts w:hint="eastAsia"/>
        </w:rPr>
        <w:t>需支持以excel的方式导出系统中推送的预警数据。</w:t>
      </w:r>
    </w:p>
    <w:p w14:paraId="39AEB236" w14:textId="77777777" w:rsidR="00064264" w:rsidRDefault="00AB0943">
      <w:r>
        <w:rPr>
          <w:rFonts w:hint="eastAsia"/>
        </w:rPr>
        <w:t>需支持对接视频指挥系统，快速跳转到视频指挥系统的预案创建功能。</w:t>
      </w:r>
    </w:p>
    <w:p w14:paraId="7DF78BB8" w14:textId="77777777" w:rsidR="00064264" w:rsidRDefault="00AB0943">
      <w:pPr>
        <w:pStyle w:val="6"/>
      </w:pPr>
      <w:r>
        <w:t>视频预警处置</w:t>
      </w:r>
    </w:p>
    <w:p w14:paraId="1CB80456" w14:textId="77777777" w:rsidR="00064264" w:rsidRDefault="00AB0943">
      <w:r>
        <w:rPr>
          <w:rFonts w:hint="eastAsia"/>
        </w:rPr>
        <w:t>需支持对系统中推送的视频预警信息进行分级分类，支持手动设置预警的分类和动态调整预警的级别，灵活处置各类突发的视频预警信息。</w:t>
      </w:r>
    </w:p>
    <w:p w14:paraId="5A8B1FB2" w14:textId="77777777" w:rsidR="00064264" w:rsidRDefault="00AB0943">
      <w:r>
        <w:rPr>
          <w:rFonts w:hint="eastAsia"/>
        </w:rPr>
        <w:t>需支持对</w:t>
      </w:r>
      <w:r>
        <w:t>视频预警</w:t>
      </w:r>
      <w:r>
        <w:rPr>
          <w:rFonts w:hint="eastAsia"/>
        </w:rPr>
        <w:t>信息进行</w:t>
      </w:r>
      <w:r>
        <w:t>忽略、接收、下发、签收、反馈、解除、归档</w:t>
      </w:r>
      <w:r>
        <w:rPr>
          <w:rFonts w:hint="eastAsia"/>
        </w:rPr>
        <w:t>等操作。</w:t>
      </w:r>
    </w:p>
    <w:p w14:paraId="264BE24E" w14:textId="77777777" w:rsidR="00064264" w:rsidRDefault="00AB0943">
      <w:pPr>
        <w:pStyle w:val="6"/>
      </w:pPr>
      <w:r>
        <w:lastRenderedPageBreak/>
        <w:t>视频预警分析</w:t>
      </w:r>
    </w:p>
    <w:p w14:paraId="4835A0BA" w14:textId="77777777" w:rsidR="00064264" w:rsidRDefault="00AB0943">
      <w:r>
        <w:rPr>
          <w:rFonts w:hint="eastAsia"/>
        </w:rPr>
        <w:t>需支持对视频预警信息进行多维度分析，包括</w:t>
      </w:r>
      <w:r>
        <w:t>预警总量分析、预警等级分布统计、预警类型分布统计、预警地区分布统计、预警处置效能分析</w:t>
      </w:r>
      <w:r>
        <w:rPr>
          <w:rFonts w:hint="eastAsia"/>
        </w:rPr>
        <w:t>等，支持以word或者pdf的形式导出预警统计分析报告。</w:t>
      </w:r>
    </w:p>
    <w:p w14:paraId="4C63E9F8" w14:textId="77777777" w:rsidR="00064264" w:rsidRDefault="00AB0943">
      <w:pPr>
        <w:pStyle w:val="5"/>
      </w:pPr>
      <w:r>
        <w:rPr>
          <w:rFonts w:hint="eastAsia"/>
        </w:rPr>
        <w:t>视频播放</w:t>
      </w:r>
    </w:p>
    <w:p w14:paraId="3013A63D" w14:textId="77777777" w:rsidR="00064264" w:rsidRDefault="00AB0943">
      <w:pPr>
        <w:pStyle w:val="6"/>
      </w:pPr>
      <w:r>
        <w:t>单路视频直播</w:t>
      </w:r>
    </w:p>
    <w:p w14:paraId="7CDD2F26" w14:textId="77777777" w:rsidR="00064264" w:rsidRDefault="00AB0943">
      <w:r>
        <w:rPr>
          <w:rFonts w:hint="eastAsia"/>
        </w:rPr>
        <w:t>需</w:t>
      </w:r>
      <w:r>
        <w:t>支持播放单路视频直播，支持画面放大，画面缩小，最大化，暂停，录制等功能</w:t>
      </w:r>
      <w:r>
        <w:rPr>
          <w:rFonts w:hint="eastAsia"/>
        </w:rPr>
        <w:t>。</w:t>
      </w:r>
    </w:p>
    <w:p w14:paraId="4C66BF76" w14:textId="77777777" w:rsidR="00064264" w:rsidRDefault="00AB0943">
      <w:pPr>
        <w:pStyle w:val="6"/>
      </w:pPr>
      <w:r>
        <w:t>多路视频直播</w:t>
      </w:r>
    </w:p>
    <w:p w14:paraId="1CCBF90C" w14:textId="77777777" w:rsidR="00064264" w:rsidRDefault="00AB0943">
      <w:r>
        <w:rPr>
          <w:rFonts w:hint="eastAsia"/>
        </w:rPr>
        <w:t>需</w:t>
      </w:r>
      <w:r>
        <w:t>支持自定义多路视频播放样式，支持常见的4路、6路、9路、16路等观看多路视频，支持视频全屏播放，支持选择单路视频最大化播放</w:t>
      </w:r>
      <w:r>
        <w:rPr>
          <w:rFonts w:hint="eastAsia"/>
        </w:rPr>
        <w:t>。</w:t>
      </w:r>
    </w:p>
    <w:p w14:paraId="581DF968" w14:textId="77777777" w:rsidR="00064264" w:rsidRDefault="00AB0943">
      <w:pPr>
        <w:pStyle w:val="6"/>
      </w:pPr>
      <w:r>
        <w:t>单路视频回放</w:t>
      </w:r>
    </w:p>
    <w:p w14:paraId="10F5DF87" w14:textId="77777777" w:rsidR="00064264" w:rsidRDefault="00AB0943">
      <w:r>
        <w:rPr>
          <w:rFonts w:hint="eastAsia"/>
        </w:rPr>
        <w:t>需</w:t>
      </w:r>
      <w:r>
        <w:t>支持选择特定的视频设备，播放单个的历史视频，支持选择时间段，查看选择时间段内的视频</w:t>
      </w:r>
      <w:r>
        <w:rPr>
          <w:rFonts w:hint="eastAsia"/>
        </w:rPr>
        <w:t>。</w:t>
      </w:r>
    </w:p>
    <w:p w14:paraId="438D023A" w14:textId="77777777" w:rsidR="00064264" w:rsidRDefault="00AB0943">
      <w:pPr>
        <w:pStyle w:val="5"/>
      </w:pPr>
      <w:r>
        <w:rPr>
          <w:rFonts w:hint="eastAsia"/>
        </w:rPr>
        <w:t>应用配置中心</w:t>
      </w:r>
    </w:p>
    <w:p w14:paraId="139B5027" w14:textId="77777777" w:rsidR="00064264" w:rsidRDefault="00AB0943">
      <w:pPr>
        <w:pStyle w:val="6"/>
      </w:pPr>
      <w:r>
        <w:t>预案配置管理</w:t>
      </w:r>
    </w:p>
    <w:p w14:paraId="485E9CEB" w14:textId="77777777" w:rsidR="00064264" w:rsidRDefault="00AB0943">
      <w:r>
        <w:rPr>
          <w:rFonts w:hint="eastAsia"/>
        </w:rPr>
        <w:t>需</w:t>
      </w:r>
      <w:r>
        <w:t>支持设置系统中常用的字典项，包含预案类型，重点区域类型，预案执行模式，预案执行翻页时间等</w:t>
      </w:r>
      <w:r>
        <w:rPr>
          <w:rFonts w:hint="eastAsia"/>
        </w:rPr>
        <w:t>。</w:t>
      </w:r>
    </w:p>
    <w:p w14:paraId="70B6B869" w14:textId="77777777" w:rsidR="00064264" w:rsidRDefault="00AB0943">
      <w:pPr>
        <w:pStyle w:val="6"/>
      </w:pPr>
      <w:r>
        <w:t>水印设置</w:t>
      </w:r>
    </w:p>
    <w:p w14:paraId="2CCD9A91" w14:textId="77777777" w:rsidR="00064264" w:rsidRDefault="00AB0943">
      <w:r>
        <w:rPr>
          <w:rFonts w:hint="eastAsia"/>
        </w:rPr>
        <w:t>需</w:t>
      </w:r>
      <w:r>
        <w:t>支持添加背景水印，并且可对水印内容进行自定义修改</w:t>
      </w:r>
      <w:r>
        <w:rPr>
          <w:rFonts w:hint="eastAsia"/>
        </w:rPr>
        <w:t>。</w:t>
      </w:r>
    </w:p>
    <w:p w14:paraId="66AF816B" w14:textId="77777777" w:rsidR="00064264" w:rsidRDefault="00AB0943">
      <w:pPr>
        <w:pStyle w:val="6"/>
      </w:pPr>
      <w:r>
        <w:t>预警配置管理</w:t>
      </w:r>
    </w:p>
    <w:p w14:paraId="7604D06B" w14:textId="77777777" w:rsidR="00064264" w:rsidRDefault="00AB0943">
      <w:r>
        <w:rPr>
          <w:rFonts w:hint="eastAsia"/>
        </w:rPr>
        <w:t>需</w:t>
      </w:r>
      <w:r>
        <w:t>支持</w:t>
      </w:r>
      <w:r>
        <w:rPr>
          <w:rFonts w:hint="eastAsia"/>
        </w:rPr>
        <w:t>视频预警类型、预警等级、预警处置超时等常用配置。</w:t>
      </w:r>
    </w:p>
    <w:p w14:paraId="31BC7DF3" w14:textId="77777777" w:rsidR="00064264" w:rsidRDefault="00AB0943">
      <w:pPr>
        <w:pStyle w:val="5"/>
      </w:pPr>
      <w:r>
        <w:rPr>
          <w:rFonts w:hint="eastAsia"/>
        </w:rPr>
        <w:t>多元化系统对接</w:t>
      </w:r>
    </w:p>
    <w:p w14:paraId="2738AE78" w14:textId="77777777" w:rsidR="00064264" w:rsidRDefault="00AB0943">
      <w:pPr>
        <w:pStyle w:val="6"/>
      </w:pPr>
      <w:r>
        <w:t>地图引擎对接</w:t>
      </w:r>
    </w:p>
    <w:p w14:paraId="4489E73E" w14:textId="77777777" w:rsidR="00064264" w:rsidRDefault="00AB0943">
      <w:r>
        <w:rPr>
          <w:rFonts w:hint="eastAsia"/>
        </w:rPr>
        <w:t>需</w:t>
      </w:r>
      <w:r>
        <w:t>对接上海市一张图服务，完成执法人员、执法力量、固定视频点位等资源</w:t>
      </w:r>
      <w:r>
        <w:lastRenderedPageBreak/>
        <w:t>上图，并支持图上圈选、标绘等图上操作</w:t>
      </w:r>
      <w:r>
        <w:rPr>
          <w:rFonts w:hint="eastAsia"/>
        </w:rPr>
        <w:t>。</w:t>
      </w:r>
    </w:p>
    <w:p w14:paraId="79791175" w14:textId="77777777" w:rsidR="00064264" w:rsidRDefault="00AB0943">
      <w:pPr>
        <w:pStyle w:val="6"/>
      </w:pPr>
      <w:r>
        <w:t>视频资源对接</w:t>
      </w:r>
    </w:p>
    <w:p w14:paraId="349FB0D6" w14:textId="77777777" w:rsidR="00064264" w:rsidRDefault="00AB0943">
      <w:r>
        <w:rPr>
          <w:rFonts w:hint="eastAsia"/>
        </w:rPr>
        <w:t>需</w:t>
      </w:r>
      <w:r>
        <w:t>支持对接各类卡口、固定点位、教育资源、雪亮工程、交通资源等监控设备和系统</w:t>
      </w:r>
      <w:r>
        <w:rPr>
          <w:rFonts w:hint="eastAsia"/>
        </w:rPr>
        <w:t>。</w:t>
      </w:r>
    </w:p>
    <w:p w14:paraId="6D4FDAFB" w14:textId="77777777" w:rsidR="00064264" w:rsidRDefault="00AB0943">
      <w:pPr>
        <w:pStyle w:val="6"/>
      </w:pPr>
      <w:r>
        <w:t>无人机资源对接</w:t>
      </w:r>
    </w:p>
    <w:p w14:paraId="2B90B5D6" w14:textId="77777777" w:rsidR="00064264" w:rsidRDefault="00AB0943">
      <w:r>
        <w:rPr>
          <w:rFonts w:hint="eastAsia"/>
        </w:rPr>
        <w:t>需</w:t>
      </w:r>
      <w:r>
        <w:t>支持无人机资源上图，实时播放指挥现场全景视频，全方位、实时展示现场事态和指挥情况</w:t>
      </w:r>
      <w:r>
        <w:rPr>
          <w:rFonts w:hint="eastAsia"/>
        </w:rPr>
        <w:t>。</w:t>
      </w:r>
    </w:p>
    <w:p w14:paraId="699CA6E2" w14:textId="77777777" w:rsidR="00064264" w:rsidRDefault="00AB0943">
      <w:pPr>
        <w:pStyle w:val="6"/>
      </w:pPr>
      <w:r>
        <w:t>短信网关对接</w:t>
      </w:r>
    </w:p>
    <w:p w14:paraId="39BB2BA1" w14:textId="77777777" w:rsidR="00064264" w:rsidRDefault="00AB0943">
      <w:r>
        <w:rPr>
          <w:rFonts w:hint="eastAsia"/>
        </w:rPr>
        <w:t>需</w:t>
      </w:r>
      <w:r>
        <w:t>对接短信网关，一键下发指挥指令到相关人员移动端</w:t>
      </w:r>
      <w:r>
        <w:rPr>
          <w:rFonts w:hint="eastAsia"/>
        </w:rPr>
        <w:t>。</w:t>
      </w:r>
    </w:p>
    <w:p w14:paraId="5C859F2C" w14:textId="77777777" w:rsidR="00064264" w:rsidRDefault="00AB0943">
      <w:pPr>
        <w:pStyle w:val="4"/>
      </w:pPr>
      <w:r>
        <w:rPr>
          <w:rFonts w:hint="eastAsia"/>
        </w:rPr>
        <w:t>上海政法综治信息化系统（升级）</w:t>
      </w:r>
    </w:p>
    <w:p w14:paraId="0D38331A" w14:textId="77777777" w:rsidR="00064264" w:rsidRDefault="00AB0943">
      <w:pPr>
        <w:pStyle w:val="5"/>
      </w:pPr>
      <w:r>
        <w:rPr>
          <w:rFonts w:hint="eastAsia"/>
        </w:rPr>
        <w:t>政法综治系统人要素升级</w:t>
      </w:r>
    </w:p>
    <w:p w14:paraId="400D374D" w14:textId="77777777" w:rsidR="00064264" w:rsidRDefault="00AB0943">
      <w:r>
        <w:rPr>
          <w:rFonts w:hint="eastAsia"/>
        </w:rPr>
        <w:t>需实现社区云数据接入，将社区云地址与实有人口地址转换，实有人口地址信息和社区云融合。</w:t>
      </w:r>
    </w:p>
    <w:p w14:paraId="560F4A0E" w14:textId="77777777" w:rsidR="00064264" w:rsidRDefault="00AB0943">
      <w:r>
        <w:rPr>
          <w:rFonts w:hint="eastAsia"/>
        </w:rPr>
        <w:t>需建设自定义标签管理功能，实现自定义标签权限管理。</w:t>
      </w:r>
    </w:p>
    <w:p w14:paraId="2398E70F" w14:textId="77777777" w:rsidR="00064264" w:rsidRDefault="00AB0943">
      <w:r>
        <w:rPr>
          <w:rFonts w:hint="eastAsia"/>
        </w:rPr>
        <w:t>需实现摸排信息推送，对排摸数据进行录入与审核，并将审核的摸排数据与已有数据融合。</w:t>
      </w:r>
    </w:p>
    <w:p w14:paraId="3BE4FA79" w14:textId="77777777" w:rsidR="00064264" w:rsidRDefault="00AB0943">
      <w:r>
        <w:rPr>
          <w:rFonts w:hint="eastAsia"/>
        </w:rPr>
        <w:t>建设重点人员档案功能，对重点人员个人档案数据接入、治理与融合，实现重点人员档案查询展示管理。</w:t>
      </w:r>
    </w:p>
    <w:p w14:paraId="5A69CD7F" w14:textId="77777777" w:rsidR="00064264" w:rsidRDefault="00AB0943">
      <w:pPr>
        <w:pStyle w:val="5"/>
      </w:pPr>
      <w:r>
        <w:rPr>
          <w:rFonts w:hint="eastAsia"/>
        </w:rPr>
        <w:t>政法综治系统地要素升级</w:t>
      </w:r>
    </w:p>
    <w:p w14:paraId="27FD5D4D" w14:textId="77777777" w:rsidR="00064264" w:rsidRDefault="00AB0943">
      <w:r>
        <w:rPr>
          <w:rFonts w:hint="eastAsia"/>
        </w:rPr>
        <w:t>需实现重点地数据标签标签功能，支持标签的增加、查询、管理、删除等操作，需支持标签管理权限的管理功能。</w:t>
      </w:r>
    </w:p>
    <w:p w14:paraId="3DF1167C" w14:textId="77777777" w:rsidR="00064264" w:rsidRDefault="00AB0943">
      <w:r>
        <w:rPr>
          <w:rFonts w:hint="eastAsia"/>
        </w:rPr>
        <w:t>需实现重点地巡查功能，支持下发巡查任务，排摸的结果信息进行录入，支持重点地查询展示功能。</w:t>
      </w:r>
    </w:p>
    <w:p w14:paraId="64F85FC6" w14:textId="77777777" w:rsidR="00064264" w:rsidRDefault="00AB0943">
      <w:r>
        <w:rPr>
          <w:rFonts w:hint="eastAsia"/>
        </w:rPr>
        <w:t>需建设重点地区档案并通过地图展示相关地点的位置信息。支持重点地区档案的编辑功能。</w:t>
      </w:r>
    </w:p>
    <w:p w14:paraId="277F08C5" w14:textId="77777777" w:rsidR="00064264" w:rsidRDefault="00AB0943">
      <w:pPr>
        <w:pStyle w:val="5"/>
      </w:pPr>
      <w:r>
        <w:rPr>
          <w:rFonts w:hint="eastAsia"/>
        </w:rPr>
        <w:lastRenderedPageBreak/>
        <w:t>政法综治系统物要素升级</w:t>
      </w:r>
    </w:p>
    <w:p w14:paraId="4F803F3D" w14:textId="77777777" w:rsidR="00064264" w:rsidRDefault="00AB0943">
      <w:r>
        <w:rPr>
          <w:rFonts w:hint="eastAsia"/>
        </w:rPr>
        <w:t>需对接各区、各街镇已建综治中心视频监控，建设综治中心专用图层，需提供图层视频的播放与展示。</w:t>
      </w:r>
    </w:p>
    <w:p w14:paraId="0606E08E" w14:textId="77777777" w:rsidR="00064264" w:rsidRDefault="00AB0943">
      <w:pPr>
        <w:pStyle w:val="5"/>
      </w:pPr>
      <w:r>
        <w:rPr>
          <w:rFonts w:hint="eastAsia"/>
        </w:rPr>
        <w:t>政法综治系统房要素升级</w:t>
      </w:r>
    </w:p>
    <w:p w14:paraId="50E14F72" w14:textId="77777777" w:rsidR="00064264" w:rsidRDefault="00AB0943">
      <w:r>
        <w:rPr>
          <w:rFonts w:hint="eastAsia"/>
        </w:rPr>
        <w:t>需通过已有数据建立实有房屋基础数据，形成人房关联数据库。</w:t>
      </w:r>
    </w:p>
    <w:p w14:paraId="6EB1BA87" w14:textId="77777777" w:rsidR="00064264" w:rsidRDefault="00AB0943">
      <w:pPr>
        <w:pStyle w:val="5"/>
      </w:pPr>
      <w:r>
        <w:rPr>
          <w:rFonts w:hint="eastAsia"/>
        </w:rPr>
        <w:t>政法综治矛盾调解要素接入</w:t>
      </w:r>
    </w:p>
    <w:p w14:paraId="334DBF62" w14:textId="77777777" w:rsidR="00064264" w:rsidRDefault="00AB0943">
      <w:r>
        <w:rPr>
          <w:rFonts w:hint="eastAsia"/>
        </w:rPr>
        <w:t>需对接司法调解数据，并从案件的状态、时间、区域等维度的进行统计分析并在大屏进行展示。</w:t>
      </w:r>
    </w:p>
    <w:p w14:paraId="48B3F3A2" w14:textId="77777777" w:rsidR="00064264" w:rsidRDefault="00AB0943">
      <w:r>
        <w:rPr>
          <w:rFonts w:hint="eastAsia"/>
        </w:rPr>
        <w:t>需通过数据交换平台获取公检法司等对接综治相关案事件的数据。</w:t>
      </w:r>
    </w:p>
    <w:p w14:paraId="3A96704F" w14:textId="77777777" w:rsidR="00064264" w:rsidRDefault="00AB0943">
      <w:pPr>
        <w:pStyle w:val="5"/>
      </w:pPr>
      <w:r>
        <w:rPr>
          <w:rFonts w:hint="eastAsia"/>
        </w:rPr>
        <w:t>铁路护路模块建设</w:t>
      </w:r>
    </w:p>
    <w:p w14:paraId="385F541A" w14:textId="77777777" w:rsidR="00064264" w:rsidRDefault="00AB0943">
      <w:r>
        <w:rPr>
          <w:rFonts w:hint="eastAsia"/>
        </w:rPr>
        <w:t>需对接现有的个主管单位已建和在建铁路的地图图层建设铁路基础图层。</w:t>
      </w:r>
    </w:p>
    <w:p w14:paraId="3C2A3546" w14:textId="77777777" w:rsidR="00064264" w:rsidRDefault="00AB0943">
      <w:r>
        <w:rPr>
          <w:rFonts w:hint="eastAsia"/>
        </w:rPr>
        <w:t>需将雪亮工程中铁路沿线的摄像头进行撒点，建设铁路护路视频监控图层。</w:t>
      </w:r>
    </w:p>
    <w:p w14:paraId="3A4A9160" w14:textId="77777777" w:rsidR="00064264" w:rsidRDefault="00AB0943">
      <w:r>
        <w:rPr>
          <w:rFonts w:hint="eastAsia"/>
        </w:rPr>
        <w:t>对铁路护路力量按照铁路组织、人员等维度展示铁路护路力量的导入与展示。</w:t>
      </w:r>
    </w:p>
    <w:p w14:paraId="59B7ECA3" w14:textId="77777777" w:rsidR="00064264" w:rsidRDefault="00AB0943">
      <w:pPr>
        <w:pStyle w:val="5"/>
      </w:pPr>
      <w:r>
        <w:rPr>
          <w:rFonts w:hint="eastAsia"/>
        </w:rPr>
        <w:t>重点人员异常情况监管监控信息对接</w:t>
      </w:r>
    </w:p>
    <w:p w14:paraId="7FFDFE1B" w14:textId="77777777" w:rsidR="00064264" w:rsidRDefault="00AB0943">
      <w:r>
        <w:rPr>
          <w:rFonts w:hint="eastAsia"/>
        </w:rPr>
        <w:t>对公安重点人员相关风险预警进行对接，对对接的预警信息进行推送与处置，实现业务闭环。</w:t>
      </w:r>
    </w:p>
    <w:p w14:paraId="4E0A4A4B" w14:textId="5B9BE715" w:rsidR="00064264" w:rsidRDefault="007C625B">
      <w:pPr>
        <w:pStyle w:val="4"/>
      </w:pPr>
      <w:r>
        <w:rPr>
          <w:rFonts w:hint="eastAsia"/>
        </w:rPr>
        <w:t>WW</w:t>
      </w:r>
      <w:r w:rsidR="00AB0943">
        <w:rPr>
          <w:rFonts w:hint="eastAsia"/>
        </w:rPr>
        <w:t>态势监测预警系统（外网部分）</w:t>
      </w:r>
    </w:p>
    <w:p w14:paraId="7BD0FC14" w14:textId="77777777" w:rsidR="00064264" w:rsidRDefault="00AB0943">
      <w:pPr>
        <w:pStyle w:val="5"/>
      </w:pPr>
      <w:r>
        <w:rPr>
          <w:rFonts w:hint="eastAsia"/>
        </w:rPr>
        <w:t>社会稳定风险安全评估信息系统</w:t>
      </w:r>
    </w:p>
    <w:p w14:paraId="1B638D7E" w14:textId="77777777" w:rsidR="00064264" w:rsidRDefault="00AB0943">
      <w:pPr>
        <w:pStyle w:val="6"/>
      </w:pPr>
      <w:r>
        <w:rPr>
          <w:rFonts w:hint="eastAsia"/>
        </w:rPr>
        <w:t>风险源管理</w:t>
      </w:r>
    </w:p>
    <w:p w14:paraId="5537E8EC" w14:textId="1A10B2A4" w:rsidR="00064264" w:rsidRDefault="00AB0943">
      <w:r>
        <w:rPr>
          <w:rFonts w:hint="eastAsia"/>
        </w:rPr>
        <w:t>需支持对评估项目中可能存在的风险源多方面进行全面梳理和识别，实现对风险源信息的增删改查和导出功能；支持对评估项目相关网络</w:t>
      </w:r>
      <w:r w:rsidR="007C625B">
        <w:rPr>
          <w:rFonts w:hint="eastAsia"/>
        </w:rPr>
        <w:t>YQ</w:t>
      </w:r>
      <w:r>
        <w:rPr>
          <w:rFonts w:hint="eastAsia"/>
        </w:rPr>
        <w:t>信息的对接分析功能，辅助项目评估。</w:t>
      </w:r>
    </w:p>
    <w:p w14:paraId="5CEF90E1" w14:textId="77777777" w:rsidR="00064264" w:rsidRDefault="00AB0943">
      <w:pPr>
        <w:pStyle w:val="6"/>
      </w:pPr>
      <w:r>
        <w:rPr>
          <w:rFonts w:hint="eastAsia"/>
        </w:rPr>
        <w:t>从业人员端管理</w:t>
      </w:r>
    </w:p>
    <w:p w14:paraId="6D95FE33" w14:textId="77777777" w:rsidR="00064264" w:rsidRDefault="00AB0943">
      <w:r>
        <w:rPr>
          <w:rFonts w:hint="eastAsia"/>
        </w:rPr>
        <w:t>需支持从业人员在线学习和在线考试功能，并由系统自动记录学习进度，自动识别考试结果并核算成绩.对</w:t>
      </w:r>
      <w:r>
        <w:t>第三方从业人员</w:t>
      </w:r>
      <w:r>
        <w:rPr>
          <w:rFonts w:hint="eastAsia"/>
        </w:rPr>
        <w:t>信息</w:t>
      </w:r>
      <w:r>
        <w:t>进行管理，</w:t>
      </w:r>
      <w:r>
        <w:rPr>
          <w:rFonts w:hint="eastAsia"/>
        </w:rPr>
        <w:t>对参与稳评项目</w:t>
      </w:r>
      <w:r>
        <w:rPr>
          <w:rFonts w:hint="eastAsia"/>
        </w:rPr>
        <w:lastRenderedPageBreak/>
        <w:t>从业人员的考核结果形成记录，随稳评项目备案信息归档保存。</w:t>
      </w:r>
    </w:p>
    <w:p w14:paraId="2E45CB09" w14:textId="77777777" w:rsidR="00064264" w:rsidRDefault="00AB0943">
      <w:pPr>
        <w:pStyle w:val="6"/>
      </w:pPr>
      <w:r>
        <w:rPr>
          <w:rFonts w:hint="eastAsia"/>
        </w:rPr>
        <w:t>问答云</w:t>
      </w:r>
    </w:p>
    <w:p w14:paraId="468AF04F" w14:textId="77777777" w:rsidR="00064264" w:rsidRDefault="00AB0943">
      <w:r>
        <w:rPr>
          <w:rFonts w:hint="eastAsia"/>
        </w:rPr>
        <w:t>需支持用户通过登录系统进行提问，并可对已经存在的问题答案进行查阅，提供收藏和评论功能；对提出的问题进行审核后回复；对已经存在的问题答案进行管理，对违规评论等进行隐藏删除功能。</w:t>
      </w:r>
    </w:p>
    <w:p w14:paraId="5B31F0F2" w14:textId="77777777" w:rsidR="00064264" w:rsidRDefault="00AB0943">
      <w:pPr>
        <w:pStyle w:val="6"/>
      </w:pPr>
      <w:r>
        <w:rPr>
          <w:rFonts w:hint="eastAsia"/>
        </w:rPr>
        <w:t>涉稳风险评估移动端</w:t>
      </w:r>
    </w:p>
    <w:p w14:paraId="25F5637C" w14:textId="77777777" w:rsidR="00064264" w:rsidRDefault="00AB0943">
      <w:r>
        <w:rPr>
          <w:rFonts w:hint="eastAsia"/>
        </w:rPr>
        <w:t>需支持对从业人员管理和问答云功能提供移动端支持，通过移动端实现从业人员在线学习考试和在线提问等功能。</w:t>
      </w:r>
    </w:p>
    <w:p w14:paraId="51F65148" w14:textId="77777777" w:rsidR="00064264" w:rsidRDefault="00AB0943">
      <w:pPr>
        <w:pStyle w:val="5"/>
      </w:pPr>
      <w:r>
        <w:rPr>
          <w:rFonts w:hint="eastAsia"/>
        </w:rPr>
        <w:t>重大矛盾调处一体化平台</w:t>
      </w:r>
    </w:p>
    <w:p w14:paraId="71990AB3" w14:textId="77777777" w:rsidR="00064264" w:rsidRDefault="00AB0943">
      <w:pPr>
        <w:pStyle w:val="6"/>
      </w:pPr>
      <w:r>
        <w:rPr>
          <w:rFonts w:hint="eastAsia"/>
        </w:rPr>
        <w:t>重大矛盾事件风险预警</w:t>
      </w:r>
    </w:p>
    <w:p w14:paraId="173C632D" w14:textId="77777777" w:rsidR="00064264" w:rsidRDefault="00AB0943">
      <w:r>
        <w:rPr>
          <w:rFonts w:hint="eastAsia"/>
        </w:rPr>
        <w:t>需支持调用重大涉稳矛盾风险智能预警模型的分析结果，对预警信息经确认，并根据确认结果不断优化预警机制；根据相关涉稳事件关键词触发频率，动态调整已发生涉稳事件风险等级。</w:t>
      </w:r>
    </w:p>
    <w:p w14:paraId="02B5696D" w14:textId="77777777" w:rsidR="00064264" w:rsidRDefault="00AB0943">
      <w:pPr>
        <w:pStyle w:val="6"/>
      </w:pPr>
      <w:r>
        <w:rPr>
          <w:rFonts w:hint="eastAsia"/>
        </w:rPr>
        <w:t>重点人员无感分析预警</w:t>
      </w:r>
    </w:p>
    <w:p w14:paraId="049A374B" w14:textId="77777777" w:rsidR="00064264" w:rsidRDefault="00AB0943">
      <w:pPr>
        <w:rPr>
          <w:b/>
          <w:bCs/>
        </w:rPr>
      </w:pPr>
      <w:r>
        <w:rPr>
          <w:rFonts w:hint="eastAsia"/>
        </w:rPr>
        <w:t>需支持对涉稳人员相关多种形式数据的对接和采集功能，分析该类重点人员的人格特质等形成各维度标签，实现对该类人员全维度画像，并对于重点人员分析结果提供针对性处置措施智能推送。</w:t>
      </w:r>
    </w:p>
    <w:p w14:paraId="2B47F0AC" w14:textId="3DBDF477" w:rsidR="00064264" w:rsidRDefault="00AB0943">
      <w:pPr>
        <w:pStyle w:val="6"/>
      </w:pPr>
      <w:r>
        <w:rPr>
          <w:rFonts w:hint="eastAsia"/>
        </w:rPr>
        <w:t>重要</w:t>
      </w:r>
      <w:r w:rsidR="007C625B">
        <w:rPr>
          <w:rFonts w:hint="eastAsia"/>
        </w:rPr>
        <w:t>QT性事件</w:t>
      </w:r>
      <w:r>
        <w:rPr>
          <w:rFonts w:hint="eastAsia"/>
        </w:rPr>
        <w:t>监管防控</w:t>
      </w:r>
    </w:p>
    <w:p w14:paraId="01E8B857" w14:textId="25964732" w:rsidR="00064264" w:rsidRDefault="00AB0943">
      <w:r>
        <w:rPr>
          <w:rFonts w:hint="eastAsia"/>
        </w:rPr>
        <w:t>需支持对现场采集或上报</w:t>
      </w:r>
      <w:r w:rsidR="007C625B">
        <w:rPr>
          <w:rFonts w:hint="eastAsia"/>
        </w:rPr>
        <w:t>QT性事件</w:t>
      </w:r>
      <w:r>
        <w:rPr>
          <w:rFonts w:hint="eastAsia"/>
        </w:rPr>
        <w:t>的数据汇聚，对接网络</w:t>
      </w:r>
      <w:r w:rsidR="007C625B">
        <w:rPr>
          <w:rFonts w:hint="eastAsia"/>
        </w:rPr>
        <w:t>YQ</w:t>
      </w:r>
      <w:r>
        <w:rPr>
          <w:rFonts w:hint="eastAsia"/>
        </w:rPr>
        <w:t>信息，生成</w:t>
      </w:r>
      <w:r w:rsidR="007C625B">
        <w:rPr>
          <w:rFonts w:hint="eastAsia"/>
        </w:rPr>
        <w:t>QT性事件</w:t>
      </w:r>
      <w:r>
        <w:rPr>
          <w:rFonts w:hint="eastAsia"/>
        </w:rPr>
        <w:t>预警报告，平台实时预警；需支持对已发生的</w:t>
      </w:r>
      <w:r w:rsidR="007C625B">
        <w:rPr>
          <w:rFonts w:hint="eastAsia"/>
        </w:rPr>
        <w:t>QT性事件</w:t>
      </w:r>
      <w:r>
        <w:rPr>
          <w:rFonts w:hint="eastAsia"/>
        </w:rPr>
        <w:t>位置、规模，事件关联核心成员等信息进行预测分析，实现事件处置闭环。</w:t>
      </w:r>
    </w:p>
    <w:p w14:paraId="57F49F3C" w14:textId="77777777" w:rsidR="00064264" w:rsidRDefault="00AB0943">
      <w:pPr>
        <w:pStyle w:val="6"/>
      </w:pPr>
      <w:r>
        <w:rPr>
          <w:rFonts w:hint="eastAsia"/>
        </w:rPr>
        <w:t>重大矛盾调处移动端</w:t>
      </w:r>
    </w:p>
    <w:p w14:paraId="5E8D96C7" w14:textId="77777777" w:rsidR="00064264" w:rsidRDefault="00AB0943">
      <w:r>
        <w:rPr>
          <w:rFonts w:hint="eastAsia"/>
        </w:rPr>
        <w:t>需支持通过移动端对涉稳线索和现场排查处置情况进行采集上报并获得反馈，对短期无法解决的事件设置提醒，到期自动推送提醒至移动端。</w:t>
      </w:r>
    </w:p>
    <w:p w14:paraId="78DE3E82" w14:textId="77777777" w:rsidR="00064264" w:rsidRDefault="00AB0943">
      <w:r>
        <w:rPr>
          <w:rFonts w:hint="eastAsia"/>
        </w:rPr>
        <w:t>需支持通过移动端查看各类通知公告，并支持对往期发布的公告进行查询。</w:t>
      </w:r>
    </w:p>
    <w:p w14:paraId="011108DA" w14:textId="77777777" w:rsidR="00064264" w:rsidRDefault="00AB0943">
      <w:r>
        <w:rPr>
          <w:rFonts w:hint="eastAsia"/>
        </w:rPr>
        <w:t>需支持通过移动端查看重大涉稳矛盾调处情况事件走势等信息统计图表。</w:t>
      </w:r>
    </w:p>
    <w:p w14:paraId="058D3DFC" w14:textId="77777777" w:rsidR="00064264" w:rsidRDefault="00AB0943">
      <w:pPr>
        <w:pStyle w:val="5"/>
      </w:pPr>
      <w:r>
        <w:rPr>
          <w:rFonts w:hint="eastAsia"/>
        </w:rPr>
        <w:lastRenderedPageBreak/>
        <w:t>综合业务</w:t>
      </w:r>
    </w:p>
    <w:p w14:paraId="168F9529" w14:textId="77777777" w:rsidR="00064264" w:rsidRDefault="00AB0943">
      <w:pPr>
        <w:pStyle w:val="6"/>
      </w:pPr>
      <w:r>
        <w:rPr>
          <w:rFonts w:hint="eastAsia"/>
        </w:rPr>
        <w:t>数据服务</w:t>
      </w:r>
    </w:p>
    <w:p w14:paraId="1D5A161A" w14:textId="77777777" w:rsidR="00064264" w:rsidRDefault="00AB0943">
      <w:r>
        <w:rPr>
          <w:rFonts w:hint="eastAsia"/>
        </w:rPr>
        <w:t>需支持兼容不同技术架构的标准化数据接口对接，对多模态数据的处理分析，挖掘数据价值。</w:t>
      </w:r>
    </w:p>
    <w:p w14:paraId="240EB39A" w14:textId="77777777" w:rsidR="00064264" w:rsidRDefault="00AB0943">
      <w:pPr>
        <w:pStyle w:val="4"/>
      </w:pPr>
      <w:r>
        <w:rPr>
          <w:rFonts w:hint="eastAsia"/>
        </w:rPr>
        <w:t>执法司法监督系统</w:t>
      </w:r>
    </w:p>
    <w:p w14:paraId="630CE3EC" w14:textId="77777777" w:rsidR="00064264" w:rsidRDefault="00AB0943">
      <w:pPr>
        <w:pStyle w:val="5"/>
      </w:pPr>
      <w:r>
        <w:rPr>
          <w:rFonts w:hint="eastAsia"/>
        </w:rPr>
        <w:t>执法司法生态分析子系统</w:t>
      </w:r>
    </w:p>
    <w:p w14:paraId="0090D1CB" w14:textId="77777777" w:rsidR="00064264" w:rsidRDefault="00AB0943">
      <w:pPr>
        <w:pStyle w:val="6"/>
      </w:pPr>
      <w:r>
        <w:rPr>
          <w:rFonts w:hint="eastAsia"/>
        </w:rPr>
        <w:t>执法司法主要指标分析</w:t>
      </w:r>
    </w:p>
    <w:p w14:paraId="4ECD124A" w14:textId="77777777" w:rsidR="00064264" w:rsidRDefault="00AB0943">
      <w:r>
        <w:rPr>
          <w:rFonts w:hint="eastAsia"/>
        </w:rPr>
        <w:t>需支持法院、检察院、公安、司法四个政法单位当前的主要办案指标数据进行统计结果展示。</w:t>
      </w:r>
    </w:p>
    <w:p w14:paraId="2C438DE8" w14:textId="77777777" w:rsidR="00064264" w:rsidRDefault="00AB0943">
      <w:pPr>
        <w:pStyle w:val="6"/>
      </w:pPr>
      <w:r>
        <w:rPr>
          <w:rFonts w:hint="eastAsia"/>
        </w:rPr>
        <w:t>执法司法质效分析</w:t>
      </w:r>
    </w:p>
    <w:p w14:paraId="36A7C73D" w14:textId="77777777" w:rsidR="00064264" w:rsidRDefault="00AB0943">
      <w:r>
        <w:rPr>
          <w:rFonts w:hint="eastAsia"/>
        </w:rPr>
        <w:t>需支持对审判执行质效、检察业务质效、刑事侦查质效、刑事执行质效、行政执法质效等指标进行分析并展示。</w:t>
      </w:r>
    </w:p>
    <w:p w14:paraId="5D932D59" w14:textId="77777777" w:rsidR="00064264" w:rsidRDefault="00AB0943">
      <w:pPr>
        <w:pStyle w:val="6"/>
      </w:pPr>
      <w:r>
        <w:rPr>
          <w:rFonts w:hint="eastAsia"/>
        </w:rPr>
        <w:t>专题业务分析</w:t>
      </w:r>
    </w:p>
    <w:p w14:paraId="723FA664" w14:textId="7D83BF40" w:rsidR="00064264" w:rsidRDefault="00AB0943">
      <w:r>
        <w:rPr>
          <w:rFonts w:hint="eastAsia"/>
        </w:rPr>
        <w:t>需支持对涉法涉诉</w:t>
      </w:r>
      <w:r w:rsidR="008717AC">
        <w:rPr>
          <w:rFonts w:hint="eastAsia"/>
        </w:rPr>
        <w:t>XF</w:t>
      </w:r>
      <w:r>
        <w:rPr>
          <w:rFonts w:hint="eastAsia"/>
        </w:rPr>
        <w:t>专题、涉电信诈骗案件专题进行指标分析并展示。</w:t>
      </w:r>
    </w:p>
    <w:p w14:paraId="0EDF3C39" w14:textId="77777777" w:rsidR="00064264" w:rsidRDefault="00AB0943">
      <w:pPr>
        <w:pStyle w:val="6"/>
      </w:pPr>
      <w:r>
        <w:rPr>
          <w:rFonts w:hint="eastAsia"/>
        </w:rPr>
        <w:t>数据指标项下钻分析</w:t>
      </w:r>
    </w:p>
    <w:p w14:paraId="25160DC8" w14:textId="77777777" w:rsidR="00064264" w:rsidRDefault="00AB0943">
      <w:r>
        <w:rPr>
          <w:rFonts w:hint="eastAsia"/>
        </w:rPr>
        <w:t>需支持对执法司法态势及性能分析并展示，支持各类主要指标项下钻查看进一步分析指标情况。</w:t>
      </w:r>
    </w:p>
    <w:p w14:paraId="5A1B788A" w14:textId="77777777" w:rsidR="00064264" w:rsidRDefault="00AB0943">
      <w:pPr>
        <w:pStyle w:val="5"/>
      </w:pPr>
      <w:r>
        <w:rPr>
          <w:rFonts w:hint="eastAsia"/>
        </w:rPr>
        <w:t>执法司法智能选案子系统</w:t>
      </w:r>
    </w:p>
    <w:p w14:paraId="6AEC1987" w14:textId="77777777" w:rsidR="00064264" w:rsidRDefault="00AB0943">
      <w:pPr>
        <w:pStyle w:val="6"/>
      </w:pPr>
      <w:r>
        <w:rPr>
          <w:rFonts w:hint="eastAsia"/>
        </w:rPr>
        <w:t>智能关联检索</w:t>
      </w:r>
    </w:p>
    <w:p w14:paraId="7E9C303F" w14:textId="77777777" w:rsidR="00064264" w:rsidRDefault="00AB0943">
      <w:r>
        <w:rPr>
          <w:rFonts w:hint="eastAsia"/>
        </w:rPr>
        <w:t>需支持对案件的单项关键信息查询、多项关键信息交叉查询（包含“与”、“或”的交叉关系）、基于查询结果的进一步筛查等功能。</w:t>
      </w:r>
    </w:p>
    <w:p w14:paraId="48F3E9C8" w14:textId="77777777" w:rsidR="00064264" w:rsidRDefault="00AB0943">
      <w:pPr>
        <w:pStyle w:val="6"/>
      </w:pPr>
      <w:r>
        <w:rPr>
          <w:rFonts w:hint="eastAsia"/>
        </w:rPr>
        <w:t>检索结果分析</w:t>
      </w:r>
    </w:p>
    <w:p w14:paraId="505C721A" w14:textId="77777777" w:rsidR="00064264" w:rsidRDefault="00AB0943">
      <w:r>
        <w:rPr>
          <w:rFonts w:hint="eastAsia"/>
        </w:rPr>
        <w:t>需支持对案件检索结果进行匹配分析，呈现所检索内容的数量、趋势分布情况。</w:t>
      </w:r>
    </w:p>
    <w:p w14:paraId="05921E20" w14:textId="77777777" w:rsidR="00064264" w:rsidRDefault="00AB0943">
      <w:pPr>
        <w:pStyle w:val="6"/>
      </w:pPr>
      <w:r>
        <w:rPr>
          <w:rFonts w:hint="eastAsia"/>
        </w:rPr>
        <w:lastRenderedPageBreak/>
        <w:t>检索清单展示</w:t>
      </w:r>
    </w:p>
    <w:p w14:paraId="519A5A76" w14:textId="77777777" w:rsidR="00064264" w:rsidRDefault="00AB0943">
      <w:r>
        <w:rPr>
          <w:rFonts w:hint="eastAsia"/>
        </w:rPr>
        <w:t>需支持以数据卡片或数据列表的形式展示案件检索结果的清单情况。</w:t>
      </w:r>
    </w:p>
    <w:p w14:paraId="298D3A7C" w14:textId="77777777" w:rsidR="00064264" w:rsidRDefault="00AB0943">
      <w:pPr>
        <w:pStyle w:val="6"/>
      </w:pPr>
      <w:r>
        <w:rPr>
          <w:rFonts w:hint="eastAsia"/>
        </w:rPr>
        <w:t>案件全流程信息查看</w:t>
      </w:r>
    </w:p>
    <w:p w14:paraId="2A0963D1" w14:textId="77777777" w:rsidR="00064264" w:rsidRDefault="00AB0943">
      <w:r>
        <w:rPr>
          <w:rFonts w:hint="eastAsia"/>
        </w:rPr>
        <w:t>需支持对检索清单展示的数据卡片及数据列表的单个“案件”进行点击下钻，查看案件关联的全流程信息。</w:t>
      </w:r>
    </w:p>
    <w:p w14:paraId="45470851" w14:textId="77777777" w:rsidR="00064264" w:rsidRDefault="00AB0943">
      <w:pPr>
        <w:pStyle w:val="6"/>
      </w:pPr>
      <w:r>
        <w:rPr>
          <w:rFonts w:hint="eastAsia"/>
        </w:rPr>
        <w:t>人员/单位关联信息查看</w:t>
      </w:r>
    </w:p>
    <w:p w14:paraId="5116D887" w14:textId="77777777" w:rsidR="00064264" w:rsidRDefault="00AB0943">
      <w:r>
        <w:rPr>
          <w:rFonts w:hint="eastAsia"/>
        </w:rPr>
        <w:t>需支持对检索清单展示的数据卡片及数据列表的单个“人员或单位”进行点击下钻，查看人员或单位的基本信息，人员或单位关联的案件信息情况。</w:t>
      </w:r>
    </w:p>
    <w:p w14:paraId="747D895C" w14:textId="77777777" w:rsidR="00064264" w:rsidRDefault="00AB0943">
      <w:pPr>
        <w:pStyle w:val="6"/>
      </w:pPr>
      <w:r>
        <w:rPr>
          <w:rFonts w:hint="eastAsia"/>
        </w:rPr>
        <w:t>案件查询权限分配</w:t>
      </w:r>
    </w:p>
    <w:p w14:paraId="0F0B71DB" w14:textId="77777777" w:rsidR="00064264" w:rsidRDefault="00AB0943">
      <w:r>
        <w:rPr>
          <w:rFonts w:hint="eastAsia"/>
        </w:rPr>
        <w:t>需支持案件查询权限分配、案件信息查询申请、案件查询审计等常规使用权限管理功能。</w:t>
      </w:r>
    </w:p>
    <w:p w14:paraId="451B9388" w14:textId="77777777" w:rsidR="00064264" w:rsidRDefault="00AB0943">
      <w:pPr>
        <w:pStyle w:val="5"/>
      </w:pPr>
      <w:r>
        <w:rPr>
          <w:rFonts w:hint="eastAsia"/>
        </w:rPr>
        <w:t>智能化监督预警系统</w:t>
      </w:r>
    </w:p>
    <w:p w14:paraId="4DF7B25B" w14:textId="77777777" w:rsidR="00064264" w:rsidRDefault="00AB0943">
      <w:pPr>
        <w:pStyle w:val="6"/>
      </w:pPr>
      <w:r>
        <w:rPr>
          <w:rFonts w:hint="eastAsia"/>
        </w:rPr>
        <w:t>公安逮捕羁押超期</w:t>
      </w:r>
    </w:p>
    <w:p w14:paraId="328220C1" w14:textId="77777777" w:rsidR="00064264" w:rsidRDefault="00AB0943">
      <w:r>
        <w:rPr>
          <w:rFonts w:hint="eastAsia"/>
        </w:rPr>
        <w:t>需针对公安机关采取逮捕强制措施后羁押超期的案件进行超期预警。</w:t>
      </w:r>
    </w:p>
    <w:p w14:paraId="452F61D5" w14:textId="77777777" w:rsidR="00064264" w:rsidRDefault="00AB0943">
      <w:pPr>
        <w:pStyle w:val="6"/>
      </w:pPr>
      <w:r>
        <w:rPr>
          <w:rFonts w:hint="eastAsia"/>
        </w:rPr>
        <w:t>公安执行逮捕回执超期</w:t>
      </w:r>
    </w:p>
    <w:p w14:paraId="45C8FA6D" w14:textId="77777777" w:rsidR="00064264" w:rsidRDefault="00AB0943">
      <w:r>
        <w:rPr>
          <w:rFonts w:hint="eastAsia"/>
        </w:rPr>
        <w:t>需针对公安收到逮捕决定书后未向检察院送达执行回执的案件进行超期预警。</w:t>
      </w:r>
    </w:p>
    <w:p w14:paraId="4A3BFD77" w14:textId="77777777" w:rsidR="00064264" w:rsidRDefault="00AB0943">
      <w:pPr>
        <w:pStyle w:val="6"/>
      </w:pPr>
      <w:r>
        <w:rPr>
          <w:rFonts w:hint="eastAsia"/>
        </w:rPr>
        <w:t>公安补充侦查重报超期</w:t>
      </w:r>
    </w:p>
    <w:p w14:paraId="7A779E36" w14:textId="77777777" w:rsidR="00064264" w:rsidRDefault="00AB0943">
      <w:r>
        <w:rPr>
          <w:rFonts w:hint="eastAsia"/>
        </w:rPr>
        <w:t>需针对需要公安补充侦查、公安未补充侦查完毕的案件进行超期预警。</w:t>
      </w:r>
    </w:p>
    <w:p w14:paraId="59FD719B" w14:textId="77777777" w:rsidR="00064264" w:rsidRDefault="00AB0943">
      <w:pPr>
        <w:pStyle w:val="6"/>
      </w:pPr>
      <w:r>
        <w:rPr>
          <w:rFonts w:hint="eastAsia"/>
        </w:rPr>
        <w:t>检察院审查逮捕超期</w:t>
      </w:r>
    </w:p>
    <w:p w14:paraId="6AFC280A" w14:textId="77777777" w:rsidR="00064264" w:rsidRDefault="00AB0943">
      <w:r>
        <w:rPr>
          <w:rFonts w:hint="eastAsia"/>
        </w:rPr>
        <w:t>需针对检察院应当自接到公安机关提请批准逮捕书后未在规定时间内作出批准逮捕或者不批准逮捕的决定的案件进行预警。</w:t>
      </w:r>
    </w:p>
    <w:p w14:paraId="6698F494" w14:textId="77777777" w:rsidR="00064264" w:rsidRDefault="00AB0943">
      <w:pPr>
        <w:pStyle w:val="6"/>
      </w:pPr>
      <w:r>
        <w:rPr>
          <w:rFonts w:hint="eastAsia"/>
        </w:rPr>
        <w:t>检察院审查起诉超期</w:t>
      </w:r>
    </w:p>
    <w:p w14:paraId="14EBAFCE" w14:textId="77777777" w:rsidR="00064264" w:rsidRDefault="00AB0943">
      <w:r>
        <w:rPr>
          <w:rFonts w:hint="eastAsia"/>
        </w:rPr>
        <w:t>需对监察机关、公安机关移送起诉后检察院未在规定时间内作出起诉或者不起诉决定的案件进行预警。</w:t>
      </w:r>
    </w:p>
    <w:p w14:paraId="30C423BD" w14:textId="77777777" w:rsidR="00064264" w:rsidRDefault="00AB0943">
      <w:pPr>
        <w:pStyle w:val="6"/>
      </w:pPr>
      <w:r>
        <w:rPr>
          <w:rFonts w:hint="eastAsia"/>
        </w:rPr>
        <w:lastRenderedPageBreak/>
        <w:t>检察院批准延长羁押期限超期</w:t>
      </w:r>
    </w:p>
    <w:p w14:paraId="6F9BE273" w14:textId="77777777" w:rsidR="00064264" w:rsidRDefault="00AB0943">
      <w:r>
        <w:rPr>
          <w:rFonts w:hint="eastAsia"/>
        </w:rPr>
        <w:t>需针对检察院批准延长羁押未在规定时间内作出决定的案件进行预警。</w:t>
      </w:r>
    </w:p>
    <w:p w14:paraId="4A4B38FB" w14:textId="77777777" w:rsidR="00064264" w:rsidRDefault="00AB0943">
      <w:pPr>
        <w:pStyle w:val="6"/>
      </w:pPr>
      <w:r>
        <w:rPr>
          <w:rFonts w:hint="eastAsia"/>
        </w:rPr>
        <w:t>法院立案审查超期</w:t>
      </w:r>
    </w:p>
    <w:p w14:paraId="42D5E1E8" w14:textId="77777777" w:rsidR="00064264" w:rsidRDefault="00AB0943">
      <w:r>
        <w:rPr>
          <w:rFonts w:hint="eastAsia"/>
        </w:rPr>
        <w:t>需针对法院未在规定时间内对公诉案件审查受理的案件进行超期预警。</w:t>
      </w:r>
    </w:p>
    <w:p w14:paraId="22484A43" w14:textId="77777777" w:rsidR="00064264" w:rsidRDefault="00AB0943">
      <w:pPr>
        <w:pStyle w:val="6"/>
      </w:pPr>
      <w:r>
        <w:rPr>
          <w:rFonts w:hint="eastAsia"/>
        </w:rPr>
        <w:t>法院一审开庭通知超期</w:t>
      </w:r>
    </w:p>
    <w:p w14:paraId="4A55C308" w14:textId="77777777" w:rsidR="00064264" w:rsidRDefault="00AB0943">
      <w:r>
        <w:rPr>
          <w:rFonts w:hint="eastAsia"/>
        </w:rPr>
        <w:t>需针对法院一审开庭未在规定时间通知的案件进行超期预警。</w:t>
      </w:r>
    </w:p>
    <w:p w14:paraId="5727E9D0" w14:textId="77777777" w:rsidR="00064264" w:rsidRDefault="00AB0943">
      <w:pPr>
        <w:pStyle w:val="6"/>
      </w:pPr>
      <w:r>
        <w:rPr>
          <w:rFonts w:hint="eastAsia"/>
        </w:rPr>
        <w:t>法院执行材料送达超期</w:t>
      </w:r>
    </w:p>
    <w:p w14:paraId="3141BD96" w14:textId="77777777" w:rsidR="00064264" w:rsidRDefault="00AB0943">
      <w:r>
        <w:rPr>
          <w:rFonts w:hint="eastAsia"/>
        </w:rPr>
        <w:t>需针对法院判决生效后未在规定时间内将有关法律文书送达执行机关的案件进行超期预警。</w:t>
      </w:r>
    </w:p>
    <w:p w14:paraId="4212E1FC" w14:textId="77777777" w:rsidR="00064264" w:rsidRDefault="00AB0943">
      <w:pPr>
        <w:pStyle w:val="6"/>
      </w:pPr>
      <w:r>
        <w:rPr>
          <w:rFonts w:hint="eastAsia"/>
        </w:rPr>
        <w:t>社区矫正机构接收入矫回执超期</w:t>
      </w:r>
    </w:p>
    <w:p w14:paraId="697446C1" w14:textId="77777777" w:rsidR="00064264" w:rsidRDefault="00AB0943">
      <w:r>
        <w:rPr>
          <w:rFonts w:hint="eastAsia"/>
        </w:rPr>
        <w:t>需针对社区矫正机构收到法律文书后未在规定时间内送达回执的案件进行超期预警。</w:t>
      </w:r>
    </w:p>
    <w:p w14:paraId="2CCB3B86" w14:textId="77777777" w:rsidR="00064264" w:rsidRDefault="00AB0943">
      <w:pPr>
        <w:pStyle w:val="5"/>
      </w:pPr>
      <w:r>
        <w:rPr>
          <w:rFonts w:hint="eastAsia"/>
        </w:rPr>
        <w:t>线上案件评查系统</w:t>
      </w:r>
    </w:p>
    <w:p w14:paraId="0BB73C41" w14:textId="77777777" w:rsidR="00064264" w:rsidRDefault="00AB0943">
      <w:pPr>
        <w:pStyle w:val="6"/>
      </w:pPr>
      <w:r>
        <w:rPr>
          <w:rFonts w:hint="eastAsia"/>
        </w:rPr>
        <w:t>组织评查活动</w:t>
      </w:r>
    </w:p>
    <w:p w14:paraId="0F8F426A" w14:textId="77777777" w:rsidR="00064264" w:rsidRDefault="00AB0943">
      <w:r>
        <w:rPr>
          <w:rFonts w:hint="eastAsia"/>
        </w:rPr>
        <w:t>需要支持案件评查活动组织、分配评查专家等功能，以便开展线上案件评查工作。</w:t>
      </w:r>
    </w:p>
    <w:p w14:paraId="05F383D9" w14:textId="77777777" w:rsidR="00064264" w:rsidRDefault="00AB0943">
      <w:pPr>
        <w:pStyle w:val="6"/>
      </w:pPr>
      <w:r>
        <w:rPr>
          <w:rFonts w:hint="eastAsia"/>
        </w:rPr>
        <w:t>开展评查活动</w:t>
      </w:r>
    </w:p>
    <w:p w14:paraId="6A15DD2B" w14:textId="77777777" w:rsidR="00064264" w:rsidRDefault="00AB0943">
      <w:r>
        <w:rPr>
          <w:rFonts w:hint="eastAsia"/>
        </w:rPr>
        <w:t>需支持线上案件评查调卷、网上阅卷评查功能。</w:t>
      </w:r>
    </w:p>
    <w:p w14:paraId="63D2A372" w14:textId="77777777" w:rsidR="00064264" w:rsidRDefault="00AB0943">
      <w:pPr>
        <w:pStyle w:val="6"/>
      </w:pPr>
      <w:r>
        <w:rPr>
          <w:rFonts w:hint="eastAsia"/>
        </w:rPr>
        <w:t>评查报告生成</w:t>
      </w:r>
    </w:p>
    <w:p w14:paraId="22D52AAD" w14:textId="77777777" w:rsidR="00064264" w:rsidRDefault="00AB0943">
      <w:r>
        <w:rPr>
          <w:rFonts w:hint="eastAsia"/>
        </w:rPr>
        <w:t>需支持自动生成个案报告、综合报告等功能。</w:t>
      </w:r>
    </w:p>
    <w:p w14:paraId="66D2F5A7" w14:textId="77777777" w:rsidR="00064264" w:rsidRDefault="00AB0943">
      <w:pPr>
        <w:pStyle w:val="6"/>
      </w:pPr>
      <w:r>
        <w:rPr>
          <w:rFonts w:hint="eastAsia"/>
        </w:rPr>
        <w:t>评查整改反馈</w:t>
      </w:r>
    </w:p>
    <w:p w14:paraId="4626FA75" w14:textId="77777777" w:rsidR="00064264" w:rsidRDefault="00AB0943">
      <w:r>
        <w:rPr>
          <w:rFonts w:hint="eastAsia"/>
        </w:rPr>
        <w:t>需支持市委政法委将问题整改报告移送给对应政法单位后，相关政法单位将整改后的结果及时反馈给政法委进行登记备案。</w:t>
      </w:r>
    </w:p>
    <w:p w14:paraId="60633ED5" w14:textId="77777777" w:rsidR="00064264" w:rsidRDefault="00AB0943">
      <w:pPr>
        <w:pStyle w:val="6"/>
      </w:pPr>
      <w:r>
        <w:rPr>
          <w:rFonts w:hint="eastAsia"/>
        </w:rPr>
        <w:t>评查专家管理</w:t>
      </w:r>
    </w:p>
    <w:p w14:paraId="5A6E5389" w14:textId="77777777" w:rsidR="00064264" w:rsidRDefault="00AB0943">
      <w:r>
        <w:rPr>
          <w:rFonts w:hint="eastAsia"/>
        </w:rPr>
        <w:t>需支持根据评查任务需要录入相关评查专家信息，并累计形成评查专家库，</w:t>
      </w:r>
      <w:r>
        <w:rPr>
          <w:rFonts w:hint="eastAsia"/>
        </w:rPr>
        <w:lastRenderedPageBreak/>
        <w:t>为后续市委政法委开展评查工作时快速、精准选取对口评查人员提供辅助支持。</w:t>
      </w:r>
    </w:p>
    <w:p w14:paraId="558786A9" w14:textId="77777777" w:rsidR="00064264" w:rsidRDefault="00AB0943">
      <w:pPr>
        <w:pStyle w:val="5"/>
      </w:pPr>
      <w:r>
        <w:rPr>
          <w:rFonts w:hint="eastAsia"/>
        </w:rPr>
        <w:t>案件评查智能辅助系统</w:t>
      </w:r>
    </w:p>
    <w:p w14:paraId="4B45DDB5" w14:textId="77777777" w:rsidR="00064264" w:rsidRDefault="00AB0943">
      <w:pPr>
        <w:pStyle w:val="6"/>
      </w:pPr>
      <w:r>
        <w:rPr>
          <w:rFonts w:hint="eastAsia"/>
        </w:rPr>
        <w:t>智能审查</w:t>
      </w:r>
    </w:p>
    <w:p w14:paraId="52573A33" w14:textId="77777777" w:rsidR="00064264" w:rsidRDefault="00AB0943">
      <w:r>
        <w:rPr>
          <w:rFonts w:hint="eastAsia"/>
        </w:rPr>
        <w:t>需支持对案件质量中存在的程序性问题进行自动在线评查。</w:t>
      </w:r>
    </w:p>
    <w:p w14:paraId="7760A15F" w14:textId="77777777" w:rsidR="00064264" w:rsidRDefault="00AB0943">
      <w:pPr>
        <w:pStyle w:val="6"/>
      </w:pPr>
      <w:r>
        <w:rPr>
          <w:rFonts w:hint="eastAsia"/>
        </w:rPr>
        <w:t>智能审查能力模块</w:t>
      </w:r>
    </w:p>
    <w:p w14:paraId="511BBA76" w14:textId="77777777" w:rsidR="00064264" w:rsidRDefault="00AB0943">
      <w:r>
        <w:rPr>
          <w:rFonts w:hint="eastAsia"/>
        </w:rPr>
        <w:t>需支持案件文书、卷宗等非结构化材料的自动文字识别、目标检测、类型识别、质量检测等能力。</w:t>
      </w:r>
    </w:p>
    <w:p w14:paraId="2FCD31EF" w14:textId="77777777" w:rsidR="00064264" w:rsidRDefault="00AB0943">
      <w:pPr>
        <w:pStyle w:val="5"/>
      </w:pPr>
      <w:r>
        <w:rPr>
          <w:rFonts w:hint="eastAsia"/>
        </w:rPr>
        <w:t>案件关联标注系统</w:t>
      </w:r>
    </w:p>
    <w:p w14:paraId="6E017B55" w14:textId="77777777" w:rsidR="00064264" w:rsidRDefault="00AB0943">
      <w:pPr>
        <w:pStyle w:val="6"/>
      </w:pPr>
      <w:r>
        <w:rPr>
          <w:rFonts w:hint="eastAsia"/>
        </w:rPr>
        <w:t>案件自动关联</w:t>
      </w:r>
    </w:p>
    <w:p w14:paraId="49E56018" w14:textId="77777777" w:rsidR="00064264" w:rsidRDefault="00AB0943">
      <w:r>
        <w:rPr>
          <w:rFonts w:hint="eastAsia"/>
        </w:rPr>
        <w:t>需支持案件全阶段的流程信息自动关联，为执法监督相关应用提供数据支撑。</w:t>
      </w:r>
    </w:p>
    <w:p w14:paraId="7FA44810" w14:textId="77777777" w:rsidR="00064264" w:rsidRDefault="00AB0943">
      <w:pPr>
        <w:pStyle w:val="6"/>
      </w:pPr>
      <w:r>
        <w:rPr>
          <w:rFonts w:hint="eastAsia"/>
        </w:rPr>
        <w:t>关联结果确认</w:t>
      </w:r>
    </w:p>
    <w:p w14:paraId="5C6D9BBA" w14:textId="77777777" w:rsidR="00064264" w:rsidRDefault="00AB0943">
      <w:r>
        <w:rPr>
          <w:rFonts w:hint="eastAsia"/>
        </w:rPr>
        <w:t>需提供未确认案件清单查询、详细信息查看及确认、未关联案件清单、未关联案件人工调整等功能，以便对案件自动关联的结果进行确认。</w:t>
      </w:r>
    </w:p>
    <w:p w14:paraId="73FC099B" w14:textId="77777777" w:rsidR="00064264" w:rsidRDefault="00AB0943">
      <w:pPr>
        <w:pStyle w:val="6"/>
      </w:pPr>
      <w:r>
        <w:rPr>
          <w:rFonts w:hint="eastAsia"/>
        </w:rPr>
        <w:t>已确认案件清单</w:t>
      </w:r>
    </w:p>
    <w:p w14:paraId="270973C0" w14:textId="77777777" w:rsidR="00064264" w:rsidRDefault="00AB0943">
      <w:r>
        <w:rPr>
          <w:rFonts w:hint="eastAsia"/>
        </w:rPr>
        <w:t>需支持查看已确认案件清单，并支持条件筛选、详情查看及重新关联等功能。</w:t>
      </w:r>
    </w:p>
    <w:p w14:paraId="30AA4AB8" w14:textId="77777777" w:rsidR="00064264" w:rsidRDefault="00AB0943">
      <w:pPr>
        <w:pStyle w:val="4"/>
      </w:pPr>
      <w:r>
        <w:rPr>
          <w:rFonts w:hint="eastAsia"/>
        </w:rPr>
        <w:t>法宣新阵地专题研判系统</w:t>
      </w:r>
    </w:p>
    <w:p w14:paraId="18B3B51C" w14:textId="5BF07BF1" w:rsidR="00064264" w:rsidRDefault="00AB0943">
      <w:pPr>
        <w:pStyle w:val="5"/>
      </w:pPr>
      <w:r>
        <w:rPr>
          <w:rFonts w:hint="eastAsia"/>
        </w:rPr>
        <w:t>工作动态面板</w:t>
      </w:r>
      <w:r>
        <w:rPr>
          <w:rFonts w:hint="eastAsia"/>
        </w:rPr>
        <w:tab/>
      </w:r>
    </w:p>
    <w:p w14:paraId="4137A91F" w14:textId="2FB34F61" w:rsidR="00064264" w:rsidRDefault="00AB0943">
      <w:r>
        <w:rPr>
          <w:rFonts w:hint="eastAsia"/>
        </w:rPr>
        <w:t>需支持展示重点宣传活动信息，能够支持显示重点活动展示、宣传队伍汇总、情感属性标记、媒体新闻动态、</w:t>
      </w:r>
      <w:r w:rsidR="007C625B">
        <w:rPr>
          <w:rFonts w:hint="eastAsia"/>
        </w:rPr>
        <w:t>YQ</w:t>
      </w:r>
      <w:r>
        <w:rPr>
          <w:rFonts w:hint="eastAsia"/>
        </w:rPr>
        <w:t>声量、政法宣传单位声量、属地法宣传声量等信息。</w:t>
      </w:r>
    </w:p>
    <w:p w14:paraId="0F5FDBB6" w14:textId="77777777" w:rsidR="00064264" w:rsidRDefault="00AB0943">
      <w:pPr>
        <w:pStyle w:val="5"/>
      </w:pPr>
      <w:r>
        <w:t>重点宣传活动管理</w:t>
      </w:r>
      <w:r>
        <w:tab/>
      </w:r>
    </w:p>
    <w:p w14:paraId="6B7C9999" w14:textId="77777777" w:rsidR="00064264" w:rsidRDefault="00AB0943">
      <w:pPr>
        <w:pStyle w:val="6"/>
      </w:pPr>
      <w:r>
        <w:rPr>
          <w:rFonts w:hint="eastAsia"/>
        </w:rPr>
        <w:t>活动信息发布</w:t>
      </w:r>
    </w:p>
    <w:p w14:paraId="261D8389" w14:textId="77777777" w:rsidR="00064264" w:rsidRDefault="00AB0943">
      <w:r>
        <w:rPr>
          <w:rFonts w:hint="eastAsia"/>
        </w:rPr>
        <w:t>需支持对重点宣传活动进行发布。</w:t>
      </w:r>
    </w:p>
    <w:p w14:paraId="554BE979" w14:textId="77777777" w:rsidR="00064264" w:rsidRDefault="00AB0943">
      <w:pPr>
        <w:pStyle w:val="6"/>
      </w:pPr>
      <w:r>
        <w:rPr>
          <w:rFonts w:hint="eastAsia"/>
        </w:rPr>
        <w:lastRenderedPageBreak/>
        <w:t>活动信息汇总</w:t>
      </w:r>
    </w:p>
    <w:p w14:paraId="5C48A477" w14:textId="77777777" w:rsidR="00064264" w:rsidRDefault="00AB0943">
      <w:r>
        <w:rPr>
          <w:rFonts w:hint="eastAsia"/>
        </w:rPr>
        <w:t>需支持对重点宣传活动进行汇总。</w:t>
      </w:r>
    </w:p>
    <w:p w14:paraId="69DA5D71" w14:textId="77777777" w:rsidR="00064264" w:rsidRDefault="00AB0943">
      <w:pPr>
        <w:pStyle w:val="6"/>
      </w:pPr>
      <w:r>
        <w:rPr>
          <w:rFonts w:hint="eastAsia"/>
        </w:rPr>
        <w:t>活动信息审核</w:t>
      </w:r>
    </w:p>
    <w:p w14:paraId="793FADAF" w14:textId="77777777" w:rsidR="00064264" w:rsidRDefault="00AB0943">
      <w:r>
        <w:rPr>
          <w:rFonts w:hint="eastAsia"/>
        </w:rPr>
        <w:t>需支持对重点宣传活动进行审核操作。</w:t>
      </w:r>
    </w:p>
    <w:p w14:paraId="1AF71986" w14:textId="77777777" w:rsidR="00064264" w:rsidRDefault="00AB0943">
      <w:pPr>
        <w:pStyle w:val="6"/>
      </w:pPr>
      <w:r>
        <w:rPr>
          <w:rFonts w:hint="eastAsia"/>
        </w:rPr>
        <w:t>活动信息筛选与分类</w:t>
      </w:r>
    </w:p>
    <w:p w14:paraId="149AE267" w14:textId="77777777" w:rsidR="00064264" w:rsidRDefault="00AB0943">
      <w:r>
        <w:rPr>
          <w:rFonts w:hint="eastAsia"/>
        </w:rPr>
        <w:t>需使用多种条件对活动信息进行筛选。</w:t>
      </w:r>
    </w:p>
    <w:p w14:paraId="14EC5027" w14:textId="77777777" w:rsidR="00064264" w:rsidRDefault="00AB0943">
      <w:pPr>
        <w:pStyle w:val="6"/>
      </w:pPr>
      <w:r>
        <w:rPr>
          <w:rFonts w:hint="eastAsia"/>
        </w:rPr>
        <w:t>活动管理操作日志</w:t>
      </w:r>
    </w:p>
    <w:p w14:paraId="48CBADA0" w14:textId="77777777" w:rsidR="00064264" w:rsidRDefault="00AB0943">
      <w:r>
        <w:rPr>
          <w:rFonts w:hint="eastAsia"/>
        </w:rPr>
        <w:t>需支持记录详细的活动管理操作日志，包括新增、修改、审核、查询等操作。</w:t>
      </w:r>
    </w:p>
    <w:p w14:paraId="48D0BB93" w14:textId="345C83BA" w:rsidR="00064264" w:rsidRDefault="007C625B">
      <w:pPr>
        <w:pStyle w:val="5"/>
      </w:pPr>
      <w:r>
        <w:rPr>
          <w:rFonts w:hint="eastAsia"/>
        </w:rPr>
        <w:t>YQ</w:t>
      </w:r>
      <w:r w:rsidR="00AB0943">
        <w:t>管控</w:t>
      </w:r>
      <w:r w:rsidR="00AB0943">
        <w:tab/>
      </w:r>
    </w:p>
    <w:p w14:paraId="0AB8D830" w14:textId="55E3F90A" w:rsidR="00064264" w:rsidRDefault="007C625B">
      <w:pPr>
        <w:pStyle w:val="6"/>
      </w:pPr>
      <w:r>
        <w:rPr>
          <w:rFonts w:hint="eastAsia"/>
        </w:rPr>
        <w:t>YQ</w:t>
      </w:r>
      <w:r w:rsidR="00AB0943">
        <w:t>数据接入</w:t>
      </w:r>
    </w:p>
    <w:p w14:paraId="704A5E7C" w14:textId="273C4719" w:rsidR="00064264" w:rsidRDefault="00AB0943">
      <w:r>
        <w:rPr>
          <w:rFonts w:hint="eastAsia"/>
        </w:rPr>
        <w:t>需支持</w:t>
      </w:r>
      <w:r>
        <w:t>通过API接口接入</w:t>
      </w:r>
      <w:r w:rsidR="007C625B">
        <w:rPr>
          <w:rFonts w:hint="eastAsia"/>
        </w:rPr>
        <w:t>YQ</w:t>
      </w:r>
      <w:r>
        <w:t>数据，对收集到的原始数据进行去重、去噪、格式化等处理，以确保数据质量</w:t>
      </w:r>
      <w:r>
        <w:rPr>
          <w:rFonts w:hint="eastAsia"/>
        </w:rPr>
        <w:t>。</w:t>
      </w:r>
    </w:p>
    <w:p w14:paraId="7017ABF6" w14:textId="3C617E5B" w:rsidR="00064264" w:rsidRDefault="007C625B">
      <w:pPr>
        <w:pStyle w:val="6"/>
      </w:pPr>
      <w:r>
        <w:rPr>
          <w:rFonts w:hint="eastAsia"/>
        </w:rPr>
        <w:t>YQ</w:t>
      </w:r>
      <w:r w:rsidR="00AB0943">
        <w:t>数据处理</w:t>
      </w:r>
    </w:p>
    <w:p w14:paraId="572CF261" w14:textId="321A5143" w:rsidR="00064264" w:rsidRDefault="00AB0943">
      <w:r>
        <w:rPr>
          <w:rFonts w:hint="eastAsia"/>
        </w:rPr>
        <w:t>需支持对接入的</w:t>
      </w:r>
      <w:r w:rsidR="007C625B">
        <w:rPr>
          <w:rFonts w:hint="eastAsia"/>
        </w:rPr>
        <w:t>YQ</w:t>
      </w:r>
      <w:r>
        <w:rPr>
          <w:rFonts w:hint="eastAsia"/>
        </w:rPr>
        <w:t>数据进行去重处理，对重复性的负面</w:t>
      </w:r>
      <w:r w:rsidR="007C625B">
        <w:rPr>
          <w:rFonts w:hint="eastAsia"/>
        </w:rPr>
        <w:t>YQ</w:t>
      </w:r>
      <w:r>
        <w:rPr>
          <w:rFonts w:hint="eastAsia"/>
        </w:rPr>
        <w:t>信息进行剔除，提高数据管理效率。</w:t>
      </w:r>
    </w:p>
    <w:p w14:paraId="725B505F" w14:textId="77777777" w:rsidR="00064264" w:rsidRDefault="00AB0943">
      <w:pPr>
        <w:pStyle w:val="6"/>
      </w:pPr>
      <w:r>
        <w:t>媒体数据提取汇总</w:t>
      </w:r>
    </w:p>
    <w:p w14:paraId="34274440" w14:textId="2757018A" w:rsidR="00064264" w:rsidRDefault="00AB0943">
      <w:r>
        <w:rPr>
          <w:rFonts w:hint="eastAsia"/>
        </w:rPr>
        <w:t>需支持</w:t>
      </w:r>
      <w:r>
        <w:t>提取</w:t>
      </w:r>
      <w:r>
        <w:rPr>
          <w:rFonts w:hint="eastAsia"/>
        </w:rPr>
        <w:t>接入的</w:t>
      </w:r>
      <w:r w:rsidR="007C625B">
        <w:rPr>
          <w:rFonts w:hint="eastAsia"/>
        </w:rPr>
        <w:t>YQ</w:t>
      </w:r>
      <w:r>
        <w:rPr>
          <w:rFonts w:hint="eastAsia"/>
        </w:rPr>
        <w:t>数据中相关</w:t>
      </w:r>
      <w:r w:rsidR="007C625B">
        <w:rPr>
          <w:rFonts w:hint="eastAsia"/>
        </w:rPr>
        <w:t>YL</w:t>
      </w:r>
      <w:r>
        <w:rPr>
          <w:rFonts w:hint="eastAsia"/>
        </w:rPr>
        <w:t>要素</w:t>
      </w:r>
      <w:r>
        <w:t>信息</w:t>
      </w:r>
      <w:r>
        <w:rPr>
          <w:rFonts w:hint="eastAsia"/>
        </w:rPr>
        <w:t>，提取媒体数据中的文字要素并进行汇总展示。</w:t>
      </w:r>
    </w:p>
    <w:p w14:paraId="617208EA" w14:textId="237F1B70" w:rsidR="00064264" w:rsidRDefault="007C625B">
      <w:pPr>
        <w:pStyle w:val="6"/>
      </w:pPr>
      <w:r>
        <w:rPr>
          <w:rFonts w:hint="eastAsia"/>
        </w:rPr>
        <w:t>YQ</w:t>
      </w:r>
      <w:r w:rsidR="00AB0943">
        <w:t>信息溯源</w:t>
      </w:r>
    </w:p>
    <w:p w14:paraId="6ECCE5A7" w14:textId="1D1D47A0" w:rsidR="00064264" w:rsidRDefault="00AB0943">
      <w:r>
        <w:rPr>
          <w:rFonts w:hint="eastAsia"/>
        </w:rPr>
        <w:t>需支持</w:t>
      </w:r>
      <w:r>
        <w:t>识别信息传播路径和源头，帮助工作人员更好地理解</w:t>
      </w:r>
      <w:r w:rsidR="007C625B">
        <w:rPr>
          <w:rFonts w:hint="eastAsia"/>
        </w:rPr>
        <w:t>YQ</w:t>
      </w:r>
      <w:r>
        <w:t>的发展动态</w:t>
      </w:r>
      <w:r>
        <w:rPr>
          <w:rFonts w:hint="eastAsia"/>
        </w:rPr>
        <w:t>，</w:t>
      </w:r>
      <w:r>
        <w:t>以便工作人员对</w:t>
      </w:r>
      <w:r w:rsidR="007C625B">
        <w:rPr>
          <w:rFonts w:hint="eastAsia"/>
        </w:rPr>
        <w:t>YQ</w:t>
      </w:r>
      <w:r>
        <w:t>信息进行源头传播分析研判</w:t>
      </w:r>
      <w:r>
        <w:rPr>
          <w:rFonts w:hint="eastAsia"/>
        </w:rPr>
        <w:t>。</w:t>
      </w:r>
    </w:p>
    <w:p w14:paraId="4593200B" w14:textId="3F769D27" w:rsidR="00064264" w:rsidRDefault="00AB0943">
      <w:pPr>
        <w:pStyle w:val="6"/>
      </w:pPr>
      <w:r>
        <w:t>法宣</w:t>
      </w:r>
      <w:r w:rsidR="007C625B">
        <w:rPr>
          <w:rFonts w:hint="eastAsia"/>
        </w:rPr>
        <w:t>YQ</w:t>
      </w:r>
      <w:r>
        <w:t>词库</w:t>
      </w:r>
    </w:p>
    <w:p w14:paraId="384120E3" w14:textId="5E3E7761" w:rsidR="00064264" w:rsidRDefault="00AB0943">
      <w:r>
        <w:rPr>
          <w:rFonts w:hint="eastAsia"/>
        </w:rPr>
        <w:t>需支持</w:t>
      </w:r>
      <w:r>
        <w:t>对政法类</w:t>
      </w:r>
      <w:r w:rsidR="007C625B">
        <w:rPr>
          <w:rFonts w:hint="eastAsia"/>
        </w:rPr>
        <w:t>YQ</w:t>
      </w:r>
      <w:r>
        <w:t>信息分词处理，精准提取热门关键词</w:t>
      </w:r>
      <w:r>
        <w:rPr>
          <w:rFonts w:hint="eastAsia"/>
        </w:rPr>
        <w:t>，帮助政法人员高效管控</w:t>
      </w:r>
      <w:r w:rsidR="007C625B">
        <w:rPr>
          <w:rFonts w:hint="eastAsia"/>
        </w:rPr>
        <w:t>YQ</w:t>
      </w:r>
      <w:r>
        <w:rPr>
          <w:rFonts w:hint="eastAsia"/>
        </w:rPr>
        <w:t>关键要素</w:t>
      </w:r>
      <w:r>
        <w:t>。</w:t>
      </w:r>
    </w:p>
    <w:p w14:paraId="3597649B" w14:textId="656B37E0" w:rsidR="00064264" w:rsidRDefault="007C625B">
      <w:pPr>
        <w:pStyle w:val="6"/>
      </w:pPr>
      <w:r>
        <w:rPr>
          <w:rFonts w:hint="eastAsia"/>
        </w:rPr>
        <w:lastRenderedPageBreak/>
        <w:t>YQ</w:t>
      </w:r>
      <w:r w:rsidR="00AB0943">
        <w:t>预警</w:t>
      </w:r>
    </w:p>
    <w:p w14:paraId="0BFB545F" w14:textId="0393A850" w:rsidR="00064264" w:rsidRDefault="00AB0943">
      <w:r>
        <w:rPr>
          <w:rFonts w:hint="eastAsia"/>
        </w:rPr>
        <w:t>需支持及时汇总负面</w:t>
      </w:r>
      <w:r w:rsidR="007C625B">
        <w:rPr>
          <w:rFonts w:hint="eastAsia"/>
        </w:rPr>
        <w:t>YQ</w:t>
      </w:r>
      <w:r>
        <w:rPr>
          <w:rFonts w:hint="eastAsia"/>
        </w:rPr>
        <w:t>信息，及时产生预警，并可将相关</w:t>
      </w:r>
      <w:r w:rsidR="007C625B">
        <w:rPr>
          <w:rFonts w:hint="eastAsia"/>
        </w:rPr>
        <w:t>YQ</w:t>
      </w:r>
      <w:r>
        <w:rPr>
          <w:rFonts w:hint="eastAsia"/>
        </w:rPr>
        <w:t>信息进行收藏等操作。</w:t>
      </w:r>
    </w:p>
    <w:p w14:paraId="43E06D9E" w14:textId="77777777" w:rsidR="00064264" w:rsidRDefault="00AB0943">
      <w:pPr>
        <w:pStyle w:val="6"/>
      </w:pPr>
      <w:r>
        <w:t>接收人设置</w:t>
      </w:r>
    </w:p>
    <w:p w14:paraId="13DA2D94" w14:textId="209950E3" w:rsidR="00064264" w:rsidRDefault="00AB0943">
      <w:r>
        <w:rPr>
          <w:rFonts w:hint="eastAsia"/>
        </w:rPr>
        <w:t>需支持</w:t>
      </w:r>
      <w:r>
        <w:t>对重点</w:t>
      </w:r>
      <w:r w:rsidR="007C625B">
        <w:rPr>
          <w:rFonts w:hint="eastAsia"/>
        </w:rPr>
        <w:t>YQ</w:t>
      </w:r>
      <w:r>
        <w:t>的接收设置，接收人可通过短信方式收到预警消息</w:t>
      </w:r>
      <w:r>
        <w:rPr>
          <w:rFonts w:hint="eastAsia"/>
        </w:rPr>
        <w:t>，支持通过终端查看预警详情。</w:t>
      </w:r>
    </w:p>
    <w:p w14:paraId="34133ED0" w14:textId="77777777" w:rsidR="00064264" w:rsidRDefault="00AB0943">
      <w:pPr>
        <w:pStyle w:val="6"/>
      </w:pPr>
      <w:r>
        <w:t>预警简报短信预警</w:t>
      </w:r>
    </w:p>
    <w:p w14:paraId="615D864E" w14:textId="77777777" w:rsidR="00064264" w:rsidRDefault="00AB0943">
      <w:r>
        <w:rPr>
          <w:rFonts w:hint="eastAsia"/>
        </w:rPr>
        <w:t>需支持将预警数据通过</w:t>
      </w:r>
      <w:r>
        <w:t>短信服务推送至指定联系人</w:t>
      </w:r>
      <w:r>
        <w:rPr>
          <w:rFonts w:hint="eastAsia"/>
        </w:rPr>
        <w:t>。</w:t>
      </w:r>
    </w:p>
    <w:p w14:paraId="5BF648E2" w14:textId="77777777" w:rsidR="00064264" w:rsidRDefault="00AB0943">
      <w:pPr>
        <w:pStyle w:val="6"/>
      </w:pPr>
      <w:r>
        <w:t>预警设置</w:t>
      </w:r>
    </w:p>
    <w:p w14:paraId="1256EB2F" w14:textId="1DBF4D57" w:rsidR="00064264" w:rsidRDefault="00AB0943">
      <w:r>
        <w:rPr>
          <w:rFonts w:hint="eastAsia"/>
        </w:rPr>
        <w:t>需支持</w:t>
      </w:r>
      <w:r>
        <w:t>设置</w:t>
      </w:r>
      <w:r>
        <w:rPr>
          <w:rFonts w:hint="eastAsia"/>
        </w:rPr>
        <w:t>时间周期、预警次数、平台类型等多种</w:t>
      </w:r>
      <w:r w:rsidR="007C625B">
        <w:rPr>
          <w:rFonts w:hint="eastAsia"/>
        </w:rPr>
        <w:t>YQ</w:t>
      </w:r>
      <w:r>
        <w:rPr>
          <w:rFonts w:hint="eastAsia"/>
        </w:rPr>
        <w:t>预警</w:t>
      </w:r>
      <w:r>
        <w:t>筛选条件，</w:t>
      </w:r>
      <w:r>
        <w:rPr>
          <w:rFonts w:hint="eastAsia"/>
        </w:rPr>
        <w:t>支持</w:t>
      </w:r>
      <w:r>
        <w:t>保存</w:t>
      </w:r>
      <w:r>
        <w:rPr>
          <w:rFonts w:hint="eastAsia"/>
        </w:rPr>
        <w:t>预警</w:t>
      </w:r>
      <w:r>
        <w:t>规则</w:t>
      </w:r>
      <w:r>
        <w:rPr>
          <w:rFonts w:hint="eastAsia"/>
        </w:rPr>
        <w:t>。</w:t>
      </w:r>
    </w:p>
    <w:p w14:paraId="2B891ED3" w14:textId="77777777" w:rsidR="00064264" w:rsidRDefault="00AB0943">
      <w:pPr>
        <w:pStyle w:val="6"/>
      </w:pPr>
      <w:r>
        <w:t>关键词设置</w:t>
      </w:r>
    </w:p>
    <w:p w14:paraId="467059B2" w14:textId="77777777" w:rsidR="00064264" w:rsidRDefault="00AB0943">
      <w:r>
        <w:rPr>
          <w:rFonts w:hint="eastAsia"/>
        </w:rPr>
        <w:t>需支持</w:t>
      </w:r>
      <w:r>
        <w:t>对预警文章推送中出现特定关键词的添加与排除词的添加</w:t>
      </w:r>
      <w:r>
        <w:rPr>
          <w:rFonts w:hint="eastAsia"/>
        </w:rPr>
        <w:t>，以便对数据进行快速筛选。</w:t>
      </w:r>
    </w:p>
    <w:p w14:paraId="5F2DE1B8" w14:textId="77777777" w:rsidR="00064264" w:rsidRDefault="00AB0943">
      <w:pPr>
        <w:pStyle w:val="6"/>
      </w:pPr>
      <w:r>
        <w:t>研判报告</w:t>
      </w:r>
    </w:p>
    <w:p w14:paraId="7E394ACC" w14:textId="0B65537E" w:rsidR="00064264" w:rsidRDefault="00AB0943">
      <w:r>
        <w:rPr>
          <w:rFonts w:hint="eastAsia"/>
        </w:rPr>
        <w:t>需提供研判报告模板管理、研判报告定时任务管理、研判报告生成等功能，及时对</w:t>
      </w:r>
      <w:r w:rsidR="007C625B">
        <w:rPr>
          <w:rFonts w:hint="eastAsia"/>
        </w:rPr>
        <w:t>YQ</w:t>
      </w:r>
      <w:r>
        <w:rPr>
          <w:rFonts w:hint="eastAsia"/>
        </w:rPr>
        <w:t>信息生成多维度的相关研判报告。</w:t>
      </w:r>
    </w:p>
    <w:p w14:paraId="76F77715" w14:textId="4EC209B2" w:rsidR="00064264" w:rsidRDefault="007C625B">
      <w:pPr>
        <w:pStyle w:val="5"/>
      </w:pPr>
      <w:r>
        <w:rPr>
          <w:rFonts w:hint="eastAsia"/>
        </w:rPr>
        <w:t>YQ</w:t>
      </w:r>
      <w:r w:rsidR="00AB0943">
        <w:t>收发</w:t>
      </w:r>
      <w:r w:rsidR="00AB0943">
        <w:tab/>
      </w:r>
    </w:p>
    <w:p w14:paraId="0EA04DF4" w14:textId="66192E03" w:rsidR="00064264" w:rsidRDefault="00AB0943">
      <w:pPr>
        <w:pStyle w:val="6"/>
      </w:pPr>
      <w:r>
        <w:t>重点</w:t>
      </w:r>
      <w:r w:rsidR="007C625B">
        <w:rPr>
          <w:rFonts w:hint="eastAsia"/>
        </w:rPr>
        <w:t>YQ</w:t>
      </w:r>
      <w:r>
        <w:t>上报</w:t>
      </w:r>
    </w:p>
    <w:p w14:paraId="36DB3DB7" w14:textId="76953B35" w:rsidR="00064264" w:rsidRDefault="00AB0943">
      <w:r>
        <w:rPr>
          <w:rFonts w:hint="eastAsia"/>
        </w:rPr>
        <w:t>需支持</w:t>
      </w:r>
      <w:r>
        <w:t>填写</w:t>
      </w:r>
      <w:r>
        <w:rPr>
          <w:rFonts w:hint="eastAsia"/>
        </w:rPr>
        <w:t>重点</w:t>
      </w:r>
      <w:r w:rsidR="007C625B">
        <w:rPr>
          <w:rFonts w:hint="eastAsia"/>
        </w:rPr>
        <w:t>YQ</w:t>
      </w:r>
      <w:r>
        <w:rPr>
          <w:rFonts w:hint="eastAsia"/>
        </w:rPr>
        <w:t>线索基本信息</w:t>
      </w:r>
      <w:r>
        <w:t>，</w:t>
      </w:r>
      <w:r>
        <w:rPr>
          <w:rFonts w:hint="eastAsia"/>
        </w:rPr>
        <w:t>包括</w:t>
      </w:r>
      <w:r w:rsidR="007C625B">
        <w:rPr>
          <w:rFonts w:hint="eastAsia"/>
        </w:rPr>
        <w:t>YQ</w:t>
      </w:r>
      <w:r>
        <w:rPr>
          <w:rFonts w:hint="eastAsia"/>
        </w:rPr>
        <w:t>链接、标题、内容等，并提交审核。</w:t>
      </w:r>
    </w:p>
    <w:p w14:paraId="13DB788A" w14:textId="77C46612" w:rsidR="00064264" w:rsidRDefault="00AB0943">
      <w:pPr>
        <w:pStyle w:val="6"/>
      </w:pPr>
      <w:r>
        <w:t>重点</w:t>
      </w:r>
      <w:r w:rsidR="007C625B">
        <w:rPr>
          <w:rFonts w:hint="eastAsia"/>
        </w:rPr>
        <w:t>YQ</w:t>
      </w:r>
      <w:r>
        <w:t>消息通知</w:t>
      </w:r>
    </w:p>
    <w:p w14:paraId="65ABFE8D" w14:textId="575C79F4" w:rsidR="00064264" w:rsidRDefault="00AB0943">
      <w:r>
        <w:rPr>
          <w:rFonts w:hint="eastAsia"/>
        </w:rPr>
        <w:t>需支持</w:t>
      </w:r>
      <w:r>
        <w:t>在</w:t>
      </w:r>
      <w:r w:rsidR="007C625B">
        <w:rPr>
          <w:rFonts w:hint="eastAsia"/>
        </w:rPr>
        <w:t>YQ</w:t>
      </w:r>
      <w:r>
        <w:t>信息上报后</w:t>
      </w:r>
      <w:r>
        <w:rPr>
          <w:rFonts w:hint="eastAsia"/>
        </w:rPr>
        <w:t>，能够让相关工作人员</w:t>
      </w:r>
      <w:r>
        <w:t>在消息通知中收到相关提示</w:t>
      </w:r>
      <w:r>
        <w:rPr>
          <w:rFonts w:hint="eastAsia"/>
        </w:rPr>
        <w:t>，并可查看详情。</w:t>
      </w:r>
    </w:p>
    <w:p w14:paraId="12515ED0" w14:textId="77777777" w:rsidR="00064264" w:rsidRDefault="00AB0943">
      <w:pPr>
        <w:pStyle w:val="6"/>
      </w:pPr>
      <w:r>
        <w:lastRenderedPageBreak/>
        <w:t>多级审核</w:t>
      </w:r>
    </w:p>
    <w:p w14:paraId="56AF0124" w14:textId="77777777" w:rsidR="00064264" w:rsidRDefault="00AB0943">
      <w:r>
        <w:rPr>
          <w:rFonts w:hint="eastAsia"/>
        </w:rPr>
        <w:t>需支持</w:t>
      </w:r>
      <w:r>
        <w:t>提供审核流程的查看、审核</w:t>
      </w:r>
      <w:r>
        <w:rPr>
          <w:rFonts w:hint="eastAsia"/>
        </w:rPr>
        <w:t>等操作功能，便于工作人员可按不同单位层级进行信息审核。</w:t>
      </w:r>
    </w:p>
    <w:p w14:paraId="12CBA908" w14:textId="77777777" w:rsidR="00064264" w:rsidRDefault="00AB0943">
      <w:pPr>
        <w:pStyle w:val="6"/>
      </w:pPr>
      <w:r>
        <w:t>审核派发</w:t>
      </w:r>
    </w:p>
    <w:p w14:paraId="2A20616A" w14:textId="77777777" w:rsidR="00064264" w:rsidRDefault="00AB0943">
      <w:r>
        <w:rPr>
          <w:rFonts w:hint="eastAsia"/>
        </w:rPr>
        <w:t>需支持</w:t>
      </w:r>
      <w:r>
        <w:t>提供</w:t>
      </w:r>
      <w:r>
        <w:rPr>
          <w:rFonts w:hint="eastAsia"/>
        </w:rPr>
        <w:t>向</w:t>
      </w:r>
      <w:r>
        <w:t>其他所属单位分配转发的功能</w:t>
      </w:r>
      <w:r>
        <w:rPr>
          <w:rFonts w:hint="eastAsia"/>
        </w:rPr>
        <w:t>，便于工作人员按实际业务情况进行信息快速流转。</w:t>
      </w:r>
    </w:p>
    <w:p w14:paraId="3745DA41" w14:textId="77777777" w:rsidR="00064264" w:rsidRDefault="00AB0943">
      <w:pPr>
        <w:pStyle w:val="5"/>
      </w:pPr>
      <w:r>
        <w:t>媒体宣传评价</w:t>
      </w:r>
      <w:r>
        <w:tab/>
      </w:r>
    </w:p>
    <w:p w14:paraId="0DD2B2AD" w14:textId="77777777" w:rsidR="00064264" w:rsidRDefault="00AB0943">
      <w:pPr>
        <w:pStyle w:val="6"/>
      </w:pPr>
      <w:r>
        <w:t>账号榜单排行展示</w:t>
      </w:r>
    </w:p>
    <w:p w14:paraId="671D6020" w14:textId="77777777" w:rsidR="00064264" w:rsidRDefault="00AB0943">
      <w:r>
        <w:rPr>
          <w:rFonts w:hint="eastAsia"/>
        </w:rPr>
        <w:t>需</w:t>
      </w:r>
      <w:r>
        <w:t>提供根据媒体平台的不同展示相关媒体的综合数据指标，展示该媒体账号的传播影响力</w:t>
      </w:r>
      <w:r>
        <w:rPr>
          <w:rFonts w:hint="eastAsia"/>
        </w:rPr>
        <w:t>。</w:t>
      </w:r>
    </w:p>
    <w:p w14:paraId="6CFD9E30" w14:textId="77777777" w:rsidR="00064264" w:rsidRDefault="00AB0943">
      <w:pPr>
        <w:pStyle w:val="6"/>
      </w:pPr>
      <w:r>
        <w:t>账号发布更新动态</w:t>
      </w:r>
    </w:p>
    <w:p w14:paraId="58AA8D39" w14:textId="77777777" w:rsidR="00064264" w:rsidRDefault="00AB0943">
      <w:r>
        <w:rPr>
          <w:rFonts w:hint="eastAsia"/>
        </w:rPr>
        <w:t>需支持</w:t>
      </w:r>
      <w:r>
        <w:t>提供对账号发布动态的各类仪表图展示，展示发布文章的互动数据的趋势</w:t>
      </w:r>
      <w:r>
        <w:rPr>
          <w:rFonts w:hint="eastAsia"/>
        </w:rPr>
        <w:t>。</w:t>
      </w:r>
    </w:p>
    <w:p w14:paraId="21F8B23A" w14:textId="77777777" w:rsidR="00064264" w:rsidRDefault="00AB0943">
      <w:pPr>
        <w:pStyle w:val="6"/>
      </w:pPr>
      <w:r>
        <w:t>内容传播分析</w:t>
      </w:r>
    </w:p>
    <w:p w14:paraId="5CDA31D6" w14:textId="77777777" w:rsidR="00064264" w:rsidRDefault="00AB0943">
      <w:r>
        <w:rPr>
          <w:rFonts w:hint="eastAsia"/>
        </w:rPr>
        <w:t>需支持</w:t>
      </w:r>
      <w:r>
        <w:t>对</w:t>
      </w:r>
      <w:r>
        <w:rPr>
          <w:rFonts w:hint="eastAsia"/>
        </w:rPr>
        <w:t>新媒体账号</w:t>
      </w:r>
      <w:r>
        <w:t>的文章传播效果分析，</w:t>
      </w:r>
      <w:r>
        <w:rPr>
          <w:rFonts w:hint="eastAsia"/>
        </w:rPr>
        <w:t>支持</w:t>
      </w:r>
      <w:r>
        <w:t>统计</w:t>
      </w:r>
      <w:r>
        <w:rPr>
          <w:rFonts w:hint="eastAsia"/>
        </w:rPr>
        <w:t>汇总</w:t>
      </w:r>
      <w:r>
        <w:t>最大在看数最大点赞数，非头条阅读数、头条阅读数等维度</w:t>
      </w:r>
      <w:r>
        <w:rPr>
          <w:rFonts w:hint="eastAsia"/>
        </w:rPr>
        <w:t>。</w:t>
      </w:r>
    </w:p>
    <w:p w14:paraId="39B6C59F" w14:textId="77777777" w:rsidR="00064264" w:rsidRDefault="00AB0943">
      <w:pPr>
        <w:pStyle w:val="6"/>
      </w:pPr>
      <w:r>
        <w:t>地区传播数据对比</w:t>
      </w:r>
    </w:p>
    <w:p w14:paraId="33C8274D" w14:textId="77777777" w:rsidR="00064264" w:rsidRDefault="00AB0943">
      <w:r>
        <w:rPr>
          <w:rFonts w:hint="eastAsia"/>
        </w:rPr>
        <w:t>需支持</w:t>
      </w:r>
      <w:r>
        <w:t>查看媒体号在属地内的文章互动数据对比</w:t>
      </w:r>
      <w:r>
        <w:rPr>
          <w:rFonts w:hint="eastAsia"/>
        </w:rPr>
        <w:t>，如阅读数、在看数、点赞数等。</w:t>
      </w:r>
    </w:p>
    <w:p w14:paraId="209873D7" w14:textId="77777777" w:rsidR="00064264" w:rsidRDefault="00AB0943">
      <w:pPr>
        <w:pStyle w:val="6"/>
      </w:pPr>
      <w:r>
        <w:t>同主体账号分析</w:t>
      </w:r>
    </w:p>
    <w:p w14:paraId="13A0C1CB" w14:textId="77777777" w:rsidR="00064264" w:rsidRDefault="00AB0943">
      <w:r>
        <w:rPr>
          <w:rFonts w:hint="eastAsia"/>
        </w:rPr>
        <w:t>需提供对新媒体认证单位的关联媒体账号的查看与分析，方便用户查看相关内容。</w:t>
      </w:r>
    </w:p>
    <w:p w14:paraId="1937558D" w14:textId="77777777" w:rsidR="00064264" w:rsidRDefault="00AB0943">
      <w:pPr>
        <w:pStyle w:val="6"/>
      </w:pPr>
      <w:r>
        <w:t>媒体榜单</w:t>
      </w:r>
    </w:p>
    <w:p w14:paraId="7AD9BCAA" w14:textId="77777777" w:rsidR="00064264" w:rsidRDefault="00AB0943">
      <w:r>
        <w:rPr>
          <w:rFonts w:hint="eastAsia"/>
        </w:rPr>
        <w:t>需支持</w:t>
      </w:r>
      <w:r>
        <w:t>汇集政法单位在主流媒体平台媒体账号，</w:t>
      </w:r>
      <w:r>
        <w:rPr>
          <w:rFonts w:hint="eastAsia"/>
        </w:rPr>
        <w:t>支持生成</w:t>
      </w:r>
      <w:r>
        <w:t>不同时间维度榜单</w:t>
      </w:r>
      <w:r>
        <w:rPr>
          <w:rFonts w:hint="eastAsia"/>
        </w:rPr>
        <w:t>，以便对不同单位的新媒体账号进行评价</w:t>
      </w:r>
      <w:r>
        <w:t>。</w:t>
      </w:r>
    </w:p>
    <w:p w14:paraId="0E27B9AD" w14:textId="77777777" w:rsidR="00064264" w:rsidRDefault="00AB0943">
      <w:pPr>
        <w:pStyle w:val="6"/>
      </w:pPr>
      <w:r>
        <w:lastRenderedPageBreak/>
        <w:t>互动情况展示</w:t>
      </w:r>
    </w:p>
    <w:p w14:paraId="250AD553" w14:textId="77777777" w:rsidR="00064264" w:rsidRDefault="00AB0943">
      <w:r>
        <w:rPr>
          <w:rFonts w:hint="eastAsia"/>
        </w:rPr>
        <w:t>需支持对各新媒体账号的</w:t>
      </w:r>
      <w:r>
        <w:t>文章详情</w:t>
      </w:r>
      <w:r>
        <w:rPr>
          <w:rFonts w:hint="eastAsia"/>
        </w:rPr>
        <w:t>查看功能</w:t>
      </w:r>
      <w:r>
        <w:t>，</w:t>
      </w:r>
      <w:r>
        <w:rPr>
          <w:rFonts w:hint="eastAsia"/>
        </w:rPr>
        <w:t>支持</w:t>
      </w:r>
      <w:r>
        <w:t>查看该榜单下的文章互动数据情况</w:t>
      </w:r>
      <w:r>
        <w:rPr>
          <w:rFonts w:hint="eastAsia"/>
        </w:rPr>
        <w:t>。</w:t>
      </w:r>
    </w:p>
    <w:p w14:paraId="2BA6A2D3" w14:textId="77777777" w:rsidR="00064264" w:rsidRDefault="00AB0943">
      <w:pPr>
        <w:pStyle w:val="6"/>
      </w:pPr>
      <w:r>
        <w:t>文章详情</w:t>
      </w:r>
    </w:p>
    <w:p w14:paraId="32C1520B" w14:textId="77777777" w:rsidR="00064264" w:rsidRDefault="00AB0943">
      <w:r>
        <w:rPr>
          <w:rFonts w:hint="eastAsia"/>
        </w:rPr>
        <w:t>需支持查看不同</w:t>
      </w:r>
      <w:r>
        <w:t>文章的</w:t>
      </w:r>
      <w:r>
        <w:rPr>
          <w:rFonts w:hint="eastAsia"/>
        </w:rPr>
        <w:t>详情信息。</w:t>
      </w:r>
    </w:p>
    <w:p w14:paraId="3D753E39" w14:textId="0E2B7897" w:rsidR="00064264" w:rsidRDefault="00AB0943">
      <w:pPr>
        <w:pStyle w:val="5"/>
      </w:pPr>
      <w:r>
        <w:t>政法宣传</w:t>
      </w:r>
      <w:r w:rsidR="007C625B">
        <w:t>WJ</w:t>
      </w:r>
      <w:r>
        <w:t>管理</w:t>
      </w:r>
      <w:r>
        <w:tab/>
      </w:r>
    </w:p>
    <w:p w14:paraId="55E0DC75" w14:textId="77777777" w:rsidR="00064264" w:rsidRDefault="00AB0943">
      <w:pPr>
        <w:pStyle w:val="6"/>
      </w:pPr>
      <w:r>
        <w:t>人员信息管理</w:t>
      </w:r>
    </w:p>
    <w:p w14:paraId="2E7666D9" w14:textId="2BA5267A" w:rsidR="00064264" w:rsidRDefault="00AB0943">
      <w:r>
        <w:rPr>
          <w:rFonts w:hint="eastAsia"/>
        </w:rPr>
        <w:t>需支持通过宣传队伍管理、</w:t>
      </w:r>
      <w:r w:rsidR="007C625B">
        <w:rPr>
          <w:rFonts w:hint="eastAsia"/>
        </w:rPr>
        <w:t>WJ</w:t>
      </w:r>
      <w:r>
        <w:rPr>
          <w:rFonts w:hint="eastAsia"/>
        </w:rPr>
        <w:t>队伍管理、媒体标签管理、政法宣传账号管理功能，实现对政法宣传</w:t>
      </w:r>
      <w:r w:rsidR="007C625B">
        <w:rPr>
          <w:rFonts w:hint="eastAsia"/>
        </w:rPr>
        <w:t>WJ</w:t>
      </w:r>
      <w:r>
        <w:rPr>
          <w:rFonts w:hint="eastAsia"/>
        </w:rPr>
        <w:t>人员和新媒体账号信息的综合管理。</w:t>
      </w:r>
    </w:p>
    <w:p w14:paraId="0F544D5B" w14:textId="77777777" w:rsidR="00064264" w:rsidRDefault="00AB0943">
      <w:pPr>
        <w:pStyle w:val="6"/>
      </w:pPr>
      <w:r>
        <w:t>宣传任务调度</w:t>
      </w:r>
    </w:p>
    <w:p w14:paraId="30284A37" w14:textId="77777777" w:rsidR="00064264" w:rsidRDefault="00AB0943">
      <w:r>
        <w:rPr>
          <w:rFonts w:hint="eastAsia"/>
        </w:rPr>
        <w:t>需支持任务创建、调度管理、任务办理、移动端任务反馈、短信推送、通知管理、任务审核功能，实现对宣传任务从创建到调度再到办理反馈的全流程管理。</w:t>
      </w:r>
    </w:p>
    <w:p w14:paraId="14B3F5A0" w14:textId="77777777" w:rsidR="00064264" w:rsidRDefault="00AB0943">
      <w:pPr>
        <w:pStyle w:val="6"/>
      </w:pPr>
      <w:r>
        <w:t>人员考核评估</w:t>
      </w:r>
    </w:p>
    <w:p w14:paraId="56E2C634" w14:textId="77777777" w:rsidR="00064264" w:rsidRDefault="00AB0943">
      <w:r>
        <w:rPr>
          <w:rFonts w:hint="eastAsia"/>
        </w:rPr>
        <w:t>需支持任务考核指标设置、积分统计、任务统计功能，以此实现对人员任务完成情况的考核统计。</w:t>
      </w:r>
    </w:p>
    <w:p w14:paraId="54DA92E1" w14:textId="77777777" w:rsidR="00064264" w:rsidRDefault="00AB0943">
      <w:pPr>
        <w:pStyle w:val="3"/>
      </w:pPr>
      <w:r>
        <w:rPr>
          <w:rFonts w:hint="eastAsia"/>
        </w:rPr>
        <w:t>政法大数据协同工作平台——跨部门一体化协同办案系统（试点）需求</w:t>
      </w:r>
    </w:p>
    <w:p w14:paraId="6041A158" w14:textId="77777777" w:rsidR="00064264" w:rsidRDefault="00AB0943">
      <w:pPr>
        <w:pStyle w:val="4"/>
      </w:pPr>
      <w:r>
        <w:rPr>
          <w:rFonts w:hint="eastAsia"/>
        </w:rPr>
        <w:t>业务协同支撑模块</w:t>
      </w:r>
    </w:p>
    <w:p w14:paraId="50D7A47B" w14:textId="77777777" w:rsidR="00064264" w:rsidRDefault="00AB0943">
      <w:pPr>
        <w:pStyle w:val="5"/>
      </w:pPr>
      <w:r>
        <w:rPr>
          <w:rFonts w:hint="eastAsia"/>
        </w:rPr>
        <w:t>接入接出服务</w:t>
      </w:r>
    </w:p>
    <w:p w14:paraId="7BCDD1A8" w14:textId="77777777" w:rsidR="00064264" w:rsidRDefault="00AB0943">
      <w:pPr>
        <w:pStyle w:val="6"/>
      </w:pPr>
      <w:r>
        <w:rPr>
          <w:rFonts w:hint="eastAsia"/>
        </w:rPr>
        <w:t>业务系统接入</w:t>
      </w:r>
    </w:p>
    <w:p w14:paraId="21F1051B" w14:textId="77777777" w:rsidR="00064264" w:rsidRDefault="00AB0943">
      <w:r>
        <w:rPr>
          <w:rFonts w:hint="eastAsia"/>
        </w:rPr>
        <w:t>需支持与公检法司各业务系统的接入，支持多种业务系统接入方式。</w:t>
      </w:r>
    </w:p>
    <w:p w14:paraId="365DA604" w14:textId="77777777" w:rsidR="00064264" w:rsidRDefault="00AB0943">
      <w:pPr>
        <w:pStyle w:val="6"/>
      </w:pPr>
      <w:r>
        <w:rPr>
          <w:rFonts w:hint="eastAsia"/>
        </w:rPr>
        <w:t>业务系统接出</w:t>
      </w:r>
    </w:p>
    <w:p w14:paraId="41B6ACB0" w14:textId="77777777" w:rsidR="00064264" w:rsidRDefault="00AB0943">
      <w:r>
        <w:rPr>
          <w:rFonts w:hint="eastAsia"/>
        </w:rPr>
        <w:t>需支持与公检法司各业务系统的接出，支持多种业务系统接出方式。</w:t>
      </w:r>
    </w:p>
    <w:p w14:paraId="180BAF7C" w14:textId="77777777" w:rsidR="00064264" w:rsidRDefault="00AB0943">
      <w:pPr>
        <w:pStyle w:val="5"/>
      </w:pPr>
      <w:r>
        <w:rPr>
          <w:rFonts w:hint="eastAsia"/>
        </w:rPr>
        <w:lastRenderedPageBreak/>
        <w:t>业务消息处理能力</w:t>
      </w:r>
    </w:p>
    <w:p w14:paraId="1357EFD5" w14:textId="77777777" w:rsidR="00064264" w:rsidRDefault="00AB0943">
      <w:r>
        <w:rPr>
          <w:rFonts w:hint="eastAsia"/>
        </w:rPr>
        <w:t>需提供多种调用消息接口的能力，如webservice接口、http接口等。</w:t>
      </w:r>
    </w:p>
    <w:p w14:paraId="2F98724E" w14:textId="77777777" w:rsidR="00064264" w:rsidRDefault="00AB0943">
      <w:pPr>
        <w:pStyle w:val="5"/>
      </w:pPr>
      <w:r>
        <w:rPr>
          <w:rFonts w:hint="eastAsia"/>
        </w:rPr>
        <w:t>数据处理服务</w:t>
      </w:r>
    </w:p>
    <w:p w14:paraId="0665EF75" w14:textId="77777777" w:rsidR="00064264" w:rsidRDefault="00AB0943">
      <w:r>
        <w:rPr>
          <w:rFonts w:hint="eastAsia"/>
        </w:rPr>
        <w:t>需针对减刑假释业务协同的接入、接出数据包进行全过程数据处理。</w:t>
      </w:r>
    </w:p>
    <w:p w14:paraId="0FA01C2C" w14:textId="77777777" w:rsidR="00064264" w:rsidRDefault="00AB0943">
      <w:pPr>
        <w:pStyle w:val="5"/>
      </w:pPr>
      <w:r>
        <w:rPr>
          <w:rFonts w:hint="eastAsia"/>
        </w:rPr>
        <w:t>数据校验服务</w:t>
      </w:r>
    </w:p>
    <w:p w14:paraId="0C656E19" w14:textId="77777777" w:rsidR="00064264" w:rsidRDefault="00AB0943">
      <w:r>
        <w:rPr>
          <w:rFonts w:hint="eastAsia"/>
        </w:rPr>
        <w:t>需支持发送方在发送数据包之前，根据一定的校验规则，校验数据包和消息的正确性和完整性。</w:t>
      </w:r>
    </w:p>
    <w:p w14:paraId="2A3D6BB5" w14:textId="77777777" w:rsidR="00064264" w:rsidRDefault="00AB0943">
      <w:pPr>
        <w:pStyle w:val="5"/>
      </w:pPr>
      <w:r>
        <w:rPr>
          <w:rFonts w:hint="eastAsia"/>
        </w:rPr>
        <w:t>消息服务</w:t>
      </w:r>
    </w:p>
    <w:p w14:paraId="1159C231" w14:textId="77777777" w:rsidR="00064264" w:rsidRDefault="00AB0943">
      <w:r>
        <w:rPr>
          <w:rFonts w:hint="eastAsia"/>
        </w:rPr>
        <w:t>需支持对减刑假释业务协同所产生的消息及时反馈至发送方和接收方业务系统。</w:t>
      </w:r>
    </w:p>
    <w:p w14:paraId="3B7B978F" w14:textId="77777777" w:rsidR="00064264" w:rsidRDefault="00AB0943">
      <w:pPr>
        <w:pStyle w:val="5"/>
      </w:pPr>
      <w:r>
        <w:rPr>
          <w:rFonts w:hint="eastAsia"/>
        </w:rPr>
        <w:t>数据传输服务</w:t>
      </w:r>
    </w:p>
    <w:p w14:paraId="0F7226EA" w14:textId="77777777" w:rsidR="00064264" w:rsidRDefault="00AB0943">
      <w:r>
        <w:rPr>
          <w:rFonts w:hint="eastAsia"/>
        </w:rPr>
        <w:t>需支持对减刑假释业务协同所需文件包从检、法、司的前置机传输到本地文件服务器的能力。</w:t>
      </w:r>
    </w:p>
    <w:p w14:paraId="294B89F2" w14:textId="77777777" w:rsidR="00064264" w:rsidRDefault="00AB0943">
      <w:pPr>
        <w:pStyle w:val="4"/>
      </w:pPr>
      <w:r>
        <w:rPr>
          <w:rFonts w:hint="eastAsia"/>
        </w:rPr>
        <w:t>流程配置模块</w:t>
      </w:r>
    </w:p>
    <w:p w14:paraId="51F7BF76" w14:textId="77777777" w:rsidR="00064264" w:rsidRDefault="00AB0943">
      <w:pPr>
        <w:pStyle w:val="5"/>
      </w:pPr>
      <w:r>
        <w:rPr>
          <w:rFonts w:hint="eastAsia"/>
        </w:rPr>
        <w:t>资源配置</w:t>
      </w:r>
    </w:p>
    <w:p w14:paraId="2878F4B3" w14:textId="77777777" w:rsidR="00064264" w:rsidRDefault="00AB0943">
      <w:r>
        <w:rPr>
          <w:rFonts w:hint="eastAsia"/>
        </w:rPr>
        <w:t>需提供对减刑假释业务协同过程中涉及到的所有网络资源进行集中配置和管理的能力。</w:t>
      </w:r>
    </w:p>
    <w:p w14:paraId="435040E8" w14:textId="77777777" w:rsidR="00064264" w:rsidRDefault="00AB0943">
      <w:pPr>
        <w:pStyle w:val="5"/>
      </w:pPr>
      <w:r>
        <w:rPr>
          <w:rFonts w:hint="eastAsia"/>
        </w:rPr>
        <w:t>网络拓扑配置</w:t>
      </w:r>
    </w:p>
    <w:p w14:paraId="78D6E1DD" w14:textId="77777777" w:rsidR="00064264" w:rsidRDefault="00AB0943">
      <w:r>
        <w:rPr>
          <w:rFonts w:hint="eastAsia"/>
        </w:rPr>
        <w:t>需提供可视化编辑方式对减刑假释业务协同涉及的对接模式、传输模式进行配置管理的能力。</w:t>
      </w:r>
    </w:p>
    <w:p w14:paraId="66A3D677" w14:textId="77777777" w:rsidR="00064264" w:rsidRDefault="00AB0943">
      <w:pPr>
        <w:pStyle w:val="5"/>
      </w:pPr>
      <w:r>
        <w:rPr>
          <w:rFonts w:hint="eastAsia"/>
        </w:rPr>
        <w:t>减刑假释一体化协同业务配置</w:t>
      </w:r>
    </w:p>
    <w:p w14:paraId="366784BF" w14:textId="77777777" w:rsidR="00064264" w:rsidRDefault="00AB0943">
      <w:pPr>
        <w:pStyle w:val="6"/>
      </w:pPr>
      <w:r>
        <w:rPr>
          <w:rFonts w:hint="eastAsia"/>
        </w:rPr>
        <w:t>减刑假释业务数据数据标准配置</w:t>
      </w:r>
    </w:p>
    <w:p w14:paraId="3C5C7458" w14:textId="77777777" w:rsidR="00064264" w:rsidRDefault="00AB0943">
      <w:r>
        <w:rPr>
          <w:rFonts w:hint="eastAsia"/>
        </w:rPr>
        <w:t>需支持用户可在减刑假释业务协同数据管理中维护减刑假释相关数据标准信息，维护业务库表之间的关联信息。</w:t>
      </w:r>
    </w:p>
    <w:p w14:paraId="41E82F75" w14:textId="77777777" w:rsidR="00064264" w:rsidRDefault="00AB0943">
      <w:pPr>
        <w:pStyle w:val="6"/>
      </w:pPr>
      <w:r>
        <w:rPr>
          <w:rFonts w:hint="eastAsia"/>
        </w:rPr>
        <w:lastRenderedPageBreak/>
        <w:t>减刑假释业务流程管理</w:t>
      </w:r>
    </w:p>
    <w:p w14:paraId="03716D08" w14:textId="77777777" w:rsidR="00064264" w:rsidRDefault="00AB0943">
      <w:r>
        <w:rPr>
          <w:rFonts w:hint="eastAsia"/>
        </w:rPr>
        <w:t>需根据法律法规的变化，支持对减刑假释业务协同流程设计维护进行灵活的配置和调整。</w:t>
      </w:r>
    </w:p>
    <w:p w14:paraId="317070FF" w14:textId="77777777" w:rsidR="00064264" w:rsidRDefault="00AB0943">
      <w:pPr>
        <w:pStyle w:val="6"/>
      </w:pPr>
      <w:r>
        <w:rPr>
          <w:rFonts w:hint="eastAsia"/>
        </w:rPr>
        <w:t>代码映射</w:t>
      </w:r>
    </w:p>
    <w:p w14:paraId="41ABBD1B" w14:textId="77777777" w:rsidR="00064264" w:rsidRDefault="00AB0943">
      <w:r>
        <w:rPr>
          <w:rFonts w:hint="eastAsia"/>
        </w:rPr>
        <w:t>需针对减刑假释业务协同，指定该业务涉及到的相关单值代码的映射对象和关系，为数据标准转换提供支持。</w:t>
      </w:r>
    </w:p>
    <w:p w14:paraId="74827FCF" w14:textId="77777777" w:rsidR="00064264" w:rsidRDefault="00AB0943">
      <w:pPr>
        <w:pStyle w:val="6"/>
      </w:pPr>
      <w:r>
        <w:rPr>
          <w:rFonts w:hint="eastAsia"/>
        </w:rPr>
        <w:t>数据转换</w:t>
      </w:r>
    </w:p>
    <w:p w14:paraId="4D6E2195" w14:textId="77777777" w:rsidR="00064264" w:rsidRDefault="00AB0943">
      <w:r>
        <w:rPr>
          <w:rFonts w:hint="eastAsia"/>
        </w:rPr>
        <w:t>需支持减刑假释协同交换环节过程中根据数据转换规则进行数据转换。</w:t>
      </w:r>
    </w:p>
    <w:p w14:paraId="150B34DD" w14:textId="77777777" w:rsidR="00064264" w:rsidRDefault="00AB0943">
      <w:pPr>
        <w:pStyle w:val="6"/>
      </w:pPr>
      <w:r>
        <w:rPr>
          <w:rFonts w:hint="eastAsia"/>
        </w:rPr>
        <w:t>代码管理</w:t>
      </w:r>
    </w:p>
    <w:p w14:paraId="69F7ACB1" w14:textId="77777777" w:rsidR="00064264" w:rsidRDefault="00AB0943">
      <w:r>
        <w:rPr>
          <w:rFonts w:hint="eastAsia"/>
        </w:rPr>
        <w:t>需针对减刑假释业务协同，指定该业务涉及到的相关单值代码种类和代码值，为数据标准转换提供支持。</w:t>
      </w:r>
    </w:p>
    <w:p w14:paraId="5DA8FB29" w14:textId="77777777" w:rsidR="00064264" w:rsidRDefault="00AB0943">
      <w:pPr>
        <w:pStyle w:val="5"/>
      </w:pPr>
      <w:r>
        <w:rPr>
          <w:rFonts w:hint="eastAsia"/>
        </w:rPr>
        <w:t>规则配置</w:t>
      </w:r>
    </w:p>
    <w:p w14:paraId="36B82D36" w14:textId="77777777" w:rsidR="00064264" w:rsidRDefault="00AB0943">
      <w:r>
        <w:rPr>
          <w:rFonts w:hint="eastAsia"/>
        </w:rPr>
        <w:t>需支持灵活的规则配置功能，能够实现对数据转换过程中适用特定规则才予以进行。</w:t>
      </w:r>
    </w:p>
    <w:p w14:paraId="52AB37E0" w14:textId="77777777" w:rsidR="00064264" w:rsidRDefault="00AB0943">
      <w:pPr>
        <w:pStyle w:val="5"/>
      </w:pPr>
      <w:r>
        <w:rPr>
          <w:rFonts w:hint="eastAsia"/>
        </w:rPr>
        <w:t>参数配置</w:t>
      </w:r>
    </w:p>
    <w:p w14:paraId="0D8B5C41" w14:textId="77777777" w:rsidR="00064264" w:rsidRDefault="00AB0943">
      <w:r>
        <w:rPr>
          <w:rFonts w:hint="eastAsia"/>
        </w:rPr>
        <w:t>需支持参数配置，实现程序内部配置项展示和修改。</w:t>
      </w:r>
    </w:p>
    <w:p w14:paraId="365ECEDB" w14:textId="77777777" w:rsidR="00064264" w:rsidRDefault="00AB0943">
      <w:pPr>
        <w:pStyle w:val="5"/>
      </w:pPr>
      <w:r>
        <w:rPr>
          <w:rFonts w:hint="eastAsia"/>
        </w:rPr>
        <w:t>页面配置</w:t>
      </w:r>
    </w:p>
    <w:p w14:paraId="6E326599" w14:textId="77777777" w:rsidR="00064264" w:rsidRDefault="00AB0943">
      <w:r>
        <w:rPr>
          <w:rFonts w:hint="eastAsia"/>
        </w:rPr>
        <w:t>需支持页面配置功能，为减刑假释协同业务配置不同的前端展示策略。</w:t>
      </w:r>
    </w:p>
    <w:p w14:paraId="1E7087B5" w14:textId="77777777" w:rsidR="00064264" w:rsidRDefault="00AB0943">
      <w:pPr>
        <w:pStyle w:val="5"/>
      </w:pPr>
      <w:r>
        <w:rPr>
          <w:rFonts w:hint="eastAsia"/>
        </w:rPr>
        <w:t>卷宗存储配置</w:t>
      </w:r>
    </w:p>
    <w:p w14:paraId="5E12FE99" w14:textId="77777777" w:rsidR="00064264" w:rsidRDefault="00AB0943">
      <w:r>
        <w:rPr>
          <w:rFonts w:hint="eastAsia"/>
        </w:rPr>
        <w:t>需支持卷宗存储配置功能，支持本地存储、FTP存储、OSS存储等模式。</w:t>
      </w:r>
    </w:p>
    <w:p w14:paraId="19BE173D" w14:textId="77777777" w:rsidR="00064264" w:rsidRDefault="00AB0943">
      <w:pPr>
        <w:pStyle w:val="4"/>
      </w:pPr>
      <w:r>
        <w:rPr>
          <w:rFonts w:hint="eastAsia"/>
        </w:rPr>
        <w:t>减刑假释案件管理模块</w:t>
      </w:r>
    </w:p>
    <w:p w14:paraId="2C8E48F7" w14:textId="77777777" w:rsidR="00064264" w:rsidRDefault="00AB0943">
      <w:pPr>
        <w:pStyle w:val="5"/>
      </w:pPr>
      <w:r>
        <w:rPr>
          <w:rFonts w:hint="eastAsia"/>
        </w:rPr>
        <w:t>协同分析模块</w:t>
      </w:r>
    </w:p>
    <w:p w14:paraId="69920258" w14:textId="77777777" w:rsidR="00064264" w:rsidRDefault="00AB0943">
      <w:pPr>
        <w:pStyle w:val="6"/>
      </w:pPr>
      <w:r>
        <w:rPr>
          <w:rFonts w:hint="eastAsia"/>
        </w:rPr>
        <w:t>统计时间设置</w:t>
      </w:r>
    </w:p>
    <w:p w14:paraId="2170E946" w14:textId="77777777" w:rsidR="00064264" w:rsidRDefault="00AB0943">
      <w:r>
        <w:rPr>
          <w:rFonts w:hint="eastAsia"/>
        </w:rPr>
        <w:t>需支持控制首页所有统计项的统计时间范围。</w:t>
      </w:r>
    </w:p>
    <w:p w14:paraId="03B1ED36" w14:textId="77777777" w:rsidR="00064264" w:rsidRDefault="00AB0943">
      <w:pPr>
        <w:pStyle w:val="6"/>
      </w:pPr>
      <w:r>
        <w:rPr>
          <w:rFonts w:hint="eastAsia"/>
        </w:rPr>
        <w:lastRenderedPageBreak/>
        <w:t>数据概览</w:t>
      </w:r>
    </w:p>
    <w:p w14:paraId="5BE5EEBB" w14:textId="77777777" w:rsidR="00064264" w:rsidRDefault="00AB0943">
      <w:r>
        <w:rPr>
          <w:rFonts w:hint="eastAsia"/>
        </w:rPr>
        <w:t>需支持展示案件量、协同次数、文书、卷宗。根据地图选择的地区，统计该地区的案件情况。</w:t>
      </w:r>
    </w:p>
    <w:p w14:paraId="1F046C07" w14:textId="77777777" w:rsidR="00064264" w:rsidRDefault="00AB0943">
      <w:pPr>
        <w:pStyle w:val="6"/>
      </w:pPr>
      <w:r>
        <w:rPr>
          <w:rFonts w:hint="eastAsia"/>
        </w:rPr>
        <w:t>热力地图</w:t>
      </w:r>
    </w:p>
    <w:p w14:paraId="07B11832" w14:textId="77777777" w:rsidR="00064264" w:rsidRDefault="00AB0943">
      <w:r>
        <w:rPr>
          <w:rFonts w:hint="eastAsia"/>
        </w:rPr>
        <w:t>需支持展示数据的统计地区范围，帮助用户快速掌握案件发生情况。</w:t>
      </w:r>
    </w:p>
    <w:p w14:paraId="2FF9ECDD" w14:textId="77777777" w:rsidR="00064264" w:rsidRDefault="00AB0943">
      <w:pPr>
        <w:pStyle w:val="6"/>
      </w:pPr>
      <w:r>
        <w:rPr>
          <w:rFonts w:hint="eastAsia"/>
        </w:rPr>
        <w:t>协同业务量统计</w:t>
      </w:r>
    </w:p>
    <w:p w14:paraId="2200A4B1" w14:textId="77777777" w:rsidR="00064264" w:rsidRDefault="00AB0943">
      <w:r>
        <w:rPr>
          <w:rFonts w:hint="eastAsia"/>
        </w:rPr>
        <w:t>需支持对减刑假释业务协同进行多维度的统计分析，并进行结果展示。</w:t>
      </w:r>
    </w:p>
    <w:p w14:paraId="0DBADBF1" w14:textId="77777777" w:rsidR="00064264" w:rsidRDefault="00AB0943">
      <w:pPr>
        <w:pStyle w:val="6"/>
      </w:pPr>
      <w:r>
        <w:rPr>
          <w:rFonts w:hint="eastAsia"/>
        </w:rPr>
        <w:t>协同业务趋势</w:t>
      </w:r>
    </w:p>
    <w:p w14:paraId="54946485" w14:textId="77777777" w:rsidR="00064264" w:rsidRDefault="00AB0943">
      <w:r>
        <w:rPr>
          <w:rFonts w:hint="eastAsia"/>
        </w:rPr>
        <w:t>需支持展现所有减刑假释业务协同近12个月的发生趋势曲线图。</w:t>
      </w:r>
    </w:p>
    <w:p w14:paraId="5BE13674" w14:textId="77777777" w:rsidR="00064264" w:rsidRDefault="00AB0943">
      <w:pPr>
        <w:pStyle w:val="5"/>
      </w:pPr>
      <w:r>
        <w:rPr>
          <w:rFonts w:hint="eastAsia"/>
        </w:rPr>
        <w:t>案件信息管理</w:t>
      </w:r>
    </w:p>
    <w:p w14:paraId="69F2EECF" w14:textId="77777777" w:rsidR="00064264" w:rsidRDefault="00AB0943">
      <w:pPr>
        <w:pStyle w:val="6"/>
      </w:pPr>
      <w:r>
        <w:rPr>
          <w:rFonts w:hint="eastAsia"/>
        </w:rPr>
        <w:t>案件详情</w:t>
      </w:r>
    </w:p>
    <w:p w14:paraId="27C05FE8" w14:textId="77777777" w:rsidR="00064264" w:rsidRDefault="00AB0943">
      <w:r>
        <w:rPr>
          <w:rFonts w:hint="eastAsia"/>
        </w:rPr>
        <w:t>需支持用户查看案件的详细情况，包括案件基本信息、嫌疑人信息相关法律文书、卷宗信息以及案件办理流程进展情况等。</w:t>
      </w:r>
    </w:p>
    <w:p w14:paraId="1A2BFF8E" w14:textId="77777777" w:rsidR="00064264" w:rsidRDefault="00AB0943">
      <w:pPr>
        <w:pStyle w:val="6"/>
      </w:pPr>
      <w:r>
        <w:rPr>
          <w:rFonts w:hint="eastAsia"/>
        </w:rPr>
        <w:t>在线阅卷</w:t>
      </w:r>
    </w:p>
    <w:p w14:paraId="24F7ADE0" w14:textId="77777777" w:rsidR="00064264" w:rsidRDefault="00AB0943">
      <w:r>
        <w:rPr>
          <w:rFonts w:hint="eastAsia"/>
        </w:rPr>
        <w:t>需支持用户在查看减刑假释案件办理详情时，支持在线阅览法律文书和卷宗。</w:t>
      </w:r>
    </w:p>
    <w:p w14:paraId="4CD62232" w14:textId="77777777" w:rsidR="00064264" w:rsidRDefault="00AB0943">
      <w:pPr>
        <w:pStyle w:val="5"/>
      </w:pPr>
      <w:r>
        <w:rPr>
          <w:rFonts w:hint="eastAsia"/>
        </w:rPr>
        <w:t>数据质检</w:t>
      </w:r>
    </w:p>
    <w:p w14:paraId="4DEABE5E" w14:textId="77777777" w:rsidR="00064264" w:rsidRDefault="00AB0943">
      <w:pPr>
        <w:pStyle w:val="6"/>
      </w:pPr>
      <w:r>
        <w:rPr>
          <w:rFonts w:hint="eastAsia"/>
        </w:rPr>
        <w:t>质检规则</w:t>
      </w:r>
    </w:p>
    <w:p w14:paraId="4195ECB2" w14:textId="77777777" w:rsidR="00064264" w:rsidRDefault="00AB0943">
      <w:r>
        <w:rPr>
          <w:rFonts w:hint="eastAsia"/>
        </w:rPr>
        <w:t>需支持自动对每个案件的质量情况进行检查。</w:t>
      </w:r>
    </w:p>
    <w:p w14:paraId="2FA64C9F" w14:textId="77777777" w:rsidR="00064264" w:rsidRDefault="00AB0943">
      <w:pPr>
        <w:pStyle w:val="6"/>
      </w:pPr>
      <w:r>
        <w:rPr>
          <w:rFonts w:hint="eastAsia"/>
        </w:rPr>
        <w:t>数据完整度分析</w:t>
      </w:r>
    </w:p>
    <w:p w14:paraId="19D62F14" w14:textId="77777777" w:rsidR="00064264" w:rsidRDefault="00AB0943">
      <w:r>
        <w:rPr>
          <w:rFonts w:hint="eastAsia"/>
        </w:rPr>
        <w:t>需支持用户全面了解各政法单位协同办理减刑假释案件的数据完整度情况。</w:t>
      </w:r>
    </w:p>
    <w:p w14:paraId="48D8D866" w14:textId="77777777" w:rsidR="00064264" w:rsidRDefault="00AB0943">
      <w:pPr>
        <w:pStyle w:val="6"/>
      </w:pPr>
      <w:r>
        <w:rPr>
          <w:rFonts w:hint="eastAsia"/>
        </w:rPr>
        <w:t>退回数据查看</w:t>
      </w:r>
    </w:p>
    <w:p w14:paraId="41F29B7E" w14:textId="77777777" w:rsidR="00064264" w:rsidRDefault="00AB0943">
      <w:r>
        <w:rPr>
          <w:rFonts w:hint="eastAsia"/>
        </w:rPr>
        <w:t>需支持用户可查看所有被退回案件的退回原因，进一步了解案件办理过程。</w:t>
      </w:r>
    </w:p>
    <w:p w14:paraId="134413D5" w14:textId="77777777" w:rsidR="00064264" w:rsidRDefault="00AB0943">
      <w:pPr>
        <w:pStyle w:val="5"/>
      </w:pPr>
      <w:r>
        <w:rPr>
          <w:rFonts w:hint="eastAsia"/>
        </w:rPr>
        <w:lastRenderedPageBreak/>
        <w:t>统计分析</w:t>
      </w:r>
    </w:p>
    <w:p w14:paraId="35B98ACD" w14:textId="77777777" w:rsidR="00064264" w:rsidRDefault="00AB0943">
      <w:pPr>
        <w:pStyle w:val="6"/>
      </w:pPr>
      <w:r>
        <w:rPr>
          <w:rFonts w:hint="eastAsia"/>
        </w:rPr>
        <w:t>案件量统计</w:t>
      </w:r>
    </w:p>
    <w:p w14:paraId="2A0EABB2" w14:textId="77777777" w:rsidR="00064264" w:rsidRDefault="00AB0943">
      <w:r>
        <w:rPr>
          <w:rFonts w:hint="eastAsia"/>
        </w:rPr>
        <w:t>需支持用户可以设置统计业务项设置展示的业务项，设置后下次登录保留原设置。</w:t>
      </w:r>
    </w:p>
    <w:p w14:paraId="0FDDA19C" w14:textId="77777777" w:rsidR="00064264" w:rsidRDefault="00AB0943">
      <w:pPr>
        <w:pStyle w:val="6"/>
      </w:pPr>
      <w:r>
        <w:rPr>
          <w:rFonts w:hint="eastAsia"/>
        </w:rPr>
        <w:t>协同业务量统计</w:t>
      </w:r>
    </w:p>
    <w:p w14:paraId="448D9E43" w14:textId="77777777" w:rsidR="00064264" w:rsidRDefault="00AB0943">
      <w:r>
        <w:rPr>
          <w:rFonts w:hint="eastAsia"/>
        </w:rPr>
        <w:t>需要支持展示全市、各区协同业务统计。</w:t>
      </w:r>
    </w:p>
    <w:p w14:paraId="07FD39D9" w14:textId="77777777" w:rsidR="00064264" w:rsidRDefault="00AB0943">
      <w:pPr>
        <w:pStyle w:val="4"/>
      </w:pPr>
      <w:r>
        <w:rPr>
          <w:rFonts w:hint="eastAsia"/>
        </w:rPr>
        <w:t>减刑假释前置校验模块</w:t>
      </w:r>
    </w:p>
    <w:p w14:paraId="18A0F494" w14:textId="77777777" w:rsidR="00064264" w:rsidRDefault="00AB0943">
      <w:pPr>
        <w:pStyle w:val="5"/>
      </w:pPr>
      <w:r>
        <w:rPr>
          <w:rFonts w:hint="eastAsia"/>
        </w:rPr>
        <w:t>检察院前置校验模块</w:t>
      </w:r>
    </w:p>
    <w:p w14:paraId="71D394D3" w14:textId="77777777" w:rsidR="00064264" w:rsidRDefault="00AB0943">
      <w:r>
        <w:rPr>
          <w:rFonts w:hint="eastAsia"/>
        </w:rPr>
        <w:t>需支持检察院系统对接、检察院端文件传输交换、检察院端质量质检、检察院端消息传递等功能。</w:t>
      </w:r>
    </w:p>
    <w:p w14:paraId="5D01524B" w14:textId="77777777" w:rsidR="00064264" w:rsidRDefault="00AB0943">
      <w:pPr>
        <w:pStyle w:val="5"/>
      </w:pPr>
      <w:r>
        <w:rPr>
          <w:rFonts w:hint="eastAsia"/>
        </w:rPr>
        <w:t>法院前置校验模块</w:t>
      </w:r>
      <w:r>
        <w:rPr>
          <w:rFonts w:hint="eastAsia"/>
        </w:rPr>
        <w:tab/>
      </w:r>
    </w:p>
    <w:p w14:paraId="16BEF9F7" w14:textId="77777777" w:rsidR="00064264" w:rsidRDefault="00AB0943">
      <w:r>
        <w:rPr>
          <w:rFonts w:hint="eastAsia"/>
        </w:rPr>
        <w:t>需支持法院系统对接、法院端文件传输交换、法院端质量质检、法院端消息传递等功能。</w:t>
      </w:r>
    </w:p>
    <w:p w14:paraId="37882FBB" w14:textId="77777777" w:rsidR="00064264" w:rsidRDefault="00AB0943">
      <w:pPr>
        <w:pStyle w:val="5"/>
      </w:pPr>
      <w:r>
        <w:rPr>
          <w:rFonts w:hint="eastAsia"/>
        </w:rPr>
        <w:t>司法局前置校验模块</w:t>
      </w:r>
    </w:p>
    <w:p w14:paraId="7E9BD8D8" w14:textId="77777777" w:rsidR="00064264" w:rsidRDefault="00AB0943">
      <w:r>
        <w:rPr>
          <w:rFonts w:hint="eastAsia"/>
        </w:rPr>
        <w:t>需支持司法局系统对接、司法局端文件传输交换、司法局端质量质检、司法局端消息传递等功能。</w:t>
      </w:r>
    </w:p>
    <w:p w14:paraId="3BDAD459" w14:textId="77777777" w:rsidR="00064264" w:rsidRDefault="00AB0943">
      <w:pPr>
        <w:pStyle w:val="5"/>
      </w:pPr>
      <w:r>
        <w:rPr>
          <w:rFonts w:hint="eastAsia"/>
        </w:rPr>
        <w:t>监狱前置校验模块</w:t>
      </w:r>
      <w:r>
        <w:rPr>
          <w:rFonts w:hint="eastAsia"/>
        </w:rPr>
        <w:tab/>
      </w:r>
    </w:p>
    <w:p w14:paraId="55113A2A" w14:textId="77777777" w:rsidR="00064264" w:rsidRDefault="00AB0943">
      <w:r>
        <w:rPr>
          <w:rFonts w:hint="eastAsia"/>
        </w:rPr>
        <w:t>需支持监狱系统对接、司法局端文件传输交换、司法局端质量质检、司法局端消息传递等功能。</w:t>
      </w:r>
    </w:p>
    <w:p w14:paraId="10F14350" w14:textId="77777777" w:rsidR="00064264" w:rsidRDefault="00AB0943">
      <w:pPr>
        <w:pStyle w:val="4"/>
      </w:pPr>
      <w:r>
        <w:rPr>
          <w:rFonts w:hint="eastAsia"/>
        </w:rPr>
        <w:t>减刑假释业务上链及核验</w:t>
      </w:r>
    </w:p>
    <w:p w14:paraId="12B016AD" w14:textId="77777777" w:rsidR="00064264" w:rsidRDefault="00AB0943">
      <w:pPr>
        <w:pStyle w:val="5"/>
      </w:pPr>
      <w:r>
        <w:rPr>
          <w:rFonts w:hint="eastAsia"/>
        </w:rPr>
        <w:t>减刑假释业务区块链核验</w:t>
      </w:r>
    </w:p>
    <w:p w14:paraId="0862B0AF" w14:textId="77777777" w:rsidR="00064264" w:rsidRDefault="00AB0943">
      <w:r>
        <w:rPr>
          <w:rFonts w:hint="eastAsia"/>
        </w:rPr>
        <w:t>需支持用户依权限在减刑假释业务协同案件管理模块中对办理减刑假释案件按需进行核验。</w:t>
      </w:r>
    </w:p>
    <w:p w14:paraId="4D20E824" w14:textId="77777777" w:rsidR="00064264" w:rsidRDefault="00AB0943">
      <w:pPr>
        <w:pStyle w:val="5"/>
      </w:pPr>
      <w:r>
        <w:rPr>
          <w:rFonts w:hint="eastAsia"/>
        </w:rPr>
        <w:lastRenderedPageBreak/>
        <w:t>减刑假释业务区块链上链</w:t>
      </w:r>
    </w:p>
    <w:p w14:paraId="02767A42" w14:textId="77777777" w:rsidR="00064264" w:rsidRDefault="00AB0943">
      <w:pPr>
        <w:pStyle w:val="6"/>
      </w:pPr>
      <w:r>
        <w:rPr>
          <w:rFonts w:hint="eastAsia"/>
        </w:rPr>
        <w:t>办理流程节点信息上链</w:t>
      </w:r>
    </w:p>
    <w:p w14:paraId="163CECE7" w14:textId="77777777" w:rsidR="00064264" w:rsidRDefault="00AB0943">
      <w:r>
        <w:rPr>
          <w:rFonts w:hint="eastAsia"/>
        </w:rPr>
        <w:t>需支持对减刑假释业务协同办理流程节点信息上链存证。</w:t>
      </w:r>
    </w:p>
    <w:p w14:paraId="3A5912DE" w14:textId="77777777" w:rsidR="00064264" w:rsidRDefault="00AB0943">
      <w:pPr>
        <w:pStyle w:val="6"/>
      </w:pPr>
      <w:r>
        <w:rPr>
          <w:rFonts w:hint="eastAsia"/>
        </w:rPr>
        <w:t>办理实体性内容上链</w:t>
      </w:r>
    </w:p>
    <w:p w14:paraId="06359AEE" w14:textId="77777777" w:rsidR="00064264" w:rsidRDefault="00AB0943">
      <w:r>
        <w:rPr>
          <w:rFonts w:hint="eastAsia"/>
        </w:rPr>
        <w:t>需支持对减刑假释业务协同办理实体性内容上链存证。</w:t>
      </w:r>
    </w:p>
    <w:p w14:paraId="51854C7D" w14:textId="77777777" w:rsidR="00064264" w:rsidRDefault="00AB0943">
      <w:pPr>
        <w:pStyle w:val="6"/>
      </w:pPr>
      <w:r>
        <w:rPr>
          <w:rFonts w:hint="eastAsia"/>
        </w:rPr>
        <w:t>文书、卷宗上链</w:t>
      </w:r>
      <w:r>
        <w:rPr>
          <w:rFonts w:hint="eastAsia"/>
        </w:rPr>
        <w:tab/>
      </w:r>
    </w:p>
    <w:p w14:paraId="01D441D0" w14:textId="77777777" w:rsidR="00064264" w:rsidRDefault="00AB0943">
      <w:r>
        <w:rPr>
          <w:rFonts w:hint="eastAsia"/>
        </w:rPr>
        <w:t>需支持对减刑假释业务协同办理过程中文书、卷宗上链存证。</w:t>
      </w:r>
    </w:p>
    <w:p w14:paraId="46ED7957" w14:textId="77777777" w:rsidR="00064264" w:rsidRDefault="00AB0943">
      <w:pPr>
        <w:pStyle w:val="3"/>
      </w:pPr>
      <w:r>
        <w:t>政法智能化模型平台（试点）需求</w:t>
      </w:r>
    </w:p>
    <w:p w14:paraId="1F54E1F7" w14:textId="77777777" w:rsidR="00064264" w:rsidRDefault="00AB0943">
      <w:pPr>
        <w:pStyle w:val="4"/>
      </w:pPr>
      <w:r>
        <w:rPr>
          <w:rFonts w:hint="eastAsia"/>
        </w:rPr>
        <w:t>重大涉稳矛盾风险智能预警模型</w:t>
      </w:r>
    </w:p>
    <w:p w14:paraId="166D85AB" w14:textId="77777777" w:rsidR="00064264" w:rsidRDefault="00AB0943">
      <w:r>
        <w:rPr>
          <w:rFonts w:hint="eastAsia"/>
        </w:rPr>
        <w:t>需支持对接各渠道数据，对触发涉稳关键词信息进行提取分析，实现对触发指标阈值的涉稳信息进行智能预警推送。</w:t>
      </w:r>
    </w:p>
    <w:p w14:paraId="02ADA8CC" w14:textId="4E6A5EAE" w:rsidR="00064264" w:rsidRDefault="00AB0943">
      <w:pPr>
        <w:pStyle w:val="4"/>
      </w:pPr>
      <w:r>
        <w:t>政法负面</w:t>
      </w:r>
      <w:r w:rsidR="007C625B">
        <w:rPr>
          <w:rFonts w:hint="eastAsia"/>
        </w:rPr>
        <w:t>YQ</w:t>
      </w:r>
      <w:r>
        <w:t>分类模型</w:t>
      </w:r>
    </w:p>
    <w:p w14:paraId="5B314C03" w14:textId="2660D75F" w:rsidR="00064264" w:rsidRDefault="00AB0943">
      <w:r>
        <w:rPr>
          <w:rFonts w:hint="eastAsia"/>
        </w:rPr>
        <w:t>需支持</w:t>
      </w:r>
      <w:r>
        <w:t>接入涉案</w:t>
      </w:r>
      <w:r w:rsidR="007C625B">
        <w:rPr>
          <w:rFonts w:hint="eastAsia"/>
        </w:rPr>
        <w:t>YQ</w:t>
      </w:r>
      <w:r>
        <w:t>数据</w:t>
      </w:r>
      <w:r>
        <w:rPr>
          <w:rFonts w:hint="eastAsia"/>
        </w:rPr>
        <w:t>，</w:t>
      </w:r>
      <w:r>
        <w:t>对</w:t>
      </w:r>
      <w:r w:rsidR="007C625B">
        <w:rPr>
          <w:rFonts w:hint="eastAsia"/>
        </w:rPr>
        <w:t>YQ</w:t>
      </w:r>
      <w:r>
        <w:t>数据进行标注</w:t>
      </w:r>
      <w:r>
        <w:rPr>
          <w:rFonts w:hint="eastAsia"/>
        </w:rPr>
        <w:t>、分类</w:t>
      </w:r>
      <w:r>
        <w:t>，通过数据分析以确定其敏感度、所属分类与潜在风险，</w:t>
      </w:r>
      <w:r>
        <w:rPr>
          <w:rFonts w:hint="eastAsia"/>
        </w:rPr>
        <w:t>能够</w:t>
      </w:r>
      <w:r>
        <w:t>评估</w:t>
      </w:r>
      <w:r w:rsidR="007C625B">
        <w:rPr>
          <w:rFonts w:hint="eastAsia"/>
        </w:rPr>
        <w:t>YQ</w:t>
      </w:r>
      <w:r>
        <w:t>的传播范围和社会影响力。</w:t>
      </w:r>
    </w:p>
    <w:p w14:paraId="0D3DE7E3" w14:textId="38231E0E" w:rsidR="00064264" w:rsidRDefault="00AB0943">
      <w:pPr>
        <w:pStyle w:val="4"/>
      </w:pPr>
      <w:r>
        <w:t>涉案</w:t>
      </w:r>
      <w:r w:rsidR="007C625B">
        <w:rPr>
          <w:rFonts w:hint="eastAsia"/>
        </w:rPr>
        <w:t>YQ</w:t>
      </w:r>
      <w:r>
        <w:t>动态跟踪与影响评估模型</w:t>
      </w:r>
    </w:p>
    <w:p w14:paraId="1AF59CF3" w14:textId="65752273" w:rsidR="00064264" w:rsidRDefault="00AB0943">
      <w:r>
        <w:rPr>
          <w:rFonts w:hint="eastAsia"/>
        </w:rPr>
        <w:t>需支持通过案件具体信息，</w:t>
      </w:r>
      <w:r>
        <w:t>提取关键要素信息，</w:t>
      </w:r>
      <w:r>
        <w:rPr>
          <w:rFonts w:hint="eastAsia"/>
        </w:rPr>
        <w:t>识别公众情感</w:t>
      </w:r>
      <w:r>
        <w:t>，系统生成</w:t>
      </w:r>
      <w:r w:rsidR="007C625B">
        <w:rPr>
          <w:rFonts w:hint="eastAsia"/>
        </w:rPr>
        <w:t>YQ</w:t>
      </w:r>
      <w:r>
        <w:t>研判报告</w:t>
      </w:r>
      <w:r>
        <w:rPr>
          <w:rFonts w:hint="eastAsia"/>
        </w:rPr>
        <w:t>。</w:t>
      </w:r>
    </w:p>
    <w:p w14:paraId="5B92D391" w14:textId="77777777" w:rsidR="00064264" w:rsidRDefault="00AB0943">
      <w:pPr>
        <w:pStyle w:val="4"/>
      </w:pPr>
      <w:r>
        <w:t>政法各单位微博账号传播影响力评价模型</w:t>
      </w:r>
    </w:p>
    <w:p w14:paraId="2ACB51D8" w14:textId="77777777" w:rsidR="00064264" w:rsidRDefault="00AB0943">
      <w:r>
        <w:rPr>
          <w:rFonts w:hint="eastAsia"/>
        </w:rPr>
        <w:t>能够</w:t>
      </w:r>
      <w:r>
        <w:t>统计政法各单位微博账号的发博数、原创微博数等账号信息，形成评价指数，反映政法各单位微博账号的传播能力和传播效果</w:t>
      </w:r>
      <w:r>
        <w:rPr>
          <w:rFonts w:hint="eastAsia"/>
        </w:rPr>
        <w:t>。需提供详细模型评价公式及参数。</w:t>
      </w:r>
    </w:p>
    <w:p w14:paraId="550FA216" w14:textId="77777777" w:rsidR="00064264" w:rsidRDefault="00AB0943">
      <w:pPr>
        <w:pStyle w:val="4"/>
      </w:pPr>
      <w:r>
        <w:t>政法各单位微信公众号传播影响力评价模型</w:t>
      </w:r>
    </w:p>
    <w:p w14:paraId="53C9FEEE" w14:textId="77777777" w:rsidR="00064264" w:rsidRDefault="00AB0943">
      <w:r>
        <w:rPr>
          <w:rFonts w:hint="eastAsia"/>
        </w:rPr>
        <w:t>能够</w:t>
      </w:r>
      <w:r>
        <w:t>统计政法各单位微信公众号的阅读数、在看数、点赞数等账号信息，形</w:t>
      </w:r>
      <w:r>
        <w:lastRenderedPageBreak/>
        <w:t>成评价指数，反映政法新媒体账号的传播能力和传播效果</w:t>
      </w:r>
      <w:r>
        <w:rPr>
          <w:rFonts w:hint="eastAsia"/>
        </w:rPr>
        <w:t>。需提供详细模型评价公式及参数。</w:t>
      </w:r>
    </w:p>
    <w:bookmarkEnd w:id="17"/>
    <w:p w14:paraId="0745E19B" w14:textId="77777777" w:rsidR="00064264" w:rsidRDefault="00AB0943">
      <w:pPr>
        <w:pStyle w:val="3"/>
        <w:ind w:left="1072" w:hanging="1072"/>
      </w:pPr>
      <w:r>
        <w:rPr>
          <w:rFonts w:hint="eastAsia"/>
        </w:rPr>
        <w:t>密码应用</w:t>
      </w:r>
      <w:r>
        <w:t>需求</w:t>
      </w:r>
    </w:p>
    <w:p w14:paraId="1EECB56D" w14:textId="77777777" w:rsidR="00064264" w:rsidRDefault="00AB0943">
      <w:r>
        <w:rPr>
          <w:rFonts w:hint="eastAsia"/>
        </w:rPr>
        <w:t>基于云平台提供的安全认证网关、签名验签、数据库加密等密码服务以及系统的应用功能，需开发适配用户身份认证机制模块、用户访问控制信息签名验签模块、应用系统重要数据签名验签模块、应用系统重要数据加解密模块、服务器虚拟机设备日志</w:t>
      </w:r>
      <w:r>
        <w:t>/访问控制信息完整性模块、业务重要数据安全传输模块</w:t>
      </w:r>
      <w:r>
        <w:rPr>
          <w:rFonts w:hint="eastAsia"/>
        </w:rPr>
        <w:t>和</w:t>
      </w:r>
      <w:r>
        <w:t>重要可执行程序签名验签模块</w:t>
      </w:r>
      <w:r>
        <w:rPr>
          <w:rFonts w:hint="eastAsia"/>
        </w:rPr>
        <w:t>，以实现网络和通信、设备和计算、应用和数据等层面的各密码应用功能。</w:t>
      </w:r>
    </w:p>
    <w:p w14:paraId="79F8E053" w14:textId="77777777" w:rsidR="00064264" w:rsidRDefault="00AB0943">
      <w:pPr>
        <w:pStyle w:val="2"/>
      </w:pPr>
      <w:r>
        <w:rPr>
          <w:rFonts w:hint="eastAsia"/>
        </w:rPr>
        <w:t>性能需求</w:t>
      </w:r>
    </w:p>
    <w:p w14:paraId="5BC2C62A" w14:textId="77777777" w:rsidR="00064264" w:rsidRDefault="00AB0943">
      <w:pPr>
        <w:pStyle w:val="aff"/>
        <w:numPr>
          <w:ilvl w:val="0"/>
          <w:numId w:val="3"/>
        </w:numPr>
        <w:ind w:firstLineChars="0"/>
        <w:rPr>
          <w:sz w:val="24"/>
        </w:rPr>
      </w:pPr>
      <w:r>
        <w:rPr>
          <w:rFonts w:hint="eastAsia"/>
          <w:sz w:val="24"/>
        </w:rPr>
        <w:t>同时在线用户数≥</w:t>
      </w:r>
      <w:r>
        <w:rPr>
          <w:rFonts w:hint="eastAsia"/>
          <w:sz w:val="24"/>
        </w:rPr>
        <w:t>5</w:t>
      </w:r>
      <w:r>
        <w:rPr>
          <w:sz w:val="24"/>
        </w:rPr>
        <w:t>00</w:t>
      </w:r>
      <w:r>
        <w:rPr>
          <w:rFonts w:hint="eastAsia"/>
          <w:sz w:val="24"/>
        </w:rPr>
        <w:t>；</w:t>
      </w:r>
    </w:p>
    <w:p w14:paraId="5A391664" w14:textId="77777777" w:rsidR="00064264" w:rsidRDefault="00AB0943">
      <w:pPr>
        <w:pStyle w:val="aff"/>
        <w:numPr>
          <w:ilvl w:val="0"/>
          <w:numId w:val="3"/>
        </w:numPr>
        <w:ind w:firstLineChars="0"/>
        <w:rPr>
          <w:sz w:val="24"/>
        </w:rPr>
      </w:pPr>
      <w:r>
        <w:rPr>
          <w:rFonts w:hint="eastAsia"/>
          <w:sz w:val="24"/>
        </w:rPr>
        <w:t>并发用户数≥</w:t>
      </w:r>
      <w:r>
        <w:rPr>
          <w:rFonts w:hint="eastAsia"/>
          <w:sz w:val="24"/>
        </w:rPr>
        <w:t>15</w:t>
      </w:r>
      <w:r>
        <w:rPr>
          <w:sz w:val="24"/>
        </w:rPr>
        <w:t>0</w:t>
      </w:r>
      <w:r>
        <w:rPr>
          <w:rFonts w:hint="eastAsia"/>
          <w:sz w:val="24"/>
        </w:rPr>
        <w:t>；</w:t>
      </w:r>
    </w:p>
    <w:p w14:paraId="5B1CF210" w14:textId="77777777" w:rsidR="00064264" w:rsidRDefault="00AB0943">
      <w:pPr>
        <w:pStyle w:val="aff"/>
        <w:numPr>
          <w:ilvl w:val="0"/>
          <w:numId w:val="3"/>
        </w:numPr>
        <w:ind w:firstLineChars="0"/>
        <w:rPr>
          <w:sz w:val="24"/>
        </w:rPr>
      </w:pPr>
      <w:r>
        <w:rPr>
          <w:rFonts w:hint="eastAsia"/>
          <w:sz w:val="24"/>
        </w:rPr>
        <w:t>系统登陆时间≤</w:t>
      </w:r>
      <w:r>
        <w:rPr>
          <w:rFonts w:hint="eastAsia"/>
          <w:sz w:val="24"/>
        </w:rPr>
        <w:t>1</w:t>
      </w:r>
      <w:r>
        <w:rPr>
          <w:rFonts w:hint="eastAsia"/>
          <w:sz w:val="24"/>
        </w:rPr>
        <w:t>秒；</w:t>
      </w:r>
    </w:p>
    <w:p w14:paraId="007F33B2" w14:textId="77777777" w:rsidR="00064264" w:rsidRDefault="00AB0943">
      <w:pPr>
        <w:pStyle w:val="aff"/>
        <w:numPr>
          <w:ilvl w:val="0"/>
          <w:numId w:val="3"/>
        </w:numPr>
        <w:ind w:firstLineChars="0"/>
        <w:rPr>
          <w:sz w:val="24"/>
        </w:rPr>
      </w:pPr>
      <w:r>
        <w:rPr>
          <w:rFonts w:hint="eastAsia"/>
          <w:sz w:val="24"/>
        </w:rPr>
        <w:t>一般查询和写入操作响应时间（</w:t>
      </w:r>
      <w:r>
        <w:rPr>
          <w:sz w:val="24"/>
        </w:rPr>
        <w:t>90%</w:t>
      </w:r>
      <w:r>
        <w:rPr>
          <w:rFonts w:hint="eastAsia"/>
          <w:sz w:val="24"/>
        </w:rPr>
        <w:t>的操作页面）≤</w:t>
      </w:r>
      <w:r>
        <w:rPr>
          <w:rFonts w:hint="eastAsia"/>
          <w:sz w:val="24"/>
        </w:rPr>
        <w:t>1</w:t>
      </w:r>
      <w:r>
        <w:rPr>
          <w:rFonts w:hint="eastAsia"/>
          <w:sz w:val="24"/>
        </w:rPr>
        <w:t>秒；</w:t>
      </w:r>
    </w:p>
    <w:p w14:paraId="2AEEEC03" w14:textId="77777777" w:rsidR="00064264" w:rsidRDefault="00AB0943">
      <w:pPr>
        <w:pStyle w:val="aff"/>
        <w:numPr>
          <w:ilvl w:val="0"/>
          <w:numId w:val="3"/>
        </w:numPr>
        <w:ind w:firstLineChars="0"/>
        <w:rPr>
          <w:sz w:val="24"/>
        </w:rPr>
      </w:pPr>
      <w:r>
        <w:rPr>
          <w:rFonts w:hint="eastAsia"/>
          <w:sz w:val="24"/>
        </w:rPr>
        <w:t>搜索类操作响应时间≤</w:t>
      </w:r>
      <w:r>
        <w:rPr>
          <w:rFonts w:hint="eastAsia"/>
          <w:sz w:val="24"/>
        </w:rPr>
        <w:t>3</w:t>
      </w:r>
      <w:r>
        <w:rPr>
          <w:rFonts w:hint="eastAsia"/>
          <w:sz w:val="24"/>
        </w:rPr>
        <w:t>秒；</w:t>
      </w:r>
    </w:p>
    <w:p w14:paraId="2AE0F959" w14:textId="77777777" w:rsidR="00064264" w:rsidRDefault="00AB0943">
      <w:pPr>
        <w:pStyle w:val="aff"/>
        <w:numPr>
          <w:ilvl w:val="0"/>
          <w:numId w:val="3"/>
        </w:numPr>
        <w:ind w:firstLineChars="0"/>
        <w:rPr>
          <w:sz w:val="24"/>
        </w:rPr>
      </w:pPr>
      <w:r>
        <w:rPr>
          <w:rFonts w:hint="eastAsia"/>
          <w:sz w:val="24"/>
        </w:rPr>
        <w:t>报表统计类操作响应时间≤</w:t>
      </w:r>
      <w:r>
        <w:rPr>
          <w:rFonts w:hint="eastAsia"/>
          <w:sz w:val="24"/>
        </w:rPr>
        <w:t>5</w:t>
      </w:r>
      <w:r>
        <w:rPr>
          <w:rFonts w:hint="eastAsia"/>
          <w:sz w:val="24"/>
        </w:rPr>
        <w:t>秒。</w:t>
      </w:r>
    </w:p>
    <w:p w14:paraId="13CA8A89" w14:textId="77777777" w:rsidR="00064264" w:rsidRDefault="00064264"/>
    <w:p w14:paraId="5C3178A1" w14:textId="77777777" w:rsidR="00064264" w:rsidRDefault="00AB0943">
      <w:pPr>
        <w:pStyle w:val="2"/>
      </w:pPr>
      <w:r>
        <w:rPr>
          <w:rFonts w:hint="eastAsia"/>
        </w:rPr>
        <w:t>软件开发清单</w:t>
      </w:r>
    </w:p>
    <w:tbl>
      <w:tblPr>
        <w:tblW w:w="5000" w:type="pct"/>
        <w:tblLook w:val="04A0" w:firstRow="1" w:lastRow="0" w:firstColumn="1" w:lastColumn="0" w:noHBand="0" w:noVBand="1"/>
      </w:tblPr>
      <w:tblGrid>
        <w:gridCol w:w="840"/>
        <w:gridCol w:w="2211"/>
        <w:gridCol w:w="5241"/>
      </w:tblGrid>
      <w:tr w:rsidR="00064264" w14:paraId="300BD04C" w14:textId="77777777">
        <w:trPr>
          <w:trHeight w:val="300"/>
        </w:trPr>
        <w:tc>
          <w:tcPr>
            <w:tcW w:w="507" w:type="pct"/>
            <w:tcBorders>
              <w:top w:val="single" w:sz="8" w:space="0" w:color="auto"/>
              <w:left w:val="single" w:sz="8" w:space="0" w:color="auto"/>
              <w:bottom w:val="single" w:sz="8" w:space="0" w:color="auto"/>
              <w:right w:val="single" w:sz="8" w:space="0" w:color="auto"/>
            </w:tcBorders>
            <w:shd w:val="clear" w:color="auto" w:fill="auto"/>
            <w:vAlign w:val="center"/>
          </w:tcPr>
          <w:p w14:paraId="70EDAC4A" w14:textId="77777777" w:rsidR="00064264" w:rsidRDefault="00AB0943">
            <w:pPr>
              <w:widowControl/>
              <w:spacing w:line="240" w:lineRule="auto"/>
              <w:ind w:firstLineChars="0" w:firstLine="0"/>
              <w:jc w:val="center"/>
              <w:rPr>
                <w:rFonts w:cs="宋体"/>
                <w:b/>
                <w:bCs/>
                <w:color w:val="000000"/>
                <w:kern w:val="0"/>
              </w:rPr>
            </w:pPr>
            <w:r>
              <w:rPr>
                <w:rFonts w:cs="宋体" w:hint="eastAsia"/>
                <w:b/>
                <w:bCs/>
                <w:color w:val="000000"/>
                <w:kern w:val="0"/>
              </w:rPr>
              <w:t>序号</w:t>
            </w:r>
          </w:p>
        </w:tc>
        <w:tc>
          <w:tcPr>
            <w:tcW w:w="1333" w:type="pct"/>
            <w:tcBorders>
              <w:top w:val="single" w:sz="8" w:space="0" w:color="auto"/>
              <w:left w:val="nil"/>
              <w:bottom w:val="single" w:sz="8" w:space="0" w:color="auto"/>
              <w:right w:val="single" w:sz="8" w:space="0" w:color="auto"/>
            </w:tcBorders>
            <w:shd w:val="clear" w:color="auto" w:fill="auto"/>
            <w:vAlign w:val="center"/>
          </w:tcPr>
          <w:p w14:paraId="68F77556" w14:textId="77777777" w:rsidR="00064264" w:rsidRDefault="00AB0943">
            <w:pPr>
              <w:widowControl/>
              <w:spacing w:line="240" w:lineRule="auto"/>
              <w:ind w:firstLineChars="0" w:firstLine="0"/>
              <w:jc w:val="center"/>
              <w:rPr>
                <w:rFonts w:cs="宋体"/>
                <w:b/>
                <w:bCs/>
                <w:color w:val="000000"/>
                <w:kern w:val="0"/>
              </w:rPr>
            </w:pPr>
            <w:r>
              <w:rPr>
                <w:rFonts w:cs="宋体" w:hint="eastAsia"/>
                <w:b/>
                <w:bCs/>
                <w:color w:val="000000"/>
                <w:kern w:val="0"/>
              </w:rPr>
              <w:t>应用软件名称</w:t>
            </w:r>
          </w:p>
        </w:tc>
        <w:tc>
          <w:tcPr>
            <w:tcW w:w="3160" w:type="pct"/>
            <w:tcBorders>
              <w:top w:val="single" w:sz="8" w:space="0" w:color="auto"/>
              <w:left w:val="nil"/>
              <w:bottom w:val="single" w:sz="8" w:space="0" w:color="auto"/>
              <w:right w:val="single" w:sz="8" w:space="0" w:color="auto"/>
            </w:tcBorders>
            <w:shd w:val="clear" w:color="auto" w:fill="auto"/>
            <w:vAlign w:val="center"/>
          </w:tcPr>
          <w:p w14:paraId="785D5827" w14:textId="77777777" w:rsidR="00064264" w:rsidRDefault="00AB0943">
            <w:pPr>
              <w:widowControl/>
              <w:spacing w:line="240" w:lineRule="auto"/>
              <w:ind w:firstLineChars="0" w:firstLine="0"/>
              <w:jc w:val="center"/>
              <w:rPr>
                <w:rFonts w:cs="宋体"/>
                <w:b/>
                <w:bCs/>
                <w:color w:val="000000"/>
                <w:kern w:val="0"/>
              </w:rPr>
            </w:pPr>
            <w:r>
              <w:rPr>
                <w:rFonts w:cs="宋体" w:hint="eastAsia"/>
                <w:b/>
                <w:bCs/>
                <w:color w:val="000000"/>
                <w:kern w:val="0"/>
              </w:rPr>
              <w:t>模块名称</w:t>
            </w:r>
          </w:p>
        </w:tc>
      </w:tr>
      <w:tr w:rsidR="00064264" w14:paraId="3E276E4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042BE7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w:t>
            </w:r>
          </w:p>
        </w:tc>
        <w:tc>
          <w:tcPr>
            <w:tcW w:w="1333" w:type="pct"/>
            <w:vMerge w:val="restart"/>
            <w:tcBorders>
              <w:top w:val="nil"/>
              <w:left w:val="single" w:sz="8" w:space="0" w:color="auto"/>
              <w:bottom w:val="single" w:sz="8" w:space="0" w:color="000000"/>
              <w:right w:val="single" w:sz="8" w:space="0" w:color="auto"/>
            </w:tcBorders>
            <w:shd w:val="clear" w:color="auto" w:fill="auto"/>
            <w:vAlign w:val="center"/>
          </w:tcPr>
          <w:p w14:paraId="2B91A05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政法综合数据库</w:t>
            </w:r>
          </w:p>
        </w:tc>
        <w:tc>
          <w:tcPr>
            <w:tcW w:w="3160" w:type="pct"/>
            <w:tcBorders>
              <w:top w:val="nil"/>
              <w:left w:val="nil"/>
              <w:bottom w:val="single" w:sz="8" w:space="0" w:color="auto"/>
              <w:right w:val="single" w:sz="8" w:space="0" w:color="auto"/>
            </w:tcBorders>
            <w:shd w:val="clear" w:color="auto" w:fill="auto"/>
            <w:vAlign w:val="center"/>
          </w:tcPr>
          <w:p w14:paraId="0CC0090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数据全景大屏-数据全景可视化</w:t>
            </w:r>
          </w:p>
        </w:tc>
      </w:tr>
      <w:tr w:rsidR="00064264" w14:paraId="0D126C3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9BF0CCA"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w:t>
            </w:r>
          </w:p>
        </w:tc>
        <w:tc>
          <w:tcPr>
            <w:tcW w:w="1333" w:type="pct"/>
            <w:vMerge/>
            <w:tcBorders>
              <w:top w:val="nil"/>
              <w:left w:val="single" w:sz="8" w:space="0" w:color="auto"/>
              <w:bottom w:val="single" w:sz="8" w:space="0" w:color="000000"/>
              <w:right w:val="single" w:sz="8" w:space="0" w:color="auto"/>
            </w:tcBorders>
            <w:vAlign w:val="center"/>
          </w:tcPr>
          <w:p w14:paraId="015A572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1CF6997"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数据全景大屏-数据服务运营可视化</w:t>
            </w:r>
          </w:p>
        </w:tc>
      </w:tr>
      <w:tr w:rsidR="00064264" w14:paraId="0A00E277"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6CE85A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3</w:t>
            </w:r>
          </w:p>
        </w:tc>
        <w:tc>
          <w:tcPr>
            <w:tcW w:w="1333" w:type="pct"/>
            <w:vMerge/>
            <w:tcBorders>
              <w:top w:val="nil"/>
              <w:left w:val="single" w:sz="8" w:space="0" w:color="auto"/>
              <w:bottom w:val="single" w:sz="8" w:space="0" w:color="000000"/>
              <w:right w:val="single" w:sz="8" w:space="0" w:color="auto"/>
            </w:tcBorders>
            <w:vAlign w:val="center"/>
          </w:tcPr>
          <w:p w14:paraId="0BEB53E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DFE90AB"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数据资源综合管理系统-数据服务管理-服务开发</w:t>
            </w:r>
          </w:p>
        </w:tc>
      </w:tr>
      <w:tr w:rsidR="00064264" w14:paraId="5D6E443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EFCA9B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4</w:t>
            </w:r>
          </w:p>
        </w:tc>
        <w:tc>
          <w:tcPr>
            <w:tcW w:w="1333" w:type="pct"/>
            <w:vMerge/>
            <w:tcBorders>
              <w:top w:val="nil"/>
              <w:left w:val="single" w:sz="8" w:space="0" w:color="auto"/>
              <w:bottom w:val="single" w:sz="8" w:space="0" w:color="000000"/>
              <w:right w:val="single" w:sz="8" w:space="0" w:color="auto"/>
            </w:tcBorders>
            <w:vAlign w:val="center"/>
          </w:tcPr>
          <w:p w14:paraId="1E08FF46"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A35CFB5"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数据资源综合管理系统-数据服务管理-服务编排</w:t>
            </w:r>
          </w:p>
        </w:tc>
      </w:tr>
      <w:tr w:rsidR="00064264" w14:paraId="0220E01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A3B0C27"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5</w:t>
            </w:r>
          </w:p>
        </w:tc>
        <w:tc>
          <w:tcPr>
            <w:tcW w:w="1333" w:type="pct"/>
            <w:vMerge/>
            <w:tcBorders>
              <w:top w:val="nil"/>
              <w:left w:val="single" w:sz="8" w:space="0" w:color="auto"/>
              <w:bottom w:val="single" w:sz="8" w:space="0" w:color="000000"/>
              <w:right w:val="single" w:sz="8" w:space="0" w:color="auto"/>
            </w:tcBorders>
            <w:vAlign w:val="center"/>
          </w:tcPr>
          <w:p w14:paraId="764E13C6"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C598A71"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数据资源综合管理系统-数据服务管理-服务运维管理</w:t>
            </w:r>
          </w:p>
        </w:tc>
      </w:tr>
      <w:tr w:rsidR="00064264" w14:paraId="132F221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242112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6</w:t>
            </w:r>
          </w:p>
        </w:tc>
        <w:tc>
          <w:tcPr>
            <w:tcW w:w="1333" w:type="pct"/>
            <w:vMerge/>
            <w:tcBorders>
              <w:top w:val="nil"/>
              <w:left w:val="single" w:sz="8" w:space="0" w:color="auto"/>
              <w:bottom w:val="single" w:sz="8" w:space="0" w:color="000000"/>
              <w:right w:val="single" w:sz="8" w:space="0" w:color="auto"/>
            </w:tcBorders>
            <w:vAlign w:val="center"/>
          </w:tcPr>
          <w:p w14:paraId="7B97BDA2"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752EBDD"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数据资源综合管理系统-数据服务管理-服务监控预警</w:t>
            </w:r>
          </w:p>
        </w:tc>
      </w:tr>
      <w:tr w:rsidR="00064264" w14:paraId="7534AE9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23B13DD"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7</w:t>
            </w:r>
          </w:p>
        </w:tc>
        <w:tc>
          <w:tcPr>
            <w:tcW w:w="1333" w:type="pct"/>
            <w:vMerge/>
            <w:tcBorders>
              <w:top w:val="nil"/>
              <w:left w:val="single" w:sz="8" w:space="0" w:color="auto"/>
              <w:bottom w:val="single" w:sz="8" w:space="0" w:color="000000"/>
              <w:right w:val="single" w:sz="8" w:space="0" w:color="auto"/>
            </w:tcBorders>
            <w:vAlign w:val="center"/>
          </w:tcPr>
          <w:p w14:paraId="7F75BA6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27D1FA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数据资源综合管理系统-数据服务管理-服务安全管理</w:t>
            </w:r>
          </w:p>
        </w:tc>
      </w:tr>
      <w:tr w:rsidR="00064264" w14:paraId="1614E5E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11A13E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lastRenderedPageBreak/>
              <w:t>8</w:t>
            </w:r>
          </w:p>
        </w:tc>
        <w:tc>
          <w:tcPr>
            <w:tcW w:w="1333" w:type="pct"/>
            <w:vMerge/>
            <w:tcBorders>
              <w:top w:val="nil"/>
              <w:left w:val="single" w:sz="8" w:space="0" w:color="auto"/>
              <w:bottom w:val="single" w:sz="8" w:space="0" w:color="000000"/>
              <w:right w:val="single" w:sz="8" w:space="0" w:color="auto"/>
            </w:tcBorders>
            <w:vAlign w:val="center"/>
          </w:tcPr>
          <w:p w14:paraId="60791D2A"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160B538"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数据资源综合管理系统-数据服务管理-平台配置管理</w:t>
            </w:r>
          </w:p>
        </w:tc>
      </w:tr>
      <w:tr w:rsidR="00064264" w14:paraId="45C909B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AC5CB5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9</w:t>
            </w:r>
          </w:p>
        </w:tc>
        <w:tc>
          <w:tcPr>
            <w:tcW w:w="1333" w:type="pct"/>
            <w:vMerge/>
            <w:tcBorders>
              <w:top w:val="nil"/>
              <w:left w:val="single" w:sz="8" w:space="0" w:color="auto"/>
              <w:bottom w:val="single" w:sz="8" w:space="0" w:color="000000"/>
              <w:right w:val="single" w:sz="8" w:space="0" w:color="auto"/>
            </w:tcBorders>
            <w:vAlign w:val="center"/>
          </w:tcPr>
          <w:p w14:paraId="5116369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C3A5B2F"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数据资源综合管理系统-数据服务管理-应用管理</w:t>
            </w:r>
          </w:p>
        </w:tc>
      </w:tr>
      <w:tr w:rsidR="00064264" w14:paraId="5E9B671D"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C86A40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10</w:t>
            </w:r>
          </w:p>
        </w:tc>
        <w:tc>
          <w:tcPr>
            <w:tcW w:w="1333" w:type="pct"/>
            <w:vMerge/>
            <w:tcBorders>
              <w:top w:val="nil"/>
              <w:left w:val="single" w:sz="8" w:space="0" w:color="auto"/>
              <w:bottom w:val="single" w:sz="8" w:space="0" w:color="000000"/>
              <w:right w:val="single" w:sz="8" w:space="0" w:color="auto"/>
            </w:tcBorders>
            <w:vAlign w:val="center"/>
          </w:tcPr>
          <w:p w14:paraId="64502FC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345FA2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数据资源综合管理系统-数据服务管理-服务网关</w:t>
            </w:r>
          </w:p>
        </w:tc>
      </w:tr>
      <w:tr w:rsidR="00064264" w14:paraId="39C5722A"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ACFAA9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11</w:t>
            </w:r>
          </w:p>
        </w:tc>
        <w:tc>
          <w:tcPr>
            <w:tcW w:w="1333" w:type="pct"/>
            <w:vMerge/>
            <w:tcBorders>
              <w:top w:val="nil"/>
              <w:left w:val="single" w:sz="8" w:space="0" w:color="auto"/>
              <w:bottom w:val="single" w:sz="8" w:space="0" w:color="000000"/>
              <w:right w:val="single" w:sz="8" w:space="0" w:color="auto"/>
            </w:tcBorders>
            <w:vAlign w:val="center"/>
          </w:tcPr>
          <w:p w14:paraId="5BCF26C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50FCA0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数据资源综合管理系统-数据资产管理-数据分级分类</w:t>
            </w:r>
          </w:p>
        </w:tc>
      </w:tr>
      <w:tr w:rsidR="00064264" w14:paraId="794F98D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6B97B0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12</w:t>
            </w:r>
          </w:p>
        </w:tc>
        <w:tc>
          <w:tcPr>
            <w:tcW w:w="1333" w:type="pct"/>
            <w:vMerge/>
            <w:tcBorders>
              <w:top w:val="nil"/>
              <w:left w:val="single" w:sz="8" w:space="0" w:color="auto"/>
              <w:bottom w:val="single" w:sz="8" w:space="0" w:color="000000"/>
              <w:right w:val="single" w:sz="8" w:space="0" w:color="auto"/>
            </w:tcBorders>
            <w:vAlign w:val="center"/>
          </w:tcPr>
          <w:p w14:paraId="74B1266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B1B81CE"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数据资源综合管理系统-数据资产管理-标准管理</w:t>
            </w:r>
          </w:p>
        </w:tc>
      </w:tr>
      <w:tr w:rsidR="00064264" w14:paraId="0A0C516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DA69A1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13</w:t>
            </w:r>
          </w:p>
        </w:tc>
        <w:tc>
          <w:tcPr>
            <w:tcW w:w="1333" w:type="pct"/>
            <w:vMerge/>
            <w:tcBorders>
              <w:top w:val="nil"/>
              <w:left w:val="single" w:sz="8" w:space="0" w:color="auto"/>
              <w:bottom w:val="single" w:sz="8" w:space="0" w:color="000000"/>
              <w:right w:val="single" w:sz="8" w:space="0" w:color="auto"/>
            </w:tcBorders>
            <w:vAlign w:val="center"/>
          </w:tcPr>
          <w:p w14:paraId="7B722A1C"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5C67891"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数据资源综合管理系统-数据资产管理-数据报表</w:t>
            </w:r>
          </w:p>
        </w:tc>
      </w:tr>
      <w:tr w:rsidR="00064264" w14:paraId="29CBAC03"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59AD60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14</w:t>
            </w:r>
          </w:p>
        </w:tc>
        <w:tc>
          <w:tcPr>
            <w:tcW w:w="1333" w:type="pct"/>
            <w:vMerge/>
            <w:tcBorders>
              <w:top w:val="nil"/>
              <w:left w:val="single" w:sz="8" w:space="0" w:color="auto"/>
              <w:bottom w:val="single" w:sz="8" w:space="0" w:color="000000"/>
              <w:right w:val="single" w:sz="8" w:space="0" w:color="auto"/>
            </w:tcBorders>
            <w:vAlign w:val="center"/>
          </w:tcPr>
          <w:p w14:paraId="701076B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2A75DF1"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数据资源综合管理系统-中心数据交换系统-数据目录需求管理-融合需求管理</w:t>
            </w:r>
          </w:p>
        </w:tc>
      </w:tr>
      <w:tr w:rsidR="00064264" w14:paraId="4DAFC7F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592B12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15</w:t>
            </w:r>
          </w:p>
        </w:tc>
        <w:tc>
          <w:tcPr>
            <w:tcW w:w="1333" w:type="pct"/>
            <w:vMerge/>
            <w:tcBorders>
              <w:top w:val="nil"/>
              <w:left w:val="single" w:sz="8" w:space="0" w:color="auto"/>
              <w:bottom w:val="single" w:sz="8" w:space="0" w:color="000000"/>
              <w:right w:val="single" w:sz="8" w:space="0" w:color="auto"/>
            </w:tcBorders>
            <w:vAlign w:val="center"/>
          </w:tcPr>
          <w:p w14:paraId="67A3ED2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6CCE667"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数据资源综合管理系统-中心数据交换系统-数据目录需求管理-待办需求管理</w:t>
            </w:r>
          </w:p>
        </w:tc>
      </w:tr>
      <w:tr w:rsidR="00064264" w14:paraId="3D95DA2D"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B976B07"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16</w:t>
            </w:r>
          </w:p>
        </w:tc>
        <w:tc>
          <w:tcPr>
            <w:tcW w:w="1333" w:type="pct"/>
            <w:vMerge/>
            <w:tcBorders>
              <w:top w:val="nil"/>
              <w:left w:val="single" w:sz="8" w:space="0" w:color="auto"/>
              <w:bottom w:val="single" w:sz="8" w:space="0" w:color="000000"/>
              <w:right w:val="single" w:sz="8" w:space="0" w:color="auto"/>
            </w:tcBorders>
            <w:vAlign w:val="center"/>
          </w:tcPr>
          <w:p w14:paraId="2AF1E80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D5E169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数据资源综合管理系统-中心数据交换系统-数据目录需求管理-融合目录管理</w:t>
            </w:r>
          </w:p>
        </w:tc>
      </w:tr>
      <w:tr w:rsidR="00064264" w14:paraId="5991F92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8DFCE15"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17</w:t>
            </w:r>
          </w:p>
        </w:tc>
        <w:tc>
          <w:tcPr>
            <w:tcW w:w="1333" w:type="pct"/>
            <w:vMerge/>
            <w:tcBorders>
              <w:top w:val="nil"/>
              <w:left w:val="single" w:sz="8" w:space="0" w:color="auto"/>
              <w:bottom w:val="single" w:sz="8" w:space="0" w:color="000000"/>
              <w:right w:val="single" w:sz="8" w:space="0" w:color="auto"/>
            </w:tcBorders>
            <w:vAlign w:val="center"/>
          </w:tcPr>
          <w:p w14:paraId="7CF1DE62"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5ED3EE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数据资源综合管理系统-中心数据交换系统-数据融合共享管理-数据加解密管理</w:t>
            </w:r>
          </w:p>
        </w:tc>
      </w:tr>
      <w:tr w:rsidR="00064264" w14:paraId="21808AB7"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0104EF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18</w:t>
            </w:r>
          </w:p>
        </w:tc>
        <w:tc>
          <w:tcPr>
            <w:tcW w:w="1333" w:type="pct"/>
            <w:vMerge/>
            <w:tcBorders>
              <w:top w:val="nil"/>
              <w:left w:val="single" w:sz="8" w:space="0" w:color="auto"/>
              <w:bottom w:val="single" w:sz="8" w:space="0" w:color="000000"/>
              <w:right w:val="single" w:sz="8" w:space="0" w:color="auto"/>
            </w:tcBorders>
            <w:vAlign w:val="center"/>
          </w:tcPr>
          <w:p w14:paraId="1CB1647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C681F2B"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数据资源综合管理系统-中心数据交换系统-数据融合共享管理-融合数据资源管理</w:t>
            </w:r>
          </w:p>
        </w:tc>
      </w:tr>
      <w:tr w:rsidR="00064264" w14:paraId="01F00697"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B565D0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19</w:t>
            </w:r>
          </w:p>
        </w:tc>
        <w:tc>
          <w:tcPr>
            <w:tcW w:w="1333" w:type="pct"/>
            <w:vMerge/>
            <w:tcBorders>
              <w:top w:val="nil"/>
              <w:left w:val="single" w:sz="8" w:space="0" w:color="auto"/>
              <w:bottom w:val="single" w:sz="8" w:space="0" w:color="000000"/>
              <w:right w:val="single" w:sz="8" w:space="0" w:color="auto"/>
            </w:tcBorders>
            <w:vAlign w:val="center"/>
          </w:tcPr>
          <w:p w14:paraId="1B3AD6FE"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B5689C4"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数据资源综合管理系统-中心数据交换系统-数据融合共享管理-融合文件资源管理</w:t>
            </w:r>
          </w:p>
        </w:tc>
      </w:tr>
      <w:tr w:rsidR="00064264" w14:paraId="0A6B830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0396EE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20</w:t>
            </w:r>
          </w:p>
        </w:tc>
        <w:tc>
          <w:tcPr>
            <w:tcW w:w="1333" w:type="pct"/>
            <w:vMerge/>
            <w:tcBorders>
              <w:top w:val="nil"/>
              <w:left w:val="single" w:sz="8" w:space="0" w:color="auto"/>
              <w:bottom w:val="single" w:sz="8" w:space="0" w:color="000000"/>
              <w:right w:val="single" w:sz="8" w:space="0" w:color="auto"/>
            </w:tcBorders>
            <w:vAlign w:val="center"/>
          </w:tcPr>
          <w:p w14:paraId="66614A0C"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D6297EF"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数据资源综合管理系统-中心数据交换系统-数据融合共享管理-融合服务资源管理</w:t>
            </w:r>
          </w:p>
        </w:tc>
      </w:tr>
      <w:tr w:rsidR="00064264" w14:paraId="7726629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98F00F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21</w:t>
            </w:r>
          </w:p>
        </w:tc>
        <w:tc>
          <w:tcPr>
            <w:tcW w:w="1333" w:type="pct"/>
            <w:vMerge/>
            <w:tcBorders>
              <w:top w:val="nil"/>
              <w:left w:val="single" w:sz="8" w:space="0" w:color="auto"/>
              <w:bottom w:val="single" w:sz="8" w:space="0" w:color="000000"/>
              <w:right w:val="single" w:sz="8" w:space="0" w:color="auto"/>
            </w:tcBorders>
            <w:vAlign w:val="center"/>
          </w:tcPr>
          <w:p w14:paraId="5E24872D"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A62B0D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数据资源综合管理系统-中心数据交换系统-数据融合共享管理-融合共享任务管理</w:t>
            </w:r>
          </w:p>
        </w:tc>
      </w:tr>
      <w:tr w:rsidR="00064264" w14:paraId="5C1E434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6A065AA"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22</w:t>
            </w:r>
          </w:p>
        </w:tc>
        <w:tc>
          <w:tcPr>
            <w:tcW w:w="1333" w:type="pct"/>
            <w:vMerge/>
            <w:tcBorders>
              <w:top w:val="nil"/>
              <w:left w:val="single" w:sz="8" w:space="0" w:color="auto"/>
              <w:bottom w:val="single" w:sz="8" w:space="0" w:color="000000"/>
              <w:right w:val="single" w:sz="8" w:space="0" w:color="auto"/>
            </w:tcBorders>
            <w:vAlign w:val="center"/>
          </w:tcPr>
          <w:p w14:paraId="2268F08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EDFD5E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数据资源综合管理系统-中心数据交换系统-数据融合共享管理-统计分析管理</w:t>
            </w:r>
          </w:p>
        </w:tc>
      </w:tr>
      <w:tr w:rsidR="00064264" w14:paraId="5194A1C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008E44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23</w:t>
            </w:r>
          </w:p>
        </w:tc>
        <w:tc>
          <w:tcPr>
            <w:tcW w:w="1333" w:type="pct"/>
            <w:vMerge/>
            <w:tcBorders>
              <w:top w:val="nil"/>
              <w:left w:val="single" w:sz="8" w:space="0" w:color="auto"/>
              <w:bottom w:val="single" w:sz="8" w:space="0" w:color="000000"/>
              <w:right w:val="single" w:sz="8" w:space="0" w:color="auto"/>
            </w:tcBorders>
            <w:vAlign w:val="center"/>
          </w:tcPr>
          <w:p w14:paraId="402927B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5E587B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数据资源综合管理系统-中心数据交换系统-数据融合共享管理-应用配置中心</w:t>
            </w:r>
          </w:p>
        </w:tc>
      </w:tr>
      <w:tr w:rsidR="00064264" w14:paraId="392A3AF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E0FBD9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24</w:t>
            </w:r>
          </w:p>
        </w:tc>
        <w:tc>
          <w:tcPr>
            <w:tcW w:w="1333" w:type="pct"/>
            <w:vMerge/>
            <w:tcBorders>
              <w:top w:val="nil"/>
              <w:left w:val="single" w:sz="8" w:space="0" w:color="auto"/>
              <w:bottom w:val="single" w:sz="8" w:space="0" w:color="000000"/>
              <w:right w:val="single" w:sz="8" w:space="0" w:color="auto"/>
            </w:tcBorders>
            <w:vAlign w:val="center"/>
          </w:tcPr>
          <w:p w14:paraId="4CE82ED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2595BF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数据应用-基础档案-案件档案-案件概览</w:t>
            </w:r>
          </w:p>
        </w:tc>
      </w:tr>
      <w:tr w:rsidR="00064264" w14:paraId="089E284D"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424277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25</w:t>
            </w:r>
          </w:p>
        </w:tc>
        <w:tc>
          <w:tcPr>
            <w:tcW w:w="1333" w:type="pct"/>
            <w:vMerge/>
            <w:tcBorders>
              <w:top w:val="nil"/>
              <w:left w:val="single" w:sz="8" w:space="0" w:color="auto"/>
              <w:bottom w:val="single" w:sz="8" w:space="0" w:color="000000"/>
              <w:right w:val="single" w:sz="8" w:space="0" w:color="auto"/>
            </w:tcBorders>
            <w:vAlign w:val="center"/>
          </w:tcPr>
          <w:p w14:paraId="1A09D62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66916D9"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数据应用-基础档案-案件档案-案件流程信息</w:t>
            </w:r>
          </w:p>
        </w:tc>
      </w:tr>
      <w:tr w:rsidR="00064264" w14:paraId="533B1C31"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67CBE8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26</w:t>
            </w:r>
          </w:p>
        </w:tc>
        <w:tc>
          <w:tcPr>
            <w:tcW w:w="1333" w:type="pct"/>
            <w:vMerge/>
            <w:tcBorders>
              <w:top w:val="nil"/>
              <w:left w:val="single" w:sz="8" w:space="0" w:color="auto"/>
              <w:bottom w:val="single" w:sz="8" w:space="0" w:color="000000"/>
              <w:right w:val="single" w:sz="8" w:space="0" w:color="auto"/>
            </w:tcBorders>
            <w:vAlign w:val="center"/>
          </w:tcPr>
          <w:p w14:paraId="6AA72A5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A106D3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数据应用-基础档案-案件档案-案件详情信息</w:t>
            </w:r>
          </w:p>
        </w:tc>
      </w:tr>
      <w:tr w:rsidR="00064264" w14:paraId="7DF8B7E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DB560A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27</w:t>
            </w:r>
          </w:p>
        </w:tc>
        <w:tc>
          <w:tcPr>
            <w:tcW w:w="1333" w:type="pct"/>
            <w:vMerge/>
            <w:tcBorders>
              <w:top w:val="nil"/>
              <w:left w:val="single" w:sz="8" w:space="0" w:color="auto"/>
              <w:bottom w:val="single" w:sz="8" w:space="0" w:color="000000"/>
              <w:right w:val="single" w:sz="8" w:space="0" w:color="auto"/>
            </w:tcBorders>
            <w:vAlign w:val="center"/>
          </w:tcPr>
          <w:p w14:paraId="52492913"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BB9B244"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数据应用-基础档案-人员档案-人员概览</w:t>
            </w:r>
          </w:p>
        </w:tc>
      </w:tr>
      <w:tr w:rsidR="00064264" w14:paraId="006FE6A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9B46459"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28</w:t>
            </w:r>
          </w:p>
        </w:tc>
        <w:tc>
          <w:tcPr>
            <w:tcW w:w="1333" w:type="pct"/>
            <w:vMerge/>
            <w:tcBorders>
              <w:top w:val="nil"/>
              <w:left w:val="single" w:sz="8" w:space="0" w:color="auto"/>
              <w:bottom w:val="single" w:sz="8" w:space="0" w:color="000000"/>
              <w:right w:val="single" w:sz="8" w:space="0" w:color="auto"/>
            </w:tcBorders>
            <w:vAlign w:val="center"/>
          </w:tcPr>
          <w:p w14:paraId="287A8A2B"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013535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数据应用-基础档案-人员档案-案事件信息</w:t>
            </w:r>
          </w:p>
        </w:tc>
      </w:tr>
      <w:tr w:rsidR="00064264" w14:paraId="5D4B7155"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FF140A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29</w:t>
            </w:r>
          </w:p>
        </w:tc>
        <w:tc>
          <w:tcPr>
            <w:tcW w:w="1333" w:type="pct"/>
            <w:vMerge/>
            <w:tcBorders>
              <w:top w:val="nil"/>
              <w:left w:val="single" w:sz="8" w:space="0" w:color="auto"/>
              <w:bottom w:val="single" w:sz="8" w:space="0" w:color="000000"/>
              <w:right w:val="single" w:sz="8" w:space="0" w:color="auto"/>
            </w:tcBorders>
            <w:vAlign w:val="center"/>
          </w:tcPr>
          <w:p w14:paraId="454B45CB"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3C164F8"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数据应用-基础档案-人员档案-行为轨迹</w:t>
            </w:r>
          </w:p>
        </w:tc>
      </w:tr>
      <w:tr w:rsidR="00064264" w14:paraId="462E1450"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247B1C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30</w:t>
            </w:r>
          </w:p>
        </w:tc>
        <w:tc>
          <w:tcPr>
            <w:tcW w:w="1333" w:type="pct"/>
            <w:vMerge/>
            <w:tcBorders>
              <w:top w:val="nil"/>
              <w:left w:val="single" w:sz="8" w:space="0" w:color="auto"/>
              <w:bottom w:val="single" w:sz="8" w:space="0" w:color="000000"/>
              <w:right w:val="single" w:sz="8" w:space="0" w:color="auto"/>
            </w:tcBorders>
            <w:vAlign w:val="center"/>
          </w:tcPr>
          <w:p w14:paraId="037D033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DF0B3C9"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数据应用-基础档案-人员档案-地址房产信息</w:t>
            </w:r>
          </w:p>
        </w:tc>
      </w:tr>
      <w:tr w:rsidR="00064264" w14:paraId="08DF20CA" w14:textId="77777777">
        <w:trPr>
          <w:trHeight w:val="585"/>
        </w:trPr>
        <w:tc>
          <w:tcPr>
            <w:tcW w:w="507" w:type="pct"/>
            <w:tcBorders>
              <w:top w:val="nil"/>
              <w:left w:val="single" w:sz="8" w:space="0" w:color="auto"/>
              <w:bottom w:val="single" w:sz="8" w:space="0" w:color="auto"/>
              <w:right w:val="single" w:sz="8" w:space="0" w:color="auto"/>
            </w:tcBorders>
            <w:shd w:val="clear" w:color="auto" w:fill="auto"/>
            <w:vAlign w:val="center"/>
          </w:tcPr>
          <w:p w14:paraId="70CE2949"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31</w:t>
            </w:r>
          </w:p>
        </w:tc>
        <w:tc>
          <w:tcPr>
            <w:tcW w:w="1333" w:type="pct"/>
            <w:vMerge/>
            <w:tcBorders>
              <w:top w:val="nil"/>
              <w:left w:val="single" w:sz="8" w:space="0" w:color="auto"/>
              <w:bottom w:val="single" w:sz="8" w:space="0" w:color="000000"/>
              <w:right w:val="single" w:sz="8" w:space="0" w:color="auto"/>
            </w:tcBorders>
            <w:vAlign w:val="center"/>
          </w:tcPr>
          <w:p w14:paraId="3012C8C3"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BACA267" w14:textId="7D7AD0A9"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数据应用-数据查询-案件信息查询、人员信息查询、物品信息查询、文书信息查询、卷宗信息查询、组织信息查询、</w:t>
            </w:r>
            <w:r w:rsidR="007C625B">
              <w:rPr>
                <w:rFonts w:cs="宋体" w:hint="eastAsia"/>
                <w:color w:val="000000"/>
                <w:kern w:val="0"/>
              </w:rPr>
              <w:t>YQ</w:t>
            </w:r>
            <w:r>
              <w:rPr>
                <w:rFonts w:cs="宋体" w:hint="eastAsia"/>
                <w:color w:val="000000"/>
                <w:kern w:val="0"/>
              </w:rPr>
              <w:t>关键词查询、重点人员出行信息查询</w:t>
            </w:r>
          </w:p>
        </w:tc>
      </w:tr>
      <w:tr w:rsidR="00064264" w14:paraId="0433E27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2F990EA"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lastRenderedPageBreak/>
              <w:t>32</w:t>
            </w:r>
          </w:p>
        </w:tc>
        <w:tc>
          <w:tcPr>
            <w:tcW w:w="1333" w:type="pct"/>
            <w:vMerge/>
            <w:tcBorders>
              <w:top w:val="nil"/>
              <w:left w:val="single" w:sz="8" w:space="0" w:color="auto"/>
              <w:bottom w:val="single" w:sz="8" w:space="0" w:color="000000"/>
              <w:right w:val="single" w:sz="8" w:space="0" w:color="auto"/>
            </w:tcBorders>
            <w:vAlign w:val="center"/>
          </w:tcPr>
          <w:p w14:paraId="6B394F4D"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0A4253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数据应用-数据查询-查询权限申请、查询权限审批、查询权限撤销</w:t>
            </w:r>
          </w:p>
        </w:tc>
      </w:tr>
      <w:tr w:rsidR="00064264" w14:paraId="6AB8D8F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584511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33</w:t>
            </w:r>
          </w:p>
        </w:tc>
        <w:tc>
          <w:tcPr>
            <w:tcW w:w="1333" w:type="pct"/>
            <w:vMerge w:val="restart"/>
            <w:tcBorders>
              <w:top w:val="nil"/>
              <w:left w:val="single" w:sz="8" w:space="0" w:color="auto"/>
              <w:bottom w:val="single" w:sz="8" w:space="0" w:color="000000"/>
              <w:right w:val="single" w:sz="8" w:space="0" w:color="auto"/>
            </w:tcBorders>
            <w:shd w:val="clear" w:color="auto" w:fill="auto"/>
            <w:vAlign w:val="center"/>
          </w:tcPr>
          <w:p w14:paraId="5026BE7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政法链</w:t>
            </w:r>
          </w:p>
        </w:tc>
        <w:tc>
          <w:tcPr>
            <w:tcW w:w="3160" w:type="pct"/>
            <w:tcBorders>
              <w:top w:val="nil"/>
              <w:left w:val="nil"/>
              <w:bottom w:val="single" w:sz="8" w:space="0" w:color="auto"/>
              <w:right w:val="single" w:sz="8" w:space="0" w:color="auto"/>
            </w:tcBorders>
            <w:shd w:val="clear" w:color="auto" w:fill="auto"/>
            <w:vAlign w:val="center"/>
          </w:tcPr>
          <w:p w14:paraId="7966758F"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区块链可信协同枢纽系统-区块链协同事务管理</w:t>
            </w:r>
          </w:p>
        </w:tc>
      </w:tr>
      <w:tr w:rsidR="00064264" w14:paraId="233B8985"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068A33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34</w:t>
            </w:r>
          </w:p>
        </w:tc>
        <w:tc>
          <w:tcPr>
            <w:tcW w:w="1333" w:type="pct"/>
            <w:vMerge/>
            <w:tcBorders>
              <w:top w:val="nil"/>
              <w:left w:val="single" w:sz="8" w:space="0" w:color="auto"/>
              <w:bottom w:val="single" w:sz="8" w:space="0" w:color="000000"/>
              <w:right w:val="single" w:sz="8" w:space="0" w:color="auto"/>
            </w:tcBorders>
            <w:vAlign w:val="center"/>
          </w:tcPr>
          <w:p w14:paraId="59498DBA"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5CF0D3B"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区块链可信协同枢纽系统-区块链协同业务流程管理</w:t>
            </w:r>
          </w:p>
        </w:tc>
      </w:tr>
      <w:tr w:rsidR="00064264" w14:paraId="13570CB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E177B2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35</w:t>
            </w:r>
          </w:p>
        </w:tc>
        <w:tc>
          <w:tcPr>
            <w:tcW w:w="1333" w:type="pct"/>
            <w:vMerge/>
            <w:tcBorders>
              <w:top w:val="nil"/>
              <w:left w:val="single" w:sz="8" w:space="0" w:color="auto"/>
              <w:bottom w:val="single" w:sz="8" w:space="0" w:color="000000"/>
              <w:right w:val="single" w:sz="8" w:space="0" w:color="auto"/>
            </w:tcBorders>
            <w:vAlign w:val="center"/>
          </w:tcPr>
          <w:p w14:paraId="25DD283E"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05DA38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区块链可信协同枢纽系统-协同业务系统认证管理</w:t>
            </w:r>
          </w:p>
        </w:tc>
      </w:tr>
      <w:tr w:rsidR="00064264" w14:paraId="53BBFC2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D8FBBC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36</w:t>
            </w:r>
          </w:p>
        </w:tc>
        <w:tc>
          <w:tcPr>
            <w:tcW w:w="1333" w:type="pct"/>
            <w:vMerge/>
            <w:tcBorders>
              <w:top w:val="nil"/>
              <w:left w:val="single" w:sz="8" w:space="0" w:color="auto"/>
              <w:bottom w:val="single" w:sz="8" w:space="0" w:color="000000"/>
              <w:right w:val="single" w:sz="8" w:space="0" w:color="auto"/>
            </w:tcBorders>
            <w:vAlign w:val="center"/>
          </w:tcPr>
          <w:p w14:paraId="5E24497D"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1242C15"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区块链可信协同枢纽系统-协同应用接入管理</w:t>
            </w:r>
          </w:p>
        </w:tc>
      </w:tr>
      <w:tr w:rsidR="00064264" w14:paraId="45A735B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DC4DB19"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37</w:t>
            </w:r>
          </w:p>
        </w:tc>
        <w:tc>
          <w:tcPr>
            <w:tcW w:w="1333" w:type="pct"/>
            <w:vMerge/>
            <w:tcBorders>
              <w:top w:val="nil"/>
              <w:left w:val="single" w:sz="8" w:space="0" w:color="auto"/>
              <w:bottom w:val="single" w:sz="8" w:space="0" w:color="000000"/>
              <w:right w:val="single" w:sz="8" w:space="0" w:color="auto"/>
            </w:tcBorders>
            <w:vAlign w:val="center"/>
          </w:tcPr>
          <w:p w14:paraId="34164F1C"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6E5B6EB"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区块链可信协同枢纽系统-协同业务合约管理</w:t>
            </w:r>
          </w:p>
        </w:tc>
      </w:tr>
      <w:tr w:rsidR="00064264" w14:paraId="1439C4E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AC5110A"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38</w:t>
            </w:r>
          </w:p>
        </w:tc>
        <w:tc>
          <w:tcPr>
            <w:tcW w:w="1333" w:type="pct"/>
            <w:vMerge/>
            <w:tcBorders>
              <w:top w:val="nil"/>
              <w:left w:val="single" w:sz="8" w:space="0" w:color="auto"/>
              <w:bottom w:val="single" w:sz="8" w:space="0" w:color="000000"/>
              <w:right w:val="single" w:sz="8" w:space="0" w:color="auto"/>
            </w:tcBorders>
            <w:vAlign w:val="center"/>
          </w:tcPr>
          <w:p w14:paraId="352B78C3"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FC4994B"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区块链可信协同枢纽系统-运行监测管理</w:t>
            </w:r>
          </w:p>
        </w:tc>
      </w:tr>
      <w:tr w:rsidR="00064264" w14:paraId="075D1DCD"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7430ED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39</w:t>
            </w:r>
          </w:p>
        </w:tc>
        <w:tc>
          <w:tcPr>
            <w:tcW w:w="1333" w:type="pct"/>
            <w:vMerge/>
            <w:tcBorders>
              <w:top w:val="nil"/>
              <w:left w:val="single" w:sz="8" w:space="0" w:color="auto"/>
              <w:bottom w:val="single" w:sz="8" w:space="0" w:color="000000"/>
              <w:right w:val="single" w:sz="8" w:space="0" w:color="auto"/>
            </w:tcBorders>
            <w:vAlign w:val="center"/>
          </w:tcPr>
          <w:p w14:paraId="329DD1F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B8C7B25"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区块链可信协同枢纽系统-协同应用存证数据分析管理</w:t>
            </w:r>
          </w:p>
        </w:tc>
      </w:tr>
      <w:tr w:rsidR="00064264" w14:paraId="53DE4DB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A4CEF8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40</w:t>
            </w:r>
          </w:p>
        </w:tc>
        <w:tc>
          <w:tcPr>
            <w:tcW w:w="1333" w:type="pct"/>
            <w:vMerge/>
            <w:tcBorders>
              <w:top w:val="nil"/>
              <w:left w:val="single" w:sz="8" w:space="0" w:color="auto"/>
              <w:bottom w:val="single" w:sz="8" w:space="0" w:color="000000"/>
              <w:right w:val="single" w:sz="8" w:space="0" w:color="auto"/>
            </w:tcBorders>
            <w:vAlign w:val="center"/>
          </w:tcPr>
          <w:p w14:paraId="148EE943"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9977E8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区块链可信协同枢纽系统-跨部门存证验证服务</w:t>
            </w:r>
          </w:p>
        </w:tc>
      </w:tr>
      <w:tr w:rsidR="00064264" w14:paraId="09EE9FE1"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2597B85"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41</w:t>
            </w:r>
          </w:p>
        </w:tc>
        <w:tc>
          <w:tcPr>
            <w:tcW w:w="1333" w:type="pct"/>
            <w:vMerge/>
            <w:tcBorders>
              <w:top w:val="nil"/>
              <w:left w:val="single" w:sz="8" w:space="0" w:color="auto"/>
              <w:bottom w:val="single" w:sz="8" w:space="0" w:color="000000"/>
              <w:right w:val="single" w:sz="8" w:space="0" w:color="auto"/>
            </w:tcBorders>
            <w:vAlign w:val="center"/>
          </w:tcPr>
          <w:p w14:paraId="0DE45CB6"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CC558D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区块链可信协同枢纽系统-协同枢纽信息管理</w:t>
            </w:r>
          </w:p>
        </w:tc>
      </w:tr>
      <w:tr w:rsidR="00064264" w14:paraId="381E34B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27837C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42</w:t>
            </w:r>
          </w:p>
        </w:tc>
        <w:tc>
          <w:tcPr>
            <w:tcW w:w="1333" w:type="pct"/>
            <w:vMerge/>
            <w:tcBorders>
              <w:top w:val="nil"/>
              <w:left w:val="single" w:sz="8" w:space="0" w:color="auto"/>
              <w:bottom w:val="single" w:sz="8" w:space="0" w:color="000000"/>
              <w:right w:val="single" w:sz="8" w:space="0" w:color="auto"/>
            </w:tcBorders>
            <w:vAlign w:val="center"/>
          </w:tcPr>
          <w:p w14:paraId="7901B51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18D631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区块链可信协同枢纽系统-区块链可信协同枢纽前置服务</w:t>
            </w:r>
          </w:p>
        </w:tc>
      </w:tr>
      <w:tr w:rsidR="00064264" w14:paraId="3D091E51"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9D8B9B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43</w:t>
            </w:r>
          </w:p>
        </w:tc>
        <w:tc>
          <w:tcPr>
            <w:tcW w:w="1333" w:type="pct"/>
            <w:vMerge/>
            <w:tcBorders>
              <w:top w:val="nil"/>
              <w:left w:val="single" w:sz="8" w:space="0" w:color="auto"/>
              <w:bottom w:val="single" w:sz="8" w:space="0" w:color="000000"/>
              <w:right w:val="single" w:sz="8" w:space="0" w:color="auto"/>
            </w:tcBorders>
            <w:vAlign w:val="center"/>
          </w:tcPr>
          <w:p w14:paraId="0A58FFD7"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35B9FAB"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区块链协同应用场景-减刑假释</w:t>
            </w:r>
          </w:p>
        </w:tc>
      </w:tr>
      <w:tr w:rsidR="00064264" w14:paraId="3F2DF79D"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1DCCFE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44</w:t>
            </w:r>
          </w:p>
        </w:tc>
        <w:tc>
          <w:tcPr>
            <w:tcW w:w="1333" w:type="pct"/>
            <w:vMerge w:val="restart"/>
            <w:tcBorders>
              <w:top w:val="nil"/>
              <w:left w:val="single" w:sz="8" w:space="0" w:color="auto"/>
              <w:bottom w:val="single" w:sz="8" w:space="0" w:color="000000"/>
              <w:right w:val="single" w:sz="8" w:space="0" w:color="auto"/>
            </w:tcBorders>
            <w:shd w:val="clear" w:color="auto" w:fill="auto"/>
            <w:vAlign w:val="center"/>
          </w:tcPr>
          <w:p w14:paraId="2F21DAB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政法委统一门户</w:t>
            </w:r>
          </w:p>
        </w:tc>
        <w:tc>
          <w:tcPr>
            <w:tcW w:w="3160" w:type="pct"/>
            <w:tcBorders>
              <w:top w:val="nil"/>
              <w:left w:val="nil"/>
              <w:bottom w:val="single" w:sz="8" w:space="0" w:color="auto"/>
              <w:right w:val="single" w:sz="8" w:space="0" w:color="auto"/>
            </w:tcBorders>
            <w:shd w:val="clear" w:color="auto" w:fill="auto"/>
            <w:vAlign w:val="center"/>
          </w:tcPr>
          <w:p w14:paraId="40D17979"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个人桌面</w:t>
            </w:r>
          </w:p>
        </w:tc>
      </w:tr>
      <w:tr w:rsidR="00064264" w14:paraId="2B6487D3"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181280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45</w:t>
            </w:r>
          </w:p>
        </w:tc>
        <w:tc>
          <w:tcPr>
            <w:tcW w:w="1333" w:type="pct"/>
            <w:vMerge/>
            <w:tcBorders>
              <w:top w:val="nil"/>
              <w:left w:val="single" w:sz="8" w:space="0" w:color="auto"/>
              <w:bottom w:val="single" w:sz="8" w:space="0" w:color="000000"/>
              <w:right w:val="single" w:sz="8" w:space="0" w:color="auto"/>
            </w:tcBorders>
            <w:vAlign w:val="center"/>
          </w:tcPr>
          <w:p w14:paraId="32E8DD1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A76D20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应用市场/搜索</w:t>
            </w:r>
          </w:p>
        </w:tc>
      </w:tr>
      <w:tr w:rsidR="00064264" w14:paraId="010D045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ABB7A5A"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46</w:t>
            </w:r>
          </w:p>
        </w:tc>
        <w:tc>
          <w:tcPr>
            <w:tcW w:w="1333" w:type="pct"/>
            <w:vMerge/>
            <w:tcBorders>
              <w:top w:val="nil"/>
              <w:left w:val="single" w:sz="8" w:space="0" w:color="auto"/>
              <w:bottom w:val="single" w:sz="8" w:space="0" w:color="000000"/>
              <w:right w:val="single" w:sz="8" w:space="0" w:color="auto"/>
            </w:tcBorders>
            <w:vAlign w:val="center"/>
          </w:tcPr>
          <w:p w14:paraId="15519A3A"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6965A24"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通知公告</w:t>
            </w:r>
          </w:p>
        </w:tc>
      </w:tr>
      <w:tr w:rsidR="00064264" w14:paraId="08C0BC9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B6BB7B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47</w:t>
            </w:r>
          </w:p>
        </w:tc>
        <w:tc>
          <w:tcPr>
            <w:tcW w:w="1333" w:type="pct"/>
            <w:vMerge/>
            <w:tcBorders>
              <w:top w:val="nil"/>
              <w:left w:val="single" w:sz="8" w:space="0" w:color="auto"/>
              <w:bottom w:val="single" w:sz="8" w:space="0" w:color="000000"/>
              <w:right w:val="single" w:sz="8" w:space="0" w:color="auto"/>
            </w:tcBorders>
            <w:vAlign w:val="center"/>
          </w:tcPr>
          <w:p w14:paraId="1E7315D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0188C07"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个人中心</w:t>
            </w:r>
          </w:p>
        </w:tc>
      </w:tr>
      <w:tr w:rsidR="00064264" w14:paraId="02C7A74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510A53B"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48</w:t>
            </w:r>
          </w:p>
        </w:tc>
        <w:tc>
          <w:tcPr>
            <w:tcW w:w="1333" w:type="pct"/>
            <w:vMerge/>
            <w:tcBorders>
              <w:top w:val="nil"/>
              <w:left w:val="single" w:sz="8" w:space="0" w:color="auto"/>
              <w:bottom w:val="single" w:sz="8" w:space="0" w:color="000000"/>
              <w:right w:val="single" w:sz="8" w:space="0" w:color="auto"/>
            </w:tcBorders>
            <w:vAlign w:val="center"/>
          </w:tcPr>
          <w:p w14:paraId="4A9FAC3D"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A9F77E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消息中心</w:t>
            </w:r>
          </w:p>
        </w:tc>
      </w:tr>
      <w:tr w:rsidR="00064264" w14:paraId="34DB0DE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069C1F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49</w:t>
            </w:r>
          </w:p>
        </w:tc>
        <w:tc>
          <w:tcPr>
            <w:tcW w:w="1333" w:type="pct"/>
            <w:vMerge/>
            <w:tcBorders>
              <w:top w:val="nil"/>
              <w:left w:val="single" w:sz="8" w:space="0" w:color="auto"/>
              <w:bottom w:val="single" w:sz="8" w:space="0" w:color="000000"/>
              <w:right w:val="single" w:sz="8" w:space="0" w:color="auto"/>
            </w:tcBorders>
            <w:vAlign w:val="center"/>
          </w:tcPr>
          <w:p w14:paraId="3441D7ED"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D05715E"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用户登录/注销</w:t>
            </w:r>
          </w:p>
        </w:tc>
      </w:tr>
      <w:tr w:rsidR="00064264" w14:paraId="1304C5A5"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2B1EA5B"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50</w:t>
            </w:r>
          </w:p>
        </w:tc>
        <w:tc>
          <w:tcPr>
            <w:tcW w:w="1333" w:type="pct"/>
            <w:vMerge w:val="restart"/>
            <w:tcBorders>
              <w:top w:val="nil"/>
              <w:left w:val="single" w:sz="8" w:space="0" w:color="auto"/>
              <w:bottom w:val="single" w:sz="8" w:space="0" w:color="000000"/>
              <w:right w:val="single" w:sz="8" w:space="0" w:color="auto"/>
            </w:tcBorders>
            <w:shd w:val="clear" w:color="auto" w:fill="auto"/>
            <w:vAlign w:val="center"/>
          </w:tcPr>
          <w:p w14:paraId="0E7873D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应用支撑平台</w:t>
            </w:r>
          </w:p>
        </w:tc>
        <w:tc>
          <w:tcPr>
            <w:tcW w:w="3160" w:type="pct"/>
            <w:tcBorders>
              <w:top w:val="nil"/>
              <w:left w:val="nil"/>
              <w:bottom w:val="single" w:sz="8" w:space="0" w:color="auto"/>
              <w:right w:val="single" w:sz="8" w:space="0" w:color="auto"/>
            </w:tcBorders>
            <w:shd w:val="clear" w:color="auto" w:fill="auto"/>
            <w:vAlign w:val="center"/>
          </w:tcPr>
          <w:p w14:paraId="3DFFA25E"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统一用户管理（升级）</w:t>
            </w:r>
          </w:p>
        </w:tc>
      </w:tr>
      <w:tr w:rsidR="00064264" w14:paraId="0A313600"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91F0815"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51</w:t>
            </w:r>
          </w:p>
        </w:tc>
        <w:tc>
          <w:tcPr>
            <w:tcW w:w="1333" w:type="pct"/>
            <w:vMerge/>
            <w:tcBorders>
              <w:top w:val="nil"/>
              <w:left w:val="single" w:sz="8" w:space="0" w:color="auto"/>
              <w:bottom w:val="single" w:sz="8" w:space="0" w:color="000000"/>
              <w:right w:val="single" w:sz="8" w:space="0" w:color="auto"/>
            </w:tcBorders>
            <w:vAlign w:val="center"/>
          </w:tcPr>
          <w:p w14:paraId="7685EFDB"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B4FA9C9"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统一组织机构管理（升级）</w:t>
            </w:r>
          </w:p>
        </w:tc>
      </w:tr>
      <w:tr w:rsidR="00064264" w14:paraId="52A5E300"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CF1576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52</w:t>
            </w:r>
          </w:p>
        </w:tc>
        <w:tc>
          <w:tcPr>
            <w:tcW w:w="1333" w:type="pct"/>
            <w:vMerge/>
            <w:tcBorders>
              <w:top w:val="nil"/>
              <w:left w:val="single" w:sz="8" w:space="0" w:color="auto"/>
              <w:bottom w:val="single" w:sz="8" w:space="0" w:color="000000"/>
              <w:right w:val="single" w:sz="8" w:space="0" w:color="auto"/>
            </w:tcBorders>
            <w:vAlign w:val="center"/>
          </w:tcPr>
          <w:p w14:paraId="71B29CC6"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C35450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统一权限管理（升级）</w:t>
            </w:r>
          </w:p>
        </w:tc>
      </w:tr>
      <w:tr w:rsidR="00064264" w14:paraId="26032F8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1025F8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53</w:t>
            </w:r>
          </w:p>
        </w:tc>
        <w:tc>
          <w:tcPr>
            <w:tcW w:w="1333" w:type="pct"/>
            <w:vMerge/>
            <w:tcBorders>
              <w:top w:val="nil"/>
              <w:left w:val="single" w:sz="8" w:space="0" w:color="auto"/>
              <w:bottom w:val="single" w:sz="8" w:space="0" w:color="000000"/>
              <w:right w:val="single" w:sz="8" w:space="0" w:color="auto"/>
            </w:tcBorders>
            <w:vAlign w:val="center"/>
          </w:tcPr>
          <w:p w14:paraId="1317806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7A6D34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统一日志管理（升级）</w:t>
            </w:r>
          </w:p>
        </w:tc>
      </w:tr>
      <w:tr w:rsidR="00064264" w14:paraId="38938CF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343B38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54</w:t>
            </w:r>
          </w:p>
        </w:tc>
        <w:tc>
          <w:tcPr>
            <w:tcW w:w="1333" w:type="pct"/>
            <w:vMerge/>
            <w:tcBorders>
              <w:top w:val="nil"/>
              <w:left w:val="single" w:sz="8" w:space="0" w:color="auto"/>
              <w:bottom w:val="single" w:sz="8" w:space="0" w:color="000000"/>
              <w:right w:val="single" w:sz="8" w:space="0" w:color="auto"/>
            </w:tcBorders>
            <w:vAlign w:val="center"/>
          </w:tcPr>
          <w:p w14:paraId="374BE9B6"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651BB8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统一参数配置管理（升级）</w:t>
            </w:r>
          </w:p>
        </w:tc>
      </w:tr>
      <w:tr w:rsidR="00064264" w14:paraId="64E4499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F93F40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55</w:t>
            </w:r>
          </w:p>
        </w:tc>
        <w:tc>
          <w:tcPr>
            <w:tcW w:w="1333" w:type="pct"/>
            <w:vMerge/>
            <w:tcBorders>
              <w:top w:val="nil"/>
              <w:left w:val="single" w:sz="8" w:space="0" w:color="auto"/>
              <w:bottom w:val="single" w:sz="8" w:space="0" w:color="000000"/>
              <w:right w:val="single" w:sz="8" w:space="0" w:color="auto"/>
            </w:tcBorders>
            <w:vAlign w:val="center"/>
          </w:tcPr>
          <w:p w14:paraId="3A0502D6"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D4AAD39"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统一消息服务（升级）</w:t>
            </w:r>
          </w:p>
        </w:tc>
      </w:tr>
      <w:tr w:rsidR="00064264" w14:paraId="1615546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4E8C0B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56</w:t>
            </w:r>
          </w:p>
        </w:tc>
        <w:tc>
          <w:tcPr>
            <w:tcW w:w="1333" w:type="pct"/>
            <w:vMerge/>
            <w:tcBorders>
              <w:top w:val="nil"/>
              <w:left w:val="single" w:sz="8" w:space="0" w:color="auto"/>
              <w:bottom w:val="single" w:sz="8" w:space="0" w:color="000000"/>
              <w:right w:val="single" w:sz="8" w:space="0" w:color="auto"/>
            </w:tcBorders>
            <w:vAlign w:val="center"/>
          </w:tcPr>
          <w:p w14:paraId="1035D432"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C1A3FF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统一地图服务</w:t>
            </w:r>
          </w:p>
        </w:tc>
      </w:tr>
      <w:tr w:rsidR="00064264" w14:paraId="219C1EE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B53D38D"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57</w:t>
            </w:r>
          </w:p>
        </w:tc>
        <w:tc>
          <w:tcPr>
            <w:tcW w:w="1333" w:type="pct"/>
            <w:vMerge/>
            <w:tcBorders>
              <w:top w:val="nil"/>
              <w:left w:val="single" w:sz="8" w:space="0" w:color="auto"/>
              <w:bottom w:val="single" w:sz="8" w:space="0" w:color="000000"/>
              <w:right w:val="single" w:sz="8" w:space="0" w:color="auto"/>
            </w:tcBorders>
            <w:vAlign w:val="center"/>
          </w:tcPr>
          <w:p w14:paraId="69E7A3C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6832E8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统一模型运行引擎-模型启动服务</w:t>
            </w:r>
          </w:p>
        </w:tc>
      </w:tr>
      <w:tr w:rsidR="00064264" w14:paraId="3851DF1A"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D5B1A9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58</w:t>
            </w:r>
          </w:p>
        </w:tc>
        <w:tc>
          <w:tcPr>
            <w:tcW w:w="1333" w:type="pct"/>
            <w:vMerge/>
            <w:tcBorders>
              <w:top w:val="nil"/>
              <w:left w:val="single" w:sz="8" w:space="0" w:color="auto"/>
              <w:bottom w:val="single" w:sz="8" w:space="0" w:color="000000"/>
              <w:right w:val="single" w:sz="8" w:space="0" w:color="auto"/>
            </w:tcBorders>
            <w:vAlign w:val="center"/>
          </w:tcPr>
          <w:p w14:paraId="2B17674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BE0C0D1"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统一模型运行引擎-模型状态服务</w:t>
            </w:r>
          </w:p>
        </w:tc>
      </w:tr>
      <w:tr w:rsidR="00064264" w14:paraId="6B63786D"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7E8C5BB"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59</w:t>
            </w:r>
          </w:p>
        </w:tc>
        <w:tc>
          <w:tcPr>
            <w:tcW w:w="1333" w:type="pct"/>
            <w:vMerge/>
            <w:tcBorders>
              <w:top w:val="nil"/>
              <w:left w:val="single" w:sz="8" w:space="0" w:color="auto"/>
              <w:bottom w:val="single" w:sz="8" w:space="0" w:color="000000"/>
              <w:right w:val="single" w:sz="8" w:space="0" w:color="auto"/>
            </w:tcBorders>
            <w:vAlign w:val="center"/>
          </w:tcPr>
          <w:p w14:paraId="77F6763D"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5230429"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统一模型运行引擎-模型停止服务</w:t>
            </w:r>
          </w:p>
        </w:tc>
      </w:tr>
      <w:tr w:rsidR="00064264" w14:paraId="797B6201"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20FDE2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60</w:t>
            </w:r>
          </w:p>
        </w:tc>
        <w:tc>
          <w:tcPr>
            <w:tcW w:w="1333" w:type="pct"/>
            <w:vMerge/>
            <w:tcBorders>
              <w:top w:val="nil"/>
              <w:left w:val="single" w:sz="8" w:space="0" w:color="auto"/>
              <w:bottom w:val="single" w:sz="8" w:space="0" w:color="000000"/>
              <w:right w:val="single" w:sz="8" w:space="0" w:color="auto"/>
            </w:tcBorders>
            <w:vAlign w:val="center"/>
          </w:tcPr>
          <w:p w14:paraId="15C9DE5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C62E86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统一模型运行引擎-模型检测服务</w:t>
            </w:r>
          </w:p>
        </w:tc>
      </w:tr>
      <w:tr w:rsidR="00064264" w14:paraId="2B10FFB3"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D6BBA6D"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61</w:t>
            </w:r>
          </w:p>
        </w:tc>
        <w:tc>
          <w:tcPr>
            <w:tcW w:w="1333" w:type="pct"/>
            <w:vMerge/>
            <w:tcBorders>
              <w:top w:val="nil"/>
              <w:left w:val="single" w:sz="8" w:space="0" w:color="auto"/>
              <w:bottom w:val="single" w:sz="8" w:space="0" w:color="000000"/>
              <w:right w:val="single" w:sz="8" w:space="0" w:color="auto"/>
            </w:tcBorders>
            <w:vAlign w:val="center"/>
          </w:tcPr>
          <w:p w14:paraId="78DB9706"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B3DC08F"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统一模型运行引擎-模型异常告警</w:t>
            </w:r>
          </w:p>
        </w:tc>
      </w:tr>
      <w:tr w:rsidR="00064264" w14:paraId="25C314C3"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62E300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62</w:t>
            </w:r>
          </w:p>
        </w:tc>
        <w:tc>
          <w:tcPr>
            <w:tcW w:w="1333" w:type="pct"/>
            <w:vMerge/>
            <w:tcBorders>
              <w:top w:val="nil"/>
              <w:left w:val="single" w:sz="8" w:space="0" w:color="auto"/>
              <w:bottom w:val="single" w:sz="8" w:space="0" w:color="000000"/>
              <w:right w:val="single" w:sz="8" w:space="0" w:color="auto"/>
            </w:tcBorders>
            <w:vAlign w:val="center"/>
          </w:tcPr>
          <w:p w14:paraId="74F5204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AE45CA5"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统一模型运行引擎-模型运行效益管理</w:t>
            </w:r>
          </w:p>
        </w:tc>
      </w:tr>
      <w:tr w:rsidR="00064264" w14:paraId="49A87880"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800493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63</w:t>
            </w:r>
          </w:p>
        </w:tc>
        <w:tc>
          <w:tcPr>
            <w:tcW w:w="1333" w:type="pct"/>
            <w:vMerge/>
            <w:tcBorders>
              <w:top w:val="nil"/>
              <w:left w:val="single" w:sz="8" w:space="0" w:color="auto"/>
              <w:bottom w:val="single" w:sz="8" w:space="0" w:color="000000"/>
              <w:right w:val="single" w:sz="8" w:space="0" w:color="auto"/>
            </w:tcBorders>
            <w:vAlign w:val="center"/>
          </w:tcPr>
          <w:p w14:paraId="4E04BA2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6669D2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应用支撑微服务管理-服务资源目录-服务注册/更新/发布/注销</w:t>
            </w:r>
          </w:p>
        </w:tc>
      </w:tr>
      <w:tr w:rsidR="00064264" w14:paraId="4AB1659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F23A655"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64</w:t>
            </w:r>
          </w:p>
        </w:tc>
        <w:tc>
          <w:tcPr>
            <w:tcW w:w="1333" w:type="pct"/>
            <w:vMerge/>
            <w:tcBorders>
              <w:top w:val="nil"/>
              <w:left w:val="single" w:sz="8" w:space="0" w:color="auto"/>
              <w:bottom w:val="single" w:sz="8" w:space="0" w:color="000000"/>
              <w:right w:val="single" w:sz="8" w:space="0" w:color="auto"/>
            </w:tcBorders>
            <w:vAlign w:val="center"/>
          </w:tcPr>
          <w:p w14:paraId="75B0F0EE"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017C37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应用支撑微服务管理-服务资源目录-服务分类/查询/停用/启用</w:t>
            </w:r>
          </w:p>
        </w:tc>
      </w:tr>
      <w:tr w:rsidR="00064264" w14:paraId="3C5E0EC3"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293641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65</w:t>
            </w:r>
          </w:p>
        </w:tc>
        <w:tc>
          <w:tcPr>
            <w:tcW w:w="1333" w:type="pct"/>
            <w:vMerge/>
            <w:tcBorders>
              <w:top w:val="nil"/>
              <w:left w:val="single" w:sz="8" w:space="0" w:color="auto"/>
              <w:bottom w:val="single" w:sz="8" w:space="0" w:color="000000"/>
              <w:right w:val="single" w:sz="8" w:space="0" w:color="auto"/>
            </w:tcBorders>
            <w:vAlign w:val="center"/>
          </w:tcPr>
          <w:p w14:paraId="3B749BF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38FBD4E"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应用支撑微服务管理-服务申请-服务申请统计</w:t>
            </w:r>
          </w:p>
        </w:tc>
      </w:tr>
      <w:tr w:rsidR="00064264" w14:paraId="6E9D340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F6915D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lastRenderedPageBreak/>
              <w:t>66</w:t>
            </w:r>
          </w:p>
        </w:tc>
        <w:tc>
          <w:tcPr>
            <w:tcW w:w="1333" w:type="pct"/>
            <w:vMerge/>
            <w:tcBorders>
              <w:top w:val="nil"/>
              <w:left w:val="single" w:sz="8" w:space="0" w:color="auto"/>
              <w:bottom w:val="single" w:sz="8" w:space="0" w:color="000000"/>
              <w:right w:val="single" w:sz="8" w:space="0" w:color="auto"/>
            </w:tcBorders>
            <w:vAlign w:val="center"/>
          </w:tcPr>
          <w:p w14:paraId="7D78ED57"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336210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应用支撑微服务管理-服务申请-服务申请列表/进度查看/调用情况</w:t>
            </w:r>
          </w:p>
        </w:tc>
      </w:tr>
      <w:tr w:rsidR="00064264" w14:paraId="0953980A"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FE2A6E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67</w:t>
            </w:r>
          </w:p>
        </w:tc>
        <w:tc>
          <w:tcPr>
            <w:tcW w:w="1333" w:type="pct"/>
            <w:vMerge/>
            <w:tcBorders>
              <w:top w:val="nil"/>
              <w:left w:val="single" w:sz="8" w:space="0" w:color="auto"/>
              <w:bottom w:val="single" w:sz="8" w:space="0" w:color="000000"/>
              <w:right w:val="single" w:sz="8" w:space="0" w:color="auto"/>
            </w:tcBorders>
            <w:vAlign w:val="center"/>
          </w:tcPr>
          <w:p w14:paraId="552986D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525E1C8"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应用支撑微服务管理-服务发布-服务发布统计</w:t>
            </w:r>
          </w:p>
        </w:tc>
      </w:tr>
      <w:tr w:rsidR="00064264" w14:paraId="6748769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6FC7E1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68</w:t>
            </w:r>
          </w:p>
        </w:tc>
        <w:tc>
          <w:tcPr>
            <w:tcW w:w="1333" w:type="pct"/>
            <w:vMerge/>
            <w:tcBorders>
              <w:top w:val="nil"/>
              <w:left w:val="single" w:sz="8" w:space="0" w:color="auto"/>
              <w:bottom w:val="single" w:sz="8" w:space="0" w:color="000000"/>
              <w:right w:val="single" w:sz="8" w:space="0" w:color="auto"/>
            </w:tcBorders>
            <w:vAlign w:val="center"/>
          </w:tcPr>
          <w:p w14:paraId="7F7D221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E92F831"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应用支撑微服务管理-服务发布-服务发布列表/进度查看/调用情况</w:t>
            </w:r>
          </w:p>
        </w:tc>
      </w:tr>
      <w:tr w:rsidR="00064264" w14:paraId="7ABE7F2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1FA9CBA"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69</w:t>
            </w:r>
          </w:p>
        </w:tc>
        <w:tc>
          <w:tcPr>
            <w:tcW w:w="1333" w:type="pct"/>
            <w:vMerge/>
            <w:tcBorders>
              <w:top w:val="nil"/>
              <w:left w:val="single" w:sz="8" w:space="0" w:color="auto"/>
              <w:bottom w:val="single" w:sz="8" w:space="0" w:color="000000"/>
              <w:right w:val="single" w:sz="8" w:space="0" w:color="auto"/>
            </w:tcBorders>
            <w:vAlign w:val="center"/>
          </w:tcPr>
          <w:p w14:paraId="665B80E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F6D2F5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应用支撑微服务管理-服务审批-申请审批</w:t>
            </w:r>
          </w:p>
        </w:tc>
      </w:tr>
      <w:tr w:rsidR="00064264" w14:paraId="29BB01F3"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922391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70</w:t>
            </w:r>
          </w:p>
        </w:tc>
        <w:tc>
          <w:tcPr>
            <w:tcW w:w="1333" w:type="pct"/>
            <w:vMerge/>
            <w:tcBorders>
              <w:top w:val="nil"/>
              <w:left w:val="single" w:sz="8" w:space="0" w:color="auto"/>
              <w:bottom w:val="single" w:sz="8" w:space="0" w:color="000000"/>
              <w:right w:val="single" w:sz="8" w:space="0" w:color="auto"/>
            </w:tcBorders>
            <w:vAlign w:val="center"/>
          </w:tcPr>
          <w:p w14:paraId="30F418EB"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F6CBDD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应用支撑微服务管理-服务审批-发布审批</w:t>
            </w:r>
          </w:p>
        </w:tc>
      </w:tr>
      <w:tr w:rsidR="00064264" w14:paraId="54D22A3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64686E5"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71</w:t>
            </w:r>
          </w:p>
        </w:tc>
        <w:tc>
          <w:tcPr>
            <w:tcW w:w="1333" w:type="pct"/>
            <w:vMerge/>
            <w:tcBorders>
              <w:top w:val="nil"/>
              <w:left w:val="single" w:sz="8" w:space="0" w:color="auto"/>
              <w:bottom w:val="single" w:sz="8" w:space="0" w:color="000000"/>
              <w:right w:val="single" w:sz="8" w:space="0" w:color="auto"/>
            </w:tcBorders>
            <w:vAlign w:val="center"/>
          </w:tcPr>
          <w:p w14:paraId="5AB1BAD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F596DB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应用支撑微服务管理-服务运维管理-运维统计</w:t>
            </w:r>
          </w:p>
        </w:tc>
      </w:tr>
      <w:tr w:rsidR="00064264" w14:paraId="6D9DDC2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DAA773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72</w:t>
            </w:r>
          </w:p>
        </w:tc>
        <w:tc>
          <w:tcPr>
            <w:tcW w:w="1333" w:type="pct"/>
            <w:vMerge/>
            <w:tcBorders>
              <w:top w:val="nil"/>
              <w:left w:val="single" w:sz="8" w:space="0" w:color="auto"/>
              <w:bottom w:val="single" w:sz="8" w:space="0" w:color="000000"/>
              <w:right w:val="single" w:sz="8" w:space="0" w:color="auto"/>
            </w:tcBorders>
            <w:vAlign w:val="center"/>
          </w:tcPr>
          <w:p w14:paraId="2FAB6C4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E6541E5"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应用支撑微服务管理-服务运维管理-服务调用日志/系统操作日志</w:t>
            </w:r>
          </w:p>
        </w:tc>
      </w:tr>
      <w:tr w:rsidR="00064264" w14:paraId="43E88D61"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C14E9CA"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73</w:t>
            </w:r>
          </w:p>
        </w:tc>
        <w:tc>
          <w:tcPr>
            <w:tcW w:w="1333" w:type="pct"/>
            <w:vMerge/>
            <w:tcBorders>
              <w:top w:val="nil"/>
              <w:left w:val="single" w:sz="8" w:space="0" w:color="auto"/>
              <w:bottom w:val="single" w:sz="8" w:space="0" w:color="000000"/>
              <w:right w:val="single" w:sz="8" w:space="0" w:color="auto"/>
            </w:tcBorders>
            <w:vAlign w:val="center"/>
          </w:tcPr>
          <w:p w14:paraId="2959C7D2"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4538A2B"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应用支撑微服务管理-服务安全管理-服务访问次数限制</w:t>
            </w:r>
          </w:p>
        </w:tc>
      </w:tr>
      <w:tr w:rsidR="00064264" w14:paraId="19D2D96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B84A285"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74</w:t>
            </w:r>
          </w:p>
        </w:tc>
        <w:tc>
          <w:tcPr>
            <w:tcW w:w="1333" w:type="pct"/>
            <w:vMerge/>
            <w:tcBorders>
              <w:top w:val="nil"/>
              <w:left w:val="single" w:sz="8" w:space="0" w:color="auto"/>
              <w:bottom w:val="single" w:sz="8" w:space="0" w:color="000000"/>
              <w:right w:val="single" w:sz="8" w:space="0" w:color="auto"/>
            </w:tcBorders>
            <w:vAlign w:val="center"/>
          </w:tcPr>
          <w:p w14:paraId="3A5BB1D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AC16F2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应用支撑微服务管理-服务安全管理-服务熔断/降级</w:t>
            </w:r>
          </w:p>
        </w:tc>
      </w:tr>
      <w:tr w:rsidR="00064264" w14:paraId="6D3F3E6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8EC20C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75</w:t>
            </w:r>
          </w:p>
        </w:tc>
        <w:tc>
          <w:tcPr>
            <w:tcW w:w="1333" w:type="pct"/>
            <w:vMerge/>
            <w:tcBorders>
              <w:top w:val="nil"/>
              <w:left w:val="single" w:sz="8" w:space="0" w:color="auto"/>
              <w:bottom w:val="single" w:sz="8" w:space="0" w:color="000000"/>
              <w:right w:val="single" w:sz="8" w:space="0" w:color="auto"/>
            </w:tcBorders>
            <w:vAlign w:val="center"/>
          </w:tcPr>
          <w:p w14:paraId="25B19D7A"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9F3137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应用支撑微服务管理-服务安全管理-白名单/黑名单/红名单管理</w:t>
            </w:r>
          </w:p>
        </w:tc>
      </w:tr>
      <w:tr w:rsidR="00064264" w14:paraId="1616D96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E4AFF9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76</w:t>
            </w:r>
          </w:p>
        </w:tc>
        <w:tc>
          <w:tcPr>
            <w:tcW w:w="1333" w:type="pct"/>
            <w:vMerge/>
            <w:tcBorders>
              <w:top w:val="nil"/>
              <w:left w:val="single" w:sz="8" w:space="0" w:color="auto"/>
              <w:bottom w:val="single" w:sz="8" w:space="0" w:color="000000"/>
              <w:right w:val="single" w:sz="8" w:space="0" w:color="auto"/>
            </w:tcBorders>
            <w:vAlign w:val="center"/>
          </w:tcPr>
          <w:p w14:paraId="0E3D1B6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951117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应用支撑微服务管理-服务安全管理-数据加解密</w:t>
            </w:r>
          </w:p>
        </w:tc>
      </w:tr>
      <w:tr w:rsidR="00064264" w14:paraId="1DC2199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59FAEA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77</w:t>
            </w:r>
          </w:p>
        </w:tc>
        <w:tc>
          <w:tcPr>
            <w:tcW w:w="1333" w:type="pct"/>
            <w:vMerge w:val="restart"/>
            <w:tcBorders>
              <w:top w:val="nil"/>
              <w:left w:val="single" w:sz="8" w:space="0" w:color="auto"/>
              <w:bottom w:val="single" w:sz="8" w:space="0" w:color="000000"/>
              <w:right w:val="single" w:sz="8" w:space="0" w:color="auto"/>
            </w:tcBorders>
            <w:shd w:val="clear" w:color="auto" w:fill="auto"/>
            <w:vAlign w:val="center"/>
          </w:tcPr>
          <w:p w14:paraId="59FBC27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上海政法综合研判平台-综合驾驶舱</w:t>
            </w:r>
          </w:p>
        </w:tc>
        <w:tc>
          <w:tcPr>
            <w:tcW w:w="3160" w:type="pct"/>
            <w:tcBorders>
              <w:top w:val="nil"/>
              <w:left w:val="nil"/>
              <w:bottom w:val="single" w:sz="8" w:space="0" w:color="auto"/>
              <w:right w:val="single" w:sz="8" w:space="0" w:color="auto"/>
            </w:tcBorders>
            <w:shd w:val="clear" w:color="auto" w:fill="auto"/>
            <w:vAlign w:val="center"/>
          </w:tcPr>
          <w:p w14:paraId="2A5F1C01"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首页大屏-基础板块</w:t>
            </w:r>
          </w:p>
        </w:tc>
      </w:tr>
      <w:tr w:rsidR="00064264" w14:paraId="2052ADA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A5DB8A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78</w:t>
            </w:r>
          </w:p>
        </w:tc>
        <w:tc>
          <w:tcPr>
            <w:tcW w:w="1333" w:type="pct"/>
            <w:vMerge/>
            <w:tcBorders>
              <w:top w:val="nil"/>
              <w:left w:val="single" w:sz="8" w:space="0" w:color="auto"/>
              <w:bottom w:val="single" w:sz="8" w:space="0" w:color="000000"/>
              <w:right w:val="single" w:sz="8" w:space="0" w:color="auto"/>
            </w:tcBorders>
            <w:vAlign w:val="center"/>
          </w:tcPr>
          <w:p w14:paraId="388110D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A6F0654"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首页大屏-核心区域展示</w:t>
            </w:r>
          </w:p>
        </w:tc>
      </w:tr>
      <w:tr w:rsidR="00064264" w14:paraId="0A89D346"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EDC405A"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79</w:t>
            </w:r>
          </w:p>
        </w:tc>
        <w:tc>
          <w:tcPr>
            <w:tcW w:w="1333" w:type="pct"/>
            <w:vMerge/>
            <w:tcBorders>
              <w:top w:val="nil"/>
              <w:left w:val="single" w:sz="8" w:space="0" w:color="auto"/>
              <w:bottom w:val="single" w:sz="8" w:space="0" w:color="000000"/>
              <w:right w:val="single" w:sz="8" w:space="0" w:color="auto"/>
            </w:tcBorders>
            <w:vAlign w:val="center"/>
          </w:tcPr>
          <w:p w14:paraId="029D7306"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D5254BD"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首页大屏-平安建设版块</w:t>
            </w:r>
          </w:p>
        </w:tc>
      </w:tr>
      <w:tr w:rsidR="00064264" w14:paraId="68CB70A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47ACB2A"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80</w:t>
            </w:r>
          </w:p>
        </w:tc>
        <w:tc>
          <w:tcPr>
            <w:tcW w:w="1333" w:type="pct"/>
            <w:vMerge/>
            <w:tcBorders>
              <w:top w:val="nil"/>
              <w:left w:val="single" w:sz="8" w:space="0" w:color="auto"/>
              <w:bottom w:val="single" w:sz="8" w:space="0" w:color="000000"/>
              <w:right w:val="single" w:sz="8" w:space="0" w:color="auto"/>
            </w:tcBorders>
            <w:vAlign w:val="center"/>
          </w:tcPr>
          <w:p w14:paraId="55D106F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F04089E"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首页大屏-法治建设版块</w:t>
            </w:r>
          </w:p>
        </w:tc>
      </w:tr>
      <w:tr w:rsidR="00064264" w14:paraId="443BA68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FADE66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81</w:t>
            </w:r>
          </w:p>
        </w:tc>
        <w:tc>
          <w:tcPr>
            <w:tcW w:w="1333" w:type="pct"/>
            <w:vMerge/>
            <w:tcBorders>
              <w:top w:val="nil"/>
              <w:left w:val="single" w:sz="8" w:space="0" w:color="auto"/>
              <w:bottom w:val="single" w:sz="8" w:space="0" w:color="000000"/>
              <w:right w:val="single" w:sz="8" w:space="0" w:color="auto"/>
            </w:tcBorders>
            <w:vAlign w:val="center"/>
          </w:tcPr>
          <w:p w14:paraId="2D6BC8B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AFF03A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首页大屏-队伍建设版块</w:t>
            </w:r>
          </w:p>
        </w:tc>
      </w:tr>
      <w:tr w:rsidR="00064264" w14:paraId="59F13FF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F6FB3B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82</w:t>
            </w:r>
          </w:p>
        </w:tc>
        <w:tc>
          <w:tcPr>
            <w:tcW w:w="1333" w:type="pct"/>
            <w:vMerge/>
            <w:tcBorders>
              <w:top w:val="nil"/>
              <w:left w:val="single" w:sz="8" w:space="0" w:color="auto"/>
              <w:bottom w:val="single" w:sz="8" w:space="0" w:color="000000"/>
              <w:right w:val="single" w:sz="8" w:space="0" w:color="auto"/>
            </w:tcBorders>
            <w:vAlign w:val="center"/>
          </w:tcPr>
          <w:p w14:paraId="3B4DB823"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F9DF5F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指数屏-社会治安指数屏-社会治安状况指标</w:t>
            </w:r>
          </w:p>
        </w:tc>
      </w:tr>
      <w:tr w:rsidR="00064264" w14:paraId="5A82C1B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72F0A7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83</w:t>
            </w:r>
          </w:p>
        </w:tc>
        <w:tc>
          <w:tcPr>
            <w:tcW w:w="1333" w:type="pct"/>
            <w:vMerge/>
            <w:tcBorders>
              <w:top w:val="nil"/>
              <w:left w:val="single" w:sz="8" w:space="0" w:color="auto"/>
              <w:bottom w:val="single" w:sz="8" w:space="0" w:color="000000"/>
              <w:right w:val="single" w:sz="8" w:space="0" w:color="auto"/>
            </w:tcBorders>
            <w:vAlign w:val="center"/>
          </w:tcPr>
          <w:p w14:paraId="02B26CFA"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20B673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指数屏-社会治安指数屏-社会治安防控指标</w:t>
            </w:r>
          </w:p>
        </w:tc>
      </w:tr>
      <w:tr w:rsidR="00064264" w14:paraId="1E00CA7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54F083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84</w:t>
            </w:r>
          </w:p>
        </w:tc>
        <w:tc>
          <w:tcPr>
            <w:tcW w:w="1333" w:type="pct"/>
            <w:vMerge/>
            <w:tcBorders>
              <w:top w:val="nil"/>
              <w:left w:val="single" w:sz="8" w:space="0" w:color="auto"/>
              <w:bottom w:val="single" w:sz="8" w:space="0" w:color="000000"/>
              <w:right w:val="single" w:sz="8" w:space="0" w:color="auto"/>
            </w:tcBorders>
            <w:vAlign w:val="center"/>
          </w:tcPr>
          <w:p w14:paraId="23FBD5D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F467B9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指数屏-社会治安指数屏-指数计算</w:t>
            </w:r>
          </w:p>
        </w:tc>
      </w:tr>
      <w:tr w:rsidR="00064264" w14:paraId="7ECA5CE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F650DC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85</w:t>
            </w:r>
          </w:p>
        </w:tc>
        <w:tc>
          <w:tcPr>
            <w:tcW w:w="1333" w:type="pct"/>
            <w:vMerge/>
            <w:tcBorders>
              <w:top w:val="nil"/>
              <w:left w:val="single" w:sz="8" w:space="0" w:color="auto"/>
              <w:bottom w:val="single" w:sz="8" w:space="0" w:color="000000"/>
              <w:right w:val="single" w:sz="8" w:space="0" w:color="auto"/>
            </w:tcBorders>
            <w:vAlign w:val="center"/>
          </w:tcPr>
          <w:p w14:paraId="02CF5D0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82F6F3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指数屏-社会治安指数屏-可视化展示</w:t>
            </w:r>
          </w:p>
        </w:tc>
      </w:tr>
      <w:tr w:rsidR="00064264" w14:paraId="19BE1FA7"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45A3B05"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86</w:t>
            </w:r>
          </w:p>
        </w:tc>
        <w:tc>
          <w:tcPr>
            <w:tcW w:w="1333" w:type="pct"/>
            <w:vMerge/>
            <w:tcBorders>
              <w:top w:val="nil"/>
              <w:left w:val="single" w:sz="8" w:space="0" w:color="auto"/>
              <w:bottom w:val="single" w:sz="8" w:space="0" w:color="000000"/>
              <w:right w:val="single" w:sz="8" w:space="0" w:color="auto"/>
            </w:tcBorders>
            <w:vAlign w:val="center"/>
          </w:tcPr>
          <w:p w14:paraId="0496FE7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FACF84B"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指数屏-社会治安指数屏-预警督导</w:t>
            </w:r>
          </w:p>
        </w:tc>
      </w:tr>
      <w:tr w:rsidR="00064264" w14:paraId="51DD4BA5"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DD10B4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87</w:t>
            </w:r>
          </w:p>
        </w:tc>
        <w:tc>
          <w:tcPr>
            <w:tcW w:w="1333" w:type="pct"/>
            <w:vMerge/>
            <w:tcBorders>
              <w:top w:val="nil"/>
              <w:left w:val="single" w:sz="8" w:space="0" w:color="auto"/>
              <w:bottom w:val="single" w:sz="8" w:space="0" w:color="000000"/>
              <w:right w:val="single" w:sz="8" w:space="0" w:color="auto"/>
            </w:tcBorders>
            <w:vAlign w:val="center"/>
          </w:tcPr>
          <w:p w14:paraId="47AB8DAC"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B66CD4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要素屏-人员要素屏-全市人口总览</w:t>
            </w:r>
          </w:p>
        </w:tc>
      </w:tr>
      <w:tr w:rsidR="00064264" w14:paraId="044606E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1ABDDA5"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88</w:t>
            </w:r>
          </w:p>
        </w:tc>
        <w:tc>
          <w:tcPr>
            <w:tcW w:w="1333" w:type="pct"/>
            <w:vMerge/>
            <w:tcBorders>
              <w:top w:val="nil"/>
              <w:left w:val="single" w:sz="8" w:space="0" w:color="auto"/>
              <w:bottom w:val="single" w:sz="8" w:space="0" w:color="000000"/>
              <w:right w:val="single" w:sz="8" w:space="0" w:color="auto"/>
            </w:tcBorders>
            <w:vAlign w:val="center"/>
          </w:tcPr>
          <w:p w14:paraId="2962E19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174AE0D"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要素屏-人员要素屏-重点管控人员基础属性</w:t>
            </w:r>
          </w:p>
        </w:tc>
      </w:tr>
      <w:tr w:rsidR="00064264" w14:paraId="62F521A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D83D87D"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89</w:t>
            </w:r>
          </w:p>
        </w:tc>
        <w:tc>
          <w:tcPr>
            <w:tcW w:w="1333" w:type="pct"/>
            <w:vMerge/>
            <w:tcBorders>
              <w:top w:val="nil"/>
              <w:left w:val="single" w:sz="8" w:space="0" w:color="auto"/>
              <w:bottom w:val="single" w:sz="8" w:space="0" w:color="000000"/>
              <w:right w:val="single" w:sz="8" w:space="0" w:color="auto"/>
            </w:tcBorders>
            <w:vAlign w:val="center"/>
          </w:tcPr>
          <w:p w14:paraId="1614DD9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985F42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要素屏-人员要素屏-重点管控人员区域展示</w:t>
            </w:r>
          </w:p>
        </w:tc>
      </w:tr>
      <w:tr w:rsidR="00064264" w14:paraId="095AD136"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1193CE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90</w:t>
            </w:r>
          </w:p>
        </w:tc>
        <w:tc>
          <w:tcPr>
            <w:tcW w:w="1333" w:type="pct"/>
            <w:vMerge/>
            <w:tcBorders>
              <w:top w:val="nil"/>
              <w:left w:val="single" w:sz="8" w:space="0" w:color="auto"/>
              <w:bottom w:val="single" w:sz="8" w:space="0" w:color="000000"/>
              <w:right w:val="single" w:sz="8" w:space="0" w:color="auto"/>
            </w:tcBorders>
            <w:vAlign w:val="center"/>
          </w:tcPr>
          <w:p w14:paraId="7041D14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80600D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要素屏-人员要素屏-重点管控人员情况分布</w:t>
            </w:r>
          </w:p>
        </w:tc>
      </w:tr>
      <w:tr w:rsidR="00064264" w14:paraId="70525453"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C18B25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91</w:t>
            </w:r>
          </w:p>
        </w:tc>
        <w:tc>
          <w:tcPr>
            <w:tcW w:w="1333" w:type="pct"/>
            <w:vMerge/>
            <w:tcBorders>
              <w:top w:val="nil"/>
              <w:left w:val="single" w:sz="8" w:space="0" w:color="auto"/>
              <w:bottom w:val="single" w:sz="8" w:space="0" w:color="000000"/>
              <w:right w:val="single" w:sz="8" w:space="0" w:color="auto"/>
            </w:tcBorders>
            <w:vAlign w:val="center"/>
          </w:tcPr>
          <w:p w14:paraId="5A7DEC5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BE0F637"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要素屏-案件要素屏-案件基础信息</w:t>
            </w:r>
          </w:p>
        </w:tc>
      </w:tr>
      <w:tr w:rsidR="00064264" w14:paraId="2FBC591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179E4C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92</w:t>
            </w:r>
          </w:p>
        </w:tc>
        <w:tc>
          <w:tcPr>
            <w:tcW w:w="1333" w:type="pct"/>
            <w:vMerge/>
            <w:tcBorders>
              <w:top w:val="nil"/>
              <w:left w:val="single" w:sz="8" w:space="0" w:color="auto"/>
              <w:bottom w:val="single" w:sz="8" w:space="0" w:color="000000"/>
              <w:right w:val="single" w:sz="8" w:space="0" w:color="auto"/>
            </w:tcBorders>
            <w:vAlign w:val="center"/>
          </w:tcPr>
          <w:p w14:paraId="5C4A33B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5AE6DF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要素屏-案件要素屏-案件关联信息</w:t>
            </w:r>
          </w:p>
        </w:tc>
      </w:tr>
      <w:tr w:rsidR="00064264" w14:paraId="7A318E0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7B2BD7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93</w:t>
            </w:r>
          </w:p>
        </w:tc>
        <w:tc>
          <w:tcPr>
            <w:tcW w:w="1333" w:type="pct"/>
            <w:vMerge/>
            <w:tcBorders>
              <w:top w:val="nil"/>
              <w:left w:val="single" w:sz="8" w:space="0" w:color="auto"/>
              <w:bottom w:val="single" w:sz="8" w:space="0" w:color="000000"/>
              <w:right w:val="single" w:sz="8" w:space="0" w:color="auto"/>
            </w:tcBorders>
            <w:vAlign w:val="center"/>
          </w:tcPr>
          <w:p w14:paraId="4F1A7C1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616F7E9"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要素屏-案件要素屏-案件热力图</w:t>
            </w:r>
          </w:p>
        </w:tc>
      </w:tr>
      <w:tr w:rsidR="00064264" w14:paraId="206B7CA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A2230A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94</w:t>
            </w:r>
          </w:p>
        </w:tc>
        <w:tc>
          <w:tcPr>
            <w:tcW w:w="1333" w:type="pct"/>
            <w:vMerge/>
            <w:tcBorders>
              <w:top w:val="nil"/>
              <w:left w:val="single" w:sz="8" w:space="0" w:color="auto"/>
              <w:bottom w:val="single" w:sz="8" w:space="0" w:color="000000"/>
              <w:right w:val="single" w:sz="8" w:space="0" w:color="auto"/>
            </w:tcBorders>
            <w:vAlign w:val="center"/>
          </w:tcPr>
          <w:p w14:paraId="6CB0700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7C6605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要素屏-案件要素屏-案件评查</w:t>
            </w:r>
          </w:p>
        </w:tc>
      </w:tr>
      <w:tr w:rsidR="00064264" w14:paraId="648064E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69A7E6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95</w:t>
            </w:r>
          </w:p>
        </w:tc>
        <w:tc>
          <w:tcPr>
            <w:tcW w:w="1333" w:type="pct"/>
            <w:vMerge/>
            <w:tcBorders>
              <w:top w:val="nil"/>
              <w:left w:val="single" w:sz="8" w:space="0" w:color="auto"/>
              <w:bottom w:val="single" w:sz="8" w:space="0" w:color="000000"/>
              <w:right w:val="single" w:sz="8" w:space="0" w:color="auto"/>
            </w:tcBorders>
            <w:vAlign w:val="center"/>
          </w:tcPr>
          <w:p w14:paraId="7FEFAD1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8D09211"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要素屏-案件要素屏-案件督察</w:t>
            </w:r>
          </w:p>
        </w:tc>
      </w:tr>
      <w:tr w:rsidR="00064264" w14:paraId="67C4DB5A"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CACAE4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96</w:t>
            </w:r>
          </w:p>
        </w:tc>
        <w:tc>
          <w:tcPr>
            <w:tcW w:w="1333" w:type="pct"/>
            <w:vMerge/>
            <w:tcBorders>
              <w:top w:val="nil"/>
              <w:left w:val="single" w:sz="8" w:space="0" w:color="auto"/>
              <w:bottom w:val="single" w:sz="8" w:space="0" w:color="000000"/>
              <w:right w:val="single" w:sz="8" w:space="0" w:color="auto"/>
            </w:tcBorders>
            <w:vAlign w:val="center"/>
          </w:tcPr>
          <w:p w14:paraId="77A63C3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F602DAB"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要素屏-案件要素屏-案件协同</w:t>
            </w:r>
          </w:p>
        </w:tc>
      </w:tr>
      <w:tr w:rsidR="00064264" w14:paraId="5903BCD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61FEA8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97</w:t>
            </w:r>
          </w:p>
        </w:tc>
        <w:tc>
          <w:tcPr>
            <w:tcW w:w="1333" w:type="pct"/>
            <w:vMerge/>
            <w:tcBorders>
              <w:top w:val="nil"/>
              <w:left w:val="single" w:sz="8" w:space="0" w:color="auto"/>
              <w:bottom w:val="single" w:sz="8" w:space="0" w:color="000000"/>
              <w:right w:val="single" w:sz="8" w:space="0" w:color="auto"/>
            </w:tcBorders>
            <w:vAlign w:val="center"/>
          </w:tcPr>
          <w:p w14:paraId="117621C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BFAA11D"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要素屏-案件要素屏-涉案物品统计</w:t>
            </w:r>
          </w:p>
        </w:tc>
      </w:tr>
      <w:tr w:rsidR="00064264" w14:paraId="104F9A70"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F713057"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98</w:t>
            </w:r>
          </w:p>
        </w:tc>
        <w:tc>
          <w:tcPr>
            <w:tcW w:w="1333" w:type="pct"/>
            <w:vMerge/>
            <w:tcBorders>
              <w:top w:val="nil"/>
              <w:left w:val="single" w:sz="8" w:space="0" w:color="auto"/>
              <w:bottom w:val="single" w:sz="8" w:space="0" w:color="000000"/>
              <w:right w:val="single" w:sz="8" w:space="0" w:color="auto"/>
            </w:tcBorders>
            <w:vAlign w:val="center"/>
          </w:tcPr>
          <w:p w14:paraId="3458737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0517704"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要素屏-事件要素屏-事件总览</w:t>
            </w:r>
          </w:p>
        </w:tc>
      </w:tr>
      <w:tr w:rsidR="00064264" w14:paraId="1AE2D626"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8E4873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99</w:t>
            </w:r>
          </w:p>
        </w:tc>
        <w:tc>
          <w:tcPr>
            <w:tcW w:w="1333" w:type="pct"/>
            <w:vMerge/>
            <w:tcBorders>
              <w:top w:val="nil"/>
              <w:left w:val="single" w:sz="8" w:space="0" w:color="auto"/>
              <w:bottom w:val="single" w:sz="8" w:space="0" w:color="000000"/>
              <w:right w:val="single" w:sz="8" w:space="0" w:color="auto"/>
            </w:tcBorders>
            <w:vAlign w:val="center"/>
          </w:tcPr>
          <w:p w14:paraId="522327BC"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9B83555"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要素屏-事件要素屏-事件地域分布</w:t>
            </w:r>
          </w:p>
        </w:tc>
      </w:tr>
      <w:tr w:rsidR="00064264" w14:paraId="601FC92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B3E223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100</w:t>
            </w:r>
          </w:p>
        </w:tc>
        <w:tc>
          <w:tcPr>
            <w:tcW w:w="1333" w:type="pct"/>
            <w:vMerge/>
            <w:tcBorders>
              <w:top w:val="nil"/>
              <w:left w:val="single" w:sz="8" w:space="0" w:color="auto"/>
              <w:bottom w:val="single" w:sz="8" w:space="0" w:color="000000"/>
              <w:right w:val="single" w:sz="8" w:space="0" w:color="auto"/>
            </w:tcBorders>
            <w:vAlign w:val="center"/>
          </w:tcPr>
          <w:p w14:paraId="69B414A3"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C889DF0" w14:textId="2678FC09"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要素屏-事件要素屏-</w:t>
            </w:r>
            <w:r w:rsidR="007C625B">
              <w:rPr>
                <w:rFonts w:cs="宋体" w:hint="eastAsia"/>
                <w:color w:val="000000"/>
                <w:kern w:val="0"/>
              </w:rPr>
              <w:t>YQ</w:t>
            </w:r>
            <w:r>
              <w:rPr>
                <w:rFonts w:cs="宋体" w:hint="eastAsia"/>
                <w:color w:val="000000"/>
                <w:kern w:val="0"/>
              </w:rPr>
              <w:t>事件统计</w:t>
            </w:r>
          </w:p>
        </w:tc>
      </w:tr>
      <w:tr w:rsidR="00064264" w14:paraId="0410D565"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E754D5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lastRenderedPageBreak/>
              <w:t>101</w:t>
            </w:r>
          </w:p>
        </w:tc>
        <w:tc>
          <w:tcPr>
            <w:tcW w:w="1333" w:type="pct"/>
            <w:vMerge/>
            <w:tcBorders>
              <w:top w:val="nil"/>
              <w:left w:val="single" w:sz="8" w:space="0" w:color="auto"/>
              <w:bottom w:val="single" w:sz="8" w:space="0" w:color="000000"/>
              <w:right w:val="single" w:sz="8" w:space="0" w:color="auto"/>
            </w:tcBorders>
            <w:vAlign w:val="center"/>
          </w:tcPr>
          <w:p w14:paraId="3523D5F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AD4781D" w14:textId="1FFEEB1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要素屏-事件要素屏-</w:t>
            </w:r>
            <w:r w:rsidR="008717AC">
              <w:rPr>
                <w:rFonts w:cs="宋体" w:hint="eastAsia"/>
                <w:color w:val="000000"/>
                <w:kern w:val="0"/>
              </w:rPr>
              <w:t>XF</w:t>
            </w:r>
            <w:r>
              <w:rPr>
                <w:rFonts w:cs="宋体" w:hint="eastAsia"/>
                <w:color w:val="000000"/>
                <w:kern w:val="0"/>
              </w:rPr>
              <w:t>事件统计</w:t>
            </w:r>
          </w:p>
        </w:tc>
      </w:tr>
      <w:tr w:rsidR="00064264" w14:paraId="7DD1D250"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4D7238A"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102</w:t>
            </w:r>
          </w:p>
        </w:tc>
        <w:tc>
          <w:tcPr>
            <w:tcW w:w="1333" w:type="pct"/>
            <w:vMerge/>
            <w:tcBorders>
              <w:top w:val="nil"/>
              <w:left w:val="single" w:sz="8" w:space="0" w:color="auto"/>
              <w:bottom w:val="single" w:sz="8" w:space="0" w:color="000000"/>
              <w:right w:val="single" w:sz="8" w:space="0" w:color="auto"/>
            </w:tcBorders>
            <w:vAlign w:val="center"/>
          </w:tcPr>
          <w:p w14:paraId="1C7B202E"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A8E3D48"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要素屏-事件要素屏-矛盾纠纷统计</w:t>
            </w:r>
          </w:p>
        </w:tc>
      </w:tr>
      <w:tr w:rsidR="00064264" w14:paraId="0E5C48D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57E3B2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103</w:t>
            </w:r>
          </w:p>
        </w:tc>
        <w:tc>
          <w:tcPr>
            <w:tcW w:w="1333" w:type="pct"/>
            <w:vMerge/>
            <w:tcBorders>
              <w:top w:val="nil"/>
              <w:left w:val="single" w:sz="8" w:space="0" w:color="auto"/>
              <w:bottom w:val="single" w:sz="8" w:space="0" w:color="000000"/>
              <w:right w:val="single" w:sz="8" w:space="0" w:color="auto"/>
            </w:tcBorders>
            <w:vAlign w:val="center"/>
          </w:tcPr>
          <w:p w14:paraId="06AF226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7C792ED"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要素屏-事件要素屏-110警情分析</w:t>
            </w:r>
          </w:p>
        </w:tc>
      </w:tr>
      <w:tr w:rsidR="00064264" w14:paraId="3ED99781"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5634989"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104</w:t>
            </w:r>
          </w:p>
        </w:tc>
        <w:tc>
          <w:tcPr>
            <w:tcW w:w="1333" w:type="pct"/>
            <w:vMerge/>
            <w:tcBorders>
              <w:top w:val="nil"/>
              <w:left w:val="single" w:sz="8" w:space="0" w:color="auto"/>
              <w:bottom w:val="single" w:sz="8" w:space="0" w:color="000000"/>
              <w:right w:val="single" w:sz="8" w:space="0" w:color="auto"/>
            </w:tcBorders>
            <w:vAlign w:val="center"/>
          </w:tcPr>
          <w:p w14:paraId="4D08AFB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148BF2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要素屏-事件要素屏-消防统计分析</w:t>
            </w:r>
          </w:p>
        </w:tc>
      </w:tr>
      <w:tr w:rsidR="00064264" w14:paraId="21B21C4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C95F805"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105</w:t>
            </w:r>
          </w:p>
        </w:tc>
        <w:tc>
          <w:tcPr>
            <w:tcW w:w="1333" w:type="pct"/>
            <w:vMerge/>
            <w:tcBorders>
              <w:top w:val="nil"/>
              <w:left w:val="single" w:sz="8" w:space="0" w:color="auto"/>
              <w:bottom w:val="single" w:sz="8" w:space="0" w:color="000000"/>
              <w:right w:val="single" w:sz="8" w:space="0" w:color="auto"/>
            </w:tcBorders>
            <w:vAlign w:val="center"/>
          </w:tcPr>
          <w:p w14:paraId="6058AE9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52E7101"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要素屏-组织要素屏-组织总体概览</w:t>
            </w:r>
          </w:p>
        </w:tc>
      </w:tr>
      <w:tr w:rsidR="00064264" w14:paraId="1ACA1B5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8F31B9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106</w:t>
            </w:r>
          </w:p>
        </w:tc>
        <w:tc>
          <w:tcPr>
            <w:tcW w:w="1333" w:type="pct"/>
            <w:vMerge/>
            <w:tcBorders>
              <w:top w:val="nil"/>
              <w:left w:val="single" w:sz="8" w:space="0" w:color="auto"/>
              <w:bottom w:val="single" w:sz="8" w:space="0" w:color="000000"/>
              <w:right w:val="single" w:sz="8" w:space="0" w:color="auto"/>
            </w:tcBorders>
            <w:vAlign w:val="center"/>
          </w:tcPr>
          <w:p w14:paraId="317572BA"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1BF166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要素屏-组织要素屏-组织区域关联</w:t>
            </w:r>
          </w:p>
        </w:tc>
      </w:tr>
      <w:tr w:rsidR="00064264" w14:paraId="1C9E5BED"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686E657"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107</w:t>
            </w:r>
          </w:p>
        </w:tc>
        <w:tc>
          <w:tcPr>
            <w:tcW w:w="1333" w:type="pct"/>
            <w:vMerge/>
            <w:tcBorders>
              <w:top w:val="nil"/>
              <w:left w:val="single" w:sz="8" w:space="0" w:color="auto"/>
              <w:bottom w:val="single" w:sz="8" w:space="0" w:color="000000"/>
              <w:right w:val="single" w:sz="8" w:space="0" w:color="auto"/>
            </w:tcBorders>
            <w:vAlign w:val="center"/>
          </w:tcPr>
          <w:p w14:paraId="103F886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05F8C8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要素屏-组织要素屏-重点单位分布</w:t>
            </w:r>
          </w:p>
        </w:tc>
      </w:tr>
      <w:tr w:rsidR="00064264" w14:paraId="3885D2D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23960F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108</w:t>
            </w:r>
          </w:p>
        </w:tc>
        <w:tc>
          <w:tcPr>
            <w:tcW w:w="1333" w:type="pct"/>
            <w:vMerge/>
            <w:tcBorders>
              <w:top w:val="nil"/>
              <w:left w:val="single" w:sz="8" w:space="0" w:color="auto"/>
              <w:bottom w:val="single" w:sz="8" w:space="0" w:color="000000"/>
              <w:right w:val="single" w:sz="8" w:space="0" w:color="auto"/>
            </w:tcBorders>
            <w:vAlign w:val="center"/>
          </w:tcPr>
          <w:p w14:paraId="6E49198D"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56616D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要素屏-组织要素屏-重点场所分布</w:t>
            </w:r>
          </w:p>
        </w:tc>
      </w:tr>
      <w:tr w:rsidR="00064264" w14:paraId="325A6B2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0F6ABE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109</w:t>
            </w:r>
          </w:p>
        </w:tc>
        <w:tc>
          <w:tcPr>
            <w:tcW w:w="1333" w:type="pct"/>
            <w:vMerge/>
            <w:tcBorders>
              <w:top w:val="nil"/>
              <w:left w:val="single" w:sz="8" w:space="0" w:color="auto"/>
              <w:bottom w:val="single" w:sz="8" w:space="0" w:color="000000"/>
              <w:right w:val="single" w:sz="8" w:space="0" w:color="auto"/>
            </w:tcBorders>
            <w:vAlign w:val="center"/>
          </w:tcPr>
          <w:p w14:paraId="122D3A9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C2DC138"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要素屏-组织要素屏-组织风险分布</w:t>
            </w:r>
          </w:p>
        </w:tc>
      </w:tr>
      <w:tr w:rsidR="00064264" w14:paraId="483EBEBA"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1CEA03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110</w:t>
            </w:r>
          </w:p>
        </w:tc>
        <w:tc>
          <w:tcPr>
            <w:tcW w:w="1333" w:type="pct"/>
            <w:vMerge/>
            <w:tcBorders>
              <w:top w:val="nil"/>
              <w:left w:val="single" w:sz="8" w:space="0" w:color="auto"/>
              <w:bottom w:val="single" w:sz="8" w:space="0" w:color="000000"/>
              <w:right w:val="single" w:sz="8" w:space="0" w:color="auto"/>
            </w:tcBorders>
            <w:vAlign w:val="center"/>
          </w:tcPr>
          <w:p w14:paraId="7EE6773C"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A793DA4"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要素屏-地址要素屏-基础地图</w:t>
            </w:r>
          </w:p>
        </w:tc>
      </w:tr>
      <w:tr w:rsidR="00064264" w14:paraId="42D6C593"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A27D2F8"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111</w:t>
            </w:r>
          </w:p>
        </w:tc>
        <w:tc>
          <w:tcPr>
            <w:tcW w:w="1333" w:type="pct"/>
            <w:vMerge/>
            <w:tcBorders>
              <w:top w:val="nil"/>
              <w:left w:val="single" w:sz="8" w:space="0" w:color="auto"/>
              <w:bottom w:val="single" w:sz="8" w:space="0" w:color="000000"/>
              <w:right w:val="single" w:sz="8" w:space="0" w:color="auto"/>
            </w:tcBorders>
            <w:vAlign w:val="center"/>
          </w:tcPr>
          <w:p w14:paraId="54D52F1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17B50C8"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要素屏-地址要素屏-标准地址概况</w:t>
            </w:r>
          </w:p>
        </w:tc>
      </w:tr>
      <w:tr w:rsidR="00064264" w14:paraId="1FBF94F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46665BA"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112</w:t>
            </w:r>
          </w:p>
        </w:tc>
        <w:tc>
          <w:tcPr>
            <w:tcW w:w="1333" w:type="pct"/>
            <w:vMerge/>
            <w:tcBorders>
              <w:top w:val="nil"/>
              <w:left w:val="single" w:sz="8" w:space="0" w:color="auto"/>
              <w:bottom w:val="single" w:sz="8" w:space="0" w:color="000000"/>
              <w:right w:val="single" w:sz="8" w:space="0" w:color="auto"/>
            </w:tcBorders>
            <w:vAlign w:val="center"/>
          </w:tcPr>
          <w:p w14:paraId="27597BCB"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EEEF1D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要素屏-地址要素屏-地址分类标记</w:t>
            </w:r>
          </w:p>
        </w:tc>
      </w:tr>
      <w:tr w:rsidR="00064264" w14:paraId="295EE056"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3C206B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113</w:t>
            </w:r>
          </w:p>
        </w:tc>
        <w:tc>
          <w:tcPr>
            <w:tcW w:w="1333" w:type="pct"/>
            <w:vMerge/>
            <w:tcBorders>
              <w:top w:val="nil"/>
              <w:left w:val="single" w:sz="8" w:space="0" w:color="auto"/>
              <w:bottom w:val="single" w:sz="8" w:space="0" w:color="000000"/>
              <w:right w:val="single" w:sz="8" w:space="0" w:color="auto"/>
            </w:tcBorders>
            <w:vAlign w:val="center"/>
          </w:tcPr>
          <w:p w14:paraId="15879B0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E53368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要素屏-地址要素屏-一标三实情况</w:t>
            </w:r>
          </w:p>
        </w:tc>
      </w:tr>
      <w:tr w:rsidR="00064264" w14:paraId="2432445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7D1052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114</w:t>
            </w:r>
          </w:p>
        </w:tc>
        <w:tc>
          <w:tcPr>
            <w:tcW w:w="1333" w:type="pct"/>
            <w:vMerge/>
            <w:tcBorders>
              <w:top w:val="nil"/>
              <w:left w:val="single" w:sz="8" w:space="0" w:color="auto"/>
              <w:bottom w:val="single" w:sz="8" w:space="0" w:color="000000"/>
              <w:right w:val="single" w:sz="8" w:space="0" w:color="auto"/>
            </w:tcBorders>
            <w:vAlign w:val="center"/>
          </w:tcPr>
          <w:p w14:paraId="68C0898E"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D69F03E"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要素屏-地址要素屏-重点区域分布</w:t>
            </w:r>
          </w:p>
        </w:tc>
      </w:tr>
      <w:tr w:rsidR="00064264" w14:paraId="550890C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774212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115</w:t>
            </w:r>
          </w:p>
        </w:tc>
        <w:tc>
          <w:tcPr>
            <w:tcW w:w="1333" w:type="pct"/>
            <w:vMerge/>
            <w:tcBorders>
              <w:top w:val="nil"/>
              <w:left w:val="single" w:sz="8" w:space="0" w:color="auto"/>
              <w:bottom w:val="single" w:sz="8" w:space="0" w:color="000000"/>
              <w:right w:val="single" w:sz="8" w:space="0" w:color="auto"/>
            </w:tcBorders>
            <w:vAlign w:val="center"/>
          </w:tcPr>
          <w:p w14:paraId="7D27EE4A"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FED7E05"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专题屏-指挥调度专题屏-资源一张图</w:t>
            </w:r>
          </w:p>
        </w:tc>
      </w:tr>
      <w:tr w:rsidR="00064264" w14:paraId="731B311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4A82CF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116</w:t>
            </w:r>
          </w:p>
        </w:tc>
        <w:tc>
          <w:tcPr>
            <w:tcW w:w="1333" w:type="pct"/>
            <w:vMerge/>
            <w:tcBorders>
              <w:top w:val="nil"/>
              <w:left w:val="single" w:sz="8" w:space="0" w:color="auto"/>
              <w:bottom w:val="single" w:sz="8" w:space="0" w:color="000000"/>
              <w:right w:val="single" w:sz="8" w:space="0" w:color="auto"/>
            </w:tcBorders>
            <w:vAlign w:val="center"/>
          </w:tcPr>
          <w:p w14:paraId="02D0E7EE"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35E48C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专题屏-指挥调度专题屏-视频检索</w:t>
            </w:r>
          </w:p>
        </w:tc>
      </w:tr>
      <w:tr w:rsidR="00064264" w14:paraId="1C9D174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5384488"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117</w:t>
            </w:r>
          </w:p>
        </w:tc>
        <w:tc>
          <w:tcPr>
            <w:tcW w:w="1333" w:type="pct"/>
            <w:vMerge/>
            <w:tcBorders>
              <w:top w:val="nil"/>
              <w:left w:val="single" w:sz="8" w:space="0" w:color="auto"/>
              <w:bottom w:val="single" w:sz="8" w:space="0" w:color="000000"/>
              <w:right w:val="single" w:sz="8" w:space="0" w:color="auto"/>
            </w:tcBorders>
            <w:vAlign w:val="center"/>
          </w:tcPr>
          <w:p w14:paraId="0AAA005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6DB782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专题屏-指挥调度专题屏-视频预案</w:t>
            </w:r>
          </w:p>
        </w:tc>
      </w:tr>
      <w:tr w:rsidR="00064264" w14:paraId="2F6AFB86"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192F7F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118</w:t>
            </w:r>
          </w:p>
        </w:tc>
        <w:tc>
          <w:tcPr>
            <w:tcW w:w="1333" w:type="pct"/>
            <w:vMerge/>
            <w:tcBorders>
              <w:top w:val="nil"/>
              <w:left w:val="single" w:sz="8" w:space="0" w:color="auto"/>
              <w:bottom w:val="single" w:sz="8" w:space="0" w:color="000000"/>
              <w:right w:val="single" w:sz="8" w:space="0" w:color="auto"/>
            </w:tcBorders>
            <w:vAlign w:val="center"/>
          </w:tcPr>
          <w:p w14:paraId="0E3F1A7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5E7245E"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专题屏-指挥调度专题屏-重点区域</w:t>
            </w:r>
          </w:p>
        </w:tc>
      </w:tr>
      <w:tr w:rsidR="00064264" w14:paraId="2E6E4A8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640013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119</w:t>
            </w:r>
          </w:p>
        </w:tc>
        <w:tc>
          <w:tcPr>
            <w:tcW w:w="1333" w:type="pct"/>
            <w:vMerge/>
            <w:tcBorders>
              <w:top w:val="nil"/>
              <w:left w:val="single" w:sz="8" w:space="0" w:color="auto"/>
              <w:bottom w:val="single" w:sz="8" w:space="0" w:color="000000"/>
              <w:right w:val="single" w:sz="8" w:space="0" w:color="auto"/>
            </w:tcBorders>
            <w:vAlign w:val="center"/>
          </w:tcPr>
          <w:p w14:paraId="507AB9D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F3990A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专题屏-指挥调度专题屏-近期重大活动</w:t>
            </w:r>
          </w:p>
        </w:tc>
      </w:tr>
      <w:tr w:rsidR="00064264" w14:paraId="50A94F6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82EE9C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120</w:t>
            </w:r>
          </w:p>
        </w:tc>
        <w:tc>
          <w:tcPr>
            <w:tcW w:w="1333" w:type="pct"/>
            <w:vMerge/>
            <w:tcBorders>
              <w:top w:val="nil"/>
              <w:left w:val="single" w:sz="8" w:space="0" w:color="auto"/>
              <w:bottom w:val="single" w:sz="8" w:space="0" w:color="000000"/>
              <w:right w:val="single" w:sz="8" w:space="0" w:color="auto"/>
            </w:tcBorders>
            <w:vAlign w:val="center"/>
          </w:tcPr>
          <w:p w14:paraId="1ACC2A8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5873FD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专题屏-指挥调度专题屏-视频预警通知</w:t>
            </w:r>
          </w:p>
        </w:tc>
      </w:tr>
      <w:tr w:rsidR="00064264" w14:paraId="7C6914A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A573D7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121</w:t>
            </w:r>
          </w:p>
        </w:tc>
        <w:tc>
          <w:tcPr>
            <w:tcW w:w="1333" w:type="pct"/>
            <w:vMerge/>
            <w:tcBorders>
              <w:top w:val="nil"/>
              <w:left w:val="single" w:sz="8" w:space="0" w:color="auto"/>
              <w:bottom w:val="single" w:sz="8" w:space="0" w:color="000000"/>
              <w:right w:val="single" w:sz="8" w:space="0" w:color="auto"/>
            </w:tcBorders>
            <w:vAlign w:val="center"/>
          </w:tcPr>
          <w:p w14:paraId="4FDECAE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11B3911"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专题屏-指挥调度专题屏-视频会商</w:t>
            </w:r>
          </w:p>
        </w:tc>
      </w:tr>
      <w:tr w:rsidR="00064264" w14:paraId="7960E07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649E51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122</w:t>
            </w:r>
          </w:p>
        </w:tc>
        <w:tc>
          <w:tcPr>
            <w:tcW w:w="1333" w:type="pct"/>
            <w:vMerge/>
            <w:tcBorders>
              <w:top w:val="nil"/>
              <w:left w:val="single" w:sz="8" w:space="0" w:color="auto"/>
              <w:bottom w:val="single" w:sz="8" w:space="0" w:color="000000"/>
              <w:right w:val="single" w:sz="8" w:space="0" w:color="auto"/>
            </w:tcBorders>
            <w:vAlign w:val="center"/>
          </w:tcPr>
          <w:p w14:paraId="3BE78E62"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D4E215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专题屏-指挥调度专题屏-社会动态感知</w:t>
            </w:r>
          </w:p>
        </w:tc>
      </w:tr>
      <w:tr w:rsidR="00064264" w14:paraId="7C1D690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49100D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123</w:t>
            </w:r>
          </w:p>
        </w:tc>
        <w:tc>
          <w:tcPr>
            <w:tcW w:w="1333" w:type="pct"/>
            <w:vMerge/>
            <w:tcBorders>
              <w:top w:val="nil"/>
              <w:left w:val="single" w:sz="8" w:space="0" w:color="auto"/>
              <w:bottom w:val="single" w:sz="8" w:space="0" w:color="000000"/>
              <w:right w:val="single" w:sz="8" w:space="0" w:color="auto"/>
            </w:tcBorders>
            <w:vAlign w:val="center"/>
          </w:tcPr>
          <w:p w14:paraId="19DAF607"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01D38EC" w14:textId="34C5F40B"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w:t>
            </w:r>
            <w:r w:rsidR="007C625B">
              <w:rPr>
                <w:rFonts w:cs="宋体" w:hint="eastAsia"/>
                <w:color w:val="000000"/>
                <w:kern w:val="0"/>
              </w:rPr>
              <w:t>扫黑除恶</w:t>
            </w:r>
            <w:r>
              <w:rPr>
                <w:rFonts w:cs="宋体" w:hint="eastAsia"/>
                <w:color w:val="000000"/>
                <w:kern w:val="0"/>
              </w:rPr>
              <w:t>专题屏-</w:t>
            </w:r>
            <w:r w:rsidR="007C625B">
              <w:rPr>
                <w:rFonts w:cs="宋体" w:hint="eastAsia"/>
                <w:color w:val="000000"/>
                <w:kern w:val="0"/>
              </w:rPr>
              <w:t>扫黑除恶</w:t>
            </w:r>
            <w:r>
              <w:rPr>
                <w:rFonts w:cs="宋体" w:hint="eastAsia"/>
                <w:color w:val="000000"/>
                <w:kern w:val="0"/>
              </w:rPr>
              <w:t>总览</w:t>
            </w:r>
          </w:p>
        </w:tc>
      </w:tr>
      <w:tr w:rsidR="00064264" w14:paraId="42F9AA0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F544E8D"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124</w:t>
            </w:r>
          </w:p>
        </w:tc>
        <w:tc>
          <w:tcPr>
            <w:tcW w:w="1333" w:type="pct"/>
            <w:vMerge/>
            <w:tcBorders>
              <w:top w:val="nil"/>
              <w:left w:val="single" w:sz="8" w:space="0" w:color="auto"/>
              <w:bottom w:val="single" w:sz="8" w:space="0" w:color="000000"/>
              <w:right w:val="single" w:sz="8" w:space="0" w:color="auto"/>
            </w:tcBorders>
            <w:vAlign w:val="center"/>
          </w:tcPr>
          <w:p w14:paraId="305640E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803C06A" w14:textId="7BFF80D8"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w:t>
            </w:r>
            <w:r w:rsidR="007C625B">
              <w:rPr>
                <w:rFonts w:cs="宋体" w:hint="eastAsia"/>
                <w:color w:val="000000"/>
                <w:kern w:val="0"/>
              </w:rPr>
              <w:t>扫黑除恶</w:t>
            </w:r>
            <w:r>
              <w:rPr>
                <w:rFonts w:cs="宋体" w:hint="eastAsia"/>
                <w:color w:val="000000"/>
                <w:kern w:val="0"/>
              </w:rPr>
              <w:t>专题屏-线索分析统计</w:t>
            </w:r>
          </w:p>
        </w:tc>
      </w:tr>
      <w:tr w:rsidR="00064264" w14:paraId="0D3821A7"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EFDA53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125</w:t>
            </w:r>
          </w:p>
        </w:tc>
        <w:tc>
          <w:tcPr>
            <w:tcW w:w="1333" w:type="pct"/>
            <w:vMerge/>
            <w:tcBorders>
              <w:top w:val="nil"/>
              <w:left w:val="single" w:sz="8" w:space="0" w:color="auto"/>
              <w:bottom w:val="single" w:sz="8" w:space="0" w:color="000000"/>
              <w:right w:val="single" w:sz="8" w:space="0" w:color="auto"/>
            </w:tcBorders>
            <w:vAlign w:val="center"/>
          </w:tcPr>
          <w:p w14:paraId="63B714ED"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1AAB6EC" w14:textId="02504A22"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w:t>
            </w:r>
            <w:r w:rsidR="007C625B">
              <w:rPr>
                <w:rFonts w:cs="宋体" w:hint="eastAsia"/>
                <w:color w:val="000000"/>
                <w:kern w:val="0"/>
              </w:rPr>
              <w:t>扫黑除恶</w:t>
            </w:r>
            <w:r>
              <w:rPr>
                <w:rFonts w:cs="宋体" w:hint="eastAsia"/>
                <w:color w:val="000000"/>
                <w:kern w:val="0"/>
              </w:rPr>
              <w:t>专题屏-案件分析统计</w:t>
            </w:r>
          </w:p>
        </w:tc>
      </w:tr>
      <w:tr w:rsidR="00064264" w14:paraId="18E0693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D6FB3B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126</w:t>
            </w:r>
          </w:p>
        </w:tc>
        <w:tc>
          <w:tcPr>
            <w:tcW w:w="1333" w:type="pct"/>
            <w:vMerge/>
            <w:tcBorders>
              <w:top w:val="nil"/>
              <w:left w:val="single" w:sz="8" w:space="0" w:color="auto"/>
              <w:bottom w:val="single" w:sz="8" w:space="0" w:color="000000"/>
              <w:right w:val="single" w:sz="8" w:space="0" w:color="auto"/>
            </w:tcBorders>
            <w:vAlign w:val="center"/>
          </w:tcPr>
          <w:p w14:paraId="014DB50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D27BF3E" w14:textId="3E79C013"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w:t>
            </w:r>
            <w:r w:rsidR="007C625B">
              <w:rPr>
                <w:rFonts w:cs="宋体" w:hint="eastAsia"/>
                <w:color w:val="000000"/>
                <w:kern w:val="0"/>
              </w:rPr>
              <w:t>扫黑除恶</w:t>
            </w:r>
            <w:r>
              <w:rPr>
                <w:rFonts w:cs="宋体" w:hint="eastAsia"/>
                <w:color w:val="000000"/>
                <w:kern w:val="0"/>
              </w:rPr>
              <w:t>专题屏-行业整治分析统计</w:t>
            </w:r>
          </w:p>
        </w:tc>
      </w:tr>
      <w:tr w:rsidR="00064264" w14:paraId="69ED7137"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4324BF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127</w:t>
            </w:r>
          </w:p>
        </w:tc>
        <w:tc>
          <w:tcPr>
            <w:tcW w:w="1333" w:type="pct"/>
            <w:vMerge/>
            <w:tcBorders>
              <w:top w:val="nil"/>
              <w:left w:val="single" w:sz="8" w:space="0" w:color="auto"/>
              <w:bottom w:val="single" w:sz="8" w:space="0" w:color="000000"/>
              <w:right w:val="single" w:sz="8" w:space="0" w:color="auto"/>
            </w:tcBorders>
            <w:vAlign w:val="center"/>
          </w:tcPr>
          <w:p w14:paraId="489871F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B5A153C" w14:textId="12BEDCE5"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w:t>
            </w:r>
            <w:r w:rsidR="007C625B">
              <w:rPr>
                <w:rFonts w:cs="宋体" w:hint="eastAsia"/>
                <w:color w:val="000000"/>
                <w:kern w:val="0"/>
              </w:rPr>
              <w:t>扫黑除恶</w:t>
            </w:r>
            <w:r>
              <w:rPr>
                <w:rFonts w:cs="宋体" w:hint="eastAsia"/>
                <w:color w:val="000000"/>
                <w:kern w:val="0"/>
              </w:rPr>
              <w:t>专题屏-</w:t>
            </w:r>
            <w:r w:rsidR="007C625B">
              <w:rPr>
                <w:rFonts w:cs="宋体" w:hint="eastAsia"/>
                <w:color w:val="000000"/>
                <w:kern w:val="0"/>
              </w:rPr>
              <w:t>YQ</w:t>
            </w:r>
            <w:r>
              <w:rPr>
                <w:rFonts w:cs="宋体" w:hint="eastAsia"/>
                <w:color w:val="000000"/>
                <w:kern w:val="0"/>
              </w:rPr>
              <w:t>监测</w:t>
            </w:r>
          </w:p>
        </w:tc>
      </w:tr>
      <w:tr w:rsidR="00064264" w14:paraId="446A173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51D43B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128</w:t>
            </w:r>
          </w:p>
        </w:tc>
        <w:tc>
          <w:tcPr>
            <w:tcW w:w="1333" w:type="pct"/>
            <w:vMerge/>
            <w:tcBorders>
              <w:top w:val="nil"/>
              <w:left w:val="single" w:sz="8" w:space="0" w:color="auto"/>
              <w:bottom w:val="single" w:sz="8" w:space="0" w:color="000000"/>
              <w:right w:val="single" w:sz="8" w:space="0" w:color="auto"/>
            </w:tcBorders>
            <w:vAlign w:val="center"/>
          </w:tcPr>
          <w:p w14:paraId="5EBAA8AD"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9E5EAB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专题屏-矛盾调解专题屏-矛盾调解专题屏</w:t>
            </w:r>
          </w:p>
        </w:tc>
      </w:tr>
      <w:tr w:rsidR="00064264" w14:paraId="2BEB4D07"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50A782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129</w:t>
            </w:r>
          </w:p>
        </w:tc>
        <w:tc>
          <w:tcPr>
            <w:tcW w:w="1333" w:type="pct"/>
            <w:vMerge/>
            <w:tcBorders>
              <w:top w:val="nil"/>
              <w:left w:val="single" w:sz="8" w:space="0" w:color="auto"/>
              <w:bottom w:val="single" w:sz="8" w:space="0" w:color="000000"/>
              <w:right w:val="single" w:sz="8" w:space="0" w:color="auto"/>
            </w:tcBorders>
            <w:vAlign w:val="center"/>
          </w:tcPr>
          <w:p w14:paraId="6DB0F0D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8158064"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专题屏-禁毒执法专题屏-禁毒执法专题屏</w:t>
            </w:r>
          </w:p>
        </w:tc>
      </w:tr>
      <w:tr w:rsidR="00064264" w14:paraId="655D31A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CF6D11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130</w:t>
            </w:r>
          </w:p>
        </w:tc>
        <w:tc>
          <w:tcPr>
            <w:tcW w:w="1333" w:type="pct"/>
            <w:vMerge/>
            <w:tcBorders>
              <w:top w:val="nil"/>
              <w:left w:val="single" w:sz="8" w:space="0" w:color="auto"/>
              <w:bottom w:val="single" w:sz="8" w:space="0" w:color="000000"/>
              <w:right w:val="single" w:sz="8" w:space="0" w:color="auto"/>
            </w:tcBorders>
            <w:vAlign w:val="center"/>
          </w:tcPr>
          <w:p w14:paraId="23BF7CFA"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42A49C8" w14:textId="5CE19393"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专题屏-法治宣传专题屏-</w:t>
            </w:r>
            <w:r w:rsidR="007C625B">
              <w:rPr>
                <w:rFonts w:cs="宋体" w:hint="eastAsia"/>
                <w:color w:val="000000"/>
                <w:kern w:val="0"/>
              </w:rPr>
              <w:t>YQ</w:t>
            </w:r>
            <w:r>
              <w:rPr>
                <w:rFonts w:cs="宋体" w:hint="eastAsia"/>
                <w:color w:val="000000"/>
                <w:kern w:val="0"/>
              </w:rPr>
              <w:t>管控</w:t>
            </w:r>
          </w:p>
        </w:tc>
      </w:tr>
      <w:tr w:rsidR="00064264" w14:paraId="73D3FD0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346D61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131</w:t>
            </w:r>
          </w:p>
        </w:tc>
        <w:tc>
          <w:tcPr>
            <w:tcW w:w="1333" w:type="pct"/>
            <w:vMerge/>
            <w:tcBorders>
              <w:top w:val="nil"/>
              <w:left w:val="single" w:sz="8" w:space="0" w:color="auto"/>
              <w:bottom w:val="single" w:sz="8" w:space="0" w:color="000000"/>
              <w:right w:val="single" w:sz="8" w:space="0" w:color="auto"/>
            </w:tcBorders>
            <w:vAlign w:val="center"/>
          </w:tcPr>
          <w:p w14:paraId="0F911FC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D7DF2AF"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专题屏-法治宣传专题屏-宣传阵地</w:t>
            </w:r>
          </w:p>
        </w:tc>
      </w:tr>
      <w:tr w:rsidR="00064264" w14:paraId="1ABE0D4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69F3DD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132</w:t>
            </w:r>
          </w:p>
        </w:tc>
        <w:tc>
          <w:tcPr>
            <w:tcW w:w="1333" w:type="pct"/>
            <w:vMerge/>
            <w:tcBorders>
              <w:top w:val="nil"/>
              <w:left w:val="single" w:sz="8" w:space="0" w:color="auto"/>
              <w:bottom w:val="single" w:sz="8" w:space="0" w:color="000000"/>
              <w:right w:val="single" w:sz="8" w:space="0" w:color="auto"/>
            </w:tcBorders>
            <w:vAlign w:val="center"/>
          </w:tcPr>
          <w:p w14:paraId="4613B5B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D2F4D86" w14:textId="0075823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专题屏-法治宣传专题屏-政法</w:t>
            </w:r>
            <w:r w:rsidR="007C625B">
              <w:rPr>
                <w:rFonts w:cs="宋体" w:hint="eastAsia"/>
                <w:color w:val="000000"/>
                <w:kern w:val="0"/>
              </w:rPr>
              <w:t>WJ</w:t>
            </w:r>
          </w:p>
        </w:tc>
      </w:tr>
      <w:tr w:rsidR="00064264" w14:paraId="1899278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81069E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133</w:t>
            </w:r>
          </w:p>
        </w:tc>
        <w:tc>
          <w:tcPr>
            <w:tcW w:w="1333" w:type="pct"/>
            <w:vMerge/>
            <w:tcBorders>
              <w:top w:val="nil"/>
              <w:left w:val="single" w:sz="8" w:space="0" w:color="auto"/>
              <w:bottom w:val="single" w:sz="8" w:space="0" w:color="000000"/>
              <w:right w:val="single" w:sz="8" w:space="0" w:color="auto"/>
            </w:tcBorders>
            <w:vAlign w:val="center"/>
          </w:tcPr>
          <w:p w14:paraId="78BADE1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3E5F949"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专题屏-执法监督专题屏-宏观总览</w:t>
            </w:r>
          </w:p>
        </w:tc>
      </w:tr>
      <w:tr w:rsidR="00064264" w14:paraId="5BA38577"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68E6738"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134</w:t>
            </w:r>
          </w:p>
        </w:tc>
        <w:tc>
          <w:tcPr>
            <w:tcW w:w="1333" w:type="pct"/>
            <w:vMerge/>
            <w:tcBorders>
              <w:top w:val="nil"/>
              <w:left w:val="single" w:sz="8" w:space="0" w:color="auto"/>
              <w:bottom w:val="single" w:sz="8" w:space="0" w:color="000000"/>
              <w:right w:val="single" w:sz="8" w:space="0" w:color="auto"/>
            </w:tcBorders>
            <w:vAlign w:val="center"/>
          </w:tcPr>
          <w:p w14:paraId="601AAEE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AB3B7E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专题屏-执法监督专题屏-监督风险案件统计</w:t>
            </w:r>
          </w:p>
        </w:tc>
      </w:tr>
      <w:tr w:rsidR="00064264" w14:paraId="1EC419D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B44110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135</w:t>
            </w:r>
          </w:p>
        </w:tc>
        <w:tc>
          <w:tcPr>
            <w:tcW w:w="1333" w:type="pct"/>
            <w:vMerge/>
            <w:tcBorders>
              <w:top w:val="nil"/>
              <w:left w:val="single" w:sz="8" w:space="0" w:color="auto"/>
              <w:bottom w:val="single" w:sz="8" w:space="0" w:color="000000"/>
              <w:right w:val="single" w:sz="8" w:space="0" w:color="auto"/>
            </w:tcBorders>
            <w:vAlign w:val="center"/>
          </w:tcPr>
          <w:p w14:paraId="6D4D26FB"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3DD604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专题屏-执法监督专题屏-刑事案件全流程统计</w:t>
            </w:r>
          </w:p>
        </w:tc>
      </w:tr>
      <w:tr w:rsidR="00064264" w14:paraId="18013CE0"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4209CA8"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136</w:t>
            </w:r>
          </w:p>
        </w:tc>
        <w:tc>
          <w:tcPr>
            <w:tcW w:w="1333" w:type="pct"/>
            <w:vMerge/>
            <w:tcBorders>
              <w:top w:val="nil"/>
              <w:left w:val="single" w:sz="8" w:space="0" w:color="auto"/>
              <w:bottom w:val="single" w:sz="8" w:space="0" w:color="000000"/>
              <w:right w:val="single" w:sz="8" w:space="0" w:color="auto"/>
            </w:tcBorders>
            <w:vAlign w:val="center"/>
          </w:tcPr>
          <w:p w14:paraId="5226B86A"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27D9D1D" w14:textId="7DB1EB19"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专题屏-执法监督专题屏-涉法涉诉</w:t>
            </w:r>
            <w:r w:rsidR="008717AC">
              <w:rPr>
                <w:rFonts w:cs="宋体" w:hint="eastAsia"/>
                <w:color w:val="000000"/>
                <w:kern w:val="0"/>
              </w:rPr>
              <w:t>XF</w:t>
            </w:r>
            <w:r>
              <w:rPr>
                <w:rFonts w:cs="宋体" w:hint="eastAsia"/>
                <w:color w:val="000000"/>
                <w:kern w:val="0"/>
              </w:rPr>
              <w:t>统计</w:t>
            </w:r>
          </w:p>
        </w:tc>
      </w:tr>
      <w:tr w:rsidR="00064264" w14:paraId="58CA527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28920F7"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137</w:t>
            </w:r>
          </w:p>
        </w:tc>
        <w:tc>
          <w:tcPr>
            <w:tcW w:w="1333" w:type="pct"/>
            <w:vMerge/>
            <w:tcBorders>
              <w:top w:val="nil"/>
              <w:left w:val="single" w:sz="8" w:space="0" w:color="auto"/>
              <w:bottom w:val="single" w:sz="8" w:space="0" w:color="000000"/>
              <w:right w:val="single" w:sz="8" w:space="0" w:color="auto"/>
            </w:tcBorders>
            <w:vAlign w:val="center"/>
          </w:tcPr>
          <w:p w14:paraId="61C2510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6ACA888"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专题屏-队伍建设专题屏-人员基本信息概览</w:t>
            </w:r>
          </w:p>
        </w:tc>
      </w:tr>
      <w:tr w:rsidR="00064264" w14:paraId="3606F67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4CA1F7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138</w:t>
            </w:r>
          </w:p>
        </w:tc>
        <w:tc>
          <w:tcPr>
            <w:tcW w:w="1333" w:type="pct"/>
            <w:vMerge/>
            <w:tcBorders>
              <w:top w:val="nil"/>
              <w:left w:val="single" w:sz="8" w:space="0" w:color="auto"/>
              <w:bottom w:val="single" w:sz="8" w:space="0" w:color="000000"/>
              <w:right w:val="single" w:sz="8" w:space="0" w:color="auto"/>
            </w:tcBorders>
            <w:vAlign w:val="center"/>
          </w:tcPr>
          <w:p w14:paraId="392593E3"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1A730C5"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专题屏-队伍建设专题屏-人员违法违纪信息统计</w:t>
            </w:r>
          </w:p>
        </w:tc>
      </w:tr>
      <w:tr w:rsidR="00064264" w14:paraId="57ACC9ED"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429371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139</w:t>
            </w:r>
          </w:p>
        </w:tc>
        <w:tc>
          <w:tcPr>
            <w:tcW w:w="1333" w:type="pct"/>
            <w:vMerge/>
            <w:tcBorders>
              <w:top w:val="nil"/>
              <w:left w:val="single" w:sz="8" w:space="0" w:color="auto"/>
              <w:bottom w:val="single" w:sz="8" w:space="0" w:color="000000"/>
              <w:right w:val="single" w:sz="8" w:space="0" w:color="auto"/>
            </w:tcBorders>
            <w:vAlign w:val="center"/>
          </w:tcPr>
          <w:p w14:paraId="7C32AE9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F5FC24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专题屏-队伍建设专题屏-“12337”政法干警违纪违法线索办理情况</w:t>
            </w:r>
          </w:p>
        </w:tc>
      </w:tr>
      <w:tr w:rsidR="00064264" w14:paraId="762B78D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ACB626A"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lastRenderedPageBreak/>
              <w:t>140</w:t>
            </w:r>
          </w:p>
        </w:tc>
        <w:tc>
          <w:tcPr>
            <w:tcW w:w="1333" w:type="pct"/>
            <w:vMerge/>
            <w:tcBorders>
              <w:top w:val="nil"/>
              <w:left w:val="single" w:sz="8" w:space="0" w:color="auto"/>
              <w:bottom w:val="single" w:sz="8" w:space="0" w:color="000000"/>
              <w:right w:val="single" w:sz="8" w:space="0" w:color="auto"/>
            </w:tcBorders>
            <w:vAlign w:val="center"/>
          </w:tcPr>
          <w:p w14:paraId="078B43C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4B38615" w14:textId="42CCFA8E"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专题屏-社会稳定专题屏-上海市</w:t>
            </w:r>
            <w:r w:rsidR="007C625B">
              <w:rPr>
                <w:rFonts w:cs="宋体" w:hint="eastAsia"/>
                <w:color w:val="000000"/>
                <w:kern w:val="0"/>
              </w:rPr>
              <w:t>WW</w:t>
            </w:r>
            <w:r>
              <w:rPr>
                <w:rFonts w:cs="宋体" w:hint="eastAsia"/>
                <w:color w:val="000000"/>
                <w:kern w:val="0"/>
              </w:rPr>
              <w:t>态势监测预警总图</w:t>
            </w:r>
          </w:p>
        </w:tc>
      </w:tr>
      <w:tr w:rsidR="00064264" w14:paraId="2ABC8081"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CC8C10D"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141</w:t>
            </w:r>
          </w:p>
        </w:tc>
        <w:tc>
          <w:tcPr>
            <w:tcW w:w="1333" w:type="pct"/>
            <w:vMerge/>
            <w:tcBorders>
              <w:top w:val="nil"/>
              <w:left w:val="single" w:sz="8" w:space="0" w:color="auto"/>
              <w:bottom w:val="single" w:sz="8" w:space="0" w:color="000000"/>
              <w:right w:val="single" w:sz="8" w:space="0" w:color="auto"/>
            </w:tcBorders>
            <w:vAlign w:val="center"/>
          </w:tcPr>
          <w:p w14:paraId="3CA2F8D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33170AD"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专题屏-社会稳定专题屏-社会稳定风险安全评估总图</w:t>
            </w:r>
          </w:p>
        </w:tc>
      </w:tr>
      <w:tr w:rsidR="00064264" w14:paraId="6A4039C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C9A9EA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142</w:t>
            </w:r>
          </w:p>
        </w:tc>
        <w:tc>
          <w:tcPr>
            <w:tcW w:w="1333" w:type="pct"/>
            <w:vMerge/>
            <w:tcBorders>
              <w:top w:val="nil"/>
              <w:left w:val="single" w:sz="8" w:space="0" w:color="auto"/>
              <w:bottom w:val="single" w:sz="8" w:space="0" w:color="000000"/>
              <w:right w:val="single" w:sz="8" w:space="0" w:color="auto"/>
            </w:tcBorders>
            <w:vAlign w:val="center"/>
          </w:tcPr>
          <w:p w14:paraId="72C5DCBC"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BB2179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专题屏-社会稳定专题屏-稳评业务一张图</w:t>
            </w:r>
          </w:p>
        </w:tc>
      </w:tr>
      <w:tr w:rsidR="00064264" w14:paraId="641057F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CF6328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143</w:t>
            </w:r>
          </w:p>
        </w:tc>
        <w:tc>
          <w:tcPr>
            <w:tcW w:w="1333" w:type="pct"/>
            <w:vMerge/>
            <w:tcBorders>
              <w:top w:val="nil"/>
              <w:left w:val="single" w:sz="8" w:space="0" w:color="auto"/>
              <w:bottom w:val="single" w:sz="8" w:space="0" w:color="000000"/>
              <w:right w:val="single" w:sz="8" w:space="0" w:color="auto"/>
            </w:tcBorders>
            <w:vAlign w:val="center"/>
          </w:tcPr>
          <w:p w14:paraId="4BFE5D8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85806F8"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专题屏-社会稳定专题屏-社会风险预警一张图</w:t>
            </w:r>
          </w:p>
        </w:tc>
      </w:tr>
      <w:tr w:rsidR="00064264" w14:paraId="1D7BEB7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20CADD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144</w:t>
            </w:r>
          </w:p>
        </w:tc>
        <w:tc>
          <w:tcPr>
            <w:tcW w:w="1333" w:type="pct"/>
            <w:vMerge/>
            <w:tcBorders>
              <w:top w:val="nil"/>
              <w:left w:val="single" w:sz="8" w:space="0" w:color="auto"/>
              <w:bottom w:val="single" w:sz="8" w:space="0" w:color="000000"/>
              <w:right w:val="single" w:sz="8" w:space="0" w:color="auto"/>
            </w:tcBorders>
            <w:vAlign w:val="center"/>
          </w:tcPr>
          <w:p w14:paraId="1B7734DB"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7337E2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专题屏-社会稳定专题屏-第三方机构监管一张图</w:t>
            </w:r>
          </w:p>
        </w:tc>
      </w:tr>
      <w:tr w:rsidR="00064264" w14:paraId="76DA81F3"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6054F1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145</w:t>
            </w:r>
          </w:p>
        </w:tc>
        <w:tc>
          <w:tcPr>
            <w:tcW w:w="1333" w:type="pct"/>
            <w:vMerge/>
            <w:tcBorders>
              <w:top w:val="nil"/>
              <w:left w:val="single" w:sz="8" w:space="0" w:color="auto"/>
              <w:bottom w:val="single" w:sz="8" w:space="0" w:color="000000"/>
              <w:right w:val="single" w:sz="8" w:space="0" w:color="auto"/>
            </w:tcBorders>
            <w:vAlign w:val="center"/>
          </w:tcPr>
          <w:p w14:paraId="04B8A9F6"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B5CEC1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专题屏-社会稳定专题屏-重大矛盾调处一张图</w:t>
            </w:r>
          </w:p>
        </w:tc>
      </w:tr>
      <w:tr w:rsidR="00064264" w14:paraId="321E9E07"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7B845A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146</w:t>
            </w:r>
          </w:p>
        </w:tc>
        <w:tc>
          <w:tcPr>
            <w:tcW w:w="1333" w:type="pct"/>
            <w:vMerge w:val="restart"/>
            <w:tcBorders>
              <w:top w:val="nil"/>
              <w:left w:val="single" w:sz="8" w:space="0" w:color="auto"/>
              <w:bottom w:val="single" w:sz="8" w:space="0" w:color="000000"/>
              <w:right w:val="single" w:sz="8" w:space="0" w:color="auto"/>
            </w:tcBorders>
            <w:shd w:val="clear" w:color="auto" w:fill="auto"/>
            <w:vAlign w:val="center"/>
          </w:tcPr>
          <w:p w14:paraId="33560E89"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上海政法综合研判平台-视频指挥系统</w:t>
            </w:r>
          </w:p>
        </w:tc>
        <w:tc>
          <w:tcPr>
            <w:tcW w:w="3160" w:type="pct"/>
            <w:tcBorders>
              <w:top w:val="nil"/>
              <w:left w:val="nil"/>
              <w:bottom w:val="single" w:sz="8" w:space="0" w:color="auto"/>
              <w:right w:val="single" w:sz="8" w:space="0" w:color="auto"/>
            </w:tcBorders>
            <w:shd w:val="clear" w:color="auto" w:fill="auto"/>
            <w:vAlign w:val="center"/>
          </w:tcPr>
          <w:p w14:paraId="07786DF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预案管理-预案编辑管理</w:t>
            </w:r>
          </w:p>
        </w:tc>
      </w:tr>
      <w:tr w:rsidR="00064264" w14:paraId="2C39897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BA1467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147</w:t>
            </w:r>
          </w:p>
        </w:tc>
        <w:tc>
          <w:tcPr>
            <w:tcW w:w="1333" w:type="pct"/>
            <w:vMerge/>
            <w:tcBorders>
              <w:top w:val="nil"/>
              <w:left w:val="single" w:sz="8" w:space="0" w:color="auto"/>
              <w:bottom w:val="single" w:sz="8" w:space="0" w:color="000000"/>
              <w:right w:val="single" w:sz="8" w:space="0" w:color="auto"/>
            </w:tcBorders>
            <w:vAlign w:val="center"/>
          </w:tcPr>
          <w:p w14:paraId="5519077D"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C413275"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预案管理-预案配置</w:t>
            </w:r>
          </w:p>
        </w:tc>
      </w:tr>
      <w:tr w:rsidR="00064264" w14:paraId="5DE75285"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65CA28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148</w:t>
            </w:r>
          </w:p>
        </w:tc>
        <w:tc>
          <w:tcPr>
            <w:tcW w:w="1333" w:type="pct"/>
            <w:vMerge/>
            <w:tcBorders>
              <w:top w:val="nil"/>
              <w:left w:val="single" w:sz="8" w:space="0" w:color="auto"/>
              <w:bottom w:val="single" w:sz="8" w:space="0" w:color="000000"/>
              <w:right w:val="single" w:sz="8" w:space="0" w:color="auto"/>
            </w:tcBorders>
            <w:vAlign w:val="center"/>
          </w:tcPr>
          <w:p w14:paraId="1AD4FE2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825D19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预案管理-预案执行</w:t>
            </w:r>
          </w:p>
        </w:tc>
      </w:tr>
      <w:tr w:rsidR="00064264" w14:paraId="24C07BA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E55941B"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149</w:t>
            </w:r>
          </w:p>
        </w:tc>
        <w:tc>
          <w:tcPr>
            <w:tcW w:w="1333" w:type="pct"/>
            <w:vMerge/>
            <w:tcBorders>
              <w:top w:val="nil"/>
              <w:left w:val="single" w:sz="8" w:space="0" w:color="auto"/>
              <w:bottom w:val="single" w:sz="8" w:space="0" w:color="000000"/>
              <w:right w:val="single" w:sz="8" w:space="0" w:color="auto"/>
            </w:tcBorders>
            <w:vAlign w:val="center"/>
          </w:tcPr>
          <w:p w14:paraId="041F96D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AEA977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预案管理-预案控制</w:t>
            </w:r>
          </w:p>
        </w:tc>
      </w:tr>
      <w:tr w:rsidR="00064264" w14:paraId="0AA712B1"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75498F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150</w:t>
            </w:r>
          </w:p>
        </w:tc>
        <w:tc>
          <w:tcPr>
            <w:tcW w:w="1333" w:type="pct"/>
            <w:vMerge/>
            <w:tcBorders>
              <w:top w:val="nil"/>
              <w:left w:val="single" w:sz="8" w:space="0" w:color="auto"/>
              <w:bottom w:val="single" w:sz="8" w:space="0" w:color="000000"/>
              <w:right w:val="single" w:sz="8" w:space="0" w:color="auto"/>
            </w:tcBorders>
            <w:vAlign w:val="center"/>
          </w:tcPr>
          <w:p w14:paraId="537C6F9A"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7D2522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预案管理-视频预加载</w:t>
            </w:r>
          </w:p>
        </w:tc>
      </w:tr>
      <w:tr w:rsidR="00064264" w14:paraId="10E02D76"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684C65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151</w:t>
            </w:r>
          </w:p>
        </w:tc>
        <w:tc>
          <w:tcPr>
            <w:tcW w:w="1333" w:type="pct"/>
            <w:vMerge/>
            <w:tcBorders>
              <w:top w:val="nil"/>
              <w:left w:val="single" w:sz="8" w:space="0" w:color="auto"/>
              <w:bottom w:val="single" w:sz="8" w:space="0" w:color="000000"/>
              <w:right w:val="single" w:sz="8" w:space="0" w:color="auto"/>
            </w:tcBorders>
            <w:vAlign w:val="center"/>
          </w:tcPr>
          <w:p w14:paraId="6EB9369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26F3F67"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预案管理-快速建预案</w:t>
            </w:r>
          </w:p>
        </w:tc>
      </w:tr>
      <w:tr w:rsidR="00064264" w14:paraId="5C748B7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33CAF95"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152</w:t>
            </w:r>
          </w:p>
        </w:tc>
        <w:tc>
          <w:tcPr>
            <w:tcW w:w="1333" w:type="pct"/>
            <w:vMerge/>
            <w:tcBorders>
              <w:top w:val="nil"/>
              <w:left w:val="single" w:sz="8" w:space="0" w:color="auto"/>
              <w:bottom w:val="single" w:sz="8" w:space="0" w:color="000000"/>
              <w:right w:val="single" w:sz="8" w:space="0" w:color="auto"/>
            </w:tcBorders>
            <w:vAlign w:val="center"/>
          </w:tcPr>
          <w:p w14:paraId="4A28A4F2"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44CAC24"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预案管理-预案统计</w:t>
            </w:r>
          </w:p>
        </w:tc>
      </w:tr>
      <w:tr w:rsidR="00064264" w14:paraId="0A00ED0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E180CE7"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153</w:t>
            </w:r>
          </w:p>
        </w:tc>
        <w:tc>
          <w:tcPr>
            <w:tcW w:w="1333" w:type="pct"/>
            <w:vMerge/>
            <w:tcBorders>
              <w:top w:val="nil"/>
              <w:left w:val="single" w:sz="8" w:space="0" w:color="auto"/>
              <w:bottom w:val="single" w:sz="8" w:space="0" w:color="000000"/>
              <w:right w:val="single" w:sz="8" w:space="0" w:color="auto"/>
            </w:tcBorders>
            <w:vAlign w:val="center"/>
          </w:tcPr>
          <w:p w14:paraId="7BB3F99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27B29D7"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预案管理-预案目录编制与维护</w:t>
            </w:r>
          </w:p>
        </w:tc>
      </w:tr>
      <w:tr w:rsidR="00064264" w14:paraId="4ACA3B90"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09304A8"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154</w:t>
            </w:r>
          </w:p>
        </w:tc>
        <w:tc>
          <w:tcPr>
            <w:tcW w:w="1333" w:type="pct"/>
            <w:vMerge/>
            <w:tcBorders>
              <w:top w:val="nil"/>
              <w:left w:val="single" w:sz="8" w:space="0" w:color="auto"/>
              <w:bottom w:val="single" w:sz="8" w:space="0" w:color="000000"/>
              <w:right w:val="single" w:sz="8" w:space="0" w:color="auto"/>
            </w:tcBorders>
            <w:vAlign w:val="center"/>
          </w:tcPr>
          <w:p w14:paraId="0326815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73BC38F"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预案管理-预案场景</w:t>
            </w:r>
          </w:p>
        </w:tc>
      </w:tr>
      <w:tr w:rsidR="00064264" w14:paraId="15C1F38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B5BE265"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155</w:t>
            </w:r>
          </w:p>
        </w:tc>
        <w:tc>
          <w:tcPr>
            <w:tcW w:w="1333" w:type="pct"/>
            <w:vMerge/>
            <w:tcBorders>
              <w:top w:val="nil"/>
              <w:left w:val="single" w:sz="8" w:space="0" w:color="auto"/>
              <w:bottom w:val="single" w:sz="8" w:space="0" w:color="000000"/>
              <w:right w:val="single" w:sz="8" w:space="0" w:color="auto"/>
            </w:tcBorders>
            <w:vAlign w:val="center"/>
          </w:tcPr>
          <w:p w14:paraId="1F0929CA"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D94EFD8"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重点区域管理-重点区域增加</w:t>
            </w:r>
          </w:p>
        </w:tc>
      </w:tr>
      <w:tr w:rsidR="00064264" w14:paraId="3A81A33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CA9705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156</w:t>
            </w:r>
          </w:p>
        </w:tc>
        <w:tc>
          <w:tcPr>
            <w:tcW w:w="1333" w:type="pct"/>
            <w:vMerge/>
            <w:tcBorders>
              <w:top w:val="nil"/>
              <w:left w:val="single" w:sz="8" w:space="0" w:color="auto"/>
              <w:bottom w:val="single" w:sz="8" w:space="0" w:color="000000"/>
              <w:right w:val="single" w:sz="8" w:space="0" w:color="auto"/>
            </w:tcBorders>
            <w:vAlign w:val="center"/>
          </w:tcPr>
          <w:p w14:paraId="1B48A19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C6ADBDE"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重点区域管理-重点区域编辑、查询、删除</w:t>
            </w:r>
          </w:p>
        </w:tc>
      </w:tr>
      <w:tr w:rsidR="00064264" w14:paraId="2B0CFB33"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A5F97CD"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157</w:t>
            </w:r>
          </w:p>
        </w:tc>
        <w:tc>
          <w:tcPr>
            <w:tcW w:w="1333" w:type="pct"/>
            <w:vMerge/>
            <w:tcBorders>
              <w:top w:val="nil"/>
              <w:left w:val="single" w:sz="8" w:space="0" w:color="auto"/>
              <w:bottom w:val="single" w:sz="8" w:space="0" w:color="000000"/>
              <w:right w:val="single" w:sz="8" w:space="0" w:color="auto"/>
            </w:tcBorders>
            <w:vAlign w:val="center"/>
          </w:tcPr>
          <w:p w14:paraId="604F61F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06F5B4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重点区域管理-重点区域调阅统计</w:t>
            </w:r>
          </w:p>
        </w:tc>
      </w:tr>
      <w:tr w:rsidR="00064264" w14:paraId="0DB85DBD"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C0D8F8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158</w:t>
            </w:r>
          </w:p>
        </w:tc>
        <w:tc>
          <w:tcPr>
            <w:tcW w:w="1333" w:type="pct"/>
            <w:vMerge/>
            <w:tcBorders>
              <w:top w:val="nil"/>
              <w:left w:val="single" w:sz="8" w:space="0" w:color="auto"/>
              <w:bottom w:val="single" w:sz="8" w:space="0" w:color="000000"/>
              <w:right w:val="single" w:sz="8" w:space="0" w:color="auto"/>
            </w:tcBorders>
            <w:vAlign w:val="center"/>
          </w:tcPr>
          <w:p w14:paraId="1F48B44B"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339713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重大活动管理-重大活动新增、编辑、删除</w:t>
            </w:r>
          </w:p>
        </w:tc>
      </w:tr>
      <w:tr w:rsidR="00064264" w14:paraId="3A3090B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4F0D59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159</w:t>
            </w:r>
          </w:p>
        </w:tc>
        <w:tc>
          <w:tcPr>
            <w:tcW w:w="1333" w:type="pct"/>
            <w:vMerge/>
            <w:tcBorders>
              <w:top w:val="nil"/>
              <w:left w:val="single" w:sz="8" w:space="0" w:color="auto"/>
              <w:bottom w:val="single" w:sz="8" w:space="0" w:color="000000"/>
              <w:right w:val="single" w:sz="8" w:space="0" w:color="auto"/>
            </w:tcBorders>
            <w:vAlign w:val="center"/>
          </w:tcPr>
          <w:p w14:paraId="563E7843"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59898F4"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重大活动管理-重大活动导入</w:t>
            </w:r>
          </w:p>
        </w:tc>
      </w:tr>
      <w:tr w:rsidR="00064264" w14:paraId="25610FB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42CD90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160</w:t>
            </w:r>
          </w:p>
        </w:tc>
        <w:tc>
          <w:tcPr>
            <w:tcW w:w="1333" w:type="pct"/>
            <w:vMerge/>
            <w:tcBorders>
              <w:top w:val="nil"/>
              <w:left w:val="single" w:sz="8" w:space="0" w:color="auto"/>
              <w:bottom w:val="single" w:sz="8" w:space="0" w:color="000000"/>
              <w:right w:val="single" w:sz="8" w:space="0" w:color="auto"/>
            </w:tcBorders>
            <w:vAlign w:val="center"/>
          </w:tcPr>
          <w:p w14:paraId="778DE65C"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9CB3FF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重大活动管理-重大活动查询</w:t>
            </w:r>
          </w:p>
        </w:tc>
      </w:tr>
      <w:tr w:rsidR="00064264" w14:paraId="6A1BD510"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7A5A3E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161</w:t>
            </w:r>
          </w:p>
        </w:tc>
        <w:tc>
          <w:tcPr>
            <w:tcW w:w="1333" w:type="pct"/>
            <w:vMerge/>
            <w:tcBorders>
              <w:top w:val="nil"/>
              <w:left w:val="single" w:sz="8" w:space="0" w:color="auto"/>
              <w:bottom w:val="single" w:sz="8" w:space="0" w:color="000000"/>
              <w:right w:val="single" w:sz="8" w:space="0" w:color="auto"/>
            </w:tcBorders>
            <w:vAlign w:val="center"/>
          </w:tcPr>
          <w:p w14:paraId="488E5B8B"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85AAFED"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视频预警管理-视频预警分发</w:t>
            </w:r>
          </w:p>
        </w:tc>
      </w:tr>
      <w:tr w:rsidR="00064264" w14:paraId="735B9D5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8C9A8F8"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162</w:t>
            </w:r>
          </w:p>
        </w:tc>
        <w:tc>
          <w:tcPr>
            <w:tcW w:w="1333" w:type="pct"/>
            <w:vMerge/>
            <w:tcBorders>
              <w:top w:val="nil"/>
              <w:left w:val="single" w:sz="8" w:space="0" w:color="auto"/>
              <w:bottom w:val="single" w:sz="8" w:space="0" w:color="000000"/>
              <w:right w:val="single" w:sz="8" w:space="0" w:color="auto"/>
            </w:tcBorders>
            <w:vAlign w:val="center"/>
          </w:tcPr>
          <w:p w14:paraId="7B6409FB"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7DFE4D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视频预警管理-视频预警列表</w:t>
            </w:r>
          </w:p>
        </w:tc>
      </w:tr>
      <w:tr w:rsidR="00064264" w14:paraId="05E6B25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CB10A0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163</w:t>
            </w:r>
          </w:p>
        </w:tc>
        <w:tc>
          <w:tcPr>
            <w:tcW w:w="1333" w:type="pct"/>
            <w:vMerge/>
            <w:tcBorders>
              <w:top w:val="nil"/>
              <w:left w:val="single" w:sz="8" w:space="0" w:color="auto"/>
              <w:bottom w:val="single" w:sz="8" w:space="0" w:color="000000"/>
              <w:right w:val="single" w:sz="8" w:space="0" w:color="auto"/>
            </w:tcBorders>
            <w:vAlign w:val="center"/>
          </w:tcPr>
          <w:p w14:paraId="4ED9566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2D3797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视频预警管理-视频预警处置</w:t>
            </w:r>
          </w:p>
        </w:tc>
      </w:tr>
      <w:tr w:rsidR="00064264" w14:paraId="0A875E01"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E54F96A"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164</w:t>
            </w:r>
          </w:p>
        </w:tc>
        <w:tc>
          <w:tcPr>
            <w:tcW w:w="1333" w:type="pct"/>
            <w:vMerge/>
            <w:tcBorders>
              <w:top w:val="nil"/>
              <w:left w:val="single" w:sz="8" w:space="0" w:color="auto"/>
              <w:bottom w:val="single" w:sz="8" w:space="0" w:color="000000"/>
              <w:right w:val="single" w:sz="8" w:space="0" w:color="auto"/>
            </w:tcBorders>
            <w:vAlign w:val="center"/>
          </w:tcPr>
          <w:p w14:paraId="1CF15CB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27EEE4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视频预警管理-视频预警分析</w:t>
            </w:r>
          </w:p>
        </w:tc>
      </w:tr>
      <w:tr w:rsidR="00064264" w14:paraId="3380F87A"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62E01F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165</w:t>
            </w:r>
          </w:p>
        </w:tc>
        <w:tc>
          <w:tcPr>
            <w:tcW w:w="1333" w:type="pct"/>
            <w:vMerge/>
            <w:tcBorders>
              <w:top w:val="nil"/>
              <w:left w:val="single" w:sz="8" w:space="0" w:color="auto"/>
              <w:bottom w:val="single" w:sz="8" w:space="0" w:color="000000"/>
              <w:right w:val="single" w:sz="8" w:space="0" w:color="auto"/>
            </w:tcBorders>
            <w:vAlign w:val="center"/>
          </w:tcPr>
          <w:p w14:paraId="2E0D292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9F0BC9F"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视频播放-单路视频直播</w:t>
            </w:r>
          </w:p>
        </w:tc>
      </w:tr>
      <w:tr w:rsidR="00064264" w14:paraId="1DE62CA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5C93C8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166</w:t>
            </w:r>
          </w:p>
        </w:tc>
        <w:tc>
          <w:tcPr>
            <w:tcW w:w="1333" w:type="pct"/>
            <w:vMerge/>
            <w:tcBorders>
              <w:top w:val="nil"/>
              <w:left w:val="single" w:sz="8" w:space="0" w:color="auto"/>
              <w:bottom w:val="single" w:sz="8" w:space="0" w:color="000000"/>
              <w:right w:val="single" w:sz="8" w:space="0" w:color="auto"/>
            </w:tcBorders>
            <w:vAlign w:val="center"/>
          </w:tcPr>
          <w:p w14:paraId="4425046E"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B27B8B7"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视频播放-多路视频直播</w:t>
            </w:r>
          </w:p>
        </w:tc>
      </w:tr>
      <w:tr w:rsidR="00064264" w14:paraId="34A6BD1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24B08C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167</w:t>
            </w:r>
          </w:p>
        </w:tc>
        <w:tc>
          <w:tcPr>
            <w:tcW w:w="1333" w:type="pct"/>
            <w:vMerge/>
            <w:tcBorders>
              <w:top w:val="nil"/>
              <w:left w:val="single" w:sz="8" w:space="0" w:color="auto"/>
              <w:bottom w:val="single" w:sz="8" w:space="0" w:color="000000"/>
              <w:right w:val="single" w:sz="8" w:space="0" w:color="auto"/>
            </w:tcBorders>
            <w:vAlign w:val="center"/>
          </w:tcPr>
          <w:p w14:paraId="339BE66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EE1B9ED"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视频播放-单路视频回放</w:t>
            </w:r>
          </w:p>
        </w:tc>
      </w:tr>
      <w:tr w:rsidR="00064264" w14:paraId="11C8D99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BB22A3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168</w:t>
            </w:r>
          </w:p>
        </w:tc>
        <w:tc>
          <w:tcPr>
            <w:tcW w:w="1333" w:type="pct"/>
            <w:vMerge/>
            <w:tcBorders>
              <w:top w:val="nil"/>
              <w:left w:val="single" w:sz="8" w:space="0" w:color="auto"/>
              <w:bottom w:val="single" w:sz="8" w:space="0" w:color="000000"/>
              <w:right w:val="single" w:sz="8" w:space="0" w:color="auto"/>
            </w:tcBorders>
            <w:vAlign w:val="center"/>
          </w:tcPr>
          <w:p w14:paraId="7D09BB7E"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96AD06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应用配置中心-预案配置管理</w:t>
            </w:r>
          </w:p>
        </w:tc>
      </w:tr>
      <w:tr w:rsidR="00064264" w14:paraId="015E14D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150C3FB"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169</w:t>
            </w:r>
          </w:p>
        </w:tc>
        <w:tc>
          <w:tcPr>
            <w:tcW w:w="1333" w:type="pct"/>
            <w:vMerge/>
            <w:tcBorders>
              <w:top w:val="nil"/>
              <w:left w:val="single" w:sz="8" w:space="0" w:color="auto"/>
              <w:bottom w:val="single" w:sz="8" w:space="0" w:color="000000"/>
              <w:right w:val="single" w:sz="8" w:space="0" w:color="auto"/>
            </w:tcBorders>
            <w:vAlign w:val="center"/>
          </w:tcPr>
          <w:p w14:paraId="727B689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3697FF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应用配置中心-水印设置</w:t>
            </w:r>
          </w:p>
        </w:tc>
      </w:tr>
      <w:tr w:rsidR="00064264" w14:paraId="1081112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152899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170</w:t>
            </w:r>
          </w:p>
        </w:tc>
        <w:tc>
          <w:tcPr>
            <w:tcW w:w="1333" w:type="pct"/>
            <w:vMerge/>
            <w:tcBorders>
              <w:top w:val="nil"/>
              <w:left w:val="single" w:sz="8" w:space="0" w:color="auto"/>
              <w:bottom w:val="single" w:sz="8" w:space="0" w:color="000000"/>
              <w:right w:val="single" w:sz="8" w:space="0" w:color="auto"/>
            </w:tcBorders>
            <w:vAlign w:val="center"/>
          </w:tcPr>
          <w:p w14:paraId="26747D7C"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DFEBC0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应用配置中心-预警配置管理</w:t>
            </w:r>
          </w:p>
        </w:tc>
      </w:tr>
      <w:tr w:rsidR="00064264" w14:paraId="195E9685"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27CFAC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171</w:t>
            </w:r>
          </w:p>
        </w:tc>
        <w:tc>
          <w:tcPr>
            <w:tcW w:w="1333" w:type="pct"/>
            <w:vMerge/>
            <w:tcBorders>
              <w:top w:val="nil"/>
              <w:left w:val="single" w:sz="8" w:space="0" w:color="auto"/>
              <w:bottom w:val="single" w:sz="8" w:space="0" w:color="000000"/>
              <w:right w:val="single" w:sz="8" w:space="0" w:color="auto"/>
            </w:tcBorders>
            <w:vAlign w:val="center"/>
          </w:tcPr>
          <w:p w14:paraId="4FACD7A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4D98F6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多元化系统对接-地图引擎对接</w:t>
            </w:r>
          </w:p>
        </w:tc>
      </w:tr>
      <w:tr w:rsidR="00064264" w14:paraId="3BCE225D"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CC11FB7"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172</w:t>
            </w:r>
          </w:p>
        </w:tc>
        <w:tc>
          <w:tcPr>
            <w:tcW w:w="1333" w:type="pct"/>
            <w:vMerge/>
            <w:tcBorders>
              <w:top w:val="nil"/>
              <w:left w:val="single" w:sz="8" w:space="0" w:color="auto"/>
              <w:bottom w:val="single" w:sz="8" w:space="0" w:color="000000"/>
              <w:right w:val="single" w:sz="8" w:space="0" w:color="auto"/>
            </w:tcBorders>
            <w:vAlign w:val="center"/>
          </w:tcPr>
          <w:p w14:paraId="77EAA08B"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F1DF85E"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多元化系统对接-视频资源对接</w:t>
            </w:r>
          </w:p>
        </w:tc>
      </w:tr>
      <w:tr w:rsidR="00064264" w14:paraId="2F59D12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E09192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173</w:t>
            </w:r>
          </w:p>
        </w:tc>
        <w:tc>
          <w:tcPr>
            <w:tcW w:w="1333" w:type="pct"/>
            <w:vMerge/>
            <w:tcBorders>
              <w:top w:val="nil"/>
              <w:left w:val="single" w:sz="8" w:space="0" w:color="auto"/>
              <w:bottom w:val="single" w:sz="8" w:space="0" w:color="000000"/>
              <w:right w:val="single" w:sz="8" w:space="0" w:color="auto"/>
            </w:tcBorders>
            <w:vAlign w:val="center"/>
          </w:tcPr>
          <w:p w14:paraId="6E1614E6"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02CBCF4"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多元化系统对接-无人机资源对接</w:t>
            </w:r>
          </w:p>
        </w:tc>
      </w:tr>
      <w:tr w:rsidR="00064264" w14:paraId="2D89457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3B9B05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174</w:t>
            </w:r>
          </w:p>
        </w:tc>
        <w:tc>
          <w:tcPr>
            <w:tcW w:w="1333" w:type="pct"/>
            <w:vMerge/>
            <w:tcBorders>
              <w:top w:val="nil"/>
              <w:left w:val="single" w:sz="8" w:space="0" w:color="auto"/>
              <w:bottom w:val="single" w:sz="8" w:space="0" w:color="000000"/>
              <w:right w:val="single" w:sz="8" w:space="0" w:color="auto"/>
            </w:tcBorders>
            <w:vAlign w:val="center"/>
          </w:tcPr>
          <w:p w14:paraId="25ADE387"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AFE6C31"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多元化系统对接-短信网关对接</w:t>
            </w:r>
          </w:p>
        </w:tc>
      </w:tr>
      <w:tr w:rsidR="00064264" w14:paraId="1E60DFC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63B439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175</w:t>
            </w:r>
          </w:p>
        </w:tc>
        <w:tc>
          <w:tcPr>
            <w:tcW w:w="1333" w:type="pct"/>
            <w:vMerge w:val="restart"/>
            <w:tcBorders>
              <w:top w:val="nil"/>
              <w:left w:val="single" w:sz="8" w:space="0" w:color="auto"/>
              <w:bottom w:val="single" w:sz="8" w:space="0" w:color="000000"/>
              <w:right w:val="single" w:sz="8" w:space="0" w:color="auto"/>
            </w:tcBorders>
            <w:shd w:val="clear" w:color="auto" w:fill="auto"/>
            <w:vAlign w:val="center"/>
          </w:tcPr>
          <w:p w14:paraId="2A9C013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上海政法综合研判平台-上海政法综治信息化系统（升级）</w:t>
            </w:r>
          </w:p>
        </w:tc>
        <w:tc>
          <w:tcPr>
            <w:tcW w:w="3160" w:type="pct"/>
            <w:tcBorders>
              <w:top w:val="nil"/>
              <w:left w:val="nil"/>
              <w:bottom w:val="single" w:sz="8" w:space="0" w:color="auto"/>
              <w:right w:val="single" w:sz="8" w:space="0" w:color="auto"/>
            </w:tcBorders>
            <w:shd w:val="clear" w:color="auto" w:fill="auto"/>
            <w:vAlign w:val="center"/>
          </w:tcPr>
          <w:p w14:paraId="3DE8931F"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政法综治系统人要素升级</w:t>
            </w:r>
          </w:p>
        </w:tc>
      </w:tr>
      <w:tr w:rsidR="00064264" w14:paraId="7D7DF4ED"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576CFF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176</w:t>
            </w:r>
          </w:p>
        </w:tc>
        <w:tc>
          <w:tcPr>
            <w:tcW w:w="1333" w:type="pct"/>
            <w:vMerge/>
            <w:tcBorders>
              <w:top w:val="nil"/>
              <w:left w:val="single" w:sz="8" w:space="0" w:color="auto"/>
              <w:bottom w:val="single" w:sz="8" w:space="0" w:color="000000"/>
              <w:right w:val="single" w:sz="8" w:space="0" w:color="auto"/>
            </w:tcBorders>
            <w:vAlign w:val="center"/>
          </w:tcPr>
          <w:p w14:paraId="3A15AA7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C39B91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政法综治系统地要素升级</w:t>
            </w:r>
          </w:p>
        </w:tc>
      </w:tr>
      <w:tr w:rsidR="00064264" w14:paraId="6342BDDA"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42A1F0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177</w:t>
            </w:r>
          </w:p>
        </w:tc>
        <w:tc>
          <w:tcPr>
            <w:tcW w:w="1333" w:type="pct"/>
            <w:vMerge/>
            <w:tcBorders>
              <w:top w:val="nil"/>
              <w:left w:val="single" w:sz="8" w:space="0" w:color="auto"/>
              <w:bottom w:val="single" w:sz="8" w:space="0" w:color="000000"/>
              <w:right w:val="single" w:sz="8" w:space="0" w:color="auto"/>
            </w:tcBorders>
            <w:vAlign w:val="center"/>
          </w:tcPr>
          <w:p w14:paraId="3EF473C2"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3099FC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政法综治系统物要素升级</w:t>
            </w:r>
          </w:p>
        </w:tc>
      </w:tr>
      <w:tr w:rsidR="00064264" w14:paraId="2ED23C90"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27A2F0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178</w:t>
            </w:r>
          </w:p>
        </w:tc>
        <w:tc>
          <w:tcPr>
            <w:tcW w:w="1333" w:type="pct"/>
            <w:vMerge/>
            <w:tcBorders>
              <w:top w:val="nil"/>
              <w:left w:val="single" w:sz="8" w:space="0" w:color="auto"/>
              <w:bottom w:val="single" w:sz="8" w:space="0" w:color="000000"/>
              <w:right w:val="single" w:sz="8" w:space="0" w:color="auto"/>
            </w:tcBorders>
            <w:vAlign w:val="center"/>
          </w:tcPr>
          <w:p w14:paraId="746A3F42"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B09B785"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政法综治系统房要素升级</w:t>
            </w:r>
          </w:p>
        </w:tc>
      </w:tr>
      <w:tr w:rsidR="00064264" w14:paraId="64B831E1"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26A3295"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lastRenderedPageBreak/>
              <w:t>179</w:t>
            </w:r>
          </w:p>
        </w:tc>
        <w:tc>
          <w:tcPr>
            <w:tcW w:w="1333" w:type="pct"/>
            <w:vMerge/>
            <w:tcBorders>
              <w:top w:val="nil"/>
              <w:left w:val="single" w:sz="8" w:space="0" w:color="auto"/>
              <w:bottom w:val="single" w:sz="8" w:space="0" w:color="000000"/>
              <w:right w:val="single" w:sz="8" w:space="0" w:color="auto"/>
            </w:tcBorders>
            <w:vAlign w:val="center"/>
          </w:tcPr>
          <w:p w14:paraId="4F2368E7"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C7C398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政法综治矛盾调解数据接入</w:t>
            </w:r>
          </w:p>
        </w:tc>
      </w:tr>
      <w:tr w:rsidR="00064264" w14:paraId="19E9C260"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95E814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180</w:t>
            </w:r>
          </w:p>
        </w:tc>
        <w:tc>
          <w:tcPr>
            <w:tcW w:w="1333" w:type="pct"/>
            <w:vMerge/>
            <w:tcBorders>
              <w:top w:val="nil"/>
              <w:left w:val="single" w:sz="8" w:space="0" w:color="auto"/>
              <w:bottom w:val="single" w:sz="8" w:space="0" w:color="000000"/>
              <w:right w:val="single" w:sz="8" w:space="0" w:color="auto"/>
            </w:tcBorders>
            <w:vAlign w:val="center"/>
          </w:tcPr>
          <w:p w14:paraId="0992099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2859674"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铁路护路模块建设</w:t>
            </w:r>
          </w:p>
        </w:tc>
      </w:tr>
      <w:tr w:rsidR="00064264" w14:paraId="7D375AF1"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7D2955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181</w:t>
            </w:r>
          </w:p>
        </w:tc>
        <w:tc>
          <w:tcPr>
            <w:tcW w:w="1333" w:type="pct"/>
            <w:vMerge/>
            <w:tcBorders>
              <w:top w:val="nil"/>
              <w:left w:val="single" w:sz="8" w:space="0" w:color="auto"/>
              <w:bottom w:val="single" w:sz="8" w:space="0" w:color="000000"/>
              <w:right w:val="single" w:sz="8" w:space="0" w:color="auto"/>
            </w:tcBorders>
            <w:vAlign w:val="center"/>
          </w:tcPr>
          <w:p w14:paraId="24B935B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04E0C3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重点人员异常情况监管监控信息对接</w:t>
            </w:r>
          </w:p>
        </w:tc>
      </w:tr>
      <w:tr w:rsidR="00064264" w14:paraId="166EC6B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FA8BBF9"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182</w:t>
            </w:r>
          </w:p>
        </w:tc>
        <w:tc>
          <w:tcPr>
            <w:tcW w:w="1333" w:type="pct"/>
            <w:vMerge w:val="restart"/>
            <w:tcBorders>
              <w:top w:val="nil"/>
              <w:left w:val="single" w:sz="8" w:space="0" w:color="auto"/>
              <w:bottom w:val="single" w:sz="8" w:space="0" w:color="000000"/>
              <w:right w:val="single" w:sz="8" w:space="0" w:color="auto"/>
            </w:tcBorders>
            <w:shd w:val="clear" w:color="auto" w:fill="auto"/>
            <w:vAlign w:val="center"/>
          </w:tcPr>
          <w:p w14:paraId="17401301" w14:textId="487A4A00" w:rsidR="00064264" w:rsidRDefault="00AB0943">
            <w:pPr>
              <w:widowControl/>
              <w:spacing w:line="240" w:lineRule="auto"/>
              <w:ind w:firstLineChars="0" w:firstLine="0"/>
              <w:jc w:val="center"/>
              <w:rPr>
                <w:rFonts w:cs="宋体"/>
                <w:color w:val="000000"/>
                <w:kern w:val="0"/>
              </w:rPr>
            </w:pPr>
            <w:r>
              <w:rPr>
                <w:rFonts w:cs="宋体" w:hint="eastAsia"/>
                <w:color w:val="000000"/>
                <w:kern w:val="0"/>
              </w:rPr>
              <w:t>上海政法综合研判平台-</w:t>
            </w:r>
            <w:r w:rsidR="007C625B">
              <w:rPr>
                <w:rFonts w:cs="宋体" w:hint="eastAsia"/>
                <w:color w:val="000000"/>
                <w:kern w:val="0"/>
              </w:rPr>
              <w:t>WW</w:t>
            </w:r>
            <w:r>
              <w:rPr>
                <w:rFonts w:cs="宋体" w:hint="eastAsia"/>
                <w:color w:val="000000"/>
                <w:kern w:val="0"/>
              </w:rPr>
              <w:t>态势监测预警系统（外网部分）</w:t>
            </w:r>
          </w:p>
        </w:tc>
        <w:tc>
          <w:tcPr>
            <w:tcW w:w="3160" w:type="pct"/>
            <w:tcBorders>
              <w:top w:val="nil"/>
              <w:left w:val="nil"/>
              <w:bottom w:val="single" w:sz="8" w:space="0" w:color="auto"/>
              <w:right w:val="single" w:sz="8" w:space="0" w:color="auto"/>
            </w:tcBorders>
            <w:shd w:val="clear" w:color="auto" w:fill="auto"/>
            <w:vAlign w:val="center"/>
          </w:tcPr>
          <w:p w14:paraId="1025D52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社会稳定风险安全评估信息系统-风险源管理</w:t>
            </w:r>
          </w:p>
        </w:tc>
      </w:tr>
      <w:tr w:rsidR="00064264" w14:paraId="575033B1"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2CAC90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183</w:t>
            </w:r>
          </w:p>
        </w:tc>
        <w:tc>
          <w:tcPr>
            <w:tcW w:w="1333" w:type="pct"/>
            <w:vMerge/>
            <w:tcBorders>
              <w:top w:val="nil"/>
              <w:left w:val="single" w:sz="8" w:space="0" w:color="auto"/>
              <w:bottom w:val="single" w:sz="8" w:space="0" w:color="000000"/>
              <w:right w:val="single" w:sz="8" w:space="0" w:color="auto"/>
            </w:tcBorders>
            <w:vAlign w:val="center"/>
          </w:tcPr>
          <w:p w14:paraId="288FDEC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2613C39"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社会稳定风险安全评估信息系统-从业人员端管理</w:t>
            </w:r>
          </w:p>
        </w:tc>
      </w:tr>
      <w:tr w:rsidR="00064264" w14:paraId="3A379A7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ADBF71A"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184</w:t>
            </w:r>
          </w:p>
        </w:tc>
        <w:tc>
          <w:tcPr>
            <w:tcW w:w="1333" w:type="pct"/>
            <w:vMerge/>
            <w:tcBorders>
              <w:top w:val="nil"/>
              <w:left w:val="single" w:sz="8" w:space="0" w:color="auto"/>
              <w:bottom w:val="single" w:sz="8" w:space="0" w:color="000000"/>
              <w:right w:val="single" w:sz="8" w:space="0" w:color="auto"/>
            </w:tcBorders>
            <w:vAlign w:val="center"/>
          </w:tcPr>
          <w:p w14:paraId="23A3663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E94B6D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社会稳定风险安全评估信息系统-问答云</w:t>
            </w:r>
          </w:p>
        </w:tc>
      </w:tr>
      <w:tr w:rsidR="00064264" w14:paraId="545936F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22EB0B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185</w:t>
            </w:r>
          </w:p>
        </w:tc>
        <w:tc>
          <w:tcPr>
            <w:tcW w:w="1333" w:type="pct"/>
            <w:vMerge/>
            <w:tcBorders>
              <w:top w:val="nil"/>
              <w:left w:val="single" w:sz="8" w:space="0" w:color="auto"/>
              <w:bottom w:val="single" w:sz="8" w:space="0" w:color="000000"/>
              <w:right w:val="single" w:sz="8" w:space="0" w:color="auto"/>
            </w:tcBorders>
            <w:vAlign w:val="center"/>
          </w:tcPr>
          <w:p w14:paraId="543D0C67"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511BBA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社会稳定风险安全评估信息系统-涉稳风险评估移动端</w:t>
            </w:r>
          </w:p>
        </w:tc>
      </w:tr>
      <w:tr w:rsidR="00064264" w14:paraId="5B429627"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D9F2D4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186</w:t>
            </w:r>
          </w:p>
        </w:tc>
        <w:tc>
          <w:tcPr>
            <w:tcW w:w="1333" w:type="pct"/>
            <w:vMerge/>
            <w:tcBorders>
              <w:top w:val="nil"/>
              <w:left w:val="single" w:sz="8" w:space="0" w:color="auto"/>
              <w:bottom w:val="single" w:sz="8" w:space="0" w:color="000000"/>
              <w:right w:val="single" w:sz="8" w:space="0" w:color="auto"/>
            </w:tcBorders>
            <w:vAlign w:val="center"/>
          </w:tcPr>
          <w:p w14:paraId="5E99AEF3"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8D9814F"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重大矛盾调处一体化平台-重大矛盾事件风险预警</w:t>
            </w:r>
          </w:p>
        </w:tc>
      </w:tr>
      <w:tr w:rsidR="00064264" w14:paraId="491D21D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48749E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187</w:t>
            </w:r>
          </w:p>
        </w:tc>
        <w:tc>
          <w:tcPr>
            <w:tcW w:w="1333" w:type="pct"/>
            <w:vMerge/>
            <w:tcBorders>
              <w:top w:val="nil"/>
              <w:left w:val="single" w:sz="8" w:space="0" w:color="auto"/>
              <w:bottom w:val="single" w:sz="8" w:space="0" w:color="000000"/>
              <w:right w:val="single" w:sz="8" w:space="0" w:color="auto"/>
            </w:tcBorders>
            <w:vAlign w:val="center"/>
          </w:tcPr>
          <w:p w14:paraId="752C21A6"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913D69D"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重大矛盾调处一体化平台-重点人员无感分析预警</w:t>
            </w:r>
          </w:p>
        </w:tc>
      </w:tr>
      <w:tr w:rsidR="00064264" w14:paraId="5DAB2A3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DA943D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188</w:t>
            </w:r>
          </w:p>
        </w:tc>
        <w:tc>
          <w:tcPr>
            <w:tcW w:w="1333" w:type="pct"/>
            <w:vMerge/>
            <w:tcBorders>
              <w:top w:val="nil"/>
              <w:left w:val="single" w:sz="8" w:space="0" w:color="auto"/>
              <w:bottom w:val="single" w:sz="8" w:space="0" w:color="000000"/>
              <w:right w:val="single" w:sz="8" w:space="0" w:color="auto"/>
            </w:tcBorders>
            <w:vAlign w:val="center"/>
          </w:tcPr>
          <w:p w14:paraId="619DB66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A6A5E28" w14:textId="084D1C01" w:rsidR="00064264" w:rsidRDefault="00AB0943">
            <w:pPr>
              <w:widowControl/>
              <w:spacing w:line="240" w:lineRule="auto"/>
              <w:ind w:firstLineChars="0" w:firstLine="0"/>
              <w:jc w:val="left"/>
              <w:rPr>
                <w:rFonts w:cs="宋体"/>
                <w:color w:val="000000"/>
                <w:kern w:val="0"/>
              </w:rPr>
            </w:pPr>
            <w:r>
              <w:rPr>
                <w:rFonts w:cs="宋体" w:hint="eastAsia"/>
                <w:color w:val="000000"/>
                <w:kern w:val="0"/>
              </w:rPr>
              <w:t>重大矛盾调处一体化平台-重要</w:t>
            </w:r>
            <w:r w:rsidR="007C625B">
              <w:rPr>
                <w:rFonts w:cs="宋体" w:hint="eastAsia"/>
                <w:color w:val="000000"/>
                <w:kern w:val="0"/>
              </w:rPr>
              <w:t>QT性事件</w:t>
            </w:r>
            <w:r>
              <w:rPr>
                <w:rFonts w:cs="宋体" w:hint="eastAsia"/>
                <w:color w:val="000000"/>
                <w:kern w:val="0"/>
              </w:rPr>
              <w:t>监管防控</w:t>
            </w:r>
          </w:p>
        </w:tc>
      </w:tr>
      <w:tr w:rsidR="00064264" w14:paraId="6E325A1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A7EE888"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189</w:t>
            </w:r>
          </w:p>
        </w:tc>
        <w:tc>
          <w:tcPr>
            <w:tcW w:w="1333" w:type="pct"/>
            <w:vMerge/>
            <w:tcBorders>
              <w:top w:val="nil"/>
              <w:left w:val="single" w:sz="8" w:space="0" w:color="auto"/>
              <w:bottom w:val="single" w:sz="8" w:space="0" w:color="000000"/>
              <w:right w:val="single" w:sz="8" w:space="0" w:color="auto"/>
            </w:tcBorders>
            <w:vAlign w:val="center"/>
          </w:tcPr>
          <w:p w14:paraId="41AB628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6EEB21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重大矛盾调处一体化平台-重大矛盾调处移动端</w:t>
            </w:r>
          </w:p>
        </w:tc>
      </w:tr>
      <w:tr w:rsidR="00064264" w14:paraId="27CB6FC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CB81B39"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190</w:t>
            </w:r>
          </w:p>
        </w:tc>
        <w:tc>
          <w:tcPr>
            <w:tcW w:w="1333" w:type="pct"/>
            <w:vMerge/>
            <w:tcBorders>
              <w:top w:val="nil"/>
              <w:left w:val="single" w:sz="8" w:space="0" w:color="auto"/>
              <w:bottom w:val="single" w:sz="8" w:space="0" w:color="000000"/>
              <w:right w:val="single" w:sz="8" w:space="0" w:color="auto"/>
            </w:tcBorders>
            <w:vAlign w:val="center"/>
          </w:tcPr>
          <w:p w14:paraId="5DF929F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ACB641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综合业务-数据服务</w:t>
            </w:r>
          </w:p>
        </w:tc>
      </w:tr>
      <w:tr w:rsidR="00064264" w14:paraId="2066BD26"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28C836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191</w:t>
            </w:r>
          </w:p>
        </w:tc>
        <w:tc>
          <w:tcPr>
            <w:tcW w:w="1333" w:type="pct"/>
            <w:vMerge w:val="restart"/>
            <w:tcBorders>
              <w:top w:val="nil"/>
              <w:left w:val="single" w:sz="8" w:space="0" w:color="auto"/>
              <w:bottom w:val="single" w:sz="8" w:space="0" w:color="000000"/>
              <w:right w:val="single" w:sz="8" w:space="0" w:color="auto"/>
            </w:tcBorders>
            <w:shd w:val="clear" w:color="auto" w:fill="auto"/>
            <w:vAlign w:val="center"/>
          </w:tcPr>
          <w:p w14:paraId="239908C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上海政法综合研判平台-执法司法监督系统</w:t>
            </w:r>
          </w:p>
        </w:tc>
        <w:tc>
          <w:tcPr>
            <w:tcW w:w="3160" w:type="pct"/>
            <w:tcBorders>
              <w:top w:val="nil"/>
              <w:left w:val="nil"/>
              <w:bottom w:val="single" w:sz="8" w:space="0" w:color="auto"/>
              <w:right w:val="single" w:sz="8" w:space="0" w:color="auto"/>
            </w:tcBorders>
            <w:shd w:val="clear" w:color="auto" w:fill="auto"/>
            <w:vAlign w:val="center"/>
          </w:tcPr>
          <w:p w14:paraId="40F20997"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执法司法态势分析子系统-执法司法主要指标分析</w:t>
            </w:r>
          </w:p>
        </w:tc>
      </w:tr>
      <w:tr w:rsidR="00064264" w14:paraId="093AD2A0"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07325B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192</w:t>
            </w:r>
          </w:p>
        </w:tc>
        <w:tc>
          <w:tcPr>
            <w:tcW w:w="1333" w:type="pct"/>
            <w:vMerge/>
            <w:tcBorders>
              <w:top w:val="nil"/>
              <w:left w:val="single" w:sz="8" w:space="0" w:color="auto"/>
              <w:bottom w:val="single" w:sz="8" w:space="0" w:color="000000"/>
              <w:right w:val="single" w:sz="8" w:space="0" w:color="auto"/>
            </w:tcBorders>
            <w:vAlign w:val="center"/>
          </w:tcPr>
          <w:p w14:paraId="7C7B695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585632F"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执法司法态势分析子系统-执法司法质效分析</w:t>
            </w:r>
          </w:p>
        </w:tc>
      </w:tr>
      <w:tr w:rsidR="00064264" w14:paraId="0434ACF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0AF01B8"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193</w:t>
            </w:r>
          </w:p>
        </w:tc>
        <w:tc>
          <w:tcPr>
            <w:tcW w:w="1333" w:type="pct"/>
            <w:vMerge/>
            <w:tcBorders>
              <w:top w:val="nil"/>
              <w:left w:val="single" w:sz="8" w:space="0" w:color="auto"/>
              <w:bottom w:val="single" w:sz="8" w:space="0" w:color="000000"/>
              <w:right w:val="single" w:sz="8" w:space="0" w:color="auto"/>
            </w:tcBorders>
            <w:vAlign w:val="center"/>
          </w:tcPr>
          <w:p w14:paraId="44E1AF2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1097E08"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执法司法态势分析子系统-专题业务分析</w:t>
            </w:r>
          </w:p>
        </w:tc>
      </w:tr>
      <w:tr w:rsidR="00064264" w14:paraId="62FA139A"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3DCFC3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194</w:t>
            </w:r>
          </w:p>
        </w:tc>
        <w:tc>
          <w:tcPr>
            <w:tcW w:w="1333" w:type="pct"/>
            <w:vMerge/>
            <w:tcBorders>
              <w:top w:val="nil"/>
              <w:left w:val="single" w:sz="8" w:space="0" w:color="auto"/>
              <w:bottom w:val="single" w:sz="8" w:space="0" w:color="000000"/>
              <w:right w:val="single" w:sz="8" w:space="0" w:color="auto"/>
            </w:tcBorders>
            <w:vAlign w:val="center"/>
          </w:tcPr>
          <w:p w14:paraId="7FC58EF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909AB3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执法司法态势分析子系统-数据指标项下钻分析</w:t>
            </w:r>
          </w:p>
        </w:tc>
      </w:tr>
      <w:tr w:rsidR="00064264" w14:paraId="629E26B7"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ECEE4B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195</w:t>
            </w:r>
          </w:p>
        </w:tc>
        <w:tc>
          <w:tcPr>
            <w:tcW w:w="1333" w:type="pct"/>
            <w:vMerge/>
            <w:tcBorders>
              <w:top w:val="nil"/>
              <w:left w:val="single" w:sz="8" w:space="0" w:color="auto"/>
              <w:bottom w:val="single" w:sz="8" w:space="0" w:color="000000"/>
              <w:right w:val="single" w:sz="8" w:space="0" w:color="auto"/>
            </w:tcBorders>
            <w:vAlign w:val="center"/>
          </w:tcPr>
          <w:p w14:paraId="522A392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8DF1E67"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执法司法智能选案子系统-智能关联检索</w:t>
            </w:r>
          </w:p>
        </w:tc>
      </w:tr>
      <w:tr w:rsidR="00064264" w14:paraId="0E1C89A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840176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196</w:t>
            </w:r>
          </w:p>
        </w:tc>
        <w:tc>
          <w:tcPr>
            <w:tcW w:w="1333" w:type="pct"/>
            <w:vMerge/>
            <w:tcBorders>
              <w:top w:val="nil"/>
              <w:left w:val="single" w:sz="8" w:space="0" w:color="auto"/>
              <w:bottom w:val="single" w:sz="8" w:space="0" w:color="000000"/>
              <w:right w:val="single" w:sz="8" w:space="0" w:color="auto"/>
            </w:tcBorders>
            <w:vAlign w:val="center"/>
          </w:tcPr>
          <w:p w14:paraId="7DCE3A2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B9A00C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执法司法智能选案子系统-检索结果分析</w:t>
            </w:r>
          </w:p>
        </w:tc>
      </w:tr>
      <w:tr w:rsidR="00064264" w14:paraId="0E8D96AA"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7DA219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197</w:t>
            </w:r>
          </w:p>
        </w:tc>
        <w:tc>
          <w:tcPr>
            <w:tcW w:w="1333" w:type="pct"/>
            <w:vMerge/>
            <w:tcBorders>
              <w:top w:val="nil"/>
              <w:left w:val="single" w:sz="8" w:space="0" w:color="auto"/>
              <w:bottom w:val="single" w:sz="8" w:space="0" w:color="000000"/>
              <w:right w:val="single" w:sz="8" w:space="0" w:color="auto"/>
            </w:tcBorders>
            <w:vAlign w:val="center"/>
          </w:tcPr>
          <w:p w14:paraId="064767BD"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C637507"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执法司法智能选案子系统-检索清单展示</w:t>
            </w:r>
          </w:p>
        </w:tc>
      </w:tr>
      <w:tr w:rsidR="00064264" w14:paraId="10A99DF3"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8D9BAD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198</w:t>
            </w:r>
          </w:p>
        </w:tc>
        <w:tc>
          <w:tcPr>
            <w:tcW w:w="1333" w:type="pct"/>
            <w:vMerge/>
            <w:tcBorders>
              <w:top w:val="nil"/>
              <w:left w:val="single" w:sz="8" w:space="0" w:color="auto"/>
              <w:bottom w:val="single" w:sz="8" w:space="0" w:color="000000"/>
              <w:right w:val="single" w:sz="8" w:space="0" w:color="auto"/>
            </w:tcBorders>
            <w:vAlign w:val="center"/>
          </w:tcPr>
          <w:p w14:paraId="03E0D393"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321543D"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执法司法智能选案子系统-案件全流程信息查看</w:t>
            </w:r>
          </w:p>
        </w:tc>
      </w:tr>
      <w:tr w:rsidR="00064264" w14:paraId="565F3D55"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61D3B6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199</w:t>
            </w:r>
          </w:p>
        </w:tc>
        <w:tc>
          <w:tcPr>
            <w:tcW w:w="1333" w:type="pct"/>
            <w:vMerge/>
            <w:tcBorders>
              <w:top w:val="nil"/>
              <w:left w:val="single" w:sz="8" w:space="0" w:color="auto"/>
              <w:bottom w:val="single" w:sz="8" w:space="0" w:color="000000"/>
              <w:right w:val="single" w:sz="8" w:space="0" w:color="auto"/>
            </w:tcBorders>
            <w:vAlign w:val="center"/>
          </w:tcPr>
          <w:p w14:paraId="3A7DE81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B3DA13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执法司法智能选案子系统-人员/单位关联信息查看</w:t>
            </w:r>
          </w:p>
        </w:tc>
      </w:tr>
      <w:tr w:rsidR="00064264" w14:paraId="1FB0590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EC0CB1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200</w:t>
            </w:r>
          </w:p>
        </w:tc>
        <w:tc>
          <w:tcPr>
            <w:tcW w:w="1333" w:type="pct"/>
            <w:vMerge/>
            <w:tcBorders>
              <w:top w:val="nil"/>
              <w:left w:val="single" w:sz="8" w:space="0" w:color="auto"/>
              <w:bottom w:val="single" w:sz="8" w:space="0" w:color="000000"/>
              <w:right w:val="single" w:sz="8" w:space="0" w:color="auto"/>
            </w:tcBorders>
            <w:vAlign w:val="center"/>
          </w:tcPr>
          <w:p w14:paraId="653CB3DB"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4CCCBB9"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执法司法智能选案子系统-案件查询权限分配</w:t>
            </w:r>
          </w:p>
        </w:tc>
      </w:tr>
      <w:tr w:rsidR="00064264" w14:paraId="40385BD0"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B53BC0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201</w:t>
            </w:r>
          </w:p>
        </w:tc>
        <w:tc>
          <w:tcPr>
            <w:tcW w:w="1333" w:type="pct"/>
            <w:vMerge/>
            <w:tcBorders>
              <w:top w:val="nil"/>
              <w:left w:val="single" w:sz="8" w:space="0" w:color="auto"/>
              <w:bottom w:val="single" w:sz="8" w:space="0" w:color="000000"/>
              <w:right w:val="single" w:sz="8" w:space="0" w:color="auto"/>
            </w:tcBorders>
            <w:vAlign w:val="center"/>
          </w:tcPr>
          <w:p w14:paraId="66604C2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75558B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智能化监督预警系统-公安逮捕羁押超期</w:t>
            </w:r>
          </w:p>
        </w:tc>
      </w:tr>
      <w:tr w:rsidR="00064264" w14:paraId="7513F93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D27086A"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202</w:t>
            </w:r>
          </w:p>
        </w:tc>
        <w:tc>
          <w:tcPr>
            <w:tcW w:w="1333" w:type="pct"/>
            <w:vMerge/>
            <w:tcBorders>
              <w:top w:val="nil"/>
              <w:left w:val="single" w:sz="8" w:space="0" w:color="auto"/>
              <w:bottom w:val="single" w:sz="8" w:space="0" w:color="000000"/>
              <w:right w:val="single" w:sz="8" w:space="0" w:color="auto"/>
            </w:tcBorders>
            <w:vAlign w:val="center"/>
          </w:tcPr>
          <w:p w14:paraId="6D7A99C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36A6E3E"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智能化监督预警系统-公安执行逮捕回执超期</w:t>
            </w:r>
          </w:p>
        </w:tc>
      </w:tr>
      <w:tr w:rsidR="00064264" w14:paraId="0CC5668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A4DAC9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203</w:t>
            </w:r>
          </w:p>
        </w:tc>
        <w:tc>
          <w:tcPr>
            <w:tcW w:w="1333" w:type="pct"/>
            <w:vMerge/>
            <w:tcBorders>
              <w:top w:val="nil"/>
              <w:left w:val="single" w:sz="8" w:space="0" w:color="auto"/>
              <w:bottom w:val="single" w:sz="8" w:space="0" w:color="000000"/>
              <w:right w:val="single" w:sz="8" w:space="0" w:color="auto"/>
            </w:tcBorders>
            <w:vAlign w:val="center"/>
          </w:tcPr>
          <w:p w14:paraId="30E4153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90EEDCB"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智能化监督预警系统-公安补充侦查重报超期</w:t>
            </w:r>
          </w:p>
        </w:tc>
      </w:tr>
      <w:tr w:rsidR="00064264" w14:paraId="62DE0E45"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BFB247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204</w:t>
            </w:r>
          </w:p>
        </w:tc>
        <w:tc>
          <w:tcPr>
            <w:tcW w:w="1333" w:type="pct"/>
            <w:vMerge/>
            <w:tcBorders>
              <w:top w:val="nil"/>
              <w:left w:val="single" w:sz="8" w:space="0" w:color="auto"/>
              <w:bottom w:val="single" w:sz="8" w:space="0" w:color="000000"/>
              <w:right w:val="single" w:sz="8" w:space="0" w:color="auto"/>
            </w:tcBorders>
            <w:vAlign w:val="center"/>
          </w:tcPr>
          <w:p w14:paraId="3CB2670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3287A0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智能化监督预警系统-检察院审查逮捕超期</w:t>
            </w:r>
          </w:p>
        </w:tc>
      </w:tr>
      <w:tr w:rsidR="00064264" w14:paraId="2099D73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BD661F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205</w:t>
            </w:r>
          </w:p>
        </w:tc>
        <w:tc>
          <w:tcPr>
            <w:tcW w:w="1333" w:type="pct"/>
            <w:vMerge/>
            <w:tcBorders>
              <w:top w:val="nil"/>
              <w:left w:val="single" w:sz="8" w:space="0" w:color="auto"/>
              <w:bottom w:val="single" w:sz="8" w:space="0" w:color="000000"/>
              <w:right w:val="single" w:sz="8" w:space="0" w:color="auto"/>
            </w:tcBorders>
            <w:vAlign w:val="center"/>
          </w:tcPr>
          <w:p w14:paraId="6A78B54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3CED3A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智能化监督预警系统-检察院审查起诉超期</w:t>
            </w:r>
          </w:p>
        </w:tc>
      </w:tr>
      <w:tr w:rsidR="00064264" w14:paraId="5FE6B295"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8E1A83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206</w:t>
            </w:r>
          </w:p>
        </w:tc>
        <w:tc>
          <w:tcPr>
            <w:tcW w:w="1333" w:type="pct"/>
            <w:vMerge/>
            <w:tcBorders>
              <w:top w:val="nil"/>
              <w:left w:val="single" w:sz="8" w:space="0" w:color="auto"/>
              <w:bottom w:val="single" w:sz="8" w:space="0" w:color="000000"/>
              <w:right w:val="single" w:sz="8" w:space="0" w:color="auto"/>
            </w:tcBorders>
            <w:vAlign w:val="center"/>
          </w:tcPr>
          <w:p w14:paraId="13FEA337"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AC84408"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智能化监督预警系统-检察院批准延长羁押期限超期</w:t>
            </w:r>
          </w:p>
        </w:tc>
      </w:tr>
      <w:tr w:rsidR="00064264" w14:paraId="3DE582E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05DE98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207</w:t>
            </w:r>
          </w:p>
        </w:tc>
        <w:tc>
          <w:tcPr>
            <w:tcW w:w="1333" w:type="pct"/>
            <w:vMerge/>
            <w:tcBorders>
              <w:top w:val="nil"/>
              <w:left w:val="single" w:sz="8" w:space="0" w:color="auto"/>
              <w:bottom w:val="single" w:sz="8" w:space="0" w:color="000000"/>
              <w:right w:val="single" w:sz="8" w:space="0" w:color="auto"/>
            </w:tcBorders>
            <w:vAlign w:val="center"/>
          </w:tcPr>
          <w:p w14:paraId="1DD3B88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E5A010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智能化监督预警系统-法院立案审查超期</w:t>
            </w:r>
          </w:p>
        </w:tc>
      </w:tr>
      <w:tr w:rsidR="00064264" w14:paraId="179C7CD5"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8DB448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208</w:t>
            </w:r>
          </w:p>
        </w:tc>
        <w:tc>
          <w:tcPr>
            <w:tcW w:w="1333" w:type="pct"/>
            <w:vMerge/>
            <w:tcBorders>
              <w:top w:val="nil"/>
              <w:left w:val="single" w:sz="8" w:space="0" w:color="auto"/>
              <w:bottom w:val="single" w:sz="8" w:space="0" w:color="000000"/>
              <w:right w:val="single" w:sz="8" w:space="0" w:color="auto"/>
            </w:tcBorders>
            <w:vAlign w:val="center"/>
          </w:tcPr>
          <w:p w14:paraId="7EE02DB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946439B"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智能化监督预警系统-法院一审开庭通知超期</w:t>
            </w:r>
          </w:p>
        </w:tc>
      </w:tr>
      <w:tr w:rsidR="00064264" w14:paraId="7D76EE01"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96DC407"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209</w:t>
            </w:r>
          </w:p>
        </w:tc>
        <w:tc>
          <w:tcPr>
            <w:tcW w:w="1333" w:type="pct"/>
            <w:vMerge/>
            <w:tcBorders>
              <w:top w:val="nil"/>
              <w:left w:val="single" w:sz="8" w:space="0" w:color="auto"/>
              <w:bottom w:val="single" w:sz="8" w:space="0" w:color="000000"/>
              <w:right w:val="single" w:sz="8" w:space="0" w:color="auto"/>
            </w:tcBorders>
            <w:vAlign w:val="center"/>
          </w:tcPr>
          <w:p w14:paraId="330639C7"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0E35D17"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智能化监督预警系统-法院执行材料送达超期</w:t>
            </w:r>
          </w:p>
        </w:tc>
      </w:tr>
      <w:tr w:rsidR="00064264" w14:paraId="4B02266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6959479"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210</w:t>
            </w:r>
          </w:p>
        </w:tc>
        <w:tc>
          <w:tcPr>
            <w:tcW w:w="1333" w:type="pct"/>
            <w:vMerge/>
            <w:tcBorders>
              <w:top w:val="nil"/>
              <w:left w:val="single" w:sz="8" w:space="0" w:color="auto"/>
              <w:bottom w:val="single" w:sz="8" w:space="0" w:color="000000"/>
              <w:right w:val="single" w:sz="8" w:space="0" w:color="auto"/>
            </w:tcBorders>
            <w:vAlign w:val="center"/>
          </w:tcPr>
          <w:p w14:paraId="436DC66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560BB6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智能化监督预警系统-社区矫正机构接收入矫回执超期</w:t>
            </w:r>
          </w:p>
        </w:tc>
      </w:tr>
      <w:tr w:rsidR="00064264" w14:paraId="717E90C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C88EC6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211</w:t>
            </w:r>
          </w:p>
        </w:tc>
        <w:tc>
          <w:tcPr>
            <w:tcW w:w="1333" w:type="pct"/>
            <w:vMerge/>
            <w:tcBorders>
              <w:top w:val="nil"/>
              <w:left w:val="single" w:sz="8" w:space="0" w:color="auto"/>
              <w:bottom w:val="single" w:sz="8" w:space="0" w:color="000000"/>
              <w:right w:val="single" w:sz="8" w:space="0" w:color="auto"/>
            </w:tcBorders>
            <w:vAlign w:val="center"/>
          </w:tcPr>
          <w:p w14:paraId="1BE300B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E9F54A1"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线上案件评查系统-组织评查活动</w:t>
            </w:r>
          </w:p>
        </w:tc>
      </w:tr>
      <w:tr w:rsidR="00064264" w14:paraId="520EEC2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F844E7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lastRenderedPageBreak/>
              <w:t>212</w:t>
            </w:r>
          </w:p>
        </w:tc>
        <w:tc>
          <w:tcPr>
            <w:tcW w:w="1333" w:type="pct"/>
            <w:vMerge/>
            <w:tcBorders>
              <w:top w:val="nil"/>
              <w:left w:val="single" w:sz="8" w:space="0" w:color="auto"/>
              <w:bottom w:val="single" w:sz="8" w:space="0" w:color="000000"/>
              <w:right w:val="single" w:sz="8" w:space="0" w:color="auto"/>
            </w:tcBorders>
            <w:vAlign w:val="center"/>
          </w:tcPr>
          <w:p w14:paraId="31C261E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931AEE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线上案件评查系统-开展评查活动</w:t>
            </w:r>
          </w:p>
        </w:tc>
      </w:tr>
      <w:tr w:rsidR="00064264" w14:paraId="4FCC569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1860B5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213</w:t>
            </w:r>
          </w:p>
        </w:tc>
        <w:tc>
          <w:tcPr>
            <w:tcW w:w="1333" w:type="pct"/>
            <w:vMerge/>
            <w:tcBorders>
              <w:top w:val="nil"/>
              <w:left w:val="single" w:sz="8" w:space="0" w:color="auto"/>
              <w:bottom w:val="single" w:sz="8" w:space="0" w:color="000000"/>
              <w:right w:val="single" w:sz="8" w:space="0" w:color="auto"/>
            </w:tcBorders>
            <w:vAlign w:val="center"/>
          </w:tcPr>
          <w:p w14:paraId="2E6D5EB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4D7A471"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线上案件评查系统-评查报告生成</w:t>
            </w:r>
          </w:p>
        </w:tc>
      </w:tr>
      <w:tr w:rsidR="00064264" w14:paraId="414815CA"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D22F35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214</w:t>
            </w:r>
          </w:p>
        </w:tc>
        <w:tc>
          <w:tcPr>
            <w:tcW w:w="1333" w:type="pct"/>
            <w:vMerge/>
            <w:tcBorders>
              <w:top w:val="nil"/>
              <w:left w:val="single" w:sz="8" w:space="0" w:color="auto"/>
              <w:bottom w:val="single" w:sz="8" w:space="0" w:color="000000"/>
              <w:right w:val="single" w:sz="8" w:space="0" w:color="auto"/>
            </w:tcBorders>
            <w:vAlign w:val="center"/>
          </w:tcPr>
          <w:p w14:paraId="70DF1112"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89EDB19"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线上案件评查系统-评查整改反馈</w:t>
            </w:r>
          </w:p>
        </w:tc>
      </w:tr>
      <w:tr w:rsidR="00064264" w14:paraId="43C14313"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578B9B5"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215</w:t>
            </w:r>
          </w:p>
        </w:tc>
        <w:tc>
          <w:tcPr>
            <w:tcW w:w="1333" w:type="pct"/>
            <w:vMerge/>
            <w:tcBorders>
              <w:top w:val="nil"/>
              <w:left w:val="single" w:sz="8" w:space="0" w:color="auto"/>
              <w:bottom w:val="single" w:sz="8" w:space="0" w:color="000000"/>
              <w:right w:val="single" w:sz="8" w:space="0" w:color="auto"/>
            </w:tcBorders>
            <w:vAlign w:val="center"/>
          </w:tcPr>
          <w:p w14:paraId="037907A2"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5269224"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线上案件评查系统-评查专家管理</w:t>
            </w:r>
          </w:p>
        </w:tc>
      </w:tr>
      <w:tr w:rsidR="00064264" w14:paraId="4B55C4C5"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836FB2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216</w:t>
            </w:r>
          </w:p>
        </w:tc>
        <w:tc>
          <w:tcPr>
            <w:tcW w:w="1333" w:type="pct"/>
            <w:vMerge/>
            <w:tcBorders>
              <w:top w:val="nil"/>
              <w:left w:val="single" w:sz="8" w:space="0" w:color="auto"/>
              <w:bottom w:val="single" w:sz="8" w:space="0" w:color="000000"/>
              <w:right w:val="single" w:sz="8" w:space="0" w:color="auto"/>
            </w:tcBorders>
            <w:vAlign w:val="center"/>
          </w:tcPr>
          <w:p w14:paraId="204D08EB"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65BD06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案件评查智能辅助系统-智能审查</w:t>
            </w:r>
          </w:p>
        </w:tc>
      </w:tr>
      <w:tr w:rsidR="00064264" w14:paraId="0284E42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46AA7DD"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217</w:t>
            </w:r>
          </w:p>
        </w:tc>
        <w:tc>
          <w:tcPr>
            <w:tcW w:w="1333" w:type="pct"/>
            <w:vMerge/>
            <w:tcBorders>
              <w:top w:val="nil"/>
              <w:left w:val="single" w:sz="8" w:space="0" w:color="auto"/>
              <w:bottom w:val="single" w:sz="8" w:space="0" w:color="000000"/>
              <w:right w:val="single" w:sz="8" w:space="0" w:color="auto"/>
            </w:tcBorders>
            <w:vAlign w:val="center"/>
          </w:tcPr>
          <w:p w14:paraId="7AB68B2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804FDAE"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案件评查智能辅助系统-智能审查能力模块</w:t>
            </w:r>
          </w:p>
        </w:tc>
      </w:tr>
      <w:tr w:rsidR="00064264" w14:paraId="0296EBF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F30EA15"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218</w:t>
            </w:r>
          </w:p>
        </w:tc>
        <w:tc>
          <w:tcPr>
            <w:tcW w:w="1333" w:type="pct"/>
            <w:vMerge/>
            <w:tcBorders>
              <w:top w:val="nil"/>
              <w:left w:val="single" w:sz="8" w:space="0" w:color="auto"/>
              <w:bottom w:val="single" w:sz="8" w:space="0" w:color="000000"/>
              <w:right w:val="single" w:sz="8" w:space="0" w:color="auto"/>
            </w:tcBorders>
            <w:vAlign w:val="center"/>
          </w:tcPr>
          <w:p w14:paraId="5290F987"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EC18EFB"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案件关联标注系统-案件自动关联</w:t>
            </w:r>
          </w:p>
        </w:tc>
      </w:tr>
      <w:tr w:rsidR="00064264" w14:paraId="5005B10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2E7C9E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219</w:t>
            </w:r>
          </w:p>
        </w:tc>
        <w:tc>
          <w:tcPr>
            <w:tcW w:w="1333" w:type="pct"/>
            <w:vMerge/>
            <w:tcBorders>
              <w:top w:val="nil"/>
              <w:left w:val="single" w:sz="8" w:space="0" w:color="auto"/>
              <w:bottom w:val="single" w:sz="8" w:space="0" w:color="000000"/>
              <w:right w:val="single" w:sz="8" w:space="0" w:color="auto"/>
            </w:tcBorders>
            <w:vAlign w:val="center"/>
          </w:tcPr>
          <w:p w14:paraId="4138CACE"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AC91A6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案件关联标注系统-关联结果确认</w:t>
            </w:r>
          </w:p>
        </w:tc>
      </w:tr>
      <w:tr w:rsidR="00064264" w14:paraId="661DA78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565902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220</w:t>
            </w:r>
          </w:p>
        </w:tc>
        <w:tc>
          <w:tcPr>
            <w:tcW w:w="1333" w:type="pct"/>
            <w:vMerge/>
            <w:tcBorders>
              <w:top w:val="nil"/>
              <w:left w:val="single" w:sz="8" w:space="0" w:color="auto"/>
              <w:bottom w:val="single" w:sz="8" w:space="0" w:color="000000"/>
              <w:right w:val="single" w:sz="8" w:space="0" w:color="auto"/>
            </w:tcBorders>
            <w:vAlign w:val="center"/>
          </w:tcPr>
          <w:p w14:paraId="2457A82C"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1DB537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案件关联标注系统-已确认案件清单</w:t>
            </w:r>
          </w:p>
        </w:tc>
      </w:tr>
      <w:tr w:rsidR="00064264" w14:paraId="66E6E13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AB1328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221</w:t>
            </w:r>
          </w:p>
        </w:tc>
        <w:tc>
          <w:tcPr>
            <w:tcW w:w="1333" w:type="pct"/>
            <w:vMerge w:val="restart"/>
            <w:tcBorders>
              <w:top w:val="nil"/>
              <w:left w:val="single" w:sz="8" w:space="0" w:color="auto"/>
              <w:bottom w:val="single" w:sz="8" w:space="0" w:color="000000"/>
              <w:right w:val="single" w:sz="8" w:space="0" w:color="auto"/>
            </w:tcBorders>
            <w:shd w:val="clear" w:color="auto" w:fill="auto"/>
            <w:vAlign w:val="center"/>
          </w:tcPr>
          <w:p w14:paraId="1AEC0CE8"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上海政法综合研判平台-法宣新阵地专题研判系统</w:t>
            </w:r>
          </w:p>
        </w:tc>
        <w:tc>
          <w:tcPr>
            <w:tcW w:w="3160" w:type="pct"/>
            <w:tcBorders>
              <w:top w:val="nil"/>
              <w:left w:val="nil"/>
              <w:bottom w:val="single" w:sz="8" w:space="0" w:color="auto"/>
              <w:right w:val="single" w:sz="8" w:space="0" w:color="auto"/>
            </w:tcBorders>
            <w:shd w:val="clear" w:color="auto" w:fill="auto"/>
            <w:vAlign w:val="center"/>
          </w:tcPr>
          <w:p w14:paraId="6CB7EC08"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工作动态面板</w:t>
            </w:r>
          </w:p>
        </w:tc>
      </w:tr>
      <w:tr w:rsidR="00064264" w14:paraId="5AEEC5B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25C0EEB"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222</w:t>
            </w:r>
          </w:p>
        </w:tc>
        <w:tc>
          <w:tcPr>
            <w:tcW w:w="1333" w:type="pct"/>
            <w:vMerge/>
            <w:tcBorders>
              <w:top w:val="nil"/>
              <w:left w:val="single" w:sz="8" w:space="0" w:color="auto"/>
              <w:bottom w:val="single" w:sz="8" w:space="0" w:color="000000"/>
              <w:right w:val="single" w:sz="8" w:space="0" w:color="auto"/>
            </w:tcBorders>
            <w:vAlign w:val="center"/>
          </w:tcPr>
          <w:p w14:paraId="60B52FD3"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1F8A56B"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重点宣传活动管理-活动信息发布</w:t>
            </w:r>
          </w:p>
        </w:tc>
      </w:tr>
      <w:tr w:rsidR="00064264" w14:paraId="7EC00E4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52336FA"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223</w:t>
            </w:r>
          </w:p>
        </w:tc>
        <w:tc>
          <w:tcPr>
            <w:tcW w:w="1333" w:type="pct"/>
            <w:vMerge/>
            <w:tcBorders>
              <w:top w:val="nil"/>
              <w:left w:val="single" w:sz="8" w:space="0" w:color="auto"/>
              <w:bottom w:val="single" w:sz="8" w:space="0" w:color="000000"/>
              <w:right w:val="single" w:sz="8" w:space="0" w:color="auto"/>
            </w:tcBorders>
            <w:vAlign w:val="center"/>
          </w:tcPr>
          <w:p w14:paraId="0300CB3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080F83D"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重点宣传活动管理-活动信息汇总</w:t>
            </w:r>
          </w:p>
        </w:tc>
      </w:tr>
      <w:tr w:rsidR="00064264" w14:paraId="4A5A9FB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8F0D3F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224</w:t>
            </w:r>
          </w:p>
        </w:tc>
        <w:tc>
          <w:tcPr>
            <w:tcW w:w="1333" w:type="pct"/>
            <w:vMerge/>
            <w:tcBorders>
              <w:top w:val="nil"/>
              <w:left w:val="single" w:sz="8" w:space="0" w:color="auto"/>
              <w:bottom w:val="single" w:sz="8" w:space="0" w:color="000000"/>
              <w:right w:val="single" w:sz="8" w:space="0" w:color="auto"/>
            </w:tcBorders>
            <w:vAlign w:val="center"/>
          </w:tcPr>
          <w:p w14:paraId="3A01B09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DE020E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重点宣传活动管理-活动信息审核</w:t>
            </w:r>
          </w:p>
        </w:tc>
      </w:tr>
      <w:tr w:rsidR="00064264" w14:paraId="0D4A552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1AE4E68"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225</w:t>
            </w:r>
          </w:p>
        </w:tc>
        <w:tc>
          <w:tcPr>
            <w:tcW w:w="1333" w:type="pct"/>
            <w:vMerge/>
            <w:tcBorders>
              <w:top w:val="nil"/>
              <w:left w:val="single" w:sz="8" w:space="0" w:color="auto"/>
              <w:bottom w:val="single" w:sz="8" w:space="0" w:color="000000"/>
              <w:right w:val="single" w:sz="8" w:space="0" w:color="auto"/>
            </w:tcBorders>
            <w:vAlign w:val="center"/>
          </w:tcPr>
          <w:p w14:paraId="6702A93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C22C77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重点宣传活动管理-活动信息筛选与分类</w:t>
            </w:r>
          </w:p>
        </w:tc>
      </w:tr>
      <w:tr w:rsidR="00064264" w14:paraId="2A2A6A75"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7B1930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226</w:t>
            </w:r>
          </w:p>
        </w:tc>
        <w:tc>
          <w:tcPr>
            <w:tcW w:w="1333" w:type="pct"/>
            <w:vMerge/>
            <w:tcBorders>
              <w:top w:val="nil"/>
              <w:left w:val="single" w:sz="8" w:space="0" w:color="auto"/>
              <w:bottom w:val="single" w:sz="8" w:space="0" w:color="000000"/>
              <w:right w:val="single" w:sz="8" w:space="0" w:color="auto"/>
            </w:tcBorders>
            <w:vAlign w:val="center"/>
          </w:tcPr>
          <w:p w14:paraId="7261856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2477399"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重点宣传活动管理-活动管理操作日志</w:t>
            </w:r>
          </w:p>
        </w:tc>
      </w:tr>
      <w:tr w:rsidR="00064264" w14:paraId="624C37C0"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842D4F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227</w:t>
            </w:r>
          </w:p>
        </w:tc>
        <w:tc>
          <w:tcPr>
            <w:tcW w:w="1333" w:type="pct"/>
            <w:vMerge/>
            <w:tcBorders>
              <w:top w:val="nil"/>
              <w:left w:val="single" w:sz="8" w:space="0" w:color="auto"/>
              <w:bottom w:val="single" w:sz="8" w:space="0" w:color="000000"/>
              <w:right w:val="single" w:sz="8" w:space="0" w:color="auto"/>
            </w:tcBorders>
            <w:vAlign w:val="center"/>
          </w:tcPr>
          <w:p w14:paraId="76F19026"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C340262" w14:textId="5C0DCC5B" w:rsidR="00064264" w:rsidRDefault="007C625B">
            <w:pPr>
              <w:widowControl/>
              <w:spacing w:line="240" w:lineRule="auto"/>
              <w:ind w:firstLineChars="0" w:firstLine="0"/>
              <w:jc w:val="left"/>
              <w:rPr>
                <w:rFonts w:cs="宋体"/>
                <w:color w:val="000000"/>
                <w:kern w:val="0"/>
              </w:rPr>
            </w:pPr>
            <w:r>
              <w:rPr>
                <w:rFonts w:cs="宋体" w:hint="eastAsia"/>
                <w:color w:val="000000"/>
                <w:kern w:val="0"/>
              </w:rPr>
              <w:t>YQ</w:t>
            </w:r>
            <w:r w:rsidR="00AB0943">
              <w:rPr>
                <w:rFonts w:cs="宋体" w:hint="eastAsia"/>
                <w:color w:val="000000"/>
                <w:kern w:val="0"/>
              </w:rPr>
              <w:t>管控-</w:t>
            </w:r>
            <w:r>
              <w:rPr>
                <w:rFonts w:cs="宋体" w:hint="eastAsia"/>
                <w:color w:val="000000"/>
                <w:kern w:val="0"/>
              </w:rPr>
              <w:t>YQ</w:t>
            </w:r>
            <w:r w:rsidR="00AB0943">
              <w:rPr>
                <w:rFonts w:cs="宋体" w:hint="eastAsia"/>
                <w:color w:val="000000"/>
                <w:kern w:val="0"/>
              </w:rPr>
              <w:t>数据接入</w:t>
            </w:r>
          </w:p>
        </w:tc>
      </w:tr>
      <w:tr w:rsidR="00064264" w14:paraId="44569763"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103ABE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228</w:t>
            </w:r>
          </w:p>
        </w:tc>
        <w:tc>
          <w:tcPr>
            <w:tcW w:w="1333" w:type="pct"/>
            <w:vMerge/>
            <w:tcBorders>
              <w:top w:val="nil"/>
              <w:left w:val="single" w:sz="8" w:space="0" w:color="auto"/>
              <w:bottom w:val="single" w:sz="8" w:space="0" w:color="000000"/>
              <w:right w:val="single" w:sz="8" w:space="0" w:color="auto"/>
            </w:tcBorders>
            <w:vAlign w:val="center"/>
          </w:tcPr>
          <w:p w14:paraId="24E666A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5FCF52D" w14:textId="62C34C85" w:rsidR="00064264" w:rsidRDefault="007C625B">
            <w:pPr>
              <w:widowControl/>
              <w:spacing w:line="240" w:lineRule="auto"/>
              <w:ind w:firstLineChars="0" w:firstLine="0"/>
              <w:jc w:val="left"/>
              <w:rPr>
                <w:rFonts w:cs="宋体"/>
                <w:color w:val="000000"/>
                <w:kern w:val="0"/>
              </w:rPr>
            </w:pPr>
            <w:r>
              <w:rPr>
                <w:rFonts w:cs="宋体" w:hint="eastAsia"/>
                <w:color w:val="000000"/>
                <w:kern w:val="0"/>
              </w:rPr>
              <w:t>YQ</w:t>
            </w:r>
            <w:r w:rsidR="00AB0943">
              <w:rPr>
                <w:rFonts w:cs="宋体" w:hint="eastAsia"/>
                <w:color w:val="000000"/>
                <w:kern w:val="0"/>
              </w:rPr>
              <w:t>管控-</w:t>
            </w:r>
            <w:r>
              <w:rPr>
                <w:rFonts w:cs="宋体" w:hint="eastAsia"/>
                <w:color w:val="000000"/>
                <w:kern w:val="0"/>
              </w:rPr>
              <w:t>YQ</w:t>
            </w:r>
            <w:r w:rsidR="00AB0943">
              <w:rPr>
                <w:rFonts w:cs="宋体" w:hint="eastAsia"/>
                <w:color w:val="000000"/>
                <w:kern w:val="0"/>
              </w:rPr>
              <w:t>数据处理</w:t>
            </w:r>
          </w:p>
        </w:tc>
      </w:tr>
      <w:tr w:rsidR="00064264" w14:paraId="61957E07"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8FA9B37"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229</w:t>
            </w:r>
          </w:p>
        </w:tc>
        <w:tc>
          <w:tcPr>
            <w:tcW w:w="1333" w:type="pct"/>
            <w:vMerge/>
            <w:tcBorders>
              <w:top w:val="nil"/>
              <w:left w:val="single" w:sz="8" w:space="0" w:color="auto"/>
              <w:bottom w:val="single" w:sz="8" w:space="0" w:color="000000"/>
              <w:right w:val="single" w:sz="8" w:space="0" w:color="auto"/>
            </w:tcBorders>
            <w:vAlign w:val="center"/>
          </w:tcPr>
          <w:p w14:paraId="5121562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6F434AD" w14:textId="1D2D808F" w:rsidR="00064264" w:rsidRDefault="007C625B">
            <w:pPr>
              <w:widowControl/>
              <w:spacing w:line="240" w:lineRule="auto"/>
              <w:ind w:firstLineChars="0" w:firstLine="0"/>
              <w:jc w:val="left"/>
              <w:rPr>
                <w:rFonts w:cs="宋体"/>
                <w:color w:val="000000"/>
                <w:kern w:val="0"/>
              </w:rPr>
            </w:pPr>
            <w:r>
              <w:rPr>
                <w:rFonts w:cs="宋体" w:hint="eastAsia"/>
                <w:color w:val="000000"/>
                <w:kern w:val="0"/>
              </w:rPr>
              <w:t>YQ</w:t>
            </w:r>
            <w:r w:rsidR="00AB0943">
              <w:rPr>
                <w:rFonts w:cs="宋体" w:hint="eastAsia"/>
                <w:color w:val="000000"/>
                <w:kern w:val="0"/>
              </w:rPr>
              <w:t>管控-媒体数据提取汇总</w:t>
            </w:r>
          </w:p>
        </w:tc>
      </w:tr>
      <w:tr w:rsidR="00064264" w14:paraId="42BC1077"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F10C0B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230</w:t>
            </w:r>
          </w:p>
        </w:tc>
        <w:tc>
          <w:tcPr>
            <w:tcW w:w="1333" w:type="pct"/>
            <w:vMerge/>
            <w:tcBorders>
              <w:top w:val="nil"/>
              <w:left w:val="single" w:sz="8" w:space="0" w:color="auto"/>
              <w:bottom w:val="single" w:sz="8" w:space="0" w:color="000000"/>
              <w:right w:val="single" w:sz="8" w:space="0" w:color="auto"/>
            </w:tcBorders>
            <w:vAlign w:val="center"/>
          </w:tcPr>
          <w:p w14:paraId="00BCFA3B"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CD85830" w14:textId="5A84F389" w:rsidR="00064264" w:rsidRDefault="007C625B">
            <w:pPr>
              <w:widowControl/>
              <w:spacing w:line="240" w:lineRule="auto"/>
              <w:ind w:firstLineChars="0" w:firstLine="0"/>
              <w:jc w:val="left"/>
              <w:rPr>
                <w:rFonts w:cs="宋体"/>
                <w:color w:val="000000"/>
                <w:kern w:val="0"/>
              </w:rPr>
            </w:pPr>
            <w:r>
              <w:rPr>
                <w:rFonts w:cs="宋体" w:hint="eastAsia"/>
                <w:color w:val="000000"/>
                <w:kern w:val="0"/>
              </w:rPr>
              <w:t>YQ</w:t>
            </w:r>
            <w:r w:rsidR="00AB0943">
              <w:rPr>
                <w:rFonts w:cs="宋体" w:hint="eastAsia"/>
                <w:color w:val="000000"/>
                <w:kern w:val="0"/>
              </w:rPr>
              <w:t>管控-</w:t>
            </w:r>
            <w:r>
              <w:rPr>
                <w:rFonts w:cs="宋体" w:hint="eastAsia"/>
                <w:color w:val="000000"/>
                <w:kern w:val="0"/>
              </w:rPr>
              <w:t>YQ</w:t>
            </w:r>
            <w:r w:rsidR="00AB0943">
              <w:rPr>
                <w:rFonts w:cs="宋体" w:hint="eastAsia"/>
                <w:color w:val="000000"/>
                <w:kern w:val="0"/>
              </w:rPr>
              <w:t>信息溯源</w:t>
            </w:r>
          </w:p>
        </w:tc>
      </w:tr>
      <w:tr w:rsidR="00064264" w14:paraId="034D2D0A"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3D0815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231</w:t>
            </w:r>
          </w:p>
        </w:tc>
        <w:tc>
          <w:tcPr>
            <w:tcW w:w="1333" w:type="pct"/>
            <w:vMerge/>
            <w:tcBorders>
              <w:top w:val="nil"/>
              <w:left w:val="single" w:sz="8" w:space="0" w:color="auto"/>
              <w:bottom w:val="single" w:sz="8" w:space="0" w:color="000000"/>
              <w:right w:val="single" w:sz="8" w:space="0" w:color="auto"/>
            </w:tcBorders>
            <w:vAlign w:val="center"/>
          </w:tcPr>
          <w:p w14:paraId="30FDE35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70704BB" w14:textId="12389887" w:rsidR="00064264" w:rsidRDefault="007C625B">
            <w:pPr>
              <w:widowControl/>
              <w:spacing w:line="240" w:lineRule="auto"/>
              <w:ind w:firstLineChars="0" w:firstLine="0"/>
              <w:jc w:val="left"/>
              <w:rPr>
                <w:rFonts w:cs="宋体"/>
                <w:color w:val="000000"/>
                <w:kern w:val="0"/>
              </w:rPr>
            </w:pPr>
            <w:r>
              <w:rPr>
                <w:rFonts w:cs="宋体" w:hint="eastAsia"/>
                <w:color w:val="000000"/>
                <w:kern w:val="0"/>
              </w:rPr>
              <w:t>YQ</w:t>
            </w:r>
            <w:r w:rsidR="00AB0943">
              <w:rPr>
                <w:rFonts w:cs="宋体" w:hint="eastAsia"/>
                <w:color w:val="000000"/>
                <w:kern w:val="0"/>
              </w:rPr>
              <w:t>管控-法宣</w:t>
            </w:r>
            <w:r>
              <w:rPr>
                <w:rFonts w:cs="宋体" w:hint="eastAsia"/>
                <w:color w:val="000000"/>
                <w:kern w:val="0"/>
              </w:rPr>
              <w:t>YQ</w:t>
            </w:r>
            <w:r w:rsidR="00AB0943">
              <w:rPr>
                <w:rFonts w:cs="宋体" w:hint="eastAsia"/>
                <w:color w:val="000000"/>
                <w:kern w:val="0"/>
              </w:rPr>
              <w:t>词库</w:t>
            </w:r>
          </w:p>
        </w:tc>
      </w:tr>
      <w:tr w:rsidR="00064264" w14:paraId="7B89E3D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2C58777"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232</w:t>
            </w:r>
          </w:p>
        </w:tc>
        <w:tc>
          <w:tcPr>
            <w:tcW w:w="1333" w:type="pct"/>
            <w:vMerge/>
            <w:tcBorders>
              <w:top w:val="nil"/>
              <w:left w:val="single" w:sz="8" w:space="0" w:color="auto"/>
              <w:bottom w:val="single" w:sz="8" w:space="0" w:color="000000"/>
              <w:right w:val="single" w:sz="8" w:space="0" w:color="auto"/>
            </w:tcBorders>
            <w:vAlign w:val="center"/>
          </w:tcPr>
          <w:p w14:paraId="2EEAA7DE"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B36ACA3" w14:textId="64184784" w:rsidR="00064264" w:rsidRDefault="007C625B">
            <w:pPr>
              <w:widowControl/>
              <w:spacing w:line="240" w:lineRule="auto"/>
              <w:ind w:firstLineChars="0" w:firstLine="0"/>
              <w:jc w:val="left"/>
              <w:rPr>
                <w:rFonts w:cs="宋体"/>
                <w:color w:val="000000"/>
                <w:kern w:val="0"/>
              </w:rPr>
            </w:pPr>
            <w:r>
              <w:rPr>
                <w:rFonts w:cs="宋体" w:hint="eastAsia"/>
                <w:color w:val="000000"/>
                <w:kern w:val="0"/>
              </w:rPr>
              <w:t>YQ</w:t>
            </w:r>
            <w:r w:rsidR="00AB0943">
              <w:rPr>
                <w:rFonts w:cs="宋体" w:hint="eastAsia"/>
                <w:color w:val="000000"/>
                <w:kern w:val="0"/>
              </w:rPr>
              <w:t>管控-</w:t>
            </w:r>
            <w:r>
              <w:rPr>
                <w:rFonts w:cs="宋体" w:hint="eastAsia"/>
                <w:color w:val="000000"/>
                <w:kern w:val="0"/>
              </w:rPr>
              <w:t>YQ</w:t>
            </w:r>
            <w:r w:rsidR="00AB0943">
              <w:rPr>
                <w:rFonts w:cs="宋体" w:hint="eastAsia"/>
                <w:color w:val="000000"/>
                <w:kern w:val="0"/>
              </w:rPr>
              <w:t>预警</w:t>
            </w:r>
          </w:p>
        </w:tc>
      </w:tr>
      <w:tr w:rsidR="00064264" w14:paraId="6ACD44B6"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3F7C92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233</w:t>
            </w:r>
          </w:p>
        </w:tc>
        <w:tc>
          <w:tcPr>
            <w:tcW w:w="1333" w:type="pct"/>
            <w:vMerge/>
            <w:tcBorders>
              <w:top w:val="nil"/>
              <w:left w:val="single" w:sz="8" w:space="0" w:color="auto"/>
              <w:bottom w:val="single" w:sz="8" w:space="0" w:color="000000"/>
              <w:right w:val="single" w:sz="8" w:space="0" w:color="auto"/>
            </w:tcBorders>
            <w:vAlign w:val="center"/>
          </w:tcPr>
          <w:p w14:paraId="03EE14ED"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FA57D85" w14:textId="341EFC67" w:rsidR="00064264" w:rsidRDefault="007C625B">
            <w:pPr>
              <w:widowControl/>
              <w:spacing w:line="240" w:lineRule="auto"/>
              <w:ind w:firstLineChars="0" w:firstLine="0"/>
              <w:jc w:val="left"/>
              <w:rPr>
                <w:rFonts w:cs="宋体"/>
                <w:color w:val="000000"/>
                <w:kern w:val="0"/>
              </w:rPr>
            </w:pPr>
            <w:r>
              <w:rPr>
                <w:rFonts w:cs="宋体" w:hint="eastAsia"/>
                <w:color w:val="000000"/>
                <w:kern w:val="0"/>
              </w:rPr>
              <w:t>YQ</w:t>
            </w:r>
            <w:r w:rsidR="00AB0943">
              <w:rPr>
                <w:rFonts w:cs="宋体" w:hint="eastAsia"/>
                <w:color w:val="000000"/>
                <w:kern w:val="0"/>
              </w:rPr>
              <w:t>管控-接收人设置</w:t>
            </w:r>
          </w:p>
        </w:tc>
      </w:tr>
      <w:tr w:rsidR="00064264" w14:paraId="09E2858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FD1DB7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234</w:t>
            </w:r>
          </w:p>
        </w:tc>
        <w:tc>
          <w:tcPr>
            <w:tcW w:w="1333" w:type="pct"/>
            <w:vMerge/>
            <w:tcBorders>
              <w:top w:val="nil"/>
              <w:left w:val="single" w:sz="8" w:space="0" w:color="auto"/>
              <w:bottom w:val="single" w:sz="8" w:space="0" w:color="000000"/>
              <w:right w:val="single" w:sz="8" w:space="0" w:color="auto"/>
            </w:tcBorders>
            <w:vAlign w:val="center"/>
          </w:tcPr>
          <w:p w14:paraId="10DCA2D2"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B5F162C" w14:textId="34023444" w:rsidR="00064264" w:rsidRDefault="007C625B">
            <w:pPr>
              <w:widowControl/>
              <w:spacing w:line="240" w:lineRule="auto"/>
              <w:ind w:firstLineChars="0" w:firstLine="0"/>
              <w:jc w:val="left"/>
              <w:rPr>
                <w:rFonts w:cs="宋体"/>
                <w:color w:val="000000"/>
                <w:kern w:val="0"/>
              </w:rPr>
            </w:pPr>
            <w:r>
              <w:rPr>
                <w:rFonts w:cs="宋体" w:hint="eastAsia"/>
                <w:color w:val="000000"/>
                <w:kern w:val="0"/>
              </w:rPr>
              <w:t>YQ</w:t>
            </w:r>
            <w:r w:rsidR="00AB0943">
              <w:rPr>
                <w:rFonts w:cs="宋体" w:hint="eastAsia"/>
                <w:color w:val="000000"/>
                <w:kern w:val="0"/>
              </w:rPr>
              <w:t>管控-预警简报短信预警</w:t>
            </w:r>
          </w:p>
        </w:tc>
      </w:tr>
      <w:tr w:rsidR="00064264" w14:paraId="7E8FC82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22A5DE5"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235</w:t>
            </w:r>
          </w:p>
        </w:tc>
        <w:tc>
          <w:tcPr>
            <w:tcW w:w="1333" w:type="pct"/>
            <w:vMerge/>
            <w:tcBorders>
              <w:top w:val="nil"/>
              <w:left w:val="single" w:sz="8" w:space="0" w:color="auto"/>
              <w:bottom w:val="single" w:sz="8" w:space="0" w:color="000000"/>
              <w:right w:val="single" w:sz="8" w:space="0" w:color="auto"/>
            </w:tcBorders>
            <w:vAlign w:val="center"/>
          </w:tcPr>
          <w:p w14:paraId="3E60F4B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898876A" w14:textId="1C762CA0" w:rsidR="00064264" w:rsidRDefault="007C625B">
            <w:pPr>
              <w:widowControl/>
              <w:spacing w:line="240" w:lineRule="auto"/>
              <w:ind w:firstLineChars="0" w:firstLine="0"/>
              <w:jc w:val="left"/>
              <w:rPr>
                <w:rFonts w:cs="宋体"/>
                <w:color w:val="000000"/>
                <w:kern w:val="0"/>
              </w:rPr>
            </w:pPr>
            <w:r>
              <w:rPr>
                <w:rFonts w:cs="宋体" w:hint="eastAsia"/>
                <w:color w:val="000000"/>
                <w:kern w:val="0"/>
              </w:rPr>
              <w:t>YQ</w:t>
            </w:r>
            <w:r w:rsidR="00AB0943">
              <w:rPr>
                <w:rFonts w:cs="宋体" w:hint="eastAsia"/>
                <w:color w:val="000000"/>
                <w:kern w:val="0"/>
              </w:rPr>
              <w:t>管控-预警设置</w:t>
            </w:r>
          </w:p>
        </w:tc>
      </w:tr>
      <w:tr w:rsidR="00064264" w14:paraId="73BD682D"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CFF119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236</w:t>
            </w:r>
          </w:p>
        </w:tc>
        <w:tc>
          <w:tcPr>
            <w:tcW w:w="1333" w:type="pct"/>
            <w:vMerge/>
            <w:tcBorders>
              <w:top w:val="nil"/>
              <w:left w:val="single" w:sz="8" w:space="0" w:color="auto"/>
              <w:bottom w:val="single" w:sz="8" w:space="0" w:color="000000"/>
              <w:right w:val="single" w:sz="8" w:space="0" w:color="auto"/>
            </w:tcBorders>
            <w:vAlign w:val="center"/>
          </w:tcPr>
          <w:p w14:paraId="105253A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15EFA84" w14:textId="6BF5F7F2" w:rsidR="00064264" w:rsidRDefault="007C625B">
            <w:pPr>
              <w:widowControl/>
              <w:spacing w:line="240" w:lineRule="auto"/>
              <w:ind w:firstLineChars="0" w:firstLine="0"/>
              <w:jc w:val="left"/>
              <w:rPr>
                <w:rFonts w:cs="宋体"/>
                <w:color w:val="000000"/>
                <w:kern w:val="0"/>
              </w:rPr>
            </w:pPr>
            <w:r>
              <w:rPr>
                <w:rFonts w:cs="宋体" w:hint="eastAsia"/>
                <w:color w:val="000000"/>
                <w:kern w:val="0"/>
              </w:rPr>
              <w:t>YQ</w:t>
            </w:r>
            <w:r w:rsidR="00AB0943">
              <w:rPr>
                <w:rFonts w:cs="宋体" w:hint="eastAsia"/>
                <w:color w:val="000000"/>
                <w:kern w:val="0"/>
              </w:rPr>
              <w:t>管控-关键词设置</w:t>
            </w:r>
          </w:p>
        </w:tc>
      </w:tr>
      <w:tr w:rsidR="00064264" w14:paraId="295A8820"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4527877"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237</w:t>
            </w:r>
          </w:p>
        </w:tc>
        <w:tc>
          <w:tcPr>
            <w:tcW w:w="1333" w:type="pct"/>
            <w:vMerge/>
            <w:tcBorders>
              <w:top w:val="nil"/>
              <w:left w:val="single" w:sz="8" w:space="0" w:color="auto"/>
              <w:bottom w:val="single" w:sz="8" w:space="0" w:color="000000"/>
              <w:right w:val="single" w:sz="8" w:space="0" w:color="auto"/>
            </w:tcBorders>
            <w:vAlign w:val="center"/>
          </w:tcPr>
          <w:p w14:paraId="2AE4394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0766703" w14:textId="1E315756" w:rsidR="00064264" w:rsidRDefault="007C625B">
            <w:pPr>
              <w:widowControl/>
              <w:spacing w:line="240" w:lineRule="auto"/>
              <w:ind w:firstLineChars="0" w:firstLine="0"/>
              <w:jc w:val="left"/>
              <w:rPr>
                <w:rFonts w:cs="宋体"/>
                <w:color w:val="000000"/>
                <w:kern w:val="0"/>
              </w:rPr>
            </w:pPr>
            <w:r>
              <w:rPr>
                <w:rFonts w:cs="宋体" w:hint="eastAsia"/>
                <w:color w:val="000000"/>
                <w:kern w:val="0"/>
              </w:rPr>
              <w:t>YQ</w:t>
            </w:r>
            <w:r w:rsidR="00AB0943">
              <w:rPr>
                <w:rFonts w:cs="宋体" w:hint="eastAsia"/>
                <w:color w:val="000000"/>
                <w:kern w:val="0"/>
              </w:rPr>
              <w:t>管控-研判报告</w:t>
            </w:r>
          </w:p>
        </w:tc>
      </w:tr>
      <w:tr w:rsidR="00064264" w14:paraId="234C7C96"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12509A5"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238</w:t>
            </w:r>
          </w:p>
        </w:tc>
        <w:tc>
          <w:tcPr>
            <w:tcW w:w="1333" w:type="pct"/>
            <w:vMerge/>
            <w:tcBorders>
              <w:top w:val="nil"/>
              <w:left w:val="single" w:sz="8" w:space="0" w:color="auto"/>
              <w:bottom w:val="single" w:sz="8" w:space="0" w:color="000000"/>
              <w:right w:val="single" w:sz="8" w:space="0" w:color="auto"/>
            </w:tcBorders>
            <w:vAlign w:val="center"/>
          </w:tcPr>
          <w:p w14:paraId="54EFC67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D9EE1E3" w14:textId="276904A2" w:rsidR="00064264" w:rsidRDefault="007C625B">
            <w:pPr>
              <w:widowControl/>
              <w:spacing w:line="240" w:lineRule="auto"/>
              <w:ind w:firstLineChars="0" w:firstLine="0"/>
              <w:jc w:val="left"/>
              <w:rPr>
                <w:rFonts w:cs="宋体"/>
                <w:color w:val="000000"/>
                <w:kern w:val="0"/>
              </w:rPr>
            </w:pPr>
            <w:r>
              <w:rPr>
                <w:rFonts w:cs="宋体" w:hint="eastAsia"/>
                <w:color w:val="000000"/>
                <w:kern w:val="0"/>
              </w:rPr>
              <w:t>YQ</w:t>
            </w:r>
            <w:r w:rsidR="00AB0943">
              <w:rPr>
                <w:rFonts w:cs="宋体" w:hint="eastAsia"/>
                <w:color w:val="000000"/>
                <w:kern w:val="0"/>
              </w:rPr>
              <w:t>收发-重点</w:t>
            </w:r>
            <w:r>
              <w:rPr>
                <w:rFonts w:cs="宋体" w:hint="eastAsia"/>
                <w:color w:val="000000"/>
                <w:kern w:val="0"/>
              </w:rPr>
              <w:t>YQ</w:t>
            </w:r>
            <w:r w:rsidR="00AB0943">
              <w:rPr>
                <w:rFonts w:cs="宋体" w:hint="eastAsia"/>
                <w:color w:val="000000"/>
                <w:kern w:val="0"/>
              </w:rPr>
              <w:t>上报</w:t>
            </w:r>
          </w:p>
        </w:tc>
      </w:tr>
      <w:tr w:rsidR="00064264" w14:paraId="07828E1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8544608"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239</w:t>
            </w:r>
          </w:p>
        </w:tc>
        <w:tc>
          <w:tcPr>
            <w:tcW w:w="1333" w:type="pct"/>
            <w:vMerge/>
            <w:tcBorders>
              <w:top w:val="nil"/>
              <w:left w:val="single" w:sz="8" w:space="0" w:color="auto"/>
              <w:bottom w:val="single" w:sz="8" w:space="0" w:color="000000"/>
              <w:right w:val="single" w:sz="8" w:space="0" w:color="auto"/>
            </w:tcBorders>
            <w:vAlign w:val="center"/>
          </w:tcPr>
          <w:p w14:paraId="640F7BF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112C0FD" w14:textId="1D8F84AE" w:rsidR="00064264" w:rsidRDefault="007C625B">
            <w:pPr>
              <w:widowControl/>
              <w:spacing w:line="240" w:lineRule="auto"/>
              <w:ind w:firstLineChars="0" w:firstLine="0"/>
              <w:jc w:val="left"/>
              <w:rPr>
                <w:rFonts w:cs="宋体"/>
                <w:color w:val="000000"/>
                <w:kern w:val="0"/>
              </w:rPr>
            </w:pPr>
            <w:r>
              <w:rPr>
                <w:rFonts w:cs="宋体" w:hint="eastAsia"/>
                <w:color w:val="000000"/>
                <w:kern w:val="0"/>
              </w:rPr>
              <w:t>YQ</w:t>
            </w:r>
            <w:r w:rsidR="00AB0943">
              <w:rPr>
                <w:rFonts w:cs="宋体" w:hint="eastAsia"/>
                <w:color w:val="000000"/>
                <w:kern w:val="0"/>
              </w:rPr>
              <w:t>收发-重点</w:t>
            </w:r>
            <w:r>
              <w:rPr>
                <w:rFonts w:cs="宋体" w:hint="eastAsia"/>
                <w:color w:val="000000"/>
                <w:kern w:val="0"/>
              </w:rPr>
              <w:t>YQ</w:t>
            </w:r>
            <w:r w:rsidR="00AB0943">
              <w:rPr>
                <w:rFonts w:cs="宋体" w:hint="eastAsia"/>
                <w:color w:val="000000"/>
                <w:kern w:val="0"/>
              </w:rPr>
              <w:t>消息通知</w:t>
            </w:r>
          </w:p>
        </w:tc>
      </w:tr>
      <w:tr w:rsidR="00064264" w14:paraId="2F98375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691DC9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240</w:t>
            </w:r>
          </w:p>
        </w:tc>
        <w:tc>
          <w:tcPr>
            <w:tcW w:w="1333" w:type="pct"/>
            <w:vMerge/>
            <w:tcBorders>
              <w:top w:val="nil"/>
              <w:left w:val="single" w:sz="8" w:space="0" w:color="auto"/>
              <w:bottom w:val="single" w:sz="8" w:space="0" w:color="000000"/>
              <w:right w:val="single" w:sz="8" w:space="0" w:color="auto"/>
            </w:tcBorders>
            <w:vAlign w:val="center"/>
          </w:tcPr>
          <w:p w14:paraId="14C7D38A"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10B0A55" w14:textId="44206964" w:rsidR="00064264" w:rsidRDefault="007C625B">
            <w:pPr>
              <w:widowControl/>
              <w:spacing w:line="240" w:lineRule="auto"/>
              <w:ind w:firstLineChars="0" w:firstLine="0"/>
              <w:jc w:val="left"/>
              <w:rPr>
                <w:rFonts w:cs="宋体"/>
                <w:color w:val="000000"/>
                <w:kern w:val="0"/>
              </w:rPr>
            </w:pPr>
            <w:r>
              <w:rPr>
                <w:rFonts w:cs="宋体" w:hint="eastAsia"/>
                <w:color w:val="000000"/>
                <w:kern w:val="0"/>
              </w:rPr>
              <w:t>YQ</w:t>
            </w:r>
            <w:r w:rsidR="00AB0943">
              <w:rPr>
                <w:rFonts w:cs="宋体" w:hint="eastAsia"/>
                <w:color w:val="000000"/>
                <w:kern w:val="0"/>
              </w:rPr>
              <w:t>收发-多级审核</w:t>
            </w:r>
          </w:p>
        </w:tc>
      </w:tr>
      <w:tr w:rsidR="00064264" w14:paraId="7620602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D90FED7"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241</w:t>
            </w:r>
          </w:p>
        </w:tc>
        <w:tc>
          <w:tcPr>
            <w:tcW w:w="1333" w:type="pct"/>
            <w:vMerge/>
            <w:tcBorders>
              <w:top w:val="nil"/>
              <w:left w:val="single" w:sz="8" w:space="0" w:color="auto"/>
              <w:bottom w:val="single" w:sz="8" w:space="0" w:color="000000"/>
              <w:right w:val="single" w:sz="8" w:space="0" w:color="auto"/>
            </w:tcBorders>
            <w:vAlign w:val="center"/>
          </w:tcPr>
          <w:p w14:paraId="3E8D7B5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4C0739E" w14:textId="1638FD27" w:rsidR="00064264" w:rsidRDefault="007C625B">
            <w:pPr>
              <w:widowControl/>
              <w:spacing w:line="240" w:lineRule="auto"/>
              <w:ind w:firstLineChars="0" w:firstLine="0"/>
              <w:jc w:val="left"/>
              <w:rPr>
                <w:rFonts w:cs="宋体"/>
                <w:color w:val="000000"/>
                <w:kern w:val="0"/>
              </w:rPr>
            </w:pPr>
            <w:r>
              <w:rPr>
                <w:rFonts w:cs="宋体" w:hint="eastAsia"/>
                <w:color w:val="000000"/>
                <w:kern w:val="0"/>
              </w:rPr>
              <w:t>YQ</w:t>
            </w:r>
            <w:r w:rsidR="00AB0943">
              <w:rPr>
                <w:rFonts w:cs="宋体" w:hint="eastAsia"/>
                <w:color w:val="000000"/>
                <w:kern w:val="0"/>
              </w:rPr>
              <w:t>收发-审核派发</w:t>
            </w:r>
          </w:p>
        </w:tc>
      </w:tr>
      <w:tr w:rsidR="00064264" w14:paraId="4CBE349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3154CE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242</w:t>
            </w:r>
          </w:p>
        </w:tc>
        <w:tc>
          <w:tcPr>
            <w:tcW w:w="1333" w:type="pct"/>
            <w:vMerge/>
            <w:tcBorders>
              <w:top w:val="nil"/>
              <w:left w:val="single" w:sz="8" w:space="0" w:color="auto"/>
              <w:bottom w:val="single" w:sz="8" w:space="0" w:color="000000"/>
              <w:right w:val="single" w:sz="8" w:space="0" w:color="auto"/>
            </w:tcBorders>
            <w:vAlign w:val="center"/>
          </w:tcPr>
          <w:p w14:paraId="7334DFB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E772B1F"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媒体宣传评价-账号榜单排行展示</w:t>
            </w:r>
          </w:p>
        </w:tc>
      </w:tr>
      <w:tr w:rsidR="00064264" w14:paraId="4A63BA9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7F3F65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243</w:t>
            </w:r>
          </w:p>
        </w:tc>
        <w:tc>
          <w:tcPr>
            <w:tcW w:w="1333" w:type="pct"/>
            <w:vMerge/>
            <w:tcBorders>
              <w:top w:val="nil"/>
              <w:left w:val="single" w:sz="8" w:space="0" w:color="auto"/>
              <w:bottom w:val="single" w:sz="8" w:space="0" w:color="000000"/>
              <w:right w:val="single" w:sz="8" w:space="0" w:color="auto"/>
            </w:tcBorders>
            <w:vAlign w:val="center"/>
          </w:tcPr>
          <w:p w14:paraId="253D787D"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2441EF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媒体宣传评价-账号发布更新动态</w:t>
            </w:r>
          </w:p>
        </w:tc>
      </w:tr>
      <w:tr w:rsidR="00064264" w14:paraId="44EBCDF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EFB530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244</w:t>
            </w:r>
          </w:p>
        </w:tc>
        <w:tc>
          <w:tcPr>
            <w:tcW w:w="1333" w:type="pct"/>
            <w:vMerge/>
            <w:tcBorders>
              <w:top w:val="nil"/>
              <w:left w:val="single" w:sz="8" w:space="0" w:color="auto"/>
              <w:bottom w:val="single" w:sz="8" w:space="0" w:color="000000"/>
              <w:right w:val="single" w:sz="8" w:space="0" w:color="auto"/>
            </w:tcBorders>
            <w:vAlign w:val="center"/>
          </w:tcPr>
          <w:p w14:paraId="3AAC471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E31508B"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媒体宣传评价-内容传播分析</w:t>
            </w:r>
          </w:p>
        </w:tc>
      </w:tr>
      <w:tr w:rsidR="00064264" w14:paraId="2D6F210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54A7FE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245</w:t>
            </w:r>
          </w:p>
        </w:tc>
        <w:tc>
          <w:tcPr>
            <w:tcW w:w="1333" w:type="pct"/>
            <w:vMerge/>
            <w:tcBorders>
              <w:top w:val="nil"/>
              <w:left w:val="single" w:sz="8" w:space="0" w:color="auto"/>
              <w:bottom w:val="single" w:sz="8" w:space="0" w:color="000000"/>
              <w:right w:val="single" w:sz="8" w:space="0" w:color="auto"/>
            </w:tcBorders>
            <w:vAlign w:val="center"/>
          </w:tcPr>
          <w:p w14:paraId="3618EF8C"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5AA9DA8"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媒体宣传评价-地区传播数据对比</w:t>
            </w:r>
          </w:p>
        </w:tc>
      </w:tr>
      <w:tr w:rsidR="00064264" w14:paraId="28A3A44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B52F21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246</w:t>
            </w:r>
          </w:p>
        </w:tc>
        <w:tc>
          <w:tcPr>
            <w:tcW w:w="1333" w:type="pct"/>
            <w:vMerge/>
            <w:tcBorders>
              <w:top w:val="nil"/>
              <w:left w:val="single" w:sz="8" w:space="0" w:color="auto"/>
              <w:bottom w:val="single" w:sz="8" w:space="0" w:color="000000"/>
              <w:right w:val="single" w:sz="8" w:space="0" w:color="auto"/>
            </w:tcBorders>
            <w:vAlign w:val="center"/>
          </w:tcPr>
          <w:p w14:paraId="581D5EED"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9CF816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媒体宣传评价-同主体账号分析</w:t>
            </w:r>
          </w:p>
        </w:tc>
      </w:tr>
      <w:tr w:rsidR="00064264" w14:paraId="06E87761"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8E14408"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247</w:t>
            </w:r>
          </w:p>
        </w:tc>
        <w:tc>
          <w:tcPr>
            <w:tcW w:w="1333" w:type="pct"/>
            <w:vMerge/>
            <w:tcBorders>
              <w:top w:val="nil"/>
              <w:left w:val="single" w:sz="8" w:space="0" w:color="auto"/>
              <w:bottom w:val="single" w:sz="8" w:space="0" w:color="000000"/>
              <w:right w:val="single" w:sz="8" w:space="0" w:color="auto"/>
            </w:tcBorders>
            <w:vAlign w:val="center"/>
          </w:tcPr>
          <w:p w14:paraId="64FBA86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577FB17"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媒体宣传评价-媒体榜单</w:t>
            </w:r>
          </w:p>
        </w:tc>
      </w:tr>
      <w:tr w:rsidR="00064264" w14:paraId="2AE718B3"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F38656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248</w:t>
            </w:r>
          </w:p>
        </w:tc>
        <w:tc>
          <w:tcPr>
            <w:tcW w:w="1333" w:type="pct"/>
            <w:vMerge/>
            <w:tcBorders>
              <w:top w:val="nil"/>
              <w:left w:val="single" w:sz="8" w:space="0" w:color="auto"/>
              <w:bottom w:val="single" w:sz="8" w:space="0" w:color="000000"/>
              <w:right w:val="single" w:sz="8" w:space="0" w:color="auto"/>
            </w:tcBorders>
            <w:vAlign w:val="center"/>
          </w:tcPr>
          <w:p w14:paraId="519818B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2F8B93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媒体宣传评价-互动情况展示</w:t>
            </w:r>
          </w:p>
        </w:tc>
      </w:tr>
      <w:tr w:rsidR="00064264" w14:paraId="761866E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EAB661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249</w:t>
            </w:r>
          </w:p>
        </w:tc>
        <w:tc>
          <w:tcPr>
            <w:tcW w:w="1333" w:type="pct"/>
            <w:vMerge/>
            <w:tcBorders>
              <w:top w:val="nil"/>
              <w:left w:val="single" w:sz="8" w:space="0" w:color="auto"/>
              <w:bottom w:val="single" w:sz="8" w:space="0" w:color="000000"/>
              <w:right w:val="single" w:sz="8" w:space="0" w:color="auto"/>
            </w:tcBorders>
            <w:vAlign w:val="center"/>
          </w:tcPr>
          <w:p w14:paraId="1077684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FE74394"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媒体宣传评价-文章详情</w:t>
            </w:r>
          </w:p>
        </w:tc>
      </w:tr>
      <w:tr w:rsidR="00064264" w14:paraId="4F2DB417"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13143A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250</w:t>
            </w:r>
          </w:p>
        </w:tc>
        <w:tc>
          <w:tcPr>
            <w:tcW w:w="1333" w:type="pct"/>
            <w:vMerge/>
            <w:tcBorders>
              <w:top w:val="nil"/>
              <w:left w:val="single" w:sz="8" w:space="0" w:color="auto"/>
              <w:bottom w:val="single" w:sz="8" w:space="0" w:color="000000"/>
              <w:right w:val="single" w:sz="8" w:space="0" w:color="auto"/>
            </w:tcBorders>
            <w:vAlign w:val="center"/>
          </w:tcPr>
          <w:p w14:paraId="79FC2D82"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A6AD301" w14:textId="00173BF9" w:rsidR="00064264" w:rsidRDefault="00AB0943">
            <w:pPr>
              <w:widowControl/>
              <w:spacing w:line="240" w:lineRule="auto"/>
              <w:ind w:firstLineChars="0" w:firstLine="0"/>
              <w:jc w:val="left"/>
              <w:rPr>
                <w:rFonts w:cs="宋体"/>
                <w:color w:val="000000"/>
                <w:kern w:val="0"/>
              </w:rPr>
            </w:pPr>
            <w:r>
              <w:rPr>
                <w:rFonts w:cs="宋体" w:hint="eastAsia"/>
                <w:color w:val="000000"/>
                <w:kern w:val="0"/>
              </w:rPr>
              <w:t>政法宣传</w:t>
            </w:r>
            <w:r w:rsidR="007C625B">
              <w:rPr>
                <w:rFonts w:cs="宋体" w:hint="eastAsia"/>
                <w:color w:val="000000"/>
                <w:kern w:val="0"/>
              </w:rPr>
              <w:t>WJ</w:t>
            </w:r>
            <w:r>
              <w:rPr>
                <w:rFonts w:cs="宋体" w:hint="eastAsia"/>
                <w:color w:val="000000"/>
                <w:kern w:val="0"/>
              </w:rPr>
              <w:t>管理-人员信息管理</w:t>
            </w:r>
          </w:p>
        </w:tc>
      </w:tr>
      <w:tr w:rsidR="00064264" w14:paraId="77706F9D"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762B15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251</w:t>
            </w:r>
          </w:p>
        </w:tc>
        <w:tc>
          <w:tcPr>
            <w:tcW w:w="1333" w:type="pct"/>
            <w:vMerge/>
            <w:tcBorders>
              <w:top w:val="nil"/>
              <w:left w:val="single" w:sz="8" w:space="0" w:color="auto"/>
              <w:bottom w:val="single" w:sz="8" w:space="0" w:color="000000"/>
              <w:right w:val="single" w:sz="8" w:space="0" w:color="auto"/>
            </w:tcBorders>
            <w:vAlign w:val="center"/>
          </w:tcPr>
          <w:p w14:paraId="10395DE6"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3D4027F" w14:textId="10272952" w:rsidR="00064264" w:rsidRDefault="00AB0943">
            <w:pPr>
              <w:widowControl/>
              <w:spacing w:line="240" w:lineRule="auto"/>
              <w:ind w:firstLineChars="0" w:firstLine="0"/>
              <w:jc w:val="left"/>
              <w:rPr>
                <w:rFonts w:cs="宋体"/>
                <w:color w:val="000000"/>
                <w:kern w:val="0"/>
              </w:rPr>
            </w:pPr>
            <w:r>
              <w:rPr>
                <w:rFonts w:cs="宋体" w:hint="eastAsia"/>
                <w:color w:val="000000"/>
                <w:kern w:val="0"/>
              </w:rPr>
              <w:t>政法宣传</w:t>
            </w:r>
            <w:r w:rsidR="007C625B">
              <w:rPr>
                <w:rFonts w:cs="宋体" w:hint="eastAsia"/>
                <w:color w:val="000000"/>
                <w:kern w:val="0"/>
              </w:rPr>
              <w:t>WJ</w:t>
            </w:r>
            <w:r>
              <w:rPr>
                <w:rFonts w:cs="宋体" w:hint="eastAsia"/>
                <w:color w:val="000000"/>
                <w:kern w:val="0"/>
              </w:rPr>
              <w:t>管理-宣传任务调度</w:t>
            </w:r>
          </w:p>
        </w:tc>
      </w:tr>
      <w:tr w:rsidR="00064264" w14:paraId="66E0054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F76E40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252</w:t>
            </w:r>
          </w:p>
        </w:tc>
        <w:tc>
          <w:tcPr>
            <w:tcW w:w="1333" w:type="pct"/>
            <w:vMerge/>
            <w:tcBorders>
              <w:top w:val="nil"/>
              <w:left w:val="single" w:sz="8" w:space="0" w:color="auto"/>
              <w:bottom w:val="single" w:sz="8" w:space="0" w:color="000000"/>
              <w:right w:val="single" w:sz="8" w:space="0" w:color="auto"/>
            </w:tcBorders>
            <w:vAlign w:val="center"/>
          </w:tcPr>
          <w:p w14:paraId="7F17B70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BD5DF30" w14:textId="26CC7B8F" w:rsidR="00064264" w:rsidRDefault="00AB0943">
            <w:pPr>
              <w:widowControl/>
              <w:spacing w:line="240" w:lineRule="auto"/>
              <w:ind w:firstLineChars="0" w:firstLine="0"/>
              <w:jc w:val="left"/>
              <w:rPr>
                <w:rFonts w:cs="宋体"/>
                <w:color w:val="000000"/>
                <w:kern w:val="0"/>
              </w:rPr>
            </w:pPr>
            <w:r>
              <w:rPr>
                <w:rFonts w:cs="宋体" w:hint="eastAsia"/>
                <w:color w:val="000000"/>
                <w:kern w:val="0"/>
              </w:rPr>
              <w:t>政法宣传</w:t>
            </w:r>
            <w:r w:rsidR="007C625B">
              <w:rPr>
                <w:rFonts w:cs="宋体" w:hint="eastAsia"/>
                <w:color w:val="000000"/>
                <w:kern w:val="0"/>
              </w:rPr>
              <w:t>WJ</w:t>
            </w:r>
            <w:r>
              <w:rPr>
                <w:rFonts w:cs="宋体" w:hint="eastAsia"/>
                <w:color w:val="000000"/>
                <w:kern w:val="0"/>
              </w:rPr>
              <w:t>管理-人员考核评估</w:t>
            </w:r>
          </w:p>
        </w:tc>
      </w:tr>
      <w:tr w:rsidR="00064264" w14:paraId="3BF9936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B379AF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lastRenderedPageBreak/>
              <w:t>253</w:t>
            </w:r>
          </w:p>
        </w:tc>
        <w:tc>
          <w:tcPr>
            <w:tcW w:w="1333" w:type="pct"/>
            <w:vMerge w:val="restart"/>
            <w:tcBorders>
              <w:top w:val="nil"/>
              <w:left w:val="single" w:sz="8" w:space="0" w:color="auto"/>
              <w:bottom w:val="single" w:sz="8" w:space="0" w:color="000000"/>
              <w:right w:val="single" w:sz="8" w:space="0" w:color="auto"/>
            </w:tcBorders>
            <w:shd w:val="clear" w:color="auto" w:fill="auto"/>
            <w:vAlign w:val="center"/>
          </w:tcPr>
          <w:p w14:paraId="5F418ABD"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政法大数据协同工作平台-跨部门一体化协同办案系统（试点）</w:t>
            </w:r>
          </w:p>
        </w:tc>
        <w:tc>
          <w:tcPr>
            <w:tcW w:w="3160" w:type="pct"/>
            <w:tcBorders>
              <w:top w:val="nil"/>
              <w:left w:val="nil"/>
              <w:bottom w:val="single" w:sz="8" w:space="0" w:color="auto"/>
              <w:right w:val="single" w:sz="8" w:space="0" w:color="auto"/>
            </w:tcBorders>
            <w:shd w:val="clear" w:color="auto" w:fill="auto"/>
            <w:vAlign w:val="center"/>
          </w:tcPr>
          <w:p w14:paraId="707462A7"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业务协同支撑模块-接入接出服务-业务系统接入</w:t>
            </w:r>
          </w:p>
        </w:tc>
      </w:tr>
      <w:tr w:rsidR="00064264" w14:paraId="5474FF48"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097F409"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254</w:t>
            </w:r>
          </w:p>
        </w:tc>
        <w:tc>
          <w:tcPr>
            <w:tcW w:w="1333" w:type="pct"/>
            <w:vMerge/>
            <w:tcBorders>
              <w:top w:val="nil"/>
              <w:left w:val="single" w:sz="8" w:space="0" w:color="auto"/>
              <w:bottom w:val="single" w:sz="8" w:space="0" w:color="000000"/>
              <w:right w:val="single" w:sz="8" w:space="0" w:color="auto"/>
            </w:tcBorders>
            <w:vAlign w:val="center"/>
          </w:tcPr>
          <w:p w14:paraId="1079EA85"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0269D8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业务协同支撑模块-接入接出服务-业务系统接出</w:t>
            </w:r>
          </w:p>
        </w:tc>
      </w:tr>
      <w:tr w:rsidR="00064264" w14:paraId="6ED6B7C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772477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255</w:t>
            </w:r>
          </w:p>
        </w:tc>
        <w:tc>
          <w:tcPr>
            <w:tcW w:w="1333" w:type="pct"/>
            <w:vMerge/>
            <w:tcBorders>
              <w:top w:val="nil"/>
              <w:left w:val="single" w:sz="8" w:space="0" w:color="auto"/>
              <w:bottom w:val="single" w:sz="8" w:space="0" w:color="000000"/>
              <w:right w:val="single" w:sz="8" w:space="0" w:color="auto"/>
            </w:tcBorders>
            <w:vAlign w:val="center"/>
          </w:tcPr>
          <w:p w14:paraId="662BB58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5E0096F"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业务协同支撑模块-业务消息处理能力</w:t>
            </w:r>
          </w:p>
        </w:tc>
      </w:tr>
      <w:tr w:rsidR="00064264" w14:paraId="615D28C1"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E55EA19"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256</w:t>
            </w:r>
          </w:p>
        </w:tc>
        <w:tc>
          <w:tcPr>
            <w:tcW w:w="1333" w:type="pct"/>
            <w:vMerge/>
            <w:tcBorders>
              <w:top w:val="nil"/>
              <w:left w:val="single" w:sz="8" w:space="0" w:color="auto"/>
              <w:bottom w:val="single" w:sz="8" w:space="0" w:color="000000"/>
              <w:right w:val="single" w:sz="8" w:space="0" w:color="auto"/>
            </w:tcBorders>
            <w:vAlign w:val="center"/>
          </w:tcPr>
          <w:p w14:paraId="0102849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8A587F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业务协同支撑模块-数据处理服务</w:t>
            </w:r>
          </w:p>
        </w:tc>
      </w:tr>
      <w:tr w:rsidR="00064264" w14:paraId="22042A4A"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DF1514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257</w:t>
            </w:r>
          </w:p>
        </w:tc>
        <w:tc>
          <w:tcPr>
            <w:tcW w:w="1333" w:type="pct"/>
            <w:vMerge/>
            <w:tcBorders>
              <w:top w:val="nil"/>
              <w:left w:val="single" w:sz="8" w:space="0" w:color="auto"/>
              <w:bottom w:val="single" w:sz="8" w:space="0" w:color="000000"/>
              <w:right w:val="single" w:sz="8" w:space="0" w:color="auto"/>
            </w:tcBorders>
            <w:vAlign w:val="center"/>
          </w:tcPr>
          <w:p w14:paraId="3DC6D59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FFE18A5"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业务协同支撑模块-数据校验服务</w:t>
            </w:r>
          </w:p>
        </w:tc>
      </w:tr>
      <w:tr w:rsidR="00064264" w14:paraId="2A7B970A"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4D7232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258</w:t>
            </w:r>
          </w:p>
        </w:tc>
        <w:tc>
          <w:tcPr>
            <w:tcW w:w="1333" w:type="pct"/>
            <w:vMerge/>
            <w:tcBorders>
              <w:top w:val="nil"/>
              <w:left w:val="single" w:sz="8" w:space="0" w:color="auto"/>
              <w:bottom w:val="single" w:sz="8" w:space="0" w:color="000000"/>
              <w:right w:val="single" w:sz="8" w:space="0" w:color="auto"/>
            </w:tcBorders>
            <w:vAlign w:val="center"/>
          </w:tcPr>
          <w:p w14:paraId="1C6BCFC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F0EEBDE"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业务协同支撑模块-消息服务</w:t>
            </w:r>
          </w:p>
        </w:tc>
      </w:tr>
      <w:tr w:rsidR="00064264" w14:paraId="7901ED93"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25E29FB"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259</w:t>
            </w:r>
          </w:p>
        </w:tc>
        <w:tc>
          <w:tcPr>
            <w:tcW w:w="1333" w:type="pct"/>
            <w:vMerge/>
            <w:tcBorders>
              <w:top w:val="nil"/>
              <w:left w:val="single" w:sz="8" w:space="0" w:color="auto"/>
              <w:bottom w:val="single" w:sz="8" w:space="0" w:color="000000"/>
              <w:right w:val="single" w:sz="8" w:space="0" w:color="auto"/>
            </w:tcBorders>
            <w:vAlign w:val="center"/>
          </w:tcPr>
          <w:p w14:paraId="517D69BC"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34E2C2F"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业务协同支撑模块-数据传输服务</w:t>
            </w:r>
          </w:p>
        </w:tc>
      </w:tr>
      <w:tr w:rsidR="00064264" w14:paraId="7D0FAAF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A040CD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260</w:t>
            </w:r>
          </w:p>
        </w:tc>
        <w:tc>
          <w:tcPr>
            <w:tcW w:w="1333" w:type="pct"/>
            <w:vMerge/>
            <w:tcBorders>
              <w:top w:val="nil"/>
              <w:left w:val="single" w:sz="8" w:space="0" w:color="auto"/>
              <w:bottom w:val="single" w:sz="8" w:space="0" w:color="000000"/>
              <w:right w:val="single" w:sz="8" w:space="0" w:color="auto"/>
            </w:tcBorders>
            <w:vAlign w:val="center"/>
          </w:tcPr>
          <w:p w14:paraId="686CCE32"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12F424F"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流程配置模块-资源配置</w:t>
            </w:r>
          </w:p>
        </w:tc>
      </w:tr>
      <w:tr w:rsidR="00064264" w14:paraId="35C11B9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D1F8107"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261</w:t>
            </w:r>
          </w:p>
        </w:tc>
        <w:tc>
          <w:tcPr>
            <w:tcW w:w="1333" w:type="pct"/>
            <w:vMerge/>
            <w:tcBorders>
              <w:top w:val="nil"/>
              <w:left w:val="single" w:sz="8" w:space="0" w:color="auto"/>
              <w:bottom w:val="single" w:sz="8" w:space="0" w:color="000000"/>
              <w:right w:val="single" w:sz="8" w:space="0" w:color="auto"/>
            </w:tcBorders>
            <w:vAlign w:val="center"/>
          </w:tcPr>
          <w:p w14:paraId="1CA5D092"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03F4184"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流程配置模块-网络拓扑配置</w:t>
            </w:r>
          </w:p>
        </w:tc>
      </w:tr>
      <w:tr w:rsidR="00064264" w14:paraId="5EF0D800"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C4BC033"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262</w:t>
            </w:r>
          </w:p>
        </w:tc>
        <w:tc>
          <w:tcPr>
            <w:tcW w:w="1333" w:type="pct"/>
            <w:vMerge/>
            <w:tcBorders>
              <w:top w:val="nil"/>
              <w:left w:val="single" w:sz="8" w:space="0" w:color="auto"/>
              <w:bottom w:val="single" w:sz="8" w:space="0" w:color="000000"/>
              <w:right w:val="single" w:sz="8" w:space="0" w:color="auto"/>
            </w:tcBorders>
            <w:vAlign w:val="center"/>
          </w:tcPr>
          <w:p w14:paraId="111950A7"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337CE45"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流程配置模块-减刑假释一体化协同业务配置-减刑假释业务数据数据标准配置</w:t>
            </w:r>
          </w:p>
        </w:tc>
      </w:tr>
      <w:tr w:rsidR="00064264" w14:paraId="7893A51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89B54E9"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263</w:t>
            </w:r>
          </w:p>
        </w:tc>
        <w:tc>
          <w:tcPr>
            <w:tcW w:w="1333" w:type="pct"/>
            <w:vMerge/>
            <w:tcBorders>
              <w:top w:val="nil"/>
              <w:left w:val="single" w:sz="8" w:space="0" w:color="auto"/>
              <w:bottom w:val="single" w:sz="8" w:space="0" w:color="000000"/>
              <w:right w:val="single" w:sz="8" w:space="0" w:color="auto"/>
            </w:tcBorders>
            <w:vAlign w:val="center"/>
          </w:tcPr>
          <w:p w14:paraId="5A15517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EE37F3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流程配置模块-减刑假释一体化协同业务配置-减刑假释业务流程管理</w:t>
            </w:r>
          </w:p>
        </w:tc>
      </w:tr>
      <w:tr w:rsidR="00064264" w14:paraId="5E84A8FB"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3321E6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264</w:t>
            </w:r>
          </w:p>
        </w:tc>
        <w:tc>
          <w:tcPr>
            <w:tcW w:w="1333" w:type="pct"/>
            <w:vMerge/>
            <w:tcBorders>
              <w:top w:val="nil"/>
              <w:left w:val="single" w:sz="8" w:space="0" w:color="auto"/>
              <w:bottom w:val="single" w:sz="8" w:space="0" w:color="000000"/>
              <w:right w:val="single" w:sz="8" w:space="0" w:color="auto"/>
            </w:tcBorders>
            <w:vAlign w:val="center"/>
          </w:tcPr>
          <w:p w14:paraId="44C6342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2CBC657"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流程配置模块-减刑假释一体化协同业务配置-代码映射</w:t>
            </w:r>
          </w:p>
        </w:tc>
      </w:tr>
      <w:tr w:rsidR="00064264" w14:paraId="1572DC06"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25399ED"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265</w:t>
            </w:r>
          </w:p>
        </w:tc>
        <w:tc>
          <w:tcPr>
            <w:tcW w:w="1333" w:type="pct"/>
            <w:vMerge/>
            <w:tcBorders>
              <w:top w:val="nil"/>
              <w:left w:val="single" w:sz="8" w:space="0" w:color="auto"/>
              <w:bottom w:val="single" w:sz="8" w:space="0" w:color="000000"/>
              <w:right w:val="single" w:sz="8" w:space="0" w:color="auto"/>
            </w:tcBorders>
            <w:vAlign w:val="center"/>
          </w:tcPr>
          <w:p w14:paraId="7C44E36C"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9D5ADA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流程配置模块-减刑假释一体化协同业务配置-数据转换</w:t>
            </w:r>
          </w:p>
        </w:tc>
      </w:tr>
      <w:tr w:rsidR="00064264" w14:paraId="4ECD4906"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26F804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266</w:t>
            </w:r>
          </w:p>
        </w:tc>
        <w:tc>
          <w:tcPr>
            <w:tcW w:w="1333" w:type="pct"/>
            <w:vMerge/>
            <w:tcBorders>
              <w:top w:val="nil"/>
              <w:left w:val="single" w:sz="8" w:space="0" w:color="auto"/>
              <w:bottom w:val="single" w:sz="8" w:space="0" w:color="000000"/>
              <w:right w:val="single" w:sz="8" w:space="0" w:color="auto"/>
            </w:tcBorders>
            <w:vAlign w:val="center"/>
          </w:tcPr>
          <w:p w14:paraId="3A98590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19BBDCE"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流程配置模块-减刑假释一体化协同业务配置-代码管理</w:t>
            </w:r>
          </w:p>
        </w:tc>
      </w:tr>
      <w:tr w:rsidR="00064264" w14:paraId="3FCE28C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4774612"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267</w:t>
            </w:r>
          </w:p>
        </w:tc>
        <w:tc>
          <w:tcPr>
            <w:tcW w:w="1333" w:type="pct"/>
            <w:vMerge/>
            <w:tcBorders>
              <w:top w:val="nil"/>
              <w:left w:val="single" w:sz="8" w:space="0" w:color="auto"/>
              <w:bottom w:val="single" w:sz="8" w:space="0" w:color="000000"/>
              <w:right w:val="single" w:sz="8" w:space="0" w:color="auto"/>
            </w:tcBorders>
            <w:vAlign w:val="center"/>
          </w:tcPr>
          <w:p w14:paraId="5EC7EC2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6BB057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流程配置模块-规则配置</w:t>
            </w:r>
          </w:p>
        </w:tc>
      </w:tr>
      <w:tr w:rsidR="00064264" w14:paraId="6FC7AE5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30060F8"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268</w:t>
            </w:r>
          </w:p>
        </w:tc>
        <w:tc>
          <w:tcPr>
            <w:tcW w:w="1333" w:type="pct"/>
            <w:vMerge/>
            <w:tcBorders>
              <w:top w:val="nil"/>
              <w:left w:val="single" w:sz="8" w:space="0" w:color="auto"/>
              <w:bottom w:val="single" w:sz="8" w:space="0" w:color="000000"/>
              <w:right w:val="single" w:sz="8" w:space="0" w:color="auto"/>
            </w:tcBorders>
            <w:vAlign w:val="center"/>
          </w:tcPr>
          <w:p w14:paraId="2094E6C8"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B66549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流程配置模块-参数配置</w:t>
            </w:r>
          </w:p>
        </w:tc>
      </w:tr>
      <w:tr w:rsidR="00064264" w14:paraId="545BD463"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A794EF9"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269</w:t>
            </w:r>
          </w:p>
        </w:tc>
        <w:tc>
          <w:tcPr>
            <w:tcW w:w="1333" w:type="pct"/>
            <w:vMerge/>
            <w:tcBorders>
              <w:top w:val="nil"/>
              <w:left w:val="single" w:sz="8" w:space="0" w:color="auto"/>
              <w:bottom w:val="single" w:sz="8" w:space="0" w:color="000000"/>
              <w:right w:val="single" w:sz="8" w:space="0" w:color="auto"/>
            </w:tcBorders>
            <w:vAlign w:val="center"/>
          </w:tcPr>
          <w:p w14:paraId="7AD785FD"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93C2B74"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流程配置模块-页面配置</w:t>
            </w:r>
          </w:p>
        </w:tc>
      </w:tr>
      <w:tr w:rsidR="00064264" w14:paraId="12030A26"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1EFAC3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270</w:t>
            </w:r>
          </w:p>
        </w:tc>
        <w:tc>
          <w:tcPr>
            <w:tcW w:w="1333" w:type="pct"/>
            <w:vMerge/>
            <w:tcBorders>
              <w:top w:val="nil"/>
              <w:left w:val="single" w:sz="8" w:space="0" w:color="auto"/>
              <w:bottom w:val="single" w:sz="8" w:space="0" w:color="000000"/>
              <w:right w:val="single" w:sz="8" w:space="0" w:color="auto"/>
            </w:tcBorders>
            <w:vAlign w:val="center"/>
          </w:tcPr>
          <w:p w14:paraId="42AF6492"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DB208A8"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流程配置模块-卷宗存储配置</w:t>
            </w:r>
          </w:p>
        </w:tc>
      </w:tr>
      <w:tr w:rsidR="00064264" w14:paraId="22E74613"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9A9039D"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271</w:t>
            </w:r>
          </w:p>
        </w:tc>
        <w:tc>
          <w:tcPr>
            <w:tcW w:w="1333" w:type="pct"/>
            <w:vMerge/>
            <w:tcBorders>
              <w:top w:val="nil"/>
              <w:left w:val="single" w:sz="8" w:space="0" w:color="auto"/>
              <w:bottom w:val="single" w:sz="8" w:space="0" w:color="000000"/>
              <w:right w:val="single" w:sz="8" w:space="0" w:color="auto"/>
            </w:tcBorders>
            <w:vAlign w:val="center"/>
          </w:tcPr>
          <w:p w14:paraId="03FC4D2B"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12927C4"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减刑假释案件管理模块-协同分析模块-统计时间设置</w:t>
            </w:r>
          </w:p>
        </w:tc>
      </w:tr>
      <w:tr w:rsidR="00064264" w14:paraId="0B45634D"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D77FF67"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272</w:t>
            </w:r>
          </w:p>
        </w:tc>
        <w:tc>
          <w:tcPr>
            <w:tcW w:w="1333" w:type="pct"/>
            <w:vMerge/>
            <w:tcBorders>
              <w:top w:val="nil"/>
              <w:left w:val="single" w:sz="8" w:space="0" w:color="auto"/>
              <w:bottom w:val="single" w:sz="8" w:space="0" w:color="000000"/>
              <w:right w:val="single" w:sz="8" w:space="0" w:color="auto"/>
            </w:tcBorders>
            <w:vAlign w:val="center"/>
          </w:tcPr>
          <w:p w14:paraId="1F8DCFC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E67B2D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减刑假释案件管理模块-协同分析模块-数据概览</w:t>
            </w:r>
          </w:p>
        </w:tc>
      </w:tr>
      <w:tr w:rsidR="00064264" w14:paraId="769B6FC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FFF33B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273</w:t>
            </w:r>
          </w:p>
        </w:tc>
        <w:tc>
          <w:tcPr>
            <w:tcW w:w="1333" w:type="pct"/>
            <w:vMerge/>
            <w:tcBorders>
              <w:top w:val="nil"/>
              <w:left w:val="single" w:sz="8" w:space="0" w:color="auto"/>
              <w:bottom w:val="single" w:sz="8" w:space="0" w:color="000000"/>
              <w:right w:val="single" w:sz="8" w:space="0" w:color="auto"/>
            </w:tcBorders>
            <w:vAlign w:val="center"/>
          </w:tcPr>
          <w:p w14:paraId="7C70A2AD"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81DB452"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减刑假释案件管理模块-协同分析模块-热力地图</w:t>
            </w:r>
          </w:p>
        </w:tc>
      </w:tr>
      <w:tr w:rsidR="00064264" w14:paraId="29B448CD"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41CE649"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274</w:t>
            </w:r>
          </w:p>
        </w:tc>
        <w:tc>
          <w:tcPr>
            <w:tcW w:w="1333" w:type="pct"/>
            <w:vMerge/>
            <w:tcBorders>
              <w:top w:val="nil"/>
              <w:left w:val="single" w:sz="8" w:space="0" w:color="auto"/>
              <w:bottom w:val="single" w:sz="8" w:space="0" w:color="000000"/>
              <w:right w:val="single" w:sz="8" w:space="0" w:color="auto"/>
            </w:tcBorders>
            <w:vAlign w:val="center"/>
          </w:tcPr>
          <w:p w14:paraId="23BB5E0E"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614094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减刑假释案件管理模块-协同分析模块-协同业务量统计</w:t>
            </w:r>
          </w:p>
        </w:tc>
      </w:tr>
      <w:tr w:rsidR="00064264" w14:paraId="22DE751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0459A4D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275</w:t>
            </w:r>
          </w:p>
        </w:tc>
        <w:tc>
          <w:tcPr>
            <w:tcW w:w="1333" w:type="pct"/>
            <w:vMerge/>
            <w:tcBorders>
              <w:top w:val="nil"/>
              <w:left w:val="single" w:sz="8" w:space="0" w:color="auto"/>
              <w:bottom w:val="single" w:sz="8" w:space="0" w:color="000000"/>
              <w:right w:val="single" w:sz="8" w:space="0" w:color="auto"/>
            </w:tcBorders>
            <w:vAlign w:val="center"/>
          </w:tcPr>
          <w:p w14:paraId="7E1465D9"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F942F1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减刑假释案件管理模块-协同分析模块-协同业务趋势</w:t>
            </w:r>
          </w:p>
        </w:tc>
      </w:tr>
      <w:tr w:rsidR="00064264" w14:paraId="47C6480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B3FE6ED"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276</w:t>
            </w:r>
          </w:p>
        </w:tc>
        <w:tc>
          <w:tcPr>
            <w:tcW w:w="1333" w:type="pct"/>
            <w:vMerge/>
            <w:tcBorders>
              <w:top w:val="nil"/>
              <w:left w:val="single" w:sz="8" w:space="0" w:color="auto"/>
              <w:bottom w:val="single" w:sz="8" w:space="0" w:color="000000"/>
              <w:right w:val="single" w:sz="8" w:space="0" w:color="auto"/>
            </w:tcBorders>
            <w:vAlign w:val="center"/>
          </w:tcPr>
          <w:p w14:paraId="6D8AE29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0422D807"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减刑假释案件管理模块-案件信息管理-案件详情</w:t>
            </w:r>
          </w:p>
        </w:tc>
      </w:tr>
      <w:tr w:rsidR="00064264" w14:paraId="7F4616B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CC70DD1"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277</w:t>
            </w:r>
          </w:p>
        </w:tc>
        <w:tc>
          <w:tcPr>
            <w:tcW w:w="1333" w:type="pct"/>
            <w:vMerge/>
            <w:tcBorders>
              <w:top w:val="nil"/>
              <w:left w:val="single" w:sz="8" w:space="0" w:color="auto"/>
              <w:bottom w:val="single" w:sz="8" w:space="0" w:color="000000"/>
              <w:right w:val="single" w:sz="8" w:space="0" w:color="auto"/>
            </w:tcBorders>
            <w:vAlign w:val="center"/>
          </w:tcPr>
          <w:p w14:paraId="1B69BE67"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2BA4717"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减刑假释案件管理模块-案件信息管理-在线阅卷</w:t>
            </w:r>
          </w:p>
        </w:tc>
      </w:tr>
      <w:tr w:rsidR="00064264" w14:paraId="435D504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EE36B9D"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278</w:t>
            </w:r>
          </w:p>
        </w:tc>
        <w:tc>
          <w:tcPr>
            <w:tcW w:w="1333" w:type="pct"/>
            <w:vMerge/>
            <w:tcBorders>
              <w:top w:val="nil"/>
              <w:left w:val="single" w:sz="8" w:space="0" w:color="auto"/>
              <w:bottom w:val="single" w:sz="8" w:space="0" w:color="000000"/>
              <w:right w:val="single" w:sz="8" w:space="0" w:color="auto"/>
            </w:tcBorders>
            <w:vAlign w:val="center"/>
          </w:tcPr>
          <w:p w14:paraId="35A431CA"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716DE5B"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减刑假释案件管理模块-数据质检-质检规则</w:t>
            </w:r>
          </w:p>
        </w:tc>
      </w:tr>
      <w:tr w:rsidR="00064264" w14:paraId="2C32784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DDE94ED"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279</w:t>
            </w:r>
          </w:p>
        </w:tc>
        <w:tc>
          <w:tcPr>
            <w:tcW w:w="1333" w:type="pct"/>
            <w:vMerge/>
            <w:tcBorders>
              <w:top w:val="nil"/>
              <w:left w:val="single" w:sz="8" w:space="0" w:color="auto"/>
              <w:bottom w:val="single" w:sz="8" w:space="0" w:color="000000"/>
              <w:right w:val="single" w:sz="8" w:space="0" w:color="auto"/>
            </w:tcBorders>
            <w:vAlign w:val="center"/>
          </w:tcPr>
          <w:p w14:paraId="0F044B13"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2C0DED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减刑假释案件管理模块-数据质检-数据完整度分析</w:t>
            </w:r>
          </w:p>
        </w:tc>
      </w:tr>
      <w:tr w:rsidR="00064264" w14:paraId="53FD6D8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73D649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lastRenderedPageBreak/>
              <w:t>280</w:t>
            </w:r>
          </w:p>
        </w:tc>
        <w:tc>
          <w:tcPr>
            <w:tcW w:w="1333" w:type="pct"/>
            <w:vMerge/>
            <w:tcBorders>
              <w:top w:val="nil"/>
              <w:left w:val="single" w:sz="8" w:space="0" w:color="auto"/>
              <w:bottom w:val="single" w:sz="8" w:space="0" w:color="000000"/>
              <w:right w:val="single" w:sz="8" w:space="0" w:color="auto"/>
            </w:tcBorders>
            <w:vAlign w:val="center"/>
          </w:tcPr>
          <w:p w14:paraId="79497136"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1891BD5"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减刑假释案件管理模块-数据质检-退回数据查看</w:t>
            </w:r>
          </w:p>
        </w:tc>
      </w:tr>
      <w:tr w:rsidR="00064264" w14:paraId="3FCABE0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C60BCC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281</w:t>
            </w:r>
          </w:p>
        </w:tc>
        <w:tc>
          <w:tcPr>
            <w:tcW w:w="1333" w:type="pct"/>
            <w:vMerge/>
            <w:tcBorders>
              <w:top w:val="nil"/>
              <w:left w:val="single" w:sz="8" w:space="0" w:color="auto"/>
              <w:bottom w:val="single" w:sz="8" w:space="0" w:color="000000"/>
              <w:right w:val="single" w:sz="8" w:space="0" w:color="auto"/>
            </w:tcBorders>
            <w:vAlign w:val="center"/>
          </w:tcPr>
          <w:p w14:paraId="6635D542"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A433811"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减刑假释案件管理模块-统计分析-案件量统计</w:t>
            </w:r>
          </w:p>
        </w:tc>
      </w:tr>
      <w:tr w:rsidR="00064264" w14:paraId="69CD0BF6"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FE8712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282</w:t>
            </w:r>
          </w:p>
        </w:tc>
        <w:tc>
          <w:tcPr>
            <w:tcW w:w="1333" w:type="pct"/>
            <w:vMerge/>
            <w:tcBorders>
              <w:top w:val="nil"/>
              <w:left w:val="single" w:sz="8" w:space="0" w:color="auto"/>
              <w:bottom w:val="single" w:sz="8" w:space="0" w:color="000000"/>
              <w:right w:val="single" w:sz="8" w:space="0" w:color="auto"/>
            </w:tcBorders>
            <w:vAlign w:val="center"/>
          </w:tcPr>
          <w:p w14:paraId="7348B203"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6E211AE"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减刑假释案件管理模块-统计分析-协同业务量统计</w:t>
            </w:r>
          </w:p>
        </w:tc>
      </w:tr>
      <w:tr w:rsidR="00064264" w14:paraId="284684D0"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7A50CEB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283</w:t>
            </w:r>
          </w:p>
        </w:tc>
        <w:tc>
          <w:tcPr>
            <w:tcW w:w="1333" w:type="pct"/>
            <w:vMerge/>
            <w:tcBorders>
              <w:top w:val="nil"/>
              <w:left w:val="single" w:sz="8" w:space="0" w:color="auto"/>
              <w:bottom w:val="single" w:sz="8" w:space="0" w:color="000000"/>
              <w:right w:val="single" w:sz="8" w:space="0" w:color="auto"/>
            </w:tcBorders>
            <w:vAlign w:val="center"/>
          </w:tcPr>
          <w:p w14:paraId="0916D6A4"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C34FFCF"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减刑假释前置校验模块-检察院前置校验模块</w:t>
            </w:r>
          </w:p>
        </w:tc>
      </w:tr>
      <w:tr w:rsidR="00064264" w14:paraId="0BB59F85"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461E685"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284</w:t>
            </w:r>
          </w:p>
        </w:tc>
        <w:tc>
          <w:tcPr>
            <w:tcW w:w="1333" w:type="pct"/>
            <w:vMerge/>
            <w:tcBorders>
              <w:top w:val="nil"/>
              <w:left w:val="single" w:sz="8" w:space="0" w:color="auto"/>
              <w:bottom w:val="single" w:sz="8" w:space="0" w:color="000000"/>
              <w:right w:val="single" w:sz="8" w:space="0" w:color="auto"/>
            </w:tcBorders>
            <w:vAlign w:val="center"/>
          </w:tcPr>
          <w:p w14:paraId="2AD556AE"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556B2D4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减刑假释前置校验模块-法院前置校验模块</w:t>
            </w:r>
          </w:p>
        </w:tc>
      </w:tr>
      <w:tr w:rsidR="00064264" w14:paraId="3102333C"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1B55BCD"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285</w:t>
            </w:r>
          </w:p>
        </w:tc>
        <w:tc>
          <w:tcPr>
            <w:tcW w:w="1333" w:type="pct"/>
            <w:vMerge/>
            <w:tcBorders>
              <w:top w:val="nil"/>
              <w:left w:val="single" w:sz="8" w:space="0" w:color="auto"/>
              <w:bottom w:val="single" w:sz="8" w:space="0" w:color="000000"/>
              <w:right w:val="single" w:sz="8" w:space="0" w:color="auto"/>
            </w:tcBorders>
            <w:vAlign w:val="center"/>
          </w:tcPr>
          <w:p w14:paraId="358FA0F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21DEC61"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减刑假释前置校验模块-司法局前置校验模块</w:t>
            </w:r>
          </w:p>
        </w:tc>
      </w:tr>
      <w:tr w:rsidR="00064264" w14:paraId="41130849"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C745126"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286</w:t>
            </w:r>
          </w:p>
        </w:tc>
        <w:tc>
          <w:tcPr>
            <w:tcW w:w="1333" w:type="pct"/>
            <w:vMerge/>
            <w:tcBorders>
              <w:top w:val="nil"/>
              <w:left w:val="single" w:sz="8" w:space="0" w:color="auto"/>
              <w:bottom w:val="single" w:sz="8" w:space="0" w:color="000000"/>
              <w:right w:val="single" w:sz="8" w:space="0" w:color="auto"/>
            </w:tcBorders>
            <w:vAlign w:val="center"/>
          </w:tcPr>
          <w:p w14:paraId="5559FC2A"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82BBD88"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减刑假释前置校验模块-监狱前置校验模块</w:t>
            </w:r>
          </w:p>
        </w:tc>
      </w:tr>
      <w:tr w:rsidR="00064264" w14:paraId="5E2AA79E"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231B85B"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287</w:t>
            </w:r>
          </w:p>
        </w:tc>
        <w:tc>
          <w:tcPr>
            <w:tcW w:w="1333" w:type="pct"/>
            <w:vMerge/>
            <w:tcBorders>
              <w:top w:val="nil"/>
              <w:left w:val="single" w:sz="8" w:space="0" w:color="auto"/>
              <w:bottom w:val="single" w:sz="8" w:space="0" w:color="000000"/>
              <w:right w:val="single" w:sz="8" w:space="0" w:color="auto"/>
            </w:tcBorders>
            <w:vAlign w:val="center"/>
          </w:tcPr>
          <w:p w14:paraId="187A3AC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42C9A5D"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减刑假释业务上链及核验-减刑假释业务区块链核验</w:t>
            </w:r>
          </w:p>
        </w:tc>
      </w:tr>
      <w:tr w:rsidR="00064264" w14:paraId="0CF43CE1"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56D3D54"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288</w:t>
            </w:r>
          </w:p>
        </w:tc>
        <w:tc>
          <w:tcPr>
            <w:tcW w:w="1333" w:type="pct"/>
            <w:vMerge/>
            <w:tcBorders>
              <w:top w:val="nil"/>
              <w:left w:val="single" w:sz="8" w:space="0" w:color="auto"/>
              <w:bottom w:val="single" w:sz="8" w:space="0" w:color="000000"/>
              <w:right w:val="single" w:sz="8" w:space="0" w:color="auto"/>
            </w:tcBorders>
            <w:vAlign w:val="center"/>
          </w:tcPr>
          <w:p w14:paraId="6AD68CB1"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3E03F96"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减刑假释业务上链及核验-减刑假释业务区块链上链-办理流程节点信息上链</w:t>
            </w:r>
          </w:p>
        </w:tc>
      </w:tr>
      <w:tr w:rsidR="00064264" w14:paraId="6D96EF65"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10D03FFC"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289</w:t>
            </w:r>
          </w:p>
        </w:tc>
        <w:tc>
          <w:tcPr>
            <w:tcW w:w="1333" w:type="pct"/>
            <w:vMerge/>
            <w:tcBorders>
              <w:top w:val="nil"/>
              <w:left w:val="single" w:sz="8" w:space="0" w:color="auto"/>
              <w:bottom w:val="single" w:sz="8" w:space="0" w:color="000000"/>
              <w:right w:val="single" w:sz="8" w:space="0" w:color="auto"/>
            </w:tcBorders>
            <w:vAlign w:val="center"/>
          </w:tcPr>
          <w:p w14:paraId="20335B86"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6D4AE74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减刑假释业务上链及核验-减刑假释业务区块链上链-办理实体性内容上链</w:t>
            </w:r>
          </w:p>
        </w:tc>
      </w:tr>
      <w:tr w:rsidR="00064264" w14:paraId="264B700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526AF1D9"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290</w:t>
            </w:r>
          </w:p>
        </w:tc>
        <w:tc>
          <w:tcPr>
            <w:tcW w:w="1333" w:type="pct"/>
            <w:vMerge/>
            <w:tcBorders>
              <w:top w:val="nil"/>
              <w:left w:val="single" w:sz="8" w:space="0" w:color="auto"/>
              <w:bottom w:val="single" w:sz="8" w:space="0" w:color="000000"/>
              <w:right w:val="single" w:sz="8" w:space="0" w:color="auto"/>
            </w:tcBorders>
            <w:vAlign w:val="center"/>
          </w:tcPr>
          <w:p w14:paraId="6BCCEAEB"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2F5D3873"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减刑假释业务上链及核验-减刑假释业务区块链上链-文书、卷宗上链</w:t>
            </w:r>
          </w:p>
        </w:tc>
      </w:tr>
      <w:tr w:rsidR="00064264" w14:paraId="63DE4A7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71513EF"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291</w:t>
            </w:r>
          </w:p>
        </w:tc>
        <w:tc>
          <w:tcPr>
            <w:tcW w:w="1333" w:type="pct"/>
            <w:vMerge w:val="restart"/>
            <w:tcBorders>
              <w:top w:val="nil"/>
              <w:left w:val="single" w:sz="8" w:space="0" w:color="auto"/>
              <w:bottom w:val="single" w:sz="8" w:space="0" w:color="000000"/>
              <w:right w:val="single" w:sz="8" w:space="0" w:color="auto"/>
            </w:tcBorders>
            <w:shd w:val="clear" w:color="auto" w:fill="auto"/>
            <w:vAlign w:val="center"/>
          </w:tcPr>
          <w:p w14:paraId="3EAA806E"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政法智能化模型平台（试点）</w:t>
            </w:r>
          </w:p>
        </w:tc>
        <w:tc>
          <w:tcPr>
            <w:tcW w:w="3160" w:type="pct"/>
            <w:tcBorders>
              <w:top w:val="nil"/>
              <w:left w:val="nil"/>
              <w:bottom w:val="single" w:sz="8" w:space="0" w:color="auto"/>
              <w:right w:val="single" w:sz="8" w:space="0" w:color="auto"/>
            </w:tcBorders>
            <w:shd w:val="clear" w:color="auto" w:fill="auto"/>
            <w:vAlign w:val="center"/>
          </w:tcPr>
          <w:p w14:paraId="2E0DD62D"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重大涉稳矛盾风险智能预警模型</w:t>
            </w:r>
          </w:p>
        </w:tc>
      </w:tr>
      <w:tr w:rsidR="00064264" w14:paraId="7182BE52"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61DCD548"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292</w:t>
            </w:r>
          </w:p>
        </w:tc>
        <w:tc>
          <w:tcPr>
            <w:tcW w:w="1333" w:type="pct"/>
            <w:vMerge/>
            <w:tcBorders>
              <w:top w:val="nil"/>
              <w:left w:val="single" w:sz="8" w:space="0" w:color="auto"/>
              <w:bottom w:val="single" w:sz="8" w:space="0" w:color="000000"/>
              <w:right w:val="single" w:sz="8" w:space="0" w:color="auto"/>
            </w:tcBorders>
            <w:vAlign w:val="center"/>
          </w:tcPr>
          <w:p w14:paraId="6FEF219E"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43E98AE8" w14:textId="644B0C08" w:rsidR="00064264" w:rsidRDefault="00AB0943">
            <w:pPr>
              <w:widowControl/>
              <w:spacing w:line="240" w:lineRule="auto"/>
              <w:ind w:firstLineChars="0" w:firstLine="0"/>
              <w:jc w:val="left"/>
              <w:rPr>
                <w:rFonts w:cs="宋体"/>
                <w:color w:val="000000"/>
                <w:kern w:val="0"/>
              </w:rPr>
            </w:pPr>
            <w:r>
              <w:rPr>
                <w:rFonts w:cs="宋体" w:hint="eastAsia"/>
                <w:color w:val="000000"/>
                <w:kern w:val="0"/>
              </w:rPr>
              <w:t>政法负面</w:t>
            </w:r>
            <w:r w:rsidR="007C625B">
              <w:rPr>
                <w:rFonts w:cs="宋体" w:hint="eastAsia"/>
                <w:color w:val="000000"/>
                <w:kern w:val="0"/>
              </w:rPr>
              <w:t>YQ</w:t>
            </w:r>
            <w:r>
              <w:rPr>
                <w:rFonts w:cs="宋体" w:hint="eastAsia"/>
                <w:color w:val="000000"/>
                <w:kern w:val="0"/>
              </w:rPr>
              <w:t>分类模型</w:t>
            </w:r>
          </w:p>
        </w:tc>
      </w:tr>
      <w:tr w:rsidR="00064264" w14:paraId="203843EF"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FCC3A0A"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293</w:t>
            </w:r>
          </w:p>
        </w:tc>
        <w:tc>
          <w:tcPr>
            <w:tcW w:w="1333" w:type="pct"/>
            <w:vMerge/>
            <w:tcBorders>
              <w:top w:val="nil"/>
              <w:left w:val="single" w:sz="8" w:space="0" w:color="auto"/>
              <w:bottom w:val="single" w:sz="8" w:space="0" w:color="000000"/>
              <w:right w:val="single" w:sz="8" w:space="0" w:color="auto"/>
            </w:tcBorders>
            <w:vAlign w:val="center"/>
          </w:tcPr>
          <w:p w14:paraId="18DB5AFE"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323E6F15" w14:textId="73B05BB2" w:rsidR="00064264" w:rsidRDefault="00AB0943">
            <w:pPr>
              <w:widowControl/>
              <w:spacing w:line="240" w:lineRule="auto"/>
              <w:ind w:firstLineChars="0" w:firstLine="0"/>
              <w:jc w:val="left"/>
              <w:rPr>
                <w:rFonts w:cs="宋体"/>
                <w:color w:val="000000"/>
                <w:kern w:val="0"/>
              </w:rPr>
            </w:pPr>
            <w:r>
              <w:rPr>
                <w:rFonts w:cs="宋体" w:hint="eastAsia"/>
                <w:color w:val="000000"/>
                <w:kern w:val="0"/>
              </w:rPr>
              <w:t>涉案</w:t>
            </w:r>
            <w:r w:rsidR="007C625B">
              <w:rPr>
                <w:rFonts w:cs="宋体" w:hint="eastAsia"/>
                <w:color w:val="000000"/>
                <w:kern w:val="0"/>
              </w:rPr>
              <w:t>YQ</w:t>
            </w:r>
            <w:r>
              <w:rPr>
                <w:rFonts w:cs="宋体" w:hint="eastAsia"/>
                <w:color w:val="000000"/>
                <w:kern w:val="0"/>
              </w:rPr>
              <w:t>动态跟踪与影响评估模型</w:t>
            </w:r>
          </w:p>
        </w:tc>
      </w:tr>
      <w:tr w:rsidR="00064264" w14:paraId="5C9AB514"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2992F05B"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294</w:t>
            </w:r>
          </w:p>
        </w:tc>
        <w:tc>
          <w:tcPr>
            <w:tcW w:w="1333" w:type="pct"/>
            <w:vMerge/>
            <w:tcBorders>
              <w:top w:val="nil"/>
              <w:left w:val="single" w:sz="8" w:space="0" w:color="auto"/>
              <w:bottom w:val="single" w:sz="8" w:space="0" w:color="000000"/>
              <w:right w:val="single" w:sz="8" w:space="0" w:color="auto"/>
            </w:tcBorders>
            <w:vAlign w:val="center"/>
          </w:tcPr>
          <w:p w14:paraId="051BA64F"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10C7D09C"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政法各单位微博账号传播影响力评价模型</w:t>
            </w:r>
          </w:p>
        </w:tc>
      </w:tr>
      <w:tr w:rsidR="00064264" w14:paraId="745DBD1D"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3621BA40"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295</w:t>
            </w:r>
          </w:p>
        </w:tc>
        <w:tc>
          <w:tcPr>
            <w:tcW w:w="1333" w:type="pct"/>
            <w:vMerge/>
            <w:tcBorders>
              <w:top w:val="nil"/>
              <w:left w:val="single" w:sz="8" w:space="0" w:color="auto"/>
              <w:bottom w:val="single" w:sz="8" w:space="0" w:color="000000"/>
              <w:right w:val="single" w:sz="8" w:space="0" w:color="auto"/>
            </w:tcBorders>
            <w:vAlign w:val="center"/>
          </w:tcPr>
          <w:p w14:paraId="46F2F800" w14:textId="77777777" w:rsidR="00064264" w:rsidRDefault="00064264">
            <w:pPr>
              <w:widowControl/>
              <w:spacing w:line="240" w:lineRule="auto"/>
              <w:ind w:firstLineChars="0" w:firstLine="0"/>
              <w:jc w:val="left"/>
              <w:rPr>
                <w:rFonts w:cs="宋体"/>
                <w:color w:val="000000"/>
                <w:kern w:val="0"/>
              </w:rPr>
            </w:pPr>
          </w:p>
        </w:tc>
        <w:tc>
          <w:tcPr>
            <w:tcW w:w="3160" w:type="pct"/>
            <w:tcBorders>
              <w:top w:val="nil"/>
              <w:left w:val="nil"/>
              <w:bottom w:val="single" w:sz="8" w:space="0" w:color="auto"/>
              <w:right w:val="single" w:sz="8" w:space="0" w:color="auto"/>
            </w:tcBorders>
            <w:shd w:val="clear" w:color="auto" w:fill="auto"/>
            <w:vAlign w:val="center"/>
          </w:tcPr>
          <w:p w14:paraId="7220EE2A"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政法各单位微信公众号传播影响力评价模型</w:t>
            </w:r>
          </w:p>
        </w:tc>
      </w:tr>
      <w:tr w:rsidR="00064264" w14:paraId="4497A8BA" w14:textId="77777777">
        <w:trPr>
          <w:trHeight w:val="300"/>
        </w:trPr>
        <w:tc>
          <w:tcPr>
            <w:tcW w:w="507" w:type="pct"/>
            <w:tcBorders>
              <w:top w:val="nil"/>
              <w:left w:val="single" w:sz="8" w:space="0" w:color="auto"/>
              <w:bottom w:val="single" w:sz="8" w:space="0" w:color="auto"/>
              <w:right w:val="single" w:sz="8" w:space="0" w:color="auto"/>
            </w:tcBorders>
            <w:shd w:val="clear" w:color="auto" w:fill="auto"/>
            <w:vAlign w:val="center"/>
          </w:tcPr>
          <w:p w14:paraId="4B2CE51D" w14:textId="77777777" w:rsidR="00064264" w:rsidRDefault="00AB0943">
            <w:pPr>
              <w:widowControl/>
              <w:spacing w:line="240" w:lineRule="auto"/>
              <w:ind w:firstLineChars="0" w:firstLine="0"/>
              <w:jc w:val="center"/>
              <w:rPr>
                <w:rFonts w:cs="宋体"/>
                <w:color w:val="000000"/>
                <w:kern w:val="0"/>
              </w:rPr>
            </w:pPr>
            <w:r>
              <w:rPr>
                <w:rFonts w:cs="宋体" w:hint="eastAsia"/>
                <w:color w:val="000000"/>
                <w:kern w:val="0"/>
              </w:rPr>
              <w:t>296</w:t>
            </w:r>
          </w:p>
        </w:tc>
        <w:tc>
          <w:tcPr>
            <w:tcW w:w="1333" w:type="pct"/>
            <w:tcBorders>
              <w:top w:val="nil"/>
              <w:left w:val="nil"/>
              <w:bottom w:val="single" w:sz="8" w:space="0" w:color="auto"/>
              <w:right w:val="single" w:sz="8" w:space="0" w:color="auto"/>
            </w:tcBorders>
            <w:shd w:val="clear" w:color="auto" w:fill="auto"/>
            <w:vAlign w:val="center"/>
          </w:tcPr>
          <w:p w14:paraId="145E72D0"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密码应用</w:t>
            </w:r>
          </w:p>
        </w:tc>
        <w:tc>
          <w:tcPr>
            <w:tcW w:w="3160" w:type="pct"/>
            <w:tcBorders>
              <w:top w:val="nil"/>
              <w:left w:val="nil"/>
              <w:bottom w:val="single" w:sz="8" w:space="0" w:color="auto"/>
              <w:right w:val="single" w:sz="8" w:space="0" w:color="auto"/>
            </w:tcBorders>
            <w:shd w:val="clear" w:color="auto" w:fill="auto"/>
            <w:vAlign w:val="center"/>
          </w:tcPr>
          <w:p w14:paraId="066750E9" w14:textId="77777777" w:rsidR="00064264" w:rsidRDefault="00AB0943">
            <w:pPr>
              <w:widowControl/>
              <w:spacing w:line="240" w:lineRule="auto"/>
              <w:ind w:firstLineChars="0" w:firstLine="0"/>
              <w:jc w:val="left"/>
              <w:rPr>
                <w:rFonts w:cs="宋体"/>
                <w:color w:val="000000"/>
                <w:kern w:val="0"/>
              </w:rPr>
            </w:pPr>
            <w:r>
              <w:rPr>
                <w:rFonts w:cs="宋体" w:hint="eastAsia"/>
                <w:color w:val="000000"/>
                <w:kern w:val="0"/>
              </w:rPr>
              <w:t>密码应用</w:t>
            </w:r>
          </w:p>
        </w:tc>
      </w:tr>
    </w:tbl>
    <w:p w14:paraId="0930B640" w14:textId="77777777" w:rsidR="00064264" w:rsidRDefault="00AB0943">
      <w:r>
        <w:rPr>
          <w:rFonts w:hint="eastAsia"/>
        </w:rPr>
        <w:t>中标人应负责根据用户建设目标和业务需求开展需求调研，编制全面覆盖本招标文件要求的需求说明书并负责软件设计、开发、测试、部署、实施、培训、配合推广等各项工作。</w:t>
      </w:r>
    </w:p>
    <w:p w14:paraId="2CCC5E16" w14:textId="77777777" w:rsidR="00064264" w:rsidRDefault="00AB0943">
      <w:r>
        <w:rPr>
          <w:rFonts w:hint="eastAsia"/>
        </w:rPr>
        <w:t>投标人投标报价应至少满足本清单，对于未列出的但对系统的正常运行和维护必不可少的程序或其它辅助软件等，投标人有责任给予补充，且包含在投标总报价中。在项目终验之前，根据用户实际业务需求在本项目范围内、为实现本项目建设目标所发生软件功能优化、调整或增加，中标人应同意无条件免费提供。</w:t>
      </w:r>
    </w:p>
    <w:p w14:paraId="37424B9B" w14:textId="77777777" w:rsidR="00064264" w:rsidRDefault="00AB0943">
      <w:pPr>
        <w:pStyle w:val="2"/>
      </w:pPr>
      <w:bookmarkStart w:id="18" w:name="_Toc63785502"/>
      <w:r>
        <w:rPr>
          <w:rFonts w:hint="eastAsia"/>
        </w:rPr>
        <w:t>安全产品购置清单</w:t>
      </w:r>
    </w:p>
    <w:tbl>
      <w:tblPr>
        <w:tblW w:w="5000" w:type="pct"/>
        <w:tblCellMar>
          <w:left w:w="0" w:type="dxa"/>
          <w:right w:w="0" w:type="dxa"/>
        </w:tblCellMar>
        <w:tblLook w:val="04A0" w:firstRow="1" w:lastRow="0" w:firstColumn="1" w:lastColumn="0" w:noHBand="0" w:noVBand="1"/>
      </w:tblPr>
      <w:tblGrid>
        <w:gridCol w:w="512"/>
        <w:gridCol w:w="1472"/>
        <w:gridCol w:w="1274"/>
        <w:gridCol w:w="2975"/>
        <w:gridCol w:w="568"/>
        <w:gridCol w:w="566"/>
        <w:gridCol w:w="935"/>
      </w:tblGrid>
      <w:tr w:rsidR="00064264" w14:paraId="7DB43BBA" w14:textId="77777777">
        <w:trPr>
          <w:trHeight w:val="270"/>
        </w:trPr>
        <w:tc>
          <w:tcPr>
            <w:tcW w:w="307" w:type="pc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055B5C71" w14:textId="77777777" w:rsidR="00064264" w:rsidRDefault="00AB0943">
            <w:pPr>
              <w:widowControl/>
              <w:spacing w:line="240" w:lineRule="auto"/>
              <w:ind w:firstLineChars="0" w:firstLine="0"/>
              <w:jc w:val="center"/>
              <w:textAlignment w:val="center"/>
              <w:rPr>
                <w:rFonts w:cs="宋体"/>
                <w:b/>
                <w:bCs/>
                <w:color w:val="000000"/>
              </w:rPr>
            </w:pPr>
            <w:r>
              <w:rPr>
                <w:rFonts w:cs="宋体" w:hint="eastAsia"/>
                <w:b/>
                <w:bCs/>
                <w:color w:val="000000"/>
                <w:kern w:val="0"/>
              </w:rPr>
              <w:t>序号</w:t>
            </w:r>
          </w:p>
        </w:tc>
        <w:tc>
          <w:tcPr>
            <w:tcW w:w="887"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61A71" w14:textId="77777777" w:rsidR="00064264" w:rsidRDefault="00AB0943">
            <w:pPr>
              <w:widowControl/>
              <w:spacing w:line="240" w:lineRule="auto"/>
              <w:ind w:firstLineChars="0" w:firstLine="0"/>
              <w:jc w:val="center"/>
              <w:textAlignment w:val="center"/>
              <w:rPr>
                <w:rFonts w:cs="宋体"/>
                <w:b/>
                <w:bCs/>
                <w:color w:val="000000"/>
              </w:rPr>
            </w:pPr>
            <w:r>
              <w:rPr>
                <w:rFonts w:cs="宋体" w:hint="eastAsia"/>
                <w:b/>
                <w:bCs/>
                <w:color w:val="000000"/>
                <w:kern w:val="0"/>
              </w:rPr>
              <w:t>名称</w:t>
            </w:r>
          </w:p>
        </w:tc>
        <w:tc>
          <w:tcPr>
            <w:tcW w:w="768"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12E27" w14:textId="77777777" w:rsidR="00064264" w:rsidRDefault="00AB0943">
            <w:pPr>
              <w:widowControl/>
              <w:spacing w:line="240" w:lineRule="auto"/>
              <w:ind w:firstLineChars="0" w:firstLine="0"/>
              <w:jc w:val="center"/>
              <w:textAlignment w:val="center"/>
              <w:rPr>
                <w:rFonts w:cs="宋体"/>
                <w:b/>
                <w:bCs/>
                <w:color w:val="000000"/>
              </w:rPr>
            </w:pPr>
            <w:r>
              <w:rPr>
                <w:rFonts w:cs="宋体" w:hint="eastAsia"/>
                <w:b/>
                <w:bCs/>
                <w:color w:val="000000"/>
                <w:kern w:val="0"/>
              </w:rPr>
              <w:t>类别</w:t>
            </w:r>
          </w:p>
        </w:tc>
        <w:tc>
          <w:tcPr>
            <w:tcW w:w="1792" w:type="pc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4647D" w14:textId="77777777" w:rsidR="00064264" w:rsidRDefault="00AB0943">
            <w:pPr>
              <w:widowControl/>
              <w:spacing w:line="240" w:lineRule="auto"/>
              <w:ind w:firstLineChars="0" w:firstLine="0"/>
              <w:jc w:val="center"/>
              <w:textAlignment w:val="center"/>
              <w:rPr>
                <w:rFonts w:cs="宋体"/>
                <w:b/>
                <w:bCs/>
                <w:color w:val="000000"/>
              </w:rPr>
            </w:pPr>
            <w:r>
              <w:rPr>
                <w:rFonts w:cs="宋体" w:hint="eastAsia"/>
                <w:b/>
                <w:bCs/>
                <w:color w:val="000000"/>
                <w:kern w:val="0"/>
              </w:rPr>
              <w:t>功能说明/配置要求</w:t>
            </w:r>
          </w:p>
        </w:tc>
        <w:tc>
          <w:tcPr>
            <w:tcW w:w="342" w:type="pct"/>
            <w:tcBorders>
              <w:top w:val="single" w:sz="4" w:space="0" w:color="auto"/>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7BFFCC79" w14:textId="77777777" w:rsidR="00064264" w:rsidRDefault="00AB0943">
            <w:pPr>
              <w:widowControl/>
              <w:spacing w:line="240" w:lineRule="auto"/>
              <w:ind w:firstLineChars="0" w:firstLine="0"/>
              <w:jc w:val="center"/>
              <w:textAlignment w:val="center"/>
              <w:rPr>
                <w:rFonts w:cs="宋体"/>
                <w:b/>
                <w:bCs/>
                <w:color w:val="000000"/>
              </w:rPr>
            </w:pPr>
            <w:r>
              <w:rPr>
                <w:rFonts w:cs="宋体" w:hint="eastAsia"/>
                <w:b/>
                <w:bCs/>
                <w:color w:val="000000"/>
                <w:kern w:val="0"/>
              </w:rPr>
              <w:t>数量</w:t>
            </w:r>
          </w:p>
        </w:tc>
        <w:tc>
          <w:tcPr>
            <w:tcW w:w="341" w:type="pct"/>
            <w:tcBorders>
              <w:top w:val="single" w:sz="4" w:space="0" w:color="auto"/>
              <w:left w:val="single" w:sz="4" w:space="0" w:color="000000"/>
              <w:bottom w:val="single" w:sz="4" w:space="0" w:color="000000"/>
              <w:right w:val="single" w:sz="4" w:space="0" w:color="auto"/>
            </w:tcBorders>
            <w:vAlign w:val="center"/>
          </w:tcPr>
          <w:p w14:paraId="1F543F96" w14:textId="77777777" w:rsidR="00064264" w:rsidRDefault="00AB0943">
            <w:pPr>
              <w:widowControl/>
              <w:spacing w:line="240" w:lineRule="auto"/>
              <w:ind w:firstLineChars="0" w:firstLine="0"/>
              <w:jc w:val="center"/>
              <w:textAlignment w:val="center"/>
              <w:rPr>
                <w:rFonts w:cs="宋体"/>
                <w:b/>
                <w:bCs/>
                <w:color w:val="000000"/>
                <w:kern w:val="0"/>
              </w:rPr>
            </w:pPr>
            <w:r>
              <w:rPr>
                <w:rFonts w:cs="宋体" w:hint="eastAsia"/>
                <w:b/>
                <w:bCs/>
                <w:color w:val="000000"/>
                <w:kern w:val="0"/>
              </w:rPr>
              <w:t>单位</w:t>
            </w:r>
          </w:p>
        </w:tc>
        <w:tc>
          <w:tcPr>
            <w:tcW w:w="564" w:type="pct"/>
            <w:tcBorders>
              <w:top w:val="single" w:sz="4" w:space="0" w:color="auto"/>
              <w:left w:val="single" w:sz="4" w:space="0" w:color="000000"/>
              <w:bottom w:val="single" w:sz="4" w:space="0" w:color="000000"/>
              <w:right w:val="single" w:sz="4" w:space="0" w:color="auto"/>
            </w:tcBorders>
          </w:tcPr>
          <w:p w14:paraId="7E181A41" w14:textId="77777777" w:rsidR="00064264" w:rsidRDefault="00AB0943">
            <w:pPr>
              <w:widowControl/>
              <w:spacing w:line="240" w:lineRule="auto"/>
              <w:ind w:firstLineChars="0" w:firstLine="0"/>
              <w:jc w:val="center"/>
              <w:textAlignment w:val="center"/>
              <w:rPr>
                <w:rFonts w:cs="宋体"/>
                <w:b/>
                <w:bCs/>
                <w:color w:val="000000"/>
                <w:kern w:val="0"/>
              </w:rPr>
            </w:pPr>
            <w:r>
              <w:rPr>
                <w:rFonts w:cs="宋体" w:hint="eastAsia"/>
                <w:b/>
                <w:bCs/>
                <w:color w:val="000000"/>
                <w:kern w:val="0"/>
              </w:rPr>
              <w:t>保修年限</w:t>
            </w:r>
          </w:p>
        </w:tc>
      </w:tr>
      <w:tr w:rsidR="00064264" w14:paraId="264502B9" w14:textId="77777777">
        <w:trPr>
          <w:trHeight w:val="825"/>
        </w:trPr>
        <w:tc>
          <w:tcPr>
            <w:tcW w:w="30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6644230" w14:textId="77777777" w:rsidR="00064264" w:rsidRDefault="00AB0943">
            <w:pPr>
              <w:widowControl/>
              <w:spacing w:line="240" w:lineRule="auto"/>
              <w:ind w:firstLineChars="0" w:firstLine="0"/>
              <w:jc w:val="center"/>
              <w:textAlignment w:val="center"/>
              <w:rPr>
                <w:rFonts w:cs="宋体"/>
                <w:color w:val="000000"/>
              </w:rPr>
            </w:pPr>
            <w:r>
              <w:rPr>
                <w:rFonts w:cs="宋体" w:hint="eastAsia"/>
                <w:color w:val="000000"/>
                <w:kern w:val="0"/>
              </w:rPr>
              <w:t>1</w:t>
            </w:r>
          </w:p>
        </w:tc>
        <w:tc>
          <w:tcPr>
            <w:tcW w:w="8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BE967" w14:textId="77777777" w:rsidR="00064264" w:rsidRDefault="00AB0943">
            <w:pPr>
              <w:ind w:firstLineChars="0" w:firstLine="0"/>
              <w:jc w:val="center"/>
            </w:pPr>
            <w:r>
              <w:rPr>
                <w:rFonts w:hint="eastAsia"/>
              </w:rPr>
              <w:t>数据安全网关（动态脱敏）</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5F693" w14:textId="77777777" w:rsidR="00064264" w:rsidRDefault="00AB0943">
            <w:pPr>
              <w:ind w:firstLineChars="0" w:firstLine="0"/>
              <w:jc w:val="center"/>
            </w:pPr>
            <w:r>
              <w:rPr>
                <w:rFonts w:hint="eastAsia"/>
              </w:rPr>
              <w:t>数据安全</w:t>
            </w:r>
          </w:p>
        </w:tc>
        <w:tc>
          <w:tcPr>
            <w:tcW w:w="17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13D4B" w14:textId="77777777" w:rsidR="00064264" w:rsidRDefault="00AB0943">
            <w:pPr>
              <w:spacing w:line="240" w:lineRule="auto"/>
              <w:ind w:firstLineChars="0" w:firstLine="0"/>
              <w:rPr>
                <w:rFonts w:cs="宋体"/>
                <w:color w:val="000000"/>
              </w:rPr>
            </w:pPr>
            <w:r>
              <w:rPr>
                <w:rFonts w:cs="宋体" w:hint="eastAsia"/>
                <w:color w:val="000000"/>
                <w:kern w:val="0"/>
              </w:rPr>
              <w:t>需支持多种数据库、平台管理、内置数据库安全规则、脱敏规则算法、常见攻击特征库、数据来源筛选管控等功能。</w:t>
            </w:r>
          </w:p>
        </w:tc>
        <w:tc>
          <w:tcPr>
            <w:tcW w:w="342"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2969428F" w14:textId="77777777" w:rsidR="00064264" w:rsidRDefault="00AB0943">
            <w:pPr>
              <w:widowControl/>
              <w:spacing w:line="240" w:lineRule="auto"/>
              <w:ind w:firstLineChars="0" w:firstLine="0"/>
              <w:jc w:val="center"/>
              <w:textAlignment w:val="center"/>
              <w:rPr>
                <w:rFonts w:cs="宋体"/>
                <w:color w:val="000000"/>
              </w:rPr>
            </w:pPr>
            <w:r>
              <w:rPr>
                <w:rFonts w:cs="宋体" w:hint="eastAsia"/>
                <w:color w:val="000000"/>
                <w:kern w:val="0"/>
              </w:rPr>
              <w:t>1</w:t>
            </w:r>
          </w:p>
        </w:tc>
        <w:tc>
          <w:tcPr>
            <w:tcW w:w="341" w:type="pct"/>
            <w:tcBorders>
              <w:top w:val="single" w:sz="4" w:space="0" w:color="000000"/>
              <w:left w:val="single" w:sz="4" w:space="0" w:color="000000"/>
              <w:bottom w:val="single" w:sz="4" w:space="0" w:color="000000"/>
              <w:right w:val="single" w:sz="4" w:space="0" w:color="auto"/>
            </w:tcBorders>
            <w:vAlign w:val="center"/>
          </w:tcPr>
          <w:p w14:paraId="462B3965"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t>套</w:t>
            </w:r>
          </w:p>
        </w:tc>
        <w:tc>
          <w:tcPr>
            <w:tcW w:w="564" w:type="pct"/>
            <w:tcBorders>
              <w:top w:val="single" w:sz="4" w:space="0" w:color="000000"/>
              <w:left w:val="single" w:sz="4" w:space="0" w:color="000000"/>
              <w:bottom w:val="single" w:sz="4" w:space="0" w:color="000000"/>
              <w:right w:val="single" w:sz="4" w:space="0" w:color="auto"/>
            </w:tcBorders>
            <w:vAlign w:val="center"/>
          </w:tcPr>
          <w:p w14:paraId="0345C28B"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t>1年</w:t>
            </w:r>
          </w:p>
        </w:tc>
      </w:tr>
      <w:tr w:rsidR="00064264" w14:paraId="271CAAFE" w14:textId="77777777">
        <w:trPr>
          <w:trHeight w:val="825"/>
        </w:trPr>
        <w:tc>
          <w:tcPr>
            <w:tcW w:w="30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40863DD7"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lastRenderedPageBreak/>
              <w:t>2</w:t>
            </w:r>
          </w:p>
        </w:tc>
        <w:tc>
          <w:tcPr>
            <w:tcW w:w="8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F2849" w14:textId="77777777" w:rsidR="00064264" w:rsidRDefault="00AB0943">
            <w:pPr>
              <w:ind w:firstLineChars="0" w:firstLine="0"/>
              <w:jc w:val="center"/>
            </w:pPr>
            <w:r>
              <w:rPr>
                <w:rFonts w:hint="eastAsia"/>
              </w:rPr>
              <w:t>数据安全脱敏（静态脱敏）</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967C9" w14:textId="77777777" w:rsidR="00064264" w:rsidRDefault="00AB0943">
            <w:pPr>
              <w:ind w:firstLineChars="0" w:firstLine="0"/>
              <w:jc w:val="center"/>
            </w:pPr>
            <w:r>
              <w:rPr>
                <w:rFonts w:hint="eastAsia"/>
              </w:rPr>
              <w:t>其他安全产品</w:t>
            </w:r>
          </w:p>
        </w:tc>
        <w:tc>
          <w:tcPr>
            <w:tcW w:w="17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F802F" w14:textId="77777777" w:rsidR="00064264" w:rsidRDefault="00AB0943">
            <w:pPr>
              <w:spacing w:line="240" w:lineRule="auto"/>
              <w:ind w:firstLineChars="0" w:firstLine="0"/>
              <w:rPr>
                <w:rFonts w:cs="宋体"/>
                <w:color w:val="000000"/>
                <w:kern w:val="0"/>
              </w:rPr>
            </w:pPr>
            <w:r>
              <w:rPr>
                <w:rFonts w:cs="宋体" w:hint="eastAsia"/>
                <w:color w:val="000000"/>
                <w:kern w:val="0"/>
              </w:rPr>
              <w:t>需支持策略配置、数据可视化及数据源管理、数据扫描、数据脱敏、脱敏规则管理、连接服务管理、安全风险审计等功能。</w:t>
            </w:r>
          </w:p>
        </w:tc>
        <w:tc>
          <w:tcPr>
            <w:tcW w:w="342"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51754FC8"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t>1</w:t>
            </w:r>
          </w:p>
        </w:tc>
        <w:tc>
          <w:tcPr>
            <w:tcW w:w="341" w:type="pct"/>
            <w:tcBorders>
              <w:top w:val="single" w:sz="4" w:space="0" w:color="000000"/>
              <w:left w:val="single" w:sz="4" w:space="0" w:color="000000"/>
              <w:bottom w:val="single" w:sz="4" w:space="0" w:color="000000"/>
              <w:right w:val="single" w:sz="4" w:space="0" w:color="auto"/>
            </w:tcBorders>
            <w:vAlign w:val="center"/>
          </w:tcPr>
          <w:p w14:paraId="1C829B27"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t>套</w:t>
            </w:r>
          </w:p>
        </w:tc>
        <w:tc>
          <w:tcPr>
            <w:tcW w:w="564" w:type="pct"/>
            <w:tcBorders>
              <w:top w:val="single" w:sz="4" w:space="0" w:color="000000"/>
              <w:left w:val="single" w:sz="4" w:space="0" w:color="000000"/>
              <w:bottom w:val="single" w:sz="4" w:space="0" w:color="000000"/>
              <w:right w:val="single" w:sz="4" w:space="0" w:color="auto"/>
            </w:tcBorders>
            <w:vAlign w:val="center"/>
          </w:tcPr>
          <w:p w14:paraId="5986E56F" w14:textId="77777777" w:rsidR="00064264" w:rsidRDefault="00AB0943">
            <w:pPr>
              <w:widowControl/>
              <w:spacing w:line="240" w:lineRule="auto"/>
              <w:ind w:firstLineChars="0" w:firstLine="0"/>
              <w:jc w:val="center"/>
              <w:textAlignment w:val="center"/>
              <w:rPr>
                <w:rFonts w:cs="宋体"/>
                <w:color w:val="000000"/>
                <w:kern w:val="0"/>
              </w:rPr>
            </w:pPr>
            <w:r>
              <w:rPr>
                <w:rFonts w:cs="宋体"/>
                <w:color w:val="000000"/>
                <w:kern w:val="0"/>
              </w:rPr>
              <w:t>1</w:t>
            </w:r>
            <w:r>
              <w:rPr>
                <w:rFonts w:cs="宋体" w:hint="eastAsia"/>
                <w:color w:val="000000"/>
                <w:kern w:val="0"/>
              </w:rPr>
              <w:t>年</w:t>
            </w:r>
          </w:p>
        </w:tc>
      </w:tr>
      <w:tr w:rsidR="00064264" w14:paraId="43B58C00" w14:textId="77777777">
        <w:trPr>
          <w:trHeight w:val="825"/>
        </w:trPr>
        <w:tc>
          <w:tcPr>
            <w:tcW w:w="30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1D899AF"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t>3</w:t>
            </w:r>
          </w:p>
        </w:tc>
        <w:tc>
          <w:tcPr>
            <w:tcW w:w="8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C8606" w14:textId="77777777" w:rsidR="00064264" w:rsidRDefault="00AB0943">
            <w:pPr>
              <w:ind w:firstLineChars="0" w:firstLine="0"/>
              <w:jc w:val="center"/>
            </w:pPr>
            <w:r>
              <w:rPr>
                <w:rFonts w:hint="eastAsia"/>
              </w:rPr>
              <w:t>水印溯源</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E578A" w14:textId="77777777" w:rsidR="00064264" w:rsidRDefault="00AB0943">
            <w:pPr>
              <w:ind w:firstLineChars="0" w:firstLine="0"/>
              <w:jc w:val="center"/>
            </w:pPr>
            <w:r>
              <w:rPr>
                <w:rFonts w:hint="eastAsia"/>
              </w:rPr>
              <w:t>其他安全产品</w:t>
            </w:r>
          </w:p>
        </w:tc>
        <w:tc>
          <w:tcPr>
            <w:tcW w:w="17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12E4A" w14:textId="77777777" w:rsidR="00064264" w:rsidRDefault="00AB0943">
            <w:pPr>
              <w:spacing w:line="240" w:lineRule="auto"/>
              <w:ind w:firstLineChars="0" w:firstLine="0"/>
              <w:rPr>
                <w:rFonts w:cs="宋体"/>
                <w:color w:val="000000"/>
                <w:kern w:val="0"/>
              </w:rPr>
            </w:pPr>
            <w:r>
              <w:rPr>
                <w:rFonts w:cs="宋体" w:hint="eastAsia"/>
                <w:color w:val="000000"/>
                <w:kern w:val="0"/>
              </w:rPr>
              <w:t>需支持屏幕水印、终端桌面水印、自定义水印、打印水印、溯源等功能。</w:t>
            </w:r>
          </w:p>
        </w:tc>
        <w:tc>
          <w:tcPr>
            <w:tcW w:w="342"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4B09889A"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t>1</w:t>
            </w:r>
          </w:p>
        </w:tc>
        <w:tc>
          <w:tcPr>
            <w:tcW w:w="341" w:type="pct"/>
            <w:tcBorders>
              <w:top w:val="single" w:sz="4" w:space="0" w:color="000000"/>
              <w:left w:val="single" w:sz="4" w:space="0" w:color="000000"/>
              <w:bottom w:val="single" w:sz="4" w:space="0" w:color="000000"/>
              <w:right w:val="single" w:sz="4" w:space="0" w:color="auto"/>
            </w:tcBorders>
            <w:vAlign w:val="center"/>
          </w:tcPr>
          <w:p w14:paraId="47CA4CDF"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t>套</w:t>
            </w:r>
          </w:p>
        </w:tc>
        <w:tc>
          <w:tcPr>
            <w:tcW w:w="564" w:type="pct"/>
            <w:tcBorders>
              <w:top w:val="single" w:sz="4" w:space="0" w:color="000000"/>
              <w:left w:val="single" w:sz="4" w:space="0" w:color="000000"/>
              <w:bottom w:val="single" w:sz="4" w:space="0" w:color="000000"/>
              <w:right w:val="single" w:sz="4" w:space="0" w:color="auto"/>
            </w:tcBorders>
            <w:vAlign w:val="center"/>
          </w:tcPr>
          <w:p w14:paraId="36F3D816" w14:textId="77777777" w:rsidR="00064264" w:rsidRDefault="00AB0943">
            <w:pPr>
              <w:widowControl/>
              <w:spacing w:line="240" w:lineRule="auto"/>
              <w:ind w:firstLineChars="0" w:firstLine="0"/>
              <w:jc w:val="center"/>
              <w:textAlignment w:val="center"/>
              <w:rPr>
                <w:rFonts w:cs="宋体"/>
                <w:color w:val="000000"/>
                <w:kern w:val="0"/>
              </w:rPr>
            </w:pPr>
            <w:r>
              <w:rPr>
                <w:rFonts w:cs="宋体"/>
                <w:color w:val="000000"/>
                <w:kern w:val="0"/>
              </w:rPr>
              <w:t>1</w:t>
            </w:r>
            <w:r>
              <w:rPr>
                <w:rFonts w:cs="宋体" w:hint="eastAsia"/>
                <w:color w:val="000000"/>
                <w:kern w:val="0"/>
              </w:rPr>
              <w:t>年</w:t>
            </w:r>
          </w:p>
        </w:tc>
      </w:tr>
      <w:tr w:rsidR="00064264" w14:paraId="57BD54A4" w14:textId="77777777">
        <w:trPr>
          <w:trHeight w:val="825"/>
        </w:trPr>
        <w:tc>
          <w:tcPr>
            <w:tcW w:w="30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26C8A4D5"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t>4</w:t>
            </w:r>
          </w:p>
        </w:tc>
        <w:tc>
          <w:tcPr>
            <w:tcW w:w="8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84822" w14:textId="77777777" w:rsidR="00064264" w:rsidRDefault="00AB0943">
            <w:pPr>
              <w:ind w:firstLineChars="0" w:firstLine="0"/>
              <w:jc w:val="center"/>
            </w:pPr>
            <w:r>
              <w:rPr>
                <w:rFonts w:hint="eastAsia"/>
              </w:rPr>
              <w:t>综合日志审计系统</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42881" w14:textId="77777777" w:rsidR="00064264" w:rsidRDefault="00AB0943">
            <w:pPr>
              <w:ind w:firstLineChars="0" w:firstLine="0"/>
              <w:jc w:val="center"/>
            </w:pPr>
            <w:r>
              <w:rPr>
                <w:rFonts w:hint="eastAsia"/>
              </w:rPr>
              <w:t>其他安全产品</w:t>
            </w:r>
          </w:p>
        </w:tc>
        <w:tc>
          <w:tcPr>
            <w:tcW w:w="17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2A2EB" w14:textId="77777777" w:rsidR="00064264" w:rsidRDefault="00AB0943">
            <w:pPr>
              <w:spacing w:line="240" w:lineRule="auto"/>
              <w:ind w:firstLineChars="0" w:firstLine="0"/>
              <w:rPr>
                <w:rFonts w:cs="宋体"/>
                <w:color w:val="000000"/>
                <w:kern w:val="0"/>
              </w:rPr>
            </w:pPr>
            <w:r>
              <w:rPr>
                <w:rFonts w:cs="宋体" w:hint="eastAsia"/>
                <w:color w:val="000000"/>
                <w:kern w:val="0"/>
              </w:rPr>
              <w:t>日志处理能力EPS：最少支持4000条/秒（峰值：5000条/秒）</w:t>
            </w:r>
          </w:p>
          <w:p w14:paraId="79210B34" w14:textId="77777777" w:rsidR="00064264" w:rsidRDefault="00AB0943">
            <w:pPr>
              <w:spacing w:line="240" w:lineRule="auto"/>
              <w:ind w:firstLineChars="0" w:firstLine="0"/>
              <w:rPr>
                <w:rFonts w:cs="宋体"/>
                <w:color w:val="000000"/>
                <w:kern w:val="0"/>
              </w:rPr>
            </w:pPr>
            <w:r>
              <w:rPr>
                <w:rFonts w:cs="宋体" w:hint="eastAsia"/>
                <w:color w:val="000000"/>
                <w:kern w:val="0"/>
              </w:rPr>
              <w:t>需支持多种日志协议收集、解析规则可根据客户要求定制扩展，能够根据用户实际需求进行定制和个性化开发。</w:t>
            </w:r>
          </w:p>
        </w:tc>
        <w:tc>
          <w:tcPr>
            <w:tcW w:w="342"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03B7B139"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t>1</w:t>
            </w:r>
          </w:p>
        </w:tc>
        <w:tc>
          <w:tcPr>
            <w:tcW w:w="341" w:type="pct"/>
            <w:tcBorders>
              <w:top w:val="single" w:sz="4" w:space="0" w:color="000000"/>
              <w:left w:val="single" w:sz="4" w:space="0" w:color="000000"/>
              <w:bottom w:val="single" w:sz="4" w:space="0" w:color="000000"/>
              <w:right w:val="single" w:sz="4" w:space="0" w:color="auto"/>
            </w:tcBorders>
            <w:vAlign w:val="center"/>
          </w:tcPr>
          <w:p w14:paraId="39167767"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t>套</w:t>
            </w:r>
          </w:p>
        </w:tc>
        <w:tc>
          <w:tcPr>
            <w:tcW w:w="564" w:type="pct"/>
            <w:tcBorders>
              <w:top w:val="single" w:sz="4" w:space="0" w:color="000000"/>
              <w:left w:val="single" w:sz="4" w:space="0" w:color="000000"/>
              <w:bottom w:val="single" w:sz="4" w:space="0" w:color="000000"/>
              <w:right w:val="single" w:sz="4" w:space="0" w:color="auto"/>
            </w:tcBorders>
            <w:vAlign w:val="center"/>
          </w:tcPr>
          <w:p w14:paraId="2DEF7DE4"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t>3年</w:t>
            </w:r>
          </w:p>
        </w:tc>
      </w:tr>
      <w:tr w:rsidR="00064264" w14:paraId="5DF876EC" w14:textId="77777777">
        <w:trPr>
          <w:trHeight w:val="825"/>
        </w:trPr>
        <w:tc>
          <w:tcPr>
            <w:tcW w:w="30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564F5FE"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t>5</w:t>
            </w:r>
          </w:p>
        </w:tc>
        <w:tc>
          <w:tcPr>
            <w:tcW w:w="8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DBFA7" w14:textId="77777777" w:rsidR="00064264" w:rsidRDefault="00AB0943">
            <w:pPr>
              <w:ind w:firstLineChars="0" w:firstLine="0"/>
              <w:jc w:val="center"/>
            </w:pPr>
            <w:r>
              <w:rPr>
                <w:rFonts w:hint="eastAsia"/>
              </w:rPr>
              <w:t>服务器敏感内容审查</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E5438" w14:textId="77777777" w:rsidR="00064264" w:rsidRDefault="00AB0943">
            <w:pPr>
              <w:ind w:firstLineChars="0" w:firstLine="0"/>
              <w:jc w:val="center"/>
            </w:pPr>
            <w:r>
              <w:rPr>
                <w:rFonts w:hint="eastAsia"/>
              </w:rPr>
              <w:t>其他安全产品</w:t>
            </w:r>
          </w:p>
        </w:tc>
        <w:tc>
          <w:tcPr>
            <w:tcW w:w="17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1A70F" w14:textId="77777777" w:rsidR="00064264" w:rsidRDefault="00AB0943">
            <w:pPr>
              <w:spacing w:line="240" w:lineRule="auto"/>
              <w:ind w:firstLineChars="0" w:firstLine="0"/>
              <w:rPr>
                <w:rFonts w:cs="宋体"/>
                <w:color w:val="000000"/>
                <w:kern w:val="0"/>
              </w:rPr>
            </w:pPr>
            <w:r>
              <w:rPr>
                <w:rFonts w:cs="宋体" w:hint="eastAsia"/>
                <w:color w:val="000000"/>
                <w:kern w:val="0"/>
              </w:rPr>
              <w:t>需支持对服务器上违规敏感内容及脱敏后数据进行审查。</w:t>
            </w:r>
          </w:p>
          <w:p w14:paraId="3412C590" w14:textId="77777777" w:rsidR="00064264" w:rsidRDefault="00AB0943">
            <w:pPr>
              <w:spacing w:line="240" w:lineRule="auto"/>
              <w:ind w:firstLineChars="0" w:firstLine="0"/>
              <w:rPr>
                <w:rFonts w:cs="宋体"/>
                <w:color w:val="000000"/>
                <w:kern w:val="0"/>
              </w:rPr>
            </w:pPr>
            <w:r>
              <w:rPr>
                <w:rFonts w:cs="宋体" w:hint="eastAsia"/>
                <w:color w:val="000000"/>
                <w:kern w:val="0"/>
              </w:rPr>
              <w:t>需支持常用文档格式的文件检查（包括</w:t>
            </w:r>
            <w:r>
              <w:rPr>
                <w:rFonts w:cs="宋体"/>
                <w:color w:val="000000"/>
                <w:kern w:val="0"/>
              </w:rPr>
              <w:t>国家标准电子公文格式</w:t>
            </w:r>
            <w:r>
              <w:rPr>
                <w:rFonts w:cs="宋体" w:hint="eastAsia"/>
                <w:color w:val="000000"/>
                <w:kern w:val="0"/>
              </w:rPr>
              <w:t>）</w:t>
            </w:r>
          </w:p>
          <w:p w14:paraId="4F31FA5B" w14:textId="77777777" w:rsidR="00064264" w:rsidRDefault="00AB0943">
            <w:pPr>
              <w:spacing w:line="240" w:lineRule="auto"/>
              <w:ind w:firstLineChars="0" w:firstLine="0"/>
              <w:rPr>
                <w:rFonts w:cs="宋体"/>
                <w:color w:val="000000"/>
                <w:kern w:val="0"/>
              </w:rPr>
            </w:pPr>
            <w:r>
              <w:rPr>
                <w:rFonts w:cs="宋体" w:hint="eastAsia"/>
                <w:color w:val="000000"/>
                <w:kern w:val="0"/>
              </w:rPr>
              <w:t>每套文件审查能力200G/天（包含压缩文件、图片和文件指纹识别），  300G/天（不包含压缩文件、图片和文件指纹识别）；数据库审查能力3000万条/天。</w:t>
            </w:r>
          </w:p>
        </w:tc>
        <w:tc>
          <w:tcPr>
            <w:tcW w:w="342"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4B5E551E"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t>1</w:t>
            </w:r>
          </w:p>
        </w:tc>
        <w:tc>
          <w:tcPr>
            <w:tcW w:w="341" w:type="pct"/>
            <w:tcBorders>
              <w:top w:val="single" w:sz="4" w:space="0" w:color="000000"/>
              <w:left w:val="single" w:sz="4" w:space="0" w:color="000000"/>
              <w:bottom w:val="single" w:sz="4" w:space="0" w:color="000000"/>
              <w:right w:val="single" w:sz="4" w:space="0" w:color="auto"/>
            </w:tcBorders>
            <w:vAlign w:val="center"/>
          </w:tcPr>
          <w:p w14:paraId="7CF4347D"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t>套</w:t>
            </w:r>
          </w:p>
        </w:tc>
        <w:tc>
          <w:tcPr>
            <w:tcW w:w="564" w:type="pct"/>
            <w:tcBorders>
              <w:top w:val="single" w:sz="4" w:space="0" w:color="000000"/>
              <w:left w:val="single" w:sz="4" w:space="0" w:color="000000"/>
              <w:bottom w:val="single" w:sz="4" w:space="0" w:color="000000"/>
              <w:right w:val="single" w:sz="4" w:space="0" w:color="auto"/>
            </w:tcBorders>
            <w:vAlign w:val="center"/>
          </w:tcPr>
          <w:p w14:paraId="3F8EA263" w14:textId="77777777" w:rsidR="00064264" w:rsidRDefault="00AB0943">
            <w:pPr>
              <w:widowControl/>
              <w:spacing w:line="240" w:lineRule="auto"/>
              <w:ind w:firstLineChars="0" w:firstLine="0"/>
              <w:jc w:val="center"/>
              <w:textAlignment w:val="center"/>
              <w:rPr>
                <w:rFonts w:cs="宋体"/>
                <w:color w:val="000000"/>
                <w:kern w:val="0"/>
              </w:rPr>
            </w:pPr>
            <w:r>
              <w:rPr>
                <w:rFonts w:cs="宋体"/>
                <w:color w:val="000000"/>
                <w:kern w:val="0"/>
              </w:rPr>
              <w:t>1</w:t>
            </w:r>
            <w:r>
              <w:rPr>
                <w:rFonts w:cs="宋体" w:hint="eastAsia"/>
                <w:color w:val="000000"/>
                <w:kern w:val="0"/>
              </w:rPr>
              <w:t>年</w:t>
            </w:r>
          </w:p>
        </w:tc>
      </w:tr>
      <w:tr w:rsidR="00064264" w14:paraId="1ACB09EE" w14:textId="77777777">
        <w:trPr>
          <w:trHeight w:val="825"/>
        </w:trPr>
        <w:tc>
          <w:tcPr>
            <w:tcW w:w="30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FF7161A"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t>6</w:t>
            </w:r>
          </w:p>
        </w:tc>
        <w:tc>
          <w:tcPr>
            <w:tcW w:w="8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7992B" w14:textId="77777777" w:rsidR="00064264" w:rsidRDefault="00AB0943">
            <w:pPr>
              <w:ind w:firstLineChars="0" w:firstLine="0"/>
              <w:jc w:val="center"/>
            </w:pPr>
            <w:r>
              <w:rPr>
                <w:rFonts w:hint="eastAsia"/>
              </w:rPr>
              <w:t>用户异常行为分析</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BE987" w14:textId="77777777" w:rsidR="00064264" w:rsidRDefault="00AB0943">
            <w:pPr>
              <w:ind w:firstLineChars="0" w:firstLine="0"/>
              <w:jc w:val="center"/>
            </w:pPr>
            <w:r>
              <w:rPr>
                <w:rFonts w:hint="eastAsia"/>
              </w:rPr>
              <w:t>其他安全产品</w:t>
            </w:r>
          </w:p>
        </w:tc>
        <w:tc>
          <w:tcPr>
            <w:tcW w:w="179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AB0E4" w14:textId="77777777" w:rsidR="00064264" w:rsidRDefault="00AB0943">
            <w:pPr>
              <w:spacing w:line="240" w:lineRule="auto"/>
              <w:ind w:firstLineChars="0" w:firstLine="0"/>
              <w:rPr>
                <w:rFonts w:cs="宋体"/>
                <w:color w:val="000000"/>
                <w:kern w:val="0"/>
              </w:rPr>
            </w:pPr>
            <w:r>
              <w:rPr>
                <w:rFonts w:cs="宋体" w:hint="eastAsia"/>
                <w:color w:val="000000"/>
                <w:kern w:val="0"/>
              </w:rPr>
              <w:t xml:space="preserve">需支持异常访问识别、风险访问识别、风险主动预警等功能，能够根据用户实际需求进行定制和个性化开发。 </w:t>
            </w:r>
          </w:p>
        </w:tc>
        <w:tc>
          <w:tcPr>
            <w:tcW w:w="342"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1500F44C"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t>1</w:t>
            </w:r>
          </w:p>
        </w:tc>
        <w:tc>
          <w:tcPr>
            <w:tcW w:w="341" w:type="pct"/>
            <w:tcBorders>
              <w:top w:val="single" w:sz="4" w:space="0" w:color="000000"/>
              <w:left w:val="single" w:sz="4" w:space="0" w:color="000000"/>
              <w:bottom w:val="single" w:sz="4" w:space="0" w:color="000000"/>
              <w:right w:val="single" w:sz="4" w:space="0" w:color="auto"/>
            </w:tcBorders>
            <w:vAlign w:val="center"/>
          </w:tcPr>
          <w:p w14:paraId="60A8B670" w14:textId="77777777" w:rsidR="00064264" w:rsidRDefault="00AB0943">
            <w:pPr>
              <w:widowControl/>
              <w:spacing w:line="240" w:lineRule="auto"/>
              <w:ind w:firstLineChars="0" w:firstLine="0"/>
              <w:jc w:val="center"/>
              <w:textAlignment w:val="center"/>
              <w:rPr>
                <w:rFonts w:cs="宋体"/>
                <w:color w:val="000000"/>
                <w:kern w:val="0"/>
              </w:rPr>
            </w:pPr>
            <w:r>
              <w:rPr>
                <w:rFonts w:cs="宋体" w:hint="eastAsia"/>
                <w:color w:val="000000"/>
                <w:kern w:val="0"/>
              </w:rPr>
              <w:t>套</w:t>
            </w:r>
          </w:p>
        </w:tc>
        <w:tc>
          <w:tcPr>
            <w:tcW w:w="564" w:type="pct"/>
            <w:tcBorders>
              <w:top w:val="single" w:sz="4" w:space="0" w:color="000000"/>
              <w:left w:val="single" w:sz="4" w:space="0" w:color="000000"/>
              <w:bottom w:val="single" w:sz="4" w:space="0" w:color="000000"/>
              <w:right w:val="single" w:sz="4" w:space="0" w:color="auto"/>
            </w:tcBorders>
            <w:vAlign w:val="center"/>
          </w:tcPr>
          <w:p w14:paraId="436BD4AF" w14:textId="77777777" w:rsidR="00064264" w:rsidRDefault="00AB0943">
            <w:pPr>
              <w:widowControl/>
              <w:spacing w:line="240" w:lineRule="auto"/>
              <w:ind w:firstLineChars="0" w:firstLine="0"/>
              <w:jc w:val="center"/>
              <w:textAlignment w:val="center"/>
              <w:rPr>
                <w:rFonts w:cs="宋体"/>
                <w:color w:val="000000"/>
                <w:kern w:val="0"/>
              </w:rPr>
            </w:pPr>
            <w:r>
              <w:rPr>
                <w:rFonts w:cs="宋体"/>
                <w:color w:val="000000"/>
                <w:kern w:val="0"/>
              </w:rPr>
              <w:t>1</w:t>
            </w:r>
            <w:r>
              <w:rPr>
                <w:rFonts w:cs="宋体" w:hint="eastAsia"/>
                <w:color w:val="000000"/>
                <w:kern w:val="0"/>
              </w:rPr>
              <w:t>年</w:t>
            </w:r>
          </w:p>
        </w:tc>
      </w:tr>
    </w:tbl>
    <w:p w14:paraId="7A48A674" w14:textId="77777777" w:rsidR="00064264" w:rsidRDefault="00AB0943">
      <w:pPr>
        <w:pStyle w:val="2"/>
      </w:pPr>
      <w:r>
        <w:rPr>
          <w:rFonts w:hint="eastAsia"/>
        </w:rPr>
        <w:t>服务清单</w:t>
      </w:r>
    </w:p>
    <w:tbl>
      <w:tblPr>
        <w:tblStyle w:val="af5"/>
        <w:tblW w:w="0" w:type="auto"/>
        <w:tblLook w:val="04A0" w:firstRow="1" w:lastRow="0" w:firstColumn="1" w:lastColumn="0" w:noHBand="0" w:noVBand="1"/>
      </w:tblPr>
      <w:tblGrid>
        <w:gridCol w:w="846"/>
        <w:gridCol w:w="1417"/>
        <w:gridCol w:w="3119"/>
        <w:gridCol w:w="1134"/>
        <w:gridCol w:w="1786"/>
      </w:tblGrid>
      <w:tr w:rsidR="00064264" w14:paraId="276E1050" w14:textId="77777777">
        <w:tc>
          <w:tcPr>
            <w:tcW w:w="846" w:type="dxa"/>
          </w:tcPr>
          <w:p w14:paraId="5026BCC8" w14:textId="77777777" w:rsidR="00064264" w:rsidRDefault="00AB0943">
            <w:pPr>
              <w:ind w:firstLineChars="0" w:firstLine="0"/>
              <w:jc w:val="center"/>
              <w:rPr>
                <w:b/>
              </w:rPr>
            </w:pPr>
            <w:r>
              <w:rPr>
                <w:rFonts w:hint="eastAsia"/>
                <w:b/>
              </w:rPr>
              <w:t>序号</w:t>
            </w:r>
          </w:p>
        </w:tc>
        <w:tc>
          <w:tcPr>
            <w:tcW w:w="1417" w:type="dxa"/>
          </w:tcPr>
          <w:p w14:paraId="79251C3F" w14:textId="77777777" w:rsidR="00064264" w:rsidRDefault="00AB0943">
            <w:pPr>
              <w:ind w:firstLineChars="0" w:firstLine="0"/>
              <w:jc w:val="center"/>
              <w:rPr>
                <w:b/>
              </w:rPr>
            </w:pPr>
            <w:r>
              <w:rPr>
                <w:rFonts w:hint="eastAsia"/>
                <w:b/>
              </w:rPr>
              <w:t>工作事项</w:t>
            </w:r>
          </w:p>
        </w:tc>
        <w:tc>
          <w:tcPr>
            <w:tcW w:w="3119" w:type="dxa"/>
          </w:tcPr>
          <w:p w14:paraId="1FB983B1" w14:textId="77777777" w:rsidR="00064264" w:rsidRDefault="00AB0943">
            <w:pPr>
              <w:ind w:firstLineChars="0" w:firstLine="0"/>
              <w:jc w:val="center"/>
              <w:rPr>
                <w:b/>
              </w:rPr>
            </w:pPr>
            <w:r>
              <w:rPr>
                <w:rFonts w:hint="eastAsia"/>
                <w:b/>
              </w:rPr>
              <w:t>事项明细</w:t>
            </w:r>
          </w:p>
        </w:tc>
        <w:tc>
          <w:tcPr>
            <w:tcW w:w="1134" w:type="dxa"/>
          </w:tcPr>
          <w:p w14:paraId="2AFDD8DF" w14:textId="77777777" w:rsidR="00064264" w:rsidRDefault="00AB0943">
            <w:pPr>
              <w:ind w:firstLineChars="0" w:firstLine="0"/>
              <w:jc w:val="center"/>
              <w:rPr>
                <w:b/>
              </w:rPr>
            </w:pPr>
            <w:r>
              <w:rPr>
                <w:rFonts w:hint="eastAsia"/>
                <w:b/>
              </w:rPr>
              <w:t>单位</w:t>
            </w:r>
          </w:p>
        </w:tc>
        <w:tc>
          <w:tcPr>
            <w:tcW w:w="1786" w:type="dxa"/>
          </w:tcPr>
          <w:p w14:paraId="6775A5FF" w14:textId="77777777" w:rsidR="00064264" w:rsidRDefault="00AB0943">
            <w:pPr>
              <w:ind w:firstLineChars="0" w:firstLine="0"/>
              <w:jc w:val="center"/>
              <w:rPr>
                <w:b/>
              </w:rPr>
            </w:pPr>
            <w:r>
              <w:rPr>
                <w:rFonts w:hint="eastAsia"/>
                <w:b/>
              </w:rPr>
              <w:t>目标完成数量</w:t>
            </w:r>
          </w:p>
        </w:tc>
      </w:tr>
      <w:tr w:rsidR="00064264" w14:paraId="1532EBBF" w14:textId="77777777">
        <w:tc>
          <w:tcPr>
            <w:tcW w:w="846" w:type="dxa"/>
            <w:vAlign w:val="center"/>
          </w:tcPr>
          <w:p w14:paraId="44749D63" w14:textId="77777777" w:rsidR="00064264" w:rsidRDefault="00AB0943">
            <w:pPr>
              <w:ind w:firstLineChars="0" w:firstLine="0"/>
              <w:jc w:val="center"/>
            </w:pPr>
            <w:r>
              <w:rPr>
                <w:rFonts w:hint="eastAsia"/>
              </w:rPr>
              <w:t>1</w:t>
            </w:r>
          </w:p>
        </w:tc>
        <w:tc>
          <w:tcPr>
            <w:tcW w:w="1417" w:type="dxa"/>
            <w:vMerge w:val="restart"/>
            <w:vAlign w:val="center"/>
          </w:tcPr>
          <w:p w14:paraId="48C6AE04" w14:textId="77777777" w:rsidR="00064264" w:rsidRDefault="00AB0943">
            <w:pPr>
              <w:ind w:firstLineChars="0" w:firstLine="0"/>
              <w:jc w:val="center"/>
            </w:pPr>
            <w:r>
              <w:rPr>
                <w:rFonts w:cs="宋体" w:hint="eastAsia"/>
                <w:color w:val="000000"/>
                <w:kern w:val="0"/>
              </w:rPr>
              <w:t>数据抽取</w:t>
            </w:r>
          </w:p>
        </w:tc>
        <w:tc>
          <w:tcPr>
            <w:tcW w:w="3119" w:type="dxa"/>
          </w:tcPr>
          <w:p w14:paraId="090E9B22" w14:textId="77777777" w:rsidR="00064264" w:rsidRDefault="00AB0943">
            <w:pPr>
              <w:ind w:firstLineChars="0" w:firstLine="0"/>
            </w:pPr>
            <w:r>
              <w:rPr>
                <w:rFonts w:cs="宋体" w:hint="eastAsia"/>
                <w:color w:val="000000"/>
                <w:kern w:val="0"/>
              </w:rPr>
              <w:t>抽取的数据表数量</w:t>
            </w:r>
          </w:p>
        </w:tc>
        <w:tc>
          <w:tcPr>
            <w:tcW w:w="1134" w:type="dxa"/>
          </w:tcPr>
          <w:p w14:paraId="10622C5D" w14:textId="77777777" w:rsidR="00064264" w:rsidRDefault="00AB0943">
            <w:pPr>
              <w:ind w:firstLineChars="0" w:firstLine="0"/>
            </w:pPr>
            <w:r>
              <w:rPr>
                <w:rFonts w:hint="eastAsia"/>
              </w:rPr>
              <w:t>张</w:t>
            </w:r>
          </w:p>
        </w:tc>
        <w:tc>
          <w:tcPr>
            <w:tcW w:w="1786" w:type="dxa"/>
          </w:tcPr>
          <w:p w14:paraId="214CAA6D" w14:textId="77777777" w:rsidR="00064264" w:rsidRDefault="00AB0943">
            <w:pPr>
              <w:ind w:firstLineChars="0" w:firstLine="0"/>
              <w:jc w:val="center"/>
            </w:pPr>
            <w:r>
              <w:rPr>
                <w:rFonts w:hint="eastAsia"/>
              </w:rPr>
              <w:t>2</w:t>
            </w:r>
            <w:r>
              <w:t>00</w:t>
            </w:r>
          </w:p>
        </w:tc>
      </w:tr>
      <w:tr w:rsidR="00064264" w14:paraId="46FE9072" w14:textId="77777777">
        <w:tc>
          <w:tcPr>
            <w:tcW w:w="846" w:type="dxa"/>
            <w:vAlign w:val="center"/>
          </w:tcPr>
          <w:p w14:paraId="5D8AB130" w14:textId="77777777" w:rsidR="00064264" w:rsidRDefault="00AB0943">
            <w:pPr>
              <w:ind w:firstLineChars="0" w:firstLine="0"/>
              <w:jc w:val="center"/>
            </w:pPr>
            <w:r>
              <w:rPr>
                <w:rFonts w:hint="eastAsia"/>
              </w:rPr>
              <w:t>2</w:t>
            </w:r>
          </w:p>
        </w:tc>
        <w:tc>
          <w:tcPr>
            <w:tcW w:w="1417" w:type="dxa"/>
            <w:vMerge/>
          </w:tcPr>
          <w:p w14:paraId="2CBC5E1F" w14:textId="77777777" w:rsidR="00064264" w:rsidRDefault="00064264">
            <w:pPr>
              <w:ind w:firstLineChars="0" w:firstLine="0"/>
            </w:pPr>
          </w:p>
        </w:tc>
        <w:tc>
          <w:tcPr>
            <w:tcW w:w="3119" w:type="dxa"/>
          </w:tcPr>
          <w:p w14:paraId="5173A360" w14:textId="77777777" w:rsidR="00064264" w:rsidRDefault="00AB0943">
            <w:pPr>
              <w:ind w:firstLineChars="0" w:firstLine="0"/>
            </w:pPr>
            <w:r>
              <w:rPr>
                <w:rFonts w:cs="宋体" w:hint="eastAsia"/>
                <w:color w:val="000000"/>
                <w:kern w:val="0"/>
              </w:rPr>
              <w:t>抽取实时数据、流式数据、空间数据的坐标点数量</w:t>
            </w:r>
          </w:p>
        </w:tc>
        <w:tc>
          <w:tcPr>
            <w:tcW w:w="1134" w:type="dxa"/>
          </w:tcPr>
          <w:p w14:paraId="5C4F8B17" w14:textId="77777777" w:rsidR="00064264" w:rsidRDefault="00AB0943">
            <w:pPr>
              <w:ind w:firstLineChars="0" w:firstLine="0"/>
            </w:pPr>
            <w:r>
              <w:rPr>
                <w:rFonts w:cs="宋体" w:hint="eastAsia"/>
                <w:color w:val="000000"/>
                <w:kern w:val="0"/>
              </w:rPr>
              <w:t>万坐标点</w:t>
            </w:r>
          </w:p>
        </w:tc>
        <w:tc>
          <w:tcPr>
            <w:tcW w:w="1786" w:type="dxa"/>
          </w:tcPr>
          <w:p w14:paraId="7297DCCD" w14:textId="77777777" w:rsidR="00064264" w:rsidRDefault="00AB0943">
            <w:pPr>
              <w:ind w:firstLineChars="0" w:firstLine="0"/>
              <w:jc w:val="center"/>
            </w:pPr>
            <w:r>
              <w:rPr>
                <w:rFonts w:hint="eastAsia"/>
              </w:rPr>
              <w:t>3</w:t>
            </w:r>
            <w:r>
              <w:t>0</w:t>
            </w:r>
          </w:p>
        </w:tc>
      </w:tr>
      <w:tr w:rsidR="00064264" w14:paraId="66579E82" w14:textId="77777777">
        <w:tc>
          <w:tcPr>
            <w:tcW w:w="846" w:type="dxa"/>
            <w:vAlign w:val="center"/>
          </w:tcPr>
          <w:p w14:paraId="2EF83584" w14:textId="77777777" w:rsidR="00064264" w:rsidRDefault="00AB0943">
            <w:pPr>
              <w:ind w:firstLineChars="0" w:firstLine="0"/>
              <w:jc w:val="center"/>
            </w:pPr>
            <w:r>
              <w:rPr>
                <w:rFonts w:hint="eastAsia"/>
              </w:rPr>
              <w:t>3</w:t>
            </w:r>
          </w:p>
        </w:tc>
        <w:tc>
          <w:tcPr>
            <w:tcW w:w="1417" w:type="dxa"/>
          </w:tcPr>
          <w:p w14:paraId="0329C31A" w14:textId="77777777" w:rsidR="00064264" w:rsidRDefault="00AB0943">
            <w:pPr>
              <w:ind w:firstLineChars="0" w:firstLine="0"/>
            </w:pPr>
            <w:r>
              <w:rPr>
                <w:rFonts w:cs="宋体" w:hint="eastAsia"/>
                <w:color w:val="000000"/>
                <w:kern w:val="0"/>
              </w:rPr>
              <w:t>时空数据转换与处理</w:t>
            </w:r>
          </w:p>
        </w:tc>
        <w:tc>
          <w:tcPr>
            <w:tcW w:w="3119" w:type="dxa"/>
          </w:tcPr>
          <w:p w14:paraId="742E6E1F" w14:textId="77777777" w:rsidR="00064264" w:rsidRDefault="00AB0943">
            <w:pPr>
              <w:ind w:firstLineChars="0" w:firstLine="0"/>
            </w:pPr>
            <w:r>
              <w:rPr>
                <w:rFonts w:cs="宋体" w:hint="eastAsia"/>
                <w:color w:val="000000"/>
                <w:kern w:val="0"/>
              </w:rPr>
              <w:t>对坐标转换、格式转换的时空数据开展治理加工</w:t>
            </w:r>
          </w:p>
        </w:tc>
        <w:tc>
          <w:tcPr>
            <w:tcW w:w="1134" w:type="dxa"/>
          </w:tcPr>
          <w:p w14:paraId="34438583" w14:textId="77777777" w:rsidR="00064264" w:rsidRDefault="00AB0943">
            <w:pPr>
              <w:ind w:firstLineChars="0" w:firstLine="0"/>
            </w:pPr>
            <w:r>
              <w:rPr>
                <w:rFonts w:cs="宋体" w:hint="eastAsia"/>
                <w:color w:val="000000"/>
                <w:kern w:val="0"/>
              </w:rPr>
              <w:t>万点</w:t>
            </w:r>
          </w:p>
        </w:tc>
        <w:tc>
          <w:tcPr>
            <w:tcW w:w="1786" w:type="dxa"/>
          </w:tcPr>
          <w:p w14:paraId="1D65D2E0" w14:textId="77777777" w:rsidR="00064264" w:rsidRDefault="00AB0943">
            <w:pPr>
              <w:ind w:firstLineChars="0" w:firstLine="0"/>
              <w:jc w:val="center"/>
            </w:pPr>
            <w:r>
              <w:t>30</w:t>
            </w:r>
          </w:p>
        </w:tc>
      </w:tr>
      <w:tr w:rsidR="00064264" w14:paraId="39A3FBD1" w14:textId="77777777">
        <w:tc>
          <w:tcPr>
            <w:tcW w:w="846" w:type="dxa"/>
            <w:vAlign w:val="center"/>
          </w:tcPr>
          <w:p w14:paraId="4A68D7D6" w14:textId="77777777" w:rsidR="00064264" w:rsidRDefault="00AB0943">
            <w:pPr>
              <w:ind w:firstLineChars="0" w:firstLine="0"/>
              <w:jc w:val="center"/>
            </w:pPr>
            <w:r>
              <w:rPr>
                <w:rFonts w:hint="eastAsia"/>
              </w:rPr>
              <w:lastRenderedPageBreak/>
              <w:t>4</w:t>
            </w:r>
          </w:p>
        </w:tc>
        <w:tc>
          <w:tcPr>
            <w:tcW w:w="1417" w:type="dxa"/>
            <w:vMerge w:val="restart"/>
          </w:tcPr>
          <w:p w14:paraId="332D1B30" w14:textId="77777777" w:rsidR="00064264" w:rsidRDefault="00AB0943">
            <w:pPr>
              <w:ind w:firstLineChars="0" w:firstLine="0"/>
            </w:pPr>
            <w:r>
              <w:rPr>
                <w:rFonts w:cs="宋体" w:hint="eastAsia"/>
                <w:color w:val="000000"/>
                <w:kern w:val="0"/>
              </w:rPr>
              <w:t>数据质量检查（一次性）</w:t>
            </w:r>
          </w:p>
        </w:tc>
        <w:tc>
          <w:tcPr>
            <w:tcW w:w="3119" w:type="dxa"/>
          </w:tcPr>
          <w:p w14:paraId="6478D03C" w14:textId="77777777" w:rsidR="00064264" w:rsidRDefault="00AB0943">
            <w:pPr>
              <w:ind w:firstLineChars="0" w:firstLine="0"/>
            </w:pPr>
            <w:r>
              <w:rPr>
                <w:rFonts w:cs="宋体" w:hint="eastAsia"/>
                <w:color w:val="000000"/>
                <w:kern w:val="0"/>
              </w:rPr>
              <w:t>结构化数据表检查</w:t>
            </w:r>
          </w:p>
        </w:tc>
        <w:tc>
          <w:tcPr>
            <w:tcW w:w="1134" w:type="dxa"/>
          </w:tcPr>
          <w:p w14:paraId="09D978CC" w14:textId="77777777" w:rsidR="00064264" w:rsidRDefault="00AB0943">
            <w:pPr>
              <w:ind w:firstLineChars="0" w:firstLine="0"/>
            </w:pPr>
            <w:r>
              <w:rPr>
                <w:rFonts w:cs="宋体" w:hint="eastAsia"/>
                <w:color w:val="000000"/>
                <w:kern w:val="0"/>
              </w:rPr>
              <w:t>张</w:t>
            </w:r>
          </w:p>
        </w:tc>
        <w:tc>
          <w:tcPr>
            <w:tcW w:w="1786" w:type="dxa"/>
          </w:tcPr>
          <w:p w14:paraId="76FBEC45" w14:textId="77777777" w:rsidR="00064264" w:rsidRDefault="00AB0943">
            <w:pPr>
              <w:ind w:firstLineChars="0" w:firstLine="0"/>
              <w:jc w:val="center"/>
            </w:pPr>
            <w:r>
              <w:rPr>
                <w:rFonts w:hint="eastAsia"/>
              </w:rPr>
              <w:t>2</w:t>
            </w:r>
            <w:r>
              <w:t>00</w:t>
            </w:r>
          </w:p>
        </w:tc>
      </w:tr>
      <w:tr w:rsidR="00064264" w14:paraId="2FC78F74" w14:textId="77777777">
        <w:tc>
          <w:tcPr>
            <w:tcW w:w="846" w:type="dxa"/>
            <w:vAlign w:val="center"/>
          </w:tcPr>
          <w:p w14:paraId="6300585E" w14:textId="77777777" w:rsidR="00064264" w:rsidRDefault="00AB0943">
            <w:pPr>
              <w:ind w:firstLineChars="0" w:firstLine="0"/>
              <w:jc w:val="center"/>
            </w:pPr>
            <w:r>
              <w:rPr>
                <w:rFonts w:hint="eastAsia"/>
              </w:rPr>
              <w:t>5</w:t>
            </w:r>
          </w:p>
        </w:tc>
        <w:tc>
          <w:tcPr>
            <w:tcW w:w="1417" w:type="dxa"/>
            <w:vMerge/>
          </w:tcPr>
          <w:p w14:paraId="1F4AE704" w14:textId="77777777" w:rsidR="00064264" w:rsidRDefault="00064264">
            <w:pPr>
              <w:ind w:firstLineChars="0" w:firstLine="0"/>
            </w:pPr>
          </w:p>
        </w:tc>
        <w:tc>
          <w:tcPr>
            <w:tcW w:w="3119" w:type="dxa"/>
          </w:tcPr>
          <w:p w14:paraId="178D4844" w14:textId="77777777" w:rsidR="00064264" w:rsidRDefault="00AB0943">
            <w:pPr>
              <w:ind w:firstLineChars="0" w:firstLine="0"/>
            </w:pPr>
            <w:r>
              <w:rPr>
                <w:rFonts w:cs="宋体" w:hint="eastAsia"/>
                <w:color w:val="000000"/>
                <w:kern w:val="0"/>
              </w:rPr>
              <w:t>文件数据的检查</w:t>
            </w:r>
          </w:p>
        </w:tc>
        <w:tc>
          <w:tcPr>
            <w:tcW w:w="1134" w:type="dxa"/>
          </w:tcPr>
          <w:p w14:paraId="221A1AF1" w14:textId="77777777" w:rsidR="00064264" w:rsidRDefault="00AB0943">
            <w:pPr>
              <w:ind w:firstLineChars="0" w:firstLine="0"/>
            </w:pPr>
            <w:r>
              <w:rPr>
                <w:rFonts w:cs="宋体" w:hint="eastAsia"/>
                <w:color w:val="000000"/>
                <w:kern w:val="0"/>
              </w:rPr>
              <w:t>万个</w:t>
            </w:r>
          </w:p>
        </w:tc>
        <w:tc>
          <w:tcPr>
            <w:tcW w:w="1786" w:type="dxa"/>
          </w:tcPr>
          <w:p w14:paraId="5E8858E7" w14:textId="77777777" w:rsidR="00064264" w:rsidRDefault="00AB0943">
            <w:pPr>
              <w:ind w:firstLineChars="0" w:firstLine="0"/>
              <w:jc w:val="center"/>
            </w:pPr>
            <w:r>
              <w:rPr>
                <w:rFonts w:hint="eastAsia"/>
              </w:rPr>
              <w:t>6</w:t>
            </w:r>
          </w:p>
        </w:tc>
      </w:tr>
    </w:tbl>
    <w:p w14:paraId="15D72072" w14:textId="77777777" w:rsidR="00064264" w:rsidRDefault="00064264">
      <w:pPr>
        <w:ind w:firstLineChars="0" w:firstLine="0"/>
      </w:pPr>
    </w:p>
    <w:p w14:paraId="79047DF1" w14:textId="77777777" w:rsidR="00064264" w:rsidRDefault="00AB0943">
      <w:pPr>
        <w:pStyle w:val="1"/>
      </w:pPr>
      <w:r>
        <w:rPr>
          <w:rFonts w:hint="eastAsia"/>
        </w:rPr>
        <w:t>电子政务云资源需求</w:t>
      </w:r>
      <w:bookmarkEnd w:id="18"/>
    </w:p>
    <w:p w14:paraId="3C608029" w14:textId="77777777" w:rsidR="00064264" w:rsidRDefault="00AB0943">
      <w:pPr>
        <w:rPr>
          <w:bCs/>
        </w:rPr>
      </w:pPr>
      <w:r>
        <w:rPr>
          <w:rFonts w:hint="eastAsia"/>
        </w:rPr>
        <w:t>根据项目前期资源现状，本次建设根据估算拟向电子政务</w:t>
      </w:r>
      <w:r>
        <w:rPr>
          <w:rFonts w:hint="eastAsia"/>
          <w:color w:val="000000" w:themeColor="text1"/>
        </w:rPr>
        <w:t>云申请</w:t>
      </w:r>
      <w:r>
        <w:rPr>
          <w:rFonts w:hint="eastAsia"/>
          <w:bCs/>
          <w:color w:val="000000" w:themeColor="text1"/>
        </w:rPr>
        <w:t>1</w:t>
      </w:r>
      <w:r>
        <w:rPr>
          <w:rFonts w:hint="eastAsia"/>
          <w:bCs/>
        </w:rPr>
        <w:t>34台虚拟机资源共计VCPU 2352核，内存7482GB，188.4TB，14张Atlas 300I pro卡。</w:t>
      </w:r>
    </w:p>
    <w:p w14:paraId="5D21773D" w14:textId="77777777" w:rsidR="00064264" w:rsidRDefault="00AB0943">
      <w:r>
        <w:rPr>
          <w:rFonts w:hint="eastAsia"/>
        </w:rPr>
        <w:t>供应商应基于政务云所分配的资源，提供详细的系统部署方案，明确各部分应用模块的部署资源和配置要求。若需增加资源，应在投标书中提供明确、充分、必要的理由和测算依据。</w:t>
      </w:r>
    </w:p>
    <w:p w14:paraId="67E850E6" w14:textId="77777777" w:rsidR="00064264" w:rsidRDefault="00AB0943">
      <w:pPr>
        <w:pStyle w:val="1"/>
      </w:pPr>
      <w:bookmarkStart w:id="19" w:name="_Toc63785503"/>
      <w:r>
        <w:rPr>
          <w:rFonts w:hint="eastAsia"/>
        </w:rPr>
        <w:t>其他工作要求</w:t>
      </w:r>
      <w:bookmarkEnd w:id="19"/>
    </w:p>
    <w:p w14:paraId="56747D6A" w14:textId="77777777" w:rsidR="00064264" w:rsidRDefault="00AB0943">
      <w:pPr>
        <w:pStyle w:val="2"/>
      </w:pPr>
      <w:bookmarkStart w:id="20" w:name="_Toc63785504"/>
      <w:bookmarkStart w:id="21" w:name="_Toc63785439"/>
      <w:bookmarkStart w:id="22" w:name="_Toc62209488"/>
      <w:bookmarkStart w:id="23" w:name="_Toc63585480"/>
      <w:bookmarkStart w:id="24" w:name="_Toc61968111"/>
      <w:bookmarkStart w:id="25" w:name="_Toc63762370"/>
      <w:bookmarkStart w:id="26" w:name="_Toc62219358"/>
      <w:bookmarkStart w:id="27" w:name="_Toc63151871"/>
      <w:bookmarkStart w:id="28" w:name="_Toc63785505"/>
      <w:bookmarkEnd w:id="20"/>
      <w:bookmarkEnd w:id="21"/>
      <w:bookmarkEnd w:id="22"/>
      <w:bookmarkEnd w:id="23"/>
      <w:bookmarkEnd w:id="24"/>
      <w:bookmarkEnd w:id="25"/>
      <w:bookmarkEnd w:id="26"/>
      <w:bookmarkEnd w:id="27"/>
      <w:r>
        <w:rPr>
          <w:rFonts w:hint="eastAsia"/>
        </w:rPr>
        <w:t>售后服务要求</w:t>
      </w:r>
      <w:bookmarkEnd w:id="28"/>
    </w:p>
    <w:p w14:paraId="4DFC40FF" w14:textId="77777777" w:rsidR="00064264" w:rsidRDefault="00AB0943">
      <w:r>
        <w:t>本项目从系统验收通过之日起1年内提供7*24小时免费技术支持和售后服务，1年后进入有偿维护期。</w:t>
      </w:r>
    </w:p>
    <w:p w14:paraId="61564948" w14:textId="77777777" w:rsidR="00064264" w:rsidRDefault="00AB0943">
      <w:r>
        <w:t>在质量保证期内，供应商将按照售后服务的承诺提供保修和运行维护服务。</w:t>
      </w:r>
    </w:p>
    <w:p w14:paraId="46463668" w14:textId="77777777" w:rsidR="00064264" w:rsidRDefault="00AB0943">
      <w:r>
        <w:t>在质量保证期内，供应商负责信息系统的运行维护工作，确保信息系统安全、稳定、可靠地运行。</w:t>
      </w:r>
    </w:p>
    <w:p w14:paraId="0EA2192A" w14:textId="77777777" w:rsidR="00064264" w:rsidRDefault="00AB0943">
      <w:pPr>
        <w:pStyle w:val="2"/>
      </w:pPr>
      <w:bookmarkStart w:id="29" w:name="_Toc63785506"/>
      <w:r>
        <w:rPr>
          <w:rFonts w:hint="eastAsia"/>
        </w:rPr>
        <w:t>应急响应要求</w:t>
      </w:r>
      <w:bookmarkEnd w:id="29"/>
    </w:p>
    <w:p w14:paraId="7BAC0A84" w14:textId="77777777" w:rsidR="00064264" w:rsidRDefault="00AB0943">
      <w:bookmarkStart w:id="30" w:name="_Hlk92986912"/>
      <w:r>
        <w:t>供应商对系统故障应能够实时响应，</w:t>
      </w:r>
      <w:r>
        <w:rPr>
          <w:rFonts w:hint="eastAsia"/>
        </w:rPr>
        <w:t>质量保证期内提供驻场服务；</w:t>
      </w:r>
      <w:r>
        <w:t>若</w:t>
      </w:r>
      <w:r>
        <w:rPr>
          <w:rFonts w:hint="eastAsia"/>
        </w:rPr>
        <w:t>驻场人员无法及时解决故障</w:t>
      </w:r>
      <w:r>
        <w:t>，</w:t>
      </w:r>
      <w:r>
        <w:rPr>
          <w:rFonts w:hint="eastAsia"/>
        </w:rPr>
        <w:t>应安排</w:t>
      </w:r>
      <w:r>
        <w:t>专业工程师</w:t>
      </w:r>
      <w:r>
        <w:rPr>
          <w:rFonts w:hint="eastAsia"/>
        </w:rPr>
        <w:t>在规定时间内</w:t>
      </w:r>
      <w:r>
        <w:t>到达现场</w:t>
      </w:r>
      <w:r>
        <w:rPr>
          <w:rFonts w:hint="eastAsia"/>
        </w:rPr>
        <w:t>提供服务</w:t>
      </w:r>
      <w:r>
        <w:t>。特殊故障与客户沟通协商后，按照协商的方式制定解决方案并进行处理。</w:t>
      </w:r>
    </w:p>
    <w:p w14:paraId="121C54E1" w14:textId="77777777" w:rsidR="00064264" w:rsidRDefault="00AB0943">
      <w:r>
        <w:t>具体故障级别</w:t>
      </w:r>
      <w:r>
        <w:rPr>
          <w:rFonts w:hint="eastAsia"/>
        </w:rPr>
        <w:t>由用户方根据市大数据中心规定提出，</w:t>
      </w:r>
      <w:r>
        <w:t>对应的应急响应要求如下：</w:t>
      </w:r>
    </w:p>
    <w:bookmarkEnd w:id="30"/>
    <w:p w14:paraId="63F0F701" w14:textId="77777777" w:rsidR="00064264" w:rsidRDefault="00AB0943">
      <w:r>
        <w:t>一级故障：在1小时内确诊，总故障解决时间不超过4小时。</w:t>
      </w:r>
    </w:p>
    <w:p w14:paraId="2E40D534" w14:textId="77777777" w:rsidR="00064264" w:rsidRDefault="00AB0943">
      <w:r>
        <w:t>二级故障：在2小时内确诊，并在4小时内由专家到达现场确诊并解决，总故障解决时间不超过8小时；</w:t>
      </w:r>
    </w:p>
    <w:p w14:paraId="083FFEB1" w14:textId="77777777" w:rsidR="00064264" w:rsidRDefault="00AB0943">
      <w:r>
        <w:t>三、四级故障：在4小时内确诊故障，总故障解决时间不超过16小时。</w:t>
      </w:r>
    </w:p>
    <w:p w14:paraId="1A1A74C4" w14:textId="77777777" w:rsidR="00064264" w:rsidRDefault="00AB0943">
      <w:pPr>
        <w:pStyle w:val="2"/>
      </w:pPr>
      <w:bookmarkStart w:id="31" w:name="_Toc63785507"/>
      <w:r>
        <w:rPr>
          <w:rFonts w:hint="eastAsia"/>
        </w:rPr>
        <w:lastRenderedPageBreak/>
        <w:t>培训要求</w:t>
      </w:r>
      <w:bookmarkEnd w:id="31"/>
    </w:p>
    <w:p w14:paraId="03FE39FB" w14:textId="77777777" w:rsidR="00064264" w:rsidRDefault="00AB0943">
      <w:r>
        <w:rPr>
          <w:rFonts w:hint="eastAsia"/>
        </w:rPr>
        <w:t>对系统使用单位提供业务操作培训，投标人应提供详细培训方案。</w:t>
      </w:r>
    </w:p>
    <w:p w14:paraId="4B02FD31" w14:textId="77777777" w:rsidR="00064264" w:rsidRDefault="00AB0943">
      <w:r>
        <w:rPr>
          <w:rFonts w:hint="eastAsia"/>
        </w:rPr>
        <w:t>(1)在12个月的质量保证期内，中标人提供2次培训，参与培训的人员由招标人安排，每次培训时间1-2天，培训人数不少于</w:t>
      </w:r>
      <w:r>
        <w:t>20</w:t>
      </w:r>
      <w:r>
        <w:rPr>
          <w:rFonts w:hint="eastAsia"/>
        </w:rPr>
        <w:t>人。中标人应提供培训教材、培训环境和合格的培训讲师。</w:t>
      </w:r>
    </w:p>
    <w:p w14:paraId="4CB824AE" w14:textId="77777777" w:rsidR="00064264" w:rsidRDefault="00AB0943">
      <w:r>
        <w:rPr>
          <w:rFonts w:hint="eastAsia"/>
        </w:rPr>
        <w:t>(2)每次培训后应对参加培训人员进行测试，评估培训成果。</w:t>
      </w:r>
    </w:p>
    <w:p w14:paraId="4F6405EB" w14:textId="77777777" w:rsidR="00064264" w:rsidRDefault="00AB0943">
      <w:r>
        <w:rPr>
          <w:rFonts w:hint="eastAsia"/>
        </w:rPr>
        <w:t>(3)培训内容包括一般用户的基础操作培训和部门信息管理员的日常应用维护的培训，确保用户对象能够比较熟练地掌握对应的操作技能。</w:t>
      </w:r>
    </w:p>
    <w:p w14:paraId="4B43F8FD" w14:textId="77777777" w:rsidR="00064264" w:rsidRDefault="00AB0943">
      <w:pPr>
        <w:pStyle w:val="2"/>
      </w:pPr>
      <w:bookmarkStart w:id="32" w:name="_Toc63785508"/>
      <w:r>
        <w:rPr>
          <w:rFonts w:hint="eastAsia"/>
        </w:rPr>
        <w:t>验收要求</w:t>
      </w:r>
      <w:bookmarkEnd w:id="32"/>
    </w:p>
    <w:p w14:paraId="09B3DBFA" w14:textId="77777777" w:rsidR="00064264" w:rsidRDefault="00AB0943">
      <w:pPr>
        <w:rPr>
          <w:szCs w:val="21"/>
        </w:rPr>
      </w:pPr>
      <w:r>
        <w:rPr>
          <w:rFonts w:hint="eastAsia"/>
          <w:szCs w:val="21"/>
        </w:rPr>
        <w:t>本项目按下述方式开展验收。</w:t>
      </w:r>
    </w:p>
    <w:p w14:paraId="540AC608" w14:textId="77777777" w:rsidR="00064264" w:rsidRDefault="00AB0943">
      <w:pPr>
        <w:rPr>
          <w:szCs w:val="21"/>
        </w:rPr>
      </w:pPr>
      <w:r>
        <w:rPr>
          <w:rFonts w:hint="eastAsia"/>
          <w:szCs w:val="21"/>
        </w:rPr>
        <w:t>（</w:t>
      </w:r>
      <w:r>
        <w:rPr>
          <w:szCs w:val="21"/>
        </w:rPr>
        <w:t>1）验收分初验和终验。</w:t>
      </w:r>
    </w:p>
    <w:p w14:paraId="3C5C144C" w14:textId="77777777" w:rsidR="00064264" w:rsidRDefault="00AB0943">
      <w:pPr>
        <w:rPr>
          <w:szCs w:val="21"/>
        </w:rPr>
      </w:pPr>
      <w:r>
        <w:rPr>
          <w:rFonts w:hint="eastAsia"/>
          <w:szCs w:val="21"/>
        </w:rPr>
        <w:t>（</w:t>
      </w:r>
      <w:r>
        <w:rPr>
          <w:szCs w:val="21"/>
        </w:rPr>
        <w:t>2）初验前，供应商须完成软件开发、软硬件安装和信息系统的调试等，并对本项目进行功能和运行检测，确保所有信息系统功能模块能够正常运行且已达到本项目约定的各类标准要求。信息系统</w:t>
      </w:r>
      <w:r>
        <w:rPr>
          <w:rFonts w:hint="eastAsia"/>
          <w:szCs w:val="21"/>
        </w:rPr>
        <w:t>须</w:t>
      </w:r>
      <w:r>
        <w:rPr>
          <w:szCs w:val="21"/>
        </w:rPr>
        <w:t>通过</w:t>
      </w:r>
      <w:r>
        <w:rPr>
          <w:rFonts w:hint="eastAsia"/>
          <w:szCs w:val="21"/>
        </w:rPr>
        <w:t>业主方委托的第三方机构测评（包括软件测评、安全测评、密码测评）。</w:t>
      </w:r>
      <w:r>
        <w:rPr>
          <w:szCs w:val="21"/>
        </w:rPr>
        <w:t>供应商应以书面形式向招标方递交初验通知书。招标方应当在接到通知后的5个工作日内确定初验的具体日期，由双方按照本项目的约定完成本项目的初验。招标方有权委托第三方检测机构进行验收，对此供应商应当配合。</w:t>
      </w:r>
    </w:p>
    <w:p w14:paraId="338376F6" w14:textId="77777777" w:rsidR="00064264" w:rsidRDefault="00AB0943">
      <w:pPr>
        <w:rPr>
          <w:szCs w:val="21"/>
        </w:rPr>
      </w:pPr>
      <w:r>
        <w:rPr>
          <w:rFonts w:hint="eastAsia"/>
          <w:szCs w:val="21"/>
        </w:rPr>
        <w:t>（</w:t>
      </w:r>
      <w:r>
        <w:rPr>
          <w:szCs w:val="21"/>
        </w:rPr>
        <w:t>3）初验时，供应商须提供软件文档包括《用户需求说明书》、《系统概要设计说明书》、《系统详细设计说明书》、</w:t>
      </w:r>
      <w:r>
        <w:rPr>
          <w:rFonts w:hint="eastAsia"/>
          <w:szCs w:val="21"/>
        </w:rPr>
        <w:t>《三方功能需求确认单》、</w:t>
      </w:r>
      <w:r>
        <w:rPr>
          <w:szCs w:val="21"/>
        </w:rPr>
        <w:t>《测试报告》、《用户使用手册》、《系统部署文档》等及可安装的程序运行文件。所交付的文档与文件应当是可供自然人阅读的书面和电子文档。软件文档及可安装的程序运行文件验收通过后，视为初验通过。如有缺陷，招标方应向供应商出具书面报告，陈述需要改进的缺陷。供应商应立即严格依照招标方的书面报告中的要求改进缺陷，并再次进行初验。</w:t>
      </w:r>
    </w:p>
    <w:p w14:paraId="55777C8E" w14:textId="77777777" w:rsidR="00064264" w:rsidRDefault="00AB0943">
      <w:pPr>
        <w:rPr>
          <w:szCs w:val="21"/>
        </w:rPr>
      </w:pPr>
      <w:r>
        <w:rPr>
          <w:rFonts w:hint="eastAsia"/>
          <w:szCs w:val="21"/>
        </w:rPr>
        <w:t>（</w:t>
      </w:r>
      <w:r>
        <w:rPr>
          <w:szCs w:val="21"/>
        </w:rPr>
        <w:t>4）自初验通过之日起，招标方享有供应商免费提供的</w:t>
      </w:r>
      <w:r>
        <w:rPr>
          <w:rFonts w:hint="eastAsia"/>
          <w:szCs w:val="21"/>
        </w:rPr>
        <w:t>30</w:t>
      </w:r>
      <w:r>
        <w:rPr>
          <w:szCs w:val="21"/>
        </w:rPr>
        <w:t>天的信息系统试运行现场驻场服务期。该期间内，供应商应当按照招标方的要求提供现场技术支持服务，解决信息系统试运行期间可能出现的各类问题，或进一步提高与完善信</w:t>
      </w:r>
      <w:r>
        <w:rPr>
          <w:szCs w:val="21"/>
        </w:rPr>
        <w:lastRenderedPageBreak/>
        <w:t>息系统运行水平。</w:t>
      </w:r>
    </w:p>
    <w:p w14:paraId="63F22E79" w14:textId="77777777" w:rsidR="00064264" w:rsidRDefault="00AB0943">
      <w:pPr>
        <w:rPr>
          <w:szCs w:val="21"/>
        </w:rPr>
      </w:pPr>
      <w:r>
        <w:rPr>
          <w:rFonts w:hint="eastAsia"/>
          <w:szCs w:val="21"/>
        </w:rPr>
        <w:t>（</w:t>
      </w:r>
      <w:r>
        <w:rPr>
          <w:szCs w:val="21"/>
        </w:rPr>
        <w:t>5）初验通过且信息系统试运行期已经达到本项目约定的时间，经供应商确认信息系统具备正常运行条件，供应商应以书面形式通知招标方信息系统已准备就绪等待终验。招标方在收到终验通知后</w:t>
      </w:r>
      <w:r>
        <w:rPr>
          <w:rFonts w:hint="eastAsia"/>
          <w:szCs w:val="21"/>
        </w:rPr>
        <w:t>及时启动验收程序</w:t>
      </w:r>
      <w:r>
        <w:rPr>
          <w:szCs w:val="21"/>
        </w:rPr>
        <w:t>。</w:t>
      </w:r>
    </w:p>
    <w:p w14:paraId="5CEDBE75" w14:textId="77777777" w:rsidR="00064264" w:rsidRDefault="00AB0943">
      <w:pPr>
        <w:rPr>
          <w:szCs w:val="21"/>
        </w:rPr>
      </w:pPr>
      <w:r>
        <w:rPr>
          <w:rFonts w:hint="eastAsia"/>
          <w:szCs w:val="21"/>
        </w:rPr>
        <w:t>（6</w:t>
      </w:r>
      <w:r>
        <w:rPr>
          <w:szCs w:val="21"/>
        </w:rPr>
        <w:t>）如果属于供应商原因致使本项目未能通过终验，供应商应当排除缺陷，直至本项目完全符合验收标准，由上述情形而产生的相关费用应由供应商自行承担。</w:t>
      </w:r>
    </w:p>
    <w:p w14:paraId="27B07AED" w14:textId="77777777" w:rsidR="00064264" w:rsidRDefault="00AB0943">
      <w:pPr>
        <w:rPr>
          <w:szCs w:val="21"/>
        </w:rPr>
      </w:pPr>
      <w:r>
        <w:rPr>
          <w:rFonts w:hint="eastAsia"/>
          <w:szCs w:val="21"/>
        </w:rPr>
        <w:t>（7</w:t>
      </w:r>
      <w:r>
        <w:rPr>
          <w:szCs w:val="21"/>
        </w:rPr>
        <w:t>）如果由于招标方原因导致本项目在终验通过前出现故障或问题，供应商应及时配合排除该方面的故障或问题。</w:t>
      </w:r>
    </w:p>
    <w:p w14:paraId="3868A992" w14:textId="77777777" w:rsidR="00064264" w:rsidRDefault="00AB0943">
      <w:pPr>
        <w:rPr>
          <w:szCs w:val="21"/>
        </w:rPr>
      </w:pPr>
      <w:r>
        <w:rPr>
          <w:rFonts w:hint="eastAsia"/>
          <w:szCs w:val="21"/>
        </w:rPr>
        <w:t>（8</w:t>
      </w:r>
      <w:r>
        <w:rPr>
          <w:szCs w:val="21"/>
        </w:rPr>
        <w:t>）如本项目连续2次验收未通过（含初验未通过或终验未通过），招标方有权依照本项目约定的违约条款追究供应商的违约责任</w:t>
      </w:r>
      <w:r>
        <w:rPr>
          <w:rFonts w:hint="eastAsia"/>
          <w:szCs w:val="21"/>
        </w:rPr>
        <w:t>直至解约</w:t>
      </w:r>
      <w:r>
        <w:rPr>
          <w:szCs w:val="21"/>
        </w:rPr>
        <w:t>。</w:t>
      </w:r>
    </w:p>
    <w:p w14:paraId="223E06DB" w14:textId="77777777" w:rsidR="00064264" w:rsidRDefault="00AB0943">
      <w:pPr>
        <w:pStyle w:val="2"/>
      </w:pPr>
      <w:bookmarkStart w:id="33" w:name="_Toc63785509"/>
      <w:r>
        <w:rPr>
          <w:rFonts w:hint="eastAsia"/>
        </w:rPr>
        <w:t>进度要求</w:t>
      </w:r>
      <w:bookmarkEnd w:id="33"/>
    </w:p>
    <w:p w14:paraId="4099B79B" w14:textId="77777777" w:rsidR="00064264" w:rsidRDefault="00AB0943">
      <w:r>
        <w:rPr>
          <w:rFonts w:hint="eastAsia"/>
        </w:rPr>
        <w:t>投标人应根据建设内容，分阶段制定合理的时间进度，并且应根据招标方要求进行调整和细化。</w:t>
      </w:r>
    </w:p>
    <w:p w14:paraId="64258A0D" w14:textId="77777777" w:rsidR="00064264" w:rsidRDefault="00AB0943">
      <w:r>
        <w:rPr>
          <w:rFonts w:hint="eastAsia"/>
        </w:rPr>
        <w:t>总建设周期为</w:t>
      </w:r>
      <w:r>
        <w:t>6个月，分为4个阶段。</w:t>
      </w:r>
    </w:p>
    <w:p w14:paraId="0F2DFF46" w14:textId="77777777" w:rsidR="00064264" w:rsidRDefault="00AB0943">
      <w:r>
        <w:rPr>
          <w:rFonts w:hint="eastAsia"/>
        </w:rPr>
        <w:t>第一阶段为</w:t>
      </w:r>
      <w:r>
        <w:t>1个月，完成</w:t>
      </w:r>
      <w:r>
        <w:rPr>
          <w:rFonts w:hint="eastAsia"/>
        </w:rPr>
        <w:t>项目有关业务、系统和需求的调研，形成项目详细设计方案。</w:t>
      </w:r>
    </w:p>
    <w:p w14:paraId="72A6DF24" w14:textId="77777777" w:rsidR="00064264" w:rsidRDefault="00AB0943">
      <w:r>
        <w:rPr>
          <w:rFonts w:hint="eastAsia"/>
        </w:rPr>
        <w:t>第二阶段为3个月，完成全部安全产品采购和部署、全部软件功能开发和测试。</w:t>
      </w:r>
    </w:p>
    <w:p w14:paraId="06CB698F" w14:textId="77777777" w:rsidR="00064264" w:rsidRDefault="00AB0943">
      <w:r>
        <w:rPr>
          <w:rFonts w:hint="eastAsia"/>
        </w:rPr>
        <w:t>第三阶段为1个月，完成项目初验，开始系统试运行。</w:t>
      </w:r>
    </w:p>
    <w:p w14:paraId="449D41A1" w14:textId="77777777" w:rsidR="00064264" w:rsidRDefault="00AB0943">
      <w:r>
        <w:rPr>
          <w:rFonts w:hint="eastAsia"/>
        </w:rPr>
        <w:t>第四阶段为1个月，完成项目验收并启动项目的正式运行，根据项目运行情况和验收要求开展项目测评、功能优化和绩效评价等工作。</w:t>
      </w:r>
    </w:p>
    <w:p w14:paraId="5FEB9D8B" w14:textId="77777777" w:rsidR="00064264" w:rsidRDefault="00064264"/>
    <w:p w14:paraId="6D07D873" w14:textId="77777777" w:rsidR="00064264" w:rsidRDefault="00AB0943">
      <w:pPr>
        <w:pStyle w:val="2"/>
      </w:pPr>
      <w:bookmarkStart w:id="34" w:name="_Toc63785510"/>
      <w:r>
        <w:rPr>
          <w:rFonts w:hint="eastAsia"/>
        </w:rPr>
        <w:t>项目团队及驻场人员要求</w:t>
      </w:r>
      <w:bookmarkEnd w:id="34"/>
    </w:p>
    <w:p w14:paraId="6107B6C0" w14:textId="77777777" w:rsidR="00064264" w:rsidRDefault="00AB0943">
      <w:r>
        <w:t>1）投标人</w:t>
      </w:r>
      <w:r>
        <w:rPr>
          <w:rFonts w:hint="eastAsia"/>
        </w:rPr>
        <w:t>需具有本地化服务能力</w:t>
      </w:r>
      <w:r>
        <w:t>，具有稳定的在职技术保障力量，能够提供及时的技术支援或服务，应针对本项目提供不少于</w:t>
      </w:r>
      <w:r>
        <w:rPr>
          <w:rFonts w:hint="eastAsia"/>
        </w:rPr>
        <w:t>133</w:t>
      </w:r>
      <w:r>
        <w:t>人的项目服务</w:t>
      </w:r>
      <w:r>
        <w:rPr>
          <w:rFonts w:hint="eastAsia"/>
        </w:rPr>
        <w:t>开发</w:t>
      </w:r>
      <w:r>
        <w:t>团队（包括项目经理、</w:t>
      </w:r>
      <w:r>
        <w:rPr>
          <w:rFonts w:hint="eastAsia"/>
        </w:rPr>
        <w:t>系统架构师</w:t>
      </w:r>
      <w:r>
        <w:t>、研发</w:t>
      </w:r>
      <w:r>
        <w:rPr>
          <w:rFonts w:hint="eastAsia"/>
        </w:rPr>
        <w:t>工程师</w:t>
      </w:r>
      <w:r>
        <w:t>等），投标单位的相关服务人员需具备相应的服务能力。</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1594"/>
        <w:gridCol w:w="1163"/>
        <w:gridCol w:w="3200"/>
        <w:gridCol w:w="1252"/>
      </w:tblGrid>
      <w:tr w:rsidR="00064264" w14:paraId="3DCEF1F4" w14:textId="77777777">
        <w:trPr>
          <w:trHeight w:val="285"/>
          <w:jc w:val="center"/>
        </w:trPr>
        <w:tc>
          <w:tcPr>
            <w:tcW w:w="1319" w:type="dxa"/>
            <w:shd w:val="clear" w:color="auto" w:fill="auto"/>
            <w:noWrap/>
            <w:vAlign w:val="center"/>
          </w:tcPr>
          <w:p w14:paraId="7FFAD111" w14:textId="77777777" w:rsidR="00064264" w:rsidRDefault="00AB0943">
            <w:pPr>
              <w:widowControl/>
              <w:spacing w:line="240" w:lineRule="auto"/>
              <w:ind w:firstLineChars="0" w:firstLine="0"/>
              <w:jc w:val="center"/>
              <w:rPr>
                <w:b/>
              </w:rPr>
            </w:pPr>
            <w:r>
              <w:rPr>
                <w:rFonts w:hint="eastAsia"/>
                <w:b/>
              </w:rPr>
              <w:lastRenderedPageBreak/>
              <w:t>角色</w:t>
            </w:r>
          </w:p>
        </w:tc>
        <w:tc>
          <w:tcPr>
            <w:tcW w:w="1594" w:type="dxa"/>
            <w:shd w:val="clear" w:color="auto" w:fill="auto"/>
            <w:noWrap/>
            <w:vAlign w:val="center"/>
          </w:tcPr>
          <w:p w14:paraId="543379E7" w14:textId="77777777" w:rsidR="00064264" w:rsidRDefault="00AB0943">
            <w:pPr>
              <w:widowControl/>
              <w:spacing w:line="240" w:lineRule="auto"/>
              <w:ind w:firstLineChars="0" w:firstLine="0"/>
              <w:jc w:val="center"/>
              <w:rPr>
                <w:b/>
              </w:rPr>
            </w:pPr>
            <w:r>
              <w:rPr>
                <w:rFonts w:hint="eastAsia"/>
                <w:b/>
              </w:rPr>
              <w:t>主要职责</w:t>
            </w:r>
          </w:p>
        </w:tc>
        <w:tc>
          <w:tcPr>
            <w:tcW w:w="1163" w:type="dxa"/>
            <w:shd w:val="clear" w:color="auto" w:fill="auto"/>
            <w:noWrap/>
            <w:vAlign w:val="center"/>
          </w:tcPr>
          <w:p w14:paraId="55D86F27" w14:textId="77777777" w:rsidR="00064264" w:rsidRDefault="00AB0943">
            <w:pPr>
              <w:widowControl/>
              <w:spacing w:line="240" w:lineRule="auto"/>
              <w:ind w:firstLineChars="0" w:firstLine="0"/>
              <w:jc w:val="center"/>
              <w:rPr>
                <w:b/>
              </w:rPr>
            </w:pPr>
            <w:r>
              <w:rPr>
                <w:rFonts w:hint="eastAsia"/>
                <w:b/>
              </w:rPr>
              <w:t>人员最低数量</w:t>
            </w:r>
          </w:p>
        </w:tc>
        <w:tc>
          <w:tcPr>
            <w:tcW w:w="3200" w:type="dxa"/>
            <w:vAlign w:val="center"/>
          </w:tcPr>
          <w:p w14:paraId="6B2D1C02" w14:textId="77777777" w:rsidR="00064264" w:rsidRDefault="00AB0943">
            <w:pPr>
              <w:widowControl/>
              <w:spacing w:line="240" w:lineRule="auto"/>
              <w:ind w:firstLineChars="0" w:firstLine="0"/>
              <w:jc w:val="center"/>
              <w:rPr>
                <w:b/>
              </w:rPr>
            </w:pPr>
            <w:r>
              <w:rPr>
                <w:rFonts w:hint="eastAsia"/>
                <w:b/>
              </w:rPr>
              <w:t>人员要求</w:t>
            </w:r>
          </w:p>
        </w:tc>
        <w:tc>
          <w:tcPr>
            <w:tcW w:w="1252" w:type="dxa"/>
            <w:shd w:val="clear" w:color="auto" w:fill="auto"/>
            <w:noWrap/>
            <w:vAlign w:val="center"/>
          </w:tcPr>
          <w:p w14:paraId="3C9867B2" w14:textId="77777777" w:rsidR="00064264" w:rsidRDefault="00AB0943">
            <w:pPr>
              <w:widowControl/>
              <w:spacing w:line="240" w:lineRule="auto"/>
              <w:ind w:firstLineChars="0" w:firstLine="0"/>
              <w:jc w:val="center"/>
              <w:rPr>
                <w:b/>
              </w:rPr>
            </w:pPr>
            <w:r>
              <w:rPr>
                <w:rFonts w:hint="eastAsia"/>
                <w:b/>
              </w:rPr>
              <w:t>驻场要求</w:t>
            </w:r>
          </w:p>
        </w:tc>
      </w:tr>
      <w:tr w:rsidR="00064264" w14:paraId="5C4FC28D" w14:textId="77777777">
        <w:trPr>
          <w:trHeight w:val="285"/>
          <w:jc w:val="center"/>
        </w:trPr>
        <w:tc>
          <w:tcPr>
            <w:tcW w:w="1319" w:type="dxa"/>
            <w:shd w:val="clear" w:color="auto" w:fill="auto"/>
            <w:noWrap/>
            <w:vAlign w:val="center"/>
          </w:tcPr>
          <w:p w14:paraId="4724F2C2" w14:textId="77777777" w:rsidR="00064264" w:rsidRDefault="00AB0943">
            <w:pPr>
              <w:widowControl/>
              <w:spacing w:line="240" w:lineRule="auto"/>
              <w:ind w:firstLineChars="0" w:firstLine="0"/>
              <w:jc w:val="center"/>
            </w:pPr>
            <w:r>
              <w:rPr>
                <w:rFonts w:hint="eastAsia"/>
              </w:rPr>
              <w:t>项目经理</w:t>
            </w:r>
          </w:p>
        </w:tc>
        <w:tc>
          <w:tcPr>
            <w:tcW w:w="1594" w:type="dxa"/>
            <w:shd w:val="clear" w:color="auto" w:fill="auto"/>
            <w:vAlign w:val="center"/>
          </w:tcPr>
          <w:p w14:paraId="6F81E380" w14:textId="77777777" w:rsidR="00064264" w:rsidRDefault="00AB0943">
            <w:pPr>
              <w:widowControl/>
              <w:spacing w:line="240" w:lineRule="auto"/>
              <w:ind w:firstLineChars="0" w:firstLine="0"/>
              <w:jc w:val="center"/>
            </w:pPr>
            <w:r>
              <w:rPr>
                <w:rFonts w:hint="eastAsia"/>
              </w:rPr>
              <w:t>负责项目质量和进度控制</w:t>
            </w:r>
          </w:p>
        </w:tc>
        <w:tc>
          <w:tcPr>
            <w:tcW w:w="1163" w:type="dxa"/>
            <w:shd w:val="clear" w:color="auto" w:fill="auto"/>
            <w:noWrap/>
            <w:vAlign w:val="center"/>
          </w:tcPr>
          <w:p w14:paraId="65019C56" w14:textId="77777777" w:rsidR="00064264" w:rsidRDefault="00AB0943">
            <w:pPr>
              <w:widowControl/>
              <w:spacing w:line="240" w:lineRule="auto"/>
              <w:ind w:firstLineChars="0" w:firstLine="0"/>
              <w:jc w:val="center"/>
            </w:pPr>
            <w:r>
              <w:t>1</w:t>
            </w:r>
            <w:r>
              <w:rPr>
                <w:rFonts w:hint="eastAsia"/>
              </w:rPr>
              <w:t>人</w:t>
            </w:r>
          </w:p>
        </w:tc>
        <w:tc>
          <w:tcPr>
            <w:tcW w:w="3200" w:type="dxa"/>
            <w:vAlign w:val="center"/>
          </w:tcPr>
          <w:p w14:paraId="09D76C62" w14:textId="77777777" w:rsidR="00064264" w:rsidRDefault="00AB0943">
            <w:pPr>
              <w:widowControl/>
              <w:spacing w:line="240" w:lineRule="auto"/>
              <w:ind w:firstLineChars="0" w:firstLine="0"/>
              <w:jc w:val="center"/>
            </w:pPr>
            <w:r>
              <w:rPr>
                <w:rFonts w:hint="eastAsia"/>
              </w:rPr>
              <w:t>本科以上学历，</w:t>
            </w:r>
            <w:r>
              <w:t>10</w:t>
            </w:r>
            <w:r>
              <w:rPr>
                <w:rFonts w:hint="eastAsia"/>
              </w:rPr>
              <w:t>年以上工作经验，具备信息系统项目管理师证书</w:t>
            </w:r>
          </w:p>
        </w:tc>
        <w:tc>
          <w:tcPr>
            <w:tcW w:w="1252" w:type="dxa"/>
            <w:shd w:val="clear" w:color="auto" w:fill="auto"/>
            <w:noWrap/>
            <w:vAlign w:val="center"/>
          </w:tcPr>
          <w:p w14:paraId="2865969D" w14:textId="77777777" w:rsidR="00064264" w:rsidRDefault="00AB0943">
            <w:pPr>
              <w:widowControl/>
              <w:spacing w:line="240" w:lineRule="auto"/>
              <w:ind w:firstLineChars="0" w:firstLine="0"/>
              <w:jc w:val="center"/>
            </w:pPr>
            <w:r>
              <w:rPr>
                <w:rFonts w:hint="eastAsia"/>
              </w:rPr>
              <w:t>驻场</w:t>
            </w:r>
          </w:p>
        </w:tc>
      </w:tr>
      <w:tr w:rsidR="00064264" w14:paraId="25BE61F1" w14:textId="77777777">
        <w:trPr>
          <w:trHeight w:val="285"/>
          <w:jc w:val="center"/>
        </w:trPr>
        <w:tc>
          <w:tcPr>
            <w:tcW w:w="1319" w:type="dxa"/>
            <w:shd w:val="clear" w:color="auto" w:fill="auto"/>
            <w:noWrap/>
            <w:vAlign w:val="center"/>
          </w:tcPr>
          <w:p w14:paraId="7AE779EE" w14:textId="77777777" w:rsidR="00064264" w:rsidRDefault="00AB0943">
            <w:pPr>
              <w:widowControl/>
              <w:spacing w:line="240" w:lineRule="auto"/>
              <w:ind w:firstLineChars="0" w:firstLine="0"/>
              <w:jc w:val="center"/>
            </w:pPr>
            <w:r>
              <w:rPr>
                <w:rFonts w:hint="eastAsia"/>
              </w:rPr>
              <w:t>系统架构师</w:t>
            </w:r>
          </w:p>
        </w:tc>
        <w:tc>
          <w:tcPr>
            <w:tcW w:w="1594" w:type="dxa"/>
            <w:shd w:val="clear" w:color="auto" w:fill="auto"/>
            <w:vAlign w:val="center"/>
          </w:tcPr>
          <w:p w14:paraId="1D3D9015" w14:textId="77777777" w:rsidR="00064264" w:rsidRDefault="00AB0943">
            <w:pPr>
              <w:widowControl/>
              <w:spacing w:line="240" w:lineRule="auto"/>
              <w:ind w:firstLineChars="0" w:firstLine="0"/>
              <w:jc w:val="center"/>
            </w:pPr>
            <w:r>
              <w:rPr>
                <w:rFonts w:hint="eastAsia"/>
              </w:rPr>
              <w:t>负责项目需求评估与产品设计</w:t>
            </w:r>
          </w:p>
        </w:tc>
        <w:tc>
          <w:tcPr>
            <w:tcW w:w="1163" w:type="dxa"/>
            <w:shd w:val="clear" w:color="auto" w:fill="auto"/>
            <w:noWrap/>
            <w:vAlign w:val="center"/>
          </w:tcPr>
          <w:p w14:paraId="5DCD2967" w14:textId="77777777" w:rsidR="00064264" w:rsidRDefault="00AB0943">
            <w:pPr>
              <w:widowControl/>
              <w:spacing w:line="240" w:lineRule="auto"/>
              <w:ind w:firstLineChars="0" w:firstLine="0"/>
              <w:jc w:val="center"/>
            </w:pPr>
            <w:r>
              <w:t>1</w:t>
            </w:r>
            <w:r>
              <w:rPr>
                <w:rFonts w:hint="eastAsia"/>
              </w:rPr>
              <w:t>人</w:t>
            </w:r>
          </w:p>
        </w:tc>
        <w:tc>
          <w:tcPr>
            <w:tcW w:w="3200" w:type="dxa"/>
            <w:vAlign w:val="center"/>
          </w:tcPr>
          <w:p w14:paraId="22BA41F7" w14:textId="77777777" w:rsidR="00064264" w:rsidRDefault="00AB0943">
            <w:pPr>
              <w:widowControl/>
              <w:spacing w:line="240" w:lineRule="auto"/>
              <w:ind w:firstLineChars="0" w:firstLine="0"/>
              <w:jc w:val="center"/>
            </w:pPr>
            <w:r>
              <w:rPr>
                <w:rFonts w:hint="eastAsia"/>
              </w:rPr>
              <w:t>本科以上学历，</w:t>
            </w:r>
            <w:r>
              <w:t>5</w:t>
            </w:r>
            <w:r>
              <w:rPr>
                <w:rFonts w:hint="eastAsia"/>
              </w:rPr>
              <w:t>年以上工作经验，具备系统架构设计师证书</w:t>
            </w:r>
          </w:p>
        </w:tc>
        <w:tc>
          <w:tcPr>
            <w:tcW w:w="1252" w:type="dxa"/>
            <w:shd w:val="clear" w:color="auto" w:fill="auto"/>
            <w:noWrap/>
            <w:vAlign w:val="center"/>
          </w:tcPr>
          <w:p w14:paraId="5E8169A2" w14:textId="77777777" w:rsidR="00064264" w:rsidRDefault="00AB0943">
            <w:pPr>
              <w:widowControl/>
              <w:spacing w:line="240" w:lineRule="auto"/>
              <w:ind w:firstLineChars="0" w:firstLine="0"/>
              <w:jc w:val="center"/>
            </w:pPr>
            <w:r>
              <w:rPr>
                <w:rFonts w:hint="eastAsia"/>
              </w:rPr>
              <w:t>驻场</w:t>
            </w:r>
            <w:r>
              <w:t xml:space="preserve"> </w:t>
            </w:r>
          </w:p>
        </w:tc>
      </w:tr>
      <w:tr w:rsidR="00064264" w14:paraId="768BA0C2" w14:textId="77777777">
        <w:trPr>
          <w:trHeight w:val="285"/>
          <w:jc w:val="center"/>
        </w:trPr>
        <w:tc>
          <w:tcPr>
            <w:tcW w:w="1319" w:type="dxa"/>
            <w:shd w:val="clear" w:color="auto" w:fill="auto"/>
            <w:noWrap/>
            <w:vAlign w:val="center"/>
          </w:tcPr>
          <w:p w14:paraId="13C01838" w14:textId="77777777" w:rsidR="00064264" w:rsidRDefault="00AB0943">
            <w:pPr>
              <w:widowControl/>
              <w:spacing w:line="240" w:lineRule="auto"/>
              <w:ind w:firstLineChars="0" w:firstLine="0"/>
              <w:jc w:val="center"/>
            </w:pPr>
            <w:r>
              <w:rPr>
                <w:rFonts w:hint="eastAsia"/>
              </w:rPr>
              <w:t>研发工程师</w:t>
            </w:r>
          </w:p>
        </w:tc>
        <w:tc>
          <w:tcPr>
            <w:tcW w:w="1594" w:type="dxa"/>
            <w:shd w:val="clear" w:color="auto" w:fill="auto"/>
            <w:noWrap/>
            <w:vAlign w:val="center"/>
          </w:tcPr>
          <w:p w14:paraId="4B6DE2A0" w14:textId="77777777" w:rsidR="00064264" w:rsidRDefault="00AB0943">
            <w:pPr>
              <w:widowControl/>
              <w:spacing w:line="240" w:lineRule="auto"/>
              <w:ind w:firstLineChars="0" w:firstLine="0"/>
              <w:jc w:val="center"/>
            </w:pPr>
            <w:r>
              <w:rPr>
                <w:rFonts w:hint="eastAsia"/>
              </w:rPr>
              <w:t>负责项目具体开发与实施</w:t>
            </w:r>
          </w:p>
        </w:tc>
        <w:tc>
          <w:tcPr>
            <w:tcW w:w="1163" w:type="dxa"/>
            <w:shd w:val="clear" w:color="auto" w:fill="auto"/>
            <w:noWrap/>
            <w:vAlign w:val="center"/>
          </w:tcPr>
          <w:p w14:paraId="519BFC80" w14:textId="77777777" w:rsidR="00064264" w:rsidRDefault="00AB0943">
            <w:pPr>
              <w:widowControl/>
              <w:spacing w:line="240" w:lineRule="auto"/>
              <w:ind w:firstLineChars="0" w:firstLine="0"/>
              <w:jc w:val="center"/>
            </w:pPr>
            <w:r>
              <w:rPr>
                <w:rFonts w:hint="eastAsia"/>
              </w:rPr>
              <w:t>15人</w:t>
            </w:r>
          </w:p>
        </w:tc>
        <w:tc>
          <w:tcPr>
            <w:tcW w:w="3200" w:type="dxa"/>
            <w:vAlign w:val="center"/>
          </w:tcPr>
          <w:p w14:paraId="68329550" w14:textId="77777777" w:rsidR="00064264" w:rsidRDefault="00AB0943">
            <w:pPr>
              <w:widowControl/>
              <w:spacing w:line="240" w:lineRule="auto"/>
              <w:ind w:firstLineChars="0" w:firstLine="0"/>
              <w:jc w:val="center"/>
            </w:pPr>
            <w:r>
              <w:rPr>
                <w:rFonts w:hint="eastAsia"/>
              </w:rPr>
              <w:t>本科学历且具有3年以上工作经验</w:t>
            </w:r>
          </w:p>
        </w:tc>
        <w:tc>
          <w:tcPr>
            <w:tcW w:w="1252" w:type="dxa"/>
            <w:shd w:val="clear" w:color="auto" w:fill="auto"/>
            <w:noWrap/>
            <w:vAlign w:val="center"/>
          </w:tcPr>
          <w:p w14:paraId="7796FD98" w14:textId="77777777" w:rsidR="00064264" w:rsidRDefault="00AB0943">
            <w:pPr>
              <w:widowControl/>
              <w:spacing w:line="240" w:lineRule="auto"/>
              <w:ind w:firstLineChars="0" w:firstLine="0"/>
              <w:jc w:val="center"/>
            </w:pPr>
            <w:r>
              <w:rPr>
                <w:rFonts w:hint="eastAsia"/>
              </w:rPr>
              <w:t>驻场</w:t>
            </w:r>
          </w:p>
        </w:tc>
      </w:tr>
      <w:tr w:rsidR="00064264" w14:paraId="126A5F91" w14:textId="77777777">
        <w:trPr>
          <w:trHeight w:val="285"/>
          <w:jc w:val="center"/>
        </w:trPr>
        <w:tc>
          <w:tcPr>
            <w:tcW w:w="1319" w:type="dxa"/>
            <w:shd w:val="clear" w:color="auto" w:fill="auto"/>
            <w:noWrap/>
            <w:vAlign w:val="center"/>
          </w:tcPr>
          <w:p w14:paraId="65A32C15" w14:textId="77777777" w:rsidR="00064264" w:rsidRDefault="00AB0943">
            <w:pPr>
              <w:widowControl/>
              <w:spacing w:line="240" w:lineRule="auto"/>
              <w:ind w:firstLineChars="0" w:firstLine="0"/>
              <w:jc w:val="center"/>
            </w:pPr>
            <w:r>
              <w:rPr>
                <w:rFonts w:hint="eastAsia"/>
              </w:rPr>
              <w:t>研发工程师</w:t>
            </w:r>
          </w:p>
        </w:tc>
        <w:tc>
          <w:tcPr>
            <w:tcW w:w="1594" w:type="dxa"/>
            <w:shd w:val="clear" w:color="auto" w:fill="auto"/>
            <w:noWrap/>
            <w:vAlign w:val="center"/>
          </w:tcPr>
          <w:p w14:paraId="3FDF1A57" w14:textId="77777777" w:rsidR="00064264" w:rsidRDefault="00AB0943">
            <w:pPr>
              <w:widowControl/>
              <w:spacing w:line="240" w:lineRule="auto"/>
              <w:ind w:firstLineChars="0" w:firstLine="0"/>
              <w:jc w:val="center"/>
            </w:pPr>
            <w:r>
              <w:rPr>
                <w:rFonts w:hint="eastAsia"/>
              </w:rPr>
              <w:t>负责项目具体开发与实施</w:t>
            </w:r>
          </w:p>
        </w:tc>
        <w:tc>
          <w:tcPr>
            <w:tcW w:w="1163" w:type="dxa"/>
            <w:shd w:val="clear" w:color="auto" w:fill="auto"/>
            <w:noWrap/>
            <w:vAlign w:val="center"/>
          </w:tcPr>
          <w:p w14:paraId="6D0246FB" w14:textId="77777777" w:rsidR="00064264" w:rsidRDefault="00AB0943">
            <w:pPr>
              <w:widowControl/>
              <w:spacing w:line="240" w:lineRule="auto"/>
              <w:ind w:firstLineChars="0" w:firstLine="0"/>
              <w:jc w:val="center"/>
            </w:pPr>
            <w:r>
              <w:rPr>
                <w:rFonts w:hint="eastAsia"/>
              </w:rPr>
              <w:t>116人</w:t>
            </w:r>
          </w:p>
        </w:tc>
        <w:tc>
          <w:tcPr>
            <w:tcW w:w="3200" w:type="dxa"/>
            <w:vAlign w:val="center"/>
          </w:tcPr>
          <w:p w14:paraId="0B6A010D" w14:textId="77777777" w:rsidR="00064264" w:rsidRDefault="00AB0943">
            <w:pPr>
              <w:widowControl/>
              <w:spacing w:line="240" w:lineRule="auto"/>
              <w:ind w:firstLineChars="0" w:firstLine="0"/>
              <w:jc w:val="center"/>
            </w:pPr>
            <w:r>
              <w:rPr>
                <w:rFonts w:hint="eastAsia"/>
              </w:rPr>
              <w:t>本科学历且具有3年以上工作经验</w:t>
            </w:r>
          </w:p>
        </w:tc>
        <w:tc>
          <w:tcPr>
            <w:tcW w:w="1252" w:type="dxa"/>
            <w:shd w:val="clear" w:color="auto" w:fill="auto"/>
            <w:noWrap/>
            <w:vAlign w:val="center"/>
          </w:tcPr>
          <w:p w14:paraId="7CB6F88E" w14:textId="77777777" w:rsidR="00064264" w:rsidRDefault="00AB0943">
            <w:pPr>
              <w:widowControl/>
              <w:spacing w:line="240" w:lineRule="auto"/>
              <w:ind w:firstLineChars="0" w:firstLine="0"/>
              <w:jc w:val="center"/>
            </w:pPr>
            <w:r>
              <w:rPr>
                <w:rFonts w:hint="eastAsia"/>
              </w:rPr>
              <w:t>不驻场</w:t>
            </w:r>
          </w:p>
        </w:tc>
      </w:tr>
    </w:tbl>
    <w:p w14:paraId="15E0FA72" w14:textId="77777777" w:rsidR="00064264" w:rsidRDefault="00AB0943">
      <w:r>
        <w:t>2）投标人应针对本项目</w:t>
      </w:r>
      <w:bookmarkStart w:id="35" w:name="OLE_LINK2"/>
      <w:bookmarkStart w:id="36" w:name="OLE_LINK1"/>
      <w:r>
        <w:t>提供不少于15人的质保期间支撑团队（包括</w:t>
      </w:r>
      <w:r>
        <w:rPr>
          <w:rFonts w:hint="eastAsia"/>
        </w:rPr>
        <w:t>运维服务项目经理、运维服务工程师</w:t>
      </w:r>
      <w:r>
        <w:t>等）；</w:t>
      </w:r>
      <w:r>
        <w:rPr>
          <w:rFonts w:hint="eastAsia"/>
        </w:rPr>
        <w:t>同时需承诺质保团队人员全部驻场并提供考勤记录</w:t>
      </w:r>
      <w:bookmarkEnd w:id="35"/>
      <w:bookmarkEnd w:id="36"/>
      <w:r>
        <w:rPr>
          <w:rFonts w:hint="eastAsia"/>
        </w:rPr>
        <w:t>，</w:t>
      </w:r>
      <w:r>
        <w:t>投标人的相关服务人员需具备相应的服务能力。</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59"/>
        <w:gridCol w:w="1134"/>
        <w:gridCol w:w="3158"/>
        <w:gridCol w:w="1180"/>
      </w:tblGrid>
      <w:tr w:rsidR="00064264" w14:paraId="1156A86A" w14:textId="77777777">
        <w:trPr>
          <w:trHeight w:val="285"/>
          <w:jc w:val="center"/>
        </w:trPr>
        <w:tc>
          <w:tcPr>
            <w:tcW w:w="1271" w:type="dxa"/>
            <w:shd w:val="clear" w:color="auto" w:fill="auto"/>
            <w:noWrap/>
            <w:vAlign w:val="center"/>
          </w:tcPr>
          <w:p w14:paraId="72F4A6CD" w14:textId="77777777" w:rsidR="00064264" w:rsidRDefault="00AB0943">
            <w:pPr>
              <w:widowControl/>
              <w:spacing w:line="240" w:lineRule="auto"/>
              <w:ind w:firstLineChars="0" w:firstLine="0"/>
              <w:jc w:val="center"/>
              <w:rPr>
                <w:b/>
              </w:rPr>
            </w:pPr>
            <w:r>
              <w:rPr>
                <w:rFonts w:hint="eastAsia"/>
                <w:b/>
              </w:rPr>
              <w:t>角色</w:t>
            </w:r>
          </w:p>
        </w:tc>
        <w:tc>
          <w:tcPr>
            <w:tcW w:w="1559" w:type="dxa"/>
            <w:shd w:val="clear" w:color="auto" w:fill="auto"/>
            <w:noWrap/>
            <w:vAlign w:val="center"/>
          </w:tcPr>
          <w:p w14:paraId="2EAFF9F0" w14:textId="77777777" w:rsidR="00064264" w:rsidRDefault="00AB0943">
            <w:pPr>
              <w:widowControl/>
              <w:spacing w:line="240" w:lineRule="auto"/>
              <w:ind w:firstLineChars="0" w:firstLine="0"/>
              <w:jc w:val="center"/>
              <w:rPr>
                <w:b/>
              </w:rPr>
            </w:pPr>
            <w:r>
              <w:rPr>
                <w:rFonts w:hint="eastAsia"/>
                <w:b/>
              </w:rPr>
              <w:t>主要职责</w:t>
            </w:r>
          </w:p>
        </w:tc>
        <w:tc>
          <w:tcPr>
            <w:tcW w:w="1134" w:type="dxa"/>
            <w:shd w:val="clear" w:color="auto" w:fill="auto"/>
            <w:noWrap/>
            <w:vAlign w:val="center"/>
          </w:tcPr>
          <w:p w14:paraId="30144295" w14:textId="77777777" w:rsidR="00064264" w:rsidRDefault="00AB0943">
            <w:pPr>
              <w:widowControl/>
              <w:spacing w:line="240" w:lineRule="auto"/>
              <w:ind w:firstLineChars="0" w:firstLine="0"/>
              <w:jc w:val="center"/>
              <w:rPr>
                <w:b/>
              </w:rPr>
            </w:pPr>
            <w:r>
              <w:rPr>
                <w:rFonts w:hint="eastAsia"/>
                <w:b/>
              </w:rPr>
              <w:t>人员最低数量</w:t>
            </w:r>
          </w:p>
        </w:tc>
        <w:tc>
          <w:tcPr>
            <w:tcW w:w="3158" w:type="dxa"/>
            <w:vAlign w:val="center"/>
          </w:tcPr>
          <w:p w14:paraId="144B122B" w14:textId="77777777" w:rsidR="00064264" w:rsidRDefault="00AB0943">
            <w:pPr>
              <w:widowControl/>
              <w:spacing w:line="240" w:lineRule="auto"/>
              <w:ind w:firstLineChars="0" w:firstLine="0"/>
              <w:jc w:val="center"/>
              <w:rPr>
                <w:b/>
              </w:rPr>
            </w:pPr>
            <w:r>
              <w:rPr>
                <w:rFonts w:hint="eastAsia"/>
                <w:b/>
              </w:rPr>
              <w:t>人员要求</w:t>
            </w:r>
          </w:p>
        </w:tc>
        <w:tc>
          <w:tcPr>
            <w:tcW w:w="1180" w:type="dxa"/>
            <w:shd w:val="clear" w:color="auto" w:fill="auto"/>
            <w:noWrap/>
            <w:vAlign w:val="center"/>
          </w:tcPr>
          <w:p w14:paraId="1F04AC67" w14:textId="77777777" w:rsidR="00064264" w:rsidRDefault="00AB0943">
            <w:pPr>
              <w:widowControl/>
              <w:spacing w:line="240" w:lineRule="auto"/>
              <w:ind w:firstLineChars="0" w:firstLine="0"/>
              <w:jc w:val="center"/>
              <w:rPr>
                <w:b/>
              </w:rPr>
            </w:pPr>
            <w:r>
              <w:rPr>
                <w:rFonts w:hint="eastAsia"/>
                <w:b/>
              </w:rPr>
              <w:t>驻场要求</w:t>
            </w:r>
          </w:p>
        </w:tc>
      </w:tr>
      <w:tr w:rsidR="00064264" w14:paraId="56A6F039" w14:textId="77777777">
        <w:trPr>
          <w:trHeight w:val="285"/>
          <w:jc w:val="center"/>
        </w:trPr>
        <w:tc>
          <w:tcPr>
            <w:tcW w:w="1271" w:type="dxa"/>
            <w:shd w:val="clear" w:color="auto" w:fill="auto"/>
            <w:noWrap/>
            <w:vAlign w:val="center"/>
          </w:tcPr>
          <w:p w14:paraId="44879870" w14:textId="77777777" w:rsidR="00064264" w:rsidRDefault="00AB0943">
            <w:pPr>
              <w:widowControl/>
              <w:spacing w:line="240" w:lineRule="auto"/>
              <w:ind w:firstLineChars="0" w:firstLine="0"/>
              <w:jc w:val="center"/>
            </w:pPr>
            <w:r>
              <w:rPr>
                <w:rFonts w:hint="eastAsia"/>
              </w:rPr>
              <w:t>运维服务项目经理</w:t>
            </w:r>
          </w:p>
        </w:tc>
        <w:tc>
          <w:tcPr>
            <w:tcW w:w="1559" w:type="dxa"/>
            <w:shd w:val="clear" w:color="auto" w:fill="auto"/>
            <w:vAlign w:val="center"/>
          </w:tcPr>
          <w:p w14:paraId="20EFE7CB" w14:textId="77777777" w:rsidR="00064264" w:rsidRDefault="00AB0943">
            <w:pPr>
              <w:widowControl/>
              <w:spacing w:line="240" w:lineRule="auto"/>
              <w:ind w:firstLineChars="0" w:firstLine="0"/>
              <w:jc w:val="center"/>
            </w:pPr>
            <w:r>
              <w:rPr>
                <w:rFonts w:hint="eastAsia"/>
              </w:rPr>
              <w:t>负责运维服务质量和进度控制</w:t>
            </w:r>
          </w:p>
        </w:tc>
        <w:tc>
          <w:tcPr>
            <w:tcW w:w="1134" w:type="dxa"/>
            <w:shd w:val="clear" w:color="auto" w:fill="auto"/>
            <w:noWrap/>
            <w:vAlign w:val="center"/>
          </w:tcPr>
          <w:p w14:paraId="2E9C07D3" w14:textId="77777777" w:rsidR="00064264" w:rsidRDefault="00AB0943">
            <w:pPr>
              <w:widowControl/>
              <w:spacing w:line="240" w:lineRule="auto"/>
              <w:ind w:firstLineChars="0" w:firstLine="0"/>
              <w:jc w:val="center"/>
            </w:pPr>
            <w:r>
              <w:t>1</w:t>
            </w:r>
            <w:r>
              <w:rPr>
                <w:rFonts w:hint="eastAsia"/>
              </w:rPr>
              <w:t>人</w:t>
            </w:r>
          </w:p>
        </w:tc>
        <w:tc>
          <w:tcPr>
            <w:tcW w:w="3158" w:type="dxa"/>
            <w:vAlign w:val="center"/>
          </w:tcPr>
          <w:p w14:paraId="32E50285" w14:textId="77777777" w:rsidR="00064264" w:rsidRDefault="00AB0943">
            <w:pPr>
              <w:widowControl/>
              <w:spacing w:line="240" w:lineRule="auto"/>
              <w:ind w:firstLineChars="0" w:firstLine="0"/>
              <w:jc w:val="center"/>
            </w:pPr>
            <w:r>
              <w:rPr>
                <w:rFonts w:hint="eastAsia"/>
              </w:rPr>
              <w:t>本科以上学历，5年以上工作经验</w:t>
            </w:r>
          </w:p>
        </w:tc>
        <w:tc>
          <w:tcPr>
            <w:tcW w:w="1180" w:type="dxa"/>
            <w:shd w:val="clear" w:color="auto" w:fill="auto"/>
            <w:noWrap/>
            <w:vAlign w:val="center"/>
          </w:tcPr>
          <w:p w14:paraId="169E6C21" w14:textId="77777777" w:rsidR="00064264" w:rsidRDefault="00AB0943">
            <w:pPr>
              <w:widowControl/>
              <w:spacing w:line="240" w:lineRule="auto"/>
              <w:ind w:firstLineChars="0" w:firstLine="0"/>
              <w:jc w:val="center"/>
            </w:pPr>
            <w:r>
              <w:rPr>
                <w:rFonts w:hint="eastAsia"/>
              </w:rPr>
              <w:t>驻场</w:t>
            </w:r>
          </w:p>
        </w:tc>
      </w:tr>
      <w:tr w:rsidR="00064264" w14:paraId="5561052F" w14:textId="77777777">
        <w:trPr>
          <w:trHeight w:val="285"/>
          <w:jc w:val="center"/>
        </w:trPr>
        <w:tc>
          <w:tcPr>
            <w:tcW w:w="1271" w:type="dxa"/>
            <w:shd w:val="clear" w:color="auto" w:fill="auto"/>
            <w:noWrap/>
            <w:vAlign w:val="center"/>
          </w:tcPr>
          <w:p w14:paraId="5D5AAA6C" w14:textId="77777777" w:rsidR="00064264" w:rsidRDefault="00AB0943">
            <w:pPr>
              <w:widowControl/>
              <w:spacing w:line="240" w:lineRule="auto"/>
              <w:ind w:firstLineChars="0" w:firstLine="0"/>
              <w:jc w:val="center"/>
            </w:pPr>
            <w:r>
              <w:rPr>
                <w:rFonts w:hint="eastAsia"/>
              </w:rPr>
              <w:t>运维服务工程师</w:t>
            </w:r>
          </w:p>
        </w:tc>
        <w:tc>
          <w:tcPr>
            <w:tcW w:w="1559" w:type="dxa"/>
            <w:shd w:val="clear" w:color="auto" w:fill="auto"/>
            <w:noWrap/>
            <w:vAlign w:val="center"/>
          </w:tcPr>
          <w:p w14:paraId="7A48EAC4" w14:textId="77777777" w:rsidR="00064264" w:rsidRDefault="00AB0943">
            <w:pPr>
              <w:widowControl/>
              <w:spacing w:line="240" w:lineRule="auto"/>
              <w:ind w:firstLineChars="0" w:firstLine="0"/>
              <w:jc w:val="center"/>
            </w:pPr>
            <w:r>
              <w:rPr>
                <w:rFonts w:hint="eastAsia"/>
              </w:rPr>
              <w:t>负责项目运行维护支持</w:t>
            </w:r>
          </w:p>
        </w:tc>
        <w:tc>
          <w:tcPr>
            <w:tcW w:w="1134" w:type="dxa"/>
            <w:shd w:val="clear" w:color="auto" w:fill="auto"/>
            <w:noWrap/>
            <w:vAlign w:val="center"/>
          </w:tcPr>
          <w:p w14:paraId="5A6352DE" w14:textId="77777777" w:rsidR="00064264" w:rsidRDefault="00AB0943">
            <w:pPr>
              <w:widowControl/>
              <w:spacing w:line="240" w:lineRule="auto"/>
              <w:ind w:firstLineChars="0" w:firstLine="0"/>
              <w:jc w:val="center"/>
            </w:pPr>
            <w:r>
              <w:rPr>
                <w:rFonts w:hint="eastAsia"/>
              </w:rPr>
              <w:t>5人</w:t>
            </w:r>
          </w:p>
        </w:tc>
        <w:tc>
          <w:tcPr>
            <w:tcW w:w="3158" w:type="dxa"/>
            <w:vAlign w:val="center"/>
          </w:tcPr>
          <w:p w14:paraId="2F6EFD9E" w14:textId="77777777" w:rsidR="00064264" w:rsidRDefault="00AB0943">
            <w:pPr>
              <w:widowControl/>
              <w:spacing w:line="240" w:lineRule="auto"/>
              <w:ind w:firstLineChars="0" w:firstLine="0"/>
              <w:jc w:val="center"/>
            </w:pPr>
            <w:r>
              <w:rPr>
                <w:rFonts w:hint="eastAsia"/>
              </w:rPr>
              <w:t>本科学历且具有3年以上工作经验</w:t>
            </w:r>
          </w:p>
        </w:tc>
        <w:tc>
          <w:tcPr>
            <w:tcW w:w="1180" w:type="dxa"/>
            <w:shd w:val="clear" w:color="auto" w:fill="auto"/>
            <w:noWrap/>
            <w:vAlign w:val="center"/>
          </w:tcPr>
          <w:p w14:paraId="5004709D" w14:textId="77777777" w:rsidR="00064264" w:rsidRDefault="00AB0943">
            <w:pPr>
              <w:widowControl/>
              <w:spacing w:line="240" w:lineRule="auto"/>
              <w:ind w:firstLineChars="0" w:firstLine="0"/>
              <w:jc w:val="center"/>
            </w:pPr>
            <w:r>
              <w:rPr>
                <w:rFonts w:hint="eastAsia"/>
              </w:rPr>
              <w:t>驻场</w:t>
            </w:r>
          </w:p>
        </w:tc>
      </w:tr>
      <w:tr w:rsidR="00064264" w14:paraId="23BE9607" w14:textId="77777777">
        <w:trPr>
          <w:trHeight w:val="285"/>
          <w:jc w:val="center"/>
        </w:trPr>
        <w:tc>
          <w:tcPr>
            <w:tcW w:w="1271" w:type="dxa"/>
            <w:shd w:val="clear" w:color="auto" w:fill="auto"/>
            <w:noWrap/>
            <w:vAlign w:val="center"/>
          </w:tcPr>
          <w:p w14:paraId="0610C73A" w14:textId="77777777" w:rsidR="00064264" w:rsidRDefault="00AB0943">
            <w:pPr>
              <w:widowControl/>
              <w:spacing w:line="240" w:lineRule="auto"/>
              <w:ind w:firstLineChars="0" w:firstLine="0"/>
              <w:jc w:val="center"/>
            </w:pPr>
            <w:r>
              <w:rPr>
                <w:rFonts w:hint="eastAsia"/>
              </w:rPr>
              <w:t>运维服务工程师</w:t>
            </w:r>
          </w:p>
        </w:tc>
        <w:tc>
          <w:tcPr>
            <w:tcW w:w="1559" w:type="dxa"/>
            <w:shd w:val="clear" w:color="auto" w:fill="auto"/>
            <w:noWrap/>
            <w:vAlign w:val="center"/>
          </w:tcPr>
          <w:p w14:paraId="4CB7A5CE" w14:textId="77777777" w:rsidR="00064264" w:rsidRDefault="00AB0943">
            <w:pPr>
              <w:widowControl/>
              <w:spacing w:line="240" w:lineRule="auto"/>
              <w:ind w:firstLineChars="0" w:firstLine="0"/>
              <w:jc w:val="center"/>
            </w:pPr>
            <w:r>
              <w:rPr>
                <w:rFonts w:hint="eastAsia"/>
              </w:rPr>
              <w:t>负责项目运行维护支持</w:t>
            </w:r>
          </w:p>
        </w:tc>
        <w:tc>
          <w:tcPr>
            <w:tcW w:w="1134" w:type="dxa"/>
            <w:shd w:val="clear" w:color="auto" w:fill="auto"/>
            <w:noWrap/>
            <w:vAlign w:val="center"/>
          </w:tcPr>
          <w:p w14:paraId="3C60B058" w14:textId="77777777" w:rsidR="00064264" w:rsidRDefault="00AB0943">
            <w:pPr>
              <w:widowControl/>
              <w:spacing w:line="240" w:lineRule="auto"/>
              <w:ind w:firstLineChars="0" w:firstLine="0"/>
              <w:jc w:val="center"/>
            </w:pPr>
            <w:r>
              <w:rPr>
                <w:rFonts w:hint="eastAsia"/>
              </w:rPr>
              <w:t>9人</w:t>
            </w:r>
          </w:p>
        </w:tc>
        <w:tc>
          <w:tcPr>
            <w:tcW w:w="3158" w:type="dxa"/>
            <w:vAlign w:val="center"/>
          </w:tcPr>
          <w:p w14:paraId="6459F802" w14:textId="77777777" w:rsidR="00064264" w:rsidRDefault="00AB0943">
            <w:pPr>
              <w:widowControl/>
              <w:spacing w:line="240" w:lineRule="auto"/>
              <w:ind w:firstLineChars="0" w:firstLine="0"/>
              <w:jc w:val="center"/>
            </w:pPr>
            <w:r>
              <w:rPr>
                <w:rFonts w:hint="eastAsia"/>
              </w:rPr>
              <w:t>本科学历且具有3年以上工作经验</w:t>
            </w:r>
          </w:p>
        </w:tc>
        <w:tc>
          <w:tcPr>
            <w:tcW w:w="1180" w:type="dxa"/>
            <w:shd w:val="clear" w:color="auto" w:fill="auto"/>
            <w:noWrap/>
            <w:vAlign w:val="center"/>
          </w:tcPr>
          <w:p w14:paraId="6A8C4EF9" w14:textId="77777777" w:rsidR="00064264" w:rsidRDefault="00AB0943">
            <w:pPr>
              <w:widowControl/>
              <w:spacing w:line="240" w:lineRule="auto"/>
              <w:ind w:firstLineChars="0" w:firstLine="0"/>
              <w:jc w:val="center"/>
            </w:pPr>
            <w:r>
              <w:rPr>
                <w:rFonts w:hint="eastAsia"/>
              </w:rPr>
              <w:t>不驻场</w:t>
            </w:r>
          </w:p>
        </w:tc>
      </w:tr>
    </w:tbl>
    <w:p w14:paraId="618E4FC6" w14:textId="77777777" w:rsidR="00064264" w:rsidRDefault="00AB0943">
      <w:pPr>
        <w:pStyle w:val="2"/>
      </w:pPr>
      <w:bookmarkStart w:id="37" w:name="_Toc63785511"/>
      <w:r>
        <w:t>等级保护要求</w:t>
      </w:r>
      <w:bookmarkEnd w:id="37"/>
    </w:p>
    <w:p w14:paraId="2B9758D7" w14:textId="77777777" w:rsidR="00064264" w:rsidRDefault="00AB0943">
      <w:r>
        <w:t>本项目等级保护要求：参照等保</w:t>
      </w:r>
      <w:r>
        <w:rPr>
          <w:rFonts w:hint="eastAsia"/>
        </w:rPr>
        <w:t>三</w:t>
      </w:r>
      <w:r>
        <w:t>级要求建设。</w:t>
      </w:r>
    </w:p>
    <w:p w14:paraId="6837F7E2" w14:textId="77777777" w:rsidR="00064264" w:rsidRDefault="00AB0943">
      <w:pPr>
        <w:pStyle w:val="2"/>
      </w:pPr>
      <w:r>
        <w:rPr>
          <w:rFonts w:hint="eastAsia"/>
        </w:rPr>
        <w:t>商业密码应用需求</w:t>
      </w:r>
    </w:p>
    <w:p w14:paraId="462D99C1" w14:textId="77777777" w:rsidR="00064264" w:rsidRDefault="00AB0943">
      <w:r>
        <w:rPr>
          <w:rFonts w:hint="eastAsia"/>
        </w:rPr>
        <w:t>系统需支持符合国家密码管理要求的商用密码产品或服务，支持的商用密码算法、技术应遵循密码相关国家标准或行业标准。中标人应从物理和环境安全、网络和通信安全、设备和计算安全、应用和数据安全等层面综合运用各类密码技术措施（包括数字证书、签名验签、电子签章、时间戳等），编制管理制度，使得本项目可通过第三方测评机构的相应等级的密测，获得密测报告。</w:t>
      </w:r>
    </w:p>
    <w:p w14:paraId="5E70563B" w14:textId="77777777" w:rsidR="00064264" w:rsidRDefault="00AB0943">
      <w:pPr>
        <w:pStyle w:val="2"/>
      </w:pPr>
      <w:bookmarkStart w:id="38" w:name="_Toc63785512"/>
      <w:r>
        <w:rPr>
          <w:rFonts w:hint="eastAsia"/>
        </w:rPr>
        <w:lastRenderedPageBreak/>
        <w:t>技术文件要求</w:t>
      </w:r>
    </w:p>
    <w:p w14:paraId="16A8FC76" w14:textId="77777777" w:rsidR="00064264" w:rsidRDefault="00AB0943">
      <w:r>
        <w:rPr>
          <w:rFonts w:hint="eastAsia"/>
        </w:rPr>
        <w:t>投标人提供的书面技术资料应能确保系统正常运行所需的管理、运营及维护有关的全套文件。技术文件应该全面、完整、详细。投标人提供的技术文件至少应包括：</w:t>
      </w:r>
    </w:p>
    <w:p w14:paraId="6BEA0B56" w14:textId="77777777" w:rsidR="00064264" w:rsidRDefault="00AB0943">
      <w:r>
        <w:rPr>
          <w:rFonts w:hint="eastAsia"/>
        </w:rPr>
        <w:t>－</w:t>
      </w:r>
      <w:r>
        <w:t xml:space="preserve"> 系统说明文件； </w:t>
      </w:r>
    </w:p>
    <w:p w14:paraId="0CC1E598" w14:textId="77777777" w:rsidR="00064264" w:rsidRDefault="00AB0943">
      <w:r>
        <w:rPr>
          <w:rFonts w:hint="eastAsia"/>
        </w:rPr>
        <w:t>－</w:t>
      </w:r>
      <w:r>
        <w:t xml:space="preserve"> 技术手册(安装、测试、操作、维护、故障排除等)； </w:t>
      </w:r>
    </w:p>
    <w:p w14:paraId="0591BBBC" w14:textId="77777777" w:rsidR="00064264" w:rsidRDefault="00AB0943">
      <w:r>
        <w:rPr>
          <w:rFonts w:hint="eastAsia"/>
        </w:rPr>
        <w:t>－</w:t>
      </w:r>
      <w:r>
        <w:t xml:space="preserve"> 项目文档，应该包括：</w:t>
      </w:r>
    </w:p>
    <w:p w14:paraId="42DBC1A9" w14:textId="77777777" w:rsidR="00064264" w:rsidRDefault="00AB0943">
      <w:pPr>
        <w:ind w:left="360"/>
      </w:pPr>
      <w:r>
        <w:t>(1)软件需求说明书</w:t>
      </w:r>
    </w:p>
    <w:p w14:paraId="03A14A3D" w14:textId="77777777" w:rsidR="00064264" w:rsidRDefault="00AB0943">
      <w:pPr>
        <w:ind w:left="360"/>
      </w:pPr>
      <w:r>
        <w:t>(2)</w:t>
      </w:r>
      <w:r>
        <w:tab/>
        <w:t>系统总体设计说明书</w:t>
      </w:r>
    </w:p>
    <w:p w14:paraId="5DA9B178" w14:textId="77777777" w:rsidR="00064264" w:rsidRDefault="00AB0943">
      <w:pPr>
        <w:ind w:left="360"/>
      </w:pPr>
      <w:r>
        <w:t>(3)</w:t>
      </w:r>
      <w:r>
        <w:tab/>
        <w:t>应用软件功能清单</w:t>
      </w:r>
    </w:p>
    <w:p w14:paraId="520A21FC" w14:textId="77777777" w:rsidR="00064264" w:rsidRDefault="00AB0943">
      <w:r>
        <w:rPr>
          <w:rFonts w:hint="eastAsia"/>
        </w:rPr>
        <w:t>提供全套技术文件纸介质</w:t>
      </w:r>
      <w:r>
        <w:t>3套以及电子文件1套。</w:t>
      </w:r>
    </w:p>
    <w:p w14:paraId="69C68EC5" w14:textId="77777777" w:rsidR="00064264" w:rsidRDefault="00AB0943">
      <w:pPr>
        <w:pStyle w:val="1"/>
      </w:pPr>
      <w:r>
        <w:rPr>
          <w:rFonts w:hint="eastAsia"/>
        </w:rPr>
        <w:t>供应商管理要求</w:t>
      </w:r>
      <w:bookmarkEnd w:id="38"/>
    </w:p>
    <w:p w14:paraId="01600DB0" w14:textId="77777777" w:rsidR="00064264" w:rsidRDefault="00AB0943">
      <w:r>
        <w:rPr>
          <w:rFonts w:hint="eastAsia"/>
        </w:rPr>
        <w:t>1、在项目实施期间，中标人应严格执行国家、地方、行业有关本项目业务管理和安全作业的法律、法规和制度并按规定承担相应的费用。中标人因违反规定等原因造成的一切损失和责任由中标人自行承担。</w:t>
      </w:r>
    </w:p>
    <w:p w14:paraId="5CF9BE8D" w14:textId="77777777" w:rsidR="00064264" w:rsidRDefault="00AB0943">
      <w:r>
        <w:rPr>
          <w:rFonts w:hint="eastAsia"/>
        </w:rPr>
        <w:t>2、中标人在投标书中承诺并经招标人认定的项目负责人及专业技术人员必须是本单位职工（在本单位缴纳社会保障金）和该项目实施现场的实际操作者，应具有类似本项目的实施经验，并应在软件应用调研、安装、试运行等期间常驻项目现场。未经采购人同意，中标人不得调换或撤离上述人员。如采购人认为有必要，可要求中标人对上述人员中的部分人员作出更好的调整。</w:t>
      </w:r>
    </w:p>
    <w:p w14:paraId="7410081A" w14:textId="77777777" w:rsidR="00064264" w:rsidRDefault="00AB0943">
      <w:r>
        <w:rPr>
          <w:rFonts w:hint="eastAsia"/>
        </w:rPr>
        <w:t>3、中标人在项目实施期间，应按项目实际进度与环节落实所对应项目整体及各环节管理工作，按照规范做好项目实施期间相关管理与实施记录。</w:t>
      </w:r>
    </w:p>
    <w:p w14:paraId="2613D3CB" w14:textId="77777777" w:rsidR="00064264" w:rsidRDefault="00AB0943">
      <w:r>
        <w:rPr>
          <w:rFonts w:hint="eastAsia"/>
        </w:rPr>
        <w:t>4、参与本项目的工作人员应严格遵循采购人的安全制度，保障采购人资料和设备的安全。中标方如需进入采购人机房工作，只能在采购人规定的工作区域内对项目涉及的设备进行操作，严禁触动与项目无关的任何设备（包括任何操作行为），如需跨区操作必须得到采购人项目联系人确认。</w:t>
      </w:r>
    </w:p>
    <w:p w14:paraId="61B0E072" w14:textId="77777777" w:rsidR="00064264" w:rsidRDefault="00AB0943">
      <w:r>
        <w:rPr>
          <w:rFonts w:hint="eastAsia"/>
        </w:rPr>
        <w:t>5、中标人在项目实施期间必须遵守采购人的规章制度并提供实施人员名单。</w:t>
      </w:r>
    </w:p>
    <w:p w14:paraId="599F5D1D" w14:textId="77777777" w:rsidR="00064264" w:rsidRDefault="00AB0943">
      <w:r>
        <w:rPr>
          <w:rFonts w:hint="eastAsia"/>
        </w:rPr>
        <w:t>6、各投标人在投标文件中要结合本项目的特点和采购人上述的具体要求制</w:t>
      </w:r>
      <w:r>
        <w:rPr>
          <w:rFonts w:hint="eastAsia"/>
        </w:rPr>
        <w:lastRenderedPageBreak/>
        <w:t>定相应的管理措施，并在报价中列支相应的费用清单，投标人报价中未列支上述费用清单的，上述费用视为已包含在投标人的投标总报价中。</w:t>
      </w:r>
    </w:p>
    <w:p w14:paraId="51C40A5C" w14:textId="77777777" w:rsidR="00064264" w:rsidRDefault="00AB0943">
      <w:r>
        <w:rPr>
          <w:rFonts w:hint="eastAsia"/>
        </w:rPr>
        <w:t>7、本项目软件开发及调试将纳入采购人的管理范围，中标人在此过程中须服从上述单位的管理协调。</w:t>
      </w:r>
    </w:p>
    <w:p w14:paraId="68CE49AE" w14:textId="77777777" w:rsidR="00064264" w:rsidRDefault="00AB0943">
      <w:pPr>
        <w:pStyle w:val="1"/>
      </w:pPr>
      <w:bookmarkStart w:id="39" w:name="_Toc63785513"/>
      <w:r>
        <w:rPr>
          <w:rFonts w:hint="eastAsia"/>
        </w:rPr>
        <w:t>关于转让和分包的规定</w:t>
      </w:r>
    </w:p>
    <w:p w14:paraId="4CED8562" w14:textId="77777777" w:rsidR="00064264" w:rsidRDefault="00AB0943">
      <w:r>
        <w:rPr>
          <w:rFonts w:hint="eastAsia"/>
        </w:rPr>
        <w:t>本项目不得转让、不得分包。</w:t>
      </w:r>
    </w:p>
    <w:p w14:paraId="4F22CD07" w14:textId="77777777" w:rsidR="00064264" w:rsidRDefault="00AB0943">
      <w:pPr>
        <w:pStyle w:val="1"/>
      </w:pPr>
      <w:r>
        <w:rPr>
          <w:rFonts w:hint="eastAsia"/>
        </w:rPr>
        <w:t>知识产权及保密要求</w:t>
      </w:r>
      <w:bookmarkEnd w:id="39"/>
    </w:p>
    <w:p w14:paraId="052069E0" w14:textId="77777777" w:rsidR="00064264" w:rsidRDefault="00AB0943">
      <w:pPr>
        <w:ind w:firstLine="482"/>
        <w:rPr>
          <w:b/>
        </w:rPr>
      </w:pPr>
      <w:r>
        <w:rPr>
          <w:b/>
        </w:rPr>
        <w:t>1、中标人数据、文件、资料知识产权</w:t>
      </w:r>
    </w:p>
    <w:p w14:paraId="478A722B" w14:textId="77777777" w:rsidR="00064264" w:rsidRDefault="00AB0943">
      <w:r>
        <w:rPr>
          <w:rFonts w:hint="eastAsia"/>
        </w:rPr>
        <w:t>中标人保证其所提供的服务和交付的成果以及在履行本项目义务中使用到的所有数据、文件、信息不会引起任何第三方在专利权、著作权、商标权等知识产权方面向采购人或采购人的关联方及合作方（包括但不限于采购人的主管单位和采购人的合作单位等）发出侵权指控或提出索赔。若有，中标人应负责与第三方解决纠纷，若因此导致采购人损失的，采购人有权要求中标人赔偿采购人因此遭受的全部损失，包括但不限于直接损失、间接损失、诉讼费／仲裁费、律师费、公证费、鉴定费等。</w:t>
      </w:r>
    </w:p>
    <w:p w14:paraId="254AB384" w14:textId="77777777" w:rsidR="00064264" w:rsidRDefault="00AB0943">
      <w:r>
        <w:rPr>
          <w:rFonts w:hint="eastAsia"/>
        </w:rPr>
        <w:t>中标人因履行本项目而产生的所有成果的知识产权等权利均归采购人所有，中标人应配合采购人进行相关权利登记或申请。未经采购人书面同意，中标人不得以任何形式使用或许可他人使用本项目成果的相关内容，不得擅自对外公开发表或向任何第三方透露。</w:t>
      </w:r>
    </w:p>
    <w:p w14:paraId="3DD584E7" w14:textId="77777777" w:rsidR="00064264" w:rsidRDefault="00AB0943">
      <w:r>
        <w:rPr>
          <w:rFonts w:hint="eastAsia"/>
        </w:rPr>
        <w:t>在不影响上述条款规定的由采购人取得所有成果的知识产权的前提下，双方因履行本项目而被授权接触或使用对方之知识产权（包括但不限于商标、专利、著作权等），和/或任何其他相关资料、数据等涉及的任何权利，均不视为向另一方转让上述权利或在本项目范围外授权许可另一方使用上述权利，上述权利仍应属于提供方，并仅可使用于本项目，被授权接触或使用方未经提供方书面同意，不得擅自挪作他用。</w:t>
      </w:r>
    </w:p>
    <w:p w14:paraId="4358635D" w14:textId="77777777" w:rsidR="00064264" w:rsidRDefault="00AB0943">
      <w:pPr>
        <w:ind w:firstLine="482"/>
        <w:rPr>
          <w:b/>
        </w:rPr>
      </w:pPr>
      <w:r>
        <w:rPr>
          <w:b/>
        </w:rPr>
        <w:t>2、项目保密要求</w:t>
      </w:r>
    </w:p>
    <w:p w14:paraId="30E8D1A2" w14:textId="77777777" w:rsidR="00064264" w:rsidRDefault="00AB0943">
      <w:r>
        <w:rPr>
          <w:rFonts w:hint="eastAsia"/>
        </w:rPr>
        <w:t>中标人因履行本项目而知悉的所有数据、信息和资料（包括但不限于账号信息、图表、文字、计算过程、任何形式的文件、访谈记录、现场实测数据、采购</w:t>
      </w:r>
      <w:r>
        <w:rPr>
          <w:rFonts w:hint="eastAsia"/>
        </w:rPr>
        <w:lastRenderedPageBreak/>
        <w:t>人相关工作程序等）以及因履行本项目而形成的数据、信息和任何形式的工作成果，均是采购人要求保密的信息。未经采购人书面同意，中标人不得对外泄露采购人要求保密的信息，不得用于其他用途，否则中标人需承担由此引起的法律责任和经济责任，包括但不限于直接损失、间接损失、律师费、诉讼费/仲裁费、调查费、公证费等。</w:t>
      </w:r>
    </w:p>
    <w:p w14:paraId="6EBF0E70" w14:textId="77777777" w:rsidR="00064264" w:rsidRDefault="00AB0943">
      <w:r>
        <w:rPr>
          <w:rFonts w:hint="eastAsia"/>
        </w:rPr>
        <w:t>中标人应采取必要的有效措施保证其参与本项目的人员（包括中标人聘用的人员、借调的人员、实习的人员）无论是在职或离职后，以及中标人的合作方无论是合作中或合作终止后，都能够履行本项目约定的保密义务。若中标人人员或中标人合作方违反保密规定，中标人应承担连带责任。</w:t>
      </w:r>
    </w:p>
    <w:p w14:paraId="3299CFAE" w14:textId="77777777" w:rsidR="00064264" w:rsidRDefault="00AB0943">
      <w:r>
        <w:rPr>
          <w:rFonts w:hint="eastAsia"/>
        </w:rPr>
        <w:t>中标人（含中标人参与本项目的人员以及其合作方）未经采购方书面许可，不得以任何形式自行使用或以任何方式向第三方披露、转让、授权、出售与本项目有关的技术成果、计算机软件、源代码、策划文档、技术诀窍、秘密信息、技术资料和其他文件。</w:t>
      </w:r>
    </w:p>
    <w:p w14:paraId="51C11CC1" w14:textId="77777777" w:rsidR="00064264" w:rsidRDefault="00AB0943">
      <w:r>
        <w:rPr>
          <w:rFonts w:hint="eastAsia"/>
        </w:rPr>
        <w:t>以上内容的保密期限自中标人知悉保密信息起始至保密信息被合法公开之日止。</w:t>
      </w:r>
    </w:p>
    <w:p w14:paraId="7878EA15" w14:textId="77777777" w:rsidR="00064264" w:rsidRDefault="00AB0943">
      <w:pPr>
        <w:ind w:firstLine="482"/>
        <w:rPr>
          <w:b/>
        </w:rPr>
      </w:pPr>
      <w:r>
        <w:rPr>
          <w:b/>
        </w:rPr>
        <w:t>3、临时账号等使用要求</w:t>
      </w:r>
    </w:p>
    <w:p w14:paraId="51B91CE4" w14:textId="77777777" w:rsidR="00064264" w:rsidRDefault="00AB0943">
      <w:r>
        <w:rPr>
          <w:rFonts w:hint="eastAsia"/>
        </w:rPr>
        <w:t>中标人对采购人提拱的临时使用账号要保密，不得公开，对组件开发的账号密码需进行加密，避免信息安全的泄露。未经采购人的同意不得利用采购人的网络及平台进行短信、彩信、微信发送</w:t>
      </w:r>
      <w:r>
        <w:t>,造成的一切后果由中标人负责。</w:t>
      </w:r>
    </w:p>
    <w:p w14:paraId="45963B02" w14:textId="77777777" w:rsidR="00064264" w:rsidRDefault="00AB0943">
      <w:pPr>
        <w:pStyle w:val="1"/>
      </w:pPr>
      <w:bookmarkStart w:id="40" w:name="_Toc65170093"/>
      <w:r>
        <w:t>项目的变更、解除和终止</w:t>
      </w:r>
    </w:p>
    <w:p w14:paraId="2F628FF3" w14:textId="77777777" w:rsidR="00064264" w:rsidRDefault="00AB0943">
      <w:r>
        <w:rPr>
          <w:rFonts w:hint="eastAsia"/>
        </w:rPr>
        <w:t>如果中标人丧失履约能力、发生资不抵债或进入破产程序，采购人可在任何时候以书面形式通知中标人终止本项目的执行而不给予中标人补偿。该终止本项目将不损害或影响采购人已经采取或将要采取任何行动或补救措施的权利。</w:t>
      </w:r>
    </w:p>
    <w:p w14:paraId="7339170B" w14:textId="77777777" w:rsidR="00064264" w:rsidRDefault="00AB0943">
      <w:r>
        <w:rPr>
          <w:rFonts w:hint="eastAsia"/>
        </w:rPr>
        <w:t>如遇国家、行业管理部门等机构的有关标准和规定调整的，导致本项目内容须做相应调整时，双方应按照公平、合理的原则共同协商修改本项目对应的合同的相关条款。</w:t>
      </w:r>
    </w:p>
    <w:p w14:paraId="703602EB" w14:textId="77777777" w:rsidR="00064264" w:rsidRDefault="00AB0943">
      <w:pPr>
        <w:pStyle w:val="1"/>
      </w:pPr>
      <w:r>
        <w:rPr>
          <w:rFonts w:hint="eastAsia"/>
        </w:rPr>
        <w:t>违约责任</w:t>
      </w:r>
      <w:bookmarkEnd w:id="40"/>
    </w:p>
    <w:p w14:paraId="631AF05F" w14:textId="77777777" w:rsidR="00064264" w:rsidRDefault="00AB0943">
      <w:r>
        <w:t>1、如中标人未按约定的时间或服务标准完成建设工作，采购人可要求中标</w:t>
      </w:r>
      <w:r>
        <w:lastRenderedPageBreak/>
        <w:t>人在规定的时间内采取补救措施。中标人还应</w:t>
      </w:r>
      <w:r>
        <w:rPr>
          <w:rFonts w:hint="eastAsia"/>
        </w:rPr>
        <w:t>按合同约定</w:t>
      </w:r>
      <w:r>
        <w:t>向采购人支付违约金，违约金不足以弥补采购人损失的，采购人有权要求中标人赔偿超过部分。</w:t>
      </w:r>
    </w:p>
    <w:p w14:paraId="1B846839" w14:textId="77777777" w:rsidR="00064264" w:rsidRDefault="00AB0943">
      <w:r>
        <w:t>2、因中标人违反保密义务或知识产权约定的，采购人有权要求中标人</w:t>
      </w:r>
      <w:r>
        <w:rPr>
          <w:rFonts w:hint="eastAsia"/>
        </w:rPr>
        <w:t>按合同约定</w:t>
      </w:r>
      <w:r>
        <w:t>支付违约金，违约金不足以弥补采购人损失的，采购人有权要求中标人赔偿超过部分。若中标人违反保密义务，采购人还有权立即单方解除合同而不承担任何违约责任。</w:t>
      </w:r>
    </w:p>
    <w:p w14:paraId="419F01E9" w14:textId="77777777" w:rsidR="00064264" w:rsidRDefault="00AB0943">
      <w:r>
        <w:t>3、中标人有其他违反本项目合同约定的行为，中标人应当</w:t>
      </w:r>
      <w:r>
        <w:rPr>
          <w:rFonts w:hint="eastAsia"/>
        </w:rPr>
        <w:t>按合同约定</w:t>
      </w:r>
      <w:r>
        <w:t>支付违约金，违约金不足以弥补采购人损失的，采购人有权要求中标人赔偿超过部分。</w:t>
      </w:r>
    </w:p>
    <w:p w14:paraId="0C19321F" w14:textId="77777777" w:rsidR="00064264" w:rsidRDefault="00AB0943">
      <w:r>
        <w:t>4、中标人有下列情形之一，采购人有权解除合同：</w:t>
      </w:r>
    </w:p>
    <w:p w14:paraId="3DA48702" w14:textId="77777777" w:rsidR="00064264" w:rsidRDefault="00AB0943">
      <w:r>
        <w:rPr>
          <w:rFonts w:hint="eastAsia"/>
        </w:rPr>
        <w:t>（1</w:t>
      </w:r>
      <w:r>
        <w:t>）因中标人服务质量问题导致采购人无法实现目的；</w:t>
      </w:r>
    </w:p>
    <w:p w14:paraId="6BDC36F5" w14:textId="77777777" w:rsidR="00064264" w:rsidRDefault="00AB0943">
      <w:r>
        <w:rPr>
          <w:rFonts w:hint="eastAsia"/>
        </w:rPr>
        <w:t>（2</w:t>
      </w:r>
      <w:r>
        <w:t>）擅自转让或者分包其应履行的义务的；</w:t>
      </w:r>
    </w:p>
    <w:p w14:paraId="7A355008" w14:textId="77777777" w:rsidR="00064264" w:rsidRDefault="00AB0943">
      <w:r>
        <w:rPr>
          <w:rFonts w:hint="eastAsia"/>
        </w:rPr>
        <w:t>（3</w:t>
      </w:r>
      <w:r>
        <w:t>）违反或者未履行本项目合同约定的其他相关义务，且在采购人要求的合理时间内未能纠正的。</w:t>
      </w:r>
    </w:p>
    <w:p w14:paraId="6A4C4CFF" w14:textId="77777777" w:rsidR="00064264" w:rsidRDefault="00AB0943">
      <w:pPr>
        <w:pStyle w:val="1"/>
        <w:ind w:left="0"/>
      </w:pPr>
      <w:bookmarkStart w:id="41" w:name="_Toc63785516"/>
      <w:r>
        <w:rPr>
          <w:rFonts w:hint="eastAsia"/>
        </w:rPr>
        <w:t>其他事项</w:t>
      </w:r>
    </w:p>
    <w:p w14:paraId="0C32C9DA" w14:textId="77777777" w:rsidR="00064264" w:rsidRDefault="00AB0943">
      <w:pPr>
        <w:tabs>
          <w:tab w:val="left" w:pos="1701"/>
        </w:tabs>
        <w:rPr>
          <w:rFonts w:cs="宋体"/>
        </w:rPr>
      </w:pPr>
      <w:r>
        <w:rPr>
          <w:rFonts w:cs="宋体" w:hint="eastAsia"/>
        </w:rPr>
        <w:t>1</w:t>
      </w:r>
      <w:r>
        <w:rPr>
          <w:rFonts w:cs="宋体"/>
        </w:rPr>
        <w:t>.</w:t>
      </w:r>
      <w:r>
        <w:rPr>
          <w:rFonts w:cs="宋体" w:hint="eastAsia"/>
        </w:rPr>
        <w:t>供应商具有ISO20000信息技术服务管理体系认证、ISO27001信息安全管理体系认证、ISO9001质量管理体系认证、ISO27701隐私信息管理体系认证、ITSS证书，并在有效期内的优先考虑；</w:t>
      </w:r>
    </w:p>
    <w:p w14:paraId="1376634D" w14:textId="77777777" w:rsidR="00064264" w:rsidRDefault="00AB0943">
      <w:pPr>
        <w:ind w:firstLineChars="0" w:firstLine="0"/>
        <w:jc w:val="left"/>
      </w:pPr>
      <w:r>
        <w:rPr>
          <w:rFonts w:cs="宋体" w:hint="eastAsia"/>
        </w:rPr>
        <w:t>2</w:t>
      </w:r>
      <w:r>
        <w:rPr>
          <w:rFonts w:cs="宋体"/>
        </w:rPr>
        <w:t>.</w:t>
      </w:r>
      <w:r>
        <w:rPr>
          <w:rFonts w:cs="宋体" w:hint="eastAsia"/>
        </w:rPr>
        <w:t>投标人具有近三年以来类似项目业绩的优先考虑。</w:t>
      </w:r>
      <w:bookmarkEnd w:id="41"/>
    </w:p>
    <w:sectPr w:rsidR="00064264">
      <w:headerReference w:type="default" r:id="rId8"/>
      <w:footerReference w:type="default" r:id="rId9"/>
      <w:headerReference w:type="first" r:id="rId10"/>
      <w:footerReference w:type="first" r:id="rId11"/>
      <w:pgSz w:w="11906" w:h="16838"/>
      <w:pgMar w:top="1134" w:right="1797" w:bottom="1135" w:left="1797" w:header="340" w:footer="7" w:gutter="0"/>
      <w:pgNumType w:start="1"/>
      <w:cols w:space="720"/>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64F60" w14:textId="77777777" w:rsidR="008172CA" w:rsidRDefault="008172CA">
      <w:pPr>
        <w:spacing w:line="240" w:lineRule="auto"/>
      </w:pPr>
      <w:r>
        <w:separator/>
      </w:r>
    </w:p>
  </w:endnote>
  <w:endnote w:type="continuationSeparator" w:id="0">
    <w:p w14:paraId="3C67872F" w14:textId="77777777" w:rsidR="008172CA" w:rsidRDefault="00817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altName w:val="Noto Sans Syriac Eastern"/>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time">
    <w:altName w:val="华文中宋"/>
    <w:charset w:val="00"/>
    <w:family w:val="roman"/>
    <w:pitch w:val="default"/>
    <w:sig w:usb0="00000000" w:usb1="00000000" w:usb2="00000000" w:usb3="00000000" w:csb0="00040001" w:csb1="00000000"/>
  </w:font>
  <w:font w:name="Microsoft YaHei UI">
    <w:altName w:val="文泉驿微米黑"/>
    <w:panose1 w:val="020B0503020204020204"/>
    <w:charset w:val="86"/>
    <w:family w:val="swiss"/>
    <w:pitch w:val="variable"/>
    <w:sig w:usb0="80000287" w:usb1="2ACF3C50" w:usb2="00000016" w:usb3="00000000" w:csb0="0004001F" w:csb1="00000000"/>
  </w:font>
  <w:font w:name="Microsoft Sans Serif">
    <w:altName w:val="Liberation Sans"/>
    <w:panose1 w:val="020B0604020202020204"/>
    <w:charset w:val="00"/>
    <w:family w:val="swiss"/>
    <w:pitch w:val="variable"/>
    <w:sig w:usb0="E5002EFF" w:usb1="C000605B" w:usb2="00000029" w:usb3="00000000" w:csb0="000101FF" w:csb1="00000000"/>
  </w:font>
  <w:font w:name="楷体_GB2312">
    <w:charset w:val="86"/>
    <w:family w:val="modern"/>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EE73" w14:textId="77777777" w:rsidR="00AB0943" w:rsidRDefault="00AB0943">
    <w:pPr>
      <w:ind w:firstLineChars="0" w:firstLine="0"/>
      <w:jc w:val="center"/>
    </w:pPr>
    <w:r>
      <w:fldChar w:fldCharType="begin"/>
    </w:r>
    <w:r>
      <w:instrText>PAGE   \* MERGEFORMAT</w:instrText>
    </w:r>
    <w:r>
      <w:fldChar w:fldCharType="separate"/>
    </w:r>
    <w:r w:rsidR="00CB2D6D" w:rsidRPr="00CB2D6D">
      <w:rPr>
        <w:noProof/>
        <w:lang w:val="zh-CN"/>
      </w:rPr>
      <w:t>38</w:t>
    </w:r>
    <w:r>
      <w:rPr>
        <w:lang w:val="zh-CN"/>
      </w:rPr>
      <w:fldChar w:fldCharType="end"/>
    </w:r>
  </w:p>
  <w:p w14:paraId="5B16A2FE" w14:textId="77777777" w:rsidR="00AB0943" w:rsidRDefault="00AB09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BA805" w14:textId="77777777" w:rsidR="00AB0943" w:rsidRDefault="00AB0943">
    <w:pPr>
      <w:ind w:firstLineChars="0" w:firstLine="0"/>
      <w:jc w:val="center"/>
      <w:rPr>
        <w:lang w:val="zh-CN"/>
      </w:rPr>
    </w:pPr>
    <w:r>
      <w:rPr>
        <w:lang w:val="zh-CN"/>
      </w:rPr>
      <w:fldChar w:fldCharType="begin"/>
    </w:r>
    <w:r>
      <w:rPr>
        <w:lang w:val="zh-CN"/>
      </w:rPr>
      <w:instrText>PAGE   \* MERGEFORMAT</w:instrText>
    </w:r>
    <w:r>
      <w:rPr>
        <w:lang w:val="zh-CN"/>
      </w:rPr>
      <w:fldChar w:fldCharType="separate"/>
    </w:r>
    <w:r w:rsidR="00B517F7">
      <w:rPr>
        <w:noProof/>
        <w:lang w:val="zh-CN"/>
      </w:rPr>
      <w:t>1</w:t>
    </w:r>
    <w:r>
      <w:rPr>
        <w:lang w:val="zh-CN"/>
      </w:rPr>
      <w:fldChar w:fldCharType="end"/>
    </w:r>
  </w:p>
  <w:p w14:paraId="0669A076" w14:textId="77777777" w:rsidR="00AB0943" w:rsidRDefault="00AB09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39F4D" w14:textId="77777777" w:rsidR="008172CA" w:rsidRDefault="008172CA">
      <w:r>
        <w:separator/>
      </w:r>
    </w:p>
  </w:footnote>
  <w:footnote w:type="continuationSeparator" w:id="0">
    <w:p w14:paraId="01148919" w14:textId="77777777" w:rsidR="008172CA" w:rsidRDefault="0081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23B5" w14:textId="77777777" w:rsidR="00AB0943" w:rsidRDefault="00AB0943">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1BFB0" w14:textId="77777777" w:rsidR="00AB0943" w:rsidRDefault="00AB0943">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21B1"/>
    <w:multiLevelType w:val="multilevel"/>
    <w:tmpl w:val="0DAF21B1"/>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1" w15:restartNumberingAfterBreak="0">
    <w:nsid w:val="6350366A"/>
    <w:multiLevelType w:val="multilevel"/>
    <w:tmpl w:val="6350366A"/>
    <w:lvl w:ilvl="0">
      <w:start w:val="1"/>
      <w:numFmt w:val="none"/>
      <w:pStyle w:val="a"/>
      <w:lvlText w:val="%1●　"/>
      <w:lvlJc w:val="left"/>
      <w:pPr>
        <w:tabs>
          <w:tab w:val="left" w:pos="760"/>
        </w:tabs>
        <w:ind w:left="717" w:hanging="317"/>
      </w:pPr>
    </w:lvl>
    <w:lvl w:ilvl="1">
      <w:start w:val="1"/>
      <w:numFmt w:val="lowerLetter"/>
      <w:lvlText w:val="%2)"/>
      <w:lvlJc w:val="left"/>
      <w:pPr>
        <w:tabs>
          <w:tab w:val="left" w:pos="780"/>
        </w:tabs>
        <w:ind w:left="780" w:hanging="360"/>
      </w:pPr>
    </w:lvl>
    <w:lvl w:ilvl="2">
      <w:start w:val="1"/>
      <w:numFmt w:val="decimal"/>
      <w:lvlText w:val="%3)"/>
      <w:lvlJc w:val="left"/>
      <w:pPr>
        <w:tabs>
          <w:tab w:val="left" w:pos="1200"/>
        </w:tabs>
        <w:ind w:left="1200" w:hanging="36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A2F4AB3"/>
    <w:multiLevelType w:val="multilevel"/>
    <w:tmpl w:val="6A2F4AB3"/>
    <w:lvl w:ilvl="0">
      <w:start w:val="1"/>
      <w:numFmt w:val="chineseCountingThousand"/>
      <w:pStyle w:val="1"/>
      <w:suff w:val="nothing"/>
      <w:lvlText w:val="%1、"/>
      <w:lvlJc w:val="left"/>
      <w:pPr>
        <w:ind w:left="425" w:hanging="425"/>
      </w:pPr>
    </w:lvl>
    <w:lvl w:ilvl="1">
      <w:start w:val="1"/>
      <w:numFmt w:val="decimal"/>
      <w:pStyle w:val="2"/>
      <w:isLgl/>
      <w:suff w:val="nothing"/>
      <w:lvlText w:val="%1.%2、"/>
      <w:lvlJc w:val="left"/>
      <w:pPr>
        <w:ind w:left="1135" w:hanging="567"/>
      </w:pPr>
    </w:lvl>
    <w:lvl w:ilvl="2">
      <w:start w:val="1"/>
      <w:numFmt w:val="decimal"/>
      <w:pStyle w:val="3"/>
      <w:isLgl/>
      <w:suff w:val="nothing"/>
      <w:lvlText w:val="%1.%2.%3、"/>
      <w:lvlJc w:val="left"/>
      <w:pPr>
        <w:ind w:left="1069" w:hanging="1069"/>
      </w:pPr>
    </w:lvl>
    <w:lvl w:ilvl="3">
      <w:start w:val="1"/>
      <w:numFmt w:val="decimal"/>
      <w:pStyle w:val="4"/>
      <w:isLgl/>
      <w:suff w:val="nothing"/>
      <w:lvlText w:val="%1.%2.%3.%4、"/>
      <w:lvlJc w:val="left"/>
      <w:pPr>
        <w:ind w:left="3403" w:hanging="851"/>
      </w:pPr>
    </w:lvl>
    <w:lvl w:ilvl="4">
      <w:start w:val="1"/>
      <w:numFmt w:val="decimal"/>
      <w:pStyle w:val="5"/>
      <w:isLgl/>
      <w:suff w:val="nothing"/>
      <w:lvlText w:val="%1.%2.%3.%4.%5、"/>
      <w:lvlJc w:val="left"/>
      <w:pPr>
        <w:ind w:left="3544" w:hanging="992"/>
      </w:pPr>
    </w:lvl>
    <w:lvl w:ilvl="5">
      <w:start w:val="1"/>
      <w:numFmt w:val="decimal"/>
      <w:pStyle w:val="6"/>
      <w:isLgl/>
      <w:suff w:val="nothing"/>
      <w:lvlText w:val="%1.%2.%3.%4.%5.%6、"/>
      <w:lvlJc w:val="left"/>
      <w:pPr>
        <w:ind w:left="1134" w:hanging="1134"/>
      </w:pPr>
    </w:lvl>
    <w:lvl w:ilvl="6">
      <w:start w:val="1"/>
      <w:numFmt w:val="decimal"/>
      <w:isLgl/>
      <w:lvlText w:val="%1.%2.%3.%4.%5.%6.%7"/>
      <w:lvlJc w:val="left"/>
      <w:pPr>
        <w:tabs>
          <w:tab w:val="left" w:pos="1800"/>
        </w:tabs>
        <w:ind w:left="1276" w:hanging="1276"/>
      </w:pPr>
    </w:lvl>
    <w:lvl w:ilvl="7">
      <w:start w:val="1"/>
      <w:numFmt w:val="decimal"/>
      <w:isLgl/>
      <w:lvlText w:val="%1.%2.%3.%4.%5.%6.%7.%8"/>
      <w:lvlJc w:val="left"/>
      <w:pPr>
        <w:tabs>
          <w:tab w:val="left" w:pos="1800"/>
        </w:tabs>
        <w:ind w:left="1418" w:hanging="1418"/>
      </w:pPr>
    </w:lvl>
    <w:lvl w:ilvl="8">
      <w:start w:val="1"/>
      <w:numFmt w:val="decimal"/>
      <w:isLgl/>
      <w:lvlText w:val="%1.%2.%3.%4.%5.%6.%7.%8.%9"/>
      <w:lvlJc w:val="left"/>
      <w:pPr>
        <w:tabs>
          <w:tab w:val="left" w:pos="2160"/>
        </w:tabs>
        <w:ind w:left="1559" w:hanging="1559"/>
      </w:pPr>
    </w:lvl>
  </w:abstractNum>
  <w:num w:numId="1" w16cid:durableId="1905288419">
    <w:abstractNumId w:val="2"/>
  </w:num>
  <w:num w:numId="2" w16cid:durableId="1939366912">
    <w:abstractNumId w:val="1"/>
  </w:num>
  <w:num w:numId="3" w16cid:durableId="38792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C0"/>
    <w:rsid w:val="A7FF02B9"/>
    <w:rsid w:val="BD2FD070"/>
    <w:rsid w:val="BFF37932"/>
    <w:rsid w:val="F9F5D5CE"/>
    <w:rsid w:val="FF7DC445"/>
    <w:rsid w:val="FFDBAE2F"/>
    <w:rsid w:val="0000005A"/>
    <w:rsid w:val="00000AED"/>
    <w:rsid w:val="00003516"/>
    <w:rsid w:val="0000380E"/>
    <w:rsid w:val="0000482B"/>
    <w:rsid w:val="00004AFB"/>
    <w:rsid w:val="00005266"/>
    <w:rsid w:val="00005AFD"/>
    <w:rsid w:val="00005DFA"/>
    <w:rsid w:val="00006563"/>
    <w:rsid w:val="00007014"/>
    <w:rsid w:val="00007321"/>
    <w:rsid w:val="000074F1"/>
    <w:rsid w:val="00007A41"/>
    <w:rsid w:val="00007DA7"/>
    <w:rsid w:val="0001015F"/>
    <w:rsid w:val="00012EF0"/>
    <w:rsid w:val="000136E9"/>
    <w:rsid w:val="000156DE"/>
    <w:rsid w:val="00015827"/>
    <w:rsid w:val="000165AD"/>
    <w:rsid w:val="000179C8"/>
    <w:rsid w:val="000179E9"/>
    <w:rsid w:val="00021228"/>
    <w:rsid w:val="00021EE6"/>
    <w:rsid w:val="0002280E"/>
    <w:rsid w:val="00022C74"/>
    <w:rsid w:val="00025122"/>
    <w:rsid w:val="000252D5"/>
    <w:rsid w:val="00026997"/>
    <w:rsid w:val="00026D26"/>
    <w:rsid w:val="00027A64"/>
    <w:rsid w:val="000315A0"/>
    <w:rsid w:val="000323B8"/>
    <w:rsid w:val="00032D27"/>
    <w:rsid w:val="00035325"/>
    <w:rsid w:val="00035D5B"/>
    <w:rsid w:val="000378D0"/>
    <w:rsid w:val="00037F2C"/>
    <w:rsid w:val="0004196E"/>
    <w:rsid w:val="00042C2A"/>
    <w:rsid w:val="000430EC"/>
    <w:rsid w:val="000446A0"/>
    <w:rsid w:val="000447CB"/>
    <w:rsid w:val="00047915"/>
    <w:rsid w:val="00047D06"/>
    <w:rsid w:val="00047F1F"/>
    <w:rsid w:val="0005019A"/>
    <w:rsid w:val="00050FBD"/>
    <w:rsid w:val="0005192C"/>
    <w:rsid w:val="0005199E"/>
    <w:rsid w:val="0005259B"/>
    <w:rsid w:val="00052929"/>
    <w:rsid w:val="0005299F"/>
    <w:rsid w:val="00052F36"/>
    <w:rsid w:val="000541D7"/>
    <w:rsid w:val="000545C0"/>
    <w:rsid w:val="0005586D"/>
    <w:rsid w:val="00056B30"/>
    <w:rsid w:val="00056C0E"/>
    <w:rsid w:val="000574A8"/>
    <w:rsid w:val="00057A49"/>
    <w:rsid w:val="000617CB"/>
    <w:rsid w:val="0006231F"/>
    <w:rsid w:val="00062928"/>
    <w:rsid w:val="00062A05"/>
    <w:rsid w:val="00062EE6"/>
    <w:rsid w:val="0006344E"/>
    <w:rsid w:val="00064264"/>
    <w:rsid w:val="00064AD0"/>
    <w:rsid w:val="000664EE"/>
    <w:rsid w:val="00067323"/>
    <w:rsid w:val="0006794B"/>
    <w:rsid w:val="00067DCA"/>
    <w:rsid w:val="00070063"/>
    <w:rsid w:val="0007087A"/>
    <w:rsid w:val="000710EC"/>
    <w:rsid w:val="00072237"/>
    <w:rsid w:val="00072ABE"/>
    <w:rsid w:val="00076B6F"/>
    <w:rsid w:val="00080B39"/>
    <w:rsid w:val="00083950"/>
    <w:rsid w:val="00083DFA"/>
    <w:rsid w:val="0008452F"/>
    <w:rsid w:val="00084E8E"/>
    <w:rsid w:val="00085A68"/>
    <w:rsid w:val="00090538"/>
    <w:rsid w:val="00090625"/>
    <w:rsid w:val="00090948"/>
    <w:rsid w:val="00091840"/>
    <w:rsid w:val="00091CD1"/>
    <w:rsid w:val="000921FE"/>
    <w:rsid w:val="00092A50"/>
    <w:rsid w:val="0009460E"/>
    <w:rsid w:val="000951D4"/>
    <w:rsid w:val="00097745"/>
    <w:rsid w:val="00097A2D"/>
    <w:rsid w:val="00097BEA"/>
    <w:rsid w:val="000A039F"/>
    <w:rsid w:val="000A2146"/>
    <w:rsid w:val="000A26E9"/>
    <w:rsid w:val="000A2930"/>
    <w:rsid w:val="000A3276"/>
    <w:rsid w:val="000A3C35"/>
    <w:rsid w:val="000A3E30"/>
    <w:rsid w:val="000A5851"/>
    <w:rsid w:val="000A5876"/>
    <w:rsid w:val="000A61D0"/>
    <w:rsid w:val="000A61DC"/>
    <w:rsid w:val="000A6C67"/>
    <w:rsid w:val="000A6DB8"/>
    <w:rsid w:val="000A7596"/>
    <w:rsid w:val="000B07C5"/>
    <w:rsid w:val="000B0A58"/>
    <w:rsid w:val="000B11A8"/>
    <w:rsid w:val="000B131B"/>
    <w:rsid w:val="000B1397"/>
    <w:rsid w:val="000B1959"/>
    <w:rsid w:val="000B2E1C"/>
    <w:rsid w:val="000B34E2"/>
    <w:rsid w:val="000B4459"/>
    <w:rsid w:val="000B4B46"/>
    <w:rsid w:val="000B5363"/>
    <w:rsid w:val="000B53BA"/>
    <w:rsid w:val="000B5B9B"/>
    <w:rsid w:val="000B6C99"/>
    <w:rsid w:val="000B70C4"/>
    <w:rsid w:val="000C3061"/>
    <w:rsid w:val="000C5A75"/>
    <w:rsid w:val="000D0AB2"/>
    <w:rsid w:val="000D225C"/>
    <w:rsid w:val="000D301B"/>
    <w:rsid w:val="000D32BC"/>
    <w:rsid w:val="000D36F2"/>
    <w:rsid w:val="000D4B26"/>
    <w:rsid w:val="000D5BF9"/>
    <w:rsid w:val="000D5C98"/>
    <w:rsid w:val="000D5FB7"/>
    <w:rsid w:val="000D74DB"/>
    <w:rsid w:val="000E24D6"/>
    <w:rsid w:val="000E32C1"/>
    <w:rsid w:val="000E441D"/>
    <w:rsid w:val="000E569A"/>
    <w:rsid w:val="000E6072"/>
    <w:rsid w:val="000E6D61"/>
    <w:rsid w:val="000E7A23"/>
    <w:rsid w:val="000F1C29"/>
    <w:rsid w:val="000F1E9E"/>
    <w:rsid w:val="000F25D3"/>
    <w:rsid w:val="000F2B10"/>
    <w:rsid w:val="000F534D"/>
    <w:rsid w:val="000F77FE"/>
    <w:rsid w:val="000F7DDD"/>
    <w:rsid w:val="0010098A"/>
    <w:rsid w:val="001028E6"/>
    <w:rsid w:val="001055B2"/>
    <w:rsid w:val="001068F0"/>
    <w:rsid w:val="00106C9E"/>
    <w:rsid w:val="00106E16"/>
    <w:rsid w:val="001075EF"/>
    <w:rsid w:val="0010768B"/>
    <w:rsid w:val="00111608"/>
    <w:rsid w:val="00111701"/>
    <w:rsid w:val="001125EE"/>
    <w:rsid w:val="00112A29"/>
    <w:rsid w:val="00113F56"/>
    <w:rsid w:val="001167F6"/>
    <w:rsid w:val="00116C86"/>
    <w:rsid w:val="00121ACF"/>
    <w:rsid w:val="00121D8F"/>
    <w:rsid w:val="00122037"/>
    <w:rsid w:val="0012210C"/>
    <w:rsid w:val="00122A7F"/>
    <w:rsid w:val="00123C3B"/>
    <w:rsid w:val="00123F98"/>
    <w:rsid w:val="001242A5"/>
    <w:rsid w:val="00124531"/>
    <w:rsid w:val="00126313"/>
    <w:rsid w:val="00126570"/>
    <w:rsid w:val="00126EDF"/>
    <w:rsid w:val="00127BBE"/>
    <w:rsid w:val="00130B99"/>
    <w:rsid w:val="00130F2B"/>
    <w:rsid w:val="001318B1"/>
    <w:rsid w:val="00131D52"/>
    <w:rsid w:val="0013264F"/>
    <w:rsid w:val="001329C1"/>
    <w:rsid w:val="00132C16"/>
    <w:rsid w:val="001340D8"/>
    <w:rsid w:val="00134850"/>
    <w:rsid w:val="00136273"/>
    <w:rsid w:val="00136320"/>
    <w:rsid w:val="00136FFA"/>
    <w:rsid w:val="00137AC6"/>
    <w:rsid w:val="001429B2"/>
    <w:rsid w:val="00142ED5"/>
    <w:rsid w:val="00145512"/>
    <w:rsid w:val="0014619E"/>
    <w:rsid w:val="00146D67"/>
    <w:rsid w:val="00146E81"/>
    <w:rsid w:val="00147B45"/>
    <w:rsid w:val="00150803"/>
    <w:rsid w:val="00151D83"/>
    <w:rsid w:val="00152189"/>
    <w:rsid w:val="001538AB"/>
    <w:rsid w:val="001546C9"/>
    <w:rsid w:val="00154FAE"/>
    <w:rsid w:val="00155E77"/>
    <w:rsid w:val="00156127"/>
    <w:rsid w:val="0015693F"/>
    <w:rsid w:val="00160A61"/>
    <w:rsid w:val="00160FC0"/>
    <w:rsid w:val="001630A4"/>
    <w:rsid w:val="001636DE"/>
    <w:rsid w:val="00163B5B"/>
    <w:rsid w:val="00164525"/>
    <w:rsid w:val="0016460A"/>
    <w:rsid w:val="00164C50"/>
    <w:rsid w:val="0016527F"/>
    <w:rsid w:val="00165A74"/>
    <w:rsid w:val="00165CB2"/>
    <w:rsid w:val="00166767"/>
    <w:rsid w:val="001707CB"/>
    <w:rsid w:val="00171477"/>
    <w:rsid w:val="00172A1A"/>
    <w:rsid w:val="00173251"/>
    <w:rsid w:val="0017414B"/>
    <w:rsid w:val="0017475E"/>
    <w:rsid w:val="001749B3"/>
    <w:rsid w:val="00176BED"/>
    <w:rsid w:val="0017759D"/>
    <w:rsid w:val="001775F5"/>
    <w:rsid w:val="001801D2"/>
    <w:rsid w:val="001804A5"/>
    <w:rsid w:val="00181C94"/>
    <w:rsid w:val="001820BF"/>
    <w:rsid w:val="00182C84"/>
    <w:rsid w:val="00187031"/>
    <w:rsid w:val="00187A07"/>
    <w:rsid w:val="00191EA4"/>
    <w:rsid w:val="00192B41"/>
    <w:rsid w:val="00192B6C"/>
    <w:rsid w:val="0019381E"/>
    <w:rsid w:val="0019400C"/>
    <w:rsid w:val="0019503C"/>
    <w:rsid w:val="00195B39"/>
    <w:rsid w:val="00195D94"/>
    <w:rsid w:val="00196F7B"/>
    <w:rsid w:val="001971CB"/>
    <w:rsid w:val="0019795C"/>
    <w:rsid w:val="001A22A2"/>
    <w:rsid w:val="001A2971"/>
    <w:rsid w:val="001A3372"/>
    <w:rsid w:val="001A3D52"/>
    <w:rsid w:val="001A460A"/>
    <w:rsid w:val="001A4A4C"/>
    <w:rsid w:val="001B0230"/>
    <w:rsid w:val="001B13AB"/>
    <w:rsid w:val="001B3907"/>
    <w:rsid w:val="001B3B49"/>
    <w:rsid w:val="001B435A"/>
    <w:rsid w:val="001B4907"/>
    <w:rsid w:val="001B4DC5"/>
    <w:rsid w:val="001B5505"/>
    <w:rsid w:val="001C2180"/>
    <w:rsid w:val="001C29CC"/>
    <w:rsid w:val="001C2AF8"/>
    <w:rsid w:val="001C383D"/>
    <w:rsid w:val="001C3B98"/>
    <w:rsid w:val="001C6028"/>
    <w:rsid w:val="001C6365"/>
    <w:rsid w:val="001C67B0"/>
    <w:rsid w:val="001D0E79"/>
    <w:rsid w:val="001D4611"/>
    <w:rsid w:val="001D4EC5"/>
    <w:rsid w:val="001D6049"/>
    <w:rsid w:val="001D7339"/>
    <w:rsid w:val="001E17EF"/>
    <w:rsid w:val="001E2750"/>
    <w:rsid w:val="001E2ACE"/>
    <w:rsid w:val="001E4343"/>
    <w:rsid w:val="001E660A"/>
    <w:rsid w:val="001F05D6"/>
    <w:rsid w:val="001F10B3"/>
    <w:rsid w:val="001F1A90"/>
    <w:rsid w:val="001F586C"/>
    <w:rsid w:val="001F5B0A"/>
    <w:rsid w:val="001F640F"/>
    <w:rsid w:val="001F6794"/>
    <w:rsid w:val="001F6F65"/>
    <w:rsid w:val="002002DF"/>
    <w:rsid w:val="00203A6F"/>
    <w:rsid w:val="00203AA7"/>
    <w:rsid w:val="00205646"/>
    <w:rsid w:val="002063F7"/>
    <w:rsid w:val="00206DEC"/>
    <w:rsid w:val="00210427"/>
    <w:rsid w:val="00210D37"/>
    <w:rsid w:val="002129E5"/>
    <w:rsid w:val="00212AA4"/>
    <w:rsid w:val="00212E13"/>
    <w:rsid w:val="002141FD"/>
    <w:rsid w:val="00215647"/>
    <w:rsid w:val="002167C4"/>
    <w:rsid w:val="0021699C"/>
    <w:rsid w:val="002179FE"/>
    <w:rsid w:val="00220CC0"/>
    <w:rsid w:val="00220E06"/>
    <w:rsid w:val="00221A36"/>
    <w:rsid w:val="00222FE0"/>
    <w:rsid w:val="00224088"/>
    <w:rsid w:val="002240F7"/>
    <w:rsid w:val="0022486F"/>
    <w:rsid w:val="00225314"/>
    <w:rsid w:val="002254D3"/>
    <w:rsid w:val="00225DF4"/>
    <w:rsid w:val="00226C70"/>
    <w:rsid w:val="002303B4"/>
    <w:rsid w:val="002315CC"/>
    <w:rsid w:val="00231F98"/>
    <w:rsid w:val="002324F8"/>
    <w:rsid w:val="0023389E"/>
    <w:rsid w:val="00233C5F"/>
    <w:rsid w:val="002341C4"/>
    <w:rsid w:val="002348B0"/>
    <w:rsid w:val="00234FF7"/>
    <w:rsid w:val="00235CDC"/>
    <w:rsid w:val="00237E76"/>
    <w:rsid w:val="00240BBE"/>
    <w:rsid w:val="00241125"/>
    <w:rsid w:val="0024151E"/>
    <w:rsid w:val="00241525"/>
    <w:rsid w:val="00241D87"/>
    <w:rsid w:val="00243C55"/>
    <w:rsid w:val="00243D5E"/>
    <w:rsid w:val="00243EB4"/>
    <w:rsid w:val="002451EC"/>
    <w:rsid w:val="00245954"/>
    <w:rsid w:val="00245A67"/>
    <w:rsid w:val="00245ED4"/>
    <w:rsid w:val="00246B41"/>
    <w:rsid w:val="0025002B"/>
    <w:rsid w:val="002500DE"/>
    <w:rsid w:val="00252457"/>
    <w:rsid w:val="00252556"/>
    <w:rsid w:val="00252581"/>
    <w:rsid w:val="00252B6E"/>
    <w:rsid w:val="002535B5"/>
    <w:rsid w:val="002538CB"/>
    <w:rsid w:val="002542BD"/>
    <w:rsid w:val="002555DD"/>
    <w:rsid w:val="0025774E"/>
    <w:rsid w:val="00257D64"/>
    <w:rsid w:val="00263028"/>
    <w:rsid w:val="0026340A"/>
    <w:rsid w:val="002654EA"/>
    <w:rsid w:val="0026769D"/>
    <w:rsid w:val="002704EA"/>
    <w:rsid w:val="0027061A"/>
    <w:rsid w:val="002719CC"/>
    <w:rsid w:val="002730C5"/>
    <w:rsid w:val="0027337C"/>
    <w:rsid w:val="0027602B"/>
    <w:rsid w:val="00277F5E"/>
    <w:rsid w:val="00280084"/>
    <w:rsid w:val="00280490"/>
    <w:rsid w:val="00281450"/>
    <w:rsid w:val="00283008"/>
    <w:rsid w:val="00284264"/>
    <w:rsid w:val="00284660"/>
    <w:rsid w:val="0028570E"/>
    <w:rsid w:val="00285B95"/>
    <w:rsid w:val="002860B8"/>
    <w:rsid w:val="002910E0"/>
    <w:rsid w:val="0029206E"/>
    <w:rsid w:val="00292F50"/>
    <w:rsid w:val="00293382"/>
    <w:rsid w:val="0029346E"/>
    <w:rsid w:val="00294F51"/>
    <w:rsid w:val="002A1093"/>
    <w:rsid w:val="002A1EF3"/>
    <w:rsid w:val="002A2342"/>
    <w:rsid w:val="002A279E"/>
    <w:rsid w:val="002A4FA3"/>
    <w:rsid w:val="002B20A1"/>
    <w:rsid w:val="002B27AC"/>
    <w:rsid w:val="002B3606"/>
    <w:rsid w:val="002B3D80"/>
    <w:rsid w:val="002B4402"/>
    <w:rsid w:val="002B443B"/>
    <w:rsid w:val="002B4946"/>
    <w:rsid w:val="002B4C41"/>
    <w:rsid w:val="002B588D"/>
    <w:rsid w:val="002B6B94"/>
    <w:rsid w:val="002C1839"/>
    <w:rsid w:val="002C214A"/>
    <w:rsid w:val="002C28E8"/>
    <w:rsid w:val="002C3027"/>
    <w:rsid w:val="002C372E"/>
    <w:rsid w:val="002C674D"/>
    <w:rsid w:val="002C701D"/>
    <w:rsid w:val="002C7648"/>
    <w:rsid w:val="002C7DC4"/>
    <w:rsid w:val="002D0821"/>
    <w:rsid w:val="002D1929"/>
    <w:rsid w:val="002D1B73"/>
    <w:rsid w:val="002D2B72"/>
    <w:rsid w:val="002D4800"/>
    <w:rsid w:val="002D4D92"/>
    <w:rsid w:val="002D542B"/>
    <w:rsid w:val="002D59D9"/>
    <w:rsid w:val="002D5B21"/>
    <w:rsid w:val="002D6F6D"/>
    <w:rsid w:val="002D735B"/>
    <w:rsid w:val="002E1D29"/>
    <w:rsid w:val="002E1FE6"/>
    <w:rsid w:val="002E21D9"/>
    <w:rsid w:val="002E2EA7"/>
    <w:rsid w:val="002E36D2"/>
    <w:rsid w:val="002E448D"/>
    <w:rsid w:val="002E44E7"/>
    <w:rsid w:val="002E5212"/>
    <w:rsid w:val="002E748B"/>
    <w:rsid w:val="002F1B7B"/>
    <w:rsid w:val="002F2002"/>
    <w:rsid w:val="002F335D"/>
    <w:rsid w:val="002F41F7"/>
    <w:rsid w:val="002F4E32"/>
    <w:rsid w:val="002F503F"/>
    <w:rsid w:val="002F51DD"/>
    <w:rsid w:val="002F5D08"/>
    <w:rsid w:val="002F6562"/>
    <w:rsid w:val="002F6895"/>
    <w:rsid w:val="002F6931"/>
    <w:rsid w:val="002F6D13"/>
    <w:rsid w:val="00300BDC"/>
    <w:rsid w:val="00301EA8"/>
    <w:rsid w:val="003028E2"/>
    <w:rsid w:val="00303076"/>
    <w:rsid w:val="00303651"/>
    <w:rsid w:val="003049C7"/>
    <w:rsid w:val="00305AB3"/>
    <w:rsid w:val="00305F0E"/>
    <w:rsid w:val="0030667A"/>
    <w:rsid w:val="003106DE"/>
    <w:rsid w:val="00310946"/>
    <w:rsid w:val="00311530"/>
    <w:rsid w:val="00311FFC"/>
    <w:rsid w:val="00312C24"/>
    <w:rsid w:val="00312D31"/>
    <w:rsid w:val="00314F06"/>
    <w:rsid w:val="00315216"/>
    <w:rsid w:val="0031691C"/>
    <w:rsid w:val="00317AEF"/>
    <w:rsid w:val="00317F49"/>
    <w:rsid w:val="0032089B"/>
    <w:rsid w:val="00321A43"/>
    <w:rsid w:val="00322E90"/>
    <w:rsid w:val="00323450"/>
    <w:rsid w:val="003242A9"/>
    <w:rsid w:val="003244E8"/>
    <w:rsid w:val="0032489B"/>
    <w:rsid w:val="00324F80"/>
    <w:rsid w:val="0032525B"/>
    <w:rsid w:val="00326A7A"/>
    <w:rsid w:val="00326FEE"/>
    <w:rsid w:val="003275E5"/>
    <w:rsid w:val="003277B5"/>
    <w:rsid w:val="0032794F"/>
    <w:rsid w:val="00330D11"/>
    <w:rsid w:val="003315D7"/>
    <w:rsid w:val="00334DE6"/>
    <w:rsid w:val="0033536D"/>
    <w:rsid w:val="003353FF"/>
    <w:rsid w:val="003366D2"/>
    <w:rsid w:val="00336F98"/>
    <w:rsid w:val="00337C79"/>
    <w:rsid w:val="00337FEF"/>
    <w:rsid w:val="0034084C"/>
    <w:rsid w:val="00340B3F"/>
    <w:rsid w:val="00340D5E"/>
    <w:rsid w:val="003420B5"/>
    <w:rsid w:val="003432AE"/>
    <w:rsid w:val="00343646"/>
    <w:rsid w:val="00344CCB"/>
    <w:rsid w:val="00345897"/>
    <w:rsid w:val="00346C06"/>
    <w:rsid w:val="00350A5F"/>
    <w:rsid w:val="00351BFC"/>
    <w:rsid w:val="00352BA6"/>
    <w:rsid w:val="00353A40"/>
    <w:rsid w:val="00354526"/>
    <w:rsid w:val="0035575E"/>
    <w:rsid w:val="00355FA6"/>
    <w:rsid w:val="003565B4"/>
    <w:rsid w:val="003618E5"/>
    <w:rsid w:val="00361A1A"/>
    <w:rsid w:val="003623D2"/>
    <w:rsid w:val="00362E75"/>
    <w:rsid w:val="003631AA"/>
    <w:rsid w:val="003632D5"/>
    <w:rsid w:val="00363575"/>
    <w:rsid w:val="0036461F"/>
    <w:rsid w:val="00364EF9"/>
    <w:rsid w:val="00367579"/>
    <w:rsid w:val="0036795B"/>
    <w:rsid w:val="00370A29"/>
    <w:rsid w:val="003711D6"/>
    <w:rsid w:val="00371C00"/>
    <w:rsid w:val="003722F9"/>
    <w:rsid w:val="00372349"/>
    <w:rsid w:val="0037330A"/>
    <w:rsid w:val="00374BDE"/>
    <w:rsid w:val="00375FCA"/>
    <w:rsid w:val="0037620F"/>
    <w:rsid w:val="003772C0"/>
    <w:rsid w:val="00377706"/>
    <w:rsid w:val="00377A4F"/>
    <w:rsid w:val="00377BAC"/>
    <w:rsid w:val="00380142"/>
    <w:rsid w:val="00380558"/>
    <w:rsid w:val="00381D3C"/>
    <w:rsid w:val="00381F78"/>
    <w:rsid w:val="0038223E"/>
    <w:rsid w:val="00382D92"/>
    <w:rsid w:val="003840BF"/>
    <w:rsid w:val="00384BD5"/>
    <w:rsid w:val="00385AEF"/>
    <w:rsid w:val="003860EA"/>
    <w:rsid w:val="003875F1"/>
    <w:rsid w:val="0038781A"/>
    <w:rsid w:val="003902C5"/>
    <w:rsid w:val="0039080B"/>
    <w:rsid w:val="00391912"/>
    <w:rsid w:val="0039326E"/>
    <w:rsid w:val="003937FA"/>
    <w:rsid w:val="00394E22"/>
    <w:rsid w:val="003967A4"/>
    <w:rsid w:val="00397F13"/>
    <w:rsid w:val="00397FA3"/>
    <w:rsid w:val="003A079F"/>
    <w:rsid w:val="003A1596"/>
    <w:rsid w:val="003A173B"/>
    <w:rsid w:val="003A317E"/>
    <w:rsid w:val="003A345B"/>
    <w:rsid w:val="003A49EE"/>
    <w:rsid w:val="003A5D5F"/>
    <w:rsid w:val="003A674D"/>
    <w:rsid w:val="003A7123"/>
    <w:rsid w:val="003B102E"/>
    <w:rsid w:val="003B184E"/>
    <w:rsid w:val="003B2167"/>
    <w:rsid w:val="003B4F7B"/>
    <w:rsid w:val="003B5F5D"/>
    <w:rsid w:val="003C053D"/>
    <w:rsid w:val="003C0C62"/>
    <w:rsid w:val="003C12DC"/>
    <w:rsid w:val="003C2CDA"/>
    <w:rsid w:val="003C53D8"/>
    <w:rsid w:val="003C54CF"/>
    <w:rsid w:val="003D000A"/>
    <w:rsid w:val="003D31E9"/>
    <w:rsid w:val="003D544E"/>
    <w:rsid w:val="003D5980"/>
    <w:rsid w:val="003D60D1"/>
    <w:rsid w:val="003D63F1"/>
    <w:rsid w:val="003D6906"/>
    <w:rsid w:val="003E0842"/>
    <w:rsid w:val="003E13B0"/>
    <w:rsid w:val="003E2580"/>
    <w:rsid w:val="003E3DEE"/>
    <w:rsid w:val="003E3EBB"/>
    <w:rsid w:val="003E4A4C"/>
    <w:rsid w:val="003E4CBA"/>
    <w:rsid w:val="003E4D2F"/>
    <w:rsid w:val="003E4EDC"/>
    <w:rsid w:val="003E599D"/>
    <w:rsid w:val="003E5A79"/>
    <w:rsid w:val="003E5C81"/>
    <w:rsid w:val="003F00DA"/>
    <w:rsid w:val="003F00E8"/>
    <w:rsid w:val="003F1936"/>
    <w:rsid w:val="003F1BDD"/>
    <w:rsid w:val="003F2A5C"/>
    <w:rsid w:val="003F2B8C"/>
    <w:rsid w:val="003F3BA3"/>
    <w:rsid w:val="003F3BD5"/>
    <w:rsid w:val="003F400E"/>
    <w:rsid w:val="003F59E9"/>
    <w:rsid w:val="003F5EFA"/>
    <w:rsid w:val="003F628F"/>
    <w:rsid w:val="003F6F35"/>
    <w:rsid w:val="003F733D"/>
    <w:rsid w:val="003F7768"/>
    <w:rsid w:val="003F7C55"/>
    <w:rsid w:val="00400E8C"/>
    <w:rsid w:val="004017DC"/>
    <w:rsid w:val="004019C4"/>
    <w:rsid w:val="00401B53"/>
    <w:rsid w:val="00402668"/>
    <w:rsid w:val="00402FDB"/>
    <w:rsid w:val="00404FEC"/>
    <w:rsid w:val="0040534D"/>
    <w:rsid w:val="00405FAD"/>
    <w:rsid w:val="004111BC"/>
    <w:rsid w:val="004117AB"/>
    <w:rsid w:val="00412B2F"/>
    <w:rsid w:val="00415281"/>
    <w:rsid w:val="00415716"/>
    <w:rsid w:val="0041604D"/>
    <w:rsid w:val="00416AC7"/>
    <w:rsid w:val="00417842"/>
    <w:rsid w:val="004179C9"/>
    <w:rsid w:val="00417A6E"/>
    <w:rsid w:val="00417CAA"/>
    <w:rsid w:val="00424C4E"/>
    <w:rsid w:val="00425A70"/>
    <w:rsid w:val="00430B13"/>
    <w:rsid w:val="00430CE5"/>
    <w:rsid w:val="0043153C"/>
    <w:rsid w:val="00431D0F"/>
    <w:rsid w:val="004334FB"/>
    <w:rsid w:val="0043481C"/>
    <w:rsid w:val="00436AC0"/>
    <w:rsid w:val="00436B36"/>
    <w:rsid w:val="004420B1"/>
    <w:rsid w:val="00443532"/>
    <w:rsid w:val="00444307"/>
    <w:rsid w:val="0044436F"/>
    <w:rsid w:val="004443EB"/>
    <w:rsid w:val="00444432"/>
    <w:rsid w:val="00444673"/>
    <w:rsid w:val="0044621E"/>
    <w:rsid w:val="00447DBA"/>
    <w:rsid w:val="00450A3E"/>
    <w:rsid w:val="00450BA4"/>
    <w:rsid w:val="004511FC"/>
    <w:rsid w:val="00456784"/>
    <w:rsid w:val="00456D98"/>
    <w:rsid w:val="00456DCA"/>
    <w:rsid w:val="00460584"/>
    <w:rsid w:val="00460FE9"/>
    <w:rsid w:val="004611DB"/>
    <w:rsid w:val="004627B7"/>
    <w:rsid w:val="0046345A"/>
    <w:rsid w:val="004658B0"/>
    <w:rsid w:val="0046614B"/>
    <w:rsid w:val="00467FD7"/>
    <w:rsid w:val="00470073"/>
    <w:rsid w:val="004704B0"/>
    <w:rsid w:val="004721DF"/>
    <w:rsid w:val="004730F8"/>
    <w:rsid w:val="00474353"/>
    <w:rsid w:val="00474555"/>
    <w:rsid w:val="004750F4"/>
    <w:rsid w:val="00475A19"/>
    <w:rsid w:val="00475FF2"/>
    <w:rsid w:val="004765AF"/>
    <w:rsid w:val="00476CB1"/>
    <w:rsid w:val="00480347"/>
    <w:rsid w:val="00480A48"/>
    <w:rsid w:val="00481C2F"/>
    <w:rsid w:val="00482501"/>
    <w:rsid w:val="00482E7D"/>
    <w:rsid w:val="00484395"/>
    <w:rsid w:val="00484E74"/>
    <w:rsid w:val="004865FB"/>
    <w:rsid w:val="00486C03"/>
    <w:rsid w:val="00491AB3"/>
    <w:rsid w:val="004945A6"/>
    <w:rsid w:val="004946E3"/>
    <w:rsid w:val="00494745"/>
    <w:rsid w:val="00496B8D"/>
    <w:rsid w:val="0049743B"/>
    <w:rsid w:val="00497A33"/>
    <w:rsid w:val="004A1112"/>
    <w:rsid w:val="004A1DA0"/>
    <w:rsid w:val="004A202E"/>
    <w:rsid w:val="004A2393"/>
    <w:rsid w:val="004A3569"/>
    <w:rsid w:val="004A452A"/>
    <w:rsid w:val="004A5F2C"/>
    <w:rsid w:val="004A6052"/>
    <w:rsid w:val="004A6E4F"/>
    <w:rsid w:val="004A720D"/>
    <w:rsid w:val="004B00D0"/>
    <w:rsid w:val="004B51C4"/>
    <w:rsid w:val="004B5648"/>
    <w:rsid w:val="004B6084"/>
    <w:rsid w:val="004B68C4"/>
    <w:rsid w:val="004B695F"/>
    <w:rsid w:val="004B7AE0"/>
    <w:rsid w:val="004C2010"/>
    <w:rsid w:val="004C260D"/>
    <w:rsid w:val="004C2623"/>
    <w:rsid w:val="004C2D47"/>
    <w:rsid w:val="004C3A77"/>
    <w:rsid w:val="004C3BF3"/>
    <w:rsid w:val="004C4357"/>
    <w:rsid w:val="004C4477"/>
    <w:rsid w:val="004C5730"/>
    <w:rsid w:val="004C6397"/>
    <w:rsid w:val="004C668F"/>
    <w:rsid w:val="004C682B"/>
    <w:rsid w:val="004D142C"/>
    <w:rsid w:val="004D1EAC"/>
    <w:rsid w:val="004D29F7"/>
    <w:rsid w:val="004D36D8"/>
    <w:rsid w:val="004D37FF"/>
    <w:rsid w:val="004D3884"/>
    <w:rsid w:val="004D4C5C"/>
    <w:rsid w:val="004D5725"/>
    <w:rsid w:val="004D5AB0"/>
    <w:rsid w:val="004D5EAE"/>
    <w:rsid w:val="004D7A0E"/>
    <w:rsid w:val="004E06E7"/>
    <w:rsid w:val="004E0AE3"/>
    <w:rsid w:val="004E20D3"/>
    <w:rsid w:val="004E2569"/>
    <w:rsid w:val="004E2C82"/>
    <w:rsid w:val="004E4FAE"/>
    <w:rsid w:val="004E62C7"/>
    <w:rsid w:val="004E68FF"/>
    <w:rsid w:val="004E7A1B"/>
    <w:rsid w:val="004E7D6E"/>
    <w:rsid w:val="004E7E29"/>
    <w:rsid w:val="004F079C"/>
    <w:rsid w:val="004F0891"/>
    <w:rsid w:val="004F0B7F"/>
    <w:rsid w:val="004F1193"/>
    <w:rsid w:val="004F11DC"/>
    <w:rsid w:val="004F271B"/>
    <w:rsid w:val="004F3A52"/>
    <w:rsid w:val="004F449F"/>
    <w:rsid w:val="004F48E0"/>
    <w:rsid w:val="004F4E7E"/>
    <w:rsid w:val="004F63AB"/>
    <w:rsid w:val="004F6B76"/>
    <w:rsid w:val="004F6C7C"/>
    <w:rsid w:val="004F7F1A"/>
    <w:rsid w:val="004F7FBB"/>
    <w:rsid w:val="0050051E"/>
    <w:rsid w:val="00500FD2"/>
    <w:rsid w:val="005017C7"/>
    <w:rsid w:val="005042B3"/>
    <w:rsid w:val="005045AB"/>
    <w:rsid w:val="005051DA"/>
    <w:rsid w:val="005064AD"/>
    <w:rsid w:val="005073BF"/>
    <w:rsid w:val="00507D43"/>
    <w:rsid w:val="0051021C"/>
    <w:rsid w:val="00510E2C"/>
    <w:rsid w:val="00511FDC"/>
    <w:rsid w:val="005124C6"/>
    <w:rsid w:val="00513EBC"/>
    <w:rsid w:val="00514CE1"/>
    <w:rsid w:val="00517155"/>
    <w:rsid w:val="00517DB3"/>
    <w:rsid w:val="005200DC"/>
    <w:rsid w:val="005200F2"/>
    <w:rsid w:val="00520C29"/>
    <w:rsid w:val="00520E07"/>
    <w:rsid w:val="00521CEE"/>
    <w:rsid w:val="00522786"/>
    <w:rsid w:val="00523325"/>
    <w:rsid w:val="0052369D"/>
    <w:rsid w:val="00523E6E"/>
    <w:rsid w:val="0052584A"/>
    <w:rsid w:val="0052650A"/>
    <w:rsid w:val="005271DB"/>
    <w:rsid w:val="00530D2F"/>
    <w:rsid w:val="00530FEF"/>
    <w:rsid w:val="00531091"/>
    <w:rsid w:val="0053487C"/>
    <w:rsid w:val="005356E1"/>
    <w:rsid w:val="00536A8B"/>
    <w:rsid w:val="00537F1B"/>
    <w:rsid w:val="00540418"/>
    <w:rsid w:val="00541A96"/>
    <w:rsid w:val="00541C6A"/>
    <w:rsid w:val="00541F53"/>
    <w:rsid w:val="00542C54"/>
    <w:rsid w:val="00544CC2"/>
    <w:rsid w:val="00546A43"/>
    <w:rsid w:val="00546C70"/>
    <w:rsid w:val="00547258"/>
    <w:rsid w:val="00547D4E"/>
    <w:rsid w:val="00550CF0"/>
    <w:rsid w:val="00552779"/>
    <w:rsid w:val="005529E0"/>
    <w:rsid w:val="00554DBB"/>
    <w:rsid w:val="00555597"/>
    <w:rsid w:val="005559FE"/>
    <w:rsid w:val="005560D6"/>
    <w:rsid w:val="00556D07"/>
    <w:rsid w:val="00557C41"/>
    <w:rsid w:val="005611F2"/>
    <w:rsid w:val="00561734"/>
    <w:rsid w:val="00561952"/>
    <w:rsid w:val="00562AB2"/>
    <w:rsid w:val="00564B9A"/>
    <w:rsid w:val="00565694"/>
    <w:rsid w:val="005663C8"/>
    <w:rsid w:val="00566DD6"/>
    <w:rsid w:val="005714EF"/>
    <w:rsid w:val="00571CEC"/>
    <w:rsid w:val="00572FCE"/>
    <w:rsid w:val="00573031"/>
    <w:rsid w:val="005750DB"/>
    <w:rsid w:val="005759FC"/>
    <w:rsid w:val="00575B85"/>
    <w:rsid w:val="00576DB9"/>
    <w:rsid w:val="0057738F"/>
    <w:rsid w:val="00577F8F"/>
    <w:rsid w:val="00580310"/>
    <w:rsid w:val="005805E4"/>
    <w:rsid w:val="0058202F"/>
    <w:rsid w:val="005831E9"/>
    <w:rsid w:val="00583C73"/>
    <w:rsid w:val="00584221"/>
    <w:rsid w:val="00586B68"/>
    <w:rsid w:val="0058774E"/>
    <w:rsid w:val="005878CF"/>
    <w:rsid w:val="005905F3"/>
    <w:rsid w:val="00590CA0"/>
    <w:rsid w:val="005917C4"/>
    <w:rsid w:val="00595B01"/>
    <w:rsid w:val="005979A5"/>
    <w:rsid w:val="005A0021"/>
    <w:rsid w:val="005A017B"/>
    <w:rsid w:val="005A0CBC"/>
    <w:rsid w:val="005A2AEC"/>
    <w:rsid w:val="005A4D75"/>
    <w:rsid w:val="005A5212"/>
    <w:rsid w:val="005A5676"/>
    <w:rsid w:val="005A60BA"/>
    <w:rsid w:val="005A7954"/>
    <w:rsid w:val="005B002D"/>
    <w:rsid w:val="005B0FFF"/>
    <w:rsid w:val="005B19AF"/>
    <w:rsid w:val="005B212B"/>
    <w:rsid w:val="005B258C"/>
    <w:rsid w:val="005B393C"/>
    <w:rsid w:val="005B527F"/>
    <w:rsid w:val="005B532E"/>
    <w:rsid w:val="005B6161"/>
    <w:rsid w:val="005B61DD"/>
    <w:rsid w:val="005B6735"/>
    <w:rsid w:val="005B6C73"/>
    <w:rsid w:val="005B6F81"/>
    <w:rsid w:val="005B7831"/>
    <w:rsid w:val="005C033F"/>
    <w:rsid w:val="005C03E9"/>
    <w:rsid w:val="005C0CD6"/>
    <w:rsid w:val="005C12D9"/>
    <w:rsid w:val="005C2146"/>
    <w:rsid w:val="005C25E4"/>
    <w:rsid w:val="005C26D3"/>
    <w:rsid w:val="005C3022"/>
    <w:rsid w:val="005C309D"/>
    <w:rsid w:val="005C52D9"/>
    <w:rsid w:val="005C544B"/>
    <w:rsid w:val="005C5916"/>
    <w:rsid w:val="005C5AEE"/>
    <w:rsid w:val="005C67BF"/>
    <w:rsid w:val="005C6860"/>
    <w:rsid w:val="005C774A"/>
    <w:rsid w:val="005D1553"/>
    <w:rsid w:val="005D19E2"/>
    <w:rsid w:val="005D3635"/>
    <w:rsid w:val="005D3734"/>
    <w:rsid w:val="005D4F16"/>
    <w:rsid w:val="005D5A53"/>
    <w:rsid w:val="005D5DA0"/>
    <w:rsid w:val="005D7FBD"/>
    <w:rsid w:val="005E1289"/>
    <w:rsid w:val="005E19B4"/>
    <w:rsid w:val="005E1D6B"/>
    <w:rsid w:val="005E227A"/>
    <w:rsid w:val="005E3126"/>
    <w:rsid w:val="005E4702"/>
    <w:rsid w:val="005E580F"/>
    <w:rsid w:val="005E7075"/>
    <w:rsid w:val="005E75A7"/>
    <w:rsid w:val="005E7DA5"/>
    <w:rsid w:val="005F25B7"/>
    <w:rsid w:val="005F385D"/>
    <w:rsid w:val="005F38E2"/>
    <w:rsid w:val="005F5DC9"/>
    <w:rsid w:val="005F6736"/>
    <w:rsid w:val="006010B1"/>
    <w:rsid w:val="00602C10"/>
    <w:rsid w:val="0060380F"/>
    <w:rsid w:val="00603FE9"/>
    <w:rsid w:val="00604CF2"/>
    <w:rsid w:val="00604D0F"/>
    <w:rsid w:val="00606CFC"/>
    <w:rsid w:val="00606DFF"/>
    <w:rsid w:val="00606FB7"/>
    <w:rsid w:val="006070A3"/>
    <w:rsid w:val="006072A2"/>
    <w:rsid w:val="00607B37"/>
    <w:rsid w:val="00610533"/>
    <w:rsid w:val="006110F6"/>
    <w:rsid w:val="00611FA1"/>
    <w:rsid w:val="00612522"/>
    <w:rsid w:val="00612DA6"/>
    <w:rsid w:val="0061365B"/>
    <w:rsid w:val="006138B6"/>
    <w:rsid w:val="006138D4"/>
    <w:rsid w:val="00614BC6"/>
    <w:rsid w:val="00614E33"/>
    <w:rsid w:val="006158B8"/>
    <w:rsid w:val="0061706D"/>
    <w:rsid w:val="006173DA"/>
    <w:rsid w:val="00617EB5"/>
    <w:rsid w:val="00617EF9"/>
    <w:rsid w:val="00620295"/>
    <w:rsid w:val="00622F8E"/>
    <w:rsid w:val="0062342D"/>
    <w:rsid w:val="00626AC8"/>
    <w:rsid w:val="00627701"/>
    <w:rsid w:val="00627912"/>
    <w:rsid w:val="006312FA"/>
    <w:rsid w:val="0063195F"/>
    <w:rsid w:val="006355BC"/>
    <w:rsid w:val="00636C0A"/>
    <w:rsid w:val="00636D1D"/>
    <w:rsid w:val="00637E7A"/>
    <w:rsid w:val="00637EC6"/>
    <w:rsid w:val="0064240C"/>
    <w:rsid w:val="00642FF5"/>
    <w:rsid w:val="006430FB"/>
    <w:rsid w:val="00643992"/>
    <w:rsid w:val="00644DBC"/>
    <w:rsid w:val="006468EF"/>
    <w:rsid w:val="00646C74"/>
    <w:rsid w:val="00646FE6"/>
    <w:rsid w:val="006474CD"/>
    <w:rsid w:val="00647744"/>
    <w:rsid w:val="006479A0"/>
    <w:rsid w:val="006500D9"/>
    <w:rsid w:val="00651C2E"/>
    <w:rsid w:val="006538F1"/>
    <w:rsid w:val="00653B54"/>
    <w:rsid w:val="00654FAD"/>
    <w:rsid w:val="00655C9F"/>
    <w:rsid w:val="006567FF"/>
    <w:rsid w:val="00656867"/>
    <w:rsid w:val="0066109F"/>
    <w:rsid w:val="00662522"/>
    <w:rsid w:val="00663658"/>
    <w:rsid w:val="00664B26"/>
    <w:rsid w:val="0066596B"/>
    <w:rsid w:val="00670295"/>
    <w:rsid w:val="006704F5"/>
    <w:rsid w:val="00672894"/>
    <w:rsid w:val="006732C1"/>
    <w:rsid w:val="00674731"/>
    <w:rsid w:val="00674B47"/>
    <w:rsid w:val="0067609E"/>
    <w:rsid w:val="0067651B"/>
    <w:rsid w:val="00677749"/>
    <w:rsid w:val="00677E70"/>
    <w:rsid w:val="00680E07"/>
    <w:rsid w:val="00682B9D"/>
    <w:rsid w:val="00683806"/>
    <w:rsid w:val="00686AF9"/>
    <w:rsid w:val="00687A00"/>
    <w:rsid w:val="00690678"/>
    <w:rsid w:val="006910C0"/>
    <w:rsid w:val="00691954"/>
    <w:rsid w:val="0069320E"/>
    <w:rsid w:val="006936C2"/>
    <w:rsid w:val="00693D13"/>
    <w:rsid w:val="00693DBF"/>
    <w:rsid w:val="00694F58"/>
    <w:rsid w:val="006955BC"/>
    <w:rsid w:val="006959E2"/>
    <w:rsid w:val="00696920"/>
    <w:rsid w:val="00697EB9"/>
    <w:rsid w:val="00697F0C"/>
    <w:rsid w:val="006A1061"/>
    <w:rsid w:val="006A1BBD"/>
    <w:rsid w:val="006A20D4"/>
    <w:rsid w:val="006A268D"/>
    <w:rsid w:val="006A3057"/>
    <w:rsid w:val="006A350F"/>
    <w:rsid w:val="006A3957"/>
    <w:rsid w:val="006A39A4"/>
    <w:rsid w:val="006A41D6"/>
    <w:rsid w:val="006A4FC0"/>
    <w:rsid w:val="006A669D"/>
    <w:rsid w:val="006A6E41"/>
    <w:rsid w:val="006A7A5E"/>
    <w:rsid w:val="006B012F"/>
    <w:rsid w:val="006B1004"/>
    <w:rsid w:val="006B27CF"/>
    <w:rsid w:val="006B41BD"/>
    <w:rsid w:val="006B5678"/>
    <w:rsid w:val="006B5FB8"/>
    <w:rsid w:val="006B62B2"/>
    <w:rsid w:val="006B6A4A"/>
    <w:rsid w:val="006B7179"/>
    <w:rsid w:val="006B7D19"/>
    <w:rsid w:val="006B7F5B"/>
    <w:rsid w:val="006C1422"/>
    <w:rsid w:val="006C1C57"/>
    <w:rsid w:val="006C20EB"/>
    <w:rsid w:val="006C5760"/>
    <w:rsid w:val="006C5E53"/>
    <w:rsid w:val="006C6D6F"/>
    <w:rsid w:val="006C6E7F"/>
    <w:rsid w:val="006C74E4"/>
    <w:rsid w:val="006C77FB"/>
    <w:rsid w:val="006C7FEF"/>
    <w:rsid w:val="006D0D78"/>
    <w:rsid w:val="006D0F4B"/>
    <w:rsid w:val="006D1128"/>
    <w:rsid w:val="006D2848"/>
    <w:rsid w:val="006D30E0"/>
    <w:rsid w:val="006D3367"/>
    <w:rsid w:val="006D5F98"/>
    <w:rsid w:val="006D5FE9"/>
    <w:rsid w:val="006D6CBB"/>
    <w:rsid w:val="006D742A"/>
    <w:rsid w:val="006D76A9"/>
    <w:rsid w:val="006D77F4"/>
    <w:rsid w:val="006E0898"/>
    <w:rsid w:val="006E20BA"/>
    <w:rsid w:val="006E41CD"/>
    <w:rsid w:val="006E4891"/>
    <w:rsid w:val="006E55EA"/>
    <w:rsid w:val="006F280A"/>
    <w:rsid w:val="006F3BEC"/>
    <w:rsid w:val="006F4837"/>
    <w:rsid w:val="006F49CF"/>
    <w:rsid w:val="00702624"/>
    <w:rsid w:val="00703C00"/>
    <w:rsid w:val="007042CF"/>
    <w:rsid w:val="007057CC"/>
    <w:rsid w:val="007066F2"/>
    <w:rsid w:val="00706AE5"/>
    <w:rsid w:val="0070740A"/>
    <w:rsid w:val="00710A80"/>
    <w:rsid w:val="00711A6C"/>
    <w:rsid w:val="00711F93"/>
    <w:rsid w:val="00712940"/>
    <w:rsid w:val="007136AC"/>
    <w:rsid w:val="00713E41"/>
    <w:rsid w:val="0071428C"/>
    <w:rsid w:val="0071449C"/>
    <w:rsid w:val="00715012"/>
    <w:rsid w:val="00715A16"/>
    <w:rsid w:val="007164B0"/>
    <w:rsid w:val="0071664C"/>
    <w:rsid w:val="007166FF"/>
    <w:rsid w:val="007224CE"/>
    <w:rsid w:val="00723749"/>
    <w:rsid w:val="00726543"/>
    <w:rsid w:val="00726F9E"/>
    <w:rsid w:val="007325AE"/>
    <w:rsid w:val="0073353E"/>
    <w:rsid w:val="00736633"/>
    <w:rsid w:val="00741A6A"/>
    <w:rsid w:val="00741EE7"/>
    <w:rsid w:val="00742A30"/>
    <w:rsid w:val="00743930"/>
    <w:rsid w:val="00743A79"/>
    <w:rsid w:val="0074554C"/>
    <w:rsid w:val="0074594D"/>
    <w:rsid w:val="007459F3"/>
    <w:rsid w:val="00746E35"/>
    <w:rsid w:val="007470E2"/>
    <w:rsid w:val="00747C80"/>
    <w:rsid w:val="0075232F"/>
    <w:rsid w:val="00753B02"/>
    <w:rsid w:val="00754888"/>
    <w:rsid w:val="007550B3"/>
    <w:rsid w:val="00760451"/>
    <w:rsid w:val="0076442D"/>
    <w:rsid w:val="007700C3"/>
    <w:rsid w:val="00770473"/>
    <w:rsid w:val="0077167B"/>
    <w:rsid w:val="0077182A"/>
    <w:rsid w:val="00771913"/>
    <w:rsid w:val="00771EF5"/>
    <w:rsid w:val="00772718"/>
    <w:rsid w:val="00775BCF"/>
    <w:rsid w:val="00777A43"/>
    <w:rsid w:val="00783140"/>
    <w:rsid w:val="0078381D"/>
    <w:rsid w:val="007838B6"/>
    <w:rsid w:val="007839C0"/>
    <w:rsid w:val="00783E77"/>
    <w:rsid w:val="00785609"/>
    <w:rsid w:val="00790509"/>
    <w:rsid w:val="007906F1"/>
    <w:rsid w:val="0079087F"/>
    <w:rsid w:val="0079243D"/>
    <w:rsid w:val="00794A9B"/>
    <w:rsid w:val="0079583B"/>
    <w:rsid w:val="00796602"/>
    <w:rsid w:val="00797185"/>
    <w:rsid w:val="007976B7"/>
    <w:rsid w:val="00797A7E"/>
    <w:rsid w:val="00797D6F"/>
    <w:rsid w:val="007A2078"/>
    <w:rsid w:val="007A4366"/>
    <w:rsid w:val="007A71FB"/>
    <w:rsid w:val="007A7693"/>
    <w:rsid w:val="007B014B"/>
    <w:rsid w:val="007B060A"/>
    <w:rsid w:val="007B0D88"/>
    <w:rsid w:val="007B1F44"/>
    <w:rsid w:val="007B306F"/>
    <w:rsid w:val="007B4714"/>
    <w:rsid w:val="007B4853"/>
    <w:rsid w:val="007B4E82"/>
    <w:rsid w:val="007C1996"/>
    <w:rsid w:val="007C2D97"/>
    <w:rsid w:val="007C340B"/>
    <w:rsid w:val="007C3773"/>
    <w:rsid w:val="007C3F1F"/>
    <w:rsid w:val="007C625B"/>
    <w:rsid w:val="007D1845"/>
    <w:rsid w:val="007D2D0D"/>
    <w:rsid w:val="007D3325"/>
    <w:rsid w:val="007D3818"/>
    <w:rsid w:val="007D5459"/>
    <w:rsid w:val="007D5624"/>
    <w:rsid w:val="007D6DC5"/>
    <w:rsid w:val="007D7425"/>
    <w:rsid w:val="007E16C1"/>
    <w:rsid w:val="007E320E"/>
    <w:rsid w:val="007E3280"/>
    <w:rsid w:val="007E4A02"/>
    <w:rsid w:val="007E570A"/>
    <w:rsid w:val="007E595C"/>
    <w:rsid w:val="007E59A5"/>
    <w:rsid w:val="007E6F86"/>
    <w:rsid w:val="007F17EE"/>
    <w:rsid w:val="007F2F59"/>
    <w:rsid w:val="007F3B8C"/>
    <w:rsid w:val="007F41D0"/>
    <w:rsid w:val="007F4B8B"/>
    <w:rsid w:val="007F5957"/>
    <w:rsid w:val="007F696E"/>
    <w:rsid w:val="007F70B6"/>
    <w:rsid w:val="007F7299"/>
    <w:rsid w:val="007F74CA"/>
    <w:rsid w:val="0080039D"/>
    <w:rsid w:val="00800F1E"/>
    <w:rsid w:val="0080195A"/>
    <w:rsid w:val="0080239C"/>
    <w:rsid w:val="0080269B"/>
    <w:rsid w:val="00802841"/>
    <w:rsid w:val="008037D5"/>
    <w:rsid w:val="00803A36"/>
    <w:rsid w:val="00804526"/>
    <w:rsid w:val="00805447"/>
    <w:rsid w:val="008054FA"/>
    <w:rsid w:val="00806662"/>
    <w:rsid w:val="0080717A"/>
    <w:rsid w:val="00807DFA"/>
    <w:rsid w:val="0081009F"/>
    <w:rsid w:val="00810152"/>
    <w:rsid w:val="008115AB"/>
    <w:rsid w:val="008123D8"/>
    <w:rsid w:val="00812660"/>
    <w:rsid w:val="0081313E"/>
    <w:rsid w:val="00813F72"/>
    <w:rsid w:val="0081443D"/>
    <w:rsid w:val="008152C8"/>
    <w:rsid w:val="008159F4"/>
    <w:rsid w:val="008167C1"/>
    <w:rsid w:val="008167C6"/>
    <w:rsid w:val="00816B8F"/>
    <w:rsid w:val="00817126"/>
    <w:rsid w:val="008172CA"/>
    <w:rsid w:val="00820331"/>
    <w:rsid w:val="00820B80"/>
    <w:rsid w:val="00820BF5"/>
    <w:rsid w:val="008212B1"/>
    <w:rsid w:val="0082144F"/>
    <w:rsid w:val="0082155A"/>
    <w:rsid w:val="0082209F"/>
    <w:rsid w:val="008223C2"/>
    <w:rsid w:val="00822C50"/>
    <w:rsid w:val="008244EF"/>
    <w:rsid w:val="008250A2"/>
    <w:rsid w:val="00825D64"/>
    <w:rsid w:val="0082650B"/>
    <w:rsid w:val="00826589"/>
    <w:rsid w:val="008301CE"/>
    <w:rsid w:val="008312E3"/>
    <w:rsid w:val="00831D5B"/>
    <w:rsid w:val="00832DD6"/>
    <w:rsid w:val="00832F0C"/>
    <w:rsid w:val="008336F2"/>
    <w:rsid w:val="008345D9"/>
    <w:rsid w:val="008347CB"/>
    <w:rsid w:val="00835647"/>
    <w:rsid w:val="00835DF4"/>
    <w:rsid w:val="00837A2E"/>
    <w:rsid w:val="00837CE4"/>
    <w:rsid w:val="00840441"/>
    <w:rsid w:val="008411BE"/>
    <w:rsid w:val="00841558"/>
    <w:rsid w:val="00842918"/>
    <w:rsid w:val="00842A68"/>
    <w:rsid w:val="008435BA"/>
    <w:rsid w:val="0084367C"/>
    <w:rsid w:val="00843A0C"/>
    <w:rsid w:val="0084558B"/>
    <w:rsid w:val="0084654A"/>
    <w:rsid w:val="00847654"/>
    <w:rsid w:val="008514C4"/>
    <w:rsid w:val="0085347B"/>
    <w:rsid w:val="008536AD"/>
    <w:rsid w:val="00855543"/>
    <w:rsid w:val="00855850"/>
    <w:rsid w:val="008566B3"/>
    <w:rsid w:val="008576B7"/>
    <w:rsid w:val="00857981"/>
    <w:rsid w:val="00857F7B"/>
    <w:rsid w:val="0086070F"/>
    <w:rsid w:val="008625A1"/>
    <w:rsid w:val="00863DA1"/>
    <w:rsid w:val="00864723"/>
    <w:rsid w:val="008654A6"/>
    <w:rsid w:val="00865D86"/>
    <w:rsid w:val="00870EA1"/>
    <w:rsid w:val="008710C5"/>
    <w:rsid w:val="008717AC"/>
    <w:rsid w:val="00871F34"/>
    <w:rsid w:val="00874438"/>
    <w:rsid w:val="00874E75"/>
    <w:rsid w:val="00876320"/>
    <w:rsid w:val="008767F3"/>
    <w:rsid w:val="00876CEF"/>
    <w:rsid w:val="00877342"/>
    <w:rsid w:val="008803C3"/>
    <w:rsid w:val="0088050F"/>
    <w:rsid w:val="00881450"/>
    <w:rsid w:val="008817C7"/>
    <w:rsid w:val="00881875"/>
    <w:rsid w:val="0088229F"/>
    <w:rsid w:val="00883982"/>
    <w:rsid w:val="008848A3"/>
    <w:rsid w:val="00884AF1"/>
    <w:rsid w:val="00884E32"/>
    <w:rsid w:val="00885617"/>
    <w:rsid w:val="00885760"/>
    <w:rsid w:val="00885B15"/>
    <w:rsid w:val="00885F7A"/>
    <w:rsid w:val="00886DFD"/>
    <w:rsid w:val="00890712"/>
    <w:rsid w:val="00890D81"/>
    <w:rsid w:val="00892955"/>
    <w:rsid w:val="00893628"/>
    <w:rsid w:val="008941EB"/>
    <w:rsid w:val="0089545A"/>
    <w:rsid w:val="00895A02"/>
    <w:rsid w:val="008964CC"/>
    <w:rsid w:val="008965C3"/>
    <w:rsid w:val="0089702F"/>
    <w:rsid w:val="008972C6"/>
    <w:rsid w:val="008A01EE"/>
    <w:rsid w:val="008A2945"/>
    <w:rsid w:val="008A3B78"/>
    <w:rsid w:val="008A4166"/>
    <w:rsid w:val="008A432C"/>
    <w:rsid w:val="008A435E"/>
    <w:rsid w:val="008A69CD"/>
    <w:rsid w:val="008A7258"/>
    <w:rsid w:val="008A7DBF"/>
    <w:rsid w:val="008B136C"/>
    <w:rsid w:val="008B2248"/>
    <w:rsid w:val="008B505C"/>
    <w:rsid w:val="008B55EF"/>
    <w:rsid w:val="008B679D"/>
    <w:rsid w:val="008B7A4D"/>
    <w:rsid w:val="008C0B5C"/>
    <w:rsid w:val="008C1343"/>
    <w:rsid w:val="008C2A6E"/>
    <w:rsid w:val="008C3912"/>
    <w:rsid w:val="008C4137"/>
    <w:rsid w:val="008C4906"/>
    <w:rsid w:val="008C5598"/>
    <w:rsid w:val="008C6352"/>
    <w:rsid w:val="008C69EA"/>
    <w:rsid w:val="008C6F8B"/>
    <w:rsid w:val="008C7AB7"/>
    <w:rsid w:val="008C7FB4"/>
    <w:rsid w:val="008D2C8C"/>
    <w:rsid w:val="008D3040"/>
    <w:rsid w:val="008D3E5D"/>
    <w:rsid w:val="008D3ECD"/>
    <w:rsid w:val="008D43F6"/>
    <w:rsid w:val="008D5C03"/>
    <w:rsid w:val="008D6601"/>
    <w:rsid w:val="008D71B3"/>
    <w:rsid w:val="008D7C35"/>
    <w:rsid w:val="008E1ADC"/>
    <w:rsid w:val="008E31FF"/>
    <w:rsid w:val="008E3786"/>
    <w:rsid w:val="008E4457"/>
    <w:rsid w:val="008E4887"/>
    <w:rsid w:val="008E4A03"/>
    <w:rsid w:val="008E5698"/>
    <w:rsid w:val="008E5733"/>
    <w:rsid w:val="008E6A4E"/>
    <w:rsid w:val="008E77D2"/>
    <w:rsid w:val="008E78FD"/>
    <w:rsid w:val="008E7F40"/>
    <w:rsid w:val="008F199D"/>
    <w:rsid w:val="008F38A0"/>
    <w:rsid w:val="008F39C9"/>
    <w:rsid w:val="008F597D"/>
    <w:rsid w:val="008F5EB5"/>
    <w:rsid w:val="008F626F"/>
    <w:rsid w:val="008F678C"/>
    <w:rsid w:val="008F75A7"/>
    <w:rsid w:val="008F7CBC"/>
    <w:rsid w:val="008F7E5A"/>
    <w:rsid w:val="009006C5"/>
    <w:rsid w:val="0090112F"/>
    <w:rsid w:val="009036EE"/>
    <w:rsid w:val="009055BD"/>
    <w:rsid w:val="00905815"/>
    <w:rsid w:val="00905D1D"/>
    <w:rsid w:val="00906001"/>
    <w:rsid w:val="009060F0"/>
    <w:rsid w:val="0091016D"/>
    <w:rsid w:val="00911910"/>
    <w:rsid w:val="0091215E"/>
    <w:rsid w:val="00912A58"/>
    <w:rsid w:val="00913908"/>
    <w:rsid w:val="00913D26"/>
    <w:rsid w:val="0091438B"/>
    <w:rsid w:val="009147E3"/>
    <w:rsid w:val="009148A2"/>
    <w:rsid w:val="00920FD2"/>
    <w:rsid w:val="009227DD"/>
    <w:rsid w:val="00923275"/>
    <w:rsid w:val="00923A43"/>
    <w:rsid w:val="0092415F"/>
    <w:rsid w:val="0092439C"/>
    <w:rsid w:val="0092498E"/>
    <w:rsid w:val="00925ADC"/>
    <w:rsid w:val="00925B91"/>
    <w:rsid w:val="00934461"/>
    <w:rsid w:val="00934F3C"/>
    <w:rsid w:val="00934F7E"/>
    <w:rsid w:val="00936A1C"/>
    <w:rsid w:val="0093724C"/>
    <w:rsid w:val="00937AE4"/>
    <w:rsid w:val="00937B66"/>
    <w:rsid w:val="00941C06"/>
    <w:rsid w:val="00943E35"/>
    <w:rsid w:val="00945278"/>
    <w:rsid w:val="0094658D"/>
    <w:rsid w:val="009471BB"/>
    <w:rsid w:val="00947678"/>
    <w:rsid w:val="009476AD"/>
    <w:rsid w:val="00947878"/>
    <w:rsid w:val="009504C2"/>
    <w:rsid w:val="0095254A"/>
    <w:rsid w:val="00953D19"/>
    <w:rsid w:val="009559E1"/>
    <w:rsid w:val="00955CBE"/>
    <w:rsid w:val="009568D5"/>
    <w:rsid w:val="009577BE"/>
    <w:rsid w:val="00957CD3"/>
    <w:rsid w:val="00960554"/>
    <w:rsid w:val="009612EE"/>
    <w:rsid w:val="0096269B"/>
    <w:rsid w:val="00963FB0"/>
    <w:rsid w:val="00964C86"/>
    <w:rsid w:val="00965E82"/>
    <w:rsid w:val="009664BB"/>
    <w:rsid w:val="009669F8"/>
    <w:rsid w:val="00966F89"/>
    <w:rsid w:val="00970052"/>
    <w:rsid w:val="009712E5"/>
    <w:rsid w:val="00972869"/>
    <w:rsid w:val="00973764"/>
    <w:rsid w:val="00973B5D"/>
    <w:rsid w:val="0097755E"/>
    <w:rsid w:val="0098083A"/>
    <w:rsid w:val="00981467"/>
    <w:rsid w:val="00981729"/>
    <w:rsid w:val="00981C24"/>
    <w:rsid w:val="009852F6"/>
    <w:rsid w:val="00985DE5"/>
    <w:rsid w:val="00986254"/>
    <w:rsid w:val="00986C67"/>
    <w:rsid w:val="0098729E"/>
    <w:rsid w:val="00990067"/>
    <w:rsid w:val="009921C3"/>
    <w:rsid w:val="00992977"/>
    <w:rsid w:val="009937D4"/>
    <w:rsid w:val="00993C78"/>
    <w:rsid w:val="009942CF"/>
    <w:rsid w:val="009948C7"/>
    <w:rsid w:val="00995850"/>
    <w:rsid w:val="009963BE"/>
    <w:rsid w:val="0099796C"/>
    <w:rsid w:val="009A0132"/>
    <w:rsid w:val="009A1EA2"/>
    <w:rsid w:val="009A209E"/>
    <w:rsid w:val="009A29EB"/>
    <w:rsid w:val="009A2AD1"/>
    <w:rsid w:val="009A2C3F"/>
    <w:rsid w:val="009A3FD7"/>
    <w:rsid w:val="009A4D59"/>
    <w:rsid w:val="009A515D"/>
    <w:rsid w:val="009A6486"/>
    <w:rsid w:val="009A6652"/>
    <w:rsid w:val="009A74FD"/>
    <w:rsid w:val="009B25D8"/>
    <w:rsid w:val="009B42E3"/>
    <w:rsid w:val="009B5859"/>
    <w:rsid w:val="009B63BD"/>
    <w:rsid w:val="009B691F"/>
    <w:rsid w:val="009C2652"/>
    <w:rsid w:val="009C603A"/>
    <w:rsid w:val="009C6AD4"/>
    <w:rsid w:val="009C6D07"/>
    <w:rsid w:val="009C7CEC"/>
    <w:rsid w:val="009D0B78"/>
    <w:rsid w:val="009D154D"/>
    <w:rsid w:val="009D18EF"/>
    <w:rsid w:val="009D3BE8"/>
    <w:rsid w:val="009D44E0"/>
    <w:rsid w:val="009D573B"/>
    <w:rsid w:val="009D59A0"/>
    <w:rsid w:val="009D5DD2"/>
    <w:rsid w:val="009D716A"/>
    <w:rsid w:val="009E1AC4"/>
    <w:rsid w:val="009E20B8"/>
    <w:rsid w:val="009E29A0"/>
    <w:rsid w:val="009E3C75"/>
    <w:rsid w:val="009E41B5"/>
    <w:rsid w:val="009E4307"/>
    <w:rsid w:val="009E55D7"/>
    <w:rsid w:val="009E627C"/>
    <w:rsid w:val="009E72D6"/>
    <w:rsid w:val="009E7914"/>
    <w:rsid w:val="009F1498"/>
    <w:rsid w:val="009F1E9F"/>
    <w:rsid w:val="009F3793"/>
    <w:rsid w:val="009F3C6E"/>
    <w:rsid w:val="009F54F2"/>
    <w:rsid w:val="009F75FD"/>
    <w:rsid w:val="00A0056B"/>
    <w:rsid w:val="00A009C3"/>
    <w:rsid w:val="00A01657"/>
    <w:rsid w:val="00A0180B"/>
    <w:rsid w:val="00A01C65"/>
    <w:rsid w:val="00A01FA2"/>
    <w:rsid w:val="00A0213D"/>
    <w:rsid w:val="00A04C73"/>
    <w:rsid w:val="00A0679A"/>
    <w:rsid w:val="00A06BE3"/>
    <w:rsid w:val="00A07A2B"/>
    <w:rsid w:val="00A12375"/>
    <w:rsid w:val="00A125B8"/>
    <w:rsid w:val="00A12CCB"/>
    <w:rsid w:val="00A13124"/>
    <w:rsid w:val="00A15370"/>
    <w:rsid w:val="00A15554"/>
    <w:rsid w:val="00A156AB"/>
    <w:rsid w:val="00A16B8D"/>
    <w:rsid w:val="00A204D5"/>
    <w:rsid w:val="00A21293"/>
    <w:rsid w:val="00A2134B"/>
    <w:rsid w:val="00A21623"/>
    <w:rsid w:val="00A220EB"/>
    <w:rsid w:val="00A22302"/>
    <w:rsid w:val="00A22E9B"/>
    <w:rsid w:val="00A24595"/>
    <w:rsid w:val="00A25F1B"/>
    <w:rsid w:val="00A325F3"/>
    <w:rsid w:val="00A32D83"/>
    <w:rsid w:val="00A33103"/>
    <w:rsid w:val="00A33294"/>
    <w:rsid w:val="00A350F3"/>
    <w:rsid w:val="00A35C07"/>
    <w:rsid w:val="00A35DCB"/>
    <w:rsid w:val="00A3690E"/>
    <w:rsid w:val="00A37751"/>
    <w:rsid w:val="00A406B1"/>
    <w:rsid w:val="00A40F48"/>
    <w:rsid w:val="00A4113E"/>
    <w:rsid w:val="00A4173D"/>
    <w:rsid w:val="00A42944"/>
    <w:rsid w:val="00A438BA"/>
    <w:rsid w:val="00A446FD"/>
    <w:rsid w:val="00A459C4"/>
    <w:rsid w:val="00A460C7"/>
    <w:rsid w:val="00A463D5"/>
    <w:rsid w:val="00A46F46"/>
    <w:rsid w:val="00A47DC2"/>
    <w:rsid w:val="00A52A1E"/>
    <w:rsid w:val="00A52CB6"/>
    <w:rsid w:val="00A52F99"/>
    <w:rsid w:val="00A538BB"/>
    <w:rsid w:val="00A54164"/>
    <w:rsid w:val="00A543AF"/>
    <w:rsid w:val="00A552BE"/>
    <w:rsid w:val="00A56737"/>
    <w:rsid w:val="00A57F85"/>
    <w:rsid w:val="00A60002"/>
    <w:rsid w:val="00A603D8"/>
    <w:rsid w:val="00A60AE2"/>
    <w:rsid w:val="00A61834"/>
    <w:rsid w:val="00A618B0"/>
    <w:rsid w:val="00A6275E"/>
    <w:rsid w:val="00A62790"/>
    <w:rsid w:val="00A6291F"/>
    <w:rsid w:val="00A632D4"/>
    <w:rsid w:val="00A63F53"/>
    <w:rsid w:val="00A66D4F"/>
    <w:rsid w:val="00A67B5E"/>
    <w:rsid w:val="00A733EF"/>
    <w:rsid w:val="00A755B6"/>
    <w:rsid w:val="00A75B1A"/>
    <w:rsid w:val="00A770F4"/>
    <w:rsid w:val="00A8014F"/>
    <w:rsid w:val="00A80ED4"/>
    <w:rsid w:val="00A816C4"/>
    <w:rsid w:val="00A819B2"/>
    <w:rsid w:val="00A82981"/>
    <w:rsid w:val="00A840BB"/>
    <w:rsid w:val="00A84505"/>
    <w:rsid w:val="00A861DA"/>
    <w:rsid w:val="00A868B7"/>
    <w:rsid w:val="00A86F10"/>
    <w:rsid w:val="00A87AF2"/>
    <w:rsid w:val="00A90B23"/>
    <w:rsid w:val="00A92502"/>
    <w:rsid w:val="00A93C2B"/>
    <w:rsid w:val="00A9699D"/>
    <w:rsid w:val="00A974CB"/>
    <w:rsid w:val="00AA13E3"/>
    <w:rsid w:val="00AA1A49"/>
    <w:rsid w:val="00AA1EAC"/>
    <w:rsid w:val="00AA45E2"/>
    <w:rsid w:val="00AA511F"/>
    <w:rsid w:val="00AA7631"/>
    <w:rsid w:val="00AA7AC1"/>
    <w:rsid w:val="00AB0943"/>
    <w:rsid w:val="00AB437B"/>
    <w:rsid w:val="00AB5883"/>
    <w:rsid w:val="00AB6327"/>
    <w:rsid w:val="00AB6B8F"/>
    <w:rsid w:val="00AC0A1E"/>
    <w:rsid w:val="00AC0C65"/>
    <w:rsid w:val="00AC0FB2"/>
    <w:rsid w:val="00AC32C5"/>
    <w:rsid w:val="00AC41C6"/>
    <w:rsid w:val="00AC4206"/>
    <w:rsid w:val="00AC70C7"/>
    <w:rsid w:val="00AC76B7"/>
    <w:rsid w:val="00AC7D39"/>
    <w:rsid w:val="00AD0754"/>
    <w:rsid w:val="00AD123A"/>
    <w:rsid w:val="00AD15FF"/>
    <w:rsid w:val="00AD2920"/>
    <w:rsid w:val="00AD2CD5"/>
    <w:rsid w:val="00AD2DFC"/>
    <w:rsid w:val="00AD38C4"/>
    <w:rsid w:val="00AD52B4"/>
    <w:rsid w:val="00AD5A4A"/>
    <w:rsid w:val="00AD5CC7"/>
    <w:rsid w:val="00AD60EE"/>
    <w:rsid w:val="00AD6A2B"/>
    <w:rsid w:val="00AD73D4"/>
    <w:rsid w:val="00AE0CB1"/>
    <w:rsid w:val="00AE0CEC"/>
    <w:rsid w:val="00AE1E68"/>
    <w:rsid w:val="00AE1EA2"/>
    <w:rsid w:val="00AE2874"/>
    <w:rsid w:val="00AE2A8E"/>
    <w:rsid w:val="00AE2F98"/>
    <w:rsid w:val="00AE3602"/>
    <w:rsid w:val="00AE3B34"/>
    <w:rsid w:val="00AE4EA3"/>
    <w:rsid w:val="00AE5342"/>
    <w:rsid w:val="00AE5987"/>
    <w:rsid w:val="00AE6180"/>
    <w:rsid w:val="00AE63E0"/>
    <w:rsid w:val="00AE6472"/>
    <w:rsid w:val="00AF1345"/>
    <w:rsid w:val="00AF38A8"/>
    <w:rsid w:val="00AF63EB"/>
    <w:rsid w:val="00AF66F1"/>
    <w:rsid w:val="00AF7EBC"/>
    <w:rsid w:val="00B016D2"/>
    <w:rsid w:val="00B018EC"/>
    <w:rsid w:val="00B0390F"/>
    <w:rsid w:val="00B046C3"/>
    <w:rsid w:val="00B047DD"/>
    <w:rsid w:val="00B0570B"/>
    <w:rsid w:val="00B060C7"/>
    <w:rsid w:val="00B0641D"/>
    <w:rsid w:val="00B0708D"/>
    <w:rsid w:val="00B1094C"/>
    <w:rsid w:val="00B1148A"/>
    <w:rsid w:val="00B116FF"/>
    <w:rsid w:val="00B11AB7"/>
    <w:rsid w:val="00B12213"/>
    <w:rsid w:val="00B13710"/>
    <w:rsid w:val="00B22150"/>
    <w:rsid w:val="00B22881"/>
    <w:rsid w:val="00B23EFC"/>
    <w:rsid w:val="00B2436B"/>
    <w:rsid w:val="00B24B72"/>
    <w:rsid w:val="00B25DB8"/>
    <w:rsid w:val="00B2656C"/>
    <w:rsid w:val="00B266E6"/>
    <w:rsid w:val="00B27368"/>
    <w:rsid w:val="00B3094D"/>
    <w:rsid w:val="00B30B04"/>
    <w:rsid w:val="00B311BC"/>
    <w:rsid w:val="00B315A2"/>
    <w:rsid w:val="00B31C10"/>
    <w:rsid w:val="00B3446D"/>
    <w:rsid w:val="00B34652"/>
    <w:rsid w:val="00B3494A"/>
    <w:rsid w:val="00B34F89"/>
    <w:rsid w:val="00B358C8"/>
    <w:rsid w:val="00B36185"/>
    <w:rsid w:val="00B3662F"/>
    <w:rsid w:val="00B373CD"/>
    <w:rsid w:val="00B377C8"/>
    <w:rsid w:val="00B400B8"/>
    <w:rsid w:val="00B404DE"/>
    <w:rsid w:val="00B40765"/>
    <w:rsid w:val="00B4098B"/>
    <w:rsid w:val="00B4123C"/>
    <w:rsid w:val="00B4232D"/>
    <w:rsid w:val="00B42682"/>
    <w:rsid w:val="00B43065"/>
    <w:rsid w:val="00B44784"/>
    <w:rsid w:val="00B449D0"/>
    <w:rsid w:val="00B451F8"/>
    <w:rsid w:val="00B456AB"/>
    <w:rsid w:val="00B46592"/>
    <w:rsid w:val="00B47E8B"/>
    <w:rsid w:val="00B47FD2"/>
    <w:rsid w:val="00B5056C"/>
    <w:rsid w:val="00B517F7"/>
    <w:rsid w:val="00B51C67"/>
    <w:rsid w:val="00B53F86"/>
    <w:rsid w:val="00B53FDC"/>
    <w:rsid w:val="00B545BD"/>
    <w:rsid w:val="00B551A4"/>
    <w:rsid w:val="00B55431"/>
    <w:rsid w:val="00B55CAE"/>
    <w:rsid w:val="00B576C6"/>
    <w:rsid w:val="00B60226"/>
    <w:rsid w:val="00B615F2"/>
    <w:rsid w:val="00B61A28"/>
    <w:rsid w:val="00B656C0"/>
    <w:rsid w:val="00B66B06"/>
    <w:rsid w:val="00B67862"/>
    <w:rsid w:val="00B70634"/>
    <w:rsid w:val="00B70BE4"/>
    <w:rsid w:val="00B725D4"/>
    <w:rsid w:val="00B73880"/>
    <w:rsid w:val="00B73CF1"/>
    <w:rsid w:val="00B745B3"/>
    <w:rsid w:val="00B75074"/>
    <w:rsid w:val="00B7599D"/>
    <w:rsid w:val="00B75A23"/>
    <w:rsid w:val="00B7648F"/>
    <w:rsid w:val="00B76E13"/>
    <w:rsid w:val="00B771EE"/>
    <w:rsid w:val="00B7765B"/>
    <w:rsid w:val="00B77B4B"/>
    <w:rsid w:val="00B77D5B"/>
    <w:rsid w:val="00B80ABC"/>
    <w:rsid w:val="00B814C2"/>
    <w:rsid w:val="00B81C8D"/>
    <w:rsid w:val="00B8509C"/>
    <w:rsid w:val="00B900FE"/>
    <w:rsid w:val="00B9064C"/>
    <w:rsid w:val="00BA0A14"/>
    <w:rsid w:val="00BA2615"/>
    <w:rsid w:val="00BA2E19"/>
    <w:rsid w:val="00BA398D"/>
    <w:rsid w:val="00BA39D3"/>
    <w:rsid w:val="00BA5C56"/>
    <w:rsid w:val="00BA6011"/>
    <w:rsid w:val="00BA733C"/>
    <w:rsid w:val="00BA776F"/>
    <w:rsid w:val="00BB0BC9"/>
    <w:rsid w:val="00BB0C0D"/>
    <w:rsid w:val="00BB0D69"/>
    <w:rsid w:val="00BB28D2"/>
    <w:rsid w:val="00BB32F8"/>
    <w:rsid w:val="00BB366E"/>
    <w:rsid w:val="00BB3AF0"/>
    <w:rsid w:val="00BB4F70"/>
    <w:rsid w:val="00BB67FF"/>
    <w:rsid w:val="00BB7842"/>
    <w:rsid w:val="00BC0193"/>
    <w:rsid w:val="00BC0785"/>
    <w:rsid w:val="00BC11B9"/>
    <w:rsid w:val="00BC138C"/>
    <w:rsid w:val="00BC14CF"/>
    <w:rsid w:val="00BC1659"/>
    <w:rsid w:val="00BC2C91"/>
    <w:rsid w:val="00BC3A9C"/>
    <w:rsid w:val="00BC5288"/>
    <w:rsid w:val="00BC6460"/>
    <w:rsid w:val="00BC6A71"/>
    <w:rsid w:val="00BC6B2F"/>
    <w:rsid w:val="00BC7BFC"/>
    <w:rsid w:val="00BD0637"/>
    <w:rsid w:val="00BD08A8"/>
    <w:rsid w:val="00BD1BAC"/>
    <w:rsid w:val="00BD25A6"/>
    <w:rsid w:val="00BD4C95"/>
    <w:rsid w:val="00BD65FC"/>
    <w:rsid w:val="00BD7660"/>
    <w:rsid w:val="00BE0666"/>
    <w:rsid w:val="00BE24B9"/>
    <w:rsid w:val="00BE2AE8"/>
    <w:rsid w:val="00BE2D55"/>
    <w:rsid w:val="00BE2E6F"/>
    <w:rsid w:val="00BE38DD"/>
    <w:rsid w:val="00BE4AB1"/>
    <w:rsid w:val="00BE5A7F"/>
    <w:rsid w:val="00BE7313"/>
    <w:rsid w:val="00BF16C3"/>
    <w:rsid w:val="00BF38E0"/>
    <w:rsid w:val="00BF44FA"/>
    <w:rsid w:val="00BF4E98"/>
    <w:rsid w:val="00BF562F"/>
    <w:rsid w:val="00BF57E1"/>
    <w:rsid w:val="00BF5AD3"/>
    <w:rsid w:val="00BF656E"/>
    <w:rsid w:val="00BF7BAF"/>
    <w:rsid w:val="00C00A5F"/>
    <w:rsid w:val="00C042E0"/>
    <w:rsid w:val="00C051D9"/>
    <w:rsid w:val="00C06333"/>
    <w:rsid w:val="00C06F68"/>
    <w:rsid w:val="00C075BA"/>
    <w:rsid w:val="00C10A3A"/>
    <w:rsid w:val="00C11DD9"/>
    <w:rsid w:val="00C11E20"/>
    <w:rsid w:val="00C12FDA"/>
    <w:rsid w:val="00C15D16"/>
    <w:rsid w:val="00C171B2"/>
    <w:rsid w:val="00C1748E"/>
    <w:rsid w:val="00C20015"/>
    <w:rsid w:val="00C20395"/>
    <w:rsid w:val="00C20504"/>
    <w:rsid w:val="00C24014"/>
    <w:rsid w:val="00C247DD"/>
    <w:rsid w:val="00C24A23"/>
    <w:rsid w:val="00C25B43"/>
    <w:rsid w:val="00C261D6"/>
    <w:rsid w:val="00C26A54"/>
    <w:rsid w:val="00C320B4"/>
    <w:rsid w:val="00C3261C"/>
    <w:rsid w:val="00C3318B"/>
    <w:rsid w:val="00C33677"/>
    <w:rsid w:val="00C33C20"/>
    <w:rsid w:val="00C35362"/>
    <w:rsid w:val="00C357EA"/>
    <w:rsid w:val="00C3590E"/>
    <w:rsid w:val="00C35D30"/>
    <w:rsid w:val="00C36DCE"/>
    <w:rsid w:val="00C379F8"/>
    <w:rsid w:val="00C37A1C"/>
    <w:rsid w:val="00C4316E"/>
    <w:rsid w:val="00C44B32"/>
    <w:rsid w:val="00C453A9"/>
    <w:rsid w:val="00C465D5"/>
    <w:rsid w:val="00C4756A"/>
    <w:rsid w:val="00C47970"/>
    <w:rsid w:val="00C47C39"/>
    <w:rsid w:val="00C500AF"/>
    <w:rsid w:val="00C50649"/>
    <w:rsid w:val="00C50E1F"/>
    <w:rsid w:val="00C51C09"/>
    <w:rsid w:val="00C529ED"/>
    <w:rsid w:val="00C52BB6"/>
    <w:rsid w:val="00C53471"/>
    <w:rsid w:val="00C55143"/>
    <w:rsid w:val="00C5611B"/>
    <w:rsid w:val="00C5695E"/>
    <w:rsid w:val="00C61528"/>
    <w:rsid w:val="00C61CB2"/>
    <w:rsid w:val="00C63457"/>
    <w:rsid w:val="00C64964"/>
    <w:rsid w:val="00C6499D"/>
    <w:rsid w:val="00C67473"/>
    <w:rsid w:val="00C67AA4"/>
    <w:rsid w:val="00C7148C"/>
    <w:rsid w:val="00C71F06"/>
    <w:rsid w:val="00C72192"/>
    <w:rsid w:val="00C732E5"/>
    <w:rsid w:val="00C73D0B"/>
    <w:rsid w:val="00C74ABE"/>
    <w:rsid w:val="00C74CC0"/>
    <w:rsid w:val="00C75017"/>
    <w:rsid w:val="00C75628"/>
    <w:rsid w:val="00C75F22"/>
    <w:rsid w:val="00C765B4"/>
    <w:rsid w:val="00C779FD"/>
    <w:rsid w:val="00C813EA"/>
    <w:rsid w:val="00C81496"/>
    <w:rsid w:val="00C82CE6"/>
    <w:rsid w:val="00C82EE5"/>
    <w:rsid w:val="00C84C1B"/>
    <w:rsid w:val="00C85144"/>
    <w:rsid w:val="00C85187"/>
    <w:rsid w:val="00C86A27"/>
    <w:rsid w:val="00C87264"/>
    <w:rsid w:val="00C91517"/>
    <w:rsid w:val="00C929BD"/>
    <w:rsid w:val="00C931A2"/>
    <w:rsid w:val="00C93468"/>
    <w:rsid w:val="00C97C46"/>
    <w:rsid w:val="00CA02E1"/>
    <w:rsid w:val="00CA0AA1"/>
    <w:rsid w:val="00CA15DA"/>
    <w:rsid w:val="00CA224E"/>
    <w:rsid w:val="00CA2FB7"/>
    <w:rsid w:val="00CA41C5"/>
    <w:rsid w:val="00CA43C3"/>
    <w:rsid w:val="00CA4A53"/>
    <w:rsid w:val="00CA4E18"/>
    <w:rsid w:val="00CA51F5"/>
    <w:rsid w:val="00CA79E0"/>
    <w:rsid w:val="00CA7A50"/>
    <w:rsid w:val="00CB0F3D"/>
    <w:rsid w:val="00CB218A"/>
    <w:rsid w:val="00CB225A"/>
    <w:rsid w:val="00CB2D6D"/>
    <w:rsid w:val="00CB3F7D"/>
    <w:rsid w:val="00CB4F21"/>
    <w:rsid w:val="00CB4FA6"/>
    <w:rsid w:val="00CB55B0"/>
    <w:rsid w:val="00CB67E9"/>
    <w:rsid w:val="00CB69E6"/>
    <w:rsid w:val="00CB761B"/>
    <w:rsid w:val="00CC13DF"/>
    <w:rsid w:val="00CC1EEE"/>
    <w:rsid w:val="00CC3C9E"/>
    <w:rsid w:val="00CC4321"/>
    <w:rsid w:val="00CC4E06"/>
    <w:rsid w:val="00CC562B"/>
    <w:rsid w:val="00CC69CA"/>
    <w:rsid w:val="00CC6C15"/>
    <w:rsid w:val="00CC7FCF"/>
    <w:rsid w:val="00CD248F"/>
    <w:rsid w:val="00CD24C8"/>
    <w:rsid w:val="00CD2749"/>
    <w:rsid w:val="00CD2A60"/>
    <w:rsid w:val="00CD306F"/>
    <w:rsid w:val="00CD3971"/>
    <w:rsid w:val="00CD3DAB"/>
    <w:rsid w:val="00CE010B"/>
    <w:rsid w:val="00CE0DF1"/>
    <w:rsid w:val="00CE13A6"/>
    <w:rsid w:val="00CE1A8F"/>
    <w:rsid w:val="00CE2C63"/>
    <w:rsid w:val="00CE31C8"/>
    <w:rsid w:val="00CE3786"/>
    <w:rsid w:val="00CE3A02"/>
    <w:rsid w:val="00CE4027"/>
    <w:rsid w:val="00CE4206"/>
    <w:rsid w:val="00CE47CC"/>
    <w:rsid w:val="00CE68F6"/>
    <w:rsid w:val="00CE7E0A"/>
    <w:rsid w:val="00CE7E27"/>
    <w:rsid w:val="00CF14B1"/>
    <w:rsid w:val="00CF22AC"/>
    <w:rsid w:val="00CF28D6"/>
    <w:rsid w:val="00CF2F0A"/>
    <w:rsid w:val="00CF330C"/>
    <w:rsid w:val="00CF7588"/>
    <w:rsid w:val="00CF79E8"/>
    <w:rsid w:val="00D015AA"/>
    <w:rsid w:val="00D032B0"/>
    <w:rsid w:val="00D034EB"/>
    <w:rsid w:val="00D03D90"/>
    <w:rsid w:val="00D04024"/>
    <w:rsid w:val="00D043EB"/>
    <w:rsid w:val="00D04F05"/>
    <w:rsid w:val="00D06705"/>
    <w:rsid w:val="00D06A9B"/>
    <w:rsid w:val="00D06B1B"/>
    <w:rsid w:val="00D0750D"/>
    <w:rsid w:val="00D07DD8"/>
    <w:rsid w:val="00D07F0A"/>
    <w:rsid w:val="00D1038F"/>
    <w:rsid w:val="00D10BF7"/>
    <w:rsid w:val="00D10FEB"/>
    <w:rsid w:val="00D11150"/>
    <w:rsid w:val="00D1174D"/>
    <w:rsid w:val="00D133F5"/>
    <w:rsid w:val="00D13BC3"/>
    <w:rsid w:val="00D140A0"/>
    <w:rsid w:val="00D14D66"/>
    <w:rsid w:val="00D16FE6"/>
    <w:rsid w:val="00D2037E"/>
    <w:rsid w:val="00D203D1"/>
    <w:rsid w:val="00D2057A"/>
    <w:rsid w:val="00D21711"/>
    <w:rsid w:val="00D22DC4"/>
    <w:rsid w:val="00D2317F"/>
    <w:rsid w:val="00D231A9"/>
    <w:rsid w:val="00D23DEF"/>
    <w:rsid w:val="00D24391"/>
    <w:rsid w:val="00D2472B"/>
    <w:rsid w:val="00D24FD6"/>
    <w:rsid w:val="00D253DD"/>
    <w:rsid w:val="00D26122"/>
    <w:rsid w:val="00D26FFA"/>
    <w:rsid w:val="00D3060D"/>
    <w:rsid w:val="00D315E5"/>
    <w:rsid w:val="00D31906"/>
    <w:rsid w:val="00D3215D"/>
    <w:rsid w:val="00D33352"/>
    <w:rsid w:val="00D347D9"/>
    <w:rsid w:val="00D35565"/>
    <w:rsid w:val="00D36A19"/>
    <w:rsid w:val="00D376C2"/>
    <w:rsid w:val="00D408EF"/>
    <w:rsid w:val="00D40DC0"/>
    <w:rsid w:val="00D40DCF"/>
    <w:rsid w:val="00D41075"/>
    <w:rsid w:val="00D41C76"/>
    <w:rsid w:val="00D41D00"/>
    <w:rsid w:val="00D41DD8"/>
    <w:rsid w:val="00D4222C"/>
    <w:rsid w:val="00D425CE"/>
    <w:rsid w:val="00D42F40"/>
    <w:rsid w:val="00D4396C"/>
    <w:rsid w:val="00D4446F"/>
    <w:rsid w:val="00D44B55"/>
    <w:rsid w:val="00D45490"/>
    <w:rsid w:val="00D456EB"/>
    <w:rsid w:val="00D457B8"/>
    <w:rsid w:val="00D457E1"/>
    <w:rsid w:val="00D465E3"/>
    <w:rsid w:val="00D46781"/>
    <w:rsid w:val="00D47BEB"/>
    <w:rsid w:val="00D50487"/>
    <w:rsid w:val="00D50520"/>
    <w:rsid w:val="00D5052F"/>
    <w:rsid w:val="00D50563"/>
    <w:rsid w:val="00D50A81"/>
    <w:rsid w:val="00D50F50"/>
    <w:rsid w:val="00D5235F"/>
    <w:rsid w:val="00D526EE"/>
    <w:rsid w:val="00D52AA3"/>
    <w:rsid w:val="00D52F50"/>
    <w:rsid w:val="00D548D0"/>
    <w:rsid w:val="00D55A98"/>
    <w:rsid w:val="00D56577"/>
    <w:rsid w:val="00D56B49"/>
    <w:rsid w:val="00D6053F"/>
    <w:rsid w:val="00D606A8"/>
    <w:rsid w:val="00D6073D"/>
    <w:rsid w:val="00D618D6"/>
    <w:rsid w:val="00D62426"/>
    <w:rsid w:val="00D62804"/>
    <w:rsid w:val="00D6748F"/>
    <w:rsid w:val="00D6796B"/>
    <w:rsid w:val="00D70F55"/>
    <w:rsid w:val="00D70FA5"/>
    <w:rsid w:val="00D719E7"/>
    <w:rsid w:val="00D72907"/>
    <w:rsid w:val="00D74171"/>
    <w:rsid w:val="00D7445F"/>
    <w:rsid w:val="00D7530A"/>
    <w:rsid w:val="00D7538C"/>
    <w:rsid w:val="00D8032C"/>
    <w:rsid w:val="00D80CE2"/>
    <w:rsid w:val="00D817B9"/>
    <w:rsid w:val="00D81EF7"/>
    <w:rsid w:val="00D83080"/>
    <w:rsid w:val="00D84D5F"/>
    <w:rsid w:val="00D851E2"/>
    <w:rsid w:val="00D87B79"/>
    <w:rsid w:val="00D87E67"/>
    <w:rsid w:val="00D87FFA"/>
    <w:rsid w:val="00D905D5"/>
    <w:rsid w:val="00D91419"/>
    <w:rsid w:val="00D9239F"/>
    <w:rsid w:val="00D92D2A"/>
    <w:rsid w:val="00D92DA0"/>
    <w:rsid w:val="00D92EEC"/>
    <w:rsid w:val="00D93470"/>
    <w:rsid w:val="00D9395F"/>
    <w:rsid w:val="00D93D55"/>
    <w:rsid w:val="00D941FA"/>
    <w:rsid w:val="00D9485B"/>
    <w:rsid w:val="00D94B59"/>
    <w:rsid w:val="00D95315"/>
    <w:rsid w:val="00D95EAB"/>
    <w:rsid w:val="00D972C1"/>
    <w:rsid w:val="00DA01C5"/>
    <w:rsid w:val="00DA0B39"/>
    <w:rsid w:val="00DA1203"/>
    <w:rsid w:val="00DA2316"/>
    <w:rsid w:val="00DA25E0"/>
    <w:rsid w:val="00DA2700"/>
    <w:rsid w:val="00DA3C5D"/>
    <w:rsid w:val="00DA3EFF"/>
    <w:rsid w:val="00DA45E7"/>
    <w:rsid w:val="00DA4B97"/>
    <w:rsid w:val="00DA6BF4"/>
    <w:rsid w:val="00DA7769"/>
    <w:rsid w:val="00DB08C6"/>
    <w:rsid w:val="00DB1BC2"/>
    <w:rsid w:val="00DB1CBB"/>
    <w:rsid w:val="00DB31ED"/>
    <w:rsid w:val="00DB4124"/>
    <w:rsid w:val="00DB41E3"/>
    <w:rsid w:val="00DB4511"/>
    <w:rsid w:val="00DB4F0C"/>
    <w:rsid w:val="00DB63EE"/>
    <w:rsid w:val="00DC0176"/>
    <w:rsid w:val="00DC043F"/>
    <w:rsid w:val="00DC093E"/>
    <w:rsid w:val="00DC0E29"/>
    <w:rsid w:val="00DC0E7A"/>
    <w:rsid w:val="00DC1202"/>
    <w:rsid w:val="00DC2A65"/>
    <w:rsid w:val="00DC2A86"/>
    <w:rsid w:val="00DC3631"/>
    <w:rsid w:val="00DC37F7"/>
    <w:rsid w:val="00DC6F54"/>
    <w:rsid w:val="00DC7558"/>
    <w:rsid w:val="00DD0C00"/>
    <w:rsid w:val="00DD0F8C"/>
    <w:rsid w:val="00DD116C"/>
    <w:rsid w:val="00DD2171"/>
    <w:rsid w:val="00DD23D5"/>
    <w:rsid w:val="00DD2AF1"/>
    <w:rsid w:val="00DD32DC"/>
    <w:rsid w:val="00DD46DA"/>
    <w:rsid w:val="00DD6072"/>
    <w:rsid w:val="00DD626D"/>
    <w:rsid w:val="00DD62BE"/>
    <w:rsid w:val="00DD6B23"/>
    <w:rsid w:val="00DD77D9"/>
    <w:rsid w:val="00DD7CA4"/>
    <w:rsid w:val="00DE167C"/>
    <w:rsid w:val="00DE2C0D"/>
    <w:rsid w:val="00DE3B70"/>
    <w:rsid w:val="00DE403C"/>
    <w:rsid w:val="00DE5813"/>
    <w:rsid w:val="00DF15F4"/>
    <w:rsid w:val="00DF1FDA"/>
    <w:rsid w:val="00DF2A59"/>
    <w:rsid w:val="00DF3DD0"/>
    <w:rsid w:val="00DF3E28"/>
    <w:rsid w:val="00DF4D50"/>
    <w:rsid w:val="00DF538C"/>
    <w:rsid w:val="00DF683C"/>
    <w:rsid w:val="00E00C3B"/>
    <w:rsid w:val="00E01FE0"/>
    <w:rsid w:val="00E021C2"/>
    <w:rsid w:val="00E024A3"/>
    <w:rsid w:val="00E02A9D"/>
    <w:rsid w:val="00E0423D"/>
    <w:rsid w:val="00E057B5"/>
    <w:rsid w:val="00E0581E"/>
    <w:rsid w:val="00E079C5"/>
    <w:rsid w:val="00E07CBD"/>
    <w:rsid w:val="00E07F56"/>
    <w:rsid w:val="00E1112F"/>
    <w:rsid w:val="00E11DA1"/>
    <w:rsid w:val="00E1224A"/>
    <w:rsid w:val="00E123BF"/>
    <w:rsid w:val="00E12B19"/>
    <w:rsid w:val="00E12C2C"/>
    <w:rsid w:val="00E1318F"/>
    <w:rsid w:val="00E13B3B"/>
    <w:rsid w:val="00E13E29"/>
    <w:rsid w:val="00E142C5"/>
    <w:rsid w:val="00E1531D"/>
    <w:rsid w:val="00E16857"/>
    <w:rsid w:val="00E20651"/>
    <w:rsid w:val="00E2107C"/>
    <w:rsid w:val="00E21E70"/>
    <w:rsid w:val="00E224DE"/>
    <w:rsid w:val="00E23DCE"/>
    <w:rsid w:val="00E25B81"/>
    <w:rsid w:val="00E26363"/>
    <w:rsid w:val="00E264EC"/>
    <w:rsid w:val="00E26669"/>
    <w:rsid w:val="00E271FF"/>
    <w:rsid w:val="00E272A4"/>
    <w:rsid w:val="00E305F9"/>
    <w:rsid w:val="00E306AC"/>
    <w:rsid w:val="00E3159B"/>
    <w:rsid w:val="00E34446"/>
    <w:rsid w:val="00E3633B"/>
    <w:rsid w:val="00E36870"/>
    <w:rsid w:val="00E374E1"/>
    <w:rsid w:val="00E37EC9"/>
    <w:rsid w:val="00E40058"/>
    <w:rsid w:val="00E417AB"/>
    <w:rsid w:val="00E43D48"/>
    <w:rsid w:val="00E4424C"/>
    <w:rsid w:val="00E44835"/>
    <w:rsid w:val="00E44F9F"/>
    <w:rsid w:val="00E4542D"/>
    <w:rsid w:val="00E45BE0"/>
    <w:rsid w:val="00E46156"/>
    <w:rsid w:val="00E466A6"/>
    <w:rsid w:val="00E46CAD"/>
    <w:rsid w:val="00E47521"/>
    <w:rsid w:val="00E4760C"/>
    <w:rsid w:val="00E507A6"/>
    <w:rsid w:val="00E51DC8"/>
    <w:rsid w:val="00E52961"/>
    <w:rsid w:val="00E53BE2"/>
    <w:rsid w:val="00E549DA"/>
    <w:rsid w:val="00E54F72"/>
    <w:rsid w:val="00E561AD"/>
    <w:rsid w:val="00E574AF"/>
    <w:rsid w:val="00E57FAF"/>
    <w:rsid w:val="00E60BA9"/>
    <w:rsid w:val="00E60F96"/>
    <w:rsid w:val="00E63510"/>
    <w:rsid w:val="00E635EA"/>
    <w:rsid w:val="00E643D0"/>
    <w:rsid w:val="00E6552C"/>
    <w:rsid w:val="00E655E5"/>
    <w:rsid w:val="00E65F4E"/>
    <w:rsid w:val="00E662E0"/>
    <w:rsid w:val="00E70294"/>
    <w:rsid w:val="00E71C7A"/>
    <w:rsid w:val="00E72468"/>
    <w:rsid w:val="00E72819"/>
    <w:rsid w:val="00E73119"/>
    <w:rsid w:val="00E73E1E"/>
    <w:rsid w:val="00E767FF"/>
    <w:rsid w:val="00E82ABC"/>
    <w:rsid w:val="00E84C91"/>
    <w:rsid w:val="00E8556E"/>
    <w:rsid w:val="00E85A8C"/>
    <w:rsid w:val="00E86B2D"/>
    <w:rsid w:val="00E86F4D"/>
    <w:rsid w:val="00E87D08"/>
    <w:rsid w:val="00E90D0E"/>
    <w:rsid w:val="00E91B2D"/>
    <w:rsid w:val="00E92FCA"/>
    <w:rsid w:val="00E95CAA"/>
    <w:rsid w:val="00E96CC8"/>
    <w:rsid w:val="00EA0A39"/>
    <w:rsid w:val="00EA0E2E"/>
    <w:rsid w:val="00EA0EB2"/>
    <w:rsid w:val="00EA236F"/>
    <w:rsid w:val="00EA2D2E"/>
    <w:rsid w:val="00EA3023"/>
    <w:rsid w:val="00EA3E49"/>
    <w:rsid w:val="00EA3EC2"/>
    <w:rsid w:val="00EA3FC8"/>
    <w:rsid w:val="00EA4829"/>
    <w:rsid w:val="00EA4C1E"/>
    <w:rsid w:val="00EA539A"/>
    <w:rsid w:val="00EA682E"/>
    <w:rsid w:val="00EA7BA1"/>
    <w:rsid w:val="00EB0DC9"/>
    <w:rsid w:val="00EB252D"/>
    <w:rsid w:val="00EB29FA"/>
    <w:rsid w:val="00EB2CCE"/>
    <w:rsid w:val="00EB385F"/>
    <w:rsid w:val="00EB39C4"/>
    <w:rsid w:val="00EB3E49"/>
    <w:rsid w:val="00EB5FC3"/>
    <w:rsid w:val="00EB63D0"/>
    <w:rsid w:val="00EB6DA9"/>
    <w:rsid w:val="00EB708A"/>
    <w:rsid w:val="00EB7998"/>
    <w:rsid w:val="00EC10D9"/>
    <w:rsid w:val="00EC1561"/>
    <w:rsid w:val="00EC1C1C"/>
    <w:rsid w:val="00EC30FA"/>
    <w:rsid w:val="00EC3EB9"/>
    <w:rsid w:val="00EC462E"/>
    <w:rsid w:val="00EC6CD8"/>
    <w:rsid w:val="00EC786F"/>
    <w:rsid w:val="00ED1866"/>
    <w:rsid w:val="00ED3134"/>
    <w:rsid w:val="00ED38E2"/>
    <w:rsid w:val="00ED44FA"/>
    <w:rsid w:val="00ED5C44"/>
    <w:rsid w:val="00ED635B"/>
    <w:rsid w:val="00EE3070"/>
    <w:rsid w:val="00EE47C5"/>
    <w:rsid w:val="00EE7623"/>
    <w:rsid w:val="00EF0A22"/>
    <w:rsid w:val="00EF1267"/>
    <w:rsid w:val="00EF180C"/>
    <w:rsid w:val="00EF3B6B"/>
    <w:rsid w:val="00EF4B1B"/>
    <w:rsid w:val="00EF4B43"/>
    <w:rsid w:val="00EF6750"/>
    <w:rsid w:val="00EF6D10"/>
    <w:rsid w:val="00EF7671"/>
    <w:rsid w:val="00EF770B"/>
    <w:rsid w:val="00EF7F59"/>
    <w:rsid w:val="00F026B4"/>
    <w:rsid w:val="00F02BF8"/>
    <w:rsid w:val="00F02FB5"/>
    <w:rsid w:val="00F054CE"/>
    <w:rsid w:val="00F05C30"/>
    <w:rsid w:val="00F1085C"/>
    <w:rsid w:val="00F10F1B"/>
    <w:rsid w:val="00F13098"/>
    <w:rsid w:val="00F14179"/>
    <w:rsid w:val="00F15210"/>
    <w:rsid w:val="00F15786"/>
    <w:rsid w:val="00F166D8"/>
    <w:rsid w:val="00F167C5"/>
    <w:rsid w:val="00F16F8E"/>
    <w:rsid w:val="00F20B5A"/>
    <w:rsid w:val="00F21F0B"/>
    <w:rsid w:val="00F21F6F"/>
    <w:rsid w:val="00F22A71"/>
    <w:rsid w:val="00F22BC7"/>
    <w:rsid w:val="00F236AB"/>
    <w:rsid w:val="00F2375D"/>
    <w:rsid w:val="00F23E0B"/>
    <w:rsid w:val="00F24EA4"/>
    <w:rsid w:val="00F26702"/>
    <w:rsid w:val="00F27087"/>
    <w:rsid w:val="00F2773C"/>
    <w:rsid w:val="00F300B3"/>
    <w:rsid w:val="00F30DB9"/>
    <w:rsid w:val="00F30FB8"/>
    <w:rsid w:val="00F31210"/>
    <w:rsid w:val="00F31BF1"/>
    <w:rsid w:val="00F31D68"/>
    <w:rsid w:val="00F33152"/>
    <w:rsid w:val="00F338F2"/>
    <w:rsid w:val="00F343BE"/>
    <w:rsid w:val="00F349D3"/>
    <w:rsid w:val="00F3533E"/>
    <w:rsid w:val="00F35984"/>
    <w:rsid w:val="00F35B84"/>
    <w:rsid w:val="00F367C0"/>
    <w:rsid w:val="00F402B5"/>
    <w:rsid w:val="00F4072F"/>
    <w:rsid w:val="00F42839"/>
    <w:rsid w:val="00F44CC0"/>
    <w:rsid w:val="00F450BA"/>
    <w:rsid w:val="00F4684B"/>
    <w:rsid w:val="00F46BE9"/>
    <w:rsid w:val="00F4791D"/>
    <w:rsid w:val="00F47C3B"/>
    <w:rsid w:val="00F506CA"/>
    <w:rsid w:val="00F50772"/>
    <w:rsid w:val="00F50B80"/>
    <w:rsid w:val="00F53A7A"/>
    <w:rsid w:val="00F54FCD"/>
    <w:rsid w:val="00F551CB"/>
    <w:rsid w:val="00F5523E"/>
    <w:rsid w:val="00F5785C"/>
    <w:rsid w:val="00F60CDE"/>
    <w:rsid w:val="00F6651C"/>
    <w:rsid w:val="00F67076"/>
    <w:rsid w:val="00F67654"/>
    <w:rsid w:val="00F677FA"/>
    <w:rsid w:val="00F706B3"/>
    <w:rsid w:val="00F7115A"/>
    <w:rsid w:val="00F717AA"/>
    <w:rsid w:val="00F72714"/>
    <w:rsid w:val="00F73087"/>
    <w:rsid w:val="00F73AA0"/>
    <w:rsid w:val="00F744C3"/>
    <w:rsid w:val="00F75EE2"/>
    <w:rsid w:val="00F75F69"/>
    <w:rsid w:val="00F7788B"/>
    <w:rsid w:val="00F801DC"/>
    <w:rsid w:val="00F802D3"/>
    <w:rsid w:val="00F80F94"/>
    <w:rsid w:val="00F81BA2"/>
    <w:rsid w:val="00F8412F"/>
    <w:rsid w:val="00F84791"/>
    <w:rsid w:val="00F84A52"/>
    <w:rsid w:val="00F85995"/>
    <w:rsid w:val="00F85ED1"/>
    <w:rsid w:val="00F85FC5"/>
    <w:rsid w:val="00F86C22"/>
    <w:rsid w:val="00F90CB3"/>
    <w:rsid w:val="00F90E8D"/>
    <w:rsid w:val="00F90F2C"/>
    <w:rsid w:val="00F90FA2"/>
    <w:rsid w:val="00F912A2"/>
    <w:rsid w:val="00F913A3"/>
    <w:rsid w:val="00F922A9"/>
    <w:rsid w:val="00F925C3"/>
    <w:rsid w:val="00F92B83"/>
    <w:rsid w:val="00F9378E"/>
    <w:rsid w:val="00F946F0"/>
    <w:rsid w:val="00F948AB"/>
    <w:rsid w:val="00F97F9F"/>
    <w:rsid w:val="00FA0109"/>
    <w:rsid w:val="00FA2E02"/>
    <w:rsid w:val="00FA41E0"/>
    <w:rsid w:val="00FA458B"/>
    <w:rsid w:val="00FA5EC5"/>
    <w:rsid w:val="00FA5FC1"/>
    <w:rsid w:val="00FA6C41"/>
    <w:rsid w:val="00FA7016"/>
    <w:rsid w:val="00FA793D"/>
    <w:rsid w:val="00FB020E"/>
    <w:rsid w:val="00FB26DD"/>
    <w:rsid w:val="00FB3AFF"/>
    <w:rsid w:val="00FB4B9D"/>
    <w:rsid w:val="00FB50ED"/>
    <w:rsid w:val="00FC144B"/>
    <w:rsid w:val="00FC2169"/>
    <w:rsid w:val="00FC28E2"/>
    <w:rsid w:val="00FC2BC1"/>
    <w:rsid w:val="00FC3BF6"/>
    <w:rsid w:val="00FC3D22"/>
    <w:rsid w:val="00FC3D99"/>
    <w:rsid w:val="00FC427D"/>
    <w:rsid w:val="00FC4C5D"/>
    <w:rsid w:val="00FC4FE5"/>
    <w:rsid w:val="00FC5F40"/>
    <w:rsid w:val="00FC6FE1"/>
    <w:rsid w:val="00FC7E3F"/>
    <w:rsid w:val="00FD027A"/>
    <w:rsid w:val="00FD2F6B"/>
    <w:rsid w:val="00FD37F3"/>
    <w:rsid w:val="00FD4E0C"/>
    <w:rsid w:val="00FD4F8A"/>
    <w:rsid w:val="00FD52B8"/>
    <w:rsid w:val="00FE04B5"/>
    <w:rsid w:val="00FE064A"/>
    <w:rsid w:val="00FE0B55"/>
    <w:rsid w:val="00FE179E"/>
    <w:rsid w:val="00FE1E98"/>
    <w:rsid w:val="00FE2452"/>
    <w:rsid w:val="00FE3028"/>
    <w:rsid w:val="00FE4F0C"/>
    <w:rsid w:val="00FE5469"/>
    <w:rsid w:val="00FE60FA"/>
    <w:rsid w:val="00FE66C2"/>
    <w:rsid w:val="00FE684A"/>
    <w:rsid w:val="00FE6F23"/>
    <w:rsid w:val="00FF026A"/>
    <w:rsid w:val="00FF0F8C"/>
    <w:rsid w:val="00FF1C72"/>
    <w:rsid w:val="00FF408B"/>
    <w:rsid w:val="00FF43E1"/>
    <w:rsid w:val="00FF60CE"/>
    <w:rsid w:val="00FF70D9"/>
    <w:rsid w:val="00FF740C"/>
    <w:rsid w:val="032974D0"/>
    <w:rsid w:val="03430854"/>
    <w:rsid w:val="039F5FA6"/>
    <w:rsid w:val="09305ADA"/>
    <w:rsid w:val="0E8013B7"/>
    <w:rsid w:val="10D604C6"/>
    <w:rsid w:val="11B515E0"/>
    <w:rsid w:val="11EFBE77"/>
    <w:rsid w:val="13A53267"/>
    <w:rsid w:val="13F970D2"/>
    <w:rsid w:val="14AA4136"/>
    <w:rsid w:val="163A420B"/>
    <w:rsid w:val="19413B26"/>
    <w:rsid w:val="1C6D3688"/>
    <w:rsid w:val="1CC63D0A"/>
    <w:rsid w:val="1DC2081A"/>
    <w:rsid w:val="1DD94266"/>
    <w:rsid w:val="1F9D0947"/>
    <w:rsid w:val="1FFB29C6"/>
    <w:rsid w:val="22AF3620"/>
    <w:rsid w:val="22E70AD4"/>
    <w:rsid w:val="24F1508D"/>
    <w:rsid w:val="266F634F"/>
    <w:rsid w:val="291059EA"/>
    <w:rsid w:val="2BBF12EC"/>
    <w:rsid w:val="2BC649D9"/>
    <w:rsid w:val="2E041864"/>
    <w:rsid w:val="3515160D"/>
    <w:rsid w:val="3BBA65F9"/>
    <w:rsid w:val="3C7D00D8"/>
    <w:rsid w:val="3CA06C0C"/>
    <w:rsid w:val="3EA25851"/>
    <w:rsid w:val="3F6C3757"/>
    <w:rsid w:val="405D6A10"/>
    <w:rsid w:val="41DA6594"/>
    <w:rsid w:val="444C1A75"/>
    <w:rsid w:val="44A3526F"/>
    <w:rsid w:val="44B032F4"/>
    <w:rsid w:val="457D25F7"/>
    <w:rsid w:val="468341CD"/>
    <w:rsid w:val="472C2589"/>
    <w:rsid w:val="4A760AEB"/>
    <w:rsid w:val="4F3162CA"/>
    <w:rsid w:val="50D95873"/>
    <w:rsid w:val="526102AF"/>
    <w:rsid w:val="528444DA"/>
    <w:rsid w:val="537745D5"/>
    <w:rsid w:val="552306F6"/>
    <w:rsid w:val="56E352D5"/>
    <w:rsid w:val="57E435FE"/>
    <w:rsid w:val="582D0655"/>
    <w:rsid w:val="5951205C"/>
    <w:rsid w:val="59D079E8"/>
    <w:rsid w:val="59D40847"/>
    <w:rsid w:val="5AE37F25"/>
    <w:rsid w:val="5CB23D47"/>
    <w:rsid w:val="5FAF09C4"/>
    <w:rsid w:val="608C4642"/>
    <w:rsid w:val="62795572"/>
    <w:rsid w:val="64DD6417"/>
    <w:rsid w:val="66004745"/>
    <w:rsid w:val="6A567F20"/>
    <w:rsid w:val="6CD97953"/>
    <w:rsid w:val="6ED30FD7"/>
    <w:rsid w:val="727D78FD"/>
    <w:rsid w:val="73CC655F"/>
    <w:rsid w:val="75957445"/>
    <w:rsid w:val="75D01AE1"/>
    <w:rsid w:val="77524363"/>
    <w:rsid w:val="77B917B5"/>
    <w:rsid w:val="78703975"/>
    <w:rsid w:val="7BE420FD"/>
    <w:rsid w:val="7D0D296B"/>
    <w:rsid w:val="7D4E0B54"/>
    <w:rsid w:val="7D503E78"/>
    <w:rsid w:val="7E0160D4"/>
    <w:rsid w:val="7FFEE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84F2E"/>
  <w15:docId w15:val="{71B3C2E0-59DA-4D2B-8778-F8762269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unhideWhenUsed="1"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spacing w:line="360" w:lineRule="auto"/>
      <w:ind w:firstLineChars="200" w:firstLine="480"/>
      <w:jc w:val="both"/>
    </w:pPr>
    <w:rPr>
      <w:rFonts w:ascii="宋体" w:hAnsi="宋体"/>
      <w:kern w:val="2"/>
      <w:sz w:val="24"/>
      <w:szCs w:val="24"/>
    </w:rPr>
  </w:style>
  <w:style w:type="paragraph" w:styleId="1">
    <w:name w:val="heading 1"/>
    <w:basedOn w:val="a0"/>
    <w:next w:val="a0"/>
    <w:link w:val="11"/>
    <w:uiPriority w:val="9"/>
    <w:qFormat/>
    <w:pPr>
      <w:keepNext/>
      <w:keepLines/>
      <w:numPr>
        <w:numId w:val="1"/>
      </w:numPr>
      <w:spacing w:before="120" w:after="120"/>
      <w:ind w:firstLineChars="0" w:firstLine="0"/>
      <w:outlineLvl w:val="0"/>
    </w:pPr>
    <w:rPr>
      <w:rFonts w:eastAsia="黑体"/>
      <w:b/>
      <w:bCs/>
      <w:kern w:val="44"/>
      <w:sz w:val="32"/>
      <w:szCs w:val="28"/>
    </w:rPr>
  </w:style>
  <w:style w:type="paragraph" w:styleId="2">
    <w:name w:val="heading 2"/>
    <w:basedOn w:val="a0"/>
    <w:next w:val="a0"/>
    <w:link w:val="21"/>
    <w:uiPriority w:val="9"/>
    <w:qFormat/>
    <w:pPr>
      <w:keepNext/>
      <w:keepLines/>
      <w:numPr>
        <w:ilvl w:val="1"/>
        <w:numId w:val="1"/>
      </w:numPr>
      <w:spacing w:before="120" w:after="120"/>
      <w:ind w:left="0" w:firstLineChars="0" w:firstLine="0"/>
      <w:outlineLvl w:val="1"/>
    </w:pPr>
    <w:rPr>
      <w:b/>
      <w:bCs/>
      <w:sz w:val="30"/>
      <w:szCs w:val="32"/>
    </w:rPr>
  </w:style>
  <w:style w:type="paragraph" w:styleId="3">
    <w:name w:val="heading 3"/>
    <w:basedOn w:val="a0"/>
    <w:next w:val="a0"/>
    <w:link w:val="32"/>
    <w:uiPriority w:val="9"/>
    <w:qFormat/>
    <w:pPr>
      <w:keepNext/>
      <w:keepLines/>
      <w:numPr>
        <w:ilvl w:val="2"/>
        <w:numId w:val="1"/>
      </w:numPr>
      <w:adjustRightInd w:val="0"/>
      <w:spacing w:before="120" w:after="120"/>
      <w:ind w:left="0" w:firstLineChars="0" w:firstLine="0"/>
      <w:outlineLvl w:val="2"/>
    </w:pPr>
    <w:rPr>
      <w:b/>
      <w:bCs/>
      <w:sz w:val="28"/>
      <w:szCs w:val="28"/>
    </w:rPr>
  </w:style>
  <w:style w:type="paragraph" w:styleId="4">
    <w:name w:val="heading 4"/>
    <w:basedOn w:val="a0"/>
    <w:next w:val="a0"/>
    <w:link w:val="41"/>
    <w:uiPriority w:val="9"/>
    <w:qFormat/>
    <w:pPr>
      <w:keepNext/>
      <w:keepLines/>
      <w:numPr>
        <w:ilvl w:val="3"/>
        <w:numId w:val="1"/>
      </w:numPr>
      <w:adjustRightInd w:val="0"/>
      <w:spacing w:before="120" w:after="120"/>
      <w:ind w:left="0" w:firstLineChars="0" w:firstLine="0"/>
      <w:outlineLvl w:val="3"/>
    </w:pPr>
    <w:rPr>
      <w:b/>
      <w:bCs/>
      <w:sz w:val="28"/>
      <w:szCs w:val="30"/>
    </w:rPr>
  </w:style>
  <w:style w:type="paragraph" w:styleId="5">
    <w:name w:val="heading 5"/>
    <w:basedOn w:val="a0"/>
    <w:next w:val="a0"/>
    <w:link w:val="51"/>
    <w:uiPriority w:val="9"/>
    <w:qFormat/>
    <w:pPr>
      <w:keepNext/>
      <w:keepLines/>
      <w:numPr>
        <w:ilvl w:val="4"/>
        <w:numId w:val="1"/>
      </w:numPr>
      <w:adjustRightInd w:val="0"/>
      <w:spacing w:before="120" w:after="120"/>
      <w:ind w:left="0" w:firstLineChars="0" w:firstLine="0"/>
      <w:outlineLvl w:val="4"/>
    </w:pPr>
    <w:rPr>
      <w:b/>
      <w:bCs/>
      <w:szCs w:val="28"/>
    </w:rPr>
  </w:style>
  <w:style w:type="paragraph" w:styleId="6">
    <w:name w:val="heading 6"/>
    <w:basedOn w:val="a0"/>
    <w:next w:val="a0"/>
    <w:link w:val="61"/>
    <w:uiPriority w:val="9"/>
    <w:qFormat/>
    <w:pPr>
      <w:keepNext/>
      <w:keepLines/>
      <w:numPr>
        <w:ilvl w:val="5"/>
        <w:numId w:val="1"/>
      </w:numPr>
      <w:adjustRightInd w:val="0"/>
      <w:spacing w:before="120" w:after="120"/>
      <w:ind w:left="0" w:firstLineChars="0" w:firstLine="0"/>
      <w:outlineLvl w:val="5"/>
    </w:pPr>
    <w:rPr>
      <w:b/>
      <w:bCs/>
    </w:rPr>
  </w:style>
  <w:style w:type="paragraph" w:styleId="7">
    <w:name w:val="heading 7"/>
    <w:basedOn w:val="a0"/>
    <w:next w:val="a0"/>
    <w:link w:val="70"/>
    <w:uiPriority w:val="9"/>
    <w:qFormat/>
    <w:pPr>
      <w:keepNext/>
      <w:keepLines/>
      <w:spacing w:before="240" w:after="64" w:line="319" w:lineRule="auto"/>
      <w:ind w:firstLineChars="0" w:firstLine="0"/>
      <w:outlineLvl w:val="6"/>
    </w:pPr>
    <w:rPr>
      <w:rFonts w:ascii="Times New Roman" w:hAnsi="Times New Roman"/>
      <w:b/>
      <w:bCs/>
      <w:sz w:val="21"/>
    </w:rPr>
  </w:style>
  <w:style w:type="paragraph" w:styleId="8">
    <w:name w:val="heading 8"/>
    <w:basedOn w:val="a0"/>
    <w:next w:val="a0"/>
    <w:link w:val="80"/>
    <w:uiPriority w:val="9"/>
    <w:qFormat/>
    <w:pPr>
      <w:keepNext/>
      <w:keepLines/>
      <w:spacing w:before="240" w:after="64" w:line="319" w:lineRule="auto"/>
      <w:ind w:firstLineChars="0" w:firstLine="0"/>
      <w:outlineLvl w:val="7"/>
    </w:pPr>
    <w:rPr>
      <w:rFonts w:ascii="Cambria" w:hAnsi="Cambria"/>
      <w:sz w:val="21"/>
    </w:rPr>
  </w:style>
  <w:style w:type="paragraph" w:styleId="9">
    <w:name w:val="heading 9"/>
    <w:basedOn w:val="a0"/>
    <w:next w:val="a0"/>
    <w:link w:val="90"/>
    <w:uiPriority w:val="9"/>
    <w:qFormat/>
    <w:pPr>
      <w:keepNext/>
      <w:keepLines/>
      <w:spacing w:before="240" w:after="64" w:line="319" w:lineRule="auto"/>
      <w:ind w:firstLineChars="0" w:firstLine="0"/>
      <w:outlineLvl w:val="8"/>
    </w:pPr>
    <w:rPr>
      <w:rFonts w:ascii="Cambria"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qFormat/>
    <w:pPr>
      <w:ind w:leftChars="1200" w:left="2520"/>
    </w:pPr>
    <w:rPr>
      <w:rFonts w:ascii="等线" w:eastAsia="等线" w:hAnsi="等线"/>
      <w:szCs w:val="22"/>
    </w:rPr>
  </w:style>
  <w:style w:type="paragraph" w:styleId="a4">
    <w:name w:val="Normal Indent"/>
    <w:basedOn w:val="a0"/>
    <w:uiPriority w:val="99"/>
    <w:unhideWhenUsed/>
    <w:qFormat/>
    <w:pPr>
      <w:spacing w:line="240" w:lineRule="auto"/>
      <w:ind w:firstLine="420"/>
    </w:pPr>
    <w:rPr>
      <w:rFonts w:ascii="Calibri" w:hAnsi="Calibri"/>
      <w:sz w:val="21"/>
    </w:rPr>
  </w:style>
  <w:style w:type="paragraph" w:styleId="a5">
    <w:name w:val="caption"/>
    <w:basedOn w:val="a0"/>
    <w:next w:val="a0"/>
    <w:link w:val="a6"/>
    <w:qFormat/>
    <w:pPr>
      <w:spacing w:afterLines="50"/>
      <w:ind w:firstLine="200"/>
    </w:pPr>
    <w:rPr>
      <w:rFonts w:ascii="Arial" w:eastAsia="黑体" w:hAnsi="Arial"/>
      <w:sz w:val="20"/>
      <w:szCs w:val="20"/>
    </w:rPr>
  </w:style>
  <w:style w:type="paragraph" w:styleId="a7">
    <w:name w:val="Document Map"/>
    <w:basedOn w:val="a0"/>
    <w:link w:val="10"/>
    <w:qFormat/>
    <w:rPr>
      <w:rFonts w:hAnsi="Times New Roman"/>
      <w:sz w:val="18"/>
      <w:szCs w:val="18"/>
    </w:rPr>
  </w:style>
  <w:style w:type="paragraph" w:styleId="a8">
    <w:name w:val="annotation text"/>
    <w:basedOn w:val="a0"/>
    <w:link w:val="12"/>
    <w:uiPriority w:val="99"/>
    <w:qFormat/>
    <w:pPr>
      <w:jc w:val="left"/>
    </w:pPr>
    <w:rPr>
      <w:rFonts w:ascii="Times New Roman" w:eastAsia="仿宋" w:hAnsi="Times New Roman"/>
      <w:sz w:val="28"/>
    </w:rPr>
  </w:style>
  <w:style w:type="paragraph" w:styleId="a9">
    <w:name w:val="Body Text"/>
    <w:basedOn w:val="a0"/>
    <w:link w:val="aa"/>
    <w:unhideWhenUsed/>
    <w:qFormat/>
    <w:pPr>
      <w:spacing w:after="120" w:line="240" w:lineRule="auto"/>
      <w:ind w:firstLineChars="0" w:firstLine="0"/>
    </w:pPr>
    <w:rPr>
      <w:rFonts w:ascii="Times New Roman" w:hAnsi="Times New Roman"/>
      <w:sz w:val="21"/>
    </w:rPr>
  </w:style>
  <w:style w:type="paragraph" w:styleId="ab">
    <w:name w:val="Body Text Indent"/>
    <w:basedOn w:val="a0"/>
    <w:link w:val="13"/>
    <w:qFormat/>
    <w:pPr>
      <w:spacing w:after="120"/>
      <w:ind w:firstLine="200"/>
    </w:pPr>
    <w:rPr>
      <w:rFonts w:ascii="Times New Roman" w:hAnsi="Times New Roman"/>
      <w:sz w:val="21"/>
      <w:szCs w:val="20"/>
    </w:rPr>
  </w:style>
  <w:style w:type="paragraph" w:styleId="TOC5">
    <w:name w:val="toc 5"/>
    <w:basedOn w:val="a0"/>
    <w:next w:val="a0"/>
    <w:uiPriority w:val="39"/>
    <w:unhideWhenUsed/>
    <w:qFormat/>
    <w:pPr>
      <w:ind w:leftChars="800" w:left="1680"/>
    </w:pPr>
    <w:rPr>
      <w:rFonts w:ascii="等线" w:eastAsia="等线" w:hAnsi="等线"/>
      <w:szCs w:val="22"/>
    </w:rPr>
  </w:style>
  <w:style w:type="paragraph" w:styleId="TOC3">
    <w:name w:val="toc 3"/>
    <w:basedOn w:val="a0"/>
    <w:next w:val="a0"/>
    <w:uiPriority w:val="39"/>
    <w:qFormat/>
    <w:pPr>
      <w:tabs>
        <w:tab w:val="right" w:leader="dot" w:pos="8302"/>
      </w:tabs>
      <w:ind w:leftChars="400" w:left="840"/>
    </w:pPr>
  </w:style>
  <w:style w:type="paragraph" w:styleId="ac">
    <w:name w:val="Plain Text"/>
    <w:basedOn w:val="a0"/>
    <w:link w:val="14"/>
    <w:qFormat/>
    <w:pPr>
      <w:spacing w:line="240" w:lineRule="auto"/>
      <w:ind w:firstLineChars="0" w:firstLine="0"/>
    </w:pPr>
    <w:rPr>
      <w:rFonts w:hAnsi="Courier New"/>
      <w:sz w:val="21"/>
      <w:szCs w:val="20"/>
    </w:rPr>
  </w:style>
  <w:style w:type="paragraph" w:styleId="TOC8">
    <w:name w:val="toc 8"/>
    <w:basedOn w:val="a0"/>
    <w:next w:val="a0"/>
    <w:uiPriority w:val="39"/>
    <w:unhideWhenUsed/>
    <w:qFormat/>
    <w:pPr>
      <w:ind w:leftChars="1400" w:left="2940"/>
    </w:pPr>
    <w:rPr>
      <w:rFonts w:ascii="等线" w:eastAsia="等线" w:hAnsi="等线"/>
      <w:szCs w:val="22"/>
    </w:rPr>
  </w:style>
  <w:style w:type="paragraph" w:styleId="ad">
    <w:name w:val="Date"/>
    <w:basedOn w:val="a0"/>
    <w:next w:val="a0"/>
    <w:link w:val="15"/>
    <w:qFormat/>
    <w:pPr>
      <w:ind w:leftChars="2500" w:left="100"/>
    </w:pPr>
    <w:rPr>
      <w:rFonts w:ascii="Times New Roman" w:hAnsi="Times New Roman"/>
      <w:sz w:val="21"/>
    </w:rPr>
  </w:style>
  <w:style w:type="paragraph" w:styleId="ae">
    <w:name w:val="Balloon Text"/>
    <w:basedOn w:val="a0"/>
    <w:link w:val="16"/>
    <w:qFormat/>
    <w:rPr>
      <w:rFonts w:ascii="Times New Roman" w:hAnsi="Times New Roman"/>
      <w:sz w:val="18"/>
      <w:szCs w:val="18"/>
    </w:rPr>
  </w:style>
  <w:style w:type="paragraph" w:styleId="af">
    <w:name w:val="footer"/>
    <w:basedOn w:val="a0"/>
    <w:link w:val="17"/>
    <w:uiPriority w:val="99"/>
    <w:qFormat/>
    <w:pPr>
      <w:tabs>
        <w:tab w:val="center" w:pos="4153"/>
        <w:tab w:val="right" w:pos="8306"/>
      </w:tabs>
      <w:snapToGrid w:val="0"/>
      <w:jc w:val="center"/>
    </w:pPr>
    <w:rPr>
      <w:rFonts w:ascii="Times New Roman" w:hAnsi="Times New Roman"/>
      <w:sz w:val="18"/>
      <w:szCs w:val="18"/>
    </w:rPr>
  </w:style>
  <w:style w:type="paragraph" w:styleId="af0">
    <w:name w:val="header"/>
    <w:basedOn w:val="a0"/>
    <w:link w:val="18"/>
    <w:uiPriority w:val="99"/>
    <w:qFormat/>
    <w:pPr>
      <w:pBdr>
        <w:bottom w:val="single" w:sz="4" w:space="0" w:color="auto"/>
      </w:pBdr>
      <w:tabs>
        <w:tab w:val="center" w:pos="4153"/>
        <w:tab w:val="right" w:pos="8306"/>
      </w:tabs>
      <w:snapToGrid w:val="0"/>
      <w:jc w:val="center"/>
    </w:pPr>
    <w:rPr>
      <w:rFonts w:ascii="Times New Roman" w:hAnsi="Times New Roman"/>
      <w:sz w:val="18"/>
      <w:szCs w:val="18"/>
    </w:rPr>
  </w:style>
  <w:style w:type="paragraph" w:styleId="TOC1">
    <w:name w:val="toc 1"/>
    <w:basedOn w:val="a0"/>
    <w:next w:val="a0"/>
    <w:uiPriority w:val="39"/>
    <w:qFormat/>
  </w:style>
  <w:style w:type="paragraph" w:styleId="TOC4">
    <w:name w:val="toc 4"/>
    <w:basedOn w:val="a0"/>
    <w:next w:val="a0"/>
    <w:uiPriority w:val="39"/>
    <w:unhideWhenUsed/>
    <w:qFormat/>
    <w:pPr>
      <w:ind w:leftChars="600" w:left="1260"/>
    </w:pPr>
    <w:rPr>
      <w:rFonts w:ascii="等线" w:eastAsia="等线" w:hAnsi="等线"/>
      <w:szCs w:val="22"/>
    </w:rPr>
  </w:style>
  <w:style w:type="paragraph" w:styleId="af1">
    <w:name w:val="Subtitle"/>
    <w:basedOn w:val="a0"/>
    <w:next w:val="a0"/>
    <w:link w:val="19"/>
    <w:qFormat/>
    <w:pPr>
      <w:spacing w:before="240" w:after="60" w:line="312" w:lineRule="auto"/>
      <w:jc w:val="center"/>
      <w:outlineLvl w:val="1"/>
    </w:pPr>
    <w:rPr>
      <w:rFonts w:ascii="Calibri Light" w:hAnsi="Calibri Light"/>
      <w:b/>
      <w:bCs/>
      <w:kern w:val="28"/>
      <w:sz w:val="32"/>
      <w:szCs w:val="32"/>
    </w:rPr>
  </w:style>
  <w:style w:type="paragraph" w:styleId="TOC6">
    <w:name w:val="toc 6"/>
    <w:basedOn w:val="a0"/>
    <w:next w:val="a0"/>
    <w:uiPriority w:val="39"/>
    <w:unhideWhenUsed/>
    <w:qFormat/>
    <w:pPr>
      <w:ind w:leftChars="1000" w:left="2100"/>
    </w:pPr>
    <w:rPr>
      <w:rFonts w:ascii="等线" w:eastAsia="等线" w:hAnsi="等线"/>
      <w:szCs w:val="22"/>
    </w:rPr>
  </w:style>
  <w:style w:type="paragraph" w:styleId="TOC2">
    <w:name w:val="toc 2"/>
    <w:basedOn w:val="a0"/>
    <w:next w:val="a0"/>
    <w:uiPriority w:val="39"/>
    <w:qFormat/>
    <w:pPr>
      <w:tabs>
        <w:tab w:val="right" w:leader="dot" w:pos="8302"/>
      </w:tabs>
      <w:ind w:leftChars="200" w:left="420"/>
    </w:pPr>
  </w:style>
  <w:style w:type="paragraph" w:styleId="TOC9">
    <w:name w:val="toc 9"/>
    <w:basedOn w:val="a0"/>
    <w:next w:val="a0"/>
    <w:uiPriority w:val="39"/>
    <w:unhideWhenUsed/>
    <w:qFormat/>
    <w:pPr>
      <w:ind w:leftChars="1600" w:left="3360"/>
    </w:pPr>
    <w:rPr>
      <w:rFonts w:ascii="等线" w:eastAsia="等线" w:hAnsi="等线"/>
      <w:szCs w:val="22"/>
    </w:rPr>
  </w:style>
  <w:style w:type="paragraph" w:styleId="af2">
    <w:name w:val="Normal (Web)"/>
    <w:basedOn w:val="a0"/>
    <w:uiPriority w:val="99"/>
    <w:qFormat/>
    <w:pPr>
      <w:widowControl/>
      <w:spacing w:before="100" w:after="100"/>
      <w:jc w:val="left"/>
    </w:pPr>
    <w:rPr>
      <w:rFonts w:ascii="Arial Unicode MS" w:eastAsia="Arial Unicode MS" w:hAnsi="Arial Unicode MS" w:hint="eastAsia"/>
      <w:kern w:val="0"/>
    </w:rPr>
  </w:style>
  <w:style w:type="paragraph" w:styleId="af3">
    <w:name w:val="Title"/>
    <w:basedOn w:val="a0"/>
    <w:next w:val="a0"/>
    <w:link w:val="1a"/>
    <w:qFormat/>
    <w:pPr>
      <w:spacing w:before="240" w:after="60" w:line="960" w:lineRule="auto"/>
      <w:jc w:val="center"/>
    </w:pPr>
    <w:rPr>
      <w:rFonts w:ascii="Cambria" w:eastAsia="黑体" w:hAnsi="Cambria"/>
      <w:b/>
      <w:bCs/>
      <w:sz w:val="52"/>
      <w:szCs w:val="32"/>
    </w:rPr>
  </w:style>
  <w:style w:type="paragraph" w:styleId="af4">
    <w:name w:val="annotation subject"/>
    <w:basedOn w:val="a8"/>
    <w:next w:val="a8"/>
    <w:link w:val="1b"/>
    <w:qFormat/>
    <w:rPr>
      <w:b/>
      <w:bCs/>
      <w:sz w:val="21"/>
    </w:rPr>
  </w:style>
  <w:style w:type="table" w:styleId="af5">
    <w:name w:val="Table Grid"/>
    <w:basedOn w:val="a2"/>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qFormat/>
  </w:style>
  <w:style w:type="character" w:styleId="af7">
    <w:name w:val="FollowedHyperlink"/>
    <w:uiPriority w:val="99"/>
    <w:unhideWhenUsed/>
    <w:qFormat/>
    <w:rPr>
      <w:color w:val="954F72"/>
      <w:u w:val="single"/>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customStyle="1" w:styleId="11">
    <w:name w:val="标题 1 字符1"/>
    <w:link w:val="1"/>
    <w:uiPriority w:val="9"/>
    <w:qFormat/>
    <w:rPr>
      <w:rFonts w:ascii="宋体" w:eastAsia="黑体" w:hAnsi="宋体"/>
      <w:b/>
      <w:bCs/>
      <w:kern w:val="44"/>
      <w:sz w:val="32"/>
      <w:szCs w:val="28"/>
    </w:rPr>
  </w:style>
  <w:style w:type="character" w:customStyle="1" w:styleId="21">
    <w:name w:val="标题 2 字符1"/>
    <w:link w:val="2"/>
    <w:uiPriority w:val="9"/>
    <w:qFormat/>
    <w:rPr>
      <w:rFonts w:ascii="宋体" w:hAnsi="宋体"/>
      <w:b/>
      <w:bCs/>
      <w:kern w:val="2"/>
      <w:sz w:val="30"/>
      <w:szCs w:val="32"/>
    </w:rPr>
  </w:style>
  <w:style w:type="character" w:customStyle="1" w:styleId="32">
    <w:name w:val="标题 3 字符2"/>
    <w:link w:val="3"/>
    <w:uiPriority w:val="9"/>
    <w:qFormat/>
    <w:rPr>
      <w:rFonts w:ascii="宋体" w:hAnsi="宋体"/>
      <w:b/>
      <w:bCs/>
      <w:kern w:val="2"/>
      <w:sz w:val="28"/>
      <w:szCs w:val="28"/>
    </w:rPr>
  </w:style>
  <w:style w:type="character" w:customStyle="1" w:styleId="41">
    <w:name w:val="标题 4 字符1"/>
    <w:link w:val="4"/>
    <w:uiPriority w:val="9"/>
    <w:qFormat/>
    <w:rPr>
      <w:rFonts w:ascii="宋体" w:hAnsi="宋体"/>
      <w:b/>
      <w:bCs/>
      <w:kern w:val="2"/>
      <w:sz w:val="28"/>
      <w:szCs w:val="30"/>
    </w:rPr>
  </w:style>
  <w:style w:type="character" w:customStyle="1" w:styleId="51">
    <w:name w:val="标题 5 字符1"/>
    <w:link w:val="5"/>
    <w:uiPriority w:val="9"/>
    <w:qFormat/>
    <w:rPr>
      <w:rFonts w:ascii="宋体" w:hAnsi="宋体"/>
      <w:b/>
      <w:bCs/>
      <w:kern w:val="2"/>
      <w:sz w:val="24"/>
      <w:szCs w:val="28"/>
    </w:rPr>
  </w:style>
  <w:style w:type="character" w:customStyle="1" w:styleId="61">
    <w:name w:val="标题 6 字符1"/>
    <w:link w:val="6"/>
    <w:uiPriority w:val="9"/>
    <w:qFormat/>
    <w:rPr>
      <w:rFonts w:ascii="宋体" w:hAnsi="宋体"/>
      <w:b/>
      <w:bCs/>
      <w:kern w:val="2"/>
      <w:sz w:val="24"/>
      <w:szCs w:val="24"/>
    </w:rPr>
  </w:style>
  <w:style w:type="character" w:customStyle="1" w:styleId="70">
    <w:name w:val="标题 7 字符"/>
    <w:link w:val="7"/>
    <w:uiPriority w:val="9"/>
    <w:qFormat/>
    <w:rPr>
      <w:b/>
      <w:bCs/>
      <w:kern w:val="2"/>
      <w:sz w:val="21"/>
      <w:szCs w:val="24"/>
    </w:rPr>
  </w:style>
  <w:style w:type="character" w:customStyle="1" w:styleId="80">
    <w:name w:val="标题 8 字符"/>
    <w:link w:val="8"/>
    <w:uiPriority w:val="9"/>
    <w:qFormat/>
    <w:rPr>
      <w:rFonts w:ascii="Cambria" w:hAnsi="Cambria"/>
      <w:kern w:val="2"/>
      <w:sz w:val="21"/>
      <w:szCs w:val="24"/>
    </w:rPr>
  </w:style>
  <w:style w:type="character" w:customStyle="1" w:styleId="90">
    <w:name w:val="标题 9 字符"/>
    <w:link w:val="9"/>
    <w:uiPriority w:val="9"/>
    <w:qFormat/>
    <w:rPr>
      <w:rFonts w:ascii="Cambria" w:hAnsi="Cambria"/>
      <w:kern w:val="2"/>
      <w:sz w:val="21"/>
      <w:szCs w:val="21"/>
    </w:rPr>
  </w:style>
  <w:style w:type="character" w:customStyle="1" w:styleId="31">
    <w:name w:val="标题 3 字符1"/>
    <w:qFormat/>
    <w:rPr>
      <w:rFonts w:ascii="宋体" w:hAnsi="宋体"/>
      <w:b/>
      <w:bCs/>
      <w:kern w:val="2"/>
      <w:sz w:val="28"/>
      <w:szCs w:val="28"/>
    </w:rPr>
  </w:style>
  <w:style w:type="character" w:customStyle="1" w:styleId="Char">
    <w:name w:val="首行缩进正文 Char"/>
    <w:link w:val="afa"/>
    <w:qFormat/>
    <w:rPr>
      <w:kern w:val="2"/>
      <w:sz w:val="24"/>
    </w:rPr>
  </w:style>
  <w:style w:type="paragraph" w:customStyle="1" w:styleId="afa">
    <w:name w:val="首行缩进正文"/>
    <w:basedOn w:val="a0"/>
    <w:link w:val="Char"/>
    <w:qFormat/>
    <w:pPr>
      <w:widowControl/>
      <w:adjustRightInd w:val="0"/>
      <w:snapToGrid w:val="0"/>
      <w:spacing w:afterLines="50" w:line="276" w:lineRule="auto"/>
      <w:ind w:firstLineChars="0" w:firstLine="420"/>
      <w:jc w:val="left"/>
    </w:pPr>
    <w:rPr>
      <w:rFonts w:ascii="Times New Roman" w:hAnsi="Times New Roman"/>
      <w:szCs w:val="20"/>
    </w:rPr>
  </w:style>
  <w:style w:type="character" w:customStyle="1" w:styleId="12">
    <w:name w:val="批注文字 字符1"/>
    <w:link w:val="a8"/>
    <w:uiPriority w:val="99"/>
    <w:qFormat/>
    <w:rPr>
      <w:rFonts w:eastAsia="仿宋"/>
      <w:kern w:val="2"/>
      <w:sz w:val="28"/>
      <w:szCs w:val="24"/>
    </w:rPr>
  </w:style>
  <w:style w:type="character" w:customStyle="1" w:styleId="afb">
    <w:name w:val="日期 字符"/>
    <w:uiPriority w:val="99"/>
    <w:semiHidden/>
    <w:qFormat/>
    <w:rPr>
      <w:rFonts w:ascii="宋体" w:hAnsi="宋体"/>
      <w:kern w:val="2"/>
      <w:sz w:val="24"/>
      <w:szCs w:val="24"/>
    </w:rPr>
  </w:style>
  <w:style w:type="character" w:customStyle="1" w:styleId="15">
    <w:name w:val="日期 字符1"/>
    <w:link w:val="ad"/>
    <w:qFormat/>
    <w:rPr>
      <w:kern w:val="2"/>
      <w:sz w:val="21"/>
      <w:szCs w:val="24"/>
    </w:rPr>
  </w:style>
  <w:style w:type="character" w:customStyle="1" w:styleId="1c">
    <w:name w:val="未处理的提及1"/>
    <w:uiPriority w:val="99"/>
    <w:unhideWhenUsed/>
    <w:qFormat/>
    <w:rPr>
      <w:color w:val="605E5C"/>
      <w:shd w:val="clear" w:color="auto" w:fill="E1DFDD"/>
    </w:rPr>
  </w:style>
  <w:style w:type="character" w:customStyle="1" w:styleId="1d">
    <w:name w:val="标题 1 字符"/>
    <w:uiPriority w:val="9"/>
    <w:qFormat/>
    <w:rPr>
      <w:rFonts w:ascii="宋体" w:hAnsi="宋体"/>
      <w:b/>
      <w:bCs/>
      <w:kern w:val="44"/>
      <w:sz w:val="44"/>
      <w:szCs w:val="44"/>
    </w:rPr>
  </w:style>
  <w:style w:type="character" w:customStyle="1" w:styleId="30">
    <w:name w:val="标题 3 字符"/>
    <w:uiPriority w:val="9"/>
    <w:semiHidden/>
    <w:qFormat/>
    <w:rPr>
      <w:rFonts w:ascii="宋体" w:hAnsi="宋体"/>
      <w:b/>
      <w:bCs/>
      <w:kern w:val="2"/>
      <w:sz w:val="32"/>
      <w:szCs w:val="32"/>
    </w:rPr>
  </w:style>
  <w:style w:type="character" w:customStyle="1" w:styleId="afc">
    <w:name w:val="页脚 字符"/>
    <w:uiPriority w:val="99"/>
    <w:qFormat/>
  </w:style>
  <w:style w:type="character" w:customStyle="1" w:styleId="50">
    <w:name w:val="标题 5 字符"/>
    <w:uiPriority w:val="9"/>
    <w:semiHidden/>
    <w:qFormat/>
    <w:rPr>
      <w:rFonts w:ascii="宋体" w:hAnsi="宋体"/>
      <w:b/>
      <w:bCs/>
      <w:kern w:val="2"/>
      <w:sz w:val="28"/>
      <w:szCs w:val="28"/>
    </w:rPr>
  </w:style>
  <w:style w:type="character" w:customStyle="1" w:styleId="a6">
    <w:name w:val="题注 字符"/>
    <w:link w:val="a5"/>
    <w:qFormat/>
    <w:locked/>
    <w:rPr>
      <w:rFonts w:ascii="Arial" w:eastAsia="黑体" w:hAnsi="Arial"/>
      <w:kern w:val="2"/>
    </w:rPr>
  </w:style>
  <w:style w:type="character" w:customStyle="1" w:styleId="20">
    <w:name w:val="标题 2 字符"/>
    <w:uiPriority w:val="9"/>
    <w:semiHidden/>
    <w:qFormat/>
    <w:rPr>
      <w:rFonts w:ascii="等线 Light" w:eastAsia="等线 Light" w:hAnsi="等线 Light" w:cs="Times New Roman"/>
      <w:b/>
      <w:bCs/>
      <w:kern w:val="2"/>
      <w:sz w:val="32"/>
      <w:szCs w:val="32"/>
    </w:rPr>
  </w:style>
  <w:style w:type="character" w:customStyle="1" w:styleId="afd">
    <w:name w:val="纯文本 字符"/>
    <w:qFormat/>
    <w:rPr>
      <w:rFonts w:ascii="宋体" w:hAnsi="Courier New" w:cs="Courier New"/>
      <w:kern w:val="2"/>
      <w:sz w:val="21"/>
      <w:szCs w:val="21"/>
    </w:rPr>
  </w:style>
  <w:style w:type="character" w:customStyle="1" w:styleId="afe">
    <w:name w:val="列表段落 字符"/>
    <w:uiPriority w:val="34"/>
    <w:qFormat/>
    <w:rPr>
      <w:kern w:val="2"/>
      <w:sz w:val="21"/>
      <w:szCs w:val="22"/>
    </w:rPr>
  </w:style>
  <w:style w:type="character" w:customStyle="1" w:styleId="aa">
    <w:name w:val="正文文本 字符"/>
    <w:link w:val="a9"/>
    <w:qFormat/>
    <w:rPr>
      <w:kern w:val="2"/>
      <w:sz w:val="21"/>
      <w:szCs w:val="24"/>
    </w:rPr>
  </w:style>
  <w:style w:type="character" w:customStyle="1" w:styleId="1e">
    <w:name w:val="列表段落 字符1"/>
    <w:link w:val="aff"/>
    <w:uiPriority w:val="34"/>
    <w:qFormat/>
    <w:rPr>
      <w:kern w:val="2"/>
      <w:sz w:val="21"/>
      <w:szCs w:val="24"/>
    </w:rPr>
  </w:style>
  <w:style w:type="paragraph" w:styleId="aff">
    <w:name w:val="List Paragraph"/>
    <w:basedOn w:val="a0"/>
    <w:link w:val="1e"/>
    <w:uiPriority w:val="34"/>
    <w:qFormat/>
    <w:pPr>
      <w:ind w:firstLine="420"/>
    </w:pPr>
    <w:rPr>
      <w:rFonts w:ascii="Times New Roman" w:hAnsi="Times New Roman"/>
      <w:sz w:val="21"/>
    </w:rPr>
  </w:style>
  <w:style w:type="character" w:customStyle="1" w:styleId="font21">
    <w:name w:val="font21"/>
    <w:qFormat/>
    <w:rPr>
      <w:rFonts w:ascii="Calibri" w:hAnsi="Calibri" w:cs="Calibri"/>
      <w:color w:val="000000"/>
      <w:sz w:val="21"/>
      <w:szCs w:val="21"/>
      <w:u w:val="none"/>
    </w:rPr>
  </w:style>
  <w:style w:type="character" w:customStyle="1" w:styleId="Char0">
    <w:name w:val="*正文 Char"/>
    <w:link w:val="aff0"/>
    <w:qFormat/>
    <w:rPr>
      <w:rFonts w:ascii="time" w:hAnsi="time"/>
      <w:sz w:val="24"/>
      <w:szCs w:val="24"/>
      <w:lang w:bidi="en-US"/>
    </w:rPr>
  </w:style>
  <w:style w:type="paragraph" w:customStyle="1" w:styleId="aff0">
    <w:name w:val="*正文"/>
    <w:basedOn w:val="a0"/>
    <w:link w:val="Char0"/>
    <w:qFormat/>
    <w:pPr>
      <w:widowControl/>
      <w:ind w:firstLine="200"/>
      <w:contextualSpacing/>
    </w:pPr>
    <w:rPr>
      <w:rFonts w:ascii="time" w:hAnsi="time"/>
      <w:kern w:val="0"/>
      <w:lang w:bidi="en-US"/>
    </w:rPr>
  </w:style>
  <w:style w:type="character" w:customStyle="1" w:styleId="aff1">
    <w:name w:val="正文文本缩进 字符"/>
    <w:uiPriority w:val="99"/>
    <w:semiHidden/>
    <w:qFormat/>
    <w:rPr>
      <w:rFonts w:ascii="宋体" w:hAnsi="宋体"/>
      <w:kern w:val="2"/>
      <w:sz w:val="24"/>
      <w:szCs w:val="24"/>
    </w:rPr>
  </w:style>
  <w:style w:type="character" w:customStyle="1" w:styleId="14">
    <w:name w:val="纯文本 字符1"/>
    <w:link w:val="ac"/>
    <w:qFormat/>
    <w:locked/>
    <w:rPr>
      <w:rFonts w:ascii="宋体" w:hAnsi="Courier New"/>
      <w:kern w:val="2"/>
      <w:sz w:val="21"/>
    </w:rPr>
  </w:style>
  <w:style w:type="character" w:customStyle="1" w:styleId="myChar">
    <w:name w:val="my正文 Char"/>
    <w:link w:val="my"/>
    <w:qFormat/>
    <w:rPr>
      <w:kern w:val="2"/>
      <w:sz w:val="21"/>
      <w:szCs w:val="24"/>
    </w:rPr>
  </w:style>
  <w:style w:type="paragraph" w:customStyle="1" w:styleId="my">
    <w:name w:val="my正文"/>
    <w:basedOn w:val="a0"/>
    <w:link w:val="myChar"/>
    <w:qFormat/>
    <w:pPr>
      <w:spacing w:line="240" w:lineRule="auto"/>
      <w:ind w:firstLineChars="0" w:firstLine="0"/>
    </w:pPr>
    <w:rPr>
      <w:rFonts w:ascii="Times New Roman" w:hAnsi="Times New Roman"/>
      <w:sz w:val="21"/>
    </w:rPr>
  </w:style>
  <w:style w:type="character" w:customStyle="1" w:styleId="22">
    <w:name w:val="正文2 字符"/>
    <w:link w:val="23"/>
    <w:qFormat/>
    <w:rPr>
      <w:kern w:val="2"/>
      <w:sz w:val="21"/>
      <w:szCs w:val="24"/>
    </w:rPr>
  </w:style>
  <w:style w:type="paragraph" w:customStyle="1" w:styleId="23">
    <w:name w:val="正文2"/>
    <w:basedOn w:val="a0"/>
    <w:link w:val="22"/>
    <w:qFormat/>
    <w:pPr>
      <w:ind w:firstLine="420"/>
    </w:pPr>
    <w:rPr>
      <w:rFonts w:ascii="Times New Roman" w:hAnsi="Times New Roman"/>
      <w:sz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aff2">
    <w:name w:val="批注框文本 字符"/>
    <w:uiPriority w:val="99"/>
    <w:semiHidden/>
    <w:qFormat/>
    <w:rPr>
      <w:rFonts w:ascii="宋体" w:hAnsi="宋体"/>
      <w:kern w:val="2"/>
      <w:sz w:val="18"/>
      <w:szCs w:val="18"/>
    </w:rPr>
  </w:style>
  <w:style w:type="character" w:customStyle="1" w:styleId="Char1">
    <w:name w:val="副标题 Char1"/>
    <w:qFormat/>
    <w:rPr>
      <w:rFonts w:ascii="Calibri Light" w:hAnsi="Calibri Light" w:cs="Times New Roman"/>
      <w:b/>
      <w:bCs/>
      <w:kern w:val="28"/>
      <w:sz w:val="32"/>
      <w:szCs w:val="32"/>
    </w:rPr>
  </w:style>
  <w:style w:type="character" w:customStyle="1" w:styleId="aff3">
    <w:name w:val="批注文字 字符"/>
    <w:uiPriority w:val="99"/>
    <w:semiHidden/>
    <w:qFormat/>
    <w:rPr>
      <w:rFonts w:ascii="宋体" w:hAnsi="宋体"/>
      <w:kern w:val="2"/>
      <w:sz w:val="24"/>
      <w:szCs w:val="24"/>
    </w:rPr>
  </w:style>
  <w:style w:type="character" w:customStyle="1" w:styleId="aff4">
    <w:name w:val="文档结构图 字符"/>
    <w:uiPriority w:val="99"/>
    <w:semiHidden/>
    <w:qFormat/>
    <w:rPr>
      <w:rFonts w:ascii="Microsoft YaHei UI" w:eastAsia="Microsoft YaHei UI" w:hAnsi="宋体"/>
      <w:kern w:val="2"/>
      <w:sz w:val="18"/>
      <w:szCs w:val="18"/>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2Char">
    <w:name w:val="正文正文2 Char"/>
    <w:link w:val="24"/>
    <w:qFormat/>
    <w:rPr>
      <w:rFonts w:ascii="宋体" w:hAnsi="宋体"/>
      <w:kern w:val="2"/>
      <w:sz w:val="21"/>
      <w:szCs w:val="21"/>
    </w:rPr>
  </w:style>
  <w:style w:type="paragraph" w:customStyle="1" w:styleId="24">
    <w:name w:val="正文正文2"/>
    <w:basedOn w:val="a0"/>
    <w:link w:val="2Char"/>
    <w:qFormat/>
    <w:pPr>
      <w:ind w:firstLine="460"/>
    </w:pPr>
    <w:rPr>
      <w:sz w:val="21"/>
      <w:szCs w:val="21"/>
    </w:rPr>
  </w:style>
  <w:style w:type="character" w:customStyle="1" w:styleId="40">
    <w:name w:val="标题 4 字符"/>
    <w:uiPriority w:val="9"/>
    <w:semiHidden/>
    <w:qFormat/>
    <w:rPr>
      <w:rFonts w:ascii="等线 Light" w:eastAsia="等线 Light" w:hAnsi="等线 Light" w:cs="Times New Roman"/>
      <w:b/>
      <w:bCs/>
      <w:kern w:val="2"/>
      <w:sz w:val="28"/>
      <w:szCs w:val="28"/>
    </w:rPr>
  </w:style>
  <w:style w:type="character" w:customStyle="1" w:styleId="1b">
    <w:name w:val="批注主题 字符1"/>
    <w:link w:val="af4"/>
    <w:qFormat/>
    <w:rPr>
      <w:rFonts w:eastAsia="仿宋"/>
      <w:b/>
      <w:bCs/>
      <w:kern w:val="2"/>
      <w:sz w:val="21"/>
      <w:szCs w:val="24"/>
    </w:rPr>
  </w:style>
  <w:style w:type="character" w:customStyle="1" w:styleId="aff5">
    <w:name w:val="页眉 字符"/>
    <w:uiPriority w:val="99"/>
    <w:semiHidden/>
    <w:qFormat/>
    <w:rPr>
      <w:rFonts w:ascii="宋体" w:hAnsi="宋体"/>
      <w:kern w:val="2"/>
      <w:sz w:val="18"/>
      <w:szCs w:val="18"/>
    </w:rPr>
  </w:style>
  <w:style w:type="character" w:customStyle="1" w:styleId="13">
    <w:name w:val="正文文本缩进 字符1"/>
    <w:link w:val="ab"/>
    <w:qFormat/>
    <w:rPr>
      <w:kern w:val="2"/>
      <w:sz w:val="21"/>
    </w:rPr>
  </w:style>
  <w:style w:type="character" w:customStyle="1" w:styleId="19">
    <w:name w:val="副标题 字符1"/>
    <w:link w:val="af1"/>
    <w:qFormat/>
    <w:rPr>
      <w:rFonts w:ascii="Calibri Light" w:hAnsi="Calibri Light"/>
      <w:b/>
      <w:bCs/>
      <w:kern w:val="28"/>
      <w:sz w:val="32"/>
      <w:szCs w:val="32"/>
    </w:rPr>
  </w:style>
  <w:style w:type="character" w:customStyle="1" w:styleId="17">
    <w:name w:val="页脚 字符1"/>
    <w:link w:val="af"/>
    <w:uiPriority w:val="99"/>
    <w:qFormat/>
    <w:rPr>
      <w:kern w:val="2"/>
      <w:sz w:val="18"/>
      <w:szCs w:val="18"/>
    </w:rPr>
  </w:style>
  <w:style w:type="character" w:customStyle="1" w:styleId="aff6">
    <w:name w:val="批注主题 字符"/>
    <w:uiPriority w:val="99"/>
    <w:semiHidden/>
    <w:qFormat/>
    <w:rPr>
      <w:rFonts w:ascii="宋体" w:hAnsi="宋体"/>
      <w:b/>
      <w:bCs/>
      <w:kern w:val="2"/>
      <w:sz w:val="24"/>
      <w:szCs w:val="24"/>
    </w:rPr>
  </w:style>
  <w:style w:type="character" w:customStyle="1" w:styleId="10">
    <w:name w:val="文档结构图 字符1"/>
    <w:link w:val="a7"/>
    <w:qFormat/>
    <w:rPr>
      <w:rFonts w:ascii="宋体"/>
      <w:kern w:val="2"/>
      <w:sz w:val="18"/>
      <w:szCs w:val="18"/>
    </w:rPr>
  </w:style>
  <w:style w:type="character" w:customStyle="1" w:styleId="font31">
    <w:name w:val="font31"/>
    <w:qFormat/>
    <w:rPr>
      <w:rFonts w:ascii="宋体" w:eastAsia="宋体" w:hAnsi="宋体" w:cs="宋体" w:hint="eastAsia"/>
      <w:color w:val="000000"/>
      <w:sz w:val="21"/>
      <w:szCs w:val="21"/>
      <w:u w:val="none"/>
    </w:rPr>
  </w:style>
  <w:style w:type="character" w:customStyle="1" w:styleId="Char2">
    <w:name w:val="标准正文 Char"/>
    <w:link w:val="aff7"/>
    <w:qFormat/>
    <w:rPr>
      <w:rFonts w:ascii="Arial" w:hAnsi="Arial"/>
      <w:kern w:val="2"/>
      <w:sz w:val="24"/>
    </w:rPr>
  </w:style>
  <w:style w:type="paragraph" w:customStyle="1" w:styleId="aff7">
    <w:name w:val="标准正文"/>
    <w:basedOn w:val="ab"/>
    <w:link w:val="Char2"/>
    <w:qFormat/>
    <w:pPr>
      <w:spacing w:before="60" w:after="60"/>
      <w:ind w:firstLineChars="0" w:firstLine="482"/>
    </w:pPr>
    <w:rPr>
      <w:rFonts w:ascii="Arial" w:hAnsi="Arial"/>
      <w:sz w:val="24"/>
    </w:rPr>
  </w:style>
  <w:style w:type="character" w:customStyle="1" w:styleId="1a">
    <w:name w:val="标题 字符1"/>
    <w:link w:val="af3"/>
    <w:qFormat/>
    <w:rPr>
      <w:rFonts w:ascii="Cambria" w:eastAsia="黑体" w:hAnsi="Cambria"/>
      <w:b/>
      <w:bCs/>
      <w:kern w:val="2"/>
      <w:sz w:val="52"/>
      <w:szCs w:val="32"/>
    </w:rPr>
  </w:style>
  <w:style w:type="character" w:customStyle="1" w:styleId="16">
    <w:name w:val="批注框文本 字符1"/>
    <w:link w:val="ae"/>
    <w:qFormat/>
    <w:rPr>
      <w:kern w:val="2"/>
      <w:sz w:val="18"/>
      <w:szCs w:val="18"/>
    </w:rPr>
  </w:style>
  <w:style w:type="character" w:customStyle="1" w:styleId="18">
    <w:name w:val="页眉 字符1"/>
    <w:link w:val="af0"/>
    <w:uiPriority w:val="99"/>
    <w:qFormat/>
    <w:rPr>
      <w:kern w:val="2"/>
      <w:sz w:val="18"/>
      <w:szCs w:val="18"/>
    </w:rPr>
  </w:style>
  <w:style w:type="character" w:customStyle="1" w:styleId="aff8">
    <w:name w:val="标题 字符"/>
    <w:uiPriority w:val="10"/>
    <w:qFormat/>
    <w:rPr>
      <w:rFonts w:ascii="等线 Light" w:eastAsia="等线 Light" w:hAnsi="等线 Light" w:cs="Times New Roman"/>
      <w:b/>
      <w:bCs/>
      <w:kern w:val="2"/>
      <w:sz w:val="32"/>
      <w:szCs w:val="32"/>
    </w:rPr>
  </w:style>
  <w:style w:type="character" w:customStyle="1" w:styleId="aff9">
    <w:name w:val="副标题 字符"/>
    <w:uiPriority w:val="11"/>
    <w:qFormat/>
    <w:rPr>
      <w:rFonts w:ascii="等线" w:eastAsia="等线" w:hAnsi="等线" w:cs="Times New Roman"/>
      <w:b/>
      <w:bCs/>
      <w:kern w:val="28"/>
      <w:sz w:val="32"/>
      <w:szCs w:val="32"/>
    </w:rPr>
  </w:style>
  <w:style w:type="paragraph" w:customStyle="1" w:styleId="xl72">
    <w:name w:val="xl72"/>
    <w:basedOn w:val="a0"/>
    <w:qFormat/>
    <w:pPr>
      <w:widowControl/>
      <w:spacing w:before="100" w:beforeAutospacing="1" w:after="100" w:afterAutospacing="1" w:line="240" w:lineRule="auto"/>
      <w:ind w:firstLineChars="0" w:firstLine="0"/>
      <w:jc w:val="center"/>
    </w:pPr>
    <w:rPr>
      <w:rFonts w:cs="宋体"/>
      <w:kern w:val="0"/>
    </w:rPr>
  </w:style>
  <w:style w:type="paragraph" w:customStyle="1" w:styleId="affa">
    <w:name w:val="正文（深信服）"/>
    <w:qFormat/>
    <w:pPr>
      <w:spacing w:line="360" w:lineRule="auto"/>
      <w:ind w:firstLine="420"/>
    </w:pPr>
    <w:rPr>
      <w:rFonts w:ascii="Arial" w:hAnsi="Arial"/>
      <w:sz w:val="24"/>
      <w:szCs w:val="21"/>
      <w:shd w:val="clear" w:color="auto" w:fill="FFFFFF"/>
    </w:rPr>
  </w:style>
  <w:style w:type="paragraph" w:customStyle="1" w:styleId="xl70">
    <w:name w:val="xl70"/>
    <w:basedOn w:val="a0"/>
    <w:qFormat/>
    <w:pPr>
      <w:widowControl/>
      <w:pBdr>
        <w:bottom w:val="single" w:sz="4" w:space="0" w:color="auto"/>
        <w:right w:val="single" w:sz="4" w:space="0" w:color="auto"/>
      </w:pBdr>
      <w:spacing w:before="100" w:beforeAutospacing="1" w:after="100" w:afterAutospacing="1" w:line="240" w:lineRule="auto"/>
      <w:ind w:firstLineChars="0" w:firstLine="0"/>
      <w:jc w:val="right"/>
      <w:textAlignment w:val="center"/>
    </w:pPr>
    <w:rPr>
      <w:rFonts w:ascii="Microsoft Sans Serif" w:hAnsi="Microsoft Sans Serif" w:cs="Microsoft Sans Serif"/>
      <w:kern w:val="0"/>
      <w:sz w:val="18"/>
      <w:szCs w:val="18"/>
    </w:rPr>
  </w:style>
  <w:style w:type="paragraph" w:customStyle="1" w:styleId="Style2">
    <w:name w:val="_Style 2"/>
    <w:basedOn w:val="1"/>
    <w:next w:val="a0"/>
    <w:uiPriority w:val="39"/>
    <w:qFormat/>
    <w:pPr>
      <w:widowControl/>
      <w:numPr>
        <w:numId w:val="0"/>
      </w:numPr>
      <w:spacing w:before="480" w:after="0" w:line="276" w:lineRule="auto"/>
      <w:jc w:val="left"/>
      <w:outlineLvl w:val="9"/>
    </w:pPr>
    <w:rPr>
      <w:rFonts w:ascii="Cambria" w:eastAsia="宋体" w:hAnsi="Cambria"/>
      <w:color w:val="365F91"/>
      <w:kern w:val="0"/>
      <w:sz w:val="28"/>
    </w:rPr>
  </w:style>
  <w:style w:type="paragraph" w:customStyle="1" w:styleId="1f">
    <w:name w:val="正文缩进1"/>
    <w:basedOn w:val="a0"/>
    <w:qFormat/>
    <w:pPr>
      <w:spacing w:line="240" w:lineRule="auto"/>
      <w:ind w:firstLine="420"/>
    </w:pPr>
    <w:rPr>
      <w:rFonts w:ascii="Times New Roman" w:hAnsi="Times New Roman"/>
      <w:sz w:val="21"/>
      <w:szCs w:val="20"/>
    </w:rPr>
  </w:style>
  <w:style w:type="paragraph" w:customStyle="1" w:styleId="xl68">
    <w:name w:val="xl68"/>
    <w:basedOn w:val="a0"/>
    <w:qFormat/>
    <w:pPr>
      <w:widowControl/>
      <w:pBdr>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Microsoft Sans Serif" w:hAnsi="Microsoft Sans Serif" w:cs="Microsoft Sans Serif"/>
      <w:kern w:val="0"/>
      <w:sz w:val="18"/>
      <w:szCs w:val="18"/>
    </w:rPr>
  </w:style>
  <w:style w:type="paragraph" w:customStyle="1" w:styleId="affb">
    <w:name w:val="前言、引言标题"/>
    <w:next w:val="a0"/>
    <w:uiPriority w:val="99"/>
    <w:qFormat/>
    <w:pPr>
      <w:shd w:val="clear" w:color="FFFFFF" w:fill="FFFFFF"/>
      <w:tabs>
        <w:tab w:val="left" w:pos="425"/>
      </w:tabs>
      <w:spacing w:before="640" w:after="560"/>
      <w:jc w:val="center"/>
      <w:outlineLvl w:val="0"/>
    </w:pPr>
    <w:rPr>
      <w:rFonts w:ascii="黑体" w:eastAsia="黑体"/>
      <w:sz w:val="32"/>
    </w:rPr>
  </w:style>
  <w:style w:type="paragraph" w:customStyle="1" w:styleId="IndentNormal">
    <w:name w:val="Indent Normal"/>
    <w:basedOn w:val="a0"/>
    <w:qFormat/>
    <w:pPr>
      <w:ind w:firstLineChars="150" w:firstLine="150"/>
    </w:pPr>
  </w:style>
  <w:style w:type="paragraph" w:customStyle="1" w:styleId="msonormal0">
    <w:name w:val="msonormal"/>
    <w:basedOn w:val="a0"/>
    <w:qFormat/>
    <w:pPr>
      <w:widowControl/>
      <w:spacing w:before="100" w:beforeAutospacing="1" w:after="100" w:afterAutospacing="1" w:line="240" w:lineRule="auto"/>
      <w:ind w:firstLineChars="0" w:firstLine="0"/>
      <w:jc w:val="left"/>
    </w:pPr>
    <w:rPr>
      <w:rFonts w:cs="宋体"/>
      <w:kern w:val="0"/>
    </w:rPr>
  </w:style>
  <w:style w:type="paragraph" w:customStyle="1" w:styleId="25">
    <w:name w:val="正文 缩进2字符"/>
    <w:basedOn w:val="a0"/>
    <w:qFormat/>
    <w:pPr>
      <w:spacing w:afterLines="50" w:line="240" w:lineRule="auto"/>
      <w:ind w:firstLineChars="0" w:firstLine="0"/>
    </w:pPr>
    <w:rPr>
      <w:rFonts w:ascii="Times New Roman" w:hAnsi="Times New Roman" w:cs="宋体"/>
      <w:sz w:val="21"/>
      <w:szCs w:val="20"/>
    </w:rPr>
  </w:style>
  <w:style w:type="paragraph" w:customStyle="1" w:styleId="a">
    <w:name w:val="列项●（二级）"/>
    <w:qFormat/>
    <w:pPr>
      <w:numPr>
        <w:numId w:val="2"/>
      </w:numPr>
      <w:tabs>
        <w:tab w:val="left" w:pos="840"/>
      </w:tabs>
      <w:ind w:leftChars="400" w:left="600" w:hangingChars="200" w:hanging="200"/>
      <w:jc w:val="both"/>
    </w:pPr>
    <w:rPr>
      <w:rFonts w:ascii="宋体"/>
      <w:sz w:val="21"/>
    </w:rPr>
  </w:style>
  <w:style w:type="paragraph" w:customStyle="1" w:styleId="affc">
    <w:name w:val="助手文本"/>
    <w:basedOn w:val="a0"/>
    <w:qFormat/>
    <w:pPr>
      <w:autoSpaceDE w:val="0"/>
      <w:autoSpaceDN w:val="0"/>
      <w:adjustRightInd w:val="0"/>
      <w:spacing w:beforeLines="50" w:afterLines="50"/>
      <w:ind w:left="14" w:firstLine="434"/>
      <w:textAlignment w:val="baseline"/>
    </w:pPr>
    <w:rPr>
      <w:rFonts w:ascii="楷体_GB2312" w:eastAsia="楷体_GB2312"/>
      <w:kern w:val="0"/>
      <w:szCs w:val="20"/>
      <w:u w:val="single"/>
    </w:rPr>
  </w:style>
  <w:style w:type="paragraph" w:customStyle="1" w:styleId="xl67">
    <w:name w:val="xl67"/>
    <w:basedOn w:val="a0"/>
    <w:qFormat/>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Microsoft Sans Serif" w:hAnsi="Microsoft Sans Serif" w:cs="Microsoft Sans Serif"/>
      <w:b/>
      <w:bCs/>
      <w:kern w:val="0"/>
      <w:sz w:val="18"/>
      <w:szCs w:val="18"/>
    </w:rPr>
  </w:style>
  <w:style w:type="paragraph" w:customStyle="1" w:styleId="affd">
    <w:name w:val="段"/>
    <w:qFormat/>
    <w:pPr>
      <w:autoSpaceDE w:val="0"/>
      <w:autoSpaceDN w:val="0"/>
      <w:ind w:firstLineChars="200" w:firstLine="200"/>
      <w:jc w:val="both"/>
    </w:pPr>
    <w:rPr>
      <w:rFonts w:ascii="宋体" w:cs="Calibri"/>
      <w:sz w:val="21"/>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kern w:val="0"/>
    </w:rPr>
  </w:style>
  <w:style w:type="paragraph" w:customStyle="1" w:styleId="CharCharCharCharCharChar1Char">
    <w:name w:val="Char Char Char Char Char Char1 Char"/>
    <w:basedOn w:val="a0"/>
    <w:qFormat/>
    <w:pPr>
      <w:widowControl/>
      <w:spacing w:after="160" w:line="240" w:lineRule="exact"/>
      <w:jc w:val="left"/>
    </w:pPr>
  </w:style>
  <w:style w:type="paragraph" w:customStyle="1" w:styleId="PMBody">
    <w:name w:val="PM_Body"/>
    <w:basedOn w:val="a0"/>
    <w:qFormat/>
    <w:locked/>
    <w:rPr>
      <w:szCs w:val="21"/>
    </w:rPr>
  </w:style>
  <w:style w:type="paragraph" w:customStyle="1" w:styleId="CharChar1">
    <w:name w:val="Char Char1"/>
    <w:basedOn w:val="a0"/>
    <w:qFormat/>
    <w:pPr>
      <w:widowControl/>
      <w:spacing w:before="120" w:after="120"/>
    </w:pPr>
    <w:rPr>
      <w:rFonts w:ascii="Times New Roman" w:hAnsi="Times New Roman" w:cs="宋体"/>
    </w:rPr>
  </w:style>
  <w:style w:type="paragraph" w:customStyle="1" w:styleId="xl71">
    <w:name w:val="xl71"/>
    <w:basedOn w:val="a0"/>
    <w:qFormat/>
    <w:pPr>
      <w:widowControl/>
      <w:spacing w:before="100" w:beforeAutospacing="1" w:after="100" w:afterAutospacing="1" w:line="240" w:lineRule="auto"/>
      <w:ind w:firstLineChars="0" w:firstLine="0"/>
      <w:jc w:val="right"/>
      <w:textAlignment w:val="center"/>
    </w:pPr>
    <w:rPr>
      <w:rFonts w:ascii="Microsoft Sans Serif" w:hAnsi="Microsoft Sans Serif" w:cs="Microsoft Sans Serif"/>
      <w:kern w:val="0"/>
      <w:sz w:val="18"/>
      <w:szCs w:val="18"/>
    </w:rPr>
  </w:style>
  <w:style w:type="paragraph" w:customStyle="1" w:styleId="1f0">
    <w:name w:val="修订1"/>
    <w:uiPriority w:val="99"/>
    <w:unhideWhenUsed/>
    <w:qFormat/>
    <w:rPr>
      <w:rFonts w:ascii="宋体" w:hAnsi="宋体"/>
      <w:kern w:val="2"/>
      <w:sz w:val="24"/>
      <w:szCs w:val="24"/>
    </w:rPr>
  </w:style>
  <w:style w:type="paragraph" w:customStyle="1" w:styleId="26">
    <w:name w:val="列出段落2"/>
    <w:basedOn w:val="a0"/>
    <w:qFormat/>
    <w:pPr>
      <w:spacing w:line="240" w:lineRule="auto"/>
      <w:ind w:firstLine="420"/>
    </w:pPr>
    <w:rPr>
      <w:rFonts w:ascii="等线" w:eastAsia="等线" w:hAnsi="等线" w:cs="等线"/>
      <w:sz w:val="21"/>
      <w:szCs w:val="21"/>
    </w:rPr>
  </w:style>
  <w:style w:type="paragraph" w:customStyle="1" w:styleId="xl69">
    <w:name w:val="xl69"/>
    <w:basedOn w:val="a0"/>
    <w:qFormat/>
    <w:pPr>
      <w:widowControl/>
      <w:pBdr>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Microsoft Sans Serif" w:hAnsi="Microsoft Sans Serif" w:cs="Microsoft Sans Serif"/>
      <w:kern w:val="0"/>
      <w:sz w:val="18"/>
      <w:szCs w:val="18"/>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Microsoft Sans Serif" w:hAnsi="Microsoft Sans Serif" w:cs="Microsoft Sans Serif"/>
      <w:b/>
      <w:bCs/>
      <w:kern w:val="0"/>
      <w:sz w:val="18"/>
      <w:szCs w:val="18"/>
    </w:rPr>
  </w:style>
  <w:style w:type="paragraph" w:customStyle="1" w:styleId="affe">
    <w:name w:val="文档正文文本（中安网脉）"/>
    <w:basedOn w:val="a0"/>
    <w:qFormat/>
    <w:pPr>
      <w:ind w:firstLine="200"/>
    </w:pPr>
    <w:rPr>
      <w:rFonts w:ascii="Times New Roman" w:eastAsia="仿宋_GB2312" w:hAnsi="Times New Roman"/>
      <w:color w:val="000000"/>
      <w:szCs w:val="28"/>
    </w:rPr>
  </w:style>
  <w:style w:type="paragraph" w:customStyle="1" w:styleId="xl65">
    <w:name w:val="xl65"/>
    <w:basedOn w:val="a0"/>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Microsoft Sans Serif" w:hAnsi="Microsoft Sans Serif" w:cs="Microsoft Sans Serif"/>
      <w:kern w:val="0"/>
      <w:sz w:val="18"/>
      <w:szCs w:val="18"/>
    </w:rPr>
  </w:style>
  <w:style w:type="paragraph" w:customStyle="1" w:styleId="afff">
    <w:name w:val="正文样式"/>
    <w:unhideWhenUsed/>
    <w:qFormat/>
    <w:pPr>
      <w:widowControl w:val="0"/>
      <w:adjustRightInd w:val="0"/>
      <w:snapToGrid w:val="0"/>
      <w:spacing w:line="360" w:lineRule="auto"/>
      <w:ind w:firstLineChars="200" w:firstLine="200"/>
      <w:jc w:val="both"/>
    </w:pPr>
    <w:rPr>
      <w:bCs/>
      <w:snapToGrid w:val="0"/>
      <w:sz w:val="24"/>
      <w:szCs w:val="44"/>
    </w:rPr>
  </w:style>
  <w:style w:type="paragraph" w:customStyle="1" w:styleId="152">
    <w:name w:val="样式 行距: 1.5 倍行距 首行缩进:  2 字符"/>
    <w:basedOn w:val="a0"/>
    <w:qFormat/>
    <w:pPr>
      <w:ind w:firstLine="560"/>
      <w:jc w:val="left"/>
    </w:pPr>
    <w:rPr>
      <w:rFonts w:ascii="仿宋" w:eastAsia="仿宋" w:hAnsi="仿宋" w:cs="宋体"/>
      <w:sz w:val="28"/>
      <w:szCs w:val="20"/>
    </w:rPr>
  </w:style>
  <w:style w:type="paragraph" w:customStyle="1" w:styleId="TOC10">
    <w:name w:val="TOC 标题1"/>
    <w:basedOn w:val="1"/>
    <w:next w:val="a0"/>
    <w:uiPriority w:val="39"/>
    <w:qFormat/>
    <w:pPr>
      <w:widowControl/>
      <w:numPr>
        <w:numId w:val="0"/>
      </w:numPr>
      <w:spacing w:before="480" w:after="0" w:line="276" w:lineRule="auto"/>
      <w:jc w:val="left"/>
      <w:outlineLvl w:val="9"/>
    </w:pPr>
    <w:rPr>
      <w:rFonts w:ascii="Cambria" w:eastAsia="宋体" w:hAnsi="Cambria"/>
      <w:color w:val="365F91"/>
      <w:kern w:val="0"/>
      <w:sz w:val="28"/>
    </w:rPr>
  </w:style>
  <w:style w:type="table" w:customStyle="1" w:styleId="1f1">
    <w:name w:val="!我的表格1"/>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网格型1"/>
    <w:basedOn w:val="a2"/>
    <w:uiPriority w:val="59"/>
    <w:unhideWhenUsed/>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qFormat/>
    <w:rPr>
      <w:rFonts w:ascii="宋体" w:eastAsia="黑体" w:hAnsi="宋体"/>
      <w:b/>
      <w:bCs/>
      <w:kern w:val="44"/>
      <w:sz w:val="32"/>
      <w:szCs w:val="28"/>
    </w:rPr>
  </w:style>
  <w:style w:type="paragraph" w:customStyle="1" w:styleId="afff0">
    <w:name w:val="可研正文"/>
    <w:basedOn w:val="a0"/>
    <w:link w:val="Char3"/>
    <w:qFormat/>
    <w:pPr>
      <w:ind w:firstLine="200"/>
    </w:pPr>
    <w:rPr>
      <w:rFonts w:ascii="仿宋" w:eastAsia="仿宋" w:hAnsi="仿宋" w:cstheme="minorBidi"/>
      <w:sz w:val="28"/>
      <w:szCs w:val="28"/>
    </w:rPr>
  </w:style>
  <w:style w:type="character" w:customStyle="1" w:styleId="Char3">
    <w:name w:val="可研正文 Char"/>
    <w:link w:val="afff0"/>
    <w:qFormat/>
    <w:rPr>
      <w:rFonts w:ascii="仿宋" w:eastAsia="仿宋" w:hAnsi="仿宋" w:cstheme="minorBidi"/>
      <w:kern w:val="2"/>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font5">
    <w:name w:val="font5"/>
    <w:basedOn w:val="a0"/>
    <w:qFormat/>
    <w:pPr>
      <w:widowControl/>
      <w:spacing w:before="100" w:beforeAutospacing="1" w:after="100" w:afterAutospacing="1" w:line="240" w:lineRule="auto"/>
      <w:ind w:firstLineChars="0" w:firstLine="0"/>
      <w:jc w:val="left"/>
    </w:pPr>
    <w:rPr>
      <w:rFonts w:ascii="等线" w:eastAsia="等线" w:hAnsi="等线" w:cs="宋体"/>
      <w:kern w:val="0"/>
      <w:sz w:val="18"/>
      <w:szCs w:val="18"/>
    </w:rPr>
  </w:style>
  <w:style w:type="paragraph" w:customStyle="1" w:styleId="FA">
    <w:name w:val="FA正文"/>
    <w:basedOn w:val="a0"/>
    <w:qFormat/>
    <w:pPr>
      <w:jc w:val="left"/>
    </w:pPr>
    <w:rPr>
      <w:rFonts w:ascii="Times New Roman" w:eastAsia="仿宋"/>
      <w:szCs w:val="21"/>
      <w:lang w:val="zh-CN"/>
    </w:rPr>
  </w:style>
  <w:style w:type="paragraph" w:customStyle="1" w:styleId="27">
    <w:name w:val="修订2"/>
    <w:hidden/>
    <w:uiPriority w:val="99"/>
    <w:unhideWhenUsed/>
    <w:qFormat/>
    <w:rPr>
      <w:rFonts w:ascii="宋体" w:hAnsi="宋体"/>
      <w:kern w:val="2"/>
      <w:sz w:val="24"/>
      <w:szCs w:val="24"/>
    </w:rPr>
  </w:style>
  <w:style w:type="character" w:customStyle="1" w:styleId="cf01">
    <w:name w:val="cf01"/>
    <w:basedOn w:val="a1"/>
    <w:qFormat/>
    <w:rPr>
      <w:rFonts w:ascii="Microsoft YaHei UI" w:eastAsia="Microsoft YaHei UI" w:hAnsi="Microsoft YaHei UI" w:hint="eastAsia"/>
      <w:sz w:val="18"/>
      <w:szCs w:val="18"/>
    </w:rPr>
  </w:style>
  <w:style w:type="paragraph" w:customStyle="1" w:styleId="font6">
    <w:name w:val="font6"/>
    <w:basedOn w:val="a0"/>
    <w:qFormat/>
    <w:pPr>
      <w:widowControl/>
      <w:spacing w:before="100" w:beforeAutospacing="1" w:after="100" w:afterAutospacing="1" w:line="240" w:lineRule="auto"/>
      <w:ind w:firstLineChars="0" w:firstLine="0"/>
      <w:jc w:val="left"/>
    </w:pPr>
    <w:rPr>
      <w:rFonts w:cs="宋体"/>
      <w:color w:val="000000"/>
      <w:kern w:val="0"/>
      <w:sz w:val="22"/>
      <w:szCs w:val="22"/>
    </w:rPr>
  </w:style>
  <w:style w:type="paragraph" w:customStyle="1" w:styleId="font7">
    <w:name w:val="font7"/>
    <w:basedOn w:val="a0"/>
    <w:qFormat/>
    <w:pPr>
      <w:widowControl/>
      <w:spacing w:before="100" w:beforeAutospacing="1" w:after="100" w:afterAutospacing="1" w:line="240" w:lineRule="auto"/>
      <w:ind w:firstLineChars="0" w:firstLine="0"/>
      <w:jc w:val="left"/>
    </w:pPr>
    <w:rPr>
      <w:rFonts w:ascii="等线" w:eastAsia="等线" w:hAnsi="等线" w:cs="宋体"/>
      <w:kern w:val="0"/>
      <w:sz w:val="18"/>
      <w:szCs w:val="18"/>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cs="宋体"/>
      <w:b/>
      <w:bCs/>
      <w:color w:val="000000"/>
      <w:kern w:val="0"/>
    </w:rPr>
  </w:style>
  <w:style w:type="paragraph" w:customStyle="1" w:styleId="xl64">
    <w:name w:val="xl64"/>
    <w:basedOn w:val="a0"/>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cs="宋体"/>
      <w:b/>
      <w:bCs/>
      <w:color w:val="000000"/>
      <w:kern w:val="0"/>
    </w:rPr>
  </w:style>
  <w:style w:type="paragraph" w:styleId="afff1">
    <w:name w:val="Revision"/>
    <w:hidden/>
    <w:uiPriority w:val="99"/>
    <w:semiHidden/>
    <w:rsid w:val="007C625B"/>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63</Pages>
  <Words>16416</Words>
  <Characters>18222</Characters>
  <Application>Microsoft Office Word</Application>
  <DocSecurity>0</DocSecurity>
  <Lines>1301</Lines>
  <Paragraphs>1505</Paragraphs>
  <ScaleCrop>false</ScaleCrop>
  <Company/>
  <LinksUpToDate>false</LinksUpToDate>
  <CharactersWithSpaces>33133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gtig_tzb</dc:creator>
  <cp:lastModifiedBy>kris 吴</cp:lastModifiedBy>
  <cp:revision>5</cp:revision>
  <cp:lastPrinted>2022-01-26T16:52:00Z</cp:lastPrinted>
  <dcterms:created xsi:type="dcterms:W3CDTF">2025-05-19T01:16:00Z</dcterms:created>
  <dcterms:modified xsi:type="dcterms:W3CDTF">2025-05-26T02:12:00Z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8B202B2977AA48F0BBD789C2EF471121</vt:lpwstr>
  </property>
  <property fmtid="{D5CDD505-2E9C-101B-9397-08002B2CF9AE}" pid="4" name="KSOTemplateDocerSaveRecord">
    <vt:lpwstr>eyJoZGlkIjoiMGJkNGY1MTA0MDY4ZTk5ZDQyZDdiMzAwOWUzNmI0ZTIiLCJ1c2VySWQiOiIzNzU2NjEzMDEifQ==</vt:lpwstr>
  </property>
</Properties>
</file>