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0938E7" w14:textId="77777777" w:rsidR="00B00749" w:rsidRPr="001C3C88" w:rsidRDefault="00F81DBF">
      <w:pPr>
        <w:spacing w:line="360" w:lineRule="auto"/>
        <w:jc w:val="center"/>
        <w:outlineLvl w:val="0"/>
        <w:rPr>
          <w:rFonts w:ascii="宋体" w:hAnsi="宋体" w:cs="宋体"/>
          <w:b/>
          <w:bCs/>
          <w:kern w:val="0"/>
          <w:sz w:val="44"/>
          <w:szCs w:val="44"/>
        </w:rPr>
      </w:pPr>
      <w:bookmarkStart w:id="0" w:name="_Toc27648"/>
      <w:bookmarkStart w:id="1" w:name="_Hlk163822628"/>
      <w:r w:rsidRPr="001C3C88">
        <w:rPr>
          <w:rFonts w:ascii="宋体" w:hAnsi="宋体" w:cs="宋体" w:hint="eastAsia"/>
          <w:b/>
          <w:bCs/>
          <w:kern w:val="0"/>
          <w:sz w:val="44"/>
          <w:szCs w:val="44"/>
        </w:rPr>
        <w:t>保安采购需求</w:t>
      </w:r>
      <w:bookmarkEnd w:id="0"/>
    </w:p>
    <w:p w14:paraId="32D8CCE9" w14:textId="77777777" w:rsidR="00B00749" w:rsidRPr="001C3C88" w:rsidRDefault="00F81DBF">
      <w:pPr>
        <w:pStyle w:val="aff"/>
        <w:numPr>
          <w:ilvl w:val="0"/>
          <w:numId w:val="6"/>
        </w:numPr>
        <w:spacing w:line="360" w:lineRule="auto"/>
        <w:ind w:left="426" w:firstLineChars="0" w:hanging="442"/>
        <w:jc w:val="left"/>
        <w:outlineLvl w:val="0"/>
        <w:rPr>
          <w:rFonts w:ascii="宋体" w:hAnsi="宋体" w:cs="宋体"/>
          <w:b/>
          <w:bCs/>
          <w:sz w:val="32"/>
          <w:szCs w:val="32"/>
        </w:rPr>
      </w:pPr>
      <w:bookmarkStart w:id="2" w:name="_Toc25206"/>
      <w:r w:rsidRPr="001C3C88">
        <w:rPr>
          <w:rFonts w:ascii="宋体" w:hAnsi="宋体" w:cs="宋体" w:hint="eastAsia"/>
          <w:b/>
          <w:bCs/>
          <w:sz w:val="32"/>
          <w:szCs w:val="32"/>
        </w:rPr>
        <w:t>物业基本情况</w:t>
      </w:r>
    </w:p>
    <w:p w14:paraId="4239DC10" w14:textId="77777777" w:rsidR="00B00749" w:rsidRPr="001C3C88" w:rsidRDefault="00F81DBF">
      <w:pPr>
        <w:spacing w:line="360" w:lineRule="auto"/>
        <w:rPr>
          <w:rFonts w:ascii="宋体" w:hAnsi="宋体" w:cs="宋体"/>
          <w:sz w:val="24"/>
        </w:rPr>
      </w:pPr>
      <w:r w:rsidRPr="001C3C88">
        <w:rPr>
          <w:rFonts w:ascii="宋体" w:hAnsi="宋体" w:cs="宋体" w:hint="eastAsia"/>
          <w:sz w:val="24"/>
        </w:rPr>
        <w:t>（一）物业基本情况</w:t>
      </w:r>
    </w:p>
    <w:p w14:paraId="40BC2E59" w14:textId="77777777" w:rsidR="00B00749" w:rsidRPr="001C3C88" w:rsidRDefault="00F81DBF">
      <w:pPr>
        <w:spacing w:line="360" w:lineRule="auto"/>
        <w:ind w:firstLineChars="200" w:firstLine="480"/>
        <w:rPr>
          <w:rFonts w:ascii="宋体" w:hAnsi="宋体" w:cs="宋体"/>
          <w:sz w:val="24"/>
        </w:rPr>
      </w:pPr>
      <w:r w:rsidRPr="001C3C88">
        <w:rPr>
          <w:rFonts w:ascii="宋体" w:hAnsi="宋体" w:cs="宋体" w:hint="eastAsia"/>
          <w:sz w:val="24"/>
        </w:rPr>
        <w:t>物业名称：</w:t>
      </w:r>
      <w:r w:rsidRPr="001C3C88">
        <w:rPr>
          <w:rFonts w:ascii="宋体" w:hAnsi="宋体" w:cs="宋体"/>
          <w:sz w:val="24"/>
          <w:u w:val="single"/>
        </w:rPr>
        <w:t xml:space="preserve">   </w:t>
      </w:r>
      <w:r w:rsidRPr="001C3C88">
        <w:rPr>
          <w:rFonts w:ascii="宋体" w:hAnsi="宋体" w:cs="宋体" w:hint="eastAsia"/>
          <w:sz w:val="24"/>
          <w:u w:val="single"/>
        </w:rPr>
        <w:t>上海师范大学附属中学</w:t>
      </w:r>
      <w:r w:rsidRPr="001C3C88">
        <w:rPr>
          <w:rFonts w:ascii="宋体" w:hAnsi="宋体" w:cs="宋体"/>
          <w:sz w:val="24"/>
          <w:u w:val="single"/>
        </w:rPr>
        <w:t xml:space="preserve">        </w:t>
      </w:r>
      <w:r w:rsidRPr="001C3C88">
        <w:rPr>
          <w:rFonts w:ascii="宋体" w:hAnsi="宋体" w:cs="宋体"/>
          <w:sz w:val="24"/>
        </w:rPr>
        <w:t xml:space="preserve">                 </w:t>
      </w:r>
    </w:p>
    <w:p w14:paraId="0E4AF2B0" w14:textId="77777777" w:rsidR="00B00749" w:rsidRPr="001C3C88" w:rsidRDefault="00F81DBF">
      <w:pPr>
        <w:spacing w:line="360" w:lineRule="auto"/>
        <w:ind w:firstLineChars="200" w:firstLine="480"/>
        <w:rPr>
          <w:rFonts w:ascii="宋体" w:hAnsi="宋体" w:cs="宋体"/>
          <w:sz w:val="24"/>
        </w:rPr>
      </w:pPr>
      <w:r w:rsidRPr="001C3C88">
        <w:rPr>
          <w:rFonts w:ascii="宋体" w:hAnsi="宋体" w:cs="宋体" w:hint="eastAsia"/>
          <w:sz w:val="24"/>
        </w:rPr>
        <w:t>物业类型：</w:t>
      </w:r>
      <w:r w:rsidRPr="001C3C88">
        <w:rPr>
          <w:rFonts w:ascii="宋体" w:hAnsi="宋体" w:cs="宋体"/>
          <w:sz w:val="24"/>
          <w:u w:val="single"/>
        </w:rPr>
        <w:t xml:space="preserve">   </w:t>
      </w:r>
      <w:r w:rsidRPr="001C3C88">
        <w:rPr>
          <w:rFonts w:ascii="宋体" w:hAnsi="宋体" w:cs="宋体" w:hint="eastAsia"/>
          <w:sz w:val="24"/>
          <w:u w:val="single"/>
        </w:rPr>
        <w:t>学校</w:t>
      </w:r>
      <w:r w:rsidRPr="001C3C88">
        <w:rPr>
          <w:rFonts w:ascii="宋体" w:hAnsi="宋体" w:cs="宋体"/>
          <w:sz w:val="24"/>
          <w:u w:val="single"/>
        </w:rPr>
        <w:t xml:space="preserve">                        </w:t>
      </w:r>
      <w:r w:rsidRPr="001C3C88">
        <w:rPr>
          <w:rFonts w:ascii="宋体" w:hAnsi="宋体" w:cs="宋体"/>
          <w:sz w:val="24"/>
        </w:rPr>
        <w:t xml:space="preserve">                 </w:t>
      </w:r>
    </w:p>
    <w:p w14:paraId="6C4D020E" w14:textId="77777777" w:rsidR="00B00749" w:rsidRPr="001C3C88" w:rsidRDefault="00F81DBF">
      <w:pPr>
        <w:spacing w:line="360" w:lineRule="auto"/>
        <w:ind w:firstLineChars="200" w:firstLine="480"/>
        <w:rPr>
          <w:rFonts w:ascii="宋体" w:hAnsi="宋体" w:cs="宋体"/>
          <w:sz w:val="24"/>
        </w:rPr>
      </w:pPr>
      <w:r w:rsidRPr="001C3C88">
        <w:rPr>
          <w:rFonts w:ascii="宋体" w:hAnsi="宋体" w:cs="宋体" w:hint="eastAsia"/>
          <w:sz w:val="24"/>
        </w:rPr>
        <w:t>坐落位置：</w:t>
      </w:r>
      <w:r w:rsidRPr="001C3C88">
        <w:rPr>
          <w:rFonts w:ascii="宋体" w:hAnsi="宋体" w:cs="宋体"/>
          <w:sz w:val="24"/>
          <w:u w:val="single"/>
        </w:rPr>
        <w:t xml:space="preserve">  </w:t>
      </w:r>
      <w:r w:rsidRPr="001C3C88">
        <w:rPr>
          <w:rFonts w:ascii="宋体" w:hAnsi="宋体" w:cs="宋体" w:hint="eastAsia"/>
          <w:sz w:val="24"/>
          <w:u w:val="single"/>
        </w:rPr>
        <w:t>上海</w:t>
      </w:r>
      <w:r w:rsidRPr="001C3C88">
        <w:rPr>
          <w:rFonts w:ascii="宋体" w:hAnsi="宋体" w:cs="宋体"/>
          <w:sz w:val="24"/>
          <w:u w:val="single"/>
        </w:rPr>
        <w:t xml:space="preserve">   </w:t>
      </w:r>
      <w:r w:rsidRPr="001C3C88">
        <w:rPr>
          <w:rFonts w:ascii="宋体" w:hAnsi="宋体" w:cs="宋体" w:hint="eastAsia"/>
          <w:sz w:val="24"/>
        </w:rPr>
        <w:t>市</w:t>
      </w:r>
      <w:r w:rsidRPr="001C3C88">
        <w:rPr>
          <w:rFonts w:ascii="宋体" w:hAnsi="宋体" w:cs="宋体"/>
          <w:sz w:val="24"/>
          <w:u w:val="single"/>
        </w:rPr>
        <w:t xml:space="preserve">  </w:t>
      </w:r>
      <w:r w:rsidRPr="001C3C88">
        <w:rPr>
          <w:rFonts w:ascii="宋体" w:hAnsi="宋体" w:cs="宋体" w:hint="eastAsia"/>
          <w:sz w:val="24"/>
          <w:u w:val="single"/>
        </w:rPr>
        <w:t>浦东新</w:t>
      </w:r>
      <w:r w:rsidRPr="001C3C88">
        <w:rPr>
          <w:rFonts w:ascii="宋体" w:hAnsi="宋体" w:cs="宋体" w:hint="eastAsia"/>
          <w:sz w:val="24"/>
        </w:rPr>
        <w:t>区</w:t>
      </w:r>
      <w:r w:rsidRPr="001C3C88">
        <w:rPr>
          <w:rFonts w:ascii="宋体" w:hAnsi="宋体" w:cs="宋体"/>
          <w:sz w:val="24"/>
          <w:u w:val="single"/>
        </w:rPr>
        <w:t xml:space="preserve">   </w:t>
      </w:r>
      <w:proofErr w:type="gramStart"/>
      <w:r w:rsidRPr="001C3C88">
        <w:rPr>
          <w:rFonts w:ascii="宋体" w:hAnsi="宋体" w:cs="宋体" w:hint="eastAsia"/>
          <w:sz w:val="24"/>
          <w:u w:val="single"/>
        </w:rPr>
        <w:t>浦星公</w:t>
      </w:r>
      <w:proofErr w:type="gramEnd"/>
      <w:r w:rsidRPr="001C3C88">
        <w:rPr>
          <w:rFonts w:ascii="宋体" w:hAnsi="宋体" w:cs="宋体" w:hint="eastAsia"/>
          <w:sz w:val="24"/>
          <w:u w:val="single"/>
        </w:rPr>
        <w:t xml:space="preserve"> </w:t>
      </w:r>
      <w:r w:rsidRPr="001C3C88">
        <w:rPr>
          <w:rFonts w:ascii="宋体" w:hAnsi="宋体" w:cs="宋体"/>
          <w:sz w:val="24"/>
          <w:u w:val="single"/>
        </w:rPr>
        <w:t xml:space="preserve"> </w:t>
      </w:r>
      <w:r w:rsidRPr="001C3C88">
        <w:rPr>
          <w:rFonts w:ascii="宋体" w:hAnsi="宋体" w:cs="宋体" w:hint="eastAsia"/>
          <w:sz w:val="24"/>
        </w:rPr>
        <w:t xml:space="preserve">路（街道） </w:t>
      </w:r>
      <w:r w:rsidRPr="001C3C88">
        <w:rPr>
          <w:rFonts w:ascii="宋体" w:hAnsi="宋体" w:cs="宋体"/>
          <w:sz w:val="24"/>
          <w:u w:val="single"/>
        </w:rPr>
        <w:t xml:space="preserve"> 388 </w:t>
      </w:r>
      <w:r w:rsidRPr="001C3C88">
        <w:rPr>
          <w:rFonts w:ascii="宋体" w:hAnsi="宋体" w:cs="宋体" w:hint="eastAsia"/>
          <w:sz w:val="24"/>
        </w:rPr>
        <w:t xml:space="preserve"> 号</w:t>
      </w:r>
    </w:p>
    <w:p w14:paraId="6154D529" w14:textId="77777777" w:rsidR="00B00749" w:rsidRPr="001C3C88" w:rsidRDefault="00F81DBF">
      <w:pPr>
        <w:spacing w:line="360" w:lineRule="auto"/>
        <w:ind w:firstLineChars="200" w:firstLine="480"/>
        <w:rPr>
          <w:rFonts w:ascii="宋体" w:hAnsi="宋体" w:cs="宋体"/>
          <w:sz w:val="24"/>
        </w:rPr>
      </w:pPr>
      <w:r w:rsidRPr="001C3C88">
        <w:rPr>
          <w:rFonts w:ascii="宋体" w:hAnsi="宋体" w:cs="宋体" w:hint="eastAsia"/>
          <w:sz w:val="24"/>
        </w:rPr>
        <w:t xml:space="preserve">四面边界至：东 </w:t>
      </w:r>
      <w:r w:rsidRPr="001C3C88">
        <w:rPr>
          <w:rFonts w:ascii="宋体" w:hAnsi="宋体" w:cs="宋体"/>
          <w:sz w:val="24"/>
          <w:u w:val="single"/>
        </w:rPr>
        <w:t xml:space="preserve"> </w:t>
      </w:r>
      <w:proofErr w:type="gramStart"/>
      <w:r w:rsidRPr="001C3C88">
        <w:rPr>
          <w:rFonts w:ascii="宋体" w:hAnsi="宋体" w:cs="宋体" w:hint="eastAsia"/>
          <w:sz w:val="24"/>
          <w:u w:val="single"/>
        </w:rPr>
        <w:t>浦星公路</w:t>
      </w:r>
      <w:proofErr w:type="gramEnd"/>
      <w:r w:rsidRPr="001C3C88">
        <w:rPr>
          <w:rFonts w:ascii="宋体" w:hAnsi="宋体" w:cs="宋体"/>
          <w:sz w:val="24"/>
          <w:u w:val="single"/>
        </w:rPr>
        <w:t xml:space="preserve">  </w:t>
      </w:r>
      <w:r w:rsidRPr="001C3C88">
        <w:rPr>
          <w:rFonts w:ascii="宋体" w:hAnsi="宋体" w:cs="宋体" w:hint="eastAsia"/>
          <w:sz w:val="24"/>
        </w:rPr>
        <w:t xml:space="preserve"> 南</w:t>
      </w:r>
      <w:r w:rsidRPr="001C3C88">
        <w:rPr>
          <w:rFonts w:ascii="宋体" w:hAnsi="宋体" w:cs="宋体"/>
          <w:sz w:val="24"/>
          <w:u w:val="single"/>
        </w:rPr>
        <w:t xml:space="preserve"> </w:t>
      </w:r>
      <w:r w:rsidRPr="001C3C88">
        <w:rPr>
          <w:rFonts w:ascii="宋体" w:hAnsi="宋体" w:cs="宋体" w:hint="eastAsia"/>
          <w:sz w:val="24"/>
          <w:u w:val="single"/>
        </w:rPr>
        <w:t xml:space="preserve"> </w:t>
      </w:r>
      <w:proofErr w:type="gramStart"/>
      <w:r w:rsidRPr="001C3C88">
        <w:rPr>
          <w:rFonts w:ascii="宋体" w:hAnsi="宋体" w:cs="宋体" w:hint="eastAsia"/>
          <w:sz w:val="24"/>
          <w:u w:val="single"/>
        </w:rPr>
        <w:t>江松路</w:t>
      </w:r>
      <w:proofErr w:type="gramEnd"/>
      <w:r w:rsidRPr="001C3C88">
        <w:rPr>
          <w:rFonts w:ascii="宋体" w:hAnsi="宋体" w:cs="宋体"/>
          <w:sz w:val="24"/>
          <w:u w:val="single"/>
        </w:rPr>
        <w:t xml:space="preserve">  </w:t>
      </w:r>
      <w:r w:rsidRPr="001C3C88">
        <w:rPr>
          <w:rFonts w:ascii="宋体" w:hAnsi="宋体" w:cs="宋体" w:hint="eastAsia"/>
          <w:sz w:val="24"/>
        </w:rPr>
        <w:t xml:space="preserve"> 西</w:t>
      </w:r>
      <w:r w:rsidRPr="001C3C88">
        <w:rPr>
          <w:rFonts w:ascii="宋体" w:hAnsi="宋体" w:cs="宋体"/>
          <w:sz w:val="24"/>
          <w:u w:val="single"/>
        </w:rPr>
        <w:t xml:space="preserve">   </w:t>
      </w:r>
      <w:r w:rsidRPr="001C3C88">
        <w:rPr>
          <w:rFonts w:ascii="宋体" w:hAnsi="宋体" w:cs="宋体" w:hint="eastAsia"/>
          <w:sz w:val="24"/>
          <w:u w:val="single"/>
        </w:rPr>
        <w:t xml:space="preserve">林培路 </w:t>
      </w:r>
      <w:r w:rsidRPr="001C3C88">
        <w:rPr>
          <w:rFonts w:ascii="宋体" w:hAnsi="宋体" w:cs="宋体"/>
          <w:sz w:val="24"/>
          <w:u w:val="single"/>
        </w:rPr>
        <w:t xml:space="preserve">  </w:t>
      </w:r>
      <w:r w:rsidRPr="001C3C88">
        <w:rPr>
          <w:rFonts w:ascii="宋体" w:hAnsi="宋体" w:cs="宋体" w:hint="eastAsia"/>
          <w:sz w:val="24"/>
        </w:rPr>
        <w:t xml:space="preserve">北 </w:t>
      </w:r>
      <w:r w:rsidRPr="001C3C88">
        <w:rPr>
          <w:rFonts w:ascii="宋体" w:hAnsi="宋体" w:cs="宋体"/>
          <w:sz w:val="24"/>
          <w:u w:val="single"/>
        </w:rPr>
        <w:t xml:space="preserve">  </w:t>
      </w:r>
      <w:r w:rsidRPr="001C3C88">
        <w:rPr>
          <w:rFonts w:ascii="宋体" w:hAnsi="宋体" w:cs="宋体" w:hint="eastAsia"/>
          <w:sz w:val="24"/>
          <w:u w:val="single"/>
        </w:rPr>
        <w:t>林培路</w:t>
      </w:r>
      <w:r w:rsidRPr="001C3C88">
        <w:rPr>
          <w:rFonts w:ascii="宋体" w:hAnsi="宋体" w:cs="宋体"/>
          <w:sz w:val="24"/>
          <w:u w:val="single"/>
        </w:rPr>
        <w:t xml:space="preserve">   </w:t>
      </w:r>
    </w:p>
    <w:p w14:paraId="0E826C53" w14:textId="77777777" w:rsidR="00B00749" w:rsidRPr="001C3C88" w:rsidRDefault="00F81DBF">
      <w:pPr>
        <w:spacing w:line="360" w:lineRule="auto"/>
        <w:ind w:firstLineChars="200" w:firstLine="480"/>
        <w:rPr>
          <w:rFonts w:ascii="宋体" w:hAnsi="宋体" w:cs="宋体"/>
          <w:sz w:val="24"/>
        </w:rPr>
      </w:pPr>
      <w:r w:rsidRPr="001C3C88">
        <w:rPr>
          <w:rFonts w:ascii="宋体" w:hAnsi="宋体" w:cs="宋体" w:hint="eastAsia"/>
          <w:sz w:val="24"/>
        </w:rPr>
        <w:t>占地面积：</w:t>
      </w:r>
      <w:r w:rsidRPr="001C3C88">
        <w:rPr>
          <w:rFonts w:ascii="宋体" w:hAnsi="宋体" w:cs="宋体"/>
          <w:sz w:val="24"/>
          <w:u w:val="single"/>
        </w:rPr>
        <w:t xml:space="preserve">  97281  </w:t>
      </w:r>
      <w:r w:rsidRPr="001C3C88">
        <w:rPr>
          <w:rFonts w:ascii="宋体" w:hAnsi="宋体" w:cs="宋体" w:hint="eastAsia"/>
          <w:sz w:val="24"/>
        </w:rPr>
        <w:t>方米，其中绿地面积</w:t>
      </w:r>
      <w:r w:rsidRPr="001C3C88">
        <w:rPr>
          <w:rFonts w:ascii="宋体" w:hAnsi="宋体" w:cs="宋体"/>
          <w:sz w:val="24"/>
          <w:u w:val="single"/>
        </w:rPr>
        <w:t xml:space="preserve">  36091   </w:t>
      </w:r>
      <w:r w:rsidRPr="001C3C88">
        <w:rPr>
          <w:rFonts w:ascii="宋体" w:hAnsi="宋体" w:cs="宋体" w:hint="eastAsia"/>
          <w:sz w:val="24"/>
        </w:rPr>
        <w:t>平方米。</w:t>
      </w:r>
    </w:p>
    <w:p w14:paraId="3C826B3E" w14:textId="77777777" w:rsidR="00B00749" w:rsidRPr="001C3C88" w:rsidRDefault="00F81DBF">
      <w:pPr>
        <w:spacing w:line="360" w:lineRule="auto"/>
        <w:ind w:firstLineChars="200" w:firstLine="480"/>
        <w:rPr>
          <w:rFonts w:ascii="宋体" w:hAnsi="宋体" w:cs="宋体"/>
          <w:sz w:val="24"/>
        </w:rPr>
      </w:pPr>
      <w:r w:rsidRPr="001C3C88">
        <w:rPr>
          <w:rFonts w:ascii="宋体" w:hAnsi="宋体" w:cs="宋体" w:hint="eastAsia"/>
          <w:sz w:val="24"/>
        </w:rPr>
        <w:t>建筑面积：</w:t>
      </w:r>
      <w:r w:rsidRPr="001C3C88">
        <w:rPr>
          <w:rFonts w:ascii="宋体" w:hAnsi="宋体" w:cs="宋体"/>
          <w:sz w:val="24"/>
          <w:u w:val="single"/>
        </w:rPr>
        <w:t xml:space="preserve">  49815   </w:t>
      </w:r>
      <w:r w:rsidRPr="001C3C88">
        <w:rPr>
          <w:rFonts w:ascii="宋体" w:hAnsi="宋体" w:cs="宋体" w:hint="eastAsia"/>
          <w:sz w:val="24"/>
        </w:rPr>
        <w:t>平方米，</w:t>
      </w:r>
    </w:p>
    <w:p w14:paraId="7259011D" w14:textId="77777777" w:rsidR="00B00749" w:rsidRPr="001C3C88" w:rsidRDefault="00F81DBF">
      <w:pPr>
        <w:spacing w:line="360" w:lineRule="auto"/>
        <w:ind w:firstLineChars="200" w:firstLine="480"/>
        <w:rPr>
          <w:rFonts w:ascii="宋体" w:hAnsi="宋体" w:cs="宋体"/>
          <w:sz w:val="24"/>
        </w:rPr>
      </w:pPr>
      <w:r w:rsidRPr="001C3C88">
        <w:rPr>
          <w:rFonts w:ascii="宋体" w:hAnsi="宋体" w:cs="宋体" w:hint="eastAsia"/>
          <w:sz w:val="24"/>
        </w:rPr>
        <w:t>其中:办公楼</w:t>
      </w:r>
      <w:r w:rsidRPr="001C3C88">
        <w:rPr>
          <w:rFonts w:ascii="宋体" w:hAnsi="宋体" w:cs="宋体"/>
          <w:sz w:val="24"/>
          <w:u w:val="single"/>
        </w:rPr>
        <w:t xml:space="preserve">  46240  </w:t>
      </w:r>
      <w:r w:rsidRPr="001C3C88">
        <w:rPr>
          <w:rFonts w:ascii="宋体" w:hAnsi="宋体" w:cs="宋体" w:hint="eastAsia"/>
          <w:sz w:val="24"/>
        </w:rPr>
        <w:t>平方米（其中地下</w:t>
      </w:r>
      <w:r w:rsidRPr="001C3C88">
        <w:rPr>
          <w:rFonts w:ascii="宋体" w:hAnsi="宋体" w:cs="宋体"/>
          <w:sz w:val="24"/>
          <w:u w:val="single"/>
        </w:rPr>
        <w:t xml:space="preserve"> 1980 </w:t>
      </w:r>
      <w:r w:rsidRPr="001C3C88">
        <w:rPr>
          <w:rFonts w:ascii="宋体" w:hAnsi="宋体" w:cs="宋体" w:hint="eastAsia"/>
          <w:sz w:val="24"/>
        </w:rPr>
        <w:t>平方米）；</w:t>
      </w:r>
    </w:p>
    <w:p w14:paraId="5B8C9C56" w14:textId="77777777" w:rsidR="00B00749" w:rsidRPr="001C3C88" w:rsidRDefault="00F81DBF">
      <w:pPr>
        <w:spacing w:line="360" w:lineRule="auto"/>
        <w:ind w:firstLineChars="200" w:firstLine="480"/>
        <w:rPr>
          <w:rFonts w:ascii="宋体" w:hAnsi="宋体" w:cs="宋体"/>
          <w:sz w:val="24"/>
        </w:rPr>
      </w:pPr>
      <w:r w:rsidRPr="001C3C88">
        <w:rPr>
          <w:rFonts w:ascii="宋体" w:hAnsi="宋体" w:cs="宋体" w:hint="eastAsia"/>
          <w:sz w:val="24"/>
        </w:rPr>
        <w:t>餐厅</w:t>
      </w:r>
      <w:r w:rsidRPr="001C3C88">
        <w:rPr>
          <w:rFonts w:ascii="宋体" w:hAnsi="宋体" w:cs="宋体"/>
          <w:sz w:val="24"/>
          <w:u w:val="single"/>
        </w:rPr>
        <w:t xml:space="preserve"> 2  </w:t>
      </w:r>
      <w:r w:rsidRPr="001C3C88">
        <w:rPr>
          <w:rFonts w:ascii="宋体" w:hAnsi="宋体" w:cs="宋体" w:hint="eastAsia"/>
          <w:sz w:val="24"/>
        </w:rPr>
        <w:t>处，</w:t>
      </w:r>
      <w:r w:rsidRPr="001C3C88">
        <w:rPr>
          <w:rFonts w:ascii="宋体" w:hAnsi="宋体" w:cs="宋体"/>
          <w:sz w:val="24"/>
          <w:u w:val="single"/>
        </w:rPr>
        <w:t xml:space="preserve">  2200   </w:t>
      </w:r>
      <w:r w:rsidRPr="001C3C88">
        <w:rPr>
          <w:rFonts w:ascii="宋体" w:hAnsi="宋体" w:cs="宋体" w:hint="eastAsia"/>
          <w:sz w:val="24"/>
        </w:rPr>
        <w:t>平方米；</w:t>
      </w:r>
    </w:p>
    <w:p w14:paraId="3C56712D" w14:textId="77777777" w:rsidR="00B00749" w:rsidRPr="001C3C88" w:rsidRDefault="00F81DBF">
      <w:pPr>
        <w:spacing w:line="360" w:lineRule="auto"/>
        <w:ind w:firstLineChars="200" w:firstLine="480"/>
        <w:rPr>
          <w:rFonts w:ascii="宋体" w:hAnsi="宋体" w:cs="宋体"/>
          <w:sz w:val="24"/>
        </w:rPr>
      </w:pPr>
      <w:r w:rsidRPr="001C3C88">
        <w:rPr>
          <w:rFonts w:ascii="宋体" w:hAnsi="宋体" w:cs="宋体" w:hint="eastAsia"/>
          <w:sz w:val="24"/>
        </w:rPr>
        <w:t>厨房</w:t>
      </w:r>
      <w:r w:rsidRPr="001C3C88">
        <w:rPr>
          <w:rFonts w:ascii="宋体" w:hAnsi="宋体" w:cs="宋体"/>
          <w:sz w:val="24"/>
          <w:u w:val="single"/>
        </w:rPr>
        <w:t xml:space="preserve"> 1  </w:t>
      </w:r>
      <w:r w:rsidRPr="001C3C88">
        <w:rPr>
          <w:rFonts w:ascii="宋体" w:hAnsi="宋体" w:cs="宋体" w:hint="eastAsia"/>
          <w:sz w:val="24"/>
        </w:rPr>
        <w:t>处，</w:t>
      </w:r>
      <w:r w:rsidRPr="001C3C88">
        <w:rPr>
          <w:rFonts w:ascii="宋体" w:hAnsi="宋体" w:cs="宋体"/>
          <w:sz w:val="24"/>
          <w:u w:val="single"/>
        </w:rPr>
        <w:t xml:space="preserve">  1110  </w:t>
      </w:r>
      <w:r w:rsidRPr="001C3C88">
        <w:rPr>
          <w:rFonts w:ascii="宋体" w:hAnsi="宋体" w:cs="宋体" w:hint="eastAsia"/>
          <w:sz w:val="24"/>
        </w:rPr>
        <w:t xml:space="preserve"> 平方米；</w:t>
      </w:r>
    </w:p>
    <w:p w14:paraId="5B408E55" w14:textId="77777777" w:rsidR="00B00749" w:rsidRPr="001C3C88" w:rsidRDefault="00F81DBF">
      <w:pPr>
        <w:spacing w:line="360" w:lineRule="auto"/>
        <w:ind w:firstLineChars="200" w:firstLine="480"/>
        <w:rPr>
          <w:rFonts w:ascii="宋体" w:hAnsi="宋体" w:cs="宋体"/>
          <w:sz w:val="24"/>
        </w:rPr>
      </w:pPr>
      <w:r w:rsidRPr="001C3C88">
        <w:rPr>
          <w:rFonts w:ascii="宋体" w:hAnsi="宋体" w:cs="宋体" w:hint="eastAsia"/>
          <w:sz w:val="24"/>
        </w:rPr>
        <w:t>带电梯办公楼共</w:t>
      </w:r>
      <w:r w:rsidRPr="001C3C88">
        <w:rPr>
          <w:rFonts w:ascii="宋体" w:hAnsi="宋体" w:cs="宋体"/>
          <w:sz w:val="24"/>
          <w:u w:val="single"/>
        </w:rPr>
        <w:t xml:space="preserve"> 5  </w:t>
      </w:r>
      <w:r w:rsidRPr="001C3C88">
        <w:rPr>
          <w:rFonts w:ascii="宋体" w:hAnsi="宋体" w:cs="宋体" w:hint="eastAsia"/>
          <w:sz w:val="24"/>
        </w:rPr>
        <w:t>栋，；不带电梯办公楼共</w:t>
      </w:r>
      <w:r w:rsidRPr="001C3C88">
        <w:rPr>
          <w:rFonts w:ascii="宋体" w:hAnsi="宋体" w:cs="宋体"/>
          <w:sz w:val="24"/>
          <w:u w:val="single"/>
        </w:rPr>
        <w:t xml:space="preserve">  2  </w:t>
      </w:r>
      <w:r w:rsidRPr="001C3C88">
        <w:rPr>
          <w:rFonts w:ascii="宋体" w:hAnsi="宋体" w:cs="宋体" w:hint="eastAsia"/>
          <w:sz w:val="24"/>
        </w:rPr>
        <w:t>栋，。</w:t>
      </w:r>
    </w:p>
    <w:p w14:paraId="56A13B8D" w14:textId="77777777" w:rsidR="00B00749" w:rsidRPr="001C3C88" w:rsidRDefault="00F81DBF">
      <w:pPr>
        <w:spacing w:line="360" w:lineRule="auto"/>
        <w:ind w:firstLineChars="200" w:firstLine="480"/>
        <w:rPr>
          <w:rFonts w:ascii="宋体" w:hAnsi="宋体" w:cs="宋体"/>
          <w:sz w:val="24"/>
        </w:rPr>
      </w:pPr>
      <w:r w:rsidRPr="001C3C88">
        <w:rPr>
          <w:rFonts w:ascii="宋体" w:hAnsi="宋体" w:cs="宋体" w:hint="eastAsia"/>
          <w:sz w:val="24"/>
        </w:rPr>
        <w:t>公用设施、设备及公共场所（地）情况：</w:t>
      </w:r>
    </w:p>
    <w:p w14:paraId="027686EA" w14:textId="77777777" w:rsidR="00B00749" w:rsidRPr="001C3C88" w:rsidRDefault="00F81DBF">
      <w:pPr>
        <w:spacing w:line="360" w:lineRule="auto"/>
        <w:ind w:firstLineChars="200" w:firstLine="480"/>
        <w:rPr>
          <w:rFonts w:ascii="宋体" w:hAnsi="宋体" w:cs="宋体"/>
          <w:sz w:val="24"/>
        </w:rPr>
      </w:pPr>
      <w:r w:rsidRPr="001C3C88">
        <w:rPr>
          <w:rFonts w:ascii="宋体" w:hAnsi="宋体" w:cs="宋体" w:hint="eastAsia"/>
          <w:sz w:val="24"/>
        </w:rPr>
        <w:t xml:space="preserve">1、院区车辆出入口 </w:t>
      </w:r>
      <w:r w:rsidRPr="001C3C88">
        <w:rPr>
          <w:rFonts w:ascii="宋体" w:hAnsi="宋体" w:cs="宋体"/>
          <w:sz w:val="24"/>
          <w:u w:val="single"/>
        </w:rPr>
        <w:t xml:space="preserve"> 2  </w:t>
      </w:r>
      <w:proofErr w:type="gramStart"/>
      <w:r w:rsidRPr="001C3C88">
        <w:rPr>
          <w:rFonts w:ascii="宋体" w:hAnsi="宋体" w:cs="宋体" w:hint="eastAsia"/>
          <w:sz w:val="24"/>
        </w:rPr>
        <w:t>个</w:t>
      </w:r>
      <w:proofErr w:type="gramEnd"/>
      <w:r w:rsidRPr="001C3C88">
        <w:rPr>
          <w:rFonts w:ascii="宋体" w:hAnsi="宋体" w:cs="宋体" w:hint="eastAsia"/>
          <w:sz w:val="24"/>
        </w:rPr>
        <w:t>，人行出入口</w:t>
      </w:r>
      <w:r w:rsidRPr="001C3C88">
        <w:rPr>
          <w:rFonts w:ascii="宋体" w:hAnsi="宋体" w:cs="宋体"/>
          <w:sz w:val="24"/>
          <w:u w:val="single"/>
        </w:rPr>
        <w:t xml:space="preserve">  2   </w:t>
      </w:r>
      <w:proofErr w:type="gramStart"/>
      <w:r w:rsidRPr="001C3C88">
        <w:rPr>
          <w:rFonts w:ascii="宋体" w:hAnsi="宋体" w:cs="宋体" w:hint="eastAsia"/>
          <w:sz w:val="24"/>
        </w:rPr>
        <w:t>个</w:t>
      </w:r>
      <w:proofErr w:type="gramEnd"/>
      <w:r w:rsidRPr="001C3C88">
        <w:rPr>
          <w:rFonts w:ascii="宋体" w:hAnsi="宋体" w:cs="宋体" w:hint="eastAsia"/>
          <w:sz w:val="24"/>
        </w:rPr>
        <w:t>；</w:t>
      </w:r>
    </w:p>
    <w:p w14:paraId="182267B2" w14:textId="77777777" w:rsidR="00B00749" w:rsidRPr="001C3C88" w:rsidRDefault="00F81DBF">
      <w:pPr>
        <w:spacing w:line="360" w:lineRule="auto"/>
        <w:ind w:firstLineChars="200" w:firstLine="480"/>
        <w:rPr>
          <w:rFonts w:ascii="宋体" w:hAnsi="宋体" w:cs="宋体"/>
          <w:sz w:val="24"/>
        </w:rPr>
      </w:pPr>
      <w:r w:rsidRPr="001C3C88">
        <w:rPr>
          <w:rFonts w:ascii="宋体" w:hAnsi="宋体" w:cs="宋体" w:hint="eastAsia"/>
          <w:sz w:val="24"/>
        </w:rPr>
        <w:t>2、绿化面积</w:t>
      </w:r>
      <w:r w:rsidRPr="001C3C88">
        <w:rPr>
          <w:rFonts w:ascii="宋体" w:hAnsi="宋体" w:cs="宋体"/>
          <w:sz w:val="24"/>
          <w:u w:val="single"/>
        </w:rPr>
        <w:t xml:space="preserve">  36091  </w:t>
      </w:r>
      <w:r w:rsidRPr="001C3C88">
        <w:rPr>
          <w:rFonts w:ascii="宋体" w:hAnsi="宋体" w:cs="宋体" w:hint="eastAsia"/>
          <w:sz w:val="24"/>
        </w:rPr>
        <w:t>平方米；</w:t>
      </w:r>
    </w:p>
    <w:p w14:paraId="7AF0E357" w14:textId="77777777" w:rsidR="00B00749" w:rsidRPr="001C3C88" w:rsidRDefault="00F81DBF">
      <w:pPr>
        <w:spacing w:line="360" w:lineRule="auto"/>
        <w:ind w:firstLineChars="200" w:firstLine="480"/>
        <w:rPr>
          <w:rFonts w:ascii="宋体" w:hAnsi="宋体" w:cs="宋体"/>
          <w:sz w:val="24"/>
        </w:rPr>
      </w:pPr>
      <w:r w:rsidRPr="001C3C88">
        <w:rPr>
          <w:rFonts w:ascii="宋体" w:hAnsi="宋体" w:cs="宋体"/>
          <w:sz w:val="24"/>
        </w:rPr>
        <w:t>3</w:t>
      </w:r>
      <w:r w:rsidRPr="001C3C88">
        <w:rPr>
          <w:rFonts w:ascii="宋体" w:hAnsi="宋体" w:cs="宋体" w:hint="eastAsia"/>
          <w:sz w:val="24"/>
        </w:rPr>
        <w:t>、体育设施</w:t>
      </w:r>
      <w:r w:rsidRPr="001C3C88">
        <w:rPr>
          <w:rFonts w:ascii="宋体" w:hAnsi="宋体" w:cs="宋体" w:hint="eastAsia"/>
          <w:sz w:val="24"/>
          <w:u w:val="single"/>
        </w:rPr>
        <w:t xml:space="preserve">  各类运动场地26957</w:t>
      </w:r>
      <w:r w:rsidRPr="001C3C88">
        <w:rPr>
          <w:rFonts w:ascii="宋体" w:hAnsi="宋体" w:cs="宋体" w:hint="eastAsia"/>
          <w:sz w:val="24"/>
        </w:rPr>
        <w:t>平方米；</w:t>
      </w:r>
    </w:p>
    <w:p w14:paraId="064E82FC" w14:textId="77777777" w:rsidR="00B00749" w:rsidRPr="001C3C88" w:rsidRDefault="00F81DBF">
      <w:pPr>
        <w:spacing w:line="360" w:lineRule="auto"/>
        <w:ind w:firstLineChars="200" w:firstLine="480"/>
        <w:rPr>
          <w:rFonts w:ascii="宋体" w:hAnsi="宋体" w:cs="宋体"/>
          <w:sz w:val="24"/>
        </w:rPr>
      </w:pPr>
      <w:r w:rsidRPr="001C3C88">
        <w:rPr>
          <w:rFonts w:ascii="宋体" w:hAnsi="宋体" w:cs="宋体"/>
          <w:sz w:val="24"/>
        </w:rPr>
        <w:t>4</w:t>
      </w:r>
      <w:r w:rsidRPr="001C3C88">
        <w:rPr>
          <w:rFonts w:ascii="宋体" w:hAnsi="宋体" w:cs="宋体" w:hint="eastAsia"/>
          <w:sz w:val="24"/>
        </w:rPr>
        <w:t>、停车场：室内停车场</w:t>
      </w:r>
      <w:r w:rsidRPr="001C3C88">
        <w:rPr>
          <w:rFonts w:ascii="宋体" w:hAnsi="宋体" w:cs="宋体"/>
          <w:sz w:val="24"/>
          <w:u w:val="single"/>
        </w:rPr>
        <w:t xml:space="preserve"> 1 </w:t>
      </w:r>
      <w:proofErr w:type="gramStart"/>
      <w:r w:rsidRPr="001C3C88">
        <w:rPr>
          <w:rFonts w:ascii="宋体" w:hAnsi="宋体" w:cs="宋体" w:hint="eastAsia"/>
          <w:sz w:val="24"/>
        </w:rPr>
        <w:t>个</w:t>
      </w:r>
      <w:proofErr w:type="gramEnd"/>
      <w:r w:rsidRPr="001C3C88">
        <w:rPr>
          <w:rFonts w:ascii="宋体" w:hAnsi="宋体" w:cs="宋体" w:hint="eastAsia"/>
          <w:sz w:val="24"/>
        </w:rPr>
        <w:t>，面积共</w:t>
      </w:r>
      <w:r w:rsidRPr="001C3C88">
        <w:rPr>
          <w:rFonts w:ascii="宋体" w:hAnsi="宋体" w:cs="宋体"/>
          <w:sz w:val="24"/>
          <w:u w:val="single"/>
        </w:rPr>
        <w:t>1980</w:t>
      </w:r>
      <w:r w:rsidRPr="001C3C88">
        <w:rPr>
          <w:rFonts w:ascii="宋体" w:hAnsi="宋体" w:cs="宋体" w:hint="eastAsia"/>
          <w:sz w:val="24"/>
        </w:rPr>
        <w:t>平方米；露天专用停车场</w:t>
      </w:r>
      <w:r w:rsidRPr="001C3C88">
        <w:rPr>
          <w:rFonts w:ascii="宋体" w:hAnsi="宋体" w:cs="宋体"/>
          <w:sz w:val="24"/>
          <w:u w:val="single"/>
        </w:rPr>
        <w:t xml:space="preserve"> 2 </w:t>
      </w:r>
      <w:r w:rsidRPr="001C3C88">
        <w:rPr>
          <w:rFonts w:ascii="宋体" w:hAnsi="宋体" w:cs="宋体" w:hint="eastAsia"/>
          <w:sz w:val="24"/>
        </w:rPr>
        <w:t xml:space="preserve"> 个</w:t>
      </w:r>
    </w:p>
    <w:p w14:paraId="0D03B320" w14:textId="77777777" w:rsidR="00B00749" w:rsidRPr="001C3C88" w:rsidRDefault="00F81DBF">
      <w:pPr>
        <w:spacing w:line="360" w:lineRule="auto"/>
        <w:ind w:firstLineChars="200" w:firstLine="480"/>
        <w:rPr>
          <w:rFonts w:ascii="宋体" w:hAnsi="宋体" w:cs="宋体"/>
          <w:sz w:val="24"/>
        </w:rPr>
      </w:pPr>
      <w:r w:rsidRPr="001C3C88">
        <w:rPr>
          <w:rFonts w:ascii="宋体" w:hAnsi="宋体" w:cs="宋体"/>
          <w:sz w:val="24"/>
        </w:rPr>
        <w:t>5</w:t>
      </w:r>
      <w:r w:rsidRPr="001C3C88">
        <w:rPr>
          <w:rFonts w:ascii="宋体" w:hAnsi="宋体" w:cs="宋体" w:hint="eastAsia"/>
          <w:sz w:val="24"/>
        </w:rPr>
        <w:t xml:space="preserve">、电梯 </w:t>
      </w:r>
      <w:r w:rsidRPr="001C3C88">
        <w:rPr>
          <w:rFonts w:ascii="宋体" w:hAnsi="宋体" w:cs="宋体"/>
          <w:sz w:val="24"/>
          <w:u w:val="single"/>
        </w:rPr>
        <w:t xml:space="preserve"> 6  </w:t>
      </w:r>
      <w:r w:rsidRPr="001C3C88">
        <w:rPr>
          <w:rFonts w:ascii="宋体" w:hAnsi="宋体" w:cs="宋体" w:hint="eastAsia"/>
          <w:sz w:val="24"/>
        </w:rPr>
        <w:t>台；</w:t>
      </w:r>
    </w:p>
    <w:p w14:paraId="61FB813B" w14:textId="77777777" w:rsidR="00B00749" w:rsidRPr="001C3C88" w:rsidRDefault="00F81DBF">
      <w:pPr>
        <w:spacing w:line="360" w:lineRule="auto"/>
        <w:rPr>
          <w:rFonts w:ascii="宋体" w:hAnsi="宋体" w:cs="宋体"/>
          <w:sz w:val="24"/>
        </w:rPr>
      </w:pPr>
      <w:r w:rsidRPr="001C3C88">
        <w:rPr>
          <w:rFonts w:ascii="宋体" w:hAnsi="宋体" w:cs="宋体" w:hint="eastAsia"/>
          <w:b/>
          <w:sz w:val="24"/>
        </w:rPr>
        <w:t>（二）各楼宇各层功能分布情况</w:t>
      </w:r>
    </w:p>
    <w:p w14:paraId="08998D87" w14:textId="77777777" w:rsidR="00B00749" w:rsidRPr="001C3C88" w:rsidRDefault="00F81DBF">
      <w:pPr>
        <w:spacing w:line="360" w:lineRule="auto"/>
        <w:ind w:leftChars="250" w:left="765" w:hangingChars="100" w:hanging="240"/>
        <w:rPr>
          <w:rFonts w:ascii="宋体" w:hAnsi="宋体" w:cs="宋体"/>
          <w:sz w:val="24"/>
        </w:rPr>
      </w:pPr>
      <w:r w:rsidRPr="001C3C88">
        <w:rPr>
          <w:rFonts w:ascii="宋体" w:hAnsi="宋体" w:cs="宋体" w:hint="eastAsia"/>
          <w:sz w:val="24"/>
        </w:rPr>
        <w:t>1、教学办公区：教学图书楼、实验楼、信息楼、行政办公楼（设地下车库）、国际教育及师资培训部；</w:t>
      </w:r>
    </w:p>
    <w:p w14:paraId="05D72666" w14:textId="77777777" w:rsidR="00B00749" w:rsidRPr="001C3C88" w:rsidRDefault="00F81DBF">
      <w:pPr>
        <w:spacing w:line="360" w:lineRule="auto"/>
        <w:ind w:firstLineChars="250" w:firstLine="600"/>
        <w:rPr>
          <w:rFonts w:ascii="宋体" w:hAnsi="宋体" w:cs="宋体"/>
          <w:sz w:val="24"/>
        </w:rPr>
      </w:pPr>
      <w:r w:rsidRPr="001C3C88">
        <w:rPr>
          <w:rFonts w:ascii="宋体" w:hAnsi="宋体" w:cs="宋体" w:hint="eastAsia"/>
          <w:sz w:val="24"/>
        </w:rPr>
        <w:t>2、体育运动区：体艺中心、田径等运动场、篮球场和网球场。</w:t>
      </w:r>
    </w:p>
    <w:p w14:paraId="29E8CCEE" w14:textId="77777777" w:rsidR="00B00749" w:rsidRPr="001C3C88" w:rsidRDefault="00F81DBF">
      <w:pPr>
        <w:spacing w:line="360" w:lineRule="auto"/>
        <w:ind w:firstLineChars="250" w:firstLine="600"/>
        <w:rPr>
          <w:rFonts w:ascii="宋体" w:hAnsi="宋体" w:cs="宋体"/>
          <w:sz w:val="24"/>
        </w:rPr>
      </w:pPr>
      <w:r w:rsidRPr="001C3C88">
        <w:rPr>
          <w:rFonts w:ascii="宋体" w:hAnsi="宋体" w:cs="宋体" w:hint="eastAsia"/>
          <w:sz w:val="24"/>
        </w:rPr>
        <w:t>3、生活区：学生食堂、学生宿舍（男、女生宿舍）。</w:t>
      </w:r>
    </w:p>
    <w:p w14:paraId="630A90F0" w14:textId="77777777" w:rsidR="00B00749" w:rsidRPr="001C3C88" w:rsidRDefault="00F81DBF">
      <w:pPr>
        <w:pStyle w:val="aff"/>
        <w:numPr>
          <w:ilvl w:val="0"/>
          <w:numId w:val="6"/>
        </w:numPr>
        <w:spacing w:line="360" w:lineRule="auto"/>
        <w:ind w:left="426" w:firstLineChars="0" w:hanging="442"/>
        <w:jc w:val="left"/>
        <w:outlineLvl w:val="0"/>
        <w:rPr>
          <w:rFonts w:ascii="宋体" w:hAnsi="宋体" w:cs="宋体"/>
          <w:b/>
          <w:bCs/>
          <w:sz w:val="32"/>
          <w:szCs w:val="32"/>
        </w:rPr>
      </w:pPr>
      <w:r w:rsidRPr="001C3C88">
        <w:rPr>
          <w:rFonts w:ascii="宋体" w:hAnsi="宋体" w:cs="宋体" w:hint="eastAsia"/>
          <w:b/>
          <w:bCs/>
          <w:sz w:val="32"/>
          <w:szCs w:val="32"/>
        </w:rPr>
        <w:t>委托管理事项</w:t>
      </w:r>
    </w:p>
    <w:p w14:paraId="27673628" w14:textId="77777777" w:rsidR="00B00749" w:rsidRPr="001C3C88" w:rsidRDefault="00F81DBF">
      <w:pPr>
        <w:tabs>
          <w:tab w:val="left" w:pos="0"/>
          <w:tab w:val="left" w:pos="1701"/>
        </w:tabs>
        <w:spacing w:line="360" w:lineRule="auto"/>
        <w:ind w:firstLineChars="200" w:firstLine="480"/>
        <w:rPr>
          <w:rFonts w:ascii="宋体" w:hAnsi="宋体" w:cs="宋体"/>
          <w:sz w:val="24"/>
        </w:rPr>
      </w:pPr>
      <w:r w:rsidRPr="001C3C88">
        <w:rPr>
          <w:rFonts w:ascii="宋体" w:hAnsi="宋体" w:cs="宋体"/>
          <w:sz w:val="24"/>
        </w:rPr>
        <w:t>1</w:t>
      </w:r>
      <w:r w:rsidRPr="001C3C88">
        <w:rPr>
          <w:rFonts w:ascii="宋体" w:hAnsi="宋体" w:cs="宋体" w:hint="eastAsia"/>
          <w:sz w:val="24"/>
        </w:rPr>
        <w:t>、车辆管理及秩序维护服务，包括安全警卫、巡视、重点防盗、防火、监控录像、消防及时报警。</w:t>
      </w:r>
    </w:p>
    <w:p w14:paraId="3D9576BF" w14:textId="77777777" w:rsidR="00B00749" w:rsidRPr="001C3C88" w:rsidRDefault="00F81DBF">
      <w:pPr>
        <w:tabs>
          <w:tab w:val="left" w:pos="0"/>
          <w:tab w:val="left" w:pos="1701"/>
        </w:tabs>
        <w:spacing w:line="360" w:lineRule="auto"/>
        <w:ind w:firstLineChars="200" w:firstLine="480"/>
        <w:rPr>
          <w:rFonts w:ascii="宋体" w:hAnsi="宋体" w:cs="宋体"/>
          <w:sz w:val="24"/>
        </w:rPr>
      </w:pPr>
      <w:r w:rsidRPr="001C3C88">
        <w:rPr>
          <w:rFonts w:ascii="宋体" w:hAnsi="宋体" w:cs="宋体"/>
          <w:sz w:val="24"/>
        </w:rPr>
        <w:t>2、收发服务，建立收发中心，对教职工的信报、刊物、快递、钥匙等收发，建立《信件签收登记表》所有信件派发、领取一律签字以备核查。做好记录，及时联系老师领取，负有保管责任。对校内快递</w:t>
      </w:r>
      <w:proofErr w:type="gramStart"/>
      <w:r w:rsidRPr="001C3C88">
        <w:rPr>
          <w:rFonts w:ascii="宋体" w:hAnsi="宋体" w:cs="宋体"/>
          <w:sz w:val="24"/>
        </w:rPr>
        <w:t>柜进行</w:t>
      </w:r>
      <w:proofErr w:type="gramEnd"/>
      <w:r w:rsidRPr="001C3C88">
        <w:rPr>
          <w:rFonts w:ascii="宋体" w:hAnsi="宋体" w:cs="宋体"/>
          <w:sz w:val="24"/>
        </w:rPr>
        <w:t>管理。</w:t>
      </w:r>
    </w:p>
    <w:p w14:paraId="29F94B8A" w14:textId="77777777" w:rsidR="00B00749" w:rsidRPr="001C3C88" w:rsidRDefault="00F81DBF">
      <w:pPr>
        <w:pStyle w:val="aff"/>
        <w:numPr>
          <w:ilvl w:val="0"/>
          <w:numId w:val="6"/>
        </w:numPr>
        <w:spacing w:line="360" w:lineRule="auto"/>
        <w:ind w:left="426" w:firstLineChars="0" w:hanging="442"/>
        <w:jc w:val="left"/>
        <w:outlineLvl w:val="0"/>
        <w:rPr>
          <w:rFonts w:ascii="宋体" w:hAnsi="宋体" w:cs="宋体"/>
          <w:b/>
          <w:bCs/>
          <w:sz w:val="32"/>
          <w:szCs w:val="32"/>
        </w:rPr>
      </w:pPr>
      <w:r w:rsidRPr="001C3C88">
        <w:rPr>
          <w:rFonts w:ascii="宋体" w:hAnsi="宋体" w:cs="宋体" w:hint="eastAsia"/>
          <w:b/>
          <w:bCs/>
          <w:sz w:val="32"/>
          <w:szCs w:val="32"/>
        </w:rPr>
        <w:lastRenderedPageBreak/>
        <w:t>委托管理期限</w:t>
      </w:r>
    </w:p>
    <w:p w14:paraId="5BD3B1EA" w14:textId="77777777" w:rsidR="00B00749" w:rsidRPr="001C3C88" w:rsidRDefault="00F81DBF">
      <w:pPr>
        <w:tabs>
          <w:tab w:val="left" w:pos="0"/>
          <w:tab w:val="left" w:pos="1701"/>
        </w:tabs>
        <w:spacing w:line="360" w:lineRule="auto"/>
        <w:ind w:firstLineChars="200" w:firstLine="480"/>
        <w:rPr>
          <w:rFonts w:ascii="宋体" w:hAnsi="宋体" w:cs="宋体"/>
          <w:sz w:val="32"/>
          <w:szCs w:val="32"/>
        </w:rPr>
      </w:pPr>
      <w:r w:rsidRPr="001C3C88">
        <w:rPr>
          <w:rFonts w:ascii="宋体" w:hAnsi="宋体" w:cs="宋体" w:hint="eastAsia"/>
          <w:sz w:val="24"/>
        </w:rPr>
        <w:t>委托管理期限自合同签订之日起一年。</w:t>
      </w:r>
    </w:p>
    <w:p w14:paraId="635D5478" w14:textId="77777777" w:rsidR="00B00749" w:rsidRPr="001C3C88" w:rsidRDefault="00F81DBF">
      <w:pPr>
        <w:pStyle w:val="aff"/>
        <w:numPr>
          <w:ilvl w:val="0"/>
          <w:numId w:val="6"/>
        </w:numPr>
        <w:spacing w:line="360" w:lineRule="auto"/>
        <w:ind w:left="426" w:firstLineChars="0" w:hanging="442"/>
        <w:jc w:val="left"/>
        <w:outlineLvl w:val="0"/>
        <w:rPr>
          <w:rFonts w:ascii="宋体" w:hAnsi="宋体" w:cs="宋体"/>
          <w:b/>
          <w:bCs/>
          <w:sz w:val="32"/>
          <w:szCs w:val="32"/>
        </w:rPr>
      </w:pPr>
      <w:r w:rsidRPr="001C3C88">
        <w:rPr>
          <w:rFonts w:ascii="宋体" w:hAnsi="宋体" w:cs="宋体" w:hint="eastAsia"/>
          <w:b/>
          <w:bCs/>
          <w:sz w:val="32"/>
          <w:szCs w:val="32"/>
        </w:rPr>
        <w:t>采购人特殊需求</w:t>
      </w:r>
    </w:p>
    <w:p w14:paraId="0E7E601B" w14:textId="2127D7EE" w:rsidR="00B00749" w:rsidRPr="001C3C88" w:rsidRDefault="00F81DBF">
      <w:pPr>
        <w:tabs>
          <w:tab w:val="left" w:pos="1701"/>
        </w:tabs>
        <w:spacing w:line="360" w:lineRule="auto"/>
        <w:ind w:firstLine="640"/>
        <w:rPr>
          <w:rFonts w:ascii="宋体" w:hAnsi="宋体" w:cs="宋体"/>
          <w:sz w:val="24"/>
        </w:rPr>
      </w:pPr>
      <w:r w:rsidRPr="001C3C88">
        <w:rPr>
          <w:rFonts w:ascii="宋体" w:hAnsi="宋体" w:cs="宋体" w:hint="eastAsia"/>
          <w:sz w:val="24"/>
        </w:rPr>
        <w:t>投标人应优先考虑聘用现有物业服务人员</w:t>
      </w:r>
      <w:r w:rsidR="009C280A" w:rsidRPr="001C3C88">
        <w:rPr>
          <w:rFonts w:ascii="宋体" w:hAnsi="宋体" w:cs="宋体" w:hint="eastAsia"/>
          <w:sz w:val="24"/>
        </w:rPr>
        <w:t>（含保安队长）</w:t>
      </w:r>
      <w:r w:rsidRPr="001C3C88">
        <w:rPr>
          <w:rFonts w:ascii="宋体" w:hAnsi="宋体" w:cs="宋体" w:hint="eastAsia"/>
          <w:sz w:val="24"/>
        </w:rPr>
        <w:t>，并承诺留用现有人员比例不低于</w:t>
      </w:r>
      <w:r w:rsidRPr="001C3C88">
        <w:rPr>
          <w:rFonts w:ascii="宋体" w:hAnsi="宋体" w:cs="宋体"/>
          <w:sz w:val="24"/>
        </w:rPr>
        <w:t>70%。</w:t>
      </w:r>
      <w:bookmarkStart w:id="3" w:name="_Hlk163034558"/>
      <w:r w:rsidRPr="001C3C88">
        <w:rPr>
          <w:rFonts w:ascii="宋体" w:hAnsi="宋体" w:cs="宋体" w:hint="eastAsia"/>
          <w:sz w:val="24"/>
        </w:rPr>
        <w:t>投标人对人员流动等情况应有相应的承诺</w:t>
      </w:r>
      <w:r w:rsidRPr="001C3C88">
        <w:rPr>
          <w:rFonts w:ascii="宋体" w:hAnsi="宋体" w:cs="宋体"/>
          <w:sz w:val="24"/>
        </w:rPr>
        <w:t>(如人员</w:t>
      </w:r>
      <w:proofErr w:type="gramStart"/>
      <w:r w:rsidRPr="001C3C88">
        <w:rPr>
          <w:rFonts w:ascii="宋体" w:hAnsi="宋体" w:cs="宋体"/>
          <w:sz w:val="24"/>
        </w:rPr>
        <w:t>变动年化率</w:t>
      </w:r>
      <w:proofErr w:type="gramEnd"/>
      <w:r w:rsidRPr="001C3C88">
        <w:rPr>
          <w:rFonts w:ascii="宋体" w:hAnsi="宋体" w:cs="宋体"/>
          <w:sz w:val="24"/>
        </w:rPr>
        <w:t>低于15%等)</w:t>
      </w:r>
      <w:bookmarkEnd w:id="3"/>
      <w:r w:rsidRPr="001C3C88">
        <w:rPr>
          <w:rFonts w:ascii="宋体" w:hAnsi="宋体" w:cs="宋体" w:hint="eastAsia"/>
          <w:sz w:val="24"/>
        </w:rPr>
        <w:t>。</w:t>
      </w:r>
    </w:p>
    <w:p w14:paraId="21399D7D" w14:textId="77777777" w:rsidR="00B00749" w:rsidRPr="001C3C88" w:rsidRDefault="00F81DBF">
      <w:pPr>
        <w:tabs>
          <w:tab w:val="left" w:pos="1701"/>
        </w:tabs>
        <w:spacing w:line="360" w:lineRule="auto"/>
        <w:ind w:firstLine="640"/>
        <w:rPr>
          <w:rFonts w:ascii="宋体" w:hAnsi="宋体" w:cs="宋体"/>
          <w:sz w:val="24"/>
        </w:rPr>
      </w:pPr>
      <w:r w:rsidRPr="001C3C88">
        <w:rPr>
          <w:rFonts w:ascii="宋体" w:hAnsi="宋体" w:cs="宋体" w:hint="eastAsia"/>
          <w:sz w:val="24"/>
        </w:rPr>
        <w:t>中标方应为员工提供入职体检及每年体检。</w:t>
      </w:r>
    </w:p>
    <w:p w14:paraId="3A5B884C" w14:textId="77777777" w:rsidR="00B00749" w:rsidRPr="001C3C88" w:rsidRDefault="00F81DBF">
      <w:pPr>
        <w:tabs>
          <w:tab w:val="left" w:pos="1701"/>
        </w:tabs>
        <w:spacing w:line="360" w:lineRule="auto"/>
        <w:ind w:firstLine="640"/>
        <w:rPr>
          <w:rFonts w:ascii="宋体" w:hAnsi="宋体" w:cs="宋体"/>
          <w:sz w:val="24"/>
        </w:rPr>
      </w:pPr>
      <w:r w:rsidRPr="001C3C88">
        <w:rPr>
          <w:rFonts w:ascii="宋体" w:hAnsi="宋体" w:cs="宋体" w:hint="eastAsia"/>
          <w:sz w:val="24"/>
        </w:rPr>
        <w:t>中标方需为学校突发事件及特殊活动提供活动支持。</w:t>
      </w:r>
    </w:p>
    <w:p w14:paraId="66C1DB28" w14:textId="77777777" w:rsidR="00B00749" w:rsidRPr="001C3C88" w:rsidRDefault="00F81DBF">
      <w:pPr>
        <w:pStyle w:val="aff"/>
        <w:numPr>
          <w:ilvl w:val="0"/>
          <w:numId w:val="6"/>
        </w:numPr>
        <w:spacing w:line="360" w:lineRule="auto"/>
        <w:ind w:left="426" w:firstLineChars="0" w:hanging="442"/>
        <w:jc w:val="left"/>
        <w:outlineLvl w:val="0"/>
        <w:rPr>
          <w:rFonts w:ascii="宋体" w:hAnsi="宋体" w:cs="宋体"/>
          <w:b/>
          <w:bCs/>
          <w:sz w:val="32"/>
          <w:szCs w:val="32"/>
        </w:rPr>
      </w:pPr>
      <w:r w:rsidRPr="001C3C88">
        <w:rPr>
          <w:rFonts w:ascii="宋体" w:hAnsi="宋体" w:cs="宋体" w:hint="eastAsia"/>
          <w:b/>
          <w:bCs/>
          <w:sz w:val="32"/>
          <w:szCs w:val="32"/>
        </w:rPr>
        <w:t>物业管理服务质量</w:t>
      </w:r>
    </w:p>
    <w:p w14:paraId="36018771" w14:textId="77777777" w:rsidR="00B00749" w:rsidRPr="001C3C88" w:rsidRDefault="00F81DBF">
      <w:pPr>
        <w:tabs>
          <w:tab w:val="left" w:pos="0"/>
          <w:tab w:val="left" w:pos="1701"/>
        </w:tabs>
        <w:spacing w:line="360" w:lineRule="auto"/>
        <w:ind w:firstLineChars="177" w:firstLine="426"/>
        <w:rPr>
          <w:rFonts w:asciiTheme="minorEastAsia" w:eastAsiaTheme="minorEastAsia" w:hAnsiTheme="minorEastAsia" w:cstheme="minorEastAsia"/>
          <w:b/>
          <w:bCs/>
          <w:sz w:val="24"/>
        </w:rPr>
      </w:pPr>
      <w:r w:rsidRPr="001C3C88">
        <w:rPr>
          <w:rFonts w:asciiTheme="minorEastAsia" w:eastAsiaTheme="minorEastAsia" w:hAnsiTheme="minorEastAsia" w:cstheme="minorEastAsia"/>
          <w:b/>
          <w:bCs/>
          <w:sz w:val="24"/>
        </w:rPr>
        <w:t>1</w:t>
      </w:r>
      <w:r w:rsidRPr="001C3C88">
        <w:rPr>
          <w:rFonts w:asciiTheme="minorEastAsia" w:eastAsiaTheme="minorEastAsia" w:hAnsiTheme="minorEastAsia" w:cstheme="minorEastAsia" w:hint="eastAsia"/>
          <w:b/>
          <w:bCs/>
          <w:sz w:val="24"/>
        </w:rPr>
        <w:t>、综合管理</w:t>
      </w:r>
    </w:p>
    <w:p w14:paraId="73B5C1D4" w14:textId="77777777" w:rsidR="00B00749" w:rsidRPr="001C3C88" w:rsidRDefault="00F81DBF">
      <w:pPr>
        <w:tabs>
          <w:tab w:val="left" w:pos="0"/>
          <w:tab w:val="left" w:pos="1701"/>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1.1</w:t>
      </w:r>
      <w:r w:rsidRPr="001C3C88">
        <w:rPr>
          <w:rFonts w:asciiTheme="minorEastAsia" w:eastAsiaTheme="minorEastAsia" w:hAnsiTheme="minorEastAsia" w:cstheme="minorEastAsia" w:hint="eastAsia"/>
          <w:sz w:val="24"/>
        </w:rPr>
        <w:t>、</w:t>
      </w:r>
      <w:r w:rsidRPr="001C3C88">
        <w:rPr>
          <w:rFonts w:asciiTheme="minorEastAsia" w:eastAsiaTheme="minorEastAsia" w:hAnsiTheme="minorEastAsia" w:cstheme="minorEastAsia"/>
          <w:sz w:val="24"/>
        </w:rPr>
        <w:t>物业从业人员应遵守甲方的规章制度。</w:t>
      </w:r>
    </w:p>
    <w:p w14:paraId="1ED9E2AB" w14:textId="77777777" w:rsidR="00B00749" w:rsidRPr="001C3C88" w:rsidRDefault="00F81DBF">
      <w:pPr>
        <w:tabs>
          <w:tab w:val="left" w:pos="0"/>
          <w:tab w:val="left" w:pos="1701"/>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1.2</w:t>
      </w:r>
      <w:r w:rsidRPr="001C3C88">
        <w:rPr>
          <w:rFonts w:asciiTheme="minorEastAsia" w:eastAsiaTheme="minorEastAsia" w:hAnsiTheme="minorEastAsia" w:cstheme="minorEastAsia" w:hint="eastAsia"/>
          <w:sz w:val="24"/>
        </w:rPr>
        <w:t>、</w:t>
      </w:r>
      <w:r w:rsidRPr="001C3C88">
        <w:rPr>
          <w:rFonts w:asciiTheme="minorEastAsia" w:eastAsiaTheme="minorEastAsia" w:hAnsiTheme="minorEastAsia" w:cstheme="minorEastAsia"/>
          <w:sz w:val="24"/>
        </w:rPr>
        <w:t>乙方</w:t>
      </w:r>
      <w:r w:rsidRPr="001C3C88">
        <w:rPr>
          <w:rFonts w:asciiTheme="minorEastAsia" w:eastAsiaTheme="minorEastAsia" w:hAnsiTheme="minorEastAsia" w:cstheme="minorEastAsia" w:hint="eastAsia"/>
          <w:sz w:val="24"/>
        </w:rPr>
        <w:t>应制作包括各类应急预案和服务作业安全管理方案在内的完整的管理策划书。该策划书应明确物业管理组织架构、岗位职责、规章制度、管理目标和承诺、考核办法及从物业管理角度保障甲方日常业务顺利开展的针对性措施。</w:t>
      </w:r>
    </w:p>
    <w:p w14:paraId="27D98F51" w14:textId="77777777" w:rsidR="00B00749" w:rsidRPr="001C3C88" w:rsidRDefault="00F81DBF">
      <w:pPr>
        <w:tabs>
          <w:tab w:val="left" w:pos="0"/>
          <w:tab w:val="left" w:pos="1701"/>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1.3</w:t>
      </w:r>
      <w:r w:rsidRPr="001C3C88">
        <w:rPr>
          <w:rFonts w:asciiTheme="minorEastAsia" w:eastAsiaTheme="minorEastAsia" w:hAnsiTheme="minorEastAsia" w:cstheme="minorEastAsia" w:hint="eastAsia"/>
          <w:sz w:val="24"/>
        </w:rPr>
        <w:t>、岗位配置要求：</w:t>
      </w:r>
    </w:p>
    <w:tbl>
      <w:tblPr>
        <w:tblStyle w:val="af7"/>
        <w:tblW w:w="4999" w:type="pct"/>
        <w:jc w:val="center"/>
        <w:tblLook w:val="04A0" w:firstRow="1" w:lastRow="0" w:firstColumn="1" w:lastColumn="0" w:noHBand="0" w:noVBand="1"/>
      </w:tblPr>
      <w:tblGrid>
        <w:gridCol w:w="3601"/>
        <w:gridCol w:w="2933"/>
        <w:gridCol w:w="1760"/>
      </w:tblGrid>
      <w:tr w:rsidR="00B55E89" w14:paraId="6AD0A416" w14:textId="77777777" w:rsidTr="001A755C">
        <w:trPr>
          <w:trHeight w:val="20"/>
          <w:jc w:val="center"/>
        </w:trPr>
        <w:tc>
          <w:tcPr>
            <w:tcW w:w="2170" w:type="pct"/>
          </w:tcPr>
          <w:p w14:paraId="28767DB3" w14:textId="77777777" w:rsidR="00B55E89" w:rsidRDefault="00B55E89" w:rsidP="001A755C">
            <w:pPr>
              <w:pStyle w:val="aa"/>
              <w:spacing w:after="0"/>
              <w:jc w:val="center"/>
              <w:rPr>
                <w:rFonts w:ascii="华文仿宋" w:eastAsia="华文仿宋" w:hAnsi="华文仿宋" w:cs="华文仿宋"/>
                <w:b/>
                <w:bCs/>
                <w:sz w:val="28"/>
                <w:szCs w:val="28"/>
              </w:rPr>
            </w:pPr>
            <w:r>
              <w:rPr>
                <w:rFonts w:ascii="华文仿宋" w:eastAsia="华文仿宋" w:hAnsi="华文仿宋" w:cs="华文仿宋" w:hint="eastAsia"/>
                <w:b/>
                <w:bCs/>
                <w:sz w:val="28"/>
                <w:szCs w:val="28"/>
              </w:rPr>
              <w:t>岗位</w:t>
            </w:r>
          </w:p>
        </w:tc>
        <w:tc>
          <w:tcPr>
            <w:tcW w:w="1767" w:type="pct"/>
          </w:tcPr>
          <w:p w14:paraId="64C0FA84" w14:textId="77777777" w:rsidR="00B55E89" w:rsidRDefault="00B55E89" w:rsidP="001A755C">
            <w:pPr>
              <w:pStyle w:val="aa"/>
              <w:spacing w:after="0"/>
              <w:jc w:val="center"/>
              <w:rPr>
                <w:rFonts w:ascii="华文仿宋" w:eastAsia="华文仿宋" w:hAnsi="华文仿宋" w:cs="华文仿宋"/>
                <w:b/>
                <w:bCs/>
                <w:sz w:val="28"/>
                <w:szCs w:val="28"/>
              </w:rPr>
            </w:pPr>
            <w:r>
              <w:rPr>
                <w:rFonts w:ascii="华文仿宋" w:eastAsia="华文仿宋" w:hAnsi="华文仿宋" w:cs="华文仿宋" w:hint="eastAsia"/>
                <w:b/>
                <w:bCs/>
                <w:sz w:val="28"/>
                <w:szCs w:val="28"/>
              </w:rPr>
              <w:t>工作时间</w:t>
            </w:r>
          </w:p>
        </w:tc>
        <w:tc>
          <w:tcPr>
            <w:tcW w:w="1061" w:type="pct"/>
          </w:tcPr>
          <w:p w14:paraId="5A578686" w14:textId="77777777" w:rsidR="00B55E89" w:rsidRDefault="00B55E89" w:rsidP="001A755C">
            <w:pPr>
              <w:pStyle w:val="aa"/>
              <w:spacing w:after="0"/>
              <w:jc w:val="center"/>
              <w:rPr>
                <w:rFonts w:ascii="华文仿宋" w:eastAsia="华文仿宋" w:hAnsi="华文仿宋" w:cs="华文仿宋"/>
                <w:b/>
                <w:bCs/>
                <w:sz w:val="28"/>
                <w:szCs w:val="28"/>
              </w:rPr>
            </w:pPr>
            <w:r>
              <w:rPr>
                <w:rFonts w:ascii="华文仿宋" w:eastAsia="华文仿宋" w:hAnsi="华文仿宋" w:cs="华文仿宋" w:hint="eastAsia"/>
                <w:b/>
                <w:bCs/>
                <w:sz w:val="28"/>
                <w:szCs w:val="28"/>
              </w:rPr>
              <w:t>岗位总数</w:t>
            </w:r>
          </w:p>
        </w:tc>
      </w:tr>
      <w:tr w:rsidR="00B55E89" w14:paraId="1A78FC71" w14:textId="77777777" w:rsidTr="001A755C">
        <w:trPr>
          <w:trHeight w:val="20"/>
          <w:jc w:val="center"/>
        </w:trPr>
        <w:tc>
          <w:tcPr>
            <w:tcW w:w="2170" w:type="pct"/>
          </w:tcPr>
          <w:p w14:paraId="6133BEED" w14:textId="77777777" w:rsidR="00B55E89" w:rsidRDefault="00B55E89" w:rsidP="001A755C">
            <w:pPr>
              <w:pStyle w:val="aa"/>
              <w:spacing w:after="0"/>
              <w:jc w:val="center"/>
              <w:rPr>
                <w:rFonts w:ascii="华文仿宋" w:eastAsia="华文仿宋" w:hAnsi="华文仿宋" w:cs="华文仿宋"/>
                <w:sz w:val="28"/>
                <w:szCs w:val="28"/>
              </w:rPr>
            </w:pPr>
            <w:r>
              <w:rPr>
                <w:rFonts w:ascii="华文仿宋" w:eastAsia="华文仿宋" w:hAnsi="华文仿宋" w:cs="华文仿宋" w:hint="eastAsia"/>
                <w:sz w:val="28"/>
                <w:szCs w:val="28"/>
              </w:rPr>
              <w:t>保安主管</w:t>
            </w:r>
          </w:p>
        </w:tc>
        <w:tc>
          <w:tcPr>
            <w:tcW w:w="1767" w:type="pct"/>
          </w:tcPr>
          <w:p w14:paraId="19306956" w14:textId="77777777" w:rsidR="00B55E89" w:rsidRDefault="00B55E89" w:rsidP="001A755C">
            <w:pPr>
              <w:pStyle w:val="aa"/>
              <w:spacing w:after="0"/>
              <w:jc w:val="center"/>
              <w:rPr>
                <w:rFonts w:ascii="华文仿宋" w:eastAsia="华文仿宋" w:hAnsi="华文仿宋" w:cs="华文仿宋"/>
                <w:sz w:val="28"/>
                <w:szCs w:val="28"/>
              </w:rPr>
            </w:pPr>
            <w:r>
              <w:rPr>
                <w:rFonts w:ascii="华文仿宋" w:eastAsia="华文仿宋" w:hAnsi="华文仿宋" w:cs="华文仿宋" w:hint="eastAsia"/>
                <w:sz w:val="28"/>
                <w:szCs w:val="28"/>
              </w:rPr>
              <w:t>8小时</w:t>
            </w:r>
          </w:p>
        </w:tc>
        <w:tc>
          <w:tcPr>
            <w:tcW w:w="1061" w:type="pct"/>
          </w:tcPr>
          <w:p w14:paraId="7145B68C" w14:textId="77777777" w:rsidR="00B55E89" w:rsidRDefault="00B55E89" w:rsidP="001A755C">
            <w:pPr>
              <w:pStyle w:val="aa"/>
              <w:spacing w:after="0"/>
              <w:jc w:val="center"/>
              <w:rPr>
                <w:rFonts w:ascii="华文仿宋" w:eastAsia="华文仿宋" w:hAnsi="华文仿宋" w:cs="华文仿宋"/>
                <w:sz w:val="28"/>
                <w:szCs w:val="28"/>
              </w:rPr>
            </w:pPr>
            <w:r>
              <w:rPr>
                <w:rFonts w:ascii="华文仿宋" w:eastAsia="华文仿宋" w:hAnsi="华文仿宋" w:cs="华文仿宋" w:hint="eastAsia"/>
                <w:sz w:val="28"/>
                <w:szCs w:val="28"/>
              </w:rPr>
              <w:t>1</w:t>
            </w:r>
          </w:p>
        </w:tc>
      </w:tr>
      <w:tr w:rsidR="00B55E89" w14:paraId="3F922615" w14:textId="77777777" w:rsidTr="001A755C">
        <w:trPr>
          <w:trHeight w:val="20"/>
          <w:jc w:val="center"/>
        </w:trPr>
        <w:tc>
          <w:tcPr>
            <w:tcW w:w="2170" w:type="pct"/>
          </w:tcPr>
          <w:p w14:paraId="2E793DF7" w14:textId="77777777" w:rsidR="00B55E89" w:rsidRDefault="00B55E89" w:rsidP="001A755C">
            <w:pPr>
              <w:pStyle w:val="aa"/>
              <w:spacing w:after="0"/>
              <w:jc w:val="center"/>
              <w:rPr>
                <w:rFonts w:ascii="华文仿宋" w:eastAsia="华文仿宋" w:hAnsi="华文仿宋" w:cs="华文仿宋"/>
                <w:sz w:val="28"/>
                <w:szCs w:val="28"/>
              </w:rPr>
            </w:pPr>
            <w:r>
              <w:rPr>
                <w:rFonts w:ascii="华文仿宋" w:eastAsia="华文仿宋" w:hAnsi="华文仿宋" w:cs="华文仿宋" w:hint="eastAsia"/>
                <w:sz w:val="28"/>
                <w:szCs w:val="28"/>
              </w:rPr>
              <w:t>大门岗兼收发室管理</w:t>
            </w:r>
          </w:p>
        </w:tc>
        <w:tc>
          <w:tcPr>
            <w:tcW w:w="1767" w:type="pct"/>
          </w:tcPr>
          <w:p w14:paraId="7C4AE812" w14:textId="77777777" w:rsidR="00B55E89" w:rsidRDefault="00B55E89" w:rsidP="001A755C">
            <w:pPr>
              <w:pStyle w:val="aa"/>
              <w:spacing w:after="0"/>
              <w:jc w:val="center"/>
              <w:rPr>
                <w:rFonts w:ascii="华文仿宋" w:eastAsia="华文仿宋" w:hAnsi="华文仿宋" w:cs="华文仿宋"/>
                <w:sz w:val="28"/>
                <w:szCs w:val="28"/>
              </w:rPr>
            </w:pPr>
            <w:r>
              <w:rPr>
                <w:rFonts w:ascii="华文仿宋" w:eastAsia="华文仿宋" w:hAnsi="华文仿宋" w:cs="华文仿宋" w:hint="eastAsia"/>
                <w:sz w:val="28"/>
                <w:szCs w:val="28"/>
              </w:rPr>
              <w:t>24小时</w:t>
            </w:r>
          </w:p>
        </w:tc>
        <w:tc>
          <w:tcPr>
            <w:tcW w:w="1061" w:type="pct"/>
          </w:tcPr>
          <w:p w14:paraId="60B5F558" w14:textId="77777777" w:rsidR="00B55E89" w:rsidRDefault="00B55E89" w:rsidP="001A755C">
            <w:pPr>
              <w:pStyle w:val="aa"/>
              <w:spacing w:after="0"/>
              <w:jc w:val="center"/>
              <w:rPr>
                <w:rFonts w:ascii="华文仿宋" w:eastAsia="华文仿宋" w:hAnsi="华文仿宋" w:cs="华文仿宋"/>
                <w:sz w:val="28"/>
                <w:szCs w:val="28"/>
              </w:rPr>
            </w:pPr>
            <w:r>
              <w:rPr>
                <w:rFonts w:ascii="华文仿宋" w:eastAsia="华文仿宋" w:hAnsi="华文仿宋" w:cs="华文仿宋" w:hint="eastAsia"/>
                <w:sz w:val="28"/>
                <w:szCs w:val="28"/>
              </w:rPr>
              <w:t>3</w:t>
            </w:r>
          </w:p>
        </w:tc>
      </w:tr>
      <w:tr w:rsidR="00B55E89" w14:paraId="5EFAA502" w14:textId="77777777" w:rsidTr="001A755C">
        <w:trPr>
          <w:trHeight w:val="20"/>
          <w:jc w:val="center"/>
        </w:trPr>
        <w:tc>
          <w:tcPr>
            <w:tcW w:w="2170" w:type="pct"/>
          </w:tcPr>
          <w:p w14:paraId="64CBC9CB" w14:textId="77777777" w:rsidR="00B55E89" w:rsidRDefault="00B55E89" w:rsidP="001A755C">
            <w:pPr>
              <w:pStyle w:val="aa"/>
              <w:spacing w:after="0"/>
              <w:jc w:val="center"/>
              <w:rPr>
                <w:rFonts w:ascii="华文仿宋" w:eastAsia="华文仿宋" w:hAnsi="华文仿宋" w:cs="华文仿宋"/>
                <w:sz w:val="28"/>
                <w:szCs w:val="28"/>
              </w:rPr>
            </w:pPr>
            <w:r>
              <w:rPr>
                <w:rFonts w:ascii="华文仿宋" w:eastAsia="华文仿宋" w:hAnsi="华文仿宋" w:cs="华文仿宋" w:hint="eastAsia"/>
                <w:sz w:val="28"/>
                <w:szCs w:val="28"/>
              </w:rPr>
              <w:t>东门岗</w:t>
            </w:r>
          </w:p>
        </w:tc>
        <w:tc>
          <w:tcPr>
            <w:tcW w:w="1767" w:type="pct"/>
          </w:tcPr>
          <w:p w14:paraId="79096C99" w14:textId="77777777" w:rsidR="00B55E89" w:rsidRDefault="00B55E89" w:rsidP="001A755C">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日间12小时</w:t>
            </w:r>
          </w:p>
        </w:tc>
        <w:tc>
          <w:tcPr>
            <w:tcW w:w="1061" w:type="pct"/>
          </w:tcPr>
          <w:p w14:paraId="79983372" w14:textId="77777777" w:rsidR="00B55E89" w:rsidRDefault="00B55E89" w:rsidP="001A755C">
            <w:pPr>
              <w:pStyle w:val="aa"/>
              <w:spacing w:after="0"/>
              <w:jc w:val="center"/>
              <w:rPr>
                <w:rFonts w:ascii="华文仿宋" w:eastAsia="华文仿宋" w:hAnsi="华文仿宋" w:cs="华文仿宋"/>
                <w:sz w:val="28"/>
                <w:szCs w:val="28"/>
              </w:rPr>
            </w:pPr>
            <w:r>
              <w:rPr>
                <w:rFonts w:ascii="华文仿宋" w:eastAsia="华文仿宋" w:hAnsi="华文仿宋" w:cs="华文仿宋" w:hint="eastAsia"/>
                <w:sz w:val="28"/>
                <w:szCs w:val="28"/>
              </w:rPr>
              <w:t>1</w:t>
            </w:r>
          </w:p>
        </w:tc>
      </w:tr>
      <w:tr w:rsidR="00B55E89" w14:paraId="1C5C4739" w14:textId="77777777" w:rsidTr="001A755C">
        <w:trPr>
          <w:trHeight w:val="20"/>
          <w:jc w:val="center"/>
        </w:trPr>
        <w:tc>
          <w:tcPr>
            <w:tcW w:w="2170" w:type="pct"/>
          </w:tcPr>
          <w:p w14:paraId="50991CA9" w14:textId="77777777" w:rsidR="00B55E89" w:rsidRDefault="00B55E89" w:rsidP="001A755C">
            <w:pPr>
              <w:pStyle w:val="aa"/>
              <w:spacing w:after="0"/>
              <w:jc w:val="center"/>
              <w:rPr>
                <w:rFonts w:ascii="华文仿宋" w:eastAsia="华文仿宋" w:hAnsi="华文仿宋" w:cs="华文仿宋"/>
                <w:sz w:val="28"/>
                <w:szCs w:val="28"/>
              </w:rPr>
            </w:pPr>
            <w:r>
              <w:rPr>
                <w:rFonts w:ascii="华文仿宋" w:eastAsia="华文仿宋" w:hAnsi="华文仿宋" w:cs="华文仿宋" w:hint="eastAsia"/>
                <w:sz w:val="28"/>
                <w:szCs w:val="28"/>
              </w:rPr>
              <w:t>北门岗</w:t>
            </w:r>
          </w:p>
        </w:tc>
        <w:tc>
          <w:tcPr>
            <w:tcW w:w="1767" w:type="pct"/>
          </w:tcPr>
          <w:p w14:paraId="1CED5E8E" w14:textId="77777777" w:rsidR="00B55E89" w:rsidRDefault="00B55E89" w:rsidP="001A755C">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日间12小时</w:t>
            </w:r>
          </w:p>
        </w:tc>
        <w:tc>
          <w:tcPr>
            <w:tcW w:w="1061" w:type="pct"/>
          </w:tcPr>
          <w:p w14:paraId="59513B49" w14:textId="77777777" w:rsidR="00B55E89" w:rsidRDefault="00B55E89" w:rsidP="001A755C">
            <w:pPr>
              <w:pStyle w:val="aa"/>
              <w:spacing w:after="0"/>
              <w:jc w:val="center"/>
              <w:rPr>
                <w:rFonts w:ascii="华文仿宋" w:eastAsia="华文仿宋" w:hAnsi="华文仿宋" w:cs="华文仿宋"/>
                <w:sz w:val="28"/>
                <w:szCs w:val="28"/>
              </w:rPr>
            </w:pPr>
            <w:r>
              <w:rPr>
                <w:rFonts w:ascii="华文仿宋" w:eastAsia="华文仿宋" w:hAnsi="华文仿宋" w:cs="华文仿宋" w:hint="eastAsia"/>
                <w:sz w:val="28"/>
                <w:szCs w:val="28"/>
              </w:rPr>
              <w:t>1</w:t>
            </w:r>
          </w:p>
        </w:tc>
      </w:tr>
      <w:tr w:rsidR="00B55E89" w14:paraId="266ECA26" w14:textId="77777777" w:rsidTr="001A755C">
        <w:trPr>
          <w:trHeight w:val="20"/>
          <w:jc w:val="center"/>
        </w:trPr>
        <w:tc>
          <w:tcPr>
            <w:tcW w:w="2170" w:type="pct"/>
          </w:tcPr>
          <w:p w14:paraId="1B25182C" w14:textId="77777777" w:rsidR="00B55E89" w:rsidRDefault="00B55E89" w:rsidP="001A755C">
            <w:pPr>
              <w:pStyle w:val="aa"/>
              <w:spacing w:after="0"/>
              <w:jc w:val="center"/>
              <w:rPr>
                <w:rFonts w:ascii="华文仿宋" w:eastAsia="华文仿宋" w:hAnsi="华文仿宋" w:cs="华文仿宋"/>
                <w:sz w:val="28"/>
                <w:szCs w:val="28"/>
              </w:rPr>
            </w:pPr>
            <w:r>
              <w:rPr>
                <w:rFonts w:ascii="华文仿宋" w:eastAsia="华文仿宋" w:hAnsi="华文仿宋" w:cs="华文仿宋" w:hint="eastAsia"/>
                <w:sz w:val="28"/>
                <w:szCs w:val="28"/>
              </w:rPr>
              <w:t>巡逻岗</w:t>
            </w:r>
          </w:p>
        </w:tc>
        <w:tc>
          <w:tcPr>
            <w:tcW w:w="1767" w:type="pct"/>
          </w:tcPr>
          <w:p w14:paraId="791D07E1" w14:textId="77777777" w:rsidR="00B55E89" w:rsidRDefault="00B55E89" w:rsidP="001A755C">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24小时</w:t>
            </w:r>
          </w:p>
        </w:tc>
        <w:tc>
          <w:tcPr>
            <w:tcW w:w="1061" w:type="pct"/>
          </w:tcPr>
          <w:p w14:paraId="69C42FE8" w14:textId="77777777" w:rsidR="00B55E89" w:rsidRDefault="00B55E89" w:rsidP="001A755C">
            <w:pPr>
              <w:pStyle w:val="aa"/>
              <w:spacing w:after="0"/>
              <w:jc w:val="center"/>
              <w:rPr>
                <w:rFonts w:ascii="华文仿宋" w:eastAsia="华文仿宋" w:hAnsi="华文仿宋" w:cs="华文仿宋"/>
                <w:sz w:val="28"/>
                <w:szCs w:val="28"/>
              </w:rPr>
            </w:pPr>
            <w:r>
              <w:rPr>
                <w:rFonts w:ascii="华文仿宋" w:eastAsia="华文仿宋" w:hAnsi="华文仿宋" w:cs="华文仿宋" w:hint="eastAsia"/>
                <w:sz w:val="28"/>
                <w:szCs w:val="28"/>
              </w:rPr>
              <w:t>2</w:t>
            </w:r>
          </w:p>
        </w:tc>
      </w:tr>
      <w:tr w:rsidR="00B55E89" w14:paraId="4B2F7641" w14:textId="77777777" w:rsidTr="001A755C">
        <w:trPr>
          <w:trHeight w:val="20"/>
          <w:jc w:val="center"/>
        </w:trPr>
        <w:tc>
          <w:tcPr>
            <w:tcW w:w="2170" w:type="pct"/>
          </w:tcPr>
          <w:p w14:paraId="034DD8BE" w14:textId="77777777" w:rsidR="00B55E89" w:rsidRDefault="00B55E89" w:rsidP="001A755C">
            <w:pPr>
              <w:pStyle w:val="aa"/>
              <w:spacing w:after="0"/>
              <w:jc w:val="center"/>
              <w:rPr>
                <w:rFonts w:ascii="华文仿宋" w:eastAsia="华文仿宋" w:hAnsi="华文仿宋" w:cs="华文仿宋"/>
                <w:sz w:val="28"/>
                <w:szCs w:val="28"/>
              </w:rPr>
            </w:pPr>
            <w:r>
              <w:rPr>
                <w:rFonts w:ascii="华文仿宋" w:eastAsia="华文仿宋" w:hAnsi="华文仿宋" w:cs="华文仿宋" w:hint="eastAsia"/>
                <w:sz w:val="28"/>
                <w:szCs w:val="28"/>
              </w:rPr>
              <w:t>监控岗</w:t>
            </w:r>
          </w:p>
        </w:tc>
        <w:tc>
          <w:tcPr>
            <w:tcW w:w="1767" w:type="pct"/>
          </w:tcPr>
          <w:p w14:paraId="5C80A8B2" w14:textId="77777777" w:rsidR="00B55E89" w:rsidRDefault="00B55E89" w:rsidP="001A755C">
            <w:pPr>
              <w:jc w:val="center"/>
              <w:rPr>
                <w:rFonts w:ascii="华文仿宋" w:eastAsia="华文仿宋" w:hAnsi="华文仿宋" w:cs="华文仿宋"/>
                <w:sz w:val="28"/>
                <w:szCs w:val="28"/>
              </w:rPr>
            </w:pPr>
            <w:r>
              <w:rPr>
                <w:rFonts w:ascii="华文仿宋" w:eastAsia="华文仿宋" w:hAnsi="华文仿宋" w:cs="华文仿宋" w:hint="eastAsia"/>
                <w:sz w:val="28"/>
                <w:szCs w:val="28"/>
              </w:rPr>
              <w:t>24小时</w:t>
            </w:r>
          </w:p>
        </w:tc>
        <w:tc>
          <w:tcPr>
            <w:tcW w:w="1061" w:type="pct"/>
          </w:tcPr>
          <w:p w14:paraId="4ED48CEE" w14:textId="77777777" w:rsidR="00B55E89" w:rsidRDefault="00B55E89" w:rsidP="001A755C">
            <w:pPr>
              <w:pStyle w:val="aa"/>
              <w:spacing w:after="0"/>
              <w:jc w:val="center"/>
              <w:rPr>
                <w:rFonts w:ascii="华文仿宋" w:eastAsia="华文仿宋" w:hAnsi="华文仿宋" w:cs="华文仿宋"/>
                <w:sz w:val="28"/>
                <w:szCs w:val="28"/>
              </w:rPr>
            </w:pPr>
            <w:r>
              <w:rPr>
                <w:rFonts w:ascii="华文仿宋" w:eastAsia="华文仿宋" w:hAnsi="华文仿宋" w:cs="华文仿宋" w:hint="eastAsia"/>
                <w:sz w:val="28"/>
                <w:szCs w:val="28"/>
              </w:rPr>
              <w:t>2</w:t>
            </w:r>
          </w:p>
        </w:tc>
      </w:tr>
      <w:tr w:rsidR="00B55E89" w14:paraId="0FFD276C" w14:textId="77777777" w:rsidTr="001A755C">
        <w:trPr>
          <w:trHeight w:val="20"/>
          <w:jc w:val="center"/>
        </w:trPr>
        <w:tc>
          <w:tcPr>
            <w:tcW w:w="2170" w:type="pct"/>
          </w:tcPr>
          <w:p w14:paraId="76D875C0" w14:textId="77777777" w:rsidR="00B55E89" w:rsidRDefault="00B55E89" w:rsidP="001A755C">
            <w:pPr>
              <w:pStyle w:val="aa"/>
              <w:spacing w:after="0"/>
              <w:jc w:val="center"/>
              <w:rPr>
                <w:rFonts w:ascii="华文仿宋" w:eastAsia="华文仿宋" w:hAnsi="华文仿宋" w:cs="华文仿宋"/>
                <w:sz w:val="28"/>
                <w:szCs w:val="28"/>
              </w:rPr>
            </w:pPr>
            <w:r>
              <w:rPr>
                <w:rFonts w:ascii="华文仿宋" w:eastAsia="华文仿宋" w:hAnsi="华文仿宋" w:cs="华文仿宋" w:hint="eastAsia"/>
                <w:sz w:val="28"/>
                <w:szCs w:val="28"/>
              </w:rPr>
              <w:t>小计</w:t>
            </w:r>
          </w:p>
        </w:tc>
        <w:tc>
          <w:tcPr>
            <w:tcW w:w="1767" w:type="pct"/>
          </w:tcPr>
          <w:p w14:paraId="692A344B" w14:textId="77777777" w:rsidR="00B55E89" w:rsidRDefault="00B55E89" w:rsidP="001A755C">
            <w:pPr>
              <w:pStyle w:val="aa"/>
              <w:spacing w:after="0"/>
              <w:jc w:val="center"/>
              <w:rPr>
                <w:rFonts w:ascii="华文仿宋" w:eastAsia="华文仿宋" w:hAnsi="华文仿宋" w:cs="华文仿宋"/>
                <w:sz w:val="28"/>
                <w:szCs w:val="28"/>
              </w:rPr>
            </w:pPr>
          </w:p>
        </w:tc>
        <w:tc>
          <w:tcPr>
            <w:tcW w:w="1061" w:type="pct"/>
          </w:tcPr>
          <w:p w14:paraId="132510AB" w14:textId="77777777" w:rsidR="00B55E89" w:rsidRDefault="00B55E89" w:rsidP="001A755C">
            <w:pPr>
              <w:pStyle w:val="aa"/>
              <w:spacing w:after="0"/>
              <w:jc w:val="center"/>
              <w:rPr>
                <w:rFonts w:ascii="华文仿宋" w:eastAsia="华文仿宋" w:hAnsi="华文仿宋" w:cs="华文仿宋"/>
                <w:sz w:val="28"/>
                <w:szCs w:val="28"/>
              </w:rPr>
            </w:pPr>
            <w:r>
              <w:rPr>
                <w:rFonts w:ascii="华文仿宋" w:eastAsia="华文仿宋" w:hAnsi="华文仿宋" w:cs="华文仿宋" w:hint="eastAsia"/>
                <w:sz w:val="28"/>
                <w:szCs w:val="28"/>
              </w:rPr>
              <w:t>10</w:t>
            </w:r>
          </w:p>
        </w:tc>
      </w:tr>
    </w:tbl>
    <w:p w14:paraId="7DDE0FA8" w14:textId="77777777" w:rsidR="00B55E89" w:rsidRPr="00B55E89" w:rsidRDefault="00B55E89" w:rsidP="00B55E89">
      <w:pPr>
        <w:tabs>
          <w:tab w:val="left" w:pos="0"/>
          <w:tab w:val="left" w:pos="1701"/>
        </w:tabs>
        <w:spacing w:line="360" w:lineRule="auto"/>
        <w:ind w:firstLineChars="200" w:firstLine="480"/>
        <w:rPr>
          <w:rFonts w:asciiTheme="minorEastAsia" w:eastAsiaTheme="minorEastAsia" w:hAnsiTheme="minorEastAsia" w:cstheme="minorEastAsia"/>
          <w:sz w:val="24"/>
        </w:rPr>
      </w:pPr>
      <w:r w:rsidRPr="00B55E89">
        <w:rPr>
          <w:rFonts w:asciiTheme="minorEastAsia" w:eastAsiaTheme="minorEastAsia" w:hAnsiTheme="minorEastAsia" w:cstheme="minorEastAsia" w:hint="eastAsia"/>
          <w:sz w:val="24"/>
        </w:rPr>
        <w:t>以上岗位可以兼任，供应商需要根据岗位合理配置人员。</w:t>
      </w:r>
    </w:p>
    <w:p w14:paraId="4F0BA118" w14:textId="77777777" w:rsidR="00B00749" w:rsidRPr="00B55E89" w:rsidRDefault="00B00749">
      <w:pPr>
        <w:rPr>
          <w:rFonts w:asciiTheme="minorEastAsia" w:eastAsiaTheme="minorEastAsia" w:hAnsiTheme="minorEastAsia" w:cstheme="minorEastAsia"/>
          <w:sz w:val="24"/>
        </w:rPr>
      </w:pPr>
    </w:p>
    <w:p w14:paraId="0C2FFFD2" w14:textId="77777777" w:rsidR="00B00749" w:rsidRPr="001C3C88" w:rsidRDefault="00F81DBF">
      <w:pPr>
        <w:tabs>
          <w:tab w:val="left" w:pos="0"/>
          <w:tab w:val="left" w:pos="1701"/>
        </w:tabs>
        <w:spacing w:line="360" w:lineRule="auto"/>
        <w:ind w:firstLineChars="200" w:firstLine="482"/>
        <w:rPr>
          <w:rFonts w:asciiTheme="minorEastAsia" w:eastAsiaTheme="minorEastAsia" w:hAnsiTheme="minorEastAsia" w:cstheme="minorEastAsia"/>
          <w:b/>
          <w:bCs/>
          <w:sz w:val="24"/>
        </w:rPr>
      </w:pPr>
      <w:r w:rsidRPr="001C3C88">
        <w:rPr>
          <w:rFonts w:asciiTheme="minorEastAsia" w:eastAsiaTheme="minorEastAsia" w:hAnsiTheme="minorEastAsia" w:cstheme="minorEastAsia"/>
          <w:b/>
          <w:bCs/>
          <w:sz w:val="24"/>
        </w:rPr>
        <w:t>2</w:t>
      </w:r>
      <w:r w:rsidRPr="001C3C88">
        <w:rPr>
          <w:rFonts w:asciiTheme="minorEastAsia" w:eastAsiaTheme="minorEastAsia" w:hAnsiTheme="minorEastAsia" w:cstheme="minorEastAsia" w:hint="eastAsia"/>
          <w:b/>
          <w:bCs/>
          <w:sz w:val="24"/>
        </w:rPr>
        <w:t>、</w:t>
      </w:r>
      <w:r w:rsidRPr="001C3C88">
        <w:rPr>
          <w:rFonts w:asciiTheme="minorEastAsia" w:eastAsiaTheme="minorEastAsia" w:hAnsiTheme="minorEastAsia" w:cstheme="minorEastAsia"/>
          <w:b/>
          <w:bCs/>
          <w:sz w:val="24"/>
        </w:rPr>
        <w:t>安保</w:t>
      </w:r>
      <w:r w:rsidRPr="001C3C88">
        <w:rPr>
          <w:rFonts w:asciiTheme="minorEastAsia" w:eastAsiaTheme="minorEastAsia" w:hAnsiTheme="minorEastAsia" w:cstheme="minorEastAsia" w:hint="eastAsia"/>
          <w:b/>
          <w:bCs/>
          <w:sz w:val="24"/>
        </w:rPr>
        <w:t>及收发</w:t>
      </w:r>
      <w:r w:rsidRPr="001C3C88">
        <w:rPr>
          <w:rFonts w:asciiTheme="minorEastAsia" w:eastAsiaTheme="minorEastAsia" w:hAnsiTheme="minorEastAsia" w:cstheme="minorEastAsia"/>
          <w:b/>
          <w:bCs/>
          <w:sz w:val="24"/>
        </w:rPr>
        <w:t>管</w:t>
      </w:r>
      <w:r w:rsidRPr="001C3C88">
        <w:rPr>
          <w:rFonts w:asciiTheme="minorEastAsia" w:eastAsiaTheme="minorEastAsia" w:hAnsiTheme="minorEastAsia" w:cstheme="minorEastAsia" w:hint="eastAsia"/>
          <w:b/>
          <w:bCs/>
          <w:sz w:val="24"/>
        </w:rPr>
        <w:t>理要求与服</w:t>
      </w:r>
      <w:bookmarkStart w:id="4" w:name="_GoBack"/>
      <w:bookmarkEnd w:id="4"/>
      <w:r w:rsidRPr="001C3C88">
        <w:rPr>
          <w:rFonts w:asciiTheme="minorEastAsia" w:eastAsiaTheme="minorEastAsia" w:hAnsiTheme="minorEastAsia" w:cstheme="minorEastAsia" w:hint="eastAsia"/>
          <w:b/>
          <w:bCs/>
          <w:sz w:val="24"/>
        </w:rPr>
        <w:t>务标准</w:t>
      </w:r>
    </w:p>
    <w:p w14:paraId="2875D68F" w14:textId="77777777" w:rsidR="00B00749" w:rsidRPr="001C3C88" w:rsidRDefault="00F81DBF">
      <w:pPr>
        <w:tabs>
          <w:tab w:val="left" w:pos="0"/>
          <w:tab w:val="left" w:pos="1701"/>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1、校门管理</w:t>
      </w:r>
    </w:p>
    <w:p w14:paraId="4BB4F96D"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lastRenderedPageBreak/>
        <w:t>1.1</w:t>
      </w:r>
      <w:r w:rsidRPr="001C3C88">
        <w:rPr>
          <w:rFonts w:asciiTheme="minorEastAsia" w:eastAsiaTheme="minorEastAsia" w:hAnsiTheme="minorEastAsia" w:cstheme="minorEastAsia" w:hint="eastAsia"/>
          <w:sz w:val="24"/>
        </w:rPr>
        <w:t>、</w:t>
      </w:r>
      <w:r w:rsidRPr="001C3C88">
        <w:rPr>
          <w:rFonts w:asciiTheme="minorEastAsia" w:eastAsiaTheme="minorEastAsia" w:hAnsiTheme="minorEastAsia" w:cstheme="minorEastAsia"/>
          <w:sz w:val="24"/>
        </w:rPr>
        <w:t>日常必须配备二名保安，保安人员在岗期间，必须佩戴保安员IC卡，开展日常守护、巡逻、护校等工作。</w:t>
      </w:r>
    </w:p>
    <w:p w14:paraId="78D19D64"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1.2</w:t>
      </w:r>
      <w:r w:rsidRPr="001C3C88">
        <w:rPr>
          <w:rFonts w:asciiTheme="minorEastAsia" w:eastAsiaTheme="minorEastAsia" w:hAnsiTheme="minorEastAsia" w:cstheme="minorEastAsia" w:hint="eastAsia"/>
          <w:sz w:val="24"/>
        </w:rPr>
        <w:t>、</w:t>
      </w:r>
      <w:r w:rsidRPr="001C3C88">
        <w:rPr>
          <w:rFonts w:asciiTheme="minorEastAsia" w:eastAsiaTheme="minorEastAsia" w:hAnsiTheme="minorEastAsia" w:cstheme="minorEastAsia"/>
          <w:sz w:val="24"/>
        </w:rPr>
        <w:t>上学、放学时段，</w:t>
      </w:r>
      <w:r w:rsidRPr="001C3C88">
        <w:rPr>
          <w:rFonts w:asciiTheme="minorEastAsia" w:eastAsiaTheme="minorEastAsia" w:hAnsiTheme="minorEastAsia" w:cstheme="minorEastAsia" w:hint="eastAsia"/>
          <w:sz w:val="24"/>
        </w:rPr>
        <w:t>需要有</w:t>
      </w:r>
      <w:r w:rsidRPr="001C3C88">
        <w:rPr>
          <w:rFonts w:asciiTheme="minorEastAsia" w:eastAsiaTheme="minorEastAsia" w:hAnsiTheme="minorEastAsia" w:cstheme="minorEastAsia"/>
          <w:sz w:val="24"/>
        </w:rPr>
        <w:t>5名保安在岗</w:t>
      </w:r>
      <w:r w:rsidRPr="001C3C88">
        <w:rPr>
          <w:rFonts w:asciiTheme="minorEastAsia" w:eastAsiaTheme="minorEastAsia" w:hAnsiTheme="minorEastAsia" w:cstheme="minorEastAsia" w:hint="eastAsia"/>
          <w:sz w:val="24"/>
        </w:rPr>
        <w:t>（保安主管</w:t>
      </w:r>
      <w:r w:rsidRPr="001C3C88">
        <w:rPr>
          <w:rFonts w:asciiTheme="minorEastAsia" w:eastAsiaTheme="minorEastAsia" w:hAnsiTheme="minorEastAsia" w:cstheme="minorEastAsia"/>
          <w:sz w:val="24"/>
        </w:rPr>
        <w:t>1人、大门岗3人、巡逻岗1人支援）</w:t>
      </w:r>
      <w:r w:rsidRPr="001C3C88">
        <w:rPr>
          <w:rFonts w:asciiTheme="minorEastAsia" w:eastAsiaTheme="minorEastAsia" w:hAnsiTheme="minorEastAsia" w:cstheme="minorEastAsia" w:hint="eastAsia"/>
          <w:sz w:val="24"/>
        </w:rPr>
        <w:t>，</w:t>
      </w:r>
      <w:r w:rsidRPr="001C3C88">
        <w:rPr>
          <w:rFonts w:asciiTheme="minorEastAsia" w:eastAsiaTheme="minorEastAsia" w:hAnsiTheme="minorEastAsia" w:cstheme="minorEastAsia"/>
          <w:sz w:val="24"/>
        </w:rPr>
        <w:t>二名保安一名持长钢叉、一名持短橡胶保安棍，分别站于校门内两侧</w:t>
      </w:r>
      <w:r w:rsidRPr="001C3C88">
        <w:rPr>
          <w:rFonts w:asciiTheme="minorEastAsia" w:eastAsiaTheme="minorEastAsia" w:hAnsiTheme="minorEastAsia" w:cstheme="minorEastAsia" w:hint="eastAsia"/>
          <w:sz w:val="24"/>
        </w:rPr>
        <w:t>面</w:t>
      </w:r>
      <w:proofErr w:type="gramStart"/>
      <w:r w:rsidRPr="001C3C88">
        <w:rPr>
          <w:rFonts w:asciiTheme="minorEastAsia" w:eastAsiaTheme="minorEastAsia" w:hAnsiTheme="minorEastAsia" w:cstheme="minorEastAsia" w:hint="eastAsia"/>
          <w:sz w:val="24"/>
        </w:rPr>
        <w:t>对面在</w:t>
      </w:r>
      <w:proofErr w:type="gramEnd"/>
      <w:r w:rsidRPr="001C3C88">
        <w:rPr>
          <w:rFonts w:asciiTheme="minorEastAsia" w:eastAsiaTheme="minorEastAsia" w:hAnsiTheme="minorEastAsia" w:cstheme="minorEastAsia"/>
          <w:sz w:val="24"/>
        </w:rPr>
        <w:t>监控视频可见范围内</w:t>
      </w:r>
      <w:r w:rsidRPr="001C3C88">
        <w:rPr>
          <w:rFonts w:asciiTheme="minorEastAsia" w:eastAsiaTheme="minorEastAsia" w:hAnsiTheme="minorEastAsia" w:cstheme="minorEastAsia" w:hint="eastAsia"/>
          <w:sz w:val="24"/>
        </w:rPr>
        <w:t>站立</w:t>
      </w:r>
      <w:r w:rsidRPr="001C3C88">
        <w:rPr>
          <w:rFonts w:asciiTheme="minorEastAsia" w:eastAsiaTheme="minorEastAsia" w:hAnsiTheme="minorEastAsia" w:cstheme="minorEastAsia"/>
          <w:sz w:val="24"/>
        </w:rPr>
        <w:t>,会同叠加的二名保安（</w:t>
      </w:r>
      <w:proofErr w:type="gramStart"/>
      <w:r w:rsidRPr="001C3C88">
        <w:rPr>
          <w:rFonts w:asciiTheme="minorEastAsia" w:eastAsiaTheme="minorEastAsia" w:hAnsiTheme="minorEastAsia" w:cstheme="minorEastAsia"/>
          <w:sz w:val="24"/>
        </w:rPr>
        <w:t>执圆盾牌</w:t>
      </w:r>
      <w:proofErr w:type="gramEnd"/>
      <w:r w:rsidRPr="001C3C88">
        <w:rPr>
          <w:rFonts w:asciiTheme="minorEastAsia" w:eastAsiaTheme="minorEastAsia" w:hAnsiTheme="minorEastAsia" w:cstheme="minorEastAsia"/>
          <w:sz w:val="24"/>
        </w:rPr>
        <w:t>和长橡胶保安棍）共同在校门</w:t>
      </w:r>
      <w:r w:rsidRPr="001C3C88">
        <w:rPr>
          <w:rFonts w:asciiTheme="minorEastAsia" w:eastAsiaTheme="minorEastAsia" w:hAnsiTheme="minorEastAsia" w:cstheme="minorEastAsia" w:hint="eastAsia"/>
          <w:sz w:val="24"/>
        </w:rPr>
        <w:t>外</w:t>
      </w:r>
      <w:r w:rsidRPr="001C3C88">
        <w:rPr>
          <w:rFonts w:asciiTheme="minorEastAsia" w:eastAsiaTheme="minorEastAsia" w:hAnsiTheme="minorEastAsia" w:cstheme="minorEastAsia"/>
          <w:sz w:val="24"/>
        </w:rPr>
        <w:t>两侧</w:t>
      </w:r>
      <w:r w:rsidRPr="001C3C88">
        <w:rPr>
          <w:rFonts w:asciiTheme="minorEastAsia" w:eastAsiaTheme="minorEastAsia" w:hAnsiTheme="minorEastAsia" w:cstheme="minorEastAsia" w:hint="eastAsia"/>
          <w:sz w:val="24"/>
        </w:rPr>
        <w:t>呈</w:t>
      </w:r>
      <w:r w:rsidRPr="001C3C88">
        <w:rPr>
          <w:rFonts w:asciiTheme="minorEastAsia" w:eastAsiaTheme="minorEastAsia" w:hAnsiTheme="minorEastAsia" w:cstheme="minorEastAsia"/>
          <w:sz w:val="24"/>
        </w:rPr>
        <w:t>45度角站立站岗</w:t>
      </w:r>
      <w:r w:rsidRPr="001C3C88">
        <w:rPr>
          <w:rFonts w:asciiTheme="minorEastAsia" w:eastAsiaTheme="minorEastAsia" w:hAnsiTheme="minorEastAsia" w:cstheme="minorEastAsia" w:hint="eastAsia"/>
          <w:sz w:val="24"/>
        </w:rPr>
        <w:t>，保安队长现场引导指挥。</w:t>
      </w:r>
    </w:p>
    <w:p w14:paraId="5A8A7716"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1.3</w:t>
      </w:r>
      <w:r w:rsidRPr="001C3C88">
        <w:rPr>
          <w:rFonts w:asciiTheme="minorEastAsia" w:eastAsiaTheme="minorEastAsia" w:hAnsiTheme="minorEastAsia" w:cstheme="minorEastAsia" w:hint="eastAsia"/>
          <w:sz w:val="24"/>
        </w:rPr>
        <w:t>、</w:t>
      </w:r>
      <w:r w:rsidRPr="001C3C88">
        <w:rPr>
          <w:rFonts w:asciiTheme="minorEastAsia" w:eastAsiaTheme="minorEastAsia" w:hAnsiTheme="minorEastAsia" w:cstheme="minorEastAsia"/>
          <w:sz w:val="24"/>
        </w:rPr>
        <w:t>非上、下学时段或寒暑假及节假日期间，校门必须保持锁闭，如有个别人员或车辆进出，放行后，保安人员须立即锁闭校门，严禁校门无故敞开。</w:t>
      </w:r>
    </w:p>
    <w:p w14:paraId="0D077EBB"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1.4</w:t>
      </w:r>
      <w:r w:rsidRPr="001C3C88">
        <w:rPr>
          <w:rFonts w:asciiTheme="minorEastAsia" w:eastAsiaTheme="minorEastAsia" w:hAnsiTheme="minorEastAsia" w:cstheme="minorEastAsia" w:hint="eastAsia"/>
          <w:sz w:val="24"/>
        </w:rPr>
        <w:t>、</w:t>
      </w:r>
      <w:r w:rsidRPr="001C3C88">
        <w:rPr>
          <w:rFonts w:asciiTheme="minorEastAsia" w:eastAsiaTheme="minorEastAsia" w:hAnsiTheme="minorEastAsia" w:cstheme="minorEastAsia"/>
          <w:sz w:val="24"/>
        </w:rPr>
        <w:t>非上、下学期间，如有大量人员进出校门，必须由两名安保人员在校门两侧执勤，并在人员放行后及时将校门锁闭。</w:t>
      </w:r>
    </w:p>
    <w:p w14:paraId="73958972"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1.5</w:t>
      </w:r>
      <w:r w:rsidRPr="001C3C88">
        <w:rPr>
          <w:rFonts w:asciiTheme="minorEastAsia" w:eastAsiaTheme="minorEastAsia" w:hAnsiTheme="minorEastAsia" w:cstheme="minorEastAsia" w:hint="eastAsia"/>
          <w:sz w:val="24"/>
        </w:rPr>
        <w:t>、</w:t>
      </w:r>
      <w:r w:rsidRPr="001C3C88">
        <w:rPr>
          <w:rFonts w:asciiTheme="minorEastAsia" w:eastAsiaTheme="minorEastAsia" w:hAnsiTheme="minorEastAsia" w:cstheme="minorEastAsia"/>
          <w:sz w:val="24"/>
        </w:rPr>
        <w:t>上、下学高峰过后，如仍有部分学生陆续进出校，可开启小门或边门，并由至少一名保安人员在小门或边门持械执勤。</w:t>
      </w:r>
    </w:p>
    <w:p w14:paraId="4AC6DF7D"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1.6</w:t>
      </w:r>
      <w:r w:rsidRPr="001C3C88">
        <w:rPr>
          <w:rFonts w:asciiTheme="minorEastAsia" w:eastAsiaTheme="minorEastAsia" w:hAnsiTheme="minorEastAsia" w:cstheme="minorEastAsia" w:hint="eastAsia"/>
          <w:sz w:val="24"/>
        </w:rPr>
        <w:t>、</w:t>
      </w:r>
      <w:r w:rsidRPr="001C3C88">
        <w:rPr>
          <w:rFonts w:asciiTheme="minorEastAsia" w:eastAsiaTheme="minorEastAsia" w:hAnsiTheme="minorEastAsia" w:cstheme="minorEastAsia"/>
          <w:sz w:val="24"/>
        </w:rPr>
        <w:t>保安对上</w:t>
      </w:r>
      <w:r w:rsidRPr="001C3C88">
        <w:rPr>
          <w:rFonts w:asciiTheme="minorEastAsia" w:eastAsiaTheme="minorEastAsia" w:hAnsiTheme="minorEastAsia" w:cstheme="minorEastAsia" w:hint="eastAsia"/>
          <w:sz w:val="24"/>
        </w:rPr>
        <w:t>课</w:t>
      </w:r>
      <w:r w:rsidRPr="001C3C88">
        <w:rPr>
          <w:rFonts w:asciiTheme="minorEastAsia" w:eastAsiaTheme="minorEastAsia" w:hAnsiTheme="minorEastAsia" w:cstheme="minorEastAsia"/>
          <w:sz w:val="24"/>
        </w:rPr>
        <w:t>期间外出的学生，应查验学校发放的有效证明放行。低年级学生在非放学时段离校的，除以上手续外，必须等家长到达接应后方可放行。</w:t>
      </w:r>
    </w:p>
    <w:p w14:paraId="4A7888AA"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1.7</w:t>
      </w:r>
      <w:r w:rsidRPr="001C3C88">
        <w:rPr>
          <w:rFonts w:asciiTheme="minorEastAsia" w:eastAsiaTheme="minorEastAsia" w:hAnsiTheme="minorEastAsia" w:cstheme="minorEastAsia" w:hint="eastAsia"/>
          <w:sz w:val="24"/>
        </w:rPr>
        <w:t>、</w:t>
      </w:r>
      <w:r w:rsidRPr="001C3C88">
        <w:rPr>
          <w:rFonts w:asciiTheme="minorEastAsia" w:eastAsiaTheme="minorEastAsia" w:hAnsiTheme="minorEastAsia" w:cstheme="minorEastAsia"/>
          <w:sz w:val="24"/>
        </w:rPr>
        <w:t>保安对来访人员需认真核实身份、来访目的，并办理来访登记手续，经学校接待人员同意后挂访客挂牌进校。如被访者正值上课，应安排来访者等候。保安接待来访人员应注意文明礼仪。经学校批准的校外活动，根据活动安排，落实各项安保措施，确保不发生安全问题。</w:t>
      </w:r>
    </w:p>
    <w:p w14:paraId="0D1FBBD3"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1.8</w:t>
      </w:r>
      <w:r w:rsidRPr="001C3C88">
        <w:rPr>
          <w:rFonts w:asciiTheme="minorEastAsia" w:eastAsiaTheme="minorEastAsia" w:hAnsiTheme="minorEastAsia" w:cstheme="minorEastAsia" w:hint="eastAsia"/>
          <w:sz w:val="24"/>
        </w:rPr>
        <w:t>、</w:t>
      </w:r>
      <w:r w:rsidRPr="001C3C88">
        <w:rPr>
          <w:rFonts w:asciiTheme="minorEastAsia" w:eastAsiaTheme="minorEastAsia" w:hAnsiTheme="minorEastAsia" w:cstheme="minorEastAsia"/>
          <w:sz w:val="24"/>
        </w:rPr>
        <w:t>保安做好机动车进出校门及在校园内的规范停放，杜绝未经批准的车辆进校。对建筑垃圾清运车的运出车辆数量，进行核实。</w:t>
      </w:r>
      <w:r w:rsidRPr="001C3C88">
        <w:rPr>
          <w:rFonts w:asciiTheme="minorEastAsia" w:eastAsiaTheme="minorEastAsia" w:hAnsiTheme="minorEastAsia" w:cstheme="minorEastAsia" w:hint="eastAsia"/>
          <w:sz w:val="24"/>
        </w:rPr>
        <w:t>提醒非机动车进校后推行。</w:t>
      </w:r>
    </w:p>
    <w:p w14:paraId="15754DDE"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1.9</w:t>
      </w:r>
      <w:r w:rsidRPr="001C3C88">
        <w:rPr>
          <w:rFonts w:asciiTheme="minorEastAsia" w:eastAsiaTheme="minorEastAsia" w:hAnsiTheme="minorEastAsia" w:cstheme="minorEastAsia" w:hint="eastAsia"/>
          <w:sz w:val="24"/>
        </w:rPr>
        <w:t>、</w:t>
      </w:r>
      <w:r w:rsidRPr="001C3C88">
        <w:rPr>
          <w:rFonts w:asciiTheme="minorEastAsia" w:eastAsiaTheme="minorEastAsia" w:hAnsiTheme="minorEastAsia" w:cstheme="minorEastAsia"/>
          <w:sz w:val="24"/>
        </w:rPr>
        <w:t>保安做好物品</w:t>
      </w:r>
      <w:r w:rsidRPr="001C3C88">
        <w:rPr>
          <w:rFonts w:asciiTheme="minorEastAsia" w:eastAsiaTheme="minorEastAsia" w:hAnsiTheme="minorEastAsia" w:cstheme="minorEastAsia" w:hint="eastAsia"/>
          <w:sz w:val="24"/>
        </w:rPr>
        <w:t>出</w:t>
      </w:r>
      <w:r w:rsidRPr="001C3C88">
        <w:rPr>
          <w:rFonts w:asciiTheme="minorEastAsia" w:eastAsiaTheme="minorEastAsia" w:hAnsiTheme="minorEastAsia" w:cstheme="minorEastAsia"/>
          <w:sz w:val="24"/>
        </w:rPr>
        <w:t>校门的管理工作，凭教职工签字的物品清单查验、放行并留存备查。</w:t>
      </w:r>
    </w:p>
    <w:p w14:paraId="50390AAD"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1.10</w:t>
      </w:r>
      <w:r w:rsidRPr="001C3C88">
        <w:rPr>
          <w:rFonts w:asciiTheme="minorEastAsia" w:eastAsiaTheme="minorEastAsia" w:hAnsiTheme="minorEastAsia" w:cstheme="minorEastAsia" w:hint="eastAsia"/>
          <w:sz w:val="24"/>
        </w:rPr>
        <w:t>、</w:t>
      </w:r>
      <w:r w:rsidRPr="001C3C88">
        <w:rPr>
          <w:rFonts w:asciiTheme="minorEastAsia" w:eastAsiaTheme="minorEastAsia" w:hAnsiTheme="minorEastAsia" w:cstheme="minorEastAsia"/>
          <w:sz w:val="24"/>
        </w:rPr>
        <w:t>保安须做好校门视频监控设备的每日检查和监视工作，熟练掌握监控设备的调看、回放等必备技能。保安还需掌握电子围栏系统的使用技能。监控、电子围栏等的巡查记录完整，如发现设备故障，须立即向学校提出报修。</w:t>
      </w:r>
    </w:p>
    <w:p w14:paraId="375B5E33"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1.11保安</w:t>
      </w:r>
      <w:r w:rsidRPr="001C3C88">
        <w:rPr>
          <w:rFonts w:asciiTheme="minorEastAsia" w:eastAsiaTheme="minorEastAsia" w:hAnsiTheme="minorEastAsia" w:cstheme="minorEastAsia" w:hint="eastAsia"/>
          <w:sz w:val="24"/>
        </w:rPr>
        <w:t>每季度进行</w:t>
      </w:r>
      <w:r w:rsidRPr="001C3C88">
        <w:rPr>
          <w:rFonts w:asciiTheme="minorEastAsia" w:eastAsiaTheme="minorEastAsia" w:hAnsiTheme="minorEastAsia" w:cstheme="minorEastAsia"/>
          <w:sz w:val="24"/>
        </w:rPr>
        <w:t>防入侵、劫持等预案的演练，</w:t>
      </w:r>
      <w:r w:rsidRPr="001C3C88">
        <w:rPr>
          <w:rFonts w:asciiTheme="minorEastAsia" w:eastAsiaTheme="minorEastAsia" w:hAnsiTheme="minorEastAsia" w:cstheme="minorEastAsia" w:hint="eastAsia"/>
          <w:sz w:val="24"/>
        </w:rPr>
        <w:t>做好台账记录。配合学校，</w:t>
      </w:r>
      <w:r w:rsidRPr="001C3C88">
        <w:rPr>
          <w:rFonts w:asciiTheme="minorEastAsia" w:eastAsiaTheme="minorEastAsia" w:hAnsiTheme="minorEastAsia" w:cstheme="minorEastAsia"/>
          <w:sz w:val="24"/>
        </w:rPr>
        <w:t>按学校要求执行各类应急预案。发生案（事）件应迅速启动紧急报警按钮，对正在发生的侵害师生人身安全的行为，应及时使用器械予以制止。</w:t>
      </w:r>
    </w:p>
    <w:p w14:paraId="47398BB7"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1.12保安执勤期间，按规范穿着保安员服装，并不得擅自离岗。如需请假应</w:t>
      </w:r>
      <w:r w:rsidRPr="001C3C88">
        <w:rPr>
          <w:rFonts w:asciiTheme="minorEastAsia" w:eastAsiaTheme="minorEastAsia" w:hAnsiTheme="minorEastAsia" w:cstheme="minorEastAsia"/>
          <w:sz w:val="24"/>
        </w:rPr>
        <w:lastRenderedPageBreak/>
        <w:t>提前向学校和保安公司申请，由保安公司安排其他专业保安人员顶岗。保安执勤期间学校不得安排</w:t>
      </w:r>
      <w:proofErr w:type="gramStart"/>
      <w:r w:rsidRPr="001C3C88">
        <w:rPr>
          <w:rFonts w:asciiTheme="minorEastAsia" w:eastAsiaTheme="minorEastAsia" w:hAnsiTheme="minorEastAsia" w:cstheme="minorEastAsia"/>
          <w:sz w:val="24"/>
        </w:rPr>
        <w:t>保安从事</w:t>
      </w:r>
      <w:proofErr w:type="gramEnd"/>
      <w:r w:rsidRPr="001C3C88">
        <w:rPr>
          <w:rFonts w:asciiTheme="minorEastAsia" w:eastAsiaTheme="minorEastAsia" w:hAnsiTheme="minorEastAsia" w:cstheme="minorEastAsia"/>
          <w:sz w:val="24"/>
        </w:rPr>
        <w:t>与其本职工作无关的工作。</w:t>
      </w:r>
    </w:p>
    <w:p w14:paraId="05B1C65F" w14:textId="77777777" w:rsidR="00B00749" w:rsidRPr="001C3C88" w:rsidRDefault="00F81DBF">
      <w:pPr>
        <w:tabs>
          <w:tab w:val="left" w:pos="0"/>
          <w:tab w:val="left" w:pos="1701"/>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2、夜间值班及节假日值班</w:t>
      </w:r>
    </w:p>
    <w:p w14:paraId="1013EAA7"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2.1</w:t>
      </w:r>
      <w:r w:rsidRPr="001C3C88">
        <w:rPr>
          <w:rFonts w:asciiTheme="minorEastAsia" w:eastAsiaTheme="minorEastAsia" w:hAnsiTheme="minorEastAsia" w:cstheme="minorEastAsia" w:hint="eastAsia"/>
          <w:sz w:val="24"/>
        </w:rPr>
        <w:t>、</w:t>
      </w:r>
      <w:r w:rsidRPr="001C3C88">
        <w:rPr>
          <w:rFonts w:asciiTheme="minorEastAsia" w:eastAsiaTheme="minorEastAsia" w:hAnsiTheme="minorEastAsia" w:cstheme="minorEastAsia"/>
          <w:sz w:val="24"/>
        </w:rPr>
        <w:t>必须配备两名或两名以上保安进行夜间值班，并定时巡逻校园。注意关闭门窗、灯具、用电器，确保夜间学校监控设备及各类报警系统的正常运作。重点巡查宿舍、消防设备、食堂、实验室、财务室、校园围墙等学校重点部位。并及时做好每天的巡查记录。夜间值班期间，值班人员严禁擅自离岗。</w:t>
      </w:r>
    </w:p>
    <w:p w14:paraId="671DCEB9"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2.2</w:t>
      </w:r>
      <w:r w:rsidRPr="001C3C88">
        <w:rPr>
          <w:rFonts w:asciiTheme="minorEastAsia" w:eastAsiaTheme="minorEastAsia" w:hAnsiTheme="minorEastAsia" w:cstheme="minorEastAsia" w:hint="eastAsia"/>
          <w:sz w:val="24"/>
        </w:rPr>
        <w:t>、</w:t>
      </w:r>
      <w:r w:rsidRPr="001C3C88">
        <w:rPr>
          <w:rFonts w:asciiTheme="minorEastAsia" w:eastAsiaTheme="minorEastAsia" w:hAnsiTheme="minorEastAsia" w:cstheme="minorEastAsia"/>
          <w:sz w:val="24"/>
        </w:rPr>
        <w:t>巡查过程中如发现影响到当夜学校安全的隐患，应立即排除，如隐患无法排除，须及时向学校带班领导报告，由学校领导安排专业人员排除隐患，夜间值班人员须加强对该隐患的值守，直至隐患排除。</w:t>
      </w:r>
    </w:p>
    <w:p w14:paraId="7D908909"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2.3</w:t>
      </w:r>
      <w:r w:rsidRPr="001C3C88">
        <w:rPr>
          <w:rFonts w:asciiTheme="minorEastAsia" w:eastAsiaTheme="minorEastAsia" w:hAnsiTheme="minorEastAsia" w:cstheme="minorEastAsia" w:hint="eastAsia"/>
          <w:sz w:val="24"/>
        </w:rPr>
        <w:t>、</w:t>
      </w:r>
      <w:r w:rsidRPr="001C3C88">
        <w:rPr>
          <w:rFonts w:asciiTheme="minorEastAsia" w:eastAsiaTheme="minorEastAsia" w:hAnsiTheme="minorEastAsia" w:cstheme="minorEastAsia"/>
          <w:sz w:val="24"/>
        </w:rPr>
        <w:t>夜间值班期间，严格执行人员进出登记制度，杜绝校外无关人员进出校园。</w:t>
      </w:r>
    </w:p>
    <w:p w14:paraId="2CE62BD0"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3、巡逻管理</w:t>
      </w:r>
    </w:p>
    <w:p w14:paraId="152B82B0"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hint="eastAsia"/>
          <w:sz w:val="24"/>
        </w:rPr>
        <w:t>（一）服务内容</w:t>
      </w:r>
    </w:p>
    <w:p w14:paraId="41414F49"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hint="eastAsia"/>
          <w:sz w:val="24"/>
        </w:rPr>
        <w:t>定时巡更：保安人员按照设定的巡更路线和时间表进行校园内巡逻，确保覆盖校园内的各个角落。</w:t>
      </w:r>
    </w:p>
    <w:p w14:paraId="018B89F3"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hint="eastAsia"/>
          <w:sz w:val="24"/>
        </w:rPr>
        <w:t>安全隐患排查：对校园内的各类安全隐患进行定期和不定期的排查，包括但不限于民防设备、消防设备、电器设备、门窗锁具等。</w:t>
      </w:r>
    </w:p>
    <w:p w14:paraId="6137EE5E"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hint="eastAsia"/>
          <w:sz w:val="24"/>
        </w:rPr>
        <w:t>应急响应：在发生突发事件或紧急情况时，保安人员应迅速到达现场，采取有效措施进行应对，并及时报告相关部门。</w:t>
      </w:r>
    </w:p>
    <w:p w14:paraId="39C063BE"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hint="eastAsia"/>
          <w:sz w:val="24"/>
        </w:rPr>
        <w:t>信息上报：将巡更过程中发现的问题和情况及时上报给物业管理部门，以便及时处理。</w:t>
      </w:r>
    </w:p>
    <w:p w14:paraId="24BF3BEE"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hint="eastAsia"/>
          <w:sz w:val="24"/>
        </w:rPr>
        <w:t>（二）服务标准</w:t>
      </w:r>
    </w:p>
    <w:p w14:paraId="576ACD03"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hint="eastAsia"/>
          <w:sz w:val="24"/>
        </w:rPr>
        <w:t>巡更频次：保安人员应按照规定的时间间隔进行巡更，确保无遗漏，重点关注楼道、操场、宿舍、电子围栏等部位。</w:t>
      </w:r>
    </w:p>
    <w:p w14:paraId="3747C4BB"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hint="eastAsia"/>
          <w:sz w:val="24"/>
        </w:rPr>
        <w:t>巡更记录：每次巡更应详细记录巡更时间、地点、发现的问题及处理情况，确保可追溯性。</w:t>
      </w:r>
    </w:p>
    <w:p w14:paraId="57530F33"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hint="eastAsia"/>
          <w:sz w:val="24"/>
        </w:rPr>
        <w:t>专业素质：保安人员应具备良好的职业素养和应急处理能力，能够熟练应对各种突发情况。</w:t>
      </w:r>
    </w:p>
    <w:p w14:paraId="287B0C7E"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hint="eastAsia"/>
          <w:sz w:val="24"/>
        </w:rPr>
        <w:t>仪表仪容：保安人员应穿着整洁的制服，佩戴明显的标识，保持良好的仪表</w:t>
      </w:r>
      <w:r w:rsidRPr="001C3C88">
        <w:rPr>
          <w:rFonts w:asciiTheme="minorEastAsia" w:eastAsiaTheme="minorEastAsia" w:hAnsiTheme="minorEastAsia" w:cstheme="minorEastAsia" w:hint="eastAsia"/>
          <w:sz w:val="24"/>
        </w:rPr>
        <w:lastRenderedPageBreak/>
        <w:t>仪容。</w:t>
      </w:r>
    </w:p>
    <w:p w14:paraId="139B0602"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4、</w:t>
      </w:r>
      <w:r w:rsidRPr="001C3C88">
        <w:rPr>
          <w:rFonts w:asciiTheme="minorEastAsia" w:eastAsiaTheme="minorEastAsia" w:hAnsiTheme="minorEastAsia" w:cstheme="minorEastAsia" w:hint="eastAsia"/>
          <w:sz w:val="24"/>
        </w:rPr>
        <w:t>监控室管理</w:t>
      </w:r>
    </w:p>
    <w:p w14:paraId="3D423219" w14:textId="77777777" w:rsidR="00B00749" w:rsidRPr="001C3C88" w:rsidRDefault="00F81DBF">
      <w:pPr>
        <w:tabs>
          <w:tab w:val="left" w:pos="0"/>
          <w:tab w:val="left" w:pos="1697"/>
        </w:tabs>
        <w:spacing w:line="360" w:lineRule="auto"/>
        <w:ind w:leftChars="200" w:left="42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（一）服务内容</w:t>
      </w:r>
    </w:p>
    <w:p w14:paraId="2F88CBD7" w14:textId="77777777" w:rsidR="00B00749" w:rsidRPr="001C3C88" w:rsidRDefault="00F81DBF">
      <w:pPr>
        <w:tabs>
          <w:tab w:val="left" w:pos="0"/>
          <w:tab w:val="left" w:pos="1701"/>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实时监控：通过校园内的监控设备，对校园内的各个区域进行24小时不间断的实时监控。</w:t>
      </w:r>
    </w:p>
    <w:p w14:paraId="2E00BA05" w14:textId="77777777" w:rsidR="00B00749" w:rsidRPr="001C3C88" w:rsidRDefault="00F81DBF">
      <w:pPr>
        <w:tabs>
          <w:tab w:val="left" w:pos="0"/>
          <w:tab w:val="left" w:pos="1701"/>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录像存储：监控录像应保存一定时间，以备查阅。</w:t>
      </w:r>
    </w:p>
    <w:p w14:paraId="6CED0D28" w14:textId="77777777" w:rsidR="00B00749" w:rsidRPr="001C3C88" w:rsidRDefault="00F81DBF">
      <w:pPr>
        <w:tabs>
          <w:tab w:val="left" w:pos="0"/>
          <w:tab w:val="left" w:pos="1701"/>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异常情况报告：监控人员一旦发现异常情况，应立即报告给相关部门，并采取必要的措施。</w:t>
      </w:r>
    </w:p>
    <w:p w14:paraId="5D1EB256" w14:textId="77777777" w:rsidR="00B00749" w:rsidRPr="001C3C88" w:rsidRDefault="00F81DBF">
      <w:pPr>
        <w:tabs>
          <w:tab w:val="left" w:pos="0"/>
          <w:tab w:val="left" w:pos="1701"/>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设备维护：定期对监控设备进行检查和维护，确保其正常运行。</w:t>
      </w:r>
    </w:p>
    <w:p w14:paraId="7DAC825A" w14:textId="77777777" w:rsidR="00B00749" w:rsidRPr="001C3C88" w:rsidRDefault="00F81DBF">
      <w:pPr>
        <w:tabs>
          <w:tab w:val="left" w:pos="0"/>
          <w:tab w:val="left" w:pos="1697"/>
        </w:tabs>
        <w:spacing w:line="360" w:lineRule="auto"/>
        <w:ind w:leftChars="200" w:left="42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（二）服务标准</w:t>
      </w:r>
    </w:p>
    <w:p w14:paraId="5E11B33A" w14:textId="77777777" w:rsidR="00B00749" w:rsidRPr="001C3C88" w:rsidRDefault="00F81DBF">
      <w:pPr>
        <w:tabs>
          <w:tab w:val="left" w:pos="0"/>
          <w:tab w:val="left" w:pos="1701"/>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响应速度：监控人员在发现异常情况后，应迅速</w:t>
      </w:r>
      <w:proofErr w:type="gramStart"/>
      <w:r w:rsidRPr="001C3C88">
        <w:rPr>
          <w:rFonts w:asciiTheme="minorEastAsia" w:eastAsiaTheme="minorEastAsia" w:hAnsiTheme="minorEastAsia" w:cstheme="minorEastAsia"/>
          <w:sz w:val="24"/>
        </w:rPr>
        <w:t>作出</w:t>
      </w:r>
      <w:proofErr w:type="gramEnd"/>
      <w:r w:rsidRPr="001C3C88">
        <w:rPr>
          <w:rFonts w:asciiTheme="minorEastAsia" w:eastAsiaTheme="minorEastAsia" w:hAnsiTheme="minorEastAsia" w:cstheme="minorEastAsia"/>
          <w:sz w:val="24"/>
        </w:rPr>
        <w:t>反应，并及时报告。</w:t>
      </w:r>
    </w:p>
    <w:p w14:paraId="68158DB6" w14:textId="77777777" w:rsidR="00B00749" w:rsidRPr="001C3C88" w:rsidRDefault="00F81DBF">
      <w:pPr>
        <w:tabs>
          <w:tab w:val="left" w:pos="0"/>
          <w:tab w:val="left" w:pos="1701"/>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专业素质：监控室保安应具备良好的职业素养和专业技能，熟悉监控系统的操作和维护，能够熟练应对各种突发情况。</w:t>
      </w:r>
    </w:p>
    <w:p w14:paraId="1DEA7090" w14:textId="77777777" w:rsidR="00B00749" w:rsidRPr="001C3C88" w:rsidRDefault="00F81DBF">
      <w:pPr>
        <w:tabs>
          <w:tab w:val="left" w:pos="0"/>
          <w:tab w:val="left" w:pos="1701"/>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仪表仪容：保安人员应穿着整洁的制服，佩戴明显的标识，保持良好的仪表仪容，展现专业形象。</w:t>
      </w:r>
    </w:p>
    <w:p w14:paraId="45ECF7F0" w14:textId="77777777" w:rsidR="00B00749" w:rsidRPr="001C3C88" w:rsidRDefault="00F81DBF">
      <w:pPr>
        <w:tabs>
          <w:tab w:val="left" w:pos="0"/>
          <w:tab w:val="left" w:pos="1701"/>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工作态度：应认真负责，对监控工作保持高度的警惕性和责任心，不得擅自离岗或从事与工作无关的活动。</w:t>
      </w:r>
    </w:p>
    <w:p w14:paraId="2EF091CC" w14:textId="77777777" w:rsidR="00B00749" w:rsidRPr="001C3C88" w:rsidRDefault="00F81DBF">
      <w:pPr>
        <w:tabs>
          <w:tab w:val="left" w:pos="0"/>
          <w:tab w:val="left" w:pos="1701"/>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保密意识：对监控录像和其他相关信息应严格保密，不得私自泄露或传播。</w:t>
      </w:r>
    </w:p>
    <w:p w14:paraId="5E161041" w14:textId="77777777" w:rsidR="00B00749" w:rsidRPr="001C3C88" w:rsidRDefault="00F81DBF">
      <w:pPr>
        <w:tabs>
          <w:tab w:val="left" w:pos="0"/>
          <w:tab w:val="left" w:pos="1701"/>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5、门卫室管理</w:t>
      </w:r>
    </w:p>
    <w:p w14:paraId="0F7A82F4"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5.1</w:t>
      </w:r>
      <w:r w:rsidRPr="001C3C88">
        <w:rPr>
          <w:rFonts w:asciiTheme="minorEastAsia" w:eastAsiaTheme="minorEastAsia" w:hAnsiTheme="minorEastAsia" w:cstheme="minorEastAsia" w:hint="eastAsia"/>
          <w:sz w:val="24"/>
        </w:rPr>
        <w:t>、</w:t>
      </w:r>
      <w:r w:rsidRPr="001C3C88">
        <w:rPr>
          <w:rFonts w:asciiTheme="minorEastAsia" w:eastAsiaTheme="minorEastAsia" w:hAnsiTheme="minorEastAsia" w:cstheme="minorEastAsia"/>
          <w:sz w:val="24"/>
        </w:rPr>
        <w:t>门卫</w:t>
      </w:r>
      <w:proofErr w:type="gramStart"/>
      <w:r w:rsidRPr="001C3C88">
        <w:rPr>
          <w:rFonts w:asciiTheme="minorEastAsia" w:eastAsiaTheme="minorEastAsia" w:hAnsiTheme="minorEastAsia" w:cstheme="minorEastAsia"/>
          <w:sz w:val="24"/>
        </w:rPr>
        <w:t>室应当</w:t>
      </w:r>
      <w:proofErr w:type="gramEnd"/>
      <w:r w:rsidRPr="001C3C88">
        <w:rPr>
          <w:rFonts w:asciiTheme="minorEastAsia" w:eastAsiaTheme="minorEastAsia" w:hAnsiTheme="minorEastAsia" w:cstheme="minorEastAsia"/>
          <w:sz w:val="24"/>
        </w:rPr>
        <w:t>保持清洁，定期进行设备的清洁工作，保证各类设备运行。</w:t>
      </w:r>
    </w:p>
    <w:p w14:paraId="69FE8F59"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5.2</w:t>
      </w:r>
      <w:r w:rsidRPr="001C3C88">
        <w:rPr>
          <w:rFonts w:asciiTheme="minorEastAsia" w:eastAsiaTheme="minorEastAsia" w:hAnsiTheme="minorEastAsia" w:cstheme="minorEastAsia" w:hint="eastAsia"/>
          <w:sz w:val="24"/>
        </w:rPr>
        <w:t>、</w:t>
      </w:r>
      <w:r w:rsidRPr="001C3C88">
        <w:rPr>
          <w:rFonts w:asciiTheme="minorEastAsia" w:eastAsiaTheme="minorEastAsia" w:hAnsiTheme="minorEastAsia" w:cstheme="minorEastAsia"/>
          <w:sz w:val="24"/>
        </w:rPr>
        <w:t>门卫室应设置警务信息公开栏和治安情况通报栏（两公示</w:t>
      </w:r>
      <w:proofErr w:type="gramStart"/>
      <w:r w:rsidRPr="001C3C88">
        <w:rPr>
          <w:rFonts w:asciiTheme="minorEastAsia" w:eastAsiaTheme="minorEastAsia" w:hAnsiTheme="minorEastAsia" w:cstheme="minorEastAsia"/>
          <w:sz w:val="24"/>
        </w:rPr>
        <w:t>一</w:t>
      </w:r>
      <w:proofErr w:type="gramEnd"/>
      <w:r w:rsidRPr="001C3C88">
        <w:rPr>
          <w:rFonts w:asciiTheme="minorEastAsia" w:eastAsiaTheme="minorEastAsia" w:hAnsiTheme="minorEastAsia" w:cstheme="minorEastAsia"/>
          <w:sz w:val="24"/>
        </w:rPr>
        <w:t>公开），信息张贴应规范完整，治安情况通报应每月一更换。</w:t>
      </w:r>
    </w:p>
    <w:p w14:paraId="65CE38D3"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5.3</w:t>
      </w:r>
      <w:r w:rsidRPr="001C3C88">
        <w:rPr>
          <w:rFonts w:asciiTheme="minorEastAsia" w:eastAsiaTheme="minorEastAsia" w:hAnsiTheme="minorEastAsia" w:cstheme="minorEastAsia" w:hint="eastAsia"/>
          <w:sz w:val="24"/>
        </w:rPr>
        <w:t>、</w:t>
      </w:r>
      <w:r w:rsidRPr="001C3C88">
        <w:rPr>
          <w:rFonts w:asciiTheme="minorEastAsia" w:eastAsiaTheme="minorEastAsia" w:hAnsiTheme="minorEastAsia" w:cstheme="minorEastAsia"/>
          <w:sz w:val="24"/>
        </w:rPr>
        <w:t>门卫室应设置安保执勤器材摆放区域。</w:t>
      </w:r>
    </w:p>
    <w:p w14:paraId="3366DB48"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5.4</w:t>
      </w:r>
      <w:r w:rsidRPr="001C3C88">
        <w:rPr>
          <w:rFonts w:asciiTheme="minorEastAsia" w:eastAsiaTheme="minorEastAsia" w:hAnsiTheme="minorEastAsia" w:cstheme="minorEastAsia" w:hint="eastAsia"/>
          <w:sz w:val="24"/>
        </w:rPr>
        <w:t>、</w:t>
      </w:r>
      <w:r w:rsidRPr="001C3C88">
        <w:rPr>
          <w:rFonts w:asciiTheme="minorEastAsia" w:eastAsiaTheme="minorEastAsia" w:hAnsiTheme="minorEastAsia" w:cstheme="minorEastAsia"/>
          <w:sz w:val="24"/>
        </w:rPr>
        <w:t>保安人员不得在校区内抽烟。</w:t>
      </w:r>
    </w:p>
    <w:p w14:paraId="0BF730D3" w14:textId="77777777" w:rsidR="00B00749" w:rsidRPr="001C3C88" w:rsidRDefault="00F81DBF">
      <w:pPr>
        <w:tabs>
          <w:tab w:val="left" w:pos="0"/>
          <w:tab w:val="left" w:pos="1701"/>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6、收发服务与管理</w:t>
      </w:r>
    </w:p>
    <w:p w14:paraId="2518D610" w14:textId="77777777" w:rsidR="00B00749" w:rsidRPr="001C3C88" w:rsidRDefault="00F81DBF">
      <w:pPr>
        <w:tabs>
          <w:tab w:val="left" w:pos="0"/>
          <w:tab w:val="left" w:pos="1701"/>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建立收发中心，对教职工的信报、刊物、快递、钥匙等收发，建立《信件签收登记表》所有信件派发、领取一律签字以备核查。做好记录，及时联系老师领取，负有保管责任。对校内快递</w:t>
      </w:r>
      <w:proofErr w:type="gramStart"/>
      <w:r w:rsidRPr="001C3C88">
        <w:rPr>
          <w:rFonts w:asciiTheme="minorEastAsia" w:eastAsiaTheme="minorEastAsia" w:hAnsiTheme="minorEastAsia" w:cstheme="minorEastAsia"/>
          <w:sz w:val="24"/>
        </w:rPr>
        <w:t>柜进行</w:t>
      </w:r>
      <w:proofErr w:type="gramEnd"/>
      <w:r w:rsidRPr="001C3C88">
        <w:rPr>
          <w:rFonts w:asciiTheme="minorEastAsia" w:eastAsiaTheme="minorEastAsia" w:hAnsiTheme="minorEastAsia" w:cstheme="minorEastAsia"/>
          <w:sz w:val="24"/>
        </w:rPr>
        <w:t>管理。</w:t>
      </w:r>
    </w:p>
    <w:p w14:paraId="44D8DB42"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7、微型消防站的管理</w:t>
      </w:r>
    </w:p>
    <w:p w14:paraId="4E605CB3"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hint="eastAsia"/>
          <w:sz w:val="24"/>
        </w:rPr>
        <w:t>日常巡查与监控</w:t>
      </w:r>
      <w:r w:rsidRPr="001C3C88">
        <w:rPr>
          <w:rFonts w:asciiTheme="minorEastAsia" w:eastAsiaTheme="minorEastAsia" w:hAnsiTheme="minorEastAsia" w:cstheme="minorEastAsia"/>
          <w:sz w:val="24"/>
        </w:rPr>
        <w:t>：微型消防站保安人员需每日对校园内的消防设施、器材进</w:t>
      </w:r>
      <w:r w:rsidRPr="001C3C88">
        <w:rPr>
          <w:rFonts w:asciiTheme="minorEastAsia" w:eastAsiaTheme="minorEastAsia" w:hAnsiTheme="minorEastAsia" w:cstheme="minorEastAsia"/>
          <w:sz w:val="24"/>
        </w:rPr>
        <w:lastRenderedPageBreak/>
        <w:t>行全面巡查，确保其完好有效，并记录巡查情况。同时，通过视频监控系统实时监控校园内的安全状况，及时发现并处理潜在的安全隐患。</w:t>
      </w:r>
    </w:p>
    <w:p w14:paraId="61D1242E"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消防安全培训与宣传：定期组织师生进行消防安全知识培训，提高大家的消防安全意识。在校园内设置消防安全宣传栏，定期更新消防安全知识，营造浓厚的消防安全氛围。</w:t>
      </w:r>
    </w:p>
    <w:p w14:paraId="2F65DACB"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火灾应急响应：一旦发生火灾或其他紧急情况，微型消防站保安人员需立即启动应急预案，迅速组织人员疏散，并使用消防器材进行初期火灾扑救，同时报警并等待专业消防队伍的到来。</w:t>
      </w:r>
    </w:p>
    <w:p w14:paraId="71876EAA" w14:textId="77777777" w:rsidR="00B00749" w:rsidRPr="001C3C88" w:rsidRDefault="00F81DBF" w:rsidP="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消防安全档案管理：建立健全消防安全档案，包括消防设施器材的配置、维修记录、巡查记录、消防演练记录等，确保消防安全管理的可追溯性。</w:t>
      </w:r>
      <w:bookmarkEnd w:id="2"/>
    </w:p>
    <w:p w14:paraId="73AD768D"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sz w:val="24"/>
        </w:rPr>
        <w:t>8</w:t>
      </w:r>
      <w:r w:rsidRPr="001C3C88">
        <w:rPr>
          <w:rFonts w:asciiTheme="minorEastAsia" w:eastAsiaTheme="minorEastAsia" w:hAnsiTheme="minorEastAsia" w:cstheme="minorEastAsia" w:hint="eastAsia"/>
          <w:sz w:val="24"/>
        </w:rPr>
        <w:t>、传染病防控工作</w:t>
      </w:r>
    </w:p>
    <w:p w14:paraId="60A9F6BB"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hint="eastAsia"/>
          <w:sz w:val="24"/>
        </w:rPr>
        <w:t>服务内容：</w:t>
      </w:r>
    </w:p>
    <w:p w14:paraId="736B5958"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hint="eastAsia"/>
          <w:sz w:val="24"/>
        </w:rPr>
        <w:t>健康监测与排查：保安应协助学校相关部门对进出校园的人员进行健康监测，包括体温检测、症状观察等，确保没有发热、咳嗽等疑似传染病症状的人员进入校园。同时，对于外来人员，应严格核查其身份和来访目的，防止无关人员进入校园。</w:t>
      </w:r>
    </w:p>
    <w:p w14:paraId="784F7702"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hint="eastAsia"/>
          <w:sz w:val="24"/>
        </w:rPr>
        <w:t>日常巡逻与防控：保安需加强校园内的日常巡逻，特别是在传染病高发期，应增加巡逻频次，确保及时发现并处理异常情况。此外，保安还应协助学校开展卫生清洁和消毒工作，保持校园环境的卫生整洁。</w:t>
      </w:r>
    </w:p>
    <w:p w14:paraId="1B957340"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hint="eastAsia"/>
          <w:sz w:val="24"/>
        </w:rPr>
        <w:t>宣传教育与引导：保安应积极参与学校组织的传染病防控宣传教育活动，向师生普及传染病防控知识，提高他们的防护意识和能力。同时，对于违反防控规定的行为，保安应及时进行劝导和制止。</w:t>
      </w:r>
    </w:p>
    <w:p w14:paraId="4F732AE7"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hint="eastAsia"/>
          <w:sz w:val="24"/>
        </w:rPr>
        <w:t>服务标准：</w:t>
      </w:r>
    </w:p>
    <w:p w14:paraId="1041B2CB"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hint="eastAsia"/>
          <w:sz w:val="24"/>
        </w:rPr>
        <w:t>严格遵守法律法规：保安在执行传染病防控工作时，应严格遵守国家和地方相关的法律法规，确保工作的合法性和规范性。</w:t>
      </w:r>
    </w:p>
    <w:p w14:paraId="4374C52D" w14:textId="77777777" w:rsidR="00B00749" w:rsidRPr="001C3C88" w:rsidRDefault="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hint="eastAsia"/>
          <w:sz w:val="24"/>
        </w:rPr>
        <w:t>专业培训与技能提升：保安应定期参加传染病防控相关的专业培训，提升自己的专业技能和应对能力。</w:t>
      </w:r>
    </w:p>
    <w:p w14:paraId="71BD285C" w14:textId="77777777" w:rsidR="00B00749" w:rsidRPr="001C3C88" w:rsidRDefault="00F81DBF" w:rsidP="00F81DBF">
      <w:pPr>
        <w:tabs>
          <w:tab w:val="left" w:pos="0"/>
          <w:tab w:val="left" w:pos="1697"/>
        </w:tabs>
        <w:spacing w:line="360" w:lineRule="auto"/>
        <w:ind w:firstLineChars="200" w:firstLine="480"/>
        <w:rPr>
          <w:rFonts w:asciiTheme="minorEastAsia" w:eastAsiaTheme="minorEastAsia" w:hAnsiTheme="minorEastAsia" w:cstheme="minorEastAsia"/>
          <w:sz w:val="24"/>
        </w:rPr>
      </w:pPr>
      <w:r w:rsidRPr="001C3C88">
        <w:rPr>
          <w:rFonts w:asciiTheme="minorEastAsia" w:eastAsiaTheme="minorEastAsia" w:hAnsiTheme="minorEastAsia" w:cstheme="minorEastAsia" w:hint="eastAsia"/>
          <w:sz w:val="24"/>
        </w:rPr>
        <w:t>及时沟通与协作：保安应与学校其他相关部门保持密切沟通，及时了解和掌握传染病防控的最新政策和要求。在发生异常情况时，保安应迅速上报并协助相关部门进行处理。</w:t>
      </w:r>
    </w:p>
    <w:p w14:paraId="388BC6D7" w14:textId="77777777" w:rsidR="00B00749" w:rsidRPr="001C3C88" w:rsidRDefault="00F81DBF">
      <w:pPr>
        <w:pStyle w:val="aff"/>
        <w:spacing w:line="360" w:lineRule="auto"/>
        <w:ind w:left="-16" w:firstLineChars="0" w:firstLine="0"/>
        <w:jc w:val="left"/>
        <w:outlineLvl w:val="0"/>
        <w:rPr>
          <w:rFonts w:ascii="宋体" w:hAnsi="宋体" w:cs="宋体"/>
          <w:b/>
          <w:bCs/>
          <w:sz w:val="32"/>
          <w:szCs w:val="32"/>
        </w:rPr>
      </w:pPr>
      <w:r w:rsidRPr="001C3C88">
        <w:rPr>
          <w:rFonts w:ascii="宋体" w:hAnsi="宋体" w:cs="宋体" w:hint="eastAsia"/>
          <w:b/>
          <w:bCs/>
          <w:sz w:val="32"/>
          <w:szCs w:val="32"/>
        </w:rPr>
        <w:lastRenderedPageBreak/>
        <w:t>六、保安队伍素质要求</w:t>
      </w:r>
    </w:p>
    <w:p w14:paraId="6557F72D" w14:textId="77777777" w:rsidR="00B00749" w:rsidRPr="001C3C88" w:rsidRDefault="00F81DBF">
      <w:pPr>
        <w:tabs>
          <w:tab w:val="left" w:pos="1701"/>
        </w:tabs>
        <w:spacing w:line="360" w:lineRule="auto"/>
        <w:ind w:firstLine="640"/>
        <w:rPr>
          <w:rFonts w:ascii="宋体" w:hAnsi="宋体" w:cs="宋体"/>
          <w:sz w:val="24"/>
        </w:rPr>
      </w:pPr>
      <w:bookmarkStart w:id="5" w:name="_Hlk163034132"/>
      <w:r w:rsidRPr="001C3C88">
        <w:rPr>
          <w:rFonts w:ascii="宋体" w:hAnsi="宋体" w:cs="宋体" w:hint="eastAsia"/>
          <w:sz w:val="24"/>
        </w:rPr>
        <w:t>年龄要求：一般保安工作人员年龄原则上应不超过</w:t>
      </w:r>
      <w:r w:rsidRPr="001C3C88">
        <w:rPr>
          <w:rFonts w:ascii="宋体" w:hAnsi="宋体" w:cs="宋体"/>
          <w:sz w:val="24"/>
        </w:rPr>
        <w:t>55周岁（含）；</w:t>
      </w:r>
    </w:p>
    <w:p w14:paraId="7AB2732E" w14:textId="67B47A6A" w:rsidR="00B00749" w:rsidRPr="001C3C88" w:rsidRDefault="00F81DBF">
      <w:pPr>
        <w:tabs>
          <w:tab w:val="left" w:pos="1701"/>
        </w:tabs>
        <w:spacing w:line="360" w:lineRule="auto"/>
        <w:ind w:firstLine="640"/>
        <w:rPr>
          <w:rFonts w:ascii="宋体" w:hAnsi="宋体" w:cs="宋体"/>
          <w:sz w:val="24"/>
        </w:rPr>
      </w:pPr>
      <w:r w:rsidRPr="001C3C88">
        <w:rPr>
          <w:rFonts w:ascii="宋体" w:hAnsi="宋体" w:cs="宋体" w:hint="eastAsia"/>
          <w:sz w:val="24"/>
        </w:rPr>
        <w:t>岗位证书要求：保安人员应有保安上岗证。</w:t>
      </w:r>
      <w:bookmarkEnd w:id="5"/>
    </w:p>
    <w:p w14:paraId="11C9105F" w14:textId="77777777" w:rsidR="00F81DBF" w:rsidRPr="001C3C88" w:rsidRDefault="00F81DBF">
      <w:pPr>
        <w:tabs>
          <w:tab w:val="left" w:pos="1701"/>
        </w:tabs>
        <w:spacing w:line="360" w:lineRule="auto"/>
        <w:ind w:firstLine="640"/>
        <w:rPr>
          <w:rFonts w:ascii="宋体" w:hAnsi="宋体" w:cs="宋体"/>
          <w:sz w:val="24"/>
        </w:rPr>
      </w:pPr>
    </w:p>
    <w:p w14:paraId="5A48BDA6" w14:textId="72CE9D3D" w:rsidR="00F81DBF" w:rsidRPr="001C3C88" w:rsidRDefault="00F81DBF" w:rsidP="00F81DBF">
      <w:pPr>
        <w:pStyle w:val="aff"/>
        <w:spacing w:line="360" w:lineRule="auto"/>
        <w:ind w:left="-16" w:firstLineChars="0" w:firstLine="0"/>
        <w:jc w:val="left"/>
        <w:outlineLvl w:val="0"/>
        <w:rPr>
          <w:rFonts w:ascii="宋体" w:hAnsi="宋体" w:cs="宋体"/>
          <w:b/>
          <w:bCs/>
          <w:sz w:val="32"/>
          <w:szCs w:val="32"/>
        </w:rPr>
      </w:pPr>
      <w:r w:rsidRPr="001C3C88">
        <w:rPr>
          <w:rFonts w:ascii="宋体" w:hAnsi="宋体" w:cs="宋体" w:hint="eastAsia"/>
          <w:b/>
          <w:bCs/>
          <w:sz w:val="32"/>
          <w:szCs w:val="32"/>
        </w:rPr>
        <w:t>七、其他要求</w:t>
      </w:r>
    </w:p>
    <w:p w14:paraId="0216B988" w14:textId="4E43A4B1" w:rsidR="00F81DBF" w:rsidRPr="001C3C88" w:rsidRDefault="00F81DBF" w:rsidP="00F81DBF">
      <w:pPr>
        <w:tabs>
          <w:tab w:val="left" w:pos="1701"/>
        </w:tabs>
        <w:spacing w:line="360" w:lineRule="auto"/>
        <w:ind w:firstLine="640"/>
        <w:rPr>
          <w:rFonts w:ascii="宋体" w:hAnsi="宋体" w:cs="宋体"/>
          <w:sz w:val="24"/>
        </w:rPr>
      </w:pPr>
      <w:r w:rsidRPr="001C3C88">
        <w:rPr>
          <w:rFonts w:ascii="宋体" w:hAnsi="宋体" w:cs="宋体" w:hint="eastAsia"/>
          <w:sz w:val="24"/>
        </w:rPr>
        <w:t>1</w:t>
      </w:r>
      <w:r w:rsidRPr="001C3C88">
        <w:rPr>
          <w:rFonts w:ascii="宋体" w:hAnsi="宋体" w:cs="宋体"/>
          <w:sz w:val="24"/>
        </w:rPr>
        <w:t>.</w:t>
      </w:r>
      <w:r w:rsidRPr="001C3C88">
        <w:rPr>
          <w:rFonts w:ascii="宋体" w:hAnsi="宋体" w:cs="宋体" w:hint="eastAsia"/>
          <w:sz w:val="24"/>
        </w:rPr>
        <w:t>投标人通过质量管理体系认证(GB/T19001认证)、职业健康安全管理体系认证(GB/T45001认证)、环境管理体系认证(GB/T24001认证)，并在认证有效期内的优先考虑；</w:t>
      </w:r>
    </w:p>
    <w:p w14:paraId="1411ECF3" w14:textId="70D5C29E" w:rsidR="00F81DBF" w:rsidRPr="001C3C88" w:rsidRDefault="00F81DBF" w:rsidP="00F81DBF">
      <w:pPr>
        <w:tabs>
          <w:tab w:val="left" w:pos="1701"/>
        </w:tabs>
        <w:spacing w:line="360" w:lineRule="auto"/>
        <w:ind w:firstLine="640"/>
        <w:rPr>
          <w:rFonts w:ascii="宋体" w:hAnsi="宋体" w:cs="宋体"/>
          <w:sz w:val="24"/>
        </w:rPr>
      </w:pPr>
      <w:r w:rsidRPr="001C3C88">
        <w:rPr>
          <w:rFonts w:ascii="宋体" w:hAnsi="宋体" w:cs="宋体" w:hint="eastAsia"/>
          <w:sz w:val="24"/>
        </w:rPr>
        <w:t>2</w:t>
      </w:r>
      <w:r w:rsidRPr="001C3C88">
        <w:rPr>
          <w:rFonts w:ascii="宋体" w:hAnsi="宋体" w:cs="宋体"/>
          <w:sz w:val="24"/>
        </w:rPr>
        <w:t>.</w:t>
      </w:r>
      <w:r w:rsidRPr="001C3C88">
        <w:rPr>
          <w:rFonts w:ascii="宋体" w:hAnsi="宋体" w:cs="宋体" w:hint="eastAsia"/>
          <w:sz w:val="24"/>
        </w:rPr>
        <w:t>投标人具有近三年以来学校类安保服务项目业绩的优先考虑；</w:t>
      </w:r>
    </w:p>
    <w:bookmarkEnd w:id="1"/>
    <w:p w14:paraId="14C81134" w14:textId="77777777" w:rsidR="00F81DBF" w:rsidRPr="001C3C88" w:rsidRDefault="00F81DBF">
      <w:pPr>
        <w:tabs>
          <w:tab w:val="left" w:pos="1701"/>
        </w:tabs>
        <w:spacing w:line="360" w:lineRule="auto"/>
        <w:ind w:firstLine="640"/>
        <w:rPr>
          <w:rFonts w:ascii="宋体" w:hAnsi="宋体" w:cs="宋体"/>
          <w:sz w:val="24"/>
        </w:rPr>
      </w:pPr>
    </w:p>
    <w:sectPr w:rsidR="00F81DBF" w:rsidRPr="001C3C88">
      <w:footerReference w:type="even" r:id="rId7"/>
      <w:footerReference w:type="default" r:id="rId8"/>
      <w:pgSz w:w="11906" w:h="16838"/>
      <w:pgMar w:top="1240" w:right="1800" w:bottom="1098" w:left="1800" w:header="851" w:footer="992" w:gutter="0"/>
      <w:cols w:space="720"/>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4E824B" w14:textId="77777777" w:rsidR="00CE3BE3" w:rsidRDefault="00F81DBF">
      <w:r>
        <w:separator/>
      </w:r>
    </w:p>
  </w:endnote>
  <w:endnote w:type="continuationSeparator" w:id="0">
    <w:p w14:paraId="40F8507A" w14:textId="77777777" w:rsidR="00CE3BE3" w:rsidRDefault="00F81D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_GB2312">
    <w:altName w:val="楷体"/>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方正细等线_GBK">
    <w:altName w:val="宋体"/>
    <w:charset w:val="86"/>
    <w:family w:val="script"/>
    <w:pitch w:val="default"/>
    <w:sig w:usb0="00000000" w:usb1="00000000" w:usb2="00000000" w:usb3="00000000" w:csb0="00040000" w:csb1="00000000"/>
  </w:font>
  <w:font w:name="Helvetica">
    <w:panose1 w:val="020B0604020202020204"/>
    <w:charset w:val="00"/>
    <w:family w:val="swiss"/>
    <w:pitch w:val="default"/>
    <w:sig w:usb0="00000000" w:usb1="00000000" w:usb2="00000000" w:usb3="00000000" w:csb0="00000001" w:csb1="00000000"/>
  </w:font>
  <w:font w:name="华文仿宋">
    <w:panose1 w:val="02010600040101010101"/>
    <w:charset w:val="86"/>
    <w:family w:val="auto"/>
    <w:pitch w:val="variable"/>
    <w:sig w:usb0="00000287" w:usb1="080F0000" w:usb2="00000010" w:usb3="00000000" w:csb0="0004009F" w:csb1="00000000"/>
    <w:embedRegular r:id="rId1" w:subsetted="1" w:fontKey="{AB762E89-F5D4-4C14-BDE3-44FAD0459F64}"/>
    <w:embedBold r:id="rId2" w:subsetted="1" w:fontKey="{8D72AF5D-C184-4A1D-B43D-6712D921DCA7}"/>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8AE3AA" w14:textId="77777777" w:rsidR="00B00749" w:rsidRDefault="00F81DBF">
    <w:pPr>
      <w:pStyle w:val="af0"/>
      <w:framePr w:wrap="around" w:vAnchor="text" w:hAnchor="margin" w:xAlign="center" w:y="1"/>
      <w:rPr>
        <w:rStyle w:val="af9"/>
      </w:rPr>
    </w:pPr>
    <w:r>
      <w:fldChar w:fldCharType="begin"/>
    </w:r>
    <w:r>
      <w:rPr>
        <w:rStyle w:val="af9"/>
      </w:rPr>
      <w:instrText xml:space="preserve">PAGE  </w:instrText>
    </w:r>
    <w:r>
      <w:fldChar w:fldCharType="separate"/>
    </w:r>
    <w:r>
      <w:rPr>
        <w:rStyle w:val="af9"/>
      </w:rPr>
      <w:t>4</w:t>
    </w:r>
    <w:r>
      <w:fldChar w:fldCharType="end"/>
    </w:r>
  </w:p>
  <w:p w14:paraId="7E4CCA4B" w14:textId="77777777" w:rsidR="00B00749" w:rsidRDefault="00B00749">
    <w:pPr>
      <w:pStyle w:val="af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55567B" w14:textId="77777777" w:rsidR="00B00749" w:rsidRDefault="00F81DBF">
    <w:pPr>
      <w:pStyle w:val="af0"/>
      <w:framePr w:wrap="around" w:vAnchor="text" w:hAnchor="page" w:x="10816" w:y="-24"/>
      <w:jc w:val="both"/>
      <w:rPr>
        <w:rStyle w:val="af9"/>
      </w:rPr>
    </w:pPr>
    <w:r>
      <w:fldChar w:fldCharType="begin"/>
    </w:r>
    <w:r>
      <w:rPr>
        <w:rStyle w:val="af9"/>
      </w:rPr>
      <w:instrText xml:space="preserve">PAGE  </w:instrText>
    </w:r>
    <w:r>
      <w:fldChar w:fldCharType="separate"/>
    </w:r>
    <w:r>
      <w:rPr>
        <w:rStyle w:val="af9"/>
      </w:rPr>
      <w:t>16</w:t>
    </w:r>
    <w:r>
      <w:fldChar w:fldCharType="end"/>
    </w:r>
  </w:p>
  <w:p w14:paraId="33E3778A" w14:textId="77777777" w:rsidR="00B00749" w:rsidRDefault="00B00749">
    <w:pPr>
      <w:pStyle w:val="af0"/>
      <w:ind w:right="360"/>
    </w:pPr>
  </w:p>
  <w:p w14:paraId="386DAE38" w14:textId="77777777" w:rsidR="00B00749" w:rsidRDefault="00B00749">
    <w:pPr>
      <w:pStyle w:val="af0"/>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0821B1" w14:textId="77777777" w:rsidR="00CE3BE3" w:rsidRDefault="00F81DBF">
      <w:r>
        <w:separator/>
      </w:r>
    </w:p>
  </w:footnote>
  <w:footnote w:type="continuationSeparator" w:id="0">
    <w:p w14:paraId="3A532F0A" w14:textId="77777777" w:rsidR="00CE3BE3" w:rsidRDefault="00F81DB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89315A"/>
    <w:multiLevelType w:val="multilevel"/>
    <w:tmpl w:val="0889315A"/>
    <w:lvl w:ilvl="0">
      <w:start w:val="1"/>
      <w:numFmt w:val="bullet"/>
      <w:pStyle w:val="a"/>
      <w:lvlText w:val=""/>
      <w:lvlJc w:val="left"/>
      <w:pPr>
        <w:tabs>
          <w:tab w:val="left" w:pos="1697"/>
        </w:tabs>
        <w:ind w:left="1697" w:hanging="420"/>
      </w:pPr>
      <w:rPr>
        <w:rFonts w:ascii="Wingdings" w:hAnsi="Wingdings" w:hint="default"/>
      </w:rPr>
    </w:lvl>
    <w:lvl w:ilvl="1">
      <w:start w:val="1"/>
      <w:numFmt w:val="bullet"/>
      <w:lvlText w:val=""/>
      <w:lvlJc w:val="left"/>
      <w:pPr>
        <w:tabs>
          <w:tab w:val="left" w:pos="1895"/>
        </w:tabs>
        <w:ind w:left="1895" w:hanging="420"/>
      </w:pPr>
      <w:rPr>
        <w:rFonts w:ascii="Wingdings" w:hAnsi="Wingdings" w:hint="default"/>
      </w:rPr>
    </w:lvl>
    <w:lvl w:ilvl="2">
      <w:start w:val="1"/>
      <w:numFmt w:val="bullet"/>
      <w:lvlText w:val=""/>
      <w:lvlJc w:val="left"/>
      <w:pPr>
        <w:tabs>
          <w:tab w:val="left" w:pos="2315"/>
        </w:tabs>
        <w:ind w:left="2315" w:hanging="420"/>
      </w:pPr>
      <w:rPr>
        <w:rFonts w:ascii="Wingdings" w:hAnsi="Wingdings" w:hint="default"/>
      </w:rPr>
    </w:lvl>
    <w:lvl w:ilvl="3">
      <w:start w:val="1"/>
      <w:numFmt w:val="bullet"/>
      <w:lvlText w:val=""/>
      <w:lvlJc w:val="left"/>
      <w:pPr>
        <w:tabs>
          <w:tab w:val="left" w:pos="2735"/>
        </w:tabs>
        <w:ind w:left="2735" w:hanging="420"/>
      </w:pPr>
      <w:rPr>
        <w:rFonts w:ascii="Wingdings" w:hAnsi="Wingdings" w:hint="default"/>
      </w:rPr>
    </w:lvl>
    <w:lvl w:ilvl="4">
      <w:start w:val="1"/>
      <w:numFmt w:val="bullet"/>
      <w:lvlText w:val=""/>
      <w:lvlJc w:val="left"/>
      <w:pPr>
        <w:tabs>
          <w:tab w:val="left" w:pos="3155"/>
        </w:tabs>
        <w:ind w:left="3155" w:hanging="420"/>
      </w:pPr>
      <w:rPr>
        <w:rFonts w:ascii="Wingdings" w:hAnsi="Wingdings" w:hint="default"/>
      </w:rPr>
    </w:lvl>
    <w:lvl w:ilvl="5">
      <w:start w:val="1"/>
      <w:numFmt w:val="bullet"/>
      <w:lvlText w:val=""/>
      <w:lvlJc w:val="left"/>
      <w:pPr>
        <w:tabs>
          <w:tab w:val="left" w:pos="3575"/>
        </w:tabs>
        <w:ind w:left="3575" w:hanging="420"/>
      </w:pPr>
      <w:rPr>
        <w:rFonts w:ascii="Wingdings" w:hAnsi="Wingdings" w:hint="default"/>
      </w:rPr>
    </w:lvl>
    <w:lvl w:ilvl="6">
      <w:start w:val="1"/>
      <w:numFmt w:val="bullet"/>
      <w:lvlText w:val=""/>
      <w:lvlJc w:val="left"/>
      <w:pPr>
        <w:tabs>
          <w:tab w:val="left" w:pos="3995"/>
        </w:tabs>
        <w:ind w:left="3995" w:hanging="420"/>
      </w:pPr>
      <w:rPr>
        <w:rFonts w:ascii="Wingdings" w:hAnsi="Wingdings" w:hint="default"/>
      </w:rPr>
    </w:lvl>
    <w:lvl w:ilvl="7">
      <w:start w:val="1"/>
      <w:numFmt w:val="bullet"/>
      <w:lvlText w:val=""/>
      <w:lvlJc w:val="left"/>
      <w:pPr>
        <w:tabs>
          <w:tab w:val="left" w:pos="4415"/>
        </w:tabs>
        <w:ind w:left="4415" w:hanging="420"/>
      </w:pPr>
      <w:rPr>
        <w:rFonts w:ascii="Wingdings" w:hAnsi="Wingdings" w:hint="default"/>
      </w:rPr>
    </w:lvl>
    <w:lvl w:ilvl="8">
      <w:start w:val="1"/>
      <w:numFmt w:val="bullet"/>
      <w:lvlText w:val=""/>
      <w:lvlJc w:val="left"/>
      <w:pPr>
        <w:tabs>
          <w:tab w:val="left" w:pos="4835"/>
        </w:tabs>
        <w:ind w:left="4835" w:hanging="420"/>
      </w:pPr>
      <w:rPr>
        <w:rFonts w:ascii="Wingdings" w:hAnsi="Wingdings" w:hint="default"/>
      </w:rPr>
    </w:lvl>
  </w:abstractNum>
  <w:abstractNum w:abstractNumId="1" w15:restartNumberingAfterBreak="0">
    <w:nsid w:val="0B7A0A93"/>
    <w:multiLevelType w:val="multilevel"/>
    <w:tmpl w:val="0B7A0A93"/>
    <w:lvl w:ilvl="0">
      <w:start w:val="1"/>
      <w:numFmt w:val="decimal"/>
      <w:pStyle w:val="a0"/>
      <w:lvlText w:val="%1、"/>
      <w:lvlJc w:val="left"/>
      <w:pPr>
        <w:tabs>
          <w:tab w:val="left" w:pos="1320"/>
        </w:tabs>
        <w:ind w:left="1320" w:hanging="360"/>
      </w:pPr>
      <w:rPr>
        <w:rFonts w:hint="default"/>
      </w:rPr>
    </w:lvl>
    <w:lvl w:ilvl="1">
      <w:start w:val="1"/>
      <w:numFmt w:val="lowerLetter"/>
      <w:lvlText w:val="%2)"/>
      <w:lvlJc w:val="left"/>
      <w:pPr>
        <w:tabs>
          <w:tab w:val="left" w:pos="1800"/>
        </w:tabs>
        <w:ind w:left="1800" w:hanging="420"/>
      </w:pPr>
    </w:lvl>
    <w:lvl w:ilvl="2">
      <w:start w:val="1"/>
      <w:numFmt w:val="lowerRoman"/>
      <w:lvlText w:val="%3."/>
      <w:lvlJc w:val="right"/>
      <w:pPr>
        <w:tabs>
          <w:tab w:val="left" w:pos="2220"/>
        </w:tabs>
        <w:ind w:left="2220" w:hanging="420"/>
      </w:pPr>
    </w:lvl>
    <w:lvl w:ilvl="3">
      <w:start w:val="1"/>
      <w:numFmt w:val="decimal"/>
      <w:lvlText w:val="%4."/>
      <w:lvlJc w:val="left"/>
      <w:pPr>
        <w:tabs>
          <w:tab w:val="left" w:pos="2640"/>
        </w:tabs>
        <w:ind w:left="2640" w:hanging="420"/>
      </w:pPr>
    </w:lvl>
    <w:lvl w:ilvl="4">
      <w:start w:val="1"/>
      <w:numFmt w:val="lowerLetter"/>
      <w:lvlText w:val="%5)"/>
      <w:lvlJc w:val="left"/>
      <w:pPr>
        <w:tabs>
          <w:tab w:val="left" w:pos="3060"/>
        </w:tabs>
        <w:ind w:left="3060" w:hanging="420"/>
      </w:pPr>
    </w:lvl>
    <w:lvl w:ilvl="5">
      <w:start w:val="1"/>
      <w:numFmt w:val="lowerRoman"/>
      <w:lvlText w:val="%6."/>
      <w:lvlJc w:val="right"/>
      <w:pPr>
        <w:tabs>
          <w:tab w:val="left" w:pos="3480"/>
        </w:tabs>
        <w:ind w:left="3480" w:hanging="420"/>
      </w:pPr>
    </w:lvl>
    <w:lvl w:ilvl="6">
      <w:start w:val="1"/>
      <w:numFmt w:val="decimal"/>
      <w:lvlText w:val="%7."/>
      <w:lvlJc w:val="left"/>
      <w:pPr>
        <w:tabs>
          <w:tab w:val="left" w:pos="3900"/>
        </w:tabs>
        <w:ind w:left="3900" w:hanging="420"/>
      </w:pPr>
    </w:lvl>
    <w:lvl w:ilvl="7">
      <w:start w:val="1"/>
      <w:numFmt w:val="lowerLetter"/>
      <w:lvlText w:val="%8)"/>
      <w:lvlJc w:val="left"/>
      <w:pPr>
        <w:tabs>
          <w:tab w:val="left" w:pos="4320"/>
        </w:tabs>
        <w:ind w:left="4320" w:hanging="420"/>
      </w:pPr>
    </w:lvl>
    <w:lvl w:ilvl="8">
      <w:start w:val="1"/>
      <w:numFmt w:val="lowerRoman"/>
      <w:lvlText w:val="%9."/>
      <w:lvlJc w:val="right"/>
      <w:pPr>
        <w:tabs>
          <w:tab w:val="left" w:pos="4740"/>
        </w:tabs>
        <w:ind w:left="4740" w:hanging="420"/>
      </w:pPr>
    </w:lvl>
  </w:abstractNum>
  <w:abstractNum w:abstractNumId="2" w15:restartNumberingAfterBreak="0">
    <w:nsid w:val="416D274C"/>
    <w:multiLevelType w:val="multilevel"/>
    <w:tmpl w:val="416D274C"/>
    <w:lvl w:ilvl="0">
      <w:start w:val="1"/>
      <w:numFmt w:val="decimal"/>
      <w:lvlText w:val="%1."/>
      <w:lvlJc w:val="left"/>
      <w:pPr>
        <w:tabs>
          <w:tab w:val="left" w:pos="1055"/>
        </w:tabs>
        <w:ind w:left="0" w:firstLine="0"/>
      </w:pPr>
      <w:rPr>
        <w:rFonts w:hint="eastAsia"/>
      </w:rPr>
    </w:lvl>
    <w:lvl w:ilvl="1">
      <w:start w:val="1"/>
      <w:numFmt w:val="decimal"/>
      <w:lvlText w:val="%1.%2."/>
      <w:lvlJc w:val="left"/>
      <w:pPr>
        <w:tabs>
          <w:tab w:val="left" w:pos="1055"/>
        </w:tabs>
        <w:ind w:left="0" w:firstLine="0"/>
      </w:pPr>
      <w:rPr>
        <w:rFonts w:hint="eastAsia"/>
      </w:rPr>
    </w:lvl>
    <w:lvl w:ilvl="2">
      <w:start w:val="1"/>
      <w:numFmt w:val="decimal"/>
      <w:lvlText w:val="%1.%2.%3."/>
      <w:lvlJc w:val="left"/>
      <w:pPr>
        <w:tabs>
          <w:tab w:val="left" w:pos="1055"/>
        </w:tabs>
        <w:ind w:left="0" w:firstLine="0"/>
      </w:pPr>
      <w:rPr>
        <w:rFonts w:ascii="Times New Roman" w:hAnsi="Times New Roman" w:cs="Times New Roman" w:hint="default"/>
      </w:rPr>
    </w:lvl>
    <w:lvl w:ilvl="3">
      <w:start w:val="1"/>
      <w:numFmt w:val="decimal"/>
      <w:pStyle w:val="a1"/>
      <w:lvlText w:val="%1.%2.%3.%4."/>
      <w:lvlJc w:val="left"/>
      <w:pPr>
        <w:tabs>
          <w:tab w:val="left" w:pos="1055"/>
        </w:tabs>
        <w:ind w:left="0" w:firstLine="0"/>
      </w:pPr>
      <w:rPr>
        <w:rFonts w:hint="eastAsia"/>
      </w:rPr>
    </w:lvl>
    <w:lvl w:ilvl="4">
      <w:start w:val="1"/>
      <w:numFmt w:val="decimal"/>
      <w:lvlText w:val="%1.%2.%3.%4.%5."/>
      <w:lvlJc w:val="left"/>
      <w:pPr>
        <w:tabs>
          <w:tab w:val="left" w:pos="992"/>
        </w:tabs>
        <w:ind w:left="992" w:hanging="992"/>
      </w:pPr>
      <w:rPr>
        <w:rFonts w:hint="eastAsia"/>
      </w:rPr>
    </w:lvl>
    <w:lvl w:ilvl="5">
      <w:start w:val="1"/>
      <w:numFmt w:val="decimal"/>
      <w:lvlText w:val="%1.%2.%3.%4.%5.%6."/>
      <w:lvlJc w:val="left"/>
      <w:pPr>
        <w:tabs>
          <w:tab w:val="left" w:pos="1134"/>
        </w:tabs>
        <w:ind w:left="1134" w:hanging="1134"/>
      </w:pPr>
      <w:rPr>
        <w:rFonts w:hint="eastAsia"/>
      </w:rPr>
    </w:lvl>
    <w:lvl w:ilvl="6">
      <w:start w:val="1"/>
      <w:numFmt w:val="decimal"/>
      <w:lvlText w:val="%1.%2.%3.%4.%5.%6.%7."/>
      <w:lvlJc w:val="left"/>
      <w:pPr>
        <w:tabs>
          <w:tab w:val="left" w:pos="1276"/>
        </w:tabs>
        <w:ind w:left="1276" w:hanging="1276"/>
      </w:pPr>
      <w:rPr>
        <w:rFonts w:hint="eastAsia"/>
      </w:rPr>
    </w:lvl>
    <w:lvl w:ilvl="7">
      <w:start w:val="1"/>
      <w:numFmt w:val="decimal"/>
      <w:lvlText w:val="%1.%2.%3.%4.%5.%6.%7.%8."/>
      <w:lvlJc w:val="left"/>
      <w:pPr>
        <w:tabs>
          <w:tab w:val="left" w:pos="1418"/>
        </w:tabs>
        <w:ind w:left="1418" w:hanging="1418"/>
      </w:pPr>
      <w:rPr>
        <w:rFonts w:hint="eastAsia"/>
      </w:rPr>
    </w:lvl>
    <w:lvl w:ilvl="8">
      <w:start w:val="1"/>
      <w:numFmt w:val="decimal"/>
      <w:lvlText w:val="%1.%2.%3.%4.%5.%6.%7.%8.%9."/>
      <w:lvlJc w:val="left"/>
      <w:pPr>
        <w:tabs>
          <w:tab w:val="left" w:pos="1559"/>
        </w:tabs>
        <w:ind w:left="1559" w:hanging="1559"/>
      </w:pPr>
      <w:rPr>
        <w:rFonts w:hint="eastAsia"/>
      </w:rPr>
    </w:lvl>
  </w:abstractNum>
  <w:abstractNum w:abstractNumId="3" w15:restartNumberingAfterBreak="0">
    <w:nsid w:val="44BD3BD5"/>
    <w:multiLevelType w:val="multilevel"/>
    <w:tmpl w:val="44BD3BD5"/>
    <w:lvl w:ilvl="0">
      <w:start w:val="1"/>
      <w:numFmt w:val="upperLetter"/>
      <w:pStyle w:val="2"/>
      <w:lvlText w:val="%1、"/>
      <w:lvlJc w:val="left"/>
      <w:pPr>
        <w:tabs>
          <w:tab w:val="left" w:pos="1305"/>
        </w:tabs>
        <w:ind w:left="1305" w:hanging="405"/>
      </w:pPr>
      <w:rPr>
        <w:rFonts w:hint="default"/>
      </w:rPr>
    </w:lvl>
    <w:lvl w:ilvl="1">
      <w:start w:val="1"/>
      <w:numFmt w:val="lowerLetter"/>
      <w:lvlText w:val="%2)"/>
      <w:lvlJc w:val="left"/>
      <w:pPr>
        <w:tabs>
          <w:tab w:val="left" w:pos="1740"/>
        </w:tabs>
        <w:ind w:left="1740" w:hanging="420"/>
      </w:pPr>
    </w:lvl>
    <w:lvl w:ilvl="2">
      <w:start w:val="1"/>
      <w:numFmt w:val="lowerRoman"/>
      <w:lvlText w:val="%3."/>
      <w:lvlJc w:val="right"/>
      <w:pPr>
        <w:tabs>
          <w:tab w:val="left" w:pos="2160"/>
        </w:tabs>
        <w:ind w:left="2160" w:hanging="420"/>
      </w:pPr>
    </w:lvl>
    <w:lvl w:ilvl="3">
      <w:start w:val="1"/>
      <w:numFmt w:val="decimal"/>
      <w:lvlText w:val="%4."/>
      <w:lvlJc w:val="left"/>
      <w:pPr>
        <w:tabs>
          <w:tab w:val="left" w:pos="2580"/>
        </w:tabs>
        <w:ind w:left="2580" w:hanging="420"/>
      </w:pPr>
    </w:lvl>
    <w:lvl w:ilvl="4">
      <w:start w:val="1"/>
      <w:numFmt w:val="lowerLetter"/>
      <w:lvlText w:val="%5)"/>
      <w:lvlJc w:val="left"/>
      <w:pPr>
        <w:tabs>
          <w:tab w:val="left" w:pos="3000"/>
        </w:tabs>
        <w:ind w:left="3000" w:hanging="420"/>
      </w:pPr>
    </w:lvl>
    <w:lvl w:ilvl="5">
      <w:start w:val="1"/>
      <w:numFmt w:val="lowerRoman"/>
      <w:lvlText w:val="%6."/>
      <w:lvlJc w:val="right"/>
      <w:pPr>
        <w:tabs>
          <w:tab w:val="left" w:pos="3420"/>
        </w:tabs>
        <w:ind w:left="3420" w:hanging="420"/>
      </w:pPr>
    </w:lvl>
    <w:lvl w:ilvl="6">
      <w:start w:val="1"/>
      <w:numFmt w:val="decimal"/>
      <w:lvlText w:val="%7."/>
      <w:lvlJc w:val="left"/>
      <w:pPr>
        <w:tabs>
          <w:tab w:val="left" w:pos="3840"/>
        </w:tabs>
        <w:ind w:left="3840" w:hanging="420"/>
      </w:pPr>
    </w:lvl>
    <w:lvl w:ilvl="7">
      <w:start w:val="1"/>
      <w:numFmt w:val="lowerLetter"/>
      <w:lvlText w:val="%8)"/>
      <w:lvlJc w:val="left"/>
      <w:pPr>
        <w:tabs>
          <w:tab w:val="left" w:pos="4260"/>
        </w:tabs>
        <w:ind w:left="4260" w:hanging="420"/>
      </w:pPr>
    </w:lvl>
    <w:lvl w:ilvl="8">
      <w:start w:val="1"/>
      <w:numFmt w:val="lowerRoman"/>
      <w:lvlText w:val="%9."/>
      <w:lvlJc w:val="right"/>
      <w:pPr>
        <w:tabs>
          <w:tab w:val="left" w:pos="4680"/>
        </w:tabs>
        <w:ind w:left="4680" w:hanging="420"/>
      </w:pPr>
    </w:lvl>
  </w:abstractNum>
  <w:abstractNum w:abstractNumId="4" w15:restartNumberingAfterBreak="0">
    <w:nsid w:val="46282EC2"/>
    <w:multiLevelType w:val="multilevel"/>
    <w:tmpl w:val="46282EC2"/>
    <w:lvl w:ilvl="0">
      <w:start w:val="1"/>
      <w:numFmt w:val="chineseCountingThousand"/>
      <w:lvlText w:val="%1、"/>
      <w:lvlJc w:val="left"/>
      <w:pPr>
        <w:ind w:left="2141" w:hanging="440"/>
      </w:pPr>
    </w:lvl>
    <w:lvl w:ilvl="1">
      <w:start w:val="1"/>
      <w:numFmt w:val="decimal"/>
      <w:lvlText w:val="%2、"/>
      <w:lvlJc w:val="left"/>
      <w:pPr>
        <w:ind w:left="2861" w:hanging="720"/>
      </w:pPr>
      <w:rPr>
        <w:rFonts w:cs="宋体" w:hint="default"/>
      </w:rPr>
    </w:lvl>
    <w:lvl w:ilvl="2">
      <w:start w:val="1"/>
      <w:numFmt w:val="lowerRoman"/>
      <w:lvlText w:val="%3."/>
      <w:lvlJc w:val="right"/>
      <w:pPr>
        <w:ind w:left="3021" w:hanging="440"/>
      </w:pPr>
    </w:lvl>
    <w:lvl w:ilvl="3">
      <w:start w:val="1"/>
      <w:numFmt w:val="decimal"/>
      <w:lvlText w:val="%4."/>
      <w:lvlJc w:val="left"/>
      <w:pPr>
        <w:ind w:left="3461" w:hanging="440"/>
      </w:pPr>
    </w:lvl>
    <w:lvl w:ilvl="4">
      <w:start w:val="1"/>
      <w:numFmt w:val="lowerLetter"/>
      <w:lvlText w:val="%5)"/>
      <w:lvlJc w:val="left"/>
      <w:pPr>
        <w:ind w:left="3901" w:hanging="440"/>
      </w:pPr>
    </w:lvl>
    <w:lvl w:ilvl="5">
      <w:start w:val="1"/>
      <w:numFmt w:val="lowerRoman"/>
      <w:lvlText w:val="%6."/>
      <w:lvlJc w:val="right"/>
      <w:pPr>
        <w:ind w:left="4341" w:hanging="440"/>
      </w:pPr>
    </w:lvl>
    <w:lvl w:ilvl="6">
      <w:start w:val="1"/>
      <w:numFmt w:val="decimal"/>
      <w:lvlText w:val="%7."/>
      <w:lvlJc w:val="left"/>
      <w:pPr>
        <w:ind w:left="4781" w:hanging="440"/>
      </w:pPr>
    </w:lvl>
    <w:lvl w:ilvl="7">
      <w:start w:val="1"/>
      <w:numFmt w:val="lowerLetter"/>
      <w:lvlText w:val="%8)"/>
      <w:lvlJc w:val="left"/>
      <w:pPr>
        <w:ind w:left="5221" w:hanging="440"/>
      </w:pPr>
    </w:lvl>
    <w:lvl w:ilvl="8">
      <w:start w:val="1"/>
      <w:numFmt w:val="lowerRoman"/>
      <w:lvlText w:val="%9."/>
      <w:lvlJc w:val="right"/>
      <w:pPr>
        <w:ind w:left="5661" w:hanging="440"/>
      </w:pPr>
    </w:lvl>
  </w:abstractNum>
  <w:abstractNum w:abstractNumId="5" w15:restartNumberingAfterBreak="0">
    <w:nsid w:val="78ED7625"/>
    <w:multiLevelType w:val="multilevel"/>
    <w:tmpl w:val="78ED7625"/>
    <w:lvl w:ilvl="0">
      <w:start w:val="1"/>
      <w:numFmt w:val="decimal"/>
      <w:lvlText w:val="%1、"/>
      <w:lvlJc w:val="left"/>
      <w:pPr>
        <w:ind w:left="432" w:hanging="432"/>
      </w:pPr>
      <w:rPr>
        <w:rFonts w:ascii="宋体" w:eastAsia="宋体" w:hAnsi="宋体" w:hint="eastAsia"/>
        <w:sz w:val="44"/>
        <w:szCs w:val="44"/>
      </w:rPr>
    </w:lvl>
    <w:lvl w:ilvl="1">
      <w:start w:val="1"/>
      <w:numFmt w:val="decimal"/>
      <w:isLgl/>
      <w:lvlText w:val="%1.%2、"/>
      <w:lvlJc w:val="left"/>
      <w:pPr>
        <w:ind w:left="851" w:hanging="851"/>
      </w:pPr>
      <w:rPr>
        <w:rFonts w:ascii="宋体" w:eastAsia="宋体" w:hAnsi="宋体" w:hint="default"/>
        <w:b/>
        <w:i w:val="0"/>
        <w:color w:val="auto"/>
        <w:sz w:val="36"/>
        <w:szCs w:val="36"/>
      </w:rPr>
    </w:lvl>
    <w:lvl w:ilvl="2">
      <w:start w:val="1"/>
      <w:numFmt w:val="decimal"/>
      <w:isLgl/>
      <w:lvlText w:val="%1.%2.%3"/>
      <w:lvlJc w:val="left"/>
      <w:pPr>
        <w:ind w:left="851" w:hanging="851"/>
      </w:pPr>
      <w:rPr>
        <w:rFonts w:ascii="宋体" w:eastAsia="宋体" w:hAnsi="宋体" w:hint="eastAsia"/>
        <w:sz w:val="32"/>
        <w:szCs w:val="32"/>
      </w:rPr>
    </w:lvl>
    <w:lvl w:ilvl="3">
      <w:start w:val="1"/>
      <w:numFmt w:val="decimal"/>
      <w:pStyle w:val="4"/>
      <w:isLgl/>
      <w:lvlText w:val="%1.%2.%3.%4"/>
      <w:lvlJc w:val="left"/>
      <w:pPr>
        <w:ind w:left="851" w:hanging="851"/>
      </w:pPr>
      <w:rPr>
        <w:rFonts w:ascii="宋体" w:eastAsia="宋体" w:hAnsi="宋体" w:hint="eastAsia"/>
        <w:b/>
        <w:i w:val="0"/>
        <w:sz w:val="30"/>
        <w:szCs w:val="30"/>
      </w:rPr>
    </w:lvl>
    <w:lvl w:ilvl="4">
      <w:start w:val="1"/>
      <w:numFmt w:val="decimal"/>
      <w:isLgl/>
      <w:lvlText w:val="%1.%2.%3.%4.%5"/>
      <w:lvlJc w:val="left"/>
      <w:pPr>
        <w:ind w:left="851" w:hanging="851"/>
      </w:pPr>
      <w:rPr>
        <w:rFonts w:ascii="宋体" w:eastAsia="宋体" w:hAnsi="宋体" w:hint="eastAsia"/>
        <w:b/>
        <w:i w:val="0"/>
        <w:sz w:val="28"/>
        <w:szCs w:val="28"/>
      </w:rPr>
    </w:lvl>
    <w:lvl w:ilvl="5">
      <w:start w:val="1"/>
      <w:numFmt w:val="decimal"/>
      <w:isLgl/>
      <w:lvlText w:val="%1.%2.%3.%4.%5.%6"/>
      <w:lvlJc w:val="left"/>
      <w:pPr>
        <w:ind w:left="851" w:hanging="851"/>
      </w:pPr>
      <w:rPr>
        <w:rFonts w:ascii="宋体" w:eastAsia="宋体" w:hAnsi="宋体" w:hint="eastAsia"/>
        <w:b/>
        <w:i w:val="0"/>
        <w:sz w:val="24"/>
        <w:szCs w:val="30"/>
      </w:rPr>
    </w:lvl>
    <w:lvl w:ilvl="6">
      <w:start w:val="1"/>
      <w:numFmt w:val="decimal"/>
      <w:isLgl/>
      <w:lvlText w:val="%1.%2.%3.%4.%5.%6.%7"/>
      <w:lvlJc w:val="left"/>
      <w:pPr>
        <w:ind w:left="851" w:hanging="851"/>
      </w:pPr>
      <w:rPr>
        <w:rFonts w:ascii="宋体" w:eastAsia="宋体" w:hAnsi="宋体" w:hint="eastAsia"/>
        <w:b/>
        <w:i w:val="0"/>
        <w:sz w:val="24"/>
      </w:rPr>
    </w:lvl>
    <w:lvl w:ilvl="7">
      <w:start w:val="1"/>
      <w:numFmt w:val="decimal"/>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num w:numId="1">
    <w:abstractNumId w:val="3"/>
  </w:num>
  <w:num w:numId="2">
    <w:abstractNumId w:val="5"/>
  </w:num>
  <w:num w:numId="3">
    <w:abstractNumId w:val="1"/>
  </w:num>
  <w:num w:numId="4">
    <w:abstractNumId w:val="2"/>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TrueTypeFonts/>
  <w:saveSubset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evenAndOddHeaders/>
  <w:drawingGridHorizontalSpacing w:val="105"/>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YWFjMzUyYmY4M2ZiYTRmZmFhNTA4NThlZjkxZTRmNWMifQ=="/>
  </w:docVars>
  <w:rsids>
    <w:rsidRoot w:val="00172A27"/>
    <w:rsid w:val="00000C41"/>
    <w:rsid w:val="000015AD"/>
    <w:rsid w:val="00001B67"/>
    <w:rsid w:val="00003F12"/>
    <w:rsid w:val="00003F93"/>
    <w:rsid w:val="00006AA4"/>
    <w:rsid w:val="0000735C"/>
    <w:rsid w:val="00007C94"/>
    <w:rsid w:val="000101CE"/>
    <w:rsid w:val="000116AE"/>
    <w:rsid w:val="00011846"/>
    <w:rsid w:val="00012640"/>
    <w:rsid w:val="00014CBC"/>
    <w:rsid w:val="00014FEC"/>
    <w:rsid w:val="00015D50"/>
    <w:rsid w:val="00017C0E"/>
    <w:rsid w:val="00017D9F"/>
    <w:rsid w:val="000212EE"/>
    <w:rsid w:val="00026DB3"/>
    <w:rsid w:val="000272CF"/>
    <w:rsid w:val="00031F49"/>
    <w:rsid w:val="000336AC"/>
    <w:rsid w:val="000339F0"/>
    <w:rsid w:val="000341AA"/>
    <w:rsid w:val="000365F0"/>
    <w:rsid w:val="00036CDA"/>
    <w:rsid w:val="00043A24"/>
    <w:rsid w:val="00047A7C"/>
    <w:rsid w:val="00047F03"/>
    <w:rsid w:val="00052C82"/>
    <w:rsid w:val="000531DC"/>
    <w:rsid w:val="0005350B"/>
    <w:rsid w:val="000535BF"/>
    <w:rsid w:val="000542E0"/>
    <w:rsid w:val="000552A4"/>
    <w:rsid w:val="0005747D"/>
    <w:rsid w:val="00057AD4"/>
    <w:rsid w:val="000603E9"/>
    <w:rsid w:val="00060705"/>
    <w:rsid w:val="0006106A"/>
    <w:rsid w:val="00062DA4"/>
    <w:rsid w:val="00063545"/>
    <w:rsid w:val="00064342"/>
    <w:rsid w:val="00064E0A"/>
    <w:rsid w:val="00066328"/>
    <w:rsid w:val="00066764"/>
    <w:rsid w:val="00066A3F"/>
    <w:rsid w:val="00066C5A"/>
    <w:rsid w:val="00066E3A"/>
    <w:rsid w:val="000706CA"/>
    <w:rsid w:val="000708EF"/>
    <w:rsid w:val="00070B48"/>
    <w:rsid w:val="000713ED"/>
    <w:rsid w:val="0007190A"/>
    <w:rsid w:val="00073487"/>
    <w:rsid w:val="00073C40"/>
    <w:rsid w:val="0007454A"/>
    <w:rsid w:val="00074729"/>
    <w:rsid w:val="00074E4E"/>
    <w:rsid w:val="00075FE8"/>
    <w:rsid w:val="0007631A"/>
    <w:rsid w:val="000771DE"/>
    <w:rsid w:val="0007775E"/>
    <w:rsid w:val="000778F2"/>
    <w:rsid w:val="00077E79"/>
    <w:rsid w:val="00080173"/>
    <w:rsid w:val="000801FF"/>
    <w:rsid w:val="00080ED2"/>
    <w:rsid w:val="00081CDF"/>
    <w:rsid w:val="00081DA8"/>
    <w:rsid w:val="00082899"/>
    <w:rsid w:val="0008612F"/>
    <w:rsid w:val="00086997"/>
    <w:rsid w:val="00086D91"/>
    <w:rsid w:val="00087BA9"/>
    <w:rsid w:val="00091E4D"/>
    <w:rsid w:val="000922D8"/>
    <w:rsid w:val="0009274F"/>
    <w:rsid w:val="00092E05"/>
    <w:rsid w:val="00093BDF"/>
    <w:rsid w:val="000947E5"/>
    <w:rsid w:val="000950AE"/>
    <w:rsid w:val="000957A5"/>
    <w:rsid w:val="00096C87"/>
    <w:rsid w:val="000973BB"/>
    <w:rsid w:val="000A01A4"/>
    <w:rsid w:val="000A03CA"/>
    <w:rsid w:val="000A3BF1"/>
    <w:rsid w:val="000A44C2"/>
    <w:rsid w:val="000A5C19"/>
    <w:rsid w:val="000A5C3B"/>
    <w:rsid w:val="000A61BD"/>
    <w:rsid w:val="000A669A"/>
    <w:rsid w:val="000A7898"/>
    <w:rsid w:val="000B1FB6"/>
    <w:rsid w:val="000B4395"/>
    <w:rsid w:val="000B51E5"/>
    <w:rsid w:val="000B5879"/>
    <w:rsid w:val="000B6BBF"/>
    <w:rsid w:val="000C25C2"/>
    <w:rsid w:val="000C2CB7"/>
    <w:rsid w:val="000C2D30"/>
    <w:rsid w:val="000C36CC"/>
    <w:rsid w:val="000C46D2"/>
    <w:rsid w:val="000C539D"/>
    <w:rsid w:val="000C63EC"/>
    <w:rsid w:val="000D17B1"/>
    <w:rsid w:val="000D20FA"/>
    <w:rsid w:val="000D3F2B"/>
    <w:rsid w:val="000D484B"/>
    <w:rsid w:val="000D4E3C"/>
    <w:rsid w:val="000D5C96"/>
    <w:rsid w:val="000D6565"/>
    <w:rsid w:val="000E1D09"/>
    <w:rsid w:val="000E263F"/>
    <w:rsid w:val="000E47BA"/>
    <w:rsid w:val="000E51D4"/>
    <w:rsid w:val="000E5323"/>
    <w:rsid w:val="000E7BDE"/>
    <w:rsid w:val="000E7CD5"/>
    <w:rsid w:val="000F0DD3"/>
    <w:rsid w:val="000F28F1"/>
    <w:rsid w:val="000F309A"/>
    <w:rsid w:val="000F5828"/>
    <w:rsid w:val="000F62ED"/>
    <w:rsid w:val="00104E4B"/>
    <w:rsid w:val="00106098"/>
    <w:rsid w:val="001062E6"/>
    <w:rsid w:val="001072B1"/>
    <w:rsid w:val="00110CCE"/>
    <w:rsid w:val="00110E04"/>
    <w:rsid w:val="00111FC7"/>
    <w:rsid w:val="001127ED"/>
    <w:rsid w:val="00114BF9"/>
    <w:rsid w:val="001156F3"/>
    <w:rsid w:val="001162C5"/>
    <w:rsid w:val="001167BA"/>
    <w:rsid w:val="001168D1"/>
    <w:rsid w:val="00117A7D"/>
    <w:rsid w:val="0012034A"/>
    <w:rsid w:val="0012106B"/>
    <w:rsid w:val="001217A9"/>
    <w:rsid w:val="00121DA6"/>
    <w:rsid w:val="001223A1"/>
    <w:rsid w:val="001236F8"/>
    <w:rsid w:val="001247CE"/>
    <w:rsid w:val="00125FFC"/>
    <w:rsid w:val="00126B93"/>
    <w:rsid w:val="001274E1"/>
    <w:rsid w:val="0012779E"/>
    <w:rsid w:val="001301DB"/>
    <w:rsid w:val="0013185C"/>
    <w:rsid w:val="0013440E"/>
    <w:rsid w:val="00134911"/>
    <w:rsid w:val="00134CEF"/>
    <w:rsid w:val="00137879"/>
    <w:rsid w:val="00142AAB"/>
    <w:rsid w:val="00143DC7"/>
    <w:rsid w:val="00145818"/>
    <w:rsid w:val="00146FCF"/>
    <w:rsid w:val="00147622"/>
    <w:rsid w:val="00147C0E"/>
    <w:rsid w:val="00151F00"/>
    <w:rsid w:val="00152209"/>
    <w:rsid w:val="0015263D"/>
    <w:rsid w:val="00152C29"/>
    <w:rsid w:val="00152E77"/>
    <w:rsid w:val="0015422D"/>
    <w:rsid w:val="001552BE"/>
    <w:rsid w:val="00155734"/>
    <w:rsid w:val="001558E9"/>
    <w:rsid w:val="00157196"/>
    <w:rsid w:val="001577CD"/>
    <w:rsid w:val="00160206"/>
    <w:rsid w:val="00162A16"/>
    <w:rsid w:val="00162F7B"/>
    <w:rsid w:val="001642F9"/>
    <w:rsid w:val="0016487B"/>
    <w:rsid w:val="00166C16"/>
    <w:rsid w:val="00171DCC"/>
    <w:rsid w:val="001727A8"/>
    <w:rsid w:val="00172A27"/>
    <w:rsid w:val="00173951"/>
    <w:rsid w:val="00174418"/>
    <w:rsid w:val="0017470A"/>
    <w:rsid w:val="00174E45"/>
    <w:rsid w:val="00175041"/>
    <w:rsid w:val="001751F6"/>
    <w:rsid w:val="00175216"/>
    <w:rsid w:val="0017674A"/>
    <w:rsid w:val="00176F1B"/>
    <w:rsid w:val="001774DF"/>
    <w:rsid w:val="00177FCA"/>
    <w:rsid w:val="001817A3"/>
    <w:rsid w:val="00181B3E"/>
    <w:rsid w:val="00181B52"/>
    <w:rsid w:val="001822EA"/>
    <w:rsid w:val="00183326"/>
    <w:rsid w:val="001836FC"/>
    <w:rsid w:val="0018450B"/>
    <w:rsid w:val="00184D9C"/>
    <w:rsid w:val="0018527C"/>
    <w:rsid w:val="0018599F"/>
    <w:rsid w:val="001872C2"/>
    <w:rsid w:val="0019003F"/>
    <w:rsid w:val="001905A0"/>
    <w:rsid w:val="001909C8"/>
    <w:rsid w:val="00190E15"/>
    <w:rsid w:val="00192C6C"/>
    <w:rsid w:val="00193049"/>
    <w:rsid w:val="00194F1D"/>
    <w:rsid w:val="00195A3D"/>
    <w:rsid w:val="001963A4"/>
    <w:rsid w:val="001964DC"/>
    <w:rsid w:val="001966B9"/>
    <w:rsid w:val="001A10CB"/>
    <w:rsid w:val="001A1D02"/>
    <w:rsid w:val="001A25D7"/>
    <w:rsid w:val="001A2A80"/>
    <w:rsid w:val="001A2C95"/>
    <w:rsid w:val="001A3A50"/>
    <w:rsid w:val="001A47CE"/>
    <w:rsid w:val="001B2291"/>
    <w:rsid w:val="001B270A"/>
    <w:rsid w:val="001B2E4A"/>
    <w:rsid w:val="001B734D"/>
    <w:rsid w:val="001C143B"/>
    <w:rsid w:val="001C1AF0"/>
    <w:rsid w:val="001C1FFB"/>
    <w:rsid w:val="001C21BC"/>
    <w:rsid w:val="001C377F"/>
    <w:rsid w:val="001C3C88"/>
    <w:rsid w:val="001C450C"/>
    <w:rsid w:val="001C525C"/>
    <w:rsid w:val="001C5330"/>
    <w:rsid w:val="001C6183"/>
    <w:rsid w:val="001C69E2"/>
    <w:rsid w:val="001D00B5"/>
    <w:rsid w:val="001D1007"/>
    <w:rsid w:val="001D2898"/>
    <w:rsid w:val="001D2E7E"/>
    <w:rsid w:val="001D3192"/>
    <w:rsid w:val="001D4177"/>
    <w:rsid w:val="001D421F"/>
    <w:rsid w:val="001D6609"/>
    <w:rsid w:val="001D6D3D"/>
    <w:rsid w:val="001E3B42"/>
    <w:rsid w:val="001E444D"/>
    <w:rsid w:val="001E4B81"/>
    <w:rsid w:val="001E5AB8"/>
    <w:rsid w:val="001E5F2F"/>
    <w:rsid w:val="001F021F"/>
    <w:rsid w:val="001F1343"/>
    <w:rsid w:val="001F277A"/>
    <w:rsid w:val="001F29FA"/>
    <w:rsid w:val="001F32DB"/>
    <w:rsid w:val="001F535B"/>
    <w:rsid w:val="001F5783"/>
    <w:rsid w:val="001F609D"/>
    <w:rsid w:val="001F64BA"/>
    <w:rsid w:val="001F7D3E"/>
    <w:rsid w:val="001F7DE3"/>
    <w:rsid w:val="001F7E5C"/>
    <w:rsid w:val="00201376"/>
    <w:rsid w:val="00203D77"/>
    <w:rsid w:val="00203DFB"/>
    <w:rsid w:val="00204058"/>
    <w:rsid w:val="00205074"/>
    <w:rsid w:val="002052BC"/>
    <w:rsid w:val="00212E32"/>
    <w:rsid w:val="002131C4"/>
    <w:rsid w:val="002139F4"/>
    <w:rsid w:val="002143FA"/>
    <w:rsid w:val="00215288"/>
    <w:rsid w:val="002155D8"/>
    <w:rsid w:val="00215EAE"/>
    <w:rsid w:val="002178D1"/>
    <w:rsid w:val="00220EE4"/>
    <w:rsid w:val="00221003"/>
    <w:rsid w:val="00221D25"/>
    <w:rsid w:val="002256BC"/>
    <w:rsid w:val="00226176"/>
    <w:rsid w:val="0022693B"/>
    <w:rsid w:val="00226E4B"/>
    <w:rsid w:val="00227348"/>
    <w:rsid w:val="00227787"/>
    <w:rsid w:val="002318EE"/>
    <w:rsid w:val="00231BA3"/>
    <w:rsid w:val="00232092"/>
    <w:rsid w:val="00233160"/>
    <w:rsid w:val="0023490F"/>
    <w:rsid w:val="00234D14"/>
    <w:rsid w:val="002354AE"/>
    <w:rsid w:val="002354C9"/>
    <w:rsid w:val="00235CAE"/>
    <w:rsid w:val="0023780B"/>
    <w:rsid w:val="00241729"/>
    <w:rsid w:val="002422D4"/>
    <w:rsid w:val="002426E6"/>
    <w:rsid w:val="002427DB"/>
    <w:rsid w:val="002428B4"/>
    <w:rsid w:val="0024456E"/>
    <w:rsid w:val="002450E4"/>
    <w:rsid w:val="00245C94"/>
    <w:rsid w:val="00246CF4"/>
    <w:rsid w:val="002518A2"/>
    <w:rsid w:val="00252285"/>
    <w:rsid w:val="00256BE2"/>
    <w:rsid w:val="00256F50"/>
    <w:rsid w:val="0026086D"/>
    <w:rsid w:val="00263379"/>
    <w:rsid w:val="00264DB5"/>
    <w:rsid w:val="002665C8"/>
    <w:rsid w:val="00267F87"/>
    <w:rsid w:val="00274BE6"/>
    <w:rsid w:val="002753B7"/>
    <w:rsid w:val="00275E47"/>
    <w:rsid w:val="00277368"/>
    <w:rsid w:val="00277BD9"/>
    <w:rsid w:val="002812E4"/>
    <w:rsid w:val="00281694"/>
    <w:rsid w:val="00281998"/>
    <w:rsid w:val="00281E36"/>
    <w:rsid w:val="0028391D"/>
    <w:rsid w:val="002848FD"/>
    <w:rsid w:val="0028537D"/>
    <w:rsid w:val="00286153"/>
    <w:rsid w:val="00287457"/>
    <w:rsid w:val="0028773C"/>
    <w:rsid w:val="00290557"/>
    <w:rsid w:val="00291EB7"/>
    <w:rsid w:val="0029204A"/>
    <w:rsid w:val="0029318A"/>
    <w:rsid w:val="00293E9F"/>
    <w:rsid w:val="002A0D22"/>
    <w:rsid w:val="002A0D36"/>
    <w:rsid w:val="002A253F"/>
    <w:rsid w:val="002A26D3"/>
    <w:rsid w:val="002A396B"/>
    <w:rsid w:val="002A62EB"/>
    <w:rsid w:val="002A673A"/>
    <w:rsid w:val="002A74A6"/>
    <w:rsid w:val="002B11CF"/>
    <w:rsid w:val="002B1973"/>
    <w:rsid w:val="002B2383"/>
    <w:rsid w:val="002B449E"/>
    <w:rsid w:val="002B606B"/>
    <w:rsid w:val="002B60E2"/>
    <w:rsid w:val="002B6BDE"/>
    <w:rsid w:val="002C03AC"/>
    <w:rsid w:val="002C0FBC"/>
    <w:rsid w:val="002C2598"/>
    <w:rsid w:val="002C3D0C"/>
    <w:rsid w:val="002C5D64"/>
    <w:rsid w:val="002C655F"/>
    <w:rsid w:val="002C66CA"/>
    <w:rsid w:val="002D152A"/>
    <w:rsid w:val="002D17EE"/>
    <w:rsid w:val="002D35AB"/>
    <w:rsid w:val="002D4064"/>
    <w:rsid w:val="002D45F8"/>
    <w:rsid w:val="002D4EB5"/>
    <w:rsid w:val="002D513C"/>
    <w:rsid w:val="002D5301"/>
    <w:rsid w:val="002D5D98"/>
    <w:rsid w:val="002D7005"/>
    <w:rsid w:val="002E08D0"/>
    <w:rsid w:val="002E0C40"/>
    <w:rsid w:val="002E30A9"/>
    <w:rsid w:val="002E5DFC"/>
    <w:rsid w:val="002E612D"/>
    <w:rsid w:val="002E6B2A"/>
    <w:rsid w:val="002E7684"/>
    <w:rsid w:val="002F03FD"/>
    <w:rsid w:val="002F266F"/>
    <w:rsid w:val="002F4ABF"/>
    <w:rsid w:val="003003B8"/>
    <w:rsid w:val="00300BEB"/>
    <w:rsid w:val="0030145B"/>
    <w:rsid w:val="00301861"/>
    <w:rsid w:val="0030537B"/>
    <w:rsid w:val="003056C9"/>
    <w:rsid w:val="00307D85"/>
    <w:rsid w:val="003107BF"/>
    <w:rsid w:val="00312D8A"/>
    <w:rsid w:val="0031327F"/>
    <w:rsid w:val="003135DE"/>
    <w:rsid w:val="00316963"/>
    <w:rsid w:val="00316B36"/>
    <w:rsid w:val="00317A46"/>
    <w:rsid w:val="003200D9"/>
    <w:rsid w:val="0032167B"/>
    <w:rsid w:val="003216D4"/>
    <w:rsid w:val="00321CE0"/>
    <w:rsid w:val="00322522"/>
    <w:rsid w:val="003255CF"/>
    <w:rsid w:val="00325901"/>
    <w:rsid w:val="00326F4E"/>
    <w:rsid w:val="00330500"/>
    <w:rsid w:val="00331088"/>
    <w:rsid w:val="00331AF4"/>
    <w:rsid w:val="00332132"/>
    <w:rsid w:val="003338AD"/>
    <w:rsid w:val="0033722A"/>
    <w:rsid w:val="00337EB6"/>
    <w:rsid w:val="00340A1B"/>
    <w:rsid w:val="0034159B"/>
    <w:rsid w:val="00341C99"/>
    <w:rsid w:val="00341EFA"/>
    <w:rsid w:val="00344F06"/>
    <w:rsid w:val="003453E7"/>
    <w:rsid w:val="0035101B"/>
    <w:rsid w:val="00351AE2"/>
    <w:rsid w:val="00352FF0"/>
    <w:rsid w:val="00353506"/>
    <w:rsid w:val="00353A83"/>
    <w:rsid w:val="003552EA"/>
    <w:rsid w:val="00355F23"/>
    <w:rsid w:val="003561F3"/>
    <w:rsid w:val="00356CCE"/>
    <w:rsid w:val="00357EB3"/>
    <w:rsid w:val="0036020F"/>
    <w:rsid w:val="003606DC"/>
    <w:rsid w:val="00360DEF"/>
    <w:rsid w:val="00361BCD"/>
    <w:rsid w:val="00361D7C"/>
    <w:rsid w:val="0036213F"/>
    <w:rsid w:val="00362DDA"/>
    <w:rsid w:val="0036586F"/>
    <w:rsid w:val="00366B08"/>
    <w:rsid w:val="00367210"/>
    <w:rsid w:val="0037123D"/>
    <w:rsid w:val="00371326"/>
    <w:rsid w:val="00371890"/>
    <w:rsid w:val="00371FF8"/>
    <w:rsid w:val="00372CB9"/>
    <w:rsid w:val="00374B02"/>
    <w:rsid w:val="003751E1"/>
    <w:rsid w:val="00375731"/>
    <w:rsid w:val="00380005"/>
    <w:rsid w:val="003816EB"/>
    <w:rsid w:val="003826B3"/>
    <w:rsid w:val="00382C6D"/>
    <w:rsid w:val="00383D2A"/>
    <w:rsid w:val="00384ABA"/>
    <w:rsid w:val="00384FBA"/>
    <w:rsid w:val="00386D6E"/>
    <w:rsid w:val="003917E9"/>
    <w:rsid w:val="00391A18"/>
    <w:rsid w:val="00392265"/>
    <w:rsid w:val="00393CC3"/>
    <w:rsid w:val="0039484F"/>
    <w:rsid w:val="003948D3"/>
    <w:rsid w:val="0039497A"/>
    <w:rsid w:val="003950B3"/>
    <w:rsid w:val="00395FD8"/>
    <w:rsid w:val="0039707A"/>
    <w:rsid w:val="003A295F"/>
    <w:rsid w:val="003A3999"/>
    <w:rsid w:val="003A3F78"/>
    <w:rsid w:val="003A49E4"/>
    <w:rsid w:val="003A4BB1"/>
    <w:rsid w:val="003A63BA"/>
    <w:rsid w:val="003A70EF"/>
    <w:rsid w:val="003B00AA"/>
    <w:rsid w:val="003B02AC"/>
    <w:rsid w:val="003B1232"/>
    <w:rsid w:val="003B13E2"/>
    <w:rsid w:val="003B3AB7"/>
    <w:rsid w:val="003B3BDD"/>
    <w:rsid w:val="003B47F6"/>
    <w:rsid w:val="003B4852"/>
    <w:rsid w:val="003B50CD"/>
    <w:rsid w:val="003B51A2"/>
    <w:rsid w:val="003B56C4"/>
    <w:rsid w:val="003B7DA8"/>
    <w:rsid w:val="003C1607"/>
    <w:rsid w:val="003C2EB6"/>
    <w:rsid w:val="003C388E"/>
    <w:rsid w:val="003C5757"/>
    <w:rsid w:val="003C659A"/>
    <w:rsid w:val="003D10C4"/>
    <w:rsid w:val="003D1ACD"/>
    <w:rsid w:val="003D3CF9"/>
    <w:rsid w:val="003D4E35"/>
    <w:rsid w:val="003D5AC5"/>
    <w:rsid w:val="003D74A7"/>
    <w:rsid w:val="003E168C"/>
    <w:rsid w:val="003E2600"/>
    <w:rsid w:val="003E303B"/>
    <w:rsid w:val="003E381A"/>
    <w:rsid w:val="003E3A7C"/>
    <w:rsid w:val="003E49E2"/>
    <w:rsid w:val="003E778D"/>
    <w:rsid w:val="003E7E2D"/>
    <w:rsid w:val="003F0458"/>
    <w:rsid w:val="003F13D4"/>
    <w:rsid w:val="003F1FC4"/>
    <w:rsid w:val="003F2181"/>
    <w:rsid w:val="003F36D7"/>
    <w:rsid w:val="003F5691"/>
    <w:rsid w:val="003F58B7"/>
    <w:rsid w:val="003F666F"/>
    <w:rsid w:val="00400700"/>
    <w:rsid w:val="00400A0E"/>
    <w:rsid w:val="0040167A"/>
    <w:rsid w:val="00402014"/>
    <w:rsid w:val="00402B10"/>
    <w:rsid w:val="00402B65"/>
    <w:rsid w:val="0040454A"/>
    <w:rsid w:val="00404666"/>
    <w:rsid w:val="00404BB6"/>
    <w:rsid w:val="00405087"/>
    <w:rsid w:val="004053F1"/>
    <w:rsid w:val="00406D41"/>
    <w:rsid w:val="00411219"/>
    <w:rsid w:val="0041215D"/>
    <w:rsid w:val="00412823"/>
    <w:rsid w:val="0041287A"/>
    <w:rsid w:val="00412D15"/>
    <w:rsid w:val="00412DDA"/>
    <w:rsid w:val="0041324D"/>
    <w:rsid w:val="00413D8B"/>
    <w:rsid w:val="00415493"/>
    <w:rsid w:val="00415A54"/>
    <w:rsid w:val="00415A9F"/>
    <w:rsid w:val="004161DA"/>
    <w:rsid w:val="00417440"/>
    <w:rsid w:val="00417D1C"/>
    <w:rsid w:val="00420026"/>
    <w:rsid w:val="00421A1B"/>
    <w:rsid w:val="00421CB2"/>
    <w:rsid w:val="004237CF"/>
    <w:rsid w:val="00424BE4"/>
    <w:rsid w:val="00425CD0"/>
    <w:rsid w:val="00426015"/>
    <w:rsid w:val="004267C7"/>
    <w:rsid w:val="0042793B"/>
    <w:rsid w:val="0043034B"/>
    <w:rsid w:val="004305E0"/>
    <w:rsid w:val="00440102"/>
    <w:rsid w:val="00440989"/>
    <w:rsid w:val="00443568"/>
    <w:rsid w:val="00444250"/>
    <w:rsid w:val="00447FD8"/>
    <w:rsid w:val="00450CD9"/>
    <w:rsid w:val="00450F52"/>
    <w:rsid w:val="00453019"/>
    <w:rsid w:val="00453FC4"/>
    <w:rsid w:val="00455609"/>
    <w:rsid w:val="00455C68"/>
    <w:rsid w:val="0045734A"/>
    <w:rsid w:val="0046091A"/>
    <w:rsid w:val="004613DF"/>
    <w:rsid w:val="00461C7B"/>
    <w:rsid w:val="004627BD"/>
    <w:rsid w:val="004636C3"/>
    <w:rsid w:val="00464C8E"/>
    <w:rsid w:val="004654BC"/>
    <w:rsid w:val="00467882"/>
    <w:rsid w:val="00467B1E"/>
    <w:rsid w:val="00467FED"/>
    <w:rsid w:val="0047248E"/>
    <w:rsid w:val="00472B96"/>
    <w:rsid w:val="00472BE1"/>
    <w:rsid w:val="00475F9E"/>
    <w:rsid w:val="00476067"/>
    <w:rsid w:val="00477FE3"/>
    <w:rsid w:val="0048021E"/>
    <w:rsid w:val="00480F86"/>
    <w:rsid w:val="004817ED"/>
    <w:rsid w:val="00482C0F"/>
    <w:rsid w:val="00486627"/>
    <w:rsid w:val="004873B5"/>
    <w:rsid w:val="00491BF0"/>
    <w:rsid w:val="00492473"/>
    <w:rsid w:val="00493014"/>
    <w:rsid w:val="00493D1F"/>
    <w:rsid w:val="004940CB"/>
    <w:rsid w:val="00495F0A"/>
    <w:rsid w:val="004964CF"/>
    <w:rsid w:val="00496A73"/>
    <w:rsid w:val="004A1760"/>
    <w:rsid w:val="004A1F7A"/>
    <w:rsid w:val="004A22B8"/>
    <w:rsid w:val="004A2FD5"/>
    <w:rsid w:val="004A3968"/>
    <w:rsid w:val="004A3F1E"/>
    <w:rsid w:val="004A45EA"/>
    <w:rsid w:val="004B07B1"/>
    <w:rsid w:val="004B1060"/>
    <w:rsid w:val="004B1665"/>
    <w:rsid w:val="004B25A7"/>
    <w:rsid w:val="004B2707"/>
    <w:rsid w:val="004B29B4"/>
    <w:rsid w:val="004B36FC"/>
    <w:rsid w:val="004B46F5"/>
    <w:rsid w:val="004B564C"/>
    <w:rsid w:val="004B6737"/>
    <w:rsid w:val="004B7253"/>
    <w:rsid w:val="004B72A7"/>
    <w:rsid w:val="004C04BA"/>
    <w:rsid w:val="004C201E"/>
    <w:rsid w:val="004C3E46"/>
    <w:rsid w:val="004C65D4"/>
    <w:rsid w:val="004C67E1"/>
    <w:rsid w:val="004C7111"/>
    <w:rsid w:val="004C760C"/>
    <w:rsid w:val="004C76A5"/>
    <w:rsid w:val="004D0EDA"/>
    <w:rsid w:val="004D1895"/>
    <w:rsid w:val="004D48C4"/>
    <w:rsid w:val="004D49ED"/>
    <w:rsid w:val="004D64D8"/>
    <w:rsid w:val="004D6A61"/>
    <w:rsid w:val="004D781B"/>
    <w:rsid w:val="004D7E2C"/>
    <w:rsid w:val="004E1EA3"/>
    <w:rsid w:val="004E2345"/>
    <w:rsid w:val="004E2484"/>
    <w:rsid w:val="004E3B3C"/>
    <w:rsid w:val="004E40F7"/>
    <w:rsid w:val="004E4178"/>
    <w:rsid w:val="004E643D"/>
    <w:rsid w:val="004F01E9"/>
    <w:rsid w:val="004F0B5D"/>
    <w:rsid w:val="004F139F"/>
    <w:rsid w:val="004F13D1"/>
    <w:rsid w:val="004F1C43"/>
    <w:rsid w:val="004F1F67"/>
    <w:rsid w:val="004F35D8"/>
    <w:rsid w:val="004F7C50"/>
    <w:rsid w:val="005011C1"/>
    <w:rsid w:val="00501AF6"/>
    <w:rsid w:val="00501C2E"/>
    <w:rsid w:val="00501D76"/>
    <w:rsid w:val="005028C7"/>
    <w:rsid w:val="00502979"/>
    <w:rsid w:val="00502B3D"/>
    <w:rsid w:val="00503B6D"/>
    <w:rsid w:val="0050536D"/>
    <w:rsid w:val="005064F8"/>
    <w:rsid w:val="00506602"/>
    <w:rsid w:val="00506888"/>
    <w:rsid w:val="00506A93"/>
    <w:rsid w:val="00506AFA"/>
    <w:rsid w:val="00507030"/>
    <w:rsid w:val="0051159E"/>
    <w:rsid w:val="005116F1"/>
    <w:rsid w:val="00512C17"/>
    <w:rsid w:val="00513601"/>
    <w:rsid w:val="00514B65"/>
    <w:rsid w:val="005168A2"/>
    <w:rsid w:val="0051697F"/>
    <w:rsid w:val="00516E0F"/>
    <w:rsid w:val="00520C8A"/>
    <w:rsid w:val="00520FB5"/>
    <w:rsid w:val="005212C3"/>
    <w:rsid w:val="005213EF"/>
    <w:rsid w:val="00522ED7"/>
    <w:rsid w:val="00526EE4"/>
    <w:rsid w:val="005270F2"/>
    <w:rsid w:val="005333BE"/>
    <w:rsid w:val="00534044"/>
    <w:rsid w:val="00535129"/>
    <w:rsid w:val="00536B7C"/>
    <w:rsid w:val="00540717"/>
    <w:rsid w:val="005412C2"/>
    <w:rsid w:val="0054599A"/>
    <w:rsid w:val="005467A6"/>
    <w:rsid w:val="00547177"/>
    <w:rsid w:val="00547BF9"/>
    <w:rsid w:val="005506B7"/>
    <w:rsid w:val="005517EE"/>
    <w:rsid w:val="00551E6B"/>
    <w:rsid w:val="005524D4"/>
    <w:rsid w:val="0055355F"/>
    <w:rsid w:val="0055358B"/>
    <w:rsid w:val="00553782"/>
    <w:rsid w:val="0055416E"/>
    <w:rsid w:val="005541A4"/>
    <w:rsid w:val="00554C5A"/>
    <w:rsid w:val="00555758"/>
    <w:rsid w:val="00557368"/>
    <w:rsid w:val="00557677"/>
    <w:rsid w:val="00560879"/>
    <w:rsid w:val="00561B6A"/>
    <w:rsid w:val="005622B0"/>
    <w:rsid w:val="00562527"/>
    <w:rsid w:val="00562C09"/>
    <w:rsid w:val="005643DA"/>
    <w:rsid w:val="00565A9F"/>
    <w:rsid w:val="00567A4E"/>
    <w:rsid w:val="00567BB9"/>
    <w:rsid w:val="00571077"/>
    <w:rsid w:val="00571F39"/>
    <w:rsid w:val="00572743"/>
    <w:rsid w:val="00574DD7"/>
    <w:rsid w:val="005750F1"/>
    <w:rsid w:val="00576867"/>
    <w:rsid w:val="00580757"/>
    <w:rsid w:val="00582289"/>
    <w:rsid w:val="005833A5"/>
    <w:rsid w:val="00584234"/>
    <w:rsid w:val="00584BF2"/>
    <w:rsid w:val="0058647C"/>
    <w:rsid w:val="005865EB"/>
    <w:rsid w:val="00587314"/>
    <w:rsid w:val="00587EAF"/>
    <w:rsid w:val="005910AD"/>
    <w:rsid w:val="0059272D"/>
    <w:rsid w:val="005931D5"/>
    <w:rsid w:val="005936FA"/>
    <w:rsid w:val="00594388"/>
    <w:rsid w:val="00594DAF"/>
    <w:rsid w:val="00595177"/>
    <w:rsid w:val="00595A43"/>
    <w:rsid w:val="00595A8D"/>
    <w:rsid w:val="00596288"/>
    <w:rsid w:val="00596B81"/>
    <w:rsid w:val="005A144E"/>
    <w:rsid w:val="005A3DF2"/>
    <w:rsid w:val="005A605C"/>
    <w:rsid w:val="005A790C"/>
    <w:rsid w:val="005B0071"/>
    <w:rsid w:val="005B0E68"/>
    <w:rsid w:val="005B2D28"/>
    <w:rsid w:val="005B40B7"/>
    <w:rsid w:val="005B508B"/>
    <w:rsid w:val="005B54AF"/>
    <w:rsid w:val="005B5FC1"/>
    <w:rsid w:val="005B6222"/>
    <w:rsid w:val="005C04F2"/>
    <w:rsid w:val="005C1845"/>
    <w:rsid w:val="005C3FC1"/>
    <w:rsid w:val="005C3FC3"/>
    <w:rsid w:val="005C694F"/>
    <w:rsid w:val="005D332C"/>
    <w:rsid w:val="005D5AA9"/>
    <w:rsid w:val="005D70E6"/>
    <w:rsid w:val="005E037B"/>
    <w:rsid w:val="005E1C6D"/>
    <w:rsid w:val="005E1CF4"/>
    <w:rsid w:val="005E230D"/>
    <w:rsid w:val="005E2BEE"/>
    <w:rsid w:val="005E338C"/>
    <w:rsid w:val="005E4B93"/>
    <w:rsid w:val="005E67E5"/>
    <w:rsid w:val="005E79DE"/>
    <w:rsid w:val="005E7B39"/>
    <w:rsid w:val="005F160B"/>
    <w:rsid w:val="005F3998"/>
    <w:rsid w:val="005F413F"/>
    <w:rsid w:val="005F4D0F"/>
    <w:rsid w:val="005F535B"/>
    <w:rsid w:val="005F701A"/>
    <w:rsid w:val="00600731"/>
    <w:rsid w:val="006012AA"/>
    <w:rsid w:val="00602D82"/>
    <w:rsid w:val="006035CE"/>
    <w:rsid w:val="0060497C"/>
    <w:rsid w:val="0060579F"/>
    <w:rsid w:val="0060679C"/>
    <w:rsid w:val="0060685A"/>
    <w:rsid w:val="00606B1C"/>
    <w:rsid w:val="006132BB"/>
    <w:rsid w:val="00615FB7"/>
    <w:rsid w:val="00617490"/>
    <w:rsid w:val="006204F2"/>
    <w:rsid w:val="00621F89"/>
    <w:rsid w:val="00622C39"/>
    <w:rsid w:val="00623F5D"/>
    <w:rsid w:val="00626322"/>
    <w:rsid w:val="0063093B"/>
    <w:rsid w:val="006314FC"/>
    <w:rsid w:val="00633A0E"/>
    <w:rsid w:val="00634A84"/>
    <w:rsid w:val="00634BF6"/>
    <w:rsid w:val="00636824"/>
    <w:rsid w:val="006377A9"/>
    <w:rsid w:val="00640D45"/>
    <w:rsid w:val="0064169B"/>
    <w:rsid w:val="00642476"/>
    <w:rsid w:val="00642F1B"/>
    <w:rsid w:val="00643A5F"/>
    <w:rsid w:val="0064621E"/>
    <w:rsid w:val="00646C74"/>
    <w:rsid w:val="006474EE"/>
    <w:rsid w:val="00647682"/>
    <w:rsid w:val="006476FA"/>
    <w:rsid w:val="00653AF9"/>
    <w:rsid w:val="00655F95"/>
    <w:rsid w:val="006567E7"/>
    <w:rsid w:val="0065692D"/>
    <w:rsid w:val="0066048F"/>
    <w:rsid w:val="00660623"/>
    <w:rsid w:val="00661B89"/>
    <w:rsid w:val="006635FE"/>
    <w:rsid w:val="00663C65"/>
    <w:rsid w:val="0066468B"/>
    <w:rsid w:val="00665C6A"/>
    <w:rsid w:val="00666239"/>
    <w:rsid w:val="006707B5"/>
    <w:rsid w:val="00672B3B"/>
    <w:rsid w:val="00672D45"/>
    <w:rsid w:val="006730F6"/>
    <w:rsid w:val="00675F3A"/>
    <w:rsid w:val="00675F9C"/>
    <w:rsid w:val="00676227"/>
    <w:rsid w:val="00676303"/>
    <w:rsid w:val="0067648D"/>
    <w:rsid w:val="006765BF"/>
    <w:rsid w:val="00676A01"/>
    <w:rsid w:val="00677110"/>
    <w:rsid w:val="0068012C"/>
    <w:rsid w:val="006806B5"/>
    <w:rsid w:val="00680879"/>
    <w:rsid w:val="00680C15"/>
    <w:rsid w:val="0068255A"/>
    <w:rsid w:val="00684732"/>
    <w:rsid w:val="00684D81"/>
    <w:rsid w:val="00685004"/>
    <w:rsid w:val="00690E1E"/>
    <w:rsid w:val="00692D72"/>
    <w:rsid w:val="006939C6"/>
    <w:rsid w:val="0069402A"/>
    <w:rsid w:val="00695DA6"/>
    <w:rsid w:val="00695F83"/>
    <w:rsid w:val="0069625C"/>
    <w:rsid w:val="006964DA"/>
    <w:rsid w:val="006970BD"/>
    <w:rsid w:val="006A1784"/>
    <w:rsid w:val="006A3EB6"/>
    <w:rsid w:val="006A4DEA"/>
    <w:rsid w:val="006A6370"/>
    <w:rsid w:val="006A63D4"/>
    <w:rsid w:val="006A649F"/>
    <w:rsid w:val="006A69C8"/>
    <w:rsid w:val="006A780D"/>
    <w:rsid w:val="006B1456"/>
    <w:rsid w:val="006B229B"/>
    <w:rsid w:val="006B4570"/>
    <w:rsid w:val="006B476C"/>
    <w:rsid w:val="006B4C3B"/>
    <w:rsid w:val="006C13DB"/>
    <w:rsid w:val="006C23A2"/>
    <w:rsid w:val="006C4E01"/>
    <w:rsid w:val="006C7365"/>
    <w:rsid w:val="006D0347"/>
    <w:rsid w:val="006D1929"/>
    <w:rsid w:val="006D23DE"/>
    <w:rsid w:val="006D23E5"/>
    <w:rsid w:val="006D2411"/>
    <w:rsid w:val="006D2434"/>
    <w:rsid w:val="006D2F74"/>
    <w:rsid w:val="006D32C3"/>
    <w:rsid w:val="006D53B1"/>
    <w:rsid w:val="006D5D68"/>
    <w:rsid w:val="006D64B3"/>
    <w:rsid w:val="006D7011"/>
    <w:rsid w:val="006E0808"/>
    <w:rsid w:val="006E1337"/>
    <w:rsid w:val="006E200A"/>
    <w:rsid w:val="006E236C"/>
    <w:rsid w:val="006E30F7"/>
    <w:rsid w:val="006E3F41"/>
    <w:rsid w:val="006E4507"/>
    <w:rsid w:val="006E7E05"/>
    <w:rsid w:val="006F2E83"/>
    <w:rsid w:val="006F365F"/>
    <w:rsid w:val="006F44AF"/>
    <w:rsid w:val="006F6691"/>
    <w:rsid w:val="0070003E"/>
    <w:rsid w:val="007007BA"/>
    <w:rsid w:val="00700BB5"/>
    <w:rsid w:val="00700C19"/>
    <w:rsid w:val="00705C82"/>
    <w:rsid w:val="00706D46"/>
    <w:rsid w:val="00707F63"/>
    <w:rsid w:val="007103F9"/>
    <w:rsid w:val="00710613"/>
    <w:rsid w:val="007112A0"/>
    <w:rsid w:val="0071136F"/>
    <w:rsid w:val="007117B9"/>
    <w:rsid w:val="007119FF"/>
    <w:rsid w:val="0071222E"/>
    <w:rsid w:val="007128A2"/>
    <w:rsid w:val="00713B62"/>
    <w:rsid w:val="007147AF"/>
    <w:rsid w:val="00714D34"/>
    <w:rsid w:val="00714D68"/>
    <w:rsid w:val="00715882"/>
    <w:rsid w:val="00717731"/>
    <w:rsid w:val="0071775E"/>
    <w:rsid w:val="00721CA1"/>
    <w:rsid w:val="0072382B"/>
    <w:rsid w:val="0072592E"/>
    <w:rsid w:val="007267FE"/>
    <w:rsid w:val="007273BA"/>
    <w:rsid w:val="007274E9"/>
    <w:rsid w:val="00730585"/>
    <w:rsid w:val="007317E9"/>
    <w:rsid w:val="00734EA6"/>
    <w:rsid w:val="0073506E"/>
    <w:rsid w:val="00735F61"/>
    <w:rsid w:val="00736B79"/>
    <w:rsid w:val="00742DB4"/>
    <w:rsid w:val="0074300D"/>
    <w:rsid w:val="00744225"/>
    <w:rsid w:val="00744D7D"/>
    <w:rsid w:val="0074776B"/>
    <w:rsid w:val="00750DC6"/>
    <w:rsid w:val="00751104"/>
    <w:rsid w:val="00754EF3"/>
    <w:rsid w:val="00755782"/>
    <w:rsid w:val="0075610F"/>
    <w:rsid w:val="007600D0"/>
    <w:rsid w:val="0076058B"/>
    <w:rsid w:val="007627C0"/>
    <w:rsid w:val="00762A58"/>
    <w:rsid w:val="0076338B"/>
    <w:rsid w:val="007637D4"/>
    <w:rsid w:val="00764827"/>
    <w:rsid w:val="00765D1B"/>
    <w:rsid w:val="00767627"/>
    <w:rsid w:val="007678AB"/>
    <w:rsid w:val="00770DA5"/>
    <w:rsid w:val="00770FB3"/>
    <w:rsid w:val="0077399A"/>
    <w:rsid w:val="00773FF2"/>
    <w:rsid w:val="00775673"/>
    <w:rsid w:val="00775F62"/>
    <w:rsid w:val="0077600B"/>
    <w:rsid w:val="00776980"/>
    <w:rsid w:val="007778B3"/>
    <w:rsid w:val="00777E5C"/>
    <w:rsid w:val="0078109B"/>
    <w:rsid w:val="0078376E"/>
    <w:rsid w:val="00786BE0"/>
    <w:rsid w:val="0078752B"/>
    <w:rsid w:val="007911B4"/>
    <w:rsid w:val="00791C36"/>
    <w:rsid w:val="00791D81"/>
    <w:rsid w:val="0079294C"/>
    <w:rsid w:val="00792DFE"/>
    <w:rsid w:val="00793E79"/>
    <w:rsid w:val="0079400E"/>
    <w:rsid w:val="00795106"/>
    <w:rsid w:val="007953BC"/>
    <w:rsid w:val="00795C2D"/>
    <w:rsid w:val="007961A7"/>
    <w:rsid w:val="007A231C"/>
    <w:rsid w:val="007A5A5E"/>
    <w:rsid w:val="007A7A6F"/>
    <w:rsid w:val="007A7B1F"/>
    <w:rsid w:val="007A7EF3"/>
    <w:rsid w:val="007B1ABB"/>
    <w:rsid w:val="007B57EC"/>
    <w:rsid w:val="007B738C"/>
    <w:rsid w:val="007B755E"/>
    <w:rsid w:val="007B78E6"/>
    <w:rsid w:val="007C0EC1"/>
    <w:rsid w:val="007C3E29"/>
    <w:rsid w:val="007C724F"/>
    <w:rsid w:val="007D0C4C"/>
    <w:rsid w:val="007D2F6B"/>
    <w:rsid w:val="007D3850"/>
    <w:rsid w:val="007D4C36"/>
    <w:rsid w:val="007D4E8F"/>
    <w:rsid w:val="007D69F8"/>
    <w:rsid w:val="007D7532"/>
    <w:rsid w:val="007E08D0"/>
    <w:rsid w:val="007E0C91"/>
    <w:rsid w:val="007E15D0"/>
    <w:rsid w:val="007E3361"/>
    <w:rsid w:val="007E5DEE"/>
    <w:rsid w:val="007E6A50"/>
    <w:rsid w:val="007F0154"/>
    <w:rsid w:val="007F1143"/>
    <w:rsid w:val="007F1C30"/>
    <w:rsid w:val="007F2704"/>
    <w:rsid w:val="007F343B"/>
    <w:rsid w:val="007F4EF1"/>
    <w:rsid w:val="00801787"/>
    <w:rsid w:val="008024E2"/>
    <w:rsid w:val="008026DA"/>
    <w:rsid w:val="00803777"/>
    <w:rsid w:val="00803FF2"/>
    <w:rsid w:val="00805343"/>
    <w:rsid w:val="00805859"/>
    <w:rsid w:val="0080665C"/>
    <w:rsid w:val="008110C1"/>
    <w:rsid w:val="008114D6"/>
    <w:rsid w:val="00811E07"/>
    <w:rsid w:val="00813145"/>
    <w:rsid w:val="008143E8"/>
    <w:rsid w:val="008147B7"/>
    <w:rsid w:val="008147E3"/>
    <w:rsid w:val="00817B70"/>
    <w:rsid w:val="00821531"/>
    <w:rsid w:val="0082226F"/>
    <w:rsid w:val="00822DE0"/>
    <w:rsid w:val="00823604"/>
    <w:rsid w:val="00827213"/>
    <w:rsid w:val="0082732F"/>
    <w:rsid w:val="008308FB"/>
    <w:rsid w:val="008315F4"/>
    <w:rsid w:val="00832058"/>
    <w:rsid w:val="00832D46"/>
    <w:rsid w:val="00833F07"/>
    <w:rsid w:val="00835237"/>
    <w:rsid w:val="00835E8A"/>
    <w:rsid w:val="00835ED7"/>
    <w:rsid w:val="00836B6D"/>
    <w:rsid w:val="00837258"/>
    <w:rsid w:val="0084087A"/>
    <w:rsid w:val="00840E64"/>
    <w:rsid w:val="00841D66"/>
    <w:rsid w:val="00842B6E"/>
    <w:rsid w:val="008434B0"/>
    <w:rsid w:val="00844670"/>
    <w:rsid w:val="00844D1E"/>
    <w:rsid w:val="0084594E"/>
    <w:rsid w:val="00847912"/>
    <w:rsid w:val="0085133E"/>
    <w:rsid w:val="00851DC2"/>
    <w:rsid w:val="008542C8"/>
    <w:rsid w:val="00854D3D"/>
    <w:rsid w:val="00855410"/>
    <w:rsid w:val="0085581B"/>
    <w:rsid w:val="00856611"/>
    <w:rsid w:val="00857A24"/>
    <w:rsid w:val="0086059F"/>
    <w:rsid w:val="00861058"/>
    <w:rsid w:val="008613C1"/>
    <w:rsid w:val="00861719"/>
    <w:rsid w:val="0086417B"/>
    <w:rsid w:val="00864298"/>
    <w:rsid w:val="00867D9A"/>
    <w:rsid w:val="00870584"/>
    <w:rsid w:val="00870B31"/>
    <w:rsid w:val="00870EC4"/>
    <w:rsid w:val="00871974"/>
    <w:rsid w:val="00871A75"/>
    <w:rsid w:val="008732E2"/>
    <w:rsid w:val="00873991"/>
    <w:rsid w:val="0087414C"/>
    <w:rsid w:val="00874155"/>
    <w:rsid w:val="00874C29"/>
    <w:rsid w:val="0087679E"/>
    <w:rsid w:val="00885207"/>
    <w:rsid w:val="00885C9B"/>
    <w:rsid w:val="00886066"/>
    <w:rsid w:val="00890604"/>
    <w:rsid w:val="00890841"/>
    <w:rsid w:val="00890B09"/>
    <w:rsid w:val="00892507"/>
    <w:rsid w:val="00893A79"/>
    <w:rsid w:val="00894587"/>
    <w:rsid w:val="00895058"/>
    <w:rsid w:val="008952B6"/>
    <w:rsid w:val="00897B92"/>
    <w:rsid w:val="00897ED1"/>
    <w:rsid w:val="008A05F7"/>
    <w:rsid w:val="008A1C71"/>
    <w:rsid w:val="008A2943"/>
    <w:rsid w:val="008A3647"/>
    <w:rsid w:val="008A45A5"/>
    <w:rsid w:val="008A5040"/>
    <w:rsid w:val="008A582B"/>
    <w:rsid w:val="008A70D4"/>
    <w:rsid w:val="008B0BA4"/>
    <w:rsid w:val="008B2058"/>
    <w:rsid w:val="008B2779"/>
    <w:rsid w:val="008B38F7"/>
    <w:rsid w:val="008B5691"/>
    <w:rsid w:val="008B5A9A"/>
    <w:rsid w:val="008B67EC"/>
    <w:rsid w:val="008B6A3B"/>
    <w:rsid w:val="008B6B17"/>
    <w:rsid w:val="008B72C4"/>
    <w:rsid w:val="008C2346"/>
    <w:rsid w:val="008C2AA5"/>
    <w:rsid w:val="008C53F7"/>
    <w:rsid w:val="008C56C4"/>
    <w:rsid w:val="008C58C4"/>
    <w:rsid w:val="008C6B03"/>
    <w:rsid w:val="008C6D7D"/>
    <w:rsid w:val="008C6E0F"/>
    <w:rsid w:val="008D0299"/>
    <w:rsid w:val="008D4B5D"/>
    <w:rsid w:val="008D4C32"/>
    <w:rsid w:val="008D50C3"/>
    <w:rsid w:val="008D74E9"/>
    <w:rsid w:val="008D7727"/>
    <w:rsid w:val="008E05FE"/>
    <w:rsid w:val="008E1704"/>
    <w:rsid w:val="008E2A37"/>
    <w:rsid w:val="008E3B05"/>
    <w:rsid w:val="008E4C13"/>
    <w:rsid w:val="008E5949"/>
    <w:rsid w:val="008E655A"/>
    <w:rsid w:val="008E66E0"/>
    <w:rsid w:val="008E7F3E"/>
    <w:rsid w:val="008E7F95"/>
    <w:rsid w:val="008F097A"/>
    <w:rsid w:val="008F267A"/>
    <w:rsid w:val="008F2757"/>
    <w:rsid w:val="008F3BD0"/>
    <w:rsid w:val="008F4907"/>
    <w:rsid w:val="008F52E9"/>
    <w:rsid w:val="008F59BB"/>
    <w:rsid w:val="008F73BB"/>
    <w:rsid w:val="008F78EF"/>
    <w:rsid w:val="009029CC"/>
    <w:rsid w:val="00902C63"/>
    <w:rsid w:val="00903224"/>
    <w:rsid w:val="0090500A"/>
    <w:rsid w:val="00905712"/>
    <w:rsid w:val="0090656C"/>
    <w:rsid w:val="00906FD6"/>
    <w:rsid w:val="0090717B"/>
    <w:rsid w:val="0091471B"/>
    <w:rsid w:val="00915D58"/>
    <w:rsid w:val="00917058"/>
    <w:rsid w:val="0091711C"/>
    <w:rsid w:val="009210BA"/>
    <w:rsid w:val="00921865"/>
    <w:rsid w:val="00922E02"/>
    <w:rsid w:val="009236CD"/>
    <w:rsid w:val="00923CDE"/>
    <w:rsid w:val="009255C4"/>
    <w:rsid w:val="009271FA"/>
    <w:rsid w:val="009316A4"/>
    <w:rsid w:val="00933025"/>
    <w:rsid w:val="00933AEB"/>
    <w:rsid w:val="00933E8F"/>
    <w:rsid w:val="0093509E"/>
    <w:rsid w:val="009351AE"/>
    <w:rsid w:val="009403D2"/>
    <w:rsid w:val="0094106D"/>
    <w:rsid w:val="009438BE"/>
    <w:rsid w:val="00943B2F"/>
    <w:rsid w:val="00947649"/>
    <w:rsid w:val="009503E0"/>
    <w:rsid w:val="00950990"/>
    <w:rsid w:val="0095099D"/>
    <w:rsid w:val="00951779"/>
    <w:rsid w:val="00952A76"/>
    <w:rsid w:val="009533A0"/>
    <w:rsid w:val="009538BF"/>
    <w:rsid w:val="00953E2C"/>
    <w:rsid w:val="009543F2"/>
    <w:rsid w:val="009546AC"/>
    <w:rsid w:val="009556FD"/>
    <w:rsid w:val="00955E0C"/>
    <w:rsid w:val="00955E8A"/>
    <w:rsid w:val="0095601E"/>
    <w:rsid w:val="00957B03"/>
    <w:rsid w:val="00960332"/>
    <w:rsid w:val="009615DE"/>
    <w:rsid w:val="00963AFE"/>
    <w:rsid w:val="00966D45"/>
    <w:rsid w:val="0097005B"/>
    <w:rsid w:val="00971E5A"/>
    <w:rsid w:val="00972569"/>
    <w:rsid w:val="00972950"/>
    <w:rsid w:val="00973B27"/>
    <w:rsid w:val="00975468"/>
    <w:rsid w:val="009758BB"/>
    <w:rsid w:val="00976B32"/>
    <w:rsid w:val="00976B68"/>
    <w:rsid w:val="009770F7"/>
    <w:rsid w:val="009776B9"/>
    <w:rsid w:val="00980591"/>
    <w:rsid w:val="00980D2C"/>
    <w:rsid w:val="00981505"/>
    <w:rsid w:val="0098241C"/>
    <w:rsid w:val="00982A2D"/>
    <w:rsid w:val="009834A7"/>
    <w:rsid w:val="00985472"/>
    <w:rsid w:val="00985570"/>
    <w:rsid w:val="00990496"/>
    <w:rsid w:val="0099080C"/>
    <w:rsid w:val="00990ED8"/>
    <w:rsid w:val="0099244F"/>
    <w:rsid w:val="009935EE"/>
    <w:rsid w:val="0099400B"/>
    <w:rsid w:val="0099451B"/>
    <w:rsid w:val="009950F1"/>
    <w:rsid w:val="00996F72"/>
    <w:rsid w:val="00997523"/>
    <w:rsid w:val="00997D85"/>
    <w:rsid w:val="00997DC4"/>
    <w:rsid w:val="009A0101"/>
    <w:rsid w:val="009A24D8"/>
    <w:rsid w:val="009A418D"/>
    <w:rsid w:val="009A44EF"/>
    <w:rsid w:val="009A4516"/>
    <w:rsid w:val="009A5027"/>
    <w:rsid w:val="009A7853"/>
    <w:rsid w:val="009A7CBA"/>
    <w:rsid w:val="009B15B3"/>
    <w:rsid w:val="009B1D6E"/>
    <w:rsid w:val="009B2517"/>
    <w:rsid w:val="009B258D"/>
    <w:rsid w:val="009B268E"/>
    <w:rsid w:val="009B2721"/>
    <w:rsid w:val="009B3481"/>
    <w:rsid w:val="009B3B4E"/>
    <w:rsid w:val="009B5AF9"/>
    <w:rsid w:val="009B5F4E"/>
    <w:rsid w:val="009B74DD"/>
    <w:rsid w:val="009C0858"/>
    <w:rsid w:val="009C1D78"/>
    <w:rsid w:val="009C214D"/>
    <w:rsid w:val="009C280A"/>
    <w:rsid w:val="009C3C58"/>
    <w:rsid w:val="009C4315"/>
    <w:rsid w:val="009C52DE"/>
    <w:rsid w:val="009C60F9"/>
    <w:rsid w:val="009D0E56"/>
    <w:rsid w:val="009D1017"/>
    <w:rsid w:val="009D19E5"/>
    <w:rsid w:val="009D222B"/>
    <w:rsid w:val="009D28EF"/>
    <w:rsid w:val="009D349B"/>
    <w:rsid w:val="009D3D0F"/>
    <w:rsid w:val="009D46DA"/>
    <w:rsid w:val="009D47E5"/>
    <w:rsid w:val="009D5995"/>
    <w:rsid w:val="009D6680"/>
    <w:rsid w:val="009D6785"/>
    <w:rsid w:val="009E06A5"/>
    <w:rsid w:val="009E2480"/>
    <w:rsid w:val="009E2799"/>
    <w:rsid w:val="009E2A7F"/>
    <w:rsid w:val="009E2F89"/>
    <w:rsid w:val="009E4D92"/>
    <w:rsid w:val="009E638B"/>
    <w:rsid w:val="009E736C"/>
    <w:rsid w:val="009E74EE"/>
    <w:rsid w:val="009F00FF"/>
    <w:rsid w:val="009F073A"/>
    <w:rsid w:val="009F0AB8"/>
    <w:rsid w:val="009F35F0"/>
    <w:rsid w:val="009F3E1E"/>
    <w:rsid w:val="009F43AF"/>
    <w:rsid w:val="009F4D02"/>
    <w:rsid w:val="009F67B3"/>
    <w:rsid w:val="009F6E38"/>
    <w:rsid w:val="00A00534"/>
    <w:rsid w:val="00A02BAB"/>
    <w:rsid w:val="00A04570"/>
    <w:rsid w:val="00A04E85"/>
    <w:rsid w:val="00A07FFD"/>
    <w:rsid w:val="00A145ED"/>
    <w:rsid w:val="00A14EE9"/>
    <w:rsid w:val="00A15203"/>
    <w:rsid w:val="00A154C7"/>
    <w:rsid w:val="00A15F95"/>
    <w:rsid w:val="00A16291"/>
    <w:rsid w:val="00A1644F"/>
    <w:rsid w:val="00A21772"/>
    <w:rsid w:val="00A22171"/>
    <w:rsid w:val="00A22BF0"/>
    <w:rsid w:val="00A25F90"/>
    <w:rsid w:val="00A27311"/>
    <w:rsid w:val="00A314D2"/>
    <w:rsid w:val="00A3273B"/>
    <w:rsid w:val="00A33DEF"/>
    <w:rsid w:val="00A35B70"/>
    <w:rsid w:val="00A35BC2"/>
    <w:rsid w:val="00A35F8A"/>
    <w:rsid w:val="00A370DC"/>
    <w:rsid w:val="00A37399"/>
    <w:rsid w:val="00A37E10"/>
    <w:rsid w:val="00A40C6E"/>
    <w:rsid w:val="00A42214"/>
    <w:rsid w:val="00A42658"/>
    <w:rsid w:val="00A4316B"/>
    <w:rsid w:val="00A46808"/>
    <w:rsid w:val="00A52569"/>
    <w:rsid w:val="00A5277F"/>
    <w:rsid w:val="00A529B9"/>
    <w:rsid w:val="00A53299"/>
    <w:rsid w:val="00A5400E"/>
    <w:rsid w:val="00A55189"/>
    <w:rsid w:val="00A577EC"/>
    <w:rsid w:val="00A602B1"/>
    <w:rsid w:val="00A619F5"/>
    <w:rsid w:val="00A62C43"/>
    <w:rsid w:val="00A63CB9"/>
    <w:rsid w:val="00A646A0"/>
    <w:rsid w:val="00A648D9"/>
    <w:rsid w:val="00A64C81"/>
    <w:rsid w:val="00A66476"/>
    <w:rsid w:val="00A710FD"/>
    <w:rsid w:val="00A7140F"/>
    <w:rsid w:val="00A72BDF"/>
    <w:rsid w:val="00A731D1"/>
    <w:rsid w:val="00A7397A"/>
    <w:rsid w:val="00A742AF"/>
    <w:rsid w:val="00A74959"/>
    <w:rsid w:val="00A7583F"/>
    <w:rsid w:val="00A75C84"/>
    <w:rsid w:val="00A76689"/>
    <w:rsid w:val="00A76C92"/>
    <w:rsid w:val="00A76E2B"/>
    <w:rsid w:val="00A77D43"/>
    <w:rsid w:val="00A80818"/>
    <w:rsid w:val="00A81672"/>
    <w:rsid w:val="00A832E1"/>
    <w:rsid w:val="00A842BD"/>
    <w:rsid w:val="00A8568A"/>
    <w:rsid w:val="00A86810"/>
    <w:rsid w:val="00A86F18"/>
    <w:rsid w:val="00A87546"/>
    <w:rsid w:val="00A90265"/>
    <w:rsid w:val="00A90C15"/>
    <w:rsid w:val="00A917F3"/>
    <w:rsid w:val="00A91B5C"/>
    <w:rsid w:val="00A91C33"/>
    <w:rsid w:val="00A9269B"/>
    <w:rsid w:val="00A928D5"/>
    <w:rsid w:val="00A92C31"/>
    <w:rsid w:val="00A94D96"/>
    <w:rsid w:val="00A95D79"/>
    <w:rsid w:val="00A9677A"/>
    <w:rsid w:val="00A96911"/>
    <w:rsid w:val="00A96FA9"/>
    <w:rsid w:val="00A97028"/>
    <w:rsid w:val="00AA5484"/>
    <w:rsid w:val="00AA6FC8"/>
    <w:rsid w:val="00AA774C"/>
    <w:rsid w:val="00AA7B67"/>
    <w:rsid w:val="00AB069F"/>
    <w:rsid w:val="00AB0AA4"/>
    <w:rsid w:val="00AB230C"/>
    <w:rsid w:val="00AB59D3"/>
    <w:rsid w:val="00AB5AEE"/>
    <w:rsid w:val="00AB7767"/>
    <w:rsid w:val="00AC00F6"/>
    <w:rsid w:val="00AC02D1"/>
    <w:rsid w:val="00AC059C"/>
    <w:rsid w:val="00AC06F6"/>
    <w:rsid w:val="00AC0A56"/>
    <w:rsid w:val="00AC11C8"/>
    <w:rsid w:val="00AC37CB"/>
    <w:rsid w:val="00AC3847"/>
    <w:rsid w:val="00AC530D"/>
    <w:rsid w:val="00AC53C1"/>
    <w:rsid w:val="00AC53E6"/>
    <w:rsid w:val="00AC5B83"/>
    <w:rsid w:val="00AC6102"/>
    <w:rsid w:val="00AD0DA1"/>
    <w:rsid w:val="00AD1108"/>
    <w:rsid w:val="00AD288D"/>
    <w:rsid w:val="00AD42EE"/>
    <w:rsid w:val="00AD4C62"/>
    <w:rsid w:val="00AD60CC"/>
    <w:rsid w:val="00AD6C00"/>
    <w:rsid w:val="00AD6F5F"/>
    <w:rsid w:val="00AD7318"/>
    <w:rsid w:val="00AE3197"/>
    <w:rsid w:val="00AE3519"/>
    <w:rsid w:val="00AE4C0B"/>
    <w:rsid w:val="00AE540E"/>
    <w:rsid w:val="00AE624A"/>
    <w:rsid w:val="00AE73E2"/>
    <w:rsid w:val="00AF093C"/>
    <w:rsid w:val="00AF0B3D"/>
    <w:rsid w:val="00AF3260"/>
    <w:rsid w:val="00AF4970"/>
    <w:rsid w:val="00AF59A3"/>
    <w:rsid w:val="00AF77AF"/>
    <w:rsid w:val="00AF7882"/>
    <w:rsid w:val="00AF7B5A"/>
    <w:rsid w:val="00B00486"/>
    <w:rsid w:val="00B00749"/>
    <w:rsid w:val="00B00B34"/>
    <w:rsid w:val="00B010E2"/>
    <w:rsid w:val="00B016BB"/>
    <w:rsid w:val="00B03EEC"/>
    <w:rsid w:val="00B061C2"/>
    <w:rsid w:val="00B064AA"/>
    <w:rsid w:val="00B067C9"/>
    <w:rsid w:val="00B0702E"/>
    <w:rsid w:val="00B11FF9"/>
    <w:rsid w:val="00B125FA"/>
    <w:rsid w:val="00B134C4"/>
    <w:rsid w:val="00B14EA4"/>
    <w:rsid w:val="00B15363"/>
    <w:rsid w:val="00B16CB5"/>
    <w:rsid w:val="00B17E27"/>
    <w:rsid w:val="00B22C30"/>
    <w:rsid w:val="00B2378D"/>
    <w:rsid w:val="00B23DA2"/>
    <w:rsid w:val="00B2493C"/>
    <w:rsid w:val="00B25DB0"/>
    <w:rsid w:val="00B26CCA"/>
    <w:rsid w:val="00B2734B"/>
    <w:rsid w:val="00B30A57"/>
    <w:rsid w:val="00B30FF2"/>
    <w:rsid w:val="00B3321F"/>
    <w:rsid w:val="00B3363B"/>
    <w:rsid w:val="00B33840"/>
    <w:rsid w:val="00B35090"/>
    <w:rsid w:val="00B42A39"/>
    <w:rsid w:val="00B431AD"/>
    <w:rsid w:val="00B43659"/>
    <w:rsid w:val="00B43676"/>
    <w:rsid w:val="00B436D6"/>
    <w:rsid w:val="00B4436C"/>
    <w:rsid w:val="00B44460"/>
    <w:rsid w:val="00B450AF"/>
    <w:rsid w:val="00B46221"/>
    <w:rsid w:val="00B46C08"/>
    <w:rsid w:val="00B46DF4"/>
    <w:rsid w:val="00B50A88"/>
    <w:rsid w:val="00B50DE0"/>
    <w:rsid w:val="00B5171C"/>
    <w:rsid w:val="00B52D7C"/>
    <w:rsid w:val="00B534AA"/>
    <w:rsid w:val="00B53E33"/>
    <w:rsid w:val="00B5437F"/>
    <w:rsid w:val="00B5457D"/>
    <w:rsid w:val="00B5573B"/>
    <w:rsid w:val="00B55E89"/>
    <w:rsid w:val="00B56AF8"/>
    <w:rsid w:val="00B60448"/>
    <w:rsid w:val="00B623AF"/>
    <w:rsid w:val="00B62C75"/>
    <w:rsid w:val="00B63641"/>
    <w:rsid w:val="00B63B2D"/>
    <w:rsid w:val="00B642DC"/>
    <w:rsid w:val="00B65827"/>
    <w:rsid w:val="00B658F3"/>
    <w:rsid w:val="00B670F0"/>
    <w:rsid w:val="00B67367"/>
    <w:rsid w:val="00B67D97"/>
    <w:rsid w:val="00B750C2"/>
    <w:rsid w:val="00B752B2"/>
    <w:rsid w:val="00B756C5"/>
    <w:rsid w:val="00B76378"/>
    <w:rsid w:val="00B77AFC"/>
    <w:rsid w:val="00B77C11"/>
    <w:rsid w:val="00B8019A"/>
    <w:rsid w:val="00B816F6"/>
    <w:rsid w:val="00B82A93"/>
    <w:rsid w:val="00B83F39"/>
    <w:rsid w:val="00B84447"/>
    <w:rsid w:val="00B86C6B"/>
    <w:rsid w:val="00B9138D"/>
    <w:rsid w:val="00B91E5C"/>
    <w:rsid w:val="00B92E7D"/>
    <w:rsid w:val="00B942E9"/>
    <w:rsid w:val="00B95695"/>
    <w:rsid w:val="00B965E9"/>
    <w:rsid w:val="00B97A74"/>
    <w:rsid w:val="00B97F92"/>
    <w:rsid w:val="00BA40B6"/>
    <w:rsid w:val="00BA6C4E"/>
    <w:rsid w:val="00BA6C53"/>
    <w:rsid w:val="00BB0841"/>
    <w:rsid w:val="00BB35B5"/>
    <w:rsid w:val="00BB3B65"/>
    <w:rsid w:val="00BB42E5"/>
    <w:rsid w:val="00BB46BE"/>
    <w:rsid w:val="00BB4C14"/>
    <w:rsid w:val="00BB525F"/>
    <w:rsid w:val="00BB56E2"/>
    <w:rsid w:val="00BB5D16"/>
    <w:rsid w:val="00BB6684"/>
    <w:rsid w:val="00BB7042"/>
    <w:rsid w:val="00BC17E9"/>
    <w:rsid w:val="00BC2CC0"/>
    <w:rsid w:val="00BC3BAD"/>
    <w:rsid w:val="00BC596F"/>
    <w:rsid w:val="00BC5FA8"/>
    <w:rsid w:val="00BC6A1B"/>
    <w:rsid w:val="00BC6FE4"/>
    <w:rsid w:val="00BD0A34"/>
    <w:rsid w:val="00BD0BF0"/>
    <w:rsid w:val="00BD0CB2"/>
    <w:rsid w:val="00BD2C6F"/>
    <w:rsid w:val="00BD6EE3"/>
    <w:rsid w:val="00BD719B"/>
    <w:rsid w:val="00BE31C0"/>
    <w:rsid w:val="00BE3595"/>
    <w:rsid w:val="00BE4390"/>
    <w:rsid w:val="00BE443E"/>
    <w:rsid w:val="00BE7F57"/>
    <w:rsid w:val="00BF1260"/>
    <w:rsid w:val="00BF14D1"/>
    <w:rsid w:val="00BF1524"/>
    <w:rsid w:val="00BF2954"/>
    <w:rsid w:val="00BF572E"/>
    <w:rsid w:val="00BF7744"/>
    <w:rsid w:val="00C0091A"/>
    <w:rsid w:val="00C00BE7"/>
    <w:rsid w:val="00C02C59"/>
    <w:rsid w:val="00C03AD4"/>
    <w:rsid w:val="00C03B40"/>
    <w:rsid w:val="00C041FA"/>
    <w:rsid w:val="00C04363"/>
    <w:rsid w:val="00C046C0"/>
    <w:rsid w:val="00C0760B"/>
    <w:rsid w:val="00C10447"/>
    <w:rsid w:val="00C12C90"/>
    <w:rsid w:val="00C12EC7"/>
    <w:rsid w:val="00C1337D"/>
    <w:rsid w:val="00C13B8F"/>
    <w:rsid w:val="00C153C7"/>
    <w:rsid w:val="00C15436"/>
    <w:rsid w:val="00C17C1C"/>
    <w:rsid w:val="00C20009"/>
    <w:rsid w:val="00C21E27"/>
    <w:rsid w:val="00C23C56"/>
    <w:rsid w:val="00C240EA"/>
    <w:rsid w:val="00C24297"/>
    <w:rsid w:val="00C24DCF"/>
    <w:rsid w:val="00C3098F"/>
    <w:rsid w:val="00C30D43"/>
    <w:rsid w:val="00C31F7B"/>
    <w:rsid w:val="00C349BE"/>
    <w:rsid w:val="00C34B99"/>
    <w:rsid w:val="00C34E81"/>
    <w:rsid w:val="00C35AD2"/>
    <w:rsid w:val="00C35BEA"/>
    <w:rsid w:val="00C407A1"/>
    <w:rsid w:val="00C41625"/>
    <w:rsid w:val="00C4247E"/>
    <w:rsid w:val="00C427D7"/>
    <w:rsid w:val="00C4389D"/>
    <w:rsid w:val="00C4449D"/>
    <w:rsid w:val="00C45D6C"/>
    <w:rsid w:val="00C47144"/>
    <w:rsid w:val="00C4732A"/>
    <w:rsid w:val="00C4764F"/>
    <w:rsid w:val="00C50C2B"/>
    <w:rsid w:val="00C51EDC"/>
    <w:rsid w:val="00C51F49"/>
    <w:rsid w:val="00C52521"/>
    <w:rsid w:val="00C53E87"/>
    <w:rsid w:val="00C55619"/>
    <w:rsid w:val="00C55B1D"/>
    <w:rsid w:val="00C55C6F"/>
    <w:rsid w:val="00C56535"/>
    <w:rsid w:val="00C60E05"/>
    <w:rsid w:val="00C61962"/>
    <w:rsid w:val="00C66237"/>
    <w:rsid w:val="00C667CD"/>
    <w:rsid w:val="00C73570"/>
    <w:rsid w:val="00C76197"/>
    <w:rsid w:val="00C77996"/>
    <w:rsid w:val="00C8047B"/>
    <w:rsid w:val="00C805B5"/>
    <w:rsid w:val="00C81E4C"/>
    <w:rsid w:val="00C821DC"/>
    <w:rsid w:val="00C821DE"/>
    <w:rsid w:val="00C85734"/>
    <w:rsid w:val="00C87010"/>
    <w:rsid w:val="00C87337"/>
    <w:rsid w:val="00C87512"/>
    <w:rsid w:val="00C875AE"/>
    <w:rsid w:val="00C87A59"/>
    <w:rsid w:val="00C90F79"/>
    <w:rsid w:val="00C92A9E"/>
    <w:rsid w:val="00C93456"/>
    <w:rsid w:val="00C97E04"/>
    <w:rsid w:val="00CA06A1"/>
    <w:rsid w:val="00CA0BEE"/>
    <w:rsid w:val="00CA0ED9"/>
    <w:rsid w:val="00CA168D"/>
    <w:rsid w:val="00CA1DD1"/>
    <w:rsid w:val="00CA275D"/>
    <w:rsid w:val="00CA3836"/>
    <w:rsid w:val="00CA5C01"/>
    <w:rsid w:val="00CA7238"/>
    <w:rsid w:val="00CB10BE"/>
    <w:rsid w:val="00CB409D"/>
    <w:rsid w:val="00CB411B"/>
    <w:rsid w:val="00CB55DB"/>
    <w:rsid w:val="00CB5770"/>
    <w:rsid w:val="00CB5C07"/>
    <w:rsid w:val="00CB61F2"/>
    <w:rsid w:val="00CB74CC"/>
    <w:rsid w:val="00CC1023"/>
    <w:rsid w:val="00CC1F55"/>
    <w:rsid w:val="00CC2093"/>
    <w:rsid w:val="00CC2834"/>
    <w:rsid w:val="00CC328A"/>
    <w:rsid w:val="00CC35F7"/>
    <w:rsid w:val="00CC3B32"/>
    <w:rsid w:val="00CC4F95"/>
    <w:rsid w:val="00CC741F"/>
    <w:rsid w:val="00CC742C"/>
    <w:rsid w:val="00CD0EB2"/>
    <w:rsid w:val="00CD2547"/>
    <w:rsid w:val="00CD4CFF"/>
    <w:rsid w:val="00CD566A"/>
    <w:rsid w:val="00CD5822"/>
    <w:rsid w:val="00CD5A26"/>
    <w:rsid w:val="00CD65C4"/>
    <w:rsid w:val="00CE0970"/>
    <w:rsid w:val="00CE1E56"/>
    <w:rsid w:val="00CE2BE1"/>
    <w:rsid w:val="00CE3BE3"/>
    <w:rsid w:val="00CE4483"/>
    <w:rsid w:val="00CE5678"/>
    <w:rsid w:val="00CE58C4"/>
    <w:rsid w:val="00CE5974"/>
    <w:rsid w:val="00CE5DFA"/>
    <w:rsid w:val="00CE616E"/>
    <w:rsid w:val="00CE688C"/>
    <w:rsid w:val="00CE79E6"/>
    <w:rsid w:val="00CF0CBD"/>
    <w:rsid w:val="00CF1BBA"/>
    <w:rsid w:val="00CF2EF3"/>
    <w:rsid w:val="00CF3249"/>
    <w:rsid w:val="00CF368A"/>
    <w:rsid w:val="00CF3890"/>
    <w:rsid w:val="00CF49DC"/>
    <w:rsid w:val="00CF5409"/>
    <w:rsid w:val="00CF5822"/>
    <w:rsid w:val="00CF5F72"/>
    <w:rsid w:val="00CF71E7"/>
    <w:rsid w:val="00CF75B2"/>
    <w:rsid w:val="00D0024B"/>
    <w:rsid w:val="00D02E1B"/>
    <w:rsid w:val="00D04425"/>
    <w:rsid w:val="00D04AF7"/>
    <w:rsid w:val="00D058C2"/>
    <w:rsid w:val="00D101A4"/>
    <w:rsid w:val="00D102F2"/>
    <w:rsid w:val="00D10435"/>
    <w:rsid w:val="00D11303"/>
    <w:rsid w:val="00D115E0"/>
    <w:rsid w:val="00D11DCA"/>
    <w:rsid w:val="00D13AD3"/>
    <w:rsid w:val="00D14F94"/>
    <w:rsid w:val="00D15897"/>
    <w:rsid w:val="00D1628C"/>
    <w:rsid w:val="00D2095C"/>
    <w:rsid w:val="00D212F7"/>
    <w:rsid w:val="00D2180D"/>
    <w:rsid w:val="00D22BFC"/>
    <w:rsid w:val="00D2428F"/>
    <w:rsid w:val="00D261D5"/>
    <w:rsid w:val="00D270BE"/>
    <w:rsid w:val="00D27702"/>
    <w:rsid w:val="00D2770F"/>
    <w:rsid w:val="00D27E82"/>
    <w:rsid w:val="00D3018A"/>
    <w:rsid w:val="00D3119A"/>
    <w:rsid w:val="00D31494"/>
    <w:rsid w:val="00D34403"/>
    <w:rsid w:val="00D34948"/>
    <w:rsid w:val="00D35DF1"/>
    <w:rsid w:val="00D35E53"/>
    <w:rsid w:val="00D36B18"/>
    <w:rsid w:val="00D37A43"/>
    <w:rsid w:val="00D4146E"/>
    <w:rsid w:val="00D4198C"/>
    <w:rsid w:val="00D42BE5"/>
    <w:rsid w:val="00D431FE"/>
    <w:rsid w:val="00D43731"/>
    <w:rsid w:val="00D43801"/>
    <w:rsid w:val="00D43A68"/>
    <w:rsid w:val="00D4799F"/>
    <w:rsid w:val="00D503E4"/>
    <w:rsid w:val="00D50DC3"/>
    <w:rsid w:val="00D51B7D"/>
    <w:rsid w:val="00D51C10"/>
    <w:rsid w:val="00D52CA6"/>
    <w:rsid w:val="00D54880"/>
    <w:rsid w:val="00D54AB7"/>
    <w:rsid w:val="00D553BB"/>
    <w:rsid w:val="00D56C76"/>
    <w:rsid w:val="00D56CA2"/>
    <w:rsid w:val="00D56F72"/>
    <w:rsid w:val="00D572FC"/>
    <w:rsid w:val="00D573AD"/>
    <w:rsid w:val="00D5760E"/>
    <w:rsid w:val="00D607B3"/>
    <w:rsid w:val="00D61CBB"/>
    <w:rsid w:val="00D63F78"/>
    <w:rsid w:val="00D6448B"/>
    <w:rsid w:val="00D64B55"/>
    <w:rsid w:val="00D66CFF"/>
    <w:rsid w:val="00D67F90"/>
    <w:rsid w:val="00D70F14"/>
    <w:rsid w:val="00D754E7"/>
    <w:rsid w:val="00D75700"/>
    <w:rsid w:val="00D7631E"/>
    <w:rsid w:val="00D764A3"/>
    <w:rsid w:val="00D804B2"/>
    <w:rsid w:val="00D81884"/>
    <w:rsid w:val="00D8208B"/>
    <w:rsid w:val="00D83370"/>
    <w:rsid w:val="00D837EA"/>
    <w:rsid w:val="00D83EED"/>
    <w:rsid w:val="00D842F2"/>
    <w:rsid w:val="00D8687B"/>
    <w:rsid w:val="00D86919"/>
    <w:rsid w:val="00D87F06"/>
    <w:rsid w:val="00D90434"/>
    <w:rsid w:val="00D90AE3"/>
    <w:rsid w:val="00D90C10"/>
    <w:rsid w:val="00D9103B"/>
    <w:rsid w:val="00D93436"/>
    <w:rsid w:val="00D9474D"/>
    <w:rsid w:val="00D94F5A"/>
    <w:rsid w:val="00D955A5"/>
    <w:rsid w:val="00D96CBE"/>
    <w:rsid w:val="00D97B2A"/>
    <w:rsid w:val="00DA20EF"/>
    <w:rsid w:val="00DA659A"/>
    <w:rsid w:val="00DB1445"/>
    <w:rsid w:val="00DB2BA1"/>
    <w:rsid w:val="00DB3915"/>
    <w:rsid w:val="00DB58F0"/>
    <w:rsid w:val="00DB67B7"/>
    <w:rsid w:val="00DC2344"/>
    <w:rsid w:val="00DC282E"/>
    <w:rsid w:val="00DC3ED8"/>
    <w:rsid w:val="00DC4CD5"/>
    <w:rsid w:val="00DC551E"/>
    <w:rsid w:val="00DC604C"/>
    <w:rsid w:val="00DD0528"/>
    <w:rsid w:val="00DD199B"/>
    <w:rsid w:val="00DD1A19"/>
    <w:rsid w:val="00DD2790"/>
    <w:rsid w:val="00DD2F00"/>
    <w:rsid w:val="00DD3036"/>
    <w:rsid w:val="00DD5596"/>
    <w:rsid w:val="00DD69DE"/>
    <w:rsid w:val="00DE09B3"/>
    <w:rsid w:val="00DE42D4"/>
    <w:rsid w:val="00DE5CB9"/>
    <w:rsid w:val="00DF10D4"/>
    <w:rsid w:val="00DF4677"/>
    <w:rsid w:val="00E00585"/>
    <w:rsid w:val="00E0062D"/>
    <w:rsid w:val="00E05AEA"/>
    <w:rsid w:val="00E07022"/>
    <w:rsid w:val="00E072BD"/>
    <w:rsid w:val="00E072E5"/>
    <w:rsid w:val="00E07375"/>
    <w:rsid w:val="00E07ED8"/>
    <w:rsid w:val="00E07F38"/>
    <w:rsid w:val="00E10FAE"/>
    <w:rsid w:val="00E11C72"/>
    <w:rsid w:val="00E123C2"/>
    <w:rsid w:val="00E13377"/>
    <w:rsid w:val="00E1386A"/>
    <w:rsid w:val="00E1391B"/>
    <w:rsid w:val="00E13A58"/>
    <w:rsid w:val="00E20D7E"/>
    <w:rsid w:val="00E2254E"/>
    <w:rsid w:val="00E227C1"/>
    <w:rsid w:val="00E2537D"/>
    <w:rsid w:val="00E25466"/>
    <w:rsid w:val="00E30246"/>
    <w:rsid w:val="00E30C97"/>
    <w:rsid w:val="00E32880"/>
    <w:rsid w:val="00E32ADA"/>
    <w:rsid w:val="00E3401E"/>
    <w:rsid w:val="00E34BFE"/>
    <w:rsid w:val="00E35A86"/>
    <w:rsid w:val="00E36FBD"/>
    <w:rsid w:val="00E37DD5"/>
    <w:rsid w:val="00E4005A"/>
    <w:rsid w:val="00E43D6C"/>
    <w:rsid w:val="00E44E3E"/>
    <w:rsid w:val="00E51C8E"/>
    <w:rsid w:val="00E520A7"/>
    <w:rsid w:val="00E529AD"/>
    <w:rsid w:val="00E54A44"/>
    <w:rsid w:val="00E55115"/>
    <w:rsid w:val="00E557EF"/>
    <w:rsid w:val="00E573AD"/>
    <w:rsid w:val="00E60188"/>
    <w:rsid w:val="00E623F4"/>
    <w:rsid w:val="00E62774"/>
    <w:rsid w:val="00E62BF5"/>
    <w:rsid w:val="00E646F0"/>
    <w:rsid w:val="00E65305"/>
    <w:rsid w:val="00E70C54"/>
    <w:rsid w:val="00E71231"/>
    <w:rsid w:val="00E776C8"/>
    <w:rsid w:val="00E8029E"/>
    <w:rsid w:val="00E8123A"/>
    <w:rsid w:val="00E81674"/>
    <w:rsid w:val="00E82064"/>
    <w:rsid w:val="00E82297"/>
    <w:rsid w:val="00E83058"/>
    <w:rsid w:val="00E847C0"/>
    <w:rsid w:val="00E84B94"/>
    <w:rsid w:val="00E86D5C"/>
    <w:rsid w:val="00E87ED6"/>
    <w:rsid w:val="00E90AE6"/>
    <w:rsid w:val="00E911EB"/>
    <w:rsid w:val="00E94BF0"/>
    <w:rsid w:val="00E94EA9"/>
    <w:rsid w:val="00E96772"/>
    <w:rsid w:val="00E96AF9"/>
    <w:rsid w:val="00E96C4B"/>
    <w:rsid w:val="00E97043"/>
    <w:rsid w:val="00E970B9"/>
    <w:rsid w:val="00E97C2A"/>
    <w:rsid w:val="00EA0E2A"/>
    <w:rsid w:val="00EA0E47"/>
    <w:rsid w:val="00EA1995"/>
    <w:rsid w:val="00EA2A9C"/>
    <w:rsid w:val="00EA3087"/>
    <w:rsid w:val="00EA3D9F"/>
    <w:rsid w:val="00EA57FE"/>
    <w:rsid w:val="00EA5F77"/>
    <w:rsid w:val="00EA6BFC"/>
    <w:rsid w:val="00EA722D"/>
    <w:rsid w:val="00EB06BB"/>
    <w:rsid w:val="00EB1215"/>
    <w:rsid w:val="00EB253C"/>
    <w:rsid w:val="00EB2A61"/>
    <w:rsid w:val="00EB4A5B"/>
    <w:rsid w:val="00EB6A7F"/>
    <w:rsid w:val="00EB7246"/>
    <w:rsid w:val="00EC0C18"/>
    <w:rsid w:val="00EC0D1A"/>
    <w:rsid w:val="00EC10B1"/>
    <w:rsid w:val="00EC1144"/>
    <w:rsid w:val="00EC17ED"/>
    <w:rsid w:val="00EC2B3F"/>
    <w:rsid w:val="00EC3428"/>
    <w:rsid w:val="00EC3451"/>
    <w:rsid w:val="00EC6918"/>
    <w:rsid w:val="00ED111B"/>
    <w:rsid w:val="00ED18B5"/>
    <w:rsid w:val="00ED2A18"/>
    <w:rsid w:val="00ED2AAD"/>
    <w:rsid w:val="00ED39D9"/>
    <w:rsid w:val="00ED3ADF"/>
    <w:rsid w:val="00ED60EE"/>
    <w:rsid w:val="00ED7E3B"/>
    <w:rsid w:val="00EE1FD0"/>
    <w:rsid w:val="00EE384E"/>
    <w:rsid w:val="00EE3FEF"/>
    <w:rsid w:val="00EE4947"/>
    <w:rsid w:val="00EE621B"/>
    <w:rsid w:val="00EE6805"/>
    <w:rsid w:val="00EE6AB3"/>
    <w:rsid w:val="00EF1870"/>
    <w:rsid w:val="00EF395F"/>
    <w:rsid w:val="00EF6C47"/>
    <w:rsid w:val="00F004F9"/>
    <w:rsid w:val="00F01782"/>
    <w:rsid w:val="00F030AD"/>
    <w:rsid w:val="00F03410"/>
    <w:rsid w:val="00F04141"/>
    <w:rsid w:val="00F0524C"/>
    <w:rsid w:val="00F06A82"/>
    <w:rsid w:val="00F06F32"/>
    <w:rsid w:val="00F072A4"/>
    <w:rsid w:val="00F078E8"/>
    <w:rsid w:val="00F10216"/>
    <w:rsid w:val="00F10881"/>
    <w:rsid w:val="00F109F6"/>
    <w:rsid w:val="00F1177C"/>
    <w:rsid w:val="00F1204F"/>
    <w:rsid w:val="00F13681"/>
    <w:rsid w:val="00F17199"/>
    <w:rsid w:val="00F22554"/>
    <w:rsid w:val="00F238FB"/>
    <w:rsid w:val="00F23C9E"/>
    <w:rsid w:val="00F23DCD"/>
    <w:rsid w:val="00F24F1A"/>
    <w:rsid w:val="00F2612D"/>
    <w:rsid w:val="00F26152"/>
    <w:rsid w:val="00F31325"/>
    <w:rsid w:val="00F31F96"/>
    <w:rsid w:val="00F32080"/>
    <w:rsid w:val="00F320C1"/>
    <w:rsid w:val="00F324E0"/>
    <w:rsid w:val="00F3285D"/>
    <w:rsid w:val="00F33D82"/>
    <w:rsid w:val="00F35F7F"/>
    <w:rsid w:val="00F379DC"/>
    <w:rsid w:val="00F379E0"/>
    <w:rsid w:val="00F37A0B"/>
    <w:rsid w:val="00F4135B"/>
    <w:rsid w:val="00F41C92"/>
    <w:rsid w:val="00F4399D"/>
    <w:rsid w:val="00F43E95"/>
    <w:rsid w:val="00F44ABE"/>
    <w:rsid w:val="00F453EC"/>
    <w:rsid w:val="00F4735A"/>
    <w:rsid w:val="00F47634"/>
    <w:rsid w:val="00F47ACB"/>
    <w:rsid w:val="00F50DC9"/>
    <w:rsid w:val="00F52F60"/>
    <w:rsid w:val="00F54227"/>
    <w:rsid w:val="00F54750"/>
    <w:rsid w:val="00F54C56"/>
    <w:rsid w:val="00F54DE1"/>
    <w:rsid w:val="00F556D6"/>
    <w:rsid w:val="00F55B0F"/>
    <w:rsid w:val="00F55E65"/>
    <w:rsid w:val="00F56270"/>
    <w:rsid w:val="00F57B46"/>
    <w:rsid w:val="00F57CC1"/>
    <w:rsid w:val="00F604D7"/>
    <w:rsid w:val="00F609DA"/>
    <w:rsid w:val="00F61A2E"/>
    <w:rsid w:val="00F63142"/>
    <w:rsid w:val="00F63149"/>
    <w:rsid w:val="00F6463A"/>
    <w:rsid w:val="00F65011"/>
    <w:rsid w:val="00F6539D"/>
    <w:rsid w:val="00F65E79"/>
    <w:rsid w:val="00F66B82"/>
    <w:rsid w:val="00F670DD"/>
    <w:rsid w:val="00F677DC"/>
    <w:rsid w:val="00F71C86"/>
    <w:rsid w:val="00F71FF2"/>
    <w:rsid w:val="00F7279D"/>
    <w:rsid w:val="00F735A7"/>
    <w:rsid w:val="00F741C8"/>
    <w:rsid w:val="00F76371"/>
    <w:rsid w:val="00F76574"/>
    <w:rsid w:val="00F76F33"/>
    <w:rsid w:val="00F775E7"/>
    <w:rsid w:val="00F80309"/>
    <w:rsid w:val="00F80AA6"/>
    <w:rsid w:val="00F815AC"/>
    <w:rsid w:val="00F816E0"/>
    <w:rsid w:val="00F81DBF"/>
    <w:rsid w:val="00F825C5"/>
    <w:rsid w:val="00F873D3"/>
    <w:rsid w:val="00F87C37"/>
    <w:rsid w:val="00F87FB8"/>
    <w:rsid w:val="00F923B9"/>
    <w:rsid w:val="00F93D60"/>
    <w:rsid w:val="00F95CA1"/>
    <w:rsid w:val="00F97D8B"/>
    <w:rsid w:val="00FA0300"/>
    <w:rsid w:val="00FA0B13"/>
    <w:rsid w:val="00FA1220"/>
    <w:rsid w:val="00FA556A"/>
    <w:rsid w:val="00FA564E"/>
    <w:rsid w:val="00FA5AC4"/>
    <w:rsid w:val="00FA7028"/>
    <w:rsid w:val="00FB0493"/>
    <w:rsid w:val="00FB057F"/>
    <w:rsid w:val="00FB2205"/>
    <w:rsid w:val="00FB28DA"/>
    <w:rsid w:val="00FB369F"/>
    <w:rsid w:val="00FB5DAC"/>
    <w:rsid w:val="00FB6C0E"/>
    <w:rsid w:val="00FC1B86"/>
    <w:rsid w:val="00FC2A5D"/>
    <w:rsid w:val="00FC2BEA"/>
    <w:rsid w:val="00FC2EF0"/>
    <w:rsid w:val="00FC2FDA"/>
    <w:rsid w:val="00FC444A"/>
    <w:rsid w:val="00FC5016"/>
    <w:rsid w:val="00FC7BA3"/>
    <w:rsid w:val="00FD00EE"/>
    <w:rsid w:val="00FD19D2"/>
    <w:rsid w:val="00FD1AF2"/>
    <w:rsid w:val="00FD1DFD"/>
    <w:rsid w:val="00FD53D0"/>
    <w:rsid w:val="00FD69CF"/>
    <w:rsid w:val="00FD75F1"/>
    <w:rsid w:val="00FD7FCD"/>
    <w:rsid w:val="00FE06BA"/>
    <w:rsid w:val="00FE0754"/>
    <w:rsid w:val="00FE0C91"/>
    <w:rsid w:val="00FE0C9F"/>
    <w:rsid w:val="00FE200E"/>
    <w:rsid w:val="00FE25F5"/>
    <w:rsid w:val="00FE3B67"/>
    <w:rsid w:val="00FE48B3"/>
    <w:rsid w:val="00FE4D21"/>
    <w:rsid w:val="00FE592E"/>
    <w:rsid w:val="00FE5F33"/>
    <w:rsid w:val="00FF1359"/>
    <w:rsid w:val="00FF2771"/>
    <w:rsid w:val="00FF2B18"/>
    <w:rsid w:val="00FF4B2A"/>
    <w:rsid w:val="00FF5A6A"/>
    <w:rsid w:val="01AF70E0"/>
    <w:rsid w:val="02ED5CC8"/>
    <w:rsid w:val="04764573"/>
    <w:rsid w:val="05781604"/>
    <w:rsid w:val="05D70616"/>
    <w:rsid w:val="073A0222"/>
    <w:rsid w:val="076B53D7"/>
    <w:rsid w:val="07B26524"/>
    <w:rsid w:val="09A908B8"/>
    <w:rsid w:val="09D44642"/>
    <w:rsid w:val="0AB55A76"/>
    <w:rsid w:val="0AE316C4"/>
    <w:rsid w:val="0B6815BF"/>
    <w:rsid w:val="0CF51215"/>
    <w:rsid w:val="0D5513D7"/>
    <w:rsid w:val="0DB035F3"/>
    <w:rsid w:val="0FC706F3"/>
    <w:rsid w:val="0FF36F1F"/>
    <w:rsid w:val="122D0D0B"/>
    <w:rsid w:val="129B0659"/>
    <w:rsid w:val="14AD4858"/>
    <w:rsid w:val="15193128"/>
    <w:rsid w:val="15D21BD2"/>
    <w:rsid w:val="16B80B13"/>
    <w:rsid w:val="16C80BBA"/>
    <w:rsid w:val="17412022"/>
    <w:rsid w:val="188579DA"/>
    <w:rsid w:val="18923D5F"/>
    <w:rsid w:val="18A94431"/>
    <w:rsid w:val="1B4853C4"/>
    <w:rsid w:val="1CE75BC2"/>
    <w:rsid w:val="1ED72D3E"/>
    <w:rsid w:val="1ED913EF"/>
    <w:rsid w:val="1F01504A"/>
    <w:rsid w:val="203A4E91"/>
    <w:rsid w:val="22463069"/>
    <w:rsid w:val="22EA2A18"/>
    <w:rsid w:val="237E557A"/>
    <w:rsid w:val="264834DB"/>
    <w:rsid w:val="264F7447"/>
    <w:rsid w:val="28DA3C7D"/>
    <w:rsid w:val="28EA087A"/>
    <w:rsid w:val="28FC24CC"/>
    <w:rsid w:val="2BA3076A"/>
    <w:rsid w:val="2CEC74C1"/>
    <w:rsid w:val="2DA40BDD"/>
    <w:rsid w:val="2E657D1B"/>
    <w:rsid w:val="30CD2F5B"/>
    <w:rsid w:val="31676B40"/>
    <w:rsid w:val="318226CC"/>
    <w:rsid w:val="33641229"/>
    <w:rsid w:val="342328FC"/>
    <w:rsid w:val="36821A1B"/>
    <w:rsid w:val="386F0B59"/>
    <w:rsid w:val="38E047BF"/>
    <w:rsid w:val="3A824DB6"/>
    <w:rsid w:val="3AB83BA7"/>
    <w:rsid w:val="3BC4280A"/>
    <w:rsid w:val="3EA173B7"/>
    <w:rsid w:val="3EB82BB5"/>
    <w:rsid w:val="3F2D1CB6"/>
    <w:rsid w:val="3FF67573"/>
    <w:rsid w:val="42021EDE"/>
    <w:rsid w:val="43A20B78"/>
    <w:rsid w:val="43BF6CFE"/>
    <w:rsid w:val="45DC09B2"/>
    <w:rsid w:val="465D5923"/>
    <w:rsid w:val="47914895"/>
    <w:rsid w:val="4AEA6026"/>
    <w:rsid w:val="4B0005D0"/>
    <w:rsid w:val="4B14429F"/>
    <w:rsid w:val="51910362"/>
    <w:rsid w:val="527C71AF"/>
    <w:rsid w:val="53B81CF3"/>
    <w:rsid w:val="54D43319"/>
    <w:rsid w:val="54DB5724"/>
    <w:rsid w:val="55581511"/>
    <w:rsid w:val="55AA4CBB"/>
    <w:rsid w:val="55B310B8"/>
    <w:rsid w:val="5A5A32B1"/>
    <w:rsid w:val="5B3C6463"/>
    <w:rsid w:val="5B571BCE"/>
    <w:rsid w:val="604018B1"/>
    <w:rsid w:val="617B248A"/>
    <w:rsid w:val="6181017E"/>
    <w:rsid w:val="61FB0F43"/>
    <w:rsid w:val="62311090"/>
    <w:rsid w:val="63E31B72"/>
    <w:rsid w:val="66D22B84"/>
    <w:rsid w:val="67897745"/>
    <w:rsid w:val="678E043A"/>
    <w:rsid w:val="682A5059"/>
    <w:rsid w:val="6842329A"/>
    <w:rsid w:val="68CA3CAF"/>
    <w:rsid w:val="69EE74C3"/>
    <w:rsid w:val="69F60A84"/>
    <w:rsid w:val="6C365E18"/>
    <w:rsid w:val="6C454B97"/>
    <w:rsid w:val="6E2B56C9"/>
    <w:rsid w:val="6FAD626F"/>
    <w:rsid w:val="71CC1BED"/>
    <w:rsid w:val="72862DCB"/>
    <w:rsid w:val="73104006"/>
    <w:rsid w:val="7312478B"/>
    <w:rsid w:val="732904CB"/>
    <w:rsid w:val="732938E0"/>
    <w:rsid w:val="75056DF3"/>
    <w:rsid w:val="759D2E0B"/>
    <w:rsid w:val="768033F6"/>
    <w:rsid w:val="76F65C09"/>
    <w:rsid w:val="77C46202"/>
    <w:rsid w:val="7A6D1BA0"/>
    <w:rsid w:val="7DD62C8C"/>
    <w:rsid w:val="7FCE7A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133826E"/>
  <w15:docId w15:val="{58FE27DA-2A2A-4AB7-943A-3C6A3AABD7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uiPriority="9"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6" w:qFormat="1"/>
    <w:lsdException w:name="Normal Indent" w:qFormat="1"/>
    <w:lsdException w:name="annotation text" w:qFormat="1"/>
    <w:lsdException w:name="header" w:qFormat="1"/>
    <w:lsdException w:name="footer" w:qFormat="1"/>
    <w:lsdException w:name="caption" w:semiHidden="1" w:unhideWhenUsed="1" w:qFormat="1"/>
    <w:lsdException w:name="annotation reference" w:qFormat="1"/>
    <w:lsdException w:name="page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Date" w:qFormat="1"/>
    <w:lsdException w:name="Body Text First Indent" w:qFormat="1"/>
    <w:lsdException w:name="Body Text First Indent 2" w:qFormat="1"/>
    <w:lsdException w:name="Body Text Indent 2" w:qFormat="1"/>
    <w:lsdException w:name="Hyperlink" w:uiPriority="99" w:unhideWhenUsed="1" w:qFormat="1"/>
    <w:lsdException w:name="Strong" w:qFormat="1"/>
    <w:lsdException w:name="Emphasis" w:qFormat="1"/>
    <w:lsdException w:name="Document Map" w:semiHidden="1" w:qFormat="1"/>
    <w:lsdException w:name="Plain Text" w:uiPriority="99" w:qFormat="1"/>
    <w:lsdException w:name="HTML Top of Form" w:semiHidden="1" w:uiPriority="99" w:unhideWhenUsed="1"/>
    <w:lsdException w:name="HTML Bottom of Form" w:semiHidden="1" w:uiPriority="99" w:unhideWhenUsed="1"/>
    <w:lsdException w:name="Normal (Web)" w:uiPriority="99" w:qFormat="1"/>
    <w:lsdException w:name="HTML Preformatted"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qFormat="1"/>
    <w:lsdException w:name="Table Grid"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2">
    <w:name w:val="Normal"/>
    <w:qFormat/>
    <w:pPr>
      <w:widowControl w:val="0"/>
      <w:jc w:val="both"/>
    </w:pPr>
    <w:rPr>
      <w:kern w:val="2"/>
      <w:sz w:val="21"/>
      <w:szCs w:val="24"/>
    </w:rPr>
  </w:style>
  <w:style w:type="paragraph" w:styleId="1">
    <w:name w:val="heading 1"/>
    <w:basedOn w:val="a2"/>
    <w:next w:val="a2"/>
    <w:link w:val="10"/>
    <w:autoRedefine/>
    <w:qFormat/>
    <w:pPr>
      <w:keepNext/>
      <w:outlineLvl w:val="0"/>
    </w:pPr>
    <w:rPr>
      <w:rFonts w:eastAsia="楷体_GB2312"/>
      <w:sz w:val="30"/>
    </w:rPr>
  </w:style>
  <w:style w:type="paragraph" w:styleId="2">
    <w:name w:val="heading 2"/>
    <w:basedOn w:val="a2"/>
    <w:next w:val="a2"/>
    <w:link w:val="20"/>
    <w:autoRedefine/>
    <w:qFormat/>
    <w:pPr>
      <w:keepNext/>
      <w:numPr>
        <w:numId w:val="1"/>
      </w:numPr>
      <w:spacing w:line="360" w:lineRule="auto"/>
      <w:outlineLvl w:val="1"/>
    </w:pPr>
    <w:rPr>
      <w:rFonts w:ascii="楷体_GB2312" w:eastAsia="楷体_GB2312" w:hAnsi="宋体"/>
      <w:sz w:val="28"/>
    </w:rPr>
  </w:style>
  <w:style w:type="paragraph" w:styleId="3">
    <w:name w:val="heading 3"/>
    <w:basedOn w:val="a2"/>
    <w:next w:val="a2"/>
    <w:link w:val="30"/>
    <w:autoRedefine/>
    <w:qFormat/>
    <w:pPr>
      <w:keepNext/>
      <w:keepLines/>
      <w:spacing w:before="260" w:after="260" w:line="416" w:lineRule="auto"/>
      <w:outlineLvl w:val="2"/>
    </w:pPr>
    <w:rPr>
      <w:b/>
      <w:bCs/>
      <w:sz w:val="32"/>
      <w:szCs w:val="32"/>
    </w:rPr>
  </w:style>
  <w:style w:type="paragraph" w:styleId="4">
    <w:name w:val="heading 4"/>
    <w:basedOn w:val="a2"/>
    <w:next w:val="a2"/>
    <w:autoRedefine/>
    <w:uiPriority w:val="9"/>
    <w:unhideWhenUsed/>
    <w:qFormat/>
    <w:pPr>
      <w:keepNext/>
      <w:keepLines/>
      <w:widowControl/>
      <w:numPr>
        <w:ilvl w:val="3"/>
        <w:numId w:val="2"/>
      </w:numPr>
      <w:spacing w:before="200" w:afterLines="50" w:after="50"/>
      <w:jc w:val="left"/>
      <w:outlineLvl w:val="3"/>
    </w:pPr>
    <w:rPr>
      <w:rFonts w:asciiTheme="majorHAnsi" w:eastAsiaTheme="majorEastAsia" w:hAnsiTheme="majorHAnsi" w:cstheme="majorBidi"/>
      <w:b/>
      <w:bCs/>
      <w:iCs/>
      <w:color w:val="000000" w:themeColor="text1"/>
      <w:kern w:val="0"/>
      <w:sz w:val="28"/>
    </w:rPr>
  </w:style>
  <w:style w:type="paragraph" w:styleId="5">
    <w:name w:val="heading 5"/>
    <w:basedOn w:val="a2"/>
    <w:next w:val="a2"/>
    <w:link w:val="50"/>
    <w:autoRedefine/>
    <w:qFormat/>
    <w:pPr>
      <w:keepNext/>
      <w:keepLines/>
      <w:spacing w:before="280" w:after="290" w:line="376" w:lineRule="auto"/>
      <w:ind w:firstLineChars="250" w:firstLine="250"/>
      <w:outlineLvl w:val="4"/>
    </w:pPr>
    <w:rPr>
      <w:b/>
      <w:bCs/>
      <w:sz w:val="28"/>
      <w:szCs w:val="28"/>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Normal Indent"/>
    <w:basedOn w:val="a2"/>
    <w:link w:val="a7"/>
    <w:autoRedefine/>
    <w:qFormat/>
    <w:pPr>
      <w:spacing w:line="360" w:lineRule="auto"/>
      <w:ind w:firstLineChars="200" w:firstLine="480"/>
    </w:pPr>
    <w:rPr>
      <w:sz w:val="24"/>
    </w:rPr>
  </w:style>
  <w:style w:type="paragraph" w:styleId="a8">
    <w:name w:val="Document Map"/>
    <w:basedOn w:val="a2"/>
    <w:autoRedefine/>
    <w:semiHidden/>
    <w:qFormat/>
    <w:pPr>
      <w:shd w:val="clear" w:color="auto" w:fill="000080"/>
    </w:pPr>
  </w:style>
  <w:style w:type="paragraph" w:styleId="a9">
    <w:name w:val="annotation text"/>
    <w:basedOn w:val="a2"/>
    <w:autoRedefine/>
    <w:qFormat/>
    <w:pPr>
      <w:jc w:val="left"/>
    </w:pPr>
  </w:style>
  <w:style w:type="paragraph" w:styleId="aa">
    <w:name w:val="Body Text"/>
    <w:basedOn w:val="a2"/>
    <w:next w:val="a2"/>
    <w:autoRedefine/>
    <w:qFormat/>
    <w:pPr>
      <w:spacing w:after="120"/>
    </w:pPr>
    <w:rPr>
      <w:szCs w:val="21"/>
    </w:rPr>
  </w:style>
  <w:style w:type="paragraph" w:styleId="ab">
    <w:name w:val="Body Text Indent"/>
    <w:basedOn w:val="a2"/>
    <w:autoRedefine/>
    <w:qFormat/>
    <w:pPr>
      <w:spacing w:line="300" w:lineRule="auto"/>
      <w:ind w:leftChars="514" w:left="1079" w:firstLineChars="150" w:firstLine="420"/>
    </w:pPr>
    <w:rPr>
      <w:rFonts w:ascii="仿宋_GB2312" w:eastAsia="仿宋_GB2312" w:hAnsi="宋体"/>
      <w:sz w:val="28"/>
    </w:rPr>
  </w:style>
  <w:style w:type="paragraph" w:styleId="ac">
    <w:name w:val="Plain Text"/>
    <w:basedOn w:val="a2"/>
    <w:link w:val="ad"/>
    <w:autoRedefine/>
    <w:uiPriority w:val="99"/>
    <w:qFormat/>
    <w:rPr>
      <w:rFonts w:ascii="宋体" w:hAnsi="Courier New"/>
      <w:szCs w:val="20"/>
    </w:rPr>
  </w:style>
  <w:style w:type="paragraph" w:styleId="ae">
    <w:name w:val="Date"/>
    <w:basedOn w:val="a2"/>
    <w:next w:val="a2"/>
    <w:autoRedefine/>
    <w:qFormat/>
    <w:pPr>
      <w:ind w:leftChars="2500" w:left="100"/>
    </w:pPr>
    <w:rPr>
      <w:rFonts w:ascii="楷体_GB2312" w:eastAsia="楷体_GB2312"/>
      <w:color w:val="000000"/>
      <w:sz w:val="28"/>
    </w:rPr>
  </w:style>
  <w:style w:type="paragraph" w:styleId="21">
    <w:name w:val="Body Text Indent 2"/>
    <w:basedOn w:val="a2"/>
    <w:link w:val="22"/>
    <w:autoRedefine/>
    <w:qFormat/>
    <w:pPr>
      <w:spacing w:after="120" w:line="480" w:lineRule="auto"/>
      <w:ind w:leftChars="200" w:left="420"/>
    </w:pPr>
  </w:style>
  <w:style w:type="paragraph" w:styleId="af">
    <w:name w:val="Balloon Text"/>
    <w:basedOn w:val="a2"/>
    <w:autoRedefine/>
    <w:semiHidden/>
    <w:qFormat/>
    <w:rPr>
      <w:sz w:val="18"/>
      <w:szCs w:val="18"/>
    </w:rPr>
  </w:style>
  <w:style w:type="paragraph" w:styleId="af0">
    <w:name w:val="footer"/>
    <w:basedOn w:val="a2"/>
    <w:autoRedefine/>
    <w:qFormat/>
    <w:pPr>
      <w:tabs>
        <w:tab w:val="center" w:pos="4153"/>
        <w:tab w:val="right" w:pos="8306"/>
      </w:tabs>
      <w:snapToGrid w:val="0"/>
      <w:jc w:val="left"/>
    </w:pPr>
    <w:rPr>
      <w:sz w:val="18"/>
      <w:szCs w:val="18"/>
    </w:rPr>
  </w:style>
  <w:style w:type="paragraph" w:styleId="af1">
    <w:name w:val="header"/>
    <w:basedOn w:val="a2"/>
    <w:autoRedefine/>
    <w:qFormat/>
    <w:pPr>
      <w:pBdr>
        <w:bottom w:val="single" w:sz="6" w:space="1" w:color="auto"/>
      </w:pBdr>
      <w:tabs>
        <w:tab w:val="center" w:pos="4153"/>
        <w:tab w:val="right" w:pos="8306"/>
      </w:tabs>
      <w:snapToGrid w:val="0"/>
      <w:jc w:val="center"/>
    </w:pPr>
    <w:rPr>
      <w:sz w:val="18"/>
      <w:szCs w:val="18"/>
    </w:rPr>
  </w:style>
  <w:style w:type="paragraph" w:styleId="TOC6">
    <w:name w:val="toc 6"/>
    <w:basedOn w:val="a2"/>
    <w:next w:val="a2"/>
    <w:autoRedefine/>
    <w:qFormat/>
    <w:pPr>
      <w:wordWrap w:val="0"/>
      <w:ind w:left="1700"/>
    </w:pPr>
  </w:style>
  <w:style w:type="paragraph" w:styleId="HTML">
    <w:name w:val="HTML Preformatted"/>
    <w:basedOn w:val="a2"/>
    <w:autoRedefine/>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af2">
    <w:name w:val="Normal (Web)"/>
    <w:basedOn w:val="a2"/>
    <w:autoRedefine/>
    <w:uiPriority w:val="99"/>
    <w:qFormat/>
    <w:pPr>
      <w:widowControl/>
      <w:spacing w:before="100" w:beforeAutospacing="1" w:after="100" w:afterAutospacing="1"/>
      <w:jc w:val="left"/>
    </w:pPr>
    <w:rPr>
      <w:kern w:val="0"/>
      <w:sz w:val="24"/>
    </w:rPr>
  </w:style>
  <w:style w:type="paragraph" w:styleId="af3">
    <w:name w:val="Title"/>
    <w:basedOn w:val="a2"/>
    <w:next w:val="a2"/>
    <w:link w:val="af4"/>
    <w:autoRedefine/>
    <w:qFormat/>
    <w:pPr>
      <w:spacing w:before="240" w:after="60"/>
      <w:jc w:val="center"/>
      <w:outlineLvl w:val="0"/>
    </w:pPr>
    <w:rPr>
      <w:rFonts w:ascii="Cambria" w:eastAsia="华文中宋" w:hAnsi="Cambria"/>
      <w:b/>
      <w:bCs/>
      <w:kern w:val="0"/>
      <w:sz w:val="44"/>
      <w:szCs w:val="32"/>
    </w:rPr>
  </w:style>
  <w:style w:type="paragraph" w:styleId="af5">
    <w:name w:val="annotation subject"/>
    <w:basedOn w:val="a9"/>
    <w:next w:val="a9"/>
    <w:autoRedefine/>
    <w:qFormat/>
    <w:rPr>
      <w:b/>
      <w:bCs/>
    </w:rPr>
  </w:style>
  <w:style w:type="paragraph" w:styleId="af6">
    <w:name w:val="Body Text First Indent"/>
    <w:basedOn w:val="aa"/>
    <w:autoRedefine/>
    <w:qFormat/>
    <w:pPr>
      <w:ind w:firstLine="420"/>
    </w:pPr>
  </w:style>
  <w:style w:type="paragraph" w:styleId="23">
    <w:name w:val="Body Text First Indent 2"/>
    <w:basedOn w:val="ab"/>
    <w:autoRedefine/>
    <w:qFormat/>
    <w:pPr>
      <w:ind w:firstLineChars="200" w:firstLine="200"/>
    </w:pPr>
  </w:style>
  <w:style w:type="table" w:styleId="af7">
    <w:name w:val="Table Grid"/>
    <w:basedOn w:val="a4"/>
    <w:autoRedefine/>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8">
    <w:name w:val="Strong"/>
    <w:autoRedefine/>
    <w:qFormat/>
    <w:rPr>
      <w:b/>
      <w:bCs/>
    </w:rPr>
  </w:style>
  <w:style w:type="character" w:styleId="af9">
    <w:name w:val="page number"/>
    <w:basedOn w:val="a3"/>
    <w:autoRedefine/>
    <w:qFormat/>
  </w:style>
  <w:style w:type="character" w:styleId="afa">
    <w:name w:val="Hyperlink"/>
    <w:autoRedefine/>
    <w:uiPriority w:val="99"/>
    <w:unhideWhenUsed/>
    <w:qFormat/>
    <w:rPr>
      <w:color w:val="0000FF"/>
      <w:u w:val="single"/>
    </w:rPr>
  </w:style>
  <w:style w:type="character" w:styleId="afb">
    <w:name w:val="annotation reference"/>
    <w:autoRedefine/>
    <w:qFormat/>
    <w:rPr>
      <w:sz w:val="21"/>
      <w:szCs w:val="21"/>
    </w:rPr>
  </w:style>
  <w:style w:type="paragraph" w:customStyle="1" w:styleId="afc">
    <w:name w:val="正文（文本）"/>
    <w:next w:val="TOC6"/>
    <w:autoRedefine/>
    <w:qFormat/>
    <w:pPr>
      <w:widowControl w:val="0"/>
      <w:snapToGrid w:val="0"/>
      <w:spacing w:beforeLines="20" w:line="360" w:lineRule="auto"/>
      <w:jc w:val="center"/>
    </w:pPr>
    <w:rPr>
      <w:rFonts w:hAnsi="宋体"/>
      <w:kern w:val="2"/>
      <w:sz w:val="28"/>
      <w:szCs w:val="28"/>
    </w:rPr>
  </w:style>
  <w:style w:type="paragraph" w:customStyle="1" w:styleId="afd">
    <w:name w:val="表格文字"/>
    <w:basedOn w:val="aa"/>
    <w:next w:val="aa"/>
    <w:autoRedefine/>
    <w:qFormat/>
  </w:style>
  <w:style w:type="character" w:customStyle="1" w:styleId="font01">
    <w:name w:val="font01"/>
    <w:autoRedefine/>
    <w:qFormat/>
    <w:rPr>
      <w:rFonts w:ascii="宋体" w:eastAsia="宋体" w:hAnsi="宋体" w:cs="宋体" w:hint="eastAsia"/>
      <w:color w:val="000000"/>
      <w:sz w:val="32"/>
      <w:szCs w:val="32"/>
      <w:u w:val="none"/>
    </w:rPr>
  </w:style>
  <w:style w:type="character" w:customStyle="1" w:styleId="afe">
    <w:name w:val="列表段落 字符"/>
    <w:link w:val="aff"/>
    <w:autoRedefine/>
    <w:qFormat/>
    <w:locked/>
    <w:rPr>
      <w:kern w:val="2"/>
      <w:sz w:val="21"/>
      <w:szCs w:val="24"/>
    </w:rPr>
  </w:style>
  <w:style w:type="paragraph" w:styleId="aff">
    <w:name w:val="List Paragraph"/>
    <w:basedOn w:val="a2"/>
    <w:link w:val="afe"/>
    <w:autoRedefine/>
    <w:uiPriority w:val="34"/>
    <w:qFormat/>
    <w:pPr>
      <w:ind w:firstLineChars="200" w:firstLine="420"/>
    </w:pPr>
  </w:style>
  <w:style w:type="character" w:customStyle="1" w:styleId="apple-converted-space">
    <w:name w:val="apple-converted-space"/>
    <w:basedOn w:val="a3"/>
    <w:autoRedefine/>
    <w:qFormat/>
  </w:style>
  <w:style w:type="character" w:customStyle="1" w:styleId="30">
    <w:name w:val="标题 3 字符"/>
    <w:link w:val="3"/>
    <w:autoRedefine/>
    <w:semiHidden/>
    <w:qFormat/>
    <w:rPr>
      <w:b/>
      <w:bCs/>
      <w:kern w:val="2"/>
      <w:sz w:val="32"/>
      <w:szCs w:val="32"/>
    </w:rPr>
  </w:style>
  <w:style w:type="character" w:customStyle="1" w:styleId="50">
    <w:name w:val="标题 5 字符"/>
    <w:link w:val="5"/>
    <w:autoRedefine/>
    <w:qFormat/>
    <w:rPr>
      <w:b/>
      <w:bCs/>
      <w:kern w:val="2"/>
      <w:sz w:val="28"/>
      <w:szCs w:val="28"/>
    </w:rPr>
  </w:style>
  <w:style w:type="character" w:customStyle="1" w:styleId="22">
    <w:name w:val="正文文本缩进 2 字符"/>
    <w:link w:val="21"/>
    <w:autoRedefine/>
    <w:qFormat/>
    <w:rPr>
      <w:kern w:val="2"/>
      <w:sz w:val="21"/>
      <w:szCs w:val="24"/>
    </w:rPr>
  </w:style>
  <w:style w:type="paragraph" w:styleId="aff0">
    <w:name w:val="No Spacing"/>
    <w:autoRedefine/>
    <w:uiPriority w:val="1"/>
    <w:qFormat/>
    <w:pPr>
      <w:ind w:firstLineChars="250" w:firstLine="250"/>
      <w:jc w:val="both"/>
    </w:pPr>
    <w:rPr>
      <w:rFonts w:ascii="Calibri" w:hAnsi="Calibri"/>
      <w:sz w:val="22"/>
      <w:szCs w:val="22"/>
    </w:rPr>
  </w:style>
  <w:style w:type="paragraph" w:customStyle="1" w:styleId="CharCharChar">
    <w:name w:val="Char Char Char"/>
    <w:basedOn w:val="a2"/>
    <w:autoRedefine/>
    <w:qFormat/>
    <w:rPr>
      <w:rFonts w:ascii="Tahoma" w:hAnsi="Tahoma"/>
      <w:sz w:val="24"/>
    </w:rPr>
  </w:style>
  <w:style w:type="paragraph" w:customStyle="1" w:styleId="Char">
    <w:name w:val="Char"/>
    <w:basedOn w:val="a2"/>
    <w:autoRedefine/>
    <w:qFormat/>
    <w:pPr>
      <w:tabs>
        <w:tab w:val="left" w:pos="1320"/>
      </w:tabs>
      <w:ind w:left="1320" w:hanging="360"/>
    </w:pPr>
    <w:rPr>
      <w:sz w:val="24"/>
    </w:rPr>
  </w:style>
  <w:style w:type="paragraph" w:customStyle="1" w:styleId="CharChar1CharCharCharCharCharCharCharChar">
    <w:name w:val="Char Char1 Char Char Char Char Char Char Char Char"/>
    <w:basedOn w:val="a2"/>
    <w:autoRedefine/>
    <w:qFormat/>
    <w:pPr>
      <w:widowControl/>
      <w:spacing w:after="160" w:line="240" w:lineRule="exact"/>
      <w:jc w:val="left"/>
    </w:pPr>
    <w:rPr>
      <w:rFonts w:ascii="Verdana" w:hAnsi="Verdana"/>
      <w:kern w:val="0"/>
      <w:sz w:val="20"/>
      <w:szCs w:val="20"/>
      <w:lang w:eastAsia="en-US"/>
    </w:rPr>
  </w:style>
  <w:style w:type="paragraph" w:customStyle="1" w:styleId="CharChar1CharCharCharCharCharCharCharCharCharCharCharCharCharCharCharCharCharChar1Char">
    <w:name w:val="Char Char1 Char Char Char Char Char Char Char Char Char Char Char Char Char Char Char Char Char Char1 Char"/>
    <w:basedOn w:val="a2"/>
    <w:autoRedefine/>
    <w:qFormat/>
    <w:rPr>
      <w:rFonts w:ascii="Tahoma" w:hAnsi="Tahoma"/>
      <w:sz w:val="24"/>
    </w:rPr>
  </w:style>
  <w:style w:type="paragraph" w:customStyle="1" w:styleId="Style5">
    <w:name w:val="_Style 5"/>
    <w:basedOn w:val="a2"/>
    <w:autoRedefine/>
    <w:uiPriority w:val="34"/>
    <w:qFormat/>
    <w:pPr>
      <w:ind w:firstLineChars="200" w:firstLine="420"/>
    </w:pPr>
    <w:rPr>
      <w:szCs w:val="20"/>
    </w:rPr>
  </w:style>
  <w:style w:type="paragraph" w:customStyle="1" w:styleId="Char1">
    <w:name w:val="Char1"/>
    <w:basedOn w:val="a8"/>
    <w:autoRedefine/>
    <w:qFormat/>
    <w:pPr>
      <w:adjustRightInd w:val="0"/>
      <w:spacing w:line="436" w:lineRule="exact"/>
      <w:ind w:left="357"/>
      <w:jc w:val="left"/>
      <w:outlineLvl w:val="3"/>
    </w:pPr>
    <w:rPr>
      <w:szCs w:val="21"/>
    </w:rPr>
  </w:style>
  <w:style w:type="paragraph" w:customStyle="1" w:styleId="09914451445">
    <w:name w:val="样式 宋体 四号 首行缩进:  0.99 厘米 段前: 14.45 磅 段后: 14.45 磅"/>
    <w:basedOn w:val="a2"/>
    <w:autoRedefine/>
    <w:qFormat/>
    <w:pPr>
      <w:adjustRightInd w:val="0"/>
      <w:snapToGrid w:val="0"/>
      <w:spacing w:line="360" w:lineRule="auto"/>
      <w:ind w:firstLineChars="200" w:firstLine="200"/>
    </w:pPr>
    <w:rPr>
      <w:rFonts w:ascii="宋体" w:hAnsi="宋体" w:cs="宋体"/>
      <w:sz w:val="28"/>
      <w:szCs w:val="20"/>
    </w:rPr>
  </w:style>
  <w:style w:type="paragraph" w:customStyle="1" w:styleId="ListParagraph1">
    <w:name w:val="List Paragraph1"/>
    <w:basedOn w:val="a2"/>
    <w:autoRedefine/>
    <w:uiPriority w:val="34"/>
    <w:qFormat/>
    <w:pPr>
      <w:spacing w:line="360" w:lineRule="auto"/>
      <w:ind w:firstLineChars="200" w:firstLine="420"/>
    </w:pPr>
    <w:rPr>
      <w:rFonts w:ascii="宋体"/>
      <w:sz w:val="28"/>
      <w:szCs w:val="20"/>
    </w:rPr>
  </w:style>
  <w:style w:type="paragraph" w:customStyle="1" w:styleId="11">
    <w:name w:val="列出段落1"/>
    <w:basedOn w:val="a2"/>
    <w:autoRedefine/>
    <w:uiPriority w:val="34"/>
    <w:qFormat/>
    <w:pPr>
      <w:ind w:firstLineChars="200" w:firstLine="420"/>
    </w:pPr>
    <w:rPr>
      <w:rFonts w:ascii="Calibri" w:hAnsi="Calibri"/>
      <w:szCs w:val="22"/>
    </w:rPr>
  </w:style>
  <w:style w:type="paragraph" w:customStyle="1" w:styleId="CharChar4CharChar">
    <w:name w:val="Char Char4 Char Char"/>
    <w:basedOn w:val="a2"/>
    <w:autoRedefine/>
    <w:qFormat/>
    <w:pPr>
      <w:tabs>
        <w:tab w:val="left" w:pos="794"/>
        <w:tab w:val="left" w:pos="1191"/>
        <w:tab w:val="left" w:pos="1588"/>
        <w:tab w:val="left" w:pos="1985"/>
      </w:tabs>
      <w:autoSpaceDE w:val="0"/>
      <w:autoSpaceDN w:val="0"/>
      <w:adjustRightInd w:val="0"/>
      <w:spacing w:before="136"/>
    </w:pPr>
    <w:rPr>
      <w:rFonts w:ascii="Tahoma" w:hAnsi="Tahoma"/>
      <w:kern w:val="0"/>
      <w:sz w:val="24"/>
      <w:szCs w:val="20"/>
      <w:lang w:val="en-GB"/>
    </w:rPr>
  </w:style>
  <w:style w:type="paragraph" w:customStyle="1" w:styleId="a0">
    <w:name w:val="文档正文"/>
    <w:basedOn w:val="a2"/>
    <w:autoRedefine/>
    <w:qFormat/>
    <w:pPr>
      <w:numPr>
        <w:numId w:val="3"/>
      </w:numPr>
      <w:tabs>
        <w:tab w:val="left" w:pos="420"/>
      </w:tabs>
      <w:adjustRightInd w:val="0"/>
      <w:snapToGrid w:val="0"/>
      <w:spacing w:line="300" w:lineRule="auto"/>
      <w:textAlignment w:val="baseline"/>
    </w:pPr>
    <w:rPr>
      <w:rFonts w:ascii="宋体" w:hAnsi="宋体"/>
      <w:kern w:val="0"/>
      <w:sz w:val="24"/>
      <w:szCs w:val="20"/>
    </w:rPr>
  </w:style>
  <w:style w:type="character" w:customStyle="1" w:styleId="af4">
    <w:name w:val="标题 字符"/>
    <w:link w:val="af3"/>
    <w:autoRedefine/>
    <w:qFormat/>
    <w:locked/>
    <w:rPr>
      <w:rFonts w:ascii="Cambria" w:eastAsia="华文中宋" w:hAnsi="Cambria"/>
      <w:b/>
      <w:bCs/>
      <w:sz w:val="44"/>
      <w:szCs w:val="32"/>
    </w:rPr>
  </w:style>
  <w:style w:type="character" w:customStyle="1" w:styleId="Char10">
    <w:name w:val="标题 Char1"/>
    <w:autoRedefine/>
    <w:qFormat/>
    <w:rPr>
      <w:rFonts w:ascii="Cambria" w:hAnsi="Cambria" w:cs="Times New Roman"/>
      <w:b/>
      <w:bCs/>
      <w:kern w:val="2"/>
      <w:sz w:val="32"/>
      <w:szCs w:val="32"/>
    </w:rPr>
  </w:style>
  <w:style w:type="character" w:customStyle="1" w:styleId="ad">
    <w:name w:val="纯文本 字符"/>
    <w:link w:val="ac"/>
    <w:autoRedefine/>
    <w:uiPriority w:val="99"/>
    <w:qFormat/>
    <w:rPr>
      <w:rFonts w:ascii="宋体" w:hAnsi="Courier New"/>
      <w:kern w:val="2"/>
      <w:sz w:val="21"/>
    </w:rPr>
  </w:style>
  <w:style w:type="character" w:customStyle="1" w:styleId="20">
    <w:name w:val="标题 2 字符"/>
    <w:link w:val="2"/>
    <w:autoRedefine/>
    <w:qFormat/>
    <w:rPr>
      <w:rFonts w:ascii="楷体_GB2312" w:eastAsia="楷体_GB2312" w:hAnsi="宋体"/>
      <w:kern w:val="2"/>
      <w:sz w:val="28"/>
      <w:szCs w:val="24"/>
    </w:rPr>
  </w:style>
  <w:style w:type="character" w:customStyle="1" w:styleId="fontstyle01">
    <w:name w:val="fontstyle01"/>
    <w:autoRedefine/>
    <w:qFormat/>
    <w:rPr>
      <w:rFonts w:ascii="宋体" w:eastAsia="宋体" w:hAnsi="宋体" w:hint="eastAsia"/>
      <w:color w:val="0000FF"/>
      <w:sz w:val="22"/>
      <w:szCs w:val="22"/>
    </w:rPr>
  </w:style>
  <w:style w:type="character" w:customStyle="1" w:styleId="a7">
    <w:name w:val="正文缩进 字符"/>
    <w:link w:val="a6"/>
    <w:autoRedefine/>
    <w:qFormat/>
    <w:rPr>
      <w:kern w:val="2"/>
      <w:sz w:val="24"/>
      <w:szCs w:val="24"/>
    </w:rPr>
  </w:style>
  <w:style w:type="character" w:customStyle="1" w:styleId="10">
    <w:name w:val="标题 1 字符"/>
    <w:link w:val="1"/>
    <w:autoRedefine/>
    <w:qFormat/>
    <w:rPr>
      <w:rFonts w:eastAsia="楷体_GB2312"/>
      <w:sz w:val="30"/>
    </w:rPr>
  </w:style>
  <w:style w:type="paragraph" w:customStyle="1" w:styleId="WPSOffice1">
    <w:name w:val="WPSOffice手动目录 1"/>
    <w:autoRedefine/>
    <w:qFormat/>
  </w:style>
  <w:style w:type="paragraph" w:customStyle="1" w:styleId="aff1">
    <w:name w:val="段"/>
    <w:next w:val="a2"/>
    <w:autoRedefine/>
    <w:qFormat/>
    <w:pPr>
      <w:autoSpaceDE w:val="0"/>
      <w:autoSpaceDN w:val="0"/>
      <w:adjustRightInd w:val="0"/>
      <w:snapToGrid w:val="0"/>
      <w:spacing w:line="360" w:lineRule="auto"/>
      <w:ind w:firstLineChars="200" w:firstLine="200"/>
      <w:jc w:val="both"/>
    </w:pPr>
    <w:rPr>
      <w:rFonts w:ascii="宋体"/>
      <w:sz w:val="24"/>
      <w:szCs w:val="22"/>
    </w:rPr>
  </w:style>
  <w:style w:type="paragraph" w:customStyle="1" w:styleId="24">
    <w:name w:val="列表段落2"/>
    <w:basedOn w:val="a2"/>
    <w:autoRedefine/>
    <w:uiPriority w:val="34"/>
    <w:qFormat/>
    <w:pPr>
      <w:ind w:firstLineChars="200" w:firstLine="420"/>
    </w:pPr>
  </w:style>
  <w:style w:type="paragraph" w:customStyle="1" w:styleId="a1">
    <w:name w:val="标书四级编号"/>
    <w:basedOn w:val="a2"/>
    <w:autoRedefine/>
    <w:qFormat/>
    <w:pPr>
      <w:numPr>
        <w:ilvl w:val="3"/>
        <w:numId w:val="4"/>
      </w:numPr>
      <w:spacing w:beforeLines="50" w:afterLines="50" w:line="480" w:lineRule="exact"/>
      <w:outlineLvl w:val="5"/>
    </w:pPr>
    <w:rPr>
      <w:rFonts w:eastAsia="方正细等线_GBK"/>
      <w:b/>
      <w:sz w:val="24"/>
    </w:rPr>
  </w:style>
  <w:style w:type="paragraph" w:customStyle="1" w:styleId="a">
    <w:name w:val="标书一级项目编号"/>
    <w:basedOn w:val="a2"/>
    <w:autoRedefine/>
    <w:qFormat/>
    <w:pPr>
      <w:numPr>
        <w:numId w:val="5"/>
      </w:numPr>
      <w:spacing w:line="480" w:lineRule="exact"/>
      <w:ind w:left="1412"/>
    </w:pPr>
    <w:rPr>
      <w:rFonts w:eastAsia="方正细等线_GBK" w:hAnsi="Helvetica"/>
      <w:sz w:val="24"/>
    </w:rPr>
  </w:style>
  <w:style w:type="paragraph" w:customStyle="1" w:styleId="aff2">
    <w:name w:val="标书二级项目编号"/>
    <w:basedOn w:val="a2"/>
    <w:autoRedefine/>
    <w:qFormat/>
    <w:pPr>
      <w:tabs>
        <w:tab w:val="left" w:pos="1895"/>
      </w:tabs>
      <w:spacing w:line="480" w:lineRule="exact"/>
      <w:ind w:left="1895" w:hanging="420"/>
    </w:pPr>
    <w:rPr>
      <w:rFonts w:eastAsia="方正细等线_GBK"/>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7</Pages>
  <Words>4087</Words>
  <Characters>436</Characters>
  <Application>Microsoft Office Word</Application>
  <DocSecurity>0</DocSecurity>
  <Lines>25</Lines>
  <Paragraphs>119</Paragraphs>
  <ScaleCrop>false</ScaleCrop>
  <Company>Microsoft</Company>
  <LinksUpToDate>false</LinksUpToDate>
  <CharactersWithSpaces>4404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2009年浦东部分学校暑期大修选择建设管理代理机构</dc:title>
  <dc:creator>Lenovo User</dc:creator>
  <cp:lastModifiedBy>张姝雅</cp:lastModifiedBy>
  <cp:revision>3</cp:revision>
  <cp:lastPrinted>2022-08-31T00:23:00Z</cp:lastPrinted>
  <dcterms:created xsi:type="dcterms:W3CDTF">2024-04-18T02:38:00Z</dcterms:created>
  <dcterms:modified xsi:type="dcterms:W3CDTF">2024-04-19T03:02:00Z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C7A0BACE8F54414988DCF735028F22EA_13</vt:lpwstr>
  </property>
</Properties>
</file>