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BD443">
      <w:pPr>
        <w:ind w:firstLine="0" w:firstLineChars="0"/>
        <w:jc w:val="center"/>
        <w:rPr>
          <w:rFonts w:hint="eastAsia" w:ascii="黑体" w:hAnsi="黑体" w:eastAsia="黑体" w:cs="黑体"/>
          <w:b/>
          <w:bCs/>
          <w:sz w:val="36"/>
          <w:szCs w:val="36"/>
        </w:rPr>
      </w:pPr>
      <w:bookmarkStart w:id="0" w:name="_Toc63785461"/>
    </w:p>
    <w:p w14:paraId="49CADD04">
      <w:pPr>
        <w:ind w:firstLine="0" w:firstLineChars="0"/>
        <w:jc w:val="center"/>
        <w:rPr>
          <w:rFonts w:hint="eastAsia" w:ascii="黑体" w:hAnsi="黑体" w:eastAsia="黑体" w:cs="黑体"/>
          <w:b/>
          <w:bCs/>
          <w:sz w:val="36"/>
          <w:szCs w:val="36"/>
        </w:rPr>
      </w:pPr>
    </w:p>
    <w:p w14:paraId="068DB1A8">
      <w:pPr>
        <w:ind w:firstLine="0" w:firstLineChars="0"/>
        <w:jc w:val="center"/>
        <w:rPr>
          <w:rFonts w:hint="eastAsia" w:ascii="黑体" w:hAnsi="黑体" w:eastAsia="黑体" w:cs="黑体"/>
          <w:b/>
          <w:bCs/>
          <w:sz w:val="36"/>
          <w:szCs w:val="36"/>
        </w:rPr>
      </w:pPr>
    </w:p>
    <w:p w14:paraId="04E52D49">
      <w:pPr>
        <w:ind w:firstLine="0" w:firstLineChars="0"/>
        <w:jc w:val="center"/>
        <w:rPr>
          <w:rFonts w:hint="eastAsia" w:ascii="黑体" w:hAnsi="黑体" w:eastAsia="黑体" w:cs="黑体"/>
          <w:b/>
          <w:bCs/>
          <w:sz w:val="48"/>
          <w:szCs w:val="48"/>
        </w:rPr>
      </w:pPr>
      <w:r>
        <w:rPr>
          <w:rFonts w:hint="eastAsia" w:ascii="黑体" w:hAnsi="黑体" w:eastAsia="黑体" w:cs="黑体"/>
          <w:b/>
          <w:bCs/>
          <w:sz w:val="48"/>
          <w:szCs w:val="48"/>
        </w:rPr>
        <w:t>上海数字经济政策分析与产业监测</w:t>
      </w:r>
    </w:p>
    <w:p w14:paraId="67070649">
      <w:pPr>
        <w:ind w:firstLine="0" w:firstLineChars="0"/>
        <w:jc w:val="center"/>
        <w:rPr>
          <w:rFonts w:hint="eastAsia" w:ascii="黑体" w:hAnsi="黑体" w:eastAsia="黑体" w:cs="黑体"/>
          <w:b/>
          <w:bCs/>
          <w:sz w:val="48"/>
          <w:szCs w:val="48"/>
        </w:rPr>
      </w:pPr>
      <w:r>
        <w:rPr>
          <w:rFonts w:hint="eastAsia" w:ascii="黑体" w:hAnsi="黑体" w:eastAsia="黑体" w:cs="黑体"/>
          <w:b/>
          <w:bCs/>
          <w:sz w:val="48"/>
          <w:szCs w:val="48"/>
        </w:rPr>
        <w:t>子系统建设项目采购需求</w:t>
      </w:r>
    </w:p>
    <w:p w14:paraId="0A75BE89">
      <w:pPr>
        <w:pStyle w:val="2"/>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621B3DB9">
      <w:pPr>
        <w:pStyle w:val="2"/>
        <w:rPr>
          <w:rFonts w:hint="eastAsia"/>
        </w:rPr>
      </w:pPr>
      <w:r>
        <w:rPr>
          <w:rFonts w:hint="eastAsia"/>
        </w:rPr>
        <w:t>项目概况</w:t>
      </w:r>
      <w:bookmarkEnd w:id="0"/>
    </w:p>
    <w:p w14:paraId="4A1BC5A3">
      <w:pPr>
        <w:rPr>
          <w:rFonts w:hint="eastAsia"/>
        </w:rPr>
      </w:pPr>
      <w:r>
        <w:rPr>
          <w:rFonts w:hint="eastAsia"/>
        </w:rPr>
        <w:t>为贯彻落实国家及上海市数字经济发展相关要求，有效支撑上海市数字经济政策研究、制定及数字产业动态监测分析工作，通过数字化、智能化手段建设相关数字经济政策汇聚和应用的赋能平台。</w:t>
      </w:r>
      <w:bookmarkStart w:id="29" w:name="_GoBack"/>
      <w:bookmarkEnd w:id="29"/>
    </w:p>
    <w:p w14:paraId="2679D97B">
      <w:pPr>
        <w:rPr>
          <w:rFonts w:hint="eastAsia"/>
        </w:rPr>
      </w:pPr>
      <w:r>
        <w:rPr>
          <w:rFonts w:hint="eastAsia"/>
        </w:rPr>
        <w:t>建设期限：</w:t>
      </w:r>
      <w:bookmarkStart w:id="1" w:name="OLE_LINK1"/>
      <w:r>
        <w:rPr>
          <w:rFonts w:hint="eastAsia"/>
        </w:rPr>
        <w:t>合同签订之日起6个月内</w:t>
      </w:r>
    </w:p>
    <w:bookmarkEnd w:id="1"/>
    <w:p w14:paraId="2B99004D">
      <w:pPr>
        <w:rPr>
          <w:rFonts w:hint="eastAsia"/>
        </w:rPr>
      </w:pPr>
      <w:r>
        <w:rPr>
          <w:rFonts w:hint="eastAsia"/>
        </w:rPr>
        <w:t>建设地点：上海市</w:t>
      </w:r>
    </w:p>
    <w:p w14:paraId="72C50E17">
      <w:pPr>
        <w:rPr>
          <w:rFonts w:hint="eastAsia"/>
        </w:rPr>
      </w:pPr>
      <w:r>
        <w:rPr>
          <w:rFonts w:hint="eastAsia"/>
        </w:rPr>
        <w:t>是否按信创要求建设：是</w:t>
      </w:r>
    </w:p>
    <w:p w14:paraId="0CBA8377">
      <w:pPr>
        <w:rPr>
          <w:rFonts w:hint="eastAsia"/>
        </w:rPr>
      </w:pPr>
      <w:r>
        <w:rPr>
          <w:rFonts w:hint="eastAsia"/>
        </w:rPr>
        <w:t>运维后所属大系统：数字化综合监管大系统</w:t>
      </w:r>
    </w:p>
    <w:p w14:paraId="6A52307D">
      <w:pPr>
        <w:pStyle w:val="2"/>
        <w:rPr>
          <w:rFonts w:hint="eastAsia"/>
        </w:rPr>
      </w:pPr>
      <w:r>
        <w:rPr>
          <w:rFonts w:hint="eastAsia"/>
        </w:rPr>
        <w:t>项目背景</w:t>
      </w:r>
    </w:p>
    <w:p w14:paraId="6E1B1774">
      <w:pPr>
        <w:rPr>
          <w:rFonts w:hint="eastAsia"/>
        </w:rPr>
      </w:pPr>
      <w:r>
        <w:rPr>
          <w:rFonts w:hint="eastAsia"/>
        </w:rPr>
        <w:t>近年来，国家层面出台了一系列关于数字经济发展的战略规划，如《数字经济发展战略纲要》《“十四五”数字经济发展规划》等，明确提出了数字经济发展的总体目标、重点任务和保障措施，为上海市数字经济的发展指明了方向。同时，上海市也结合自身实际情况，制定了一系列数字经济发展政策和措施，为数字经济的快速发展提供了有力保障。</w:t>
      </w:r>
    </w:p>
    <w:p w14:paraId="205FBA7F">
      <w:pPr>
        <w:rPr>
          <w:rFonts w:hint="eastAsia"/>
        </w:rPr>
      </w:pPr>
      <w:r>
        <w:rPr>
          <w:rFonts w:hint="eastAsia"/>
        </w:rPr>
        <w:t>在此背景下，上海市数据局提出了建设上海数字经济政策分析与产业监测子系统建设项目。该项目旨在通过构建一个全面、系统、高效的数字经济政策分析与产业监测平台，实现对数字经济政策制定的科学决策、精准施策，以及对数字经济产业发展的实时监测、动态分析，为上海市数字经济的健康发展提供有力支撑。</w:t>
      </w:r>
    </w:p>
    <w:p w14:paraId="13826FA2">
      <w:pPr>
        <w:pStyle w:val="2"/>
        <w:rPr>
          <w:rFonts w:hint="eastAsia"/>
        </w:rPr>
      </w:pPr>
      <w:r>
        <w:rPr>
          <w:rFonts w:hint="eastAsia"/>
        </w:rPr>
        <w:t>建设目标</w:t>
      </w:r>
    </w:p>
    <w:p w14:paraId="0E0156FF">
      <w:pPr>
        <w:rPr>
          <w:rFonts w:hint="eastAsia"/>
        </w:rPr>
      </w:pPr>
      <w:r>
        <w:rPr>
          <w:rFonts w:hint="eastAsia"/>
        </w:rPr>
        <w:t>为贯彻落实国家及上海市数字经济发展相关要求，有效支撑上海市数字经济政策研究、制定及数字产业动态监测分析工作，有必要通过数字化、智能化手段建设相关数字经济政策汇聚和应用的赋能平台。通过构建全面的政策数据库和智能化分析工具，提高政策制定的科学性和效率；同时，强化数字经济产业监测，建立动态指标模型，实现数据驱动的决策闭环，为政策优化提供依据，推动上海数字经济的健康、可持续发展。</w:t>
      </w:r>
    </w:p>
    <w:p w14:paraId="64733081">
      <w:pPr>
        <w:pStyle w:val="3"/>
        <w:rPr>
          <w:rFonts w:hint="eastAsia"/>
        </w:rPr>
      </w:pPr>
      <w:r>
        <w:rPr>
          <w:rFonts w:hint="eastAsia"/>
        </w:rPr>
        <w:t>建设原则</w:t>
      </w:r>
    </w:p>
    <w:p w14:paraId="3218A3B9">
      <w:pPr>
        <w:rPr>
          <w:rFonts w:hint="eastAsia"/>
        </w:rPr>
      </w:pPr>
      <w:r>
        <w:rPr>
          <w:rFonts w:hint="eastAsia"/>
        </w:rPr>
        <w:t>1、赋能转型、以用促建</w:t>
      </w:r>
    </w:p>
    <w:p w14:paraId="764DC865">
      <w:pPr>
        <w:rPr>
          <w:rFonts w:hint="eastAsia"/>
        </w:rPr>
      </w:pPr>
      <w:r>
        <w:rPr>
          <w:rFonts w:hint="eastAsia"/>
        </w:rPr>
        <w:t>项目建设应着眼于赋能数字经济政策的转型升级，通过引入先进的数字化和智能化手段，提高政策研究和制定的效率与质量。利用大模型的能力，实现政策的智能生成、智能审查和智能分析，从而使政策制定更加科学、规范。通过实际应用推动项目建设，确保平台的实用性和适用性。</w:t>
      </w:r>
    </w:p>
    <w:p w14:paraId="210DC2E1">
      <w:pPr>
        <w:rPr>
          <w:rFonts w:hint="eastAsia"/>
        </w:rPr>
      </w:pPr>
      <w:r>
        <w:rPr>
          <w:rFonts w:hint="eastAsia"/>
        </w:rPr>
        <w:t>2、统筹规划、协同推进</w:t>
      </w:r>
    </w:p>
    <w:p w14:paraId="27F9F2B4">
      <w:pPr>
        <w:rPr>
          <w:rFonts w:hint="eastAsia"/>
        </w:rPr>
      </w:pPr>
      <w:r>
        <w:rPr>
          <w:rFonts w:hint="eastAsia"/>
        </w:rPr>
        <w:t>项目建设需要全面统筹规划，确保各项建设内容相互协调、有序推进。在各个模块的建设过程中，要确保各模块之间的协调和兼容。通过协同推进，提高整体建设效率，确保各子系统无缝对接，实现整体功能的最大化。</w:t>
      </w:r>
    </w:p>
    <w:p w14:paraId="3AE0A960">
      <w:pPr>
        <w:rPr>
          <w:rFonts w:hint="eastAsia"/>
        </w:rPr>
      </w:pPr>
      <w:r>
        <w:rPr>
          <w:rFonts w:hint="eastAsia"/>
        </w:rPr>
        <w:t>3、集约建设，共享共用</w:t>
      </w:r>
    </w:p>
    <w:p w14:paraId="57CE9460">
      <w:pPr>
        <w:rPr>
          <w:rFonts w:hint="eastAsia"/>
        </w:rPr>
      </w:pPr>
      <w:r>
        <w:rPr>
          <w:rFonts w:hint="eastAsia"/>
        </w:rPr>
        <w:t>项目应注重资源的集约化利用，避免重复建设和资源浪费。通过建立一个综合的数字经济政策数据库和大模型能力底座，实现数据和模型的共享共用，提升平台的利用率和经济性。集约建设不仅可以降低成本，还能确保数据和模型的高质量和高一致性。</w:t>
      </w:r>
    </w:p>
    <w:p w14:paraId="2B1F122D">
      <w:pPr>
        <w:rPr>
          <w:rFonts w:hint="eastAsia"/>
        </w:rPr>
      </w:pPr>
      <w:r>
        <w:rPr>
          <w:rFonts w:hint="eastAsia"/>
        </w:rPr>
        <w:t>4、标准规范，开放兼容</w:t>
      </w:r>
    </w:p>
    <w:p w14:paraId="62090005">
      <w:pPr>
        <w:rPr>
          <w:rFonts w:hint="eastAsia"/>
        </w:rPr>
      </w:pPr>
      <w:r>
        <w:rPr>
          <w:rFonts w:hint="eastAsia"/>
        </w:rPr>
        <w:t>项目建设应严格遵循相关标准和规范，确保系统的规范性和统一性。同时，平台要具备开放兼容的特性，支持多种技术和应用的接入，适应不断变化的业务需求。通过制定和遵循统一的标准，确保项目的各个部分能够顺利集成和协同工作，实现平台的长期可持续发展。</w:t>
      </w:r>
    </w:p>
    <w:p w14:paraId="0E529816">
      <w:pPr>
        <w:pStyle w:val="2"/>
        <w:rPr>
          <w:rFonts w:hint="eastAsia"/>
        </w:rPr>
      </w:pPr>
      <w:bookmarkStart w:id="2" w:name="_Toc47536676"/>
      <w:bookmarkEnd w:id="2"/>
      <w:bookmarkStart w:id="3" w:name="_Toc47532891"/>
      <w:bookmarkEnd w:id="3"/>
      <w:bookmarkStart w:id="4" w:name="_Toc47539102"/>
      <w:bookmarkEnd w:id="4"/>
      <w:bookmarkStart w:id="5" w:name="_Toc47532255"/>
      <w:bookmarkEnd w:id="5"/>
      <w:bookmarkStart w:id="6" w:name="_Toc47536304"/>
      <w:bookmarkEnd w:id="6"/>
      <w:bookmarkStart w:id="7" w:name="_Toc47537166"/>
      <w:bookmarkEnd w:id="7"/>
      <w:bookmarkStart w:id="8" w:name="_Toc47531634"/>
      <w:bookmarkEnd w:id="8"/>
      <w:bookmarkStart w:id="9" w:name="_Toc47536272"/>
      <w:bookmarkEnd w:id="9"/>
      <w:bookmarkStart w:id="10" w:name="_Toc47532923"/>
      <w:bookmarkEnd w:id="10"/>
      <w:bookmarkStart w:id="11" w:name="_Toc47539070"/>
      <w:bookmarkEnd w:id="11"/>
      <w:bookmarkStart w:id="12" w:name="_Toc47537134"/>
      <w:bookmarkEnd w:id="12"/>
      <w:bookmarkStart w:id="13" w:name="_Toc47536644"/>
      <w:bookmarkEnd w:id="13"/>
      <w:bookmarkStart w:id="14" w:name="_Toc47533256"/>
      <w:bookmarkEnd w:id="14"/>
      <w:bookmarkStart w:id="15" w:name="_Toc47533288"/>
      <w:bookmarkEnd w:id="15"/>
      <w:r>
        <w:rPr>
          <w:rFonts w:hint="eastAsia"/>
        </w:rPr>
        <w:t>项目建设内容</w:t>
      </w:r>
    </w:p>
    <w:p w14:paraId="11A1366C">
      <w:pPr>
        <w:pStyle w:val="3"/>
        <w:rPr>
          <w:rFonts w:hint="eastAsia"/>
        </w:rPr>
      </w:pPr>
      <w:r>
        <w:rPr>
          <w:rFonts w:hint="eastAsia"/>
        </w:rPr>
        <w:t>总体建设内容</w:t>
      </w:r>
    </w:p>
    <w:p w14:paraId="70B18A13">
      <w:pPr>
        <w:rPr>
          <w:rFonts w:hint="eastAsia"/>
          <w:lang w:bidi="ar"/>
        </w:rPr>
      </w:pPr>
      <w:r>
        <w:rPr>
          <w:rFonts w:hint="eastAsia"/>
          <w:lang w:bidi="ar"/>
        </w:rPr>
        <w:t>主要建设内容包括：</w:t>
      </w:r>
    </w:p>
    <w:p w14:paraId="660AE79F">
      <w:pPr>
        <w:pStyle w:val="28"/>
        <w:numPr>
          <w:ilvl w:val="0"/>
          <w:numId w:val="2"/>
        </w:numPr>
        <w:ind w:firstLineChars="0"/>
        <w:rPr>
          <w:rFonts w:hint="eastAsia"/>
          <w:lang w:bidi="ar"/>
        </w:rPr>
      </w:pPr>
      <w:r>
        <w:rPr>
          <w:rFonts w:hint="eastAsia"/>
          <w:lang w:bidi="ar"/>
        </w:rPr>
        <w:t>建设综合数字经济政策数据库，包括国家、上海市区、重点省市和国外政策四个层面上的数字经济政策语料；</w:t>
      </w:r>
    </w:p>
    <w:p w14:paraId="4B64AE2E">
      <w:pPr>
        <w:pStyle w:val="28"/>
        <w:numPr>
          <w:ilvl w:val="0"/>
          <w:numId w:val="2"/>
        </w:numPr>
        <w:ind w:firstLineChars="0"/>
        <w:rPr>
          <w:rFonts w:hint="eastAsia"/>
          <w:lang w:bidi="ar"/>
        </w:rPr>
      </w:pPr>
      <w:r>
        <w:rPr>
          <w:rFonts w:hint="eastAsia"/>
          <w:lang w:bidi="ar"/>
        </w:rPr>
        <w:t>建设政策态势洞察可视化子系统，建设一套政策态势洞察指标系统，并基于该指标系统设计开发相应的可视化图表；</w:t>
      </w:r>
    </w:p>
    <w:p w14:paraId="707AF85E">
      <w:pPr>
        <w:rPr>
          <w:rFonts w:hint="eastAsia"/>
          <w:lang w:bidi="ar"/>
        </w:rPr>
      </w:pPr>
      <w:r>
        <w:rPr>
          <w:rFonts w:hint="eastAsia"/>
          <w:lang w:bidi="ar"/>
        </w:rPr>
        <w:t>3、建设政策检索分析子系统，建设一套支持不同用户的政策检索，以及按时空维度进行政策数量和内容进行分析的研判系统；</w:t>
      </w:r>
    </w:p>
    <w:p w14:paraId="3897304D">
      <w:pPr>
        <w:rPr>
          <w:rFonts w:hint="eastAsia"/>
          <w:lang w:bidi="ar"/>
        </w:rPr>
      </w:pPr>
      <w:r>
        <w:rPr>
          <w:rFonts w:hint="eastAsia"/>
          <w:lang w:bidi="ar"/>
        </w:rPr>
        <w:t>4、建设政策制定辅助工具子系统，建设一套支持政策草案智能生成、审查等应用的辅助工具系统；</w:t>
      </w:r>
    </w:p>
    <w:p w14:paraId="1B24C115">
      <w:pPr>
        <w:rPr>
          <w:rFonts w:hint="eastAsia"/>
          <w:lang w:bidi="ar"/>
        </w:rPr>
      </w:pPr>
      <w:r>
        <w:rPr>
          <w:rFonts w:hint="eastAsia"/>
          <w:lang w:bidi="ar"/>
        </w:rPr>
        <w:t>5、密码应用功能开发：开发适配密码应用功能模块，以实现网络和通信、设备和计算、应用和数据等层面的各密码应用功能，密码应用安全按照国家和上海市相关要求进行建设；</w:t>
      </w:r>
    </w:p>
    <w:p w14:paraId="6C100490">
      <w:pPr>
        <w:rPr>
          <w:rFonts w:hint="eastAsia"/>
          <w:lang w:bidi="ar"/>
        </w:rPr>
      </w:pPr>
      <w:r>
        <w:rPr>
          <w:rFonts w:hint="eastAsia"/>
          <w:lang w:bidi="ar"/>
        </w:rPr>
        <w:t>6、软件产品购置：本项目需购置30套安全浏览器（含密码模块）和30套智能密码钥匙。</w:t>
      </w:r>
    </w:p>
    <w:p w14:paraId="3D8C0285">
      <w:pPr>
        <w:pStyle w:val="3"/>
        <w:rPr>
          <w:rFonts w:hint="eastAsia"/>
        </w:rPr>
      </w:pPr>
      <w:r>
        <w:rPr>
          <w:rFonts w:hint="eastAsia"/>
        </w:rPr>
        <w:t>建设需求</w:t>
      </w:r>
    </w:p>
    <w:p w14:paraId="3F498C0C">
      <w:pPr>
        <w:pStyle w:val="4"/>
        <w:rPr>
          <w:rFonts w:hint="eastAsia"/>
        </w:rPr>
      </w:pPr>
      <w:r>
        <w:rPr>
          <w:rFonts w:hint="eastAsia"/>
        </w:rPr>
        <w:t>综合数字经济政策数据库</w:t>
      </w:r>
    </w:p>
    <w:p w14:paraId="038E7923">
      <w:pPr>
        <w:rPr>
          <w:rFonts w:hint="eastAsia"/>
        </w:rPr>
      </w:pPr>
      <w:r>
        <w:rPr>
          <w:rFonts w:hint="eastAsia"/>
        </w:rPr>
        <w:t>覆盖国家、上海市区、重点省市三个层面上的数字经济政策数据，旨在收录和整理与数字经济相关的各级各类政策文件、规划、指导意见、通知等。</w:t>
      </w:r>
    </w:p>
    <w:p w14:paraId="0BC9DFDA">
      <w:pPr>
        <w:pStyle w:val="5"/>
      </w:pPr>
      <w:r>
        <w:rPr>
          <w:rFonts w:hint="eastAsia"/>
        </w:rPr>
        <w:t>数字经济战略规划</w:t>
      </w:r>
      <w:r>
        <w:rPr>
          <w:rFonts w:hint="eastAsia"/>
        </w:rPr>
        <w:tab/>
      </w:r>
    </w:p>
    <w:p w14:paraId="5A9D6125">
      <w:pPr>
        <w:rPr>
          <w:rFonts w:hint="eastAsia"/>
        </w:rPr>
      </w:pPr>
      <w:r>
        <w:rPr>
          <w:rFonts w:hint="eastAsia"/>
        </w:rPr>
        <w:t>广泛收集国家层面发布的数字经济战略规划，如国家层面的数字经济发展中长期规划、战略纲要等。</w:t>
      </w:r>
    </w:p>
    <w:p w14:paraId="62A4B60F">
      <w:pPr>
        <w:pStyle w:val="5"/>
      </w:pPr>
      <w:r>
        <w:rPr>
          <w:rFonts w:hint="eastAsia"/>
        </w:rPr>
        <w:t>指导意见与行动方案</w:t>
      </w:r>
    </w:p>
    <w:p w14:paraId="63E953AF">
      <w:pPr>
        <w:rPr>
          <w:rFonts w:ascii="Calibri" w:hAnsi="Calibri"/>
          <w:sz w:val="28"/>
          <w:szCs w:val="28"/>
        </w:rPr>
      </w:pPr>
      <w:r>
        <w:rPr>
          <w:rFonts w:hint="eastAsia"/>
        </w:rPr>
        <w:t>针对数字经济不同领域（如数字基础设施建设、数据要素市场、数字经济新业态新模式、产业数字化转型、数字社会和数字政府建设等）的具体指导意见、行动方案和政策措施。</w:t>
      </w:r>
      <w:r>
        <w:rPr>
          <w:rFonts w:hint="eastAsia"/>
        </w:rPr>
        <w:tab/>
      </w:r>
    </w:p>
    <w:p w14:paraId="093C528B">
      <w:pPr>
        <w:pStyle w:val="5"/>
      </w:pPr>
      <w:r>
        <w:rPr>
          <w:rFonts w:hint="eastAsia"/>
        </w:rPr>
        <w:t>法律法规</w:t>
      </w:r>
      <w:r>
        <w:rPr>
          <w:rFonts w:hint="eastAsia"/>
        </w:rPr>
        <w:tab/>
      </w:r>
    </w:p>
    <w:p w14:paraId="6A375C89">
      <w:pPr>
        <w:rPr>
          <w:rFonts w:ascii="Calibri" w:hAnsi="Calibri"/>
          <w:sz w:val="28"/>
          <w:szCs w:val="28"/>
        </w:rPr>
      </w:pPr>
      <w:r>
        <w:rPr>
          <w:rFonts w:hint="eastAsia"/>
        </w:rPr>
        <w:t>与数字经济相关的法律法规，如数据安全法、个人信息保护法、电子商务法等。</w:t>
      </w:r>
    </w:p>
    <w:p w14:paraId="68E5DCE4">
      <w:pPr>
        <w:pStyle w:val="5"/>
      </w:pPr>
      <w:r>
        <w:rPr>
          <w:rFonts w:hint="eastAsia"/>
        </w:rPr>
        <w:t>行业主管部门政策</w:t>
      </w:r>
      <w:r>
        <w:rPr>
          <w:rFonts w:hint="eastAsia"/>
        </w:rPr>
        <w:tab/>
      </w:r>
    </w:p>
    <w:p w14:paraId="555810F6">
      <w:pPr>
        <w:rPr>
          <w:rFonts w:hint="eastAsia"/>
        </w:rPr>
      </w:pPr>
      <w:r>
        <w:rPr>
          <w:rFonts w:hint="eastAsia"/>
        </w:rPr>
        <w:t>国家数据局、工业和信息化部、国家发展改革委、科技部等数字经济相关行业主管部门发布的政策文件、指导意见、行动方案、指南等，涉及数字经济技术创新、产业升级、行业监管、人才发展、对外投资合作等多个方面。</w:t>
      </w:r>
    </w:p>
    <w:p w14:paraId="2E8F8A0E">
      <w:pPr>
        <w:pStyle w:val="5"/>
      </w:pPr>
      <w:r>
        <w:rPr>
          <w:rFonts w:hint="eastAsia"/>
        </w:rPr>
        <w:t>重要会议文件</w:t>
      </w:r>
      <w:r>
        <w:rPr>
          <w:rFonts w:hint="eastAsia"/>
        </w:rPr>
        <w:tab/>
      </w:r>
    </w:p>
    <w:p w14:paraId="53B00903">
      <w:pPr>
        <w:rPr>
          <w:rFonts w:ascii="Calibri" w:hAnsi="Calibri"/>
          <w:sz w:val="28"/>
          <w:szCs w:val="28"/>
        </w:rPr>
      </w:pPr>
      <w:r>
        <w:rPr>
          <w:rFonts w:hint="eastAsia"/>
        </w:rPr>
        <w:t>全国性、地区性或行业性的重要会议（如全国两会、数字中国建设峰会、世界互联网大会等）上发布的与数字经济相关的报告、决议、讲话稿等。</w:t>
      </w:r>
    </w:p>
    <w:p w14:paraId="23568E56">
      <w:pPr>
        <w:pStyle w:val="5"/>
      </w:pPr>
      <w:r>
        <w:rPr>
          <w:rFonts w:hint="eastAsia"/>
        </w:rPr>
        <w:t>上海市区政策</w:t>
      </w:r>
      <w:r>
        <w:rPr>
          <w:rFonts w:hint="eastAsia"/>
        </w:rPr>
        <w:tab/>
      </w:r>
    </w:p>
    <w:p w14:paraId="4A9F2F57">
      <w:pPr>
        <w:rPr>
          <w:rFonts w:ascii="Calibri" w:hAnsi="Calibri"/>
          <w:sz w:val="28"/>
          <w:szCs w:val="28"/>
        </w:rPr>
      </w:pPr>
      <w:r>
        <w:rPr>
          <w:rFonts w:hint="eastAsia"/>
        </w:rPr>
        <w:t>重点关注上海市及其各区发布的数字经济相关政策文件、规划及通知，反映地方数字经济发展的具体实践和创新举措。</w:t>
      </w:r>
    </w:p>
    <w:p w14:paraId="57E7FBFD">
      <w:pPr>
        <w:pStyle w:val="5"/>
      </w:pPr>
      <w:r>
        <w:rPr>
          <w:rFonts w:hint="eastAsia"/>
        </w:rPr>
        <w:t>省市级数字经济发展规划</w:t>
      </w:r>
      <w:r>
        <w:rPr>
          <w:rFonts w:hint="eastAsia"/>
        </w:rPr>
        <w:tab/>
      </w:r>
    </w:p>
    <w:p w14:paraId="79BAFB83">
      <w:pPr>
        <w:rPr>
          <w:rFonts w:ascii="Calibri" w:hAnsi="Calibri"/>
          <w:sz w:val="28"/>
          <w:szCs w:val="28"/>
        </w:rPr>
      </w:pPr>
      <w:r>
        <w:t>各地方政府及其相关部门制定的数字经济发展规划、行动计划、促进条例等。</w:t>
      </w:r>
    </w:p>
    <w:p w14:paraId="154FD24B">
      <w:pPr>
        <w:pStyle w:val="5"/>
      </w:pPr>
      <w:r>
        <w:rPr>
          <w:rFonts w:hint="eastAsia"/>
        </w:rPr>
        <w:t>专项政策与规划</w:t>
      </w:r>
      <w:r>
        <w:rPr>
          <w:rFonts w:hint="eastAsia"/>
        </w:rPr>
        <w:tab/>
      </w:r>
    </w:p>
    <w:p w14:paraId="32434AE8">
      <w:pPr>
        <w:rPr>
          <w:rFonts w:ascii="Calibri" w:hAnsi="Calibri"/>
          <w:sz w:val="28"/>
          <w:szCs w:val="28"/>
        </w:rPr>
      </w:pPr>
      <w:r>
        <w:rPr>
          <w:rFonts w:hint="eastAsia"/>
        </w:rPr>
        <w:t>针对地方数字经济发展特色和需求制定的专项政策、实施方案、通知等。</w:t>
      </w:r>
    </w:p>
    <w:p w14:paraId="5A9D80F1">
      <w:pPr>
        <w:pStyle w:val="5"/>
      </w:pPr>
      <w:r>
        <w:rPr>
          <w:rFonts w:hint="eastAsia"/>
        </w:rPr>
        <w:t>国际政策与标准</w:t>
      </w:r>
      <w:r>
        <w:rPr>
          <w:rFonts w:hint="eastAsia"/>
        </w:rPr>
        <w:tab/>
      </w:r>
    </w:p>
    <w:p w14:paraId="67689582">
      <w:pPr>
        <w:rPr>
          <w:rFonts w:ascii="Calibri" w:hAnsi="Calibri"/>
          <w:sz w:val="28"/>
          <w:szCs w:val="28"/>
        </w:rPr>
      </w:pPr>
      <w:r>
        <w:rPr>
          <w:rFonts w:hint="eastAsia"/>
        </w:rPr>
        <w:t>关注并收录国外部分重点数字经济政策发布网站的内容</w:t>
      </w:r>
      <w:r>
        <w:rPr>
          <w:rFonts w:hint="eastAsia" w:ascii="Calibri" w:hAnsi="Calibri"/>
          <w:sz w:val="28"/>
          <w:szCs w:val="28"/>
        </w:rPr>
        <w:t>。</w:t>
      </w:r>
    </w:p>
    <w:p w14:paraId="323C9503">
      <w:pPr>
        <w:pStyle w:val="5"/>
      </w:pPr>
      <w:r>
        <w:rPr>
          <w:rFonts w:hint="eastAsia"/>
        </w:rPr>
        <w:t>国际组织政策与标准</w:t>
      </w:r>
      <w:r>
        <w:rPr>
          <w:rFonts w:hint="eastAsia"/>
        </w:rPr>
        <w:tab/>
      </w:r>
    </w:p>
    <w:p w14:paraId="592D666F">
      <w:pPr>
        <w:rPr>
          <w:rFonts w:ascii="Calibri" w:hAnsi="Calibri"/>
          <w:sz w:val="28"/>
          <w:szCs w:val="28"/>
        </w:rPr>
      </w:pPr>
      <w:r>
        <w:rPr>
          <w:rFonts w:hint="eastAsia"/>
        </w:rPr>
        <w:t>国际组织（如联合国、世界银行、国际电信联盟等）发布的数字经济相关标准、规范、指南等。</w:t>
      </w:r>
    </w:p>
    <w:p w14:paraId="3DBFA211">
      <w:pPr>
        <w:pStyle w:val="5"/>
      </w:pPr>
      <w:r>
        <w:rPr>
          <w:rFonts w:hint="eastAsia"/>
        </w:rPr>
        <w:t>重点国家数字经济政策</w:t>
      </w:r>
    </w:p>
    <w:p w14:paraId="7BB935AC">
      <w:pPr>
        <w:rPr>
          <w:rFonts w:hint="eastAsia"/>
        </w:rPr>
      </w:pPr>
      <w:r>
        <w:rPr>
          <w:rFonts w:hint="eastAsia"/>
        </w:rPr>
        <w:t>美国、欧盟、英国、日本、新加坡等国家制定的数字产业、数字经济、数字化转型、数据要素等相关战略、规划、政策措施等。</w:t>
      </w:r>
    </w:p>
    <w:p w14:paraId="0B4CFCFA">
      <w:pPr>
        <w:pStyle w:val="5"/>
      </w:pPr>
      <w:r>
        <w:rPr>
          <w:rFonts w:hint="eastAsia"/>
        </w:rPr>
        <w:t>公开语料数据存量基础采集</w:t>
      </w:r>
      <w:r>
        <w:rPr>
          <w:rFonts w:hint="eastAsia"/>
        </w:rPr>
        <w:tab/>
      </w:r>
    </w:p>
    <w:p w14:paraId="2391AF1B">
      <w:pPr>
        <w:rPr>
          <w:rFonts w:ascii="Calibri" w:hAnsi="Calibri"/>
          <w:sz w:val="28"/>
          <w:szCs w:val="28"/>
        </w:rPr>
      </w:pPr>
      <w:r>
        <w:rPr>
          <w:rFonts w:hint="eastAsia"/>
        </w:rPr>
        <w:t>本项目需对已发布的数字经济政策文件进行全面梳理和采集，确保语料库的初始规模和质量，采用自动化工具结合人工审核的方式，提高采集效率和准确性。</w:t>
      </w:r>
    </w:p>
    <w:p w14:paraId="26F75FB3">
      <w:pPr>
        <w:pStyle w:val="5"/>
      </w:pPr>
      <w:r>
        <w:rPr>
          <w:rFonts w:hint="eastAsia"/>
        </w:rPr>
        <w:t>语料数据质监清洗</w:t>
      </w:r>
      <w:r>
        <w:rPr>
          <w:rFonts w:hint="eastAsia"/>
        </w:rPr>
        <w:tab/>
      </w:r>
    </w:p>
    <w:p w14:paraId="7B1F150A">
      <w:pPr>
        <w:rPr>
          <w:rFonts w:ascii="Calibri" w:hAnsi="Calibri"/>
          <w:sz w:val="28"/>
          <w:szCs w:val="28"/>
        </w:rPr>
      </w:pPr>
      <w:r>
        <w:rPr>
          <w:rFonts w:hint="eastAsia"/>
        </w:rPr>
        <w:t>对采集到的政策文本进行质量检查和清洗处理，包括去除冗余信息、纠正错别字、统一格式等。</w:t>
      </w:r>
    </w:p>
    <w:p w14:paraId="7277179E">
      <w:pPr>
        <w:pStyle w:val="5"/>
      </w:pPr>
      <w:r>
        <w:rPr>
          <w:rFonts w:hint="eastAsia"/>
        </w:rPr>
        <w:t>半监督语料标注</w:t>
      </w:r>
      <w:r>
        <w:rPr>
          <w:rFonts w:hint="eastAsia"/>
        </w:rPr>
        <w:tab/>
      </w:r>
    </w:p>
    <w:p w14:paraId="5DD1F352">
      <w:pPr>
        <w:rPr>
          <w:rFonts w:ascii="Calibri" w:hAnsi="Calibri"/>
          <w:sz w:val="28"/>
          <w:szCs w:val="28"/>
        </w:rPr>
      </w:pPr>
      <w:r>
        <w:rPr>
          <w:rFonts w:hint="eastAsia"/>
        </w:rPr>
        <w:t>利用语料治理工具，对关键政策条款、重要数据指标、政策影响对象等进行标注处理，方便用户进行深度分析和挖掘。</w:t>
      </w:r>
    </w:p>
    <w:p w14:paraId="5A70726B">
      <w:pPr>
        <w:pStyle w:val="5"/>
      </w:pPr>
      <w:r>
        <w:rPr>
          <w:rFonts w:hint="eastAsia"/>
        </w:rPr>
        <w:t>语料集标准化加工入库</w:t>
      </w:r>
      <w:r>
        <w:rPr>
          <w:rFonts w:hint="eastAsia"/>
        </w:rPr>
        <w:tab/>
      </w:r>
    </w:p>
    <w:p w14:paraId="26E266B6">
      <w:pPr>
        <w:rPr>
          <w:rFonts w:ascii="Calibri" w:hAnsi="Calibri"/>
          <w:sz w:val="28"/>
          <w:szCs w:val="28"/>
        </w:rPr>
      </w:pPr>
      <w:r>
        <w:rPr>
          <w:rFonts w:hint="eastAsia"/>
        </w:rPr>
        <w:t>原始语料数据完成清洗标注后，进行统一的处理和格式化，然后将其存储到一个统一的数据仓库或数据库中。</w:t>
      </w:r>
    </w:p>
    <w:p w14:paraId="568B26E9">
      <w:pPr>
        <w:pStyle w:val="5"/>
      </w:pPr>
      <w:r>
        <w:rPr>
          <w:rFonts w:hint="eastAsia"/>
        </w:rPr>
        <w:t>语料数据动态更新采集</w:t>
      </w:r>
      <w:r>
        <w:rPr>
          <w:rFonts w:hint="eastAsia"/>
        </w:rPr>
        <w:tab/>
      </w:r>
    </w:p>
    <w:p w14:paraId="3360ADD5">
      <w:pPr>
        <w:rPr>
          <w:rFonts w:ascii="Calibri" w:hAnsi="Calibri"/>
          <w:sz w:val="28"/>
          <w:szCs w:val="28"/>
        </w:rPr>
      </w:pPr>
      <w:r>
        <w:rPr>
          <w:rFonts w:hint="eastAsia"/>
        </w:rPr>
        <w:t>实时跟踪国内外数字经济政策发布网站的动态更新，确保语料库内容的时效性和全面性。</w:t>
      </w:r>
    </w:p>
    <w:p w14:paraId="1EF9A184">
      <w:pPr>
        <w:pStyle w:val="5"/>
      </w:pPr>
      <w:r>
        <w:rPr>
          <w:rFonts w:hint="eastAsia"/>
        </w:rPr>
        <w:t>增量数据标注入库</w:t>
      </w:r>
      <w:r>
        <w:rPr>
          <w:rFonts w:hint="eastAsia"/>
        </w:rPr>
        <w:tab/>
      </w:r>
    </w:p>
    <w:p w14:paraId="69B61653">
      <w:pPr>
        <w:rPr>
          <w:rFonts w:ascii="Calibri" w:hAnsi="Calibri"/>
          <w:sz w:val="28"/>
          <w:szCs w:val="28"/>
        </w:rPr>
      </w:pPr>
      <w:r>
        <w:rPr>
          <w:rFonts w:hint="eastAsia"/>
        </w:rPr>
        <w:t>新获取的数字经济政策数据集与现有的标注数据进行比对，然后针对新增的数据进行标注，并将标注结果添加到已有的数据库或数据仓库中。</w:t>
      </w:r>
    </w:p>
    <w:p w14:paraId="09835209">
      <w:pPr>
        <w:pStyle w:val="5"/>
      </w:pPr>
      <w:r>
        <w:rPr>
          <w:rFonts w:hint="eastAsia"/>
        </w:rPr>
        <w:t>政策主题分类专题库</w:t>
      </w:r>
      <w:r>
        <w:rPr>
          <w:rFonts w:hint="eastAsia"/>
        </w:rPr>
        <w:tab/>
      </w:r>
    </w:p>
    <w:p w14:paraId="0DEEDB9E">
      <w:pPr>
        <w:rPr>
          <w:rFonts w:hint="eastAsia"/>
        </w:rPr>
      </w:pPr>
      <w:r>
        <w:rPr>
          <w:rFonts w:hint="eastAsia"/>
        </w:rPr>
        <w:t>根据政策的不同分类方式（如政策类型、行业领域、地区、时间等），将经过预处理和标注的结构化数据组织成多个专题库。根据数字经济政策的性质和目的，可以将数字经济政策的主题分为多个大类。</w:t>
      </w:r>
    </w:p>
    <w:p w14:paraId="1F6C06A8">
      <w:pPr>
        <w:pStyle w:val="5"/>
      </w:pPr>
      <w:r>
        <w:rPr>
          <w:rFonts w:hint="eastAsia"/>
        </w:rPr>
        <w:t>政策分类指标专题库</w:t>
      </w:r>
      <w:r>
        <w:rPr>
          <w:rFonts w:hint="eastAsia"/>
        </w:rPr>
        <w:tab/>
      </w:r>
    </w:p>
    <w:p w14:paraId="0E480EBC">
      <w:pPr>
        <w:rPr>
          <w:rFonts w:ascii="Calibri" w:hAnsi="Calibri"/>
          <w:sz w:val="28"/>
          <w:szCs w:val="28"/>
        </w:rPr>
      </w:pPr>
      <w:r>
        <w:rPr>
          <w:rFonts w:hint="eastAsia"/>
        </w:rPr>
        <w:t>为加强数字经济政策数据汇聚分析和开发利用，设计政策分类指标专题库。</w:t>
      </w:r>
    </w:p>
    <w:p w14:paraId="7D6A0282">
      <w:pPr>
        <w:pStyle w:val="5"/>
      </w:pPr>
      <w:r>
        <w:rPr>
          <w:rFonts w:hint="eastAsia"/>
        </w:rPr>
        <w:t>政策敏感词专题库</w:t>
      </w:r>
      <w:r>
        <w:rPr>
          <w:rFonts w:hint="eastAsia"/>
        </w:rPr>
        <w:tab/>
      </w:r>
    </w:p>
    <w:p w14:paraId="66EF289D">
      <w:pPr>
        <w:rPr>
          <w:rFonts w:hint="eastAsia"/>
        </w:rPr>
      </w:pPr>
      <w:r>
        <w:rPr>
          <w:rFonts w:hint="eastAsia"/>
        </w:rPr>
        <w:t>为加强数字经济政策数据汇聚分析和开发利用，设计政策敏感词专题库。</w:t>
      </w:r>
    </w:p>
    <w:p w14:paraId="7FF604BE">
      <w:pPr>
        <w:pStyle w:val="4"/>
        <w:rPr>
          <w:rFonts w:hint="eastAsia"/>
        </w:rPr>
      </w:pPr>
      <w:r>
        <w:rPr>
          <w:rFonts w:hint="eastAsia"/>
        </w:rPr>
        <w:t>政策态势洞察可视化子系统</w:t>
      </w:r>
    </w:p>
    <w:p w14:paraId="1C20FAF1">
      <w:pPr>
        <w:rPr>
          <w:rFonts w:ascii="Calibri" w:hAnsi="Calibri"/>
          <w:sz w:val="28"/>
          <w:szCs w:val="28"/>
        </w:rPr>
      </w:pPr>
      <w:r>
        <w:rPr>
          <w:rFonts w:hint="eastAsia"/>
        </w:rPr>
        <w:t>建设一套政策态势洞察指标系统，并基于该指标系统设计开发相应的可视化图表。</w:t>
      </w:r>
    </w:p>
    <w:p w14:paraId="3847A43A">
      <w:pPr>
        <w:pStyle w:val="5"/>
      </w:pPr>
      <w:r>
        <w:rPr>
          <w:rFonts w:hint="eastAsia"/>
        </w:rPr>
        <w:t>数字经济政策发布与实施总体概览</w:t>
      </w:r>
      <w:r>
        <w:rPr>
          <w:rFonts w:hint="eastAsia"/>
        </w:rPr>
        <w:tab/>
      </w:r>
    </w:p>
    <w:p w14:paraId="2F741326">
      <w:pPr>
        <w:rPr>
          <w:rFonts w:hint="eastAsia"/>
        </w:rPr>
      </w:pPr>
      <w:r>
        <w:rPr>
          <w:rFonts w:hint="eastAsia"/>
        </w:rPr>
        <w:t>展示的主要内容与指标包括：</w:t>
      </w:r>
      <w:r>
        <w:t>政策时间轴</w:t>
      </w:r>
      <w:r>
        <w:rPr>
          <w:rFonts w:hint="eastAsia"/>
        </w:rPr>
        <w:t>、</w:t>
      </w:r>
      <w:r>
        <w:t>政策影响力雷达图</w:t>
      </w:r>
      <w:r>
        <w:rPr>
          <w:rFonts w:hint="eastAsia"/>
        </w:rPr>
        <w:t>、</w:t>
      </w:r>
      <w:r>
        <w:t>实施成效仪表盘</w:t>
      </w:r>
      <w:r>
        <w:rPr>
          <w:rFonts w:hint="eastAsia"/>
        </w:rPr>
        <w:t>和</w:t>
      </w:r>
      <w:r>
        <w:t>政策热点区域图。</w:t>
      </w:r>
    </w:p>
    <w:p w14:paraId="130F56A0">
      <w:pPr>
        <w:pStyle w:val="5"/>
      </w:pPr>
      <w:r>
        <w:rPr>
          <w:rFonts w:hint="eastAsia"/>
        </w:rPr>
        <w:t>数字经济政策态势分析研判</w:t>
      </w:r>
      <w:r>
        <w:rPr>
          <w:rFonts w:hint="eastAsia"/>
        </w:rPr>
        <w:tab/>
      </w:r>
    </w:p>
    <w:p w14:paraId="4E7AE5FB">
      <w:pPr>
        <w:rPr>
          <w:rFonts w:hint="eastAsia"/>
        </w:rPr>
      </w:pPr>
      <w:r>
        <w:rPr>
          <w:rFonts w:hint="eastAsia"/>
        </w:rPr>
        <w:t>主要内容与指标：</w:t>
      </w:r>
      <w:r>
        <w:t>政策趋势预测曲线</w:t>
      </w:r>
      <w:r>
        <w:rPr>
          <w:rFonts w:hint="eastAsia"/>
        </w:rPr>
        <w:t>、</w:t>
      </w:r>
      <w:r>
        <w:t>政策效果评估矩阵</w:t>
      </w:r>
      <w:r>
        <w:rPr>
          <w:rFonts w:hint="eastAsia"/>
        </w:rPr>
        <w:t>、</w:t>
      </w:r>
      <w:r>
        <w:t>政策对比分析表</w:t>
      </w:r>
      <w:r>
        <w:rPr>
          <w:rFonts w:hint="eastAsia"/>
        </w:rPr>
        <w:t>和</w:t>
      </w:r>
      <w:r>
        <w:t>政策热点词云。</w:t>
      </w:r>
    </w:p>
    <w:p w14:paraId="5BD5AE51">
      <w:pPr>
        <w:pStyle w:val="5"/>
      </w:pPr>
      <w:r>
        <w:rPr>
          <w:rFonts w:hint="eastAsia"/>
        </w:rPr>
        <w:t>区域发展对比分析</w:t>
      </w:r>
      <w:r>
        <w:rPr>
          <w:rFonts w:hint="eastAsia"/>
        </w:rPr>
        <w:tab/>
      </w:r>
    </w:p>
    <w:p w14:paraId="2F8D34FD">
      <w:pPr>
        <w:rPr>
          <w:rFonts w:hint="eastAsia"/>
        </w:rPr>
      </w:pPr>
      <w:r>
        <w:rPr>
          <w:rFonts w:hint="eastAsia"/>
        </w:rPr>
        <w:t>主要内容与指标：</w:t>
      </w:r>
      <w:r>
        <w:t>区域数字经济发展指数</w:t>
      </w:r>
      <w:r>
        <w:rPr>
          <w:rFonts w:hint="eastAsia"/>
        </w:rPr>
        <w:t>、</w:t>
      </w:r>
      <w:r>
        <w:t>产业结构分布图</w:t>
      </w:r>
      <w:r>
        <w:rPr>
          <w:rFonts w:hint="eastAsia"/>
        </w:rPr>
        <w:t>、</w:t>
      </w:r>
      <w:r>
        <w:t>区域竞争力对比表</w:t>
      </w:r>
      <w:r>
        <w:rPr>
          <w:rFonts w:hint="eastAsia"/>
        </w:rPr>
        <w:t>和区域合作与联动网络图。</w:t>
      </w:r>
    </w:p>
    <w:p w14:paraId="5736A666">
      <w:pPr>
        <w:pStyle w:val="5"/>
      </w:pPr>
      <w:r>
        <w:rPr>
          <w:rFonts w:hint="eastAsia"/>
        </w:rPr>
        <w:t>数字经济产业监测预警</w:t>
      </w:r>
      <w:r>
        <w:rPr>
          <w:rFonts w:hint="eastAsia"/>
        </w:rPr>
        <w:tab/>
      </w:r>
    </w:p>
    <w:p w14:paraId="669A84BF">
      <w:pPr>
        <w:rPr>
          <w:rFonts w:hint="eastAsia"/>
        </w:rPr>
      </w:pPr>
      <w:r>
        <w:rPr>
          <w:rFonts w:hint="eastAsia"/>
        </w:rPr>
        <w:t>主要内容与指标：</w:t>
      </w:r>
      <w:r>
        <w:t>产业创新力竞争趋势</w:t>
      </w:r>
      <w:r>
        <w:rPr>
          <w:rFonts w:hint="eastAsia"/>
        </w:rPr>
        <w:t>、</w:t>
      </w:r>
      <w:r>
        <w:t>产业效率竞争力趋势</w:t>
      </w:r>
      <w:r>
        <w:rPr>
          <w:rFonts w:hint="eastAsia"/>
        </w:rPr>
        <w:t>、</w:t>
      </w:r>
      <w:r>
        <w:t>产业规模竞争力趋势</w:t>
      </w:r>
      <w:r>
        <w:rPr>
          <w:rFonts w:hint="eastAsia"/>
        </w:rPr>
        <w:t>、</w:t>
      </w:r>
      <w:r>
        <w:t>产业专利&amp;著作权总量趋势</w:t>
      </w:r>
      <w:r>
        <w:rPr>
          <w:rFonts w:hint="eastAsia"/>
        </w:rPr>
        <w:t>、</w:t>
      </w:r>
      <w:r>
        <w:t>产业分类营收/纳税总额</w:t>
      </w:r>
      <w:r>
        <w:rPr>
          <w:rFonts w:hint="eastAsia"/>
        </w:rPr>
        <w:t>、</w:t>
      </w:r>
      <w:r>
        <w:t>产业规模与增速监测图</w:t>
      </w:r>
      <w:r>
        <w:rPr>
          <w:rFonts w:hint="eastAsia"/>
        </w:rPr>
        <w:t>、</w:t>
      </w:r>
      <w:r>
        <w:t>异常波动预警系统</w:t>
      </w:r>
      <w:r>
        <w:rPr>
          <w:rFonts w:hint="eastAsia"/>
        </w:rPr>
        <w:t>、</w:t>
      </w:r>
      <w:r>
        <w:t>产业链健康度评估</w:t>
      </w:r>
      <w:r>
        <w:rPr>
          <w:rFonts w:hint="eastAsia"/>
        </w:rPr>
        <w:t>和</w:t>
      </w:r>
      <w:r>
        <w:t>政策响应速度指标</w:t>
      </w:r>
      <w:r>
        <w:rPr>
          <w:rFonts w:hint="eastAsia"/>
        </w:rPr>
        <w:t xml:space="preserve">。 </w:t>
      </w:r>
    </w:p>
    <w:p w14:paraId="50E39097">
      <w:pPr>
        <w:pStyle w:val="5"/>
      </w:pPr>
      <w:r>
        <w:rPr>
          <w:rFonts w:hint="eastAsia"/>
        </w:rPr>
        <w:t>数字经济企业画像分析</w:t>
      </w:r>
      <w:r>
        <w:rPr>
          <w:rFonts w:hint="eastAsia"/>
        </w:rPr>
        <w:tab/>
      </w:r>
    </w:p>
    <w:p w14:paraId="452EDEB3">
      <w:pPr>
        <w:rPr>
          <w:rFonts w:hint="eastAsia"/>
        </w:rPr>
      </w:pPr>
      <w:r>
        <w:rPr>
          <w:rFonts w:hint="eastAsia"/>
        </w:rPr>
        <w:t>主要内容与指标：</w:t>
      </w:r>
      <w:r>
        <w:t>企业创新能力评估</w:t>
      </w:r>
      <w:r>
        <w:rPr>
          <w:rFonts w:hint="eastAsia"/>
        </w:rPr>
        <w:t>、</w:t>
      </w:r>
      <w:r>
        <w:t>企业效率竞争力</w:t>
      </w:r>
      <w:r>
        <w:rPr>
          <w:rFonts w:hint="eastAsia"/>
        </w:rPr>
        <w:t>、</w:t>
      </w:r>
      <w:r>
        <w:t>企业规模竞争力</w:t>
      </w:r>
      <w:r>
        <w:rPr>
          <w:rFonts w:hint="eastAsia"/>
        </w:rPr>
        <w:t>、</w:t>
      </w:r>
      <w:r>
        <w:t>专利&amp;著作权数量</w:t>
      </w:r>
      <w:r>
        <w:rPr>
          <w:rFonts w:hint="eastAsia"/>
        </w:rPr>
        <w:t>、</w:t>
      </w:r>
      <w:r>
        <w:t>企业分布热力图</w:t>
      </w:r>
      <w:r>
        <w:rPr>
          <w:rFonts w:hint="eastAsia"/>
        </w:rPr>
        <w:t>、</w:t>
      </w:r>
      <w:r>
        <w:t>企业成长曲线</w:t>
      </w:r>
      <w:r>
        <w:rPr>
          <w:rFonts w:hint="eastAsia"/>
        </w:rPr>
        <w:t>、企业画像标签云。</w:t>
      </w:r>
    </w:p>
    <w:p w14:paraId="32225DCF">
      <w:pPr>
        <w:pStyle w:val="4"/>
        <w:rPr>
          <w:rFonts w:hint="eastAsia"/>
        </w:rPr>
      </w:pPr>
      <w:r>
        <w:rPr>
          <w:rFonts w:hint="eastAsia"/>
        </w:rPr>
        <w:t>政策检索分析子系统</w:t>
      </w:r>
    </w:p>
    <w:p w14:paraId="6B758D70">
      <w:pPr>
        <w:rPr>
          <w:rFonts w:hint="eastAsia"/>
        </w:rPr>
      </w:pPr>
      <w:r>
        <w:rPr>
          <w:rFonts w:hint="eastAsia"/>
        </w:rPr>
        <w:t>通过大模型技术实现数字经济政策的智能检索、分析研判，为政策主管部门提供高效、准确、智能的政策信息服务。</w:t>
      </w:r>
    </w:p>
    <w:p w14:paraId="17BFE738">
      <w:pPr>
        <w:pStyle w:val="5"/>
      </w:pPr>
      <w:r>
        <w:rPr>
          <w:rFonts w:hint="eastAsia"/>
        </w:rPr>
        <w:t>政策智能检索</w:t>
      </w:r>
    </w:p>
    <w:p w14:paraId="3816079E">
      <w:pPr>
        <w:rPr>
          <w:rFonts w:hint="eastAsia"/>
        </w:rPr>
      </w:pPr>
      <w:r>
        <w:rPr>
          <w:rFonts w:hint="eastAsia"/>
        </w:rPr>
        <w:t>提供基于关键词的政策基本检索，支持复杂关键词组合的高级检索。能够返回符合条件的政策列表，可以查看政策文本详情，相似政策列表等。</w:t>
      </w:r>
    </w:p>
    <w:p w14:paraId="402EFBAF">
      <w:pPr>
        <w:pStyle w:val="6"/>
        <w:rPr>
          <w:rFonts w:hint="eastAsia"/>
        </w:rPr>
      </w:pPr>
      <w:r>
        <w:rPr>
          <w:rFonts w:hint="eastAsia"/>
        </w:rPr>
        <w:t>标题语义智能搜索</w:t>
      </w:r>
    </w:p>
    <w:p w14:paraId="657A46C2">
      <w:pPr>
        <w:rPr>
          <w:rFonts w:hint="eastAsia"/>
        </w:rPr>
      </w:pPr>
      <w:r>
        <w:rPr>
          <w:rFonts w:hint="eastAsia"/>
        </w:rPr>
        <w:t>在“标题”搜索模式下，通过输入政策标题检索关键词，针对政策标题内容进行语义智能检索，向量检索引擎将根据语义相关度评分由高到低排列展示命中的政策详情。</w:t>
      </w:r>
    </w:p>
    <w:p w14:paraId="1EF966AE">
      <w:pPr>
        <w:pStyle w:val="6"/>
        <w:rPr>
          <w:rFonts w:hint="eastAsia"/>
        </w:rPr>
      </w:pPr>
      <w:r>
        <w:rPr>
          <w:rFonts w:hint="eastAsia"/>
        </w:rPr>
        <w:t>政策条目语义智能搜索</w:t>
      </w:r>
    </w:p>
    <w:p w14:paraId="60E4F1C2">
      <w:pPr>
        <w:rPr>
          <w:rFonts w:hint="eastAsia"/>
        </w:rPr>
      </w:pPr>
      <w:r>
        <w:rPr>
          <w:rFonts w:hint="eastAsia"/>
        </w:rPr>
        <w:t>在政策条目语义智能搜索模式下，实现通过搜索具体政策条目内容的检索关键词，针对政策条目文本内容进行语义智能检索，向量检索引擎将根据语义相关度评分由高到低排列展示命中的政策条目内容详情，及其所属的政策条目名称。</w:t>
      </w:r>
    </w:p>
    <w:p w14:paraId="4A1B836E">
      <w:pPr>
        <w:pStyle w:val="6"/>
        <w:rPr>
          <w:rFonts w:hint="eastAsia"/>
        </w:rPr>
      </w:pPr>
      <w:r>
        <w:rPr>
          <w:rFonts w:hint="eastAsia"/>
        </w:rPr>
        <w:t>全文语义智能搜索</w:t>
      </w:r>
    </w:p>
    <w:p w14:paraId="1C8DF8A4">
      <w:pPr>
        <w:rPr>
          <w:rFonts w:hint="eastAsia"/>
        </w:rPr>
      </w:pPr>
      <w:r>
        <w:rPr>
          <w:rFonts w:hint="eastAsia"/>
        </w:rPr>
        <w:t>全文语义智能搜索模式下，通过搜索具体政策主旨摘要的检索关键内容，针对政策全文核心内容进行语义智能检索，向量检索引擎将根据语义相关度评分由高到低排列命中的政策文本摘要详情（预生成），及其所属的政策名称。</w:t>
      </w:r>
    </w:p>
    <w:p w14:paraId="0D8871B7">
      <w:pPr>
        <w:pStyle w:val="6"/>
        <w:rPr>
          <w:rFonts w:hint="eastAsia"/>
        </w:rPr>
      </w:pPr>
      <w:r>
        <w:rPr>
          <w:rFonts w:hint="eastAsia"/>
        </w:rPr>
        <w:t>全文搜索关键词智能扩写</w:t>
      </w:r>
    </w:p>
    <w:p w14:paraId="467F2D8E">
      <w:pPr>
        <w:rPr>
          <w:rFonts w:hint="eastAsia"/>
        </w:rPr>
      </w:pPr>
      <w:r>
        <w:rPr>
          <w:rFonts w:hint="eastAsia"/>
        </w:rPr>
        <w:t>为了使得全文搜索的内容更加准确，在输入政策检索关键词时，提供智能扩写服务，根据输入的关键词提供围绕该关键词展开生成的几个政策全文摘要候选选项参考，辅助用户更加精准详细地描述自己想搜索的内容，提高全文检索的准确性和可靠性。</w:t>
      </w:r>
    </w:p>
    <w:p w14:paraId="180383A5">
      <w:pPr>
        <w:pStyle w:val="5"/>
      </w:pPr>
      <w:r>
        <w:rPr>
          <w:rFonts w:hint="eastAsia"/>
        </w:rPr>
        <w:t>政策智能推荐</w:t>
      </w:r>
    </w:p>
    <w:p w14:paraId="59DE095C">
      <w:pPr>
        <w:rPr>
          <w:rFonts w:hint="eastAsia"/>
        </w:rPr>
      </w:pPr>
      <w:r>
        <w:rPr>
          <w:rFonts w:hint="eastAsia"/>
        </w:rPr>
        <w:t>根据输入的政策标题与当前政策库中政策标题之间的向量相似度得分，从高到低展示智能推荐的参考政策。</w:t>
      </w:r>
    </w:p>
    <w:p w14:paraId="361A0602">
      <w:pPr>
        <w:pStyle w:val="6"/>
        <w:rPr>
          <w:rFonts w:hint="eastAsia"/>
        </w:rPr>
      </w:pPr>
      <w:r>
        <w:rPr>
          <w:rFonts w:hint="eastAsia"/>
        </w:rPr>
        <w:t>政策关键字智能分析与匹配引擎</w:t>
      </w:r>
    </w:p>
    <w:p w14:paraId="1F6550AC">
      <w:pPr>
        <w:rPr>
          <w:rFonts w:hint="eastAsia"/>
        </w:rPr>
      </w:pPr>
      <w:r>
        <w:rPr>
          <w:rFonts w:hint="eastAsia"/>
        </w:rPr>
        <w:t>利用先进的NLP技术，对输入的政策标题进行深度解析，提取关键词、短语及语义特征。</w:t>
      </w:r>
    </w:p>
    <w:p w14:paraId="0CD49713">
      <w:pPr>
        <w:pStyle w:val="6"/>
        <w:rPr>
          <w:rFonts w:hint="eastAsia"/>
        </w:rPr>
      </w:pPr>
      <w:r>
        <w:rPr>
          <w:rFonts w:hint="eastAsia"/>
        </w:rPr>
        <w:t>智能排序与展示</w:t>
      </w:r>
    </w:p>
    <w:p w14:paraId="52B47D68">
      <w:pPr>
        <w:rPr>
          <w:rFonts w:hint="eastAsia"/>
        </w:rPr>
      </w:pPr>
      <w:r>
        <w:rPr>
          <w:rFonts w:hint="eastAsia"/>
        </w:rPr>
        <w:t>包括智能排序机制和多维度展示界面。</w:t>
      </w:r>
    </w:p>
    <w:p w14:paraId="713BDFE3">
      <w:pPr>
        <w:pStyle w:val="6"/>
        <w:rPr>
          <w:rFonts w:hint="eastAsia"/>
        </w:rPr>
      </w:pPr>
      <w:r>
        <w:rPr>
          <w:rFonts w:hint="eastAsia"/>
        </w:rPr>
        <w:t>个性化推荐与优化</w:t>
      </w:r>
    </w:p>
    <w:p w14:paraId="2108F0E4">
      <w:pPr>
        <w:rPr>
          <w:rFonts w:hint="eastAsia"/>
        </w:rPr>
      </w:pPr>
      <w:r>
        <w:rPr>
          <w:rFonts w:hint="eastAsia"/>
        </w:rPr>
        <w:t>包括用户行为分析和实时更新与反馈。</w:t>
      </w:r>
    </w:p>
    <w:p w14:paraId="6F0E242E">
      <w:pPr>
        <w:pStyle w:val="5"/>
      </w:pPr>
      <w:r>
        <w:rPr>
          <w:rFonts w:hint="eastAsia"/>
        </w:rPr>
        <w:t>政策智能订阅</w:t>
      </w:r>
    </w:p>
    <w:p w14:paraId="0C8EF240">
      <w:pPr>
        <w:rPr>
          <w:rFonts w:hint="eastAsia"/>
        </w:rPr>
      </w:pPr>
      <w:r>
        <w:rPr>
          <w:rFonts w:hint="eastAsia"/>
        </w:rPr>
        <w:t>在政策订阅功能方面，引入个性化推荐技术，根据用户的兴趣、偏好和历史查询记录，为其推荐相关的政策信息。</w:t>
      </w:r>
    </w:p>
    <w:p w14:paraId="62F02656">
      <w:pPr>
        <w:pStyle w:val="6"/>
        <w:rPr>
          <w:rFonts w:hint="eastAsia"/>
        </w:rPr>
      </w:pPr>
      <w:r>
        <w:rPr>
          <w:rFonts w:hint="eastAsia"/>
        </w:rPr>
        <w:t>政策动态监测</w:t>
      </w:r>
    </w:p>
    <w:p w14:paraId="31FBAE13">
      <w:pPr>
        <w:rPr>
          <w:rFonts w:hint="eastAsia"/>
        </w:rPr>
      </w:pPr>
      <w:r>
        <w:rPr>
          <w:rFonts w:hint="eastAsia"/>
        </w:rPr>
        <w:t>系统动态关注国内外数字经济领域的政策动态，通过爬虫技术、API接口等多种方式，快速获取并整理最新的政策信息。</w:t>
      </w:r>
    </w:p>
    <w:p w14:paraId="1F51D9E8">
      <w:pPr>
        <w:pStyle w:val="6"/>
        <w:rPr>
          <w:rFonts w:hint="eastAsia"/>
        </w:rPr>
      </w:pPr>
      <w:r>
        <w:rPr>
          <w:rFonts w:hint="eastAsia"/>
        </w:rPr>
        <w:t>精准政策推送引擎</w:t>
      </w:r>
    </w:p>
    <w:p w14:paraId="22216C4E">
      <w:pPr>
        <w:rPr>
          <w:rFonts w:hint="eastAsia"/>
        </w:rPr>
      </w:pPr>
      <w:r>
        <w:rPr>
          <w:rFonts w:hint="eastAsia"/>
        </w:rPr>
        <w:t>通过个性化匹配算法和智能排序与推送，自动向用户发送个性化的政策订阅信息，确保用户能够第一时间获取到最关心的政策动态。</w:t>
      </w:r>
    </w:p>
    <w:p w14:paraId="7744A9B3">
      <w:pPr>
        <w:pStyle w:val="6"/>
        <w:rPr>
          <w:rFonts w:hint="eastAsia"/>
        </w:rPr>
      </w:pPr>
      <w:r>
        <w:rPr>
          <w:rFonts w:hint="eastAsia"/>
        </w:rPr>
        <w:t>互动与反馈优化</w:t>
      </w:r>
    </w:p>
    <w:p w14:paraId="202F2F2A">
      <w:pPr>
        <w:rPr>
          <w:rFonts w:hint="eastAsia"/>
        </w:rPr>
      </w:pPr>
      <w:r>
        <w:rPr>
          <w:rFonts w:hint="eastAsia"/>
        </w:rPr>
        <w:t>包括用户互动功能和动态调整与优化。</w:t>
      </w:r>
    </w:p>
    <w:p w14:paraId="4D3130E7">
      <w:pPr>
        <w:pStyle w:val="5"/>
      </w:pPr>
      <w:r>
        <w:rPr>
          <w:rFonts w:hint="eastAsia"/>
        </w:rPr>
        <w:t>政策智能问答</w:t>
      </w:r>
    </w:p>
    <w:p w14:paraId="732DF52B">
      <w:pPr>
        <w:pStyle w:val="6"/>
        <w:rPr>
          <w:rFonts w:hint="eastAsia"/>
        </w:rPr>
      </w:pPr>
      <w:r>
        <w:rPr>
          <w:rFonts w:hint="eastAsia"/>
        </w:rPr>
        <w:t>自然语言交互提问界面</w:t>
      </w:r>
    </w:p>
    <w:p w14:paraId="45235800">
      <w:pPr>
        <w:rPr>
          <w:rFonts w:hint="eastAsia"/>
        </w:rPr>
      </w:pPr>
      <w:r>
        <w:rPr>
          <w:rFonts w:hint="eastAsia"/>
        </w:rPr>
        <w:t>包括流畅对话体验和智能语义理解。</w:t>
      </w:r>
    </w:p>
    <w:p w14:paraId="77F3C8B2">
      <w:pPr>
        <w:pStyle w:val="6"/>
        <w:rPr>
          <w:rFonts w:hint="eastAsia"/>
        </w:rPr>
      </w:pPr>
      <w:r>
        <w:rPr>
          <w:rFonts w:hint="eastAsia"/>
        </w:rPr>
        <w:t>问题高效检索与匹配</w:t>
      </w:r>
    </w:p>
    <w:p w14:paraId="5E67468E">
      <w:pPr>
        <w:rPr>
          <w:rFonts w:hint="eastAsia"/>
        </w:rPr>
      </w:pPr>
      <w:r>
        <w:rPr>
          <w:rFonts w:hint="eastAsia"/>
        </w:rPr>
        <w:t>系统构建了基于向量化的政策文本数据库，将政策内容转化为高维向量表示。</w:t>
      </w:r>
    </w:p>
    <w:p w14:paraId="3B0A9306">
      <w:pPr>
        <w:rPr>
          <w:rFonts w:hint="eastAsia"/>
        </w:rPr>
      </w:pPr>
      <w:r>
        <w:rPr>
          <w:rFonts w:hint="eastAsia"/>
        </w:rPr>
        <w:t>结合AI大模型技术，系统能够在海量政策数据中进行深度学习和模式识别。</w:t>
      </w:r>
    </w:p>
    <w:p w14:paraId="1FB71410">
      <w:pPr>
        <w:pStyle w:val="6"/>
        <w:rPr>
          <w:rFonts w:hint="eastAsia"/>
        </w:rPr>
      </w:pPr>
      <w:r>
        <w:rPr>
          <w:rFonts w:hint="eastAsia"/>
        </w:rPr>
        <w:t>多样化回答形式</w:t>
      </w:r>
    </w:p>
    <w:p w14:paraId="4D897D35">
      <w:pPr>
        <w:rPr>
          <w:rFonts w:hint="eastAsia"/>
        </w:rPr>
      </w:pPr>
      <w:r>
        <w:rPr>
          <w:rFonts w:hint="eastAsia"/>
        </w:rPr>
        <w:t>包括直接文本回答、结构化展示和智能解读与分析。</w:t>
      </w:r>
    </w:p>
    <w:p w14:paraId="2E953A77">
      <w:pPr>
        <w:pStyle w:val="5"/>
      </w:pPr>
      <w:r>
        <w:rPr>
          <w:rFonts w:hint="eastAsia"/>
        </w:rPr>
        <w:t>政策分析研究</w:t>
      </w:r>
    </w:p>
    <w:p w14:paraId="2DF0A366">
      <w:pPr>
        <w:pStyle w:val="6"/>
        <w:rPr>
          <w:rFonts w:hint="eastAsia"/>
        </w:rPr>
      </w:pPr>
      <w:r>
        <w:rPr>
          <w:rFonts w:hint="eastAsia"/>
        </w:rPr>
        <w:t>区域政策关注焦点分析</w:t>
      </w:r>
    </w:p>
    <w:p w14:paraId="03B9546E">
      <w:pPr>
        <w:rPr>
          <w:rFonts w:hint="eastAsia"/>
        </w:rPr>
      </w:pPr>
      <w:r>
        <w:rPr>
          <w:rFonts w:hint="eastAsia"/>
        </w:rPr>
        <w:t>通过创新运用热力图技术，直观展现全国乃至全球各地区对数字经济政策的关注程度与分布特点。</w:t>
      </w:r>
    </w:p>
    <w:p w14:paraId="77E8A14D">
      <w:pPr>
        <w:pStyle w:val="6"/>
        <w:rPr>
          <w:rFonts w:hint="eastAsia"/>
        </w:rPr>
      </w:pPr>
      <w:r>
        <w:rPr>
          <w:rFonts w:hint="eastAsia"/>
        </w:rPr>
        <w:t>政策文件核心内容解析</w:t>
      </w:r>
    </w:p>
    <w:p w14:paraId="328100A8">
      <w:pPr>
        <w:rPr>
          <w:rFonts w:hint="eastAsia"/>
        </w:rPr>
      </w:pPr>
      <w:r>
        <w:rPr>
          <w:rFonts w:hint="eastAsia"/>
        </w:rPr>
        <w:t>基于自然语言处理（NLP）技术，自动提取政策文件中的关键词，并根据其出现频率智能生成词云图。</w:t>
      </w:r>
    </w:p>
    <w:p w14:paraId="1A030646">
      <w:pPr>
        <w:pStyle w:val="6"/>
        <w:rPr>
          <w:rFonts w:hint="eastAsia"/>
        </w:rPr>
      </w:pPr>
      <w:r>
        <w:rPr>
          <w:rFonts w:hint="eastAsia"/>
        </w:rPr>
        <w:t>政策变化趋势追踪分析</w:t>
      </w:r>
    </w:p>
    <w:p w14:paraId="01146BB9">
      <w:pPr>
        <w:rPr>
          <w:rFonts w:hint="eastAsia"/>
        </w:rPr>
      </w:pPr>
      <w:r>
        <w:rPr>
          <w:rFonts w:hint="eastAsia"/>
        </w:rPr>
        <w:t>为了更深入地洞察数字经济政策的动态演变，提供时间序列图表功能进行分析。</w:t>
      </w:r>
    </w:p>
    <w:p w14:paraId="077545D8">
      <w:pPr>
        <w:pStyle w:val="4"/>
        <w:rPr>
          <w:rFonts w:hint="eastAsia"/>
        </w:rPr>
      </w:pPr>
      <w:r>
        <w:rPr>
          <w:rFonts w:hint="eastAsia"/>
        </w:rPr>
        <w:t>政策制定辅助工具子系统</w:t>
      </w:r>
    </w:p>
    <w:p w14:paraId="39051456">
      <w:pPr>
        <w:rPr>
          <w:rFonts w:hint="eastAsia"/>
        </w:rPr>
      </w:pPr>
      <w:r>
        <w:rPr>
          <w:rFonts w:hint="eastAsia"/>
        </w:rPr>
        <w:t>基于文本大模型，构建一套全面而智能的数字经济政策草案生成、审查及辅助工具系统。</w:t>
      </w:r>
    </w:p>
    <w:p w14:paraId="12E9F44F">
      <w:pPr>
        <w:pStyle w:val="5"/>
      </w:pPr>
      <w:r>
        <w:rPr>
          <w:rFonts w:hint="eastAsia"/>
        </w:rPr>
        <w:t>政策草案智能辅助生成</w:t>
      </w:r>
    </w:p>
    <w:p w14:paraId="344E3A64">
      <w:pPr>
        <w:pStyle w:val="6"/>
        <w:rPr>
          <w:rFonts w:hint="eastAsia"/>
        </w:rPr>
      </w:pPr>
      <w:r>
        <w:rPr>
          <w:rFonts w:hint="eastAsia"/>
        </w:rPr>
        <w:t>智能政策草案管理</w:t>
      </w:r>
    </w:p>
    <w:p w14:paraId="3822D0F1">
      <w:pPr>
        <w:rPr>
          <w:rFonts w:hint="eastAsia"/>
        </w:rPr>
      </w:pPr>
      <w:r>
        <w:rPr>
          <w:rFonts w:hint="eastAsia"/>
        </w:rPr>
        <w:t>为了便于智能政策草案的统一管理，工作人员可对已生成的智能政策草案进行动态维护和统筹管理。</w:t>
      </w:r>
    </w:p>
    <w:p w14:paraId="2AB67363">
      <w:pPr>
        <w:pStyle w:val="7"/>
      </w:pPr>
      <w:r>
        <w:rPr>
          <w:rFonts w:hint="eastAsia"/>
        </w:rPr>
        <w:t>智能政策草案查阅</w:t>
      </w:r>
    </w:p>
    <w:p w14:paraId="34755B88">
      <w:pPr>
        <w:rPr>
          <w:rFonts w:hint="eastAsia"/>
        </w:rPr>
      </w:pPr>
      <w:r>
        <w:rPr>
          <w:rFonts w:hint="eastAsia"/>
        </w:rPr>
        <w:t>对于智能政策草案的概况信息，工作人员可通过卡片形式查阅、维护智能政策草案信息。</w:t>
      </w:r>
    </w:p>
    <w:p w14:paraId="15453D96">
      <w:pPr>
        <w:pStyle w:val="7"/>
      </w:pPr>
      <w:r>
        <w:rPr>
          <w:rFonts w:hint="eastAsia"/>
        </w:rPr>
        <w:t>智能政策草案维护</w:t>
      </w:r>
    </w:p>
    <w:p w14:paraId="1C585A6B">
      <w:pPr>
        <w:rPr>
          <w:rFonts w:hint="eastAsia"/>
        </w:rPr>
      </w:pPr>
      <w:r>
        <w:rPr>
          <w:rFonts w:hint="eastAsia"/>
        </w:rPr>
        <w:t>针对智能政策草案，工作人员可进行在线编辑、删除和下载。同时，也可根据自身需求，通过草案标题和发布时间进行查询。</w:t>
      </w:r>
    </w:p>
    <w:p w14:paraId="049173D2">
      <w:pPr>
        <w:pStyle w:val="6"/>
        <w:rPr>
          <w:rFonts w:hint="eastAsia"/>
        </w:rPr>
      </w:pPr>
      <w:r>
        <w:rPr>
          <w:rFonts w:hint="eastAsia"/>
        </w:rPr>
        <w:t>辅助生成政策摘要</w:t>
      </w:r>
    </w:p>
    <w:p w14:paraId="5B14F490">
      <w:pPr>
        <w:rPr>
          <w:rFonts w:hint="eastAsia"/>
        </w:rPr>
      </w:pPr>
      <w:r>
        <w:rPr>
          <w:rFonts w:hint="eastAsia"/>
        </w:rPr>
        <w:t>在拟定政策草案之前，工作人员需要明确政策标题、政策摘要，为后续编写政策草案确定政策主题和核心内容。</w:t>
      </w:r>
    </w:p>
    <w:p w14:paraId="4DF717C5">
      <w:pPr>
        <w:pStyle w:val="7"/>
      </w:pPr>
      <w:r>
        <w:rPr>
          <w:rFonts w:hint="eastAsia"/>
        </w:rPr>
        <w:t>政策摘要自动生成</w:t>
      </w:r>
    </w:p>
    <w:p w14:paraId="1B57CA25">
      <w:pPr>
        <w:rPr>
          <w:rFonts w:hint="eastAsia"/>
        </w:rPr>
      </w:pPr>
      <w:r>
        <w:rPr>
          <w:rFonts w:hint="eastAsia"/>
        </w:rPr>
        <w:t>根据过往政策文本语料进行微调学习，并基于工作人员输入的政策标题，自动生成4条候选政策摘要供工作人员进行选择。</w:t>
      </w:r>
    </w:p>
    <w:p w14:paraId="11F29E4C">
      <w:pPr>
        <w:pStyle w:val="7"/>
      </w:pPr>
      <w:r>
        <w:rPr>
          <w:rFonts w:hint="eastAsia"/>
        </w:rPr>
        <w:t>政策摘要调整</w:t>
      </w:r>
    </w:p>
    <w:p w14:paraId="23AF8D92">
      <w:pPr>
        <w:rPr>
          <w:rFonts w:hint="eastAsia"/>
        </w:rPr>
      </w:pPr>
      <w:r>
        <w:rPr>
          <w:rFonts w:hint="eastAsia"/>
        </w:rPr>
        <w:t>工作人员选择满意的自动生成政策摘要后，对于政策摘要可进行手动调整和修改，形成本次政策草案的政策摘要。</w:t>
      </w:r>
    </w:p>
    <w:p w14:paraId="20D6EA37">
      <w:pPr>
        <w:pStyle w:val="6"/>
        <w:rPr>
          <w:rFonts w:hint="eastAsia"/>
        </w:rPr>
      </w:pPr>
      <w:r>
        <w:rPr>
          <w:rFonts w:hint="eastAsia"/>
        </w:rPr>
        <w:t>政策依据检索推荐</w:t>
      </w:r>
    </w:p>
    <w:p w14:paraId="6FE40117">
      <w:pPr>
        <w:pStyle w:val="7"/>
      </w:pPr>
      <w:r>
        <w:rPr>
          <w:rFonts w:hint="eastAsia"/>
        </w:rPr>
        <w:t>政策依据智能推荐</w:t>
      </w:r>
    </w:p>
    <w:p w14:paraId="190AC9A4">
      <w:pPr>
        <w:rPr>
          <w:rFonts w:hint="eastAsia"/>
        </w:rPr>
      </w:pPr>
      <w:r>
        <w:rPr>
          <w:rFonts w:hint="eastAsia"/>
        </w:rPr>
        <w:t>工作人员可自行添加上位政策作为政策依据，当工作人员需要系统推荐政策依据时，系统将自动在下拉框中向用户推荐与政策草案标题最相关的5个政策层级为“国家级”的相关政策。</w:t>
      </w:r>
    </w:p>
    <w:p w14:paraId="4DE65CD6">
      <w:pPr>
        <w:pStyle w:val="7"/>
      </w:pPr>
      <w:r>
        <w:rPr>
          <w:rFonts w:hint="eastAsia"/>
        </w:rPr>
        <w:t>政策依据检索</w:t>
      </w:r>
    </w:p>
    <w:p w14:paraId="198469CB">
      <w:pPr>
        <w:rPr>
          <w:rFonts w:hint="eastAsia"/>
        </w:rPr>
      </w:pPr>
      <w:r>
        <w:rPr>
          <w:rFonts w:hint="eastAsia"/>
        </w:rPr>
        <w:t>工作人员可以通过政策依据的关键词对政策进行模糊搜索。</w:t>
      </w:r>
    </w:p>
    <w:p w14:paraId="07DB4161">
      <w:pPr>
        <w:pStyle w:val="6"/>
        <w:rPr>
          <w:rFonts w:hint="eastAsia"/>
        </w:rPr>
      </w:pPr>
      <w:r>
        <w:rPr>
          <w:rFonts w:hint="eastAsia"/>
        </w:rPr>
        <w:t>政策草案全文生成与下载</w:t>
      </w:r>
    </w:p>
    <w:p w14:paraId="0167D54C">
      <w:pPr>
        <w:pStyle w:val="7"/>
      </w:pPr>
      <w:r>
        <w:rPr>
          <w:rFonts w:hint="eastAsia"/>
        </w:rPr>
        <w:t>政策草案全文自动生成</w:t>
      </w:r>
    </w:p>
    <w:p w14:paraId="076E7AC9">
      <w:pPr>
        <w:rPr>
          <w:rFonts w:hint="eastAsia"/>
        </w:rPr>
      </w:pPr>
      <w:r>
        <w:rPr>
          <w:rFonts w:hint="eastAsia"/>
        </w:rPr>
        <w:t>完成政策草案摘要的确认修改后，根据政策摘要逐字逐句地智能生成政策草案全文。</w:t>
      </w:r>
    </w:p>
    <w:p w14:paraId="34693103">
      <w:pPr>
        <w:pStyle w:val="7"/>
      </w:pPr>
      <w:r>
        <w:rPr>
          <w:rFonts w:hint="eastAsia"/>
        </w:rPr>
        <w:t>政策草案修改及下载</w:t>
      </w:r>
    </w:p>
    <w:p w14:paraId="428A03B6">
      <w:pPr>
        <w:rPr>
          <w:rFonts w:hint="eastAsia"/>
        </w:rPr>
      </w:pPr>
      <w:r>
        <w:rPr>
          <w:rFonts w:hint="eastAsia"/>
        </w:rPr>
        <w:t>在完成全文的生成后，起草人员可按照自己需求将生成的草案全文下载至本地。</w:t>
      </w:r>
    </w:p>
    <w:p w14:paraId="43BD477A">
      <w:pPr>
        <w:pStyle w:val="6"/>
        <w:rPr>
          <w:rFonts w:hint="eastAsia"/>
        </w:rPr>
      </w:pPr>
      <w:r>
        <w:rPr>
          <w:rFonts w:hint="eastAsia"/>
        </w:rPr>
        <w:t>政策资料汇编生成与下载</w:t>
      </w:r>
    </w:p>
    <w:p w14:paraId="4F6BFA1F">
      <w:pPr>
        <w:pStyle w:val="7"/>
      </w:pPr>
      <w:r>
        <w:rPr>
          <w:rFonts w:hint="eastAsia"/>
        </w:rPr>
        <w:t>政策资料汇编匹配</w:t>
      </w:r>
    </w:p>
    <w:p w14:paraId="7C675931">
      <w:pPr>
        <w:rPr>
          <w:rFonts w:hint="eastAsia"/>
        </w:rPr>
      </w:pPr>
      <w:r>
        <w:rPr>
          <w:rFonts w:hint="eastAsia"/>
        </w:rPr>
        <w:t>起草人员完成了政策草案主题定义并智能政策草案全文生成后，实现该政策草案相关的政策进行展示。</w:t>
      </w:r>
    </w:p>
    <w:p w14:paraId="23D59627">
      <w:pPr>
        <w:pStyle w:val="7"/>
      </w:pPr>
      <w:r>
        <w:rPr>
          <w:rFonts w:hint="eastAsia"/>
        </w:rPr>
        <w:t>政策资料汇编展示</w:t>
      </w:r>
    </w:p>
    <w:p w14:paraId="53EE18A1">
      <w:pPr>
        <w:rPr>
          <w:rFonts w:hint="eastAsia"/>
        </w:rPr>
      </w:pPr>
      <w:r>
        <w:rPr>
          <w:rFonts w:hint="eastAsia"/>
        </w:rPr>
        <w:t>每一条政策展示内容包括：标题、政策层级、政策类型、政策领域、政策主题、政策效力、发布时间、有效时间范围、政策颁布机构。</w:t>
      </w:r>
    </w:p>
    <w:p w14:paraId="7033B6BF">
      <w:pPr>
        <w:pStyle w:val="7"/>
      </w:pPr>
      <w:r>
        <w:rPr>
          <w:rFonts w:hint="eastAsia"/>
        </w:rPr>
        <w:t>政策资料汇编查询下载</w:t>
      </w:r>
    </w:p>
    <w:p w14:paraId="0AF6AA90">
      <w:pPr>
        <w:rPr>
          <w:rFonts w:hint="eastAsia"/>
        </w:rPr>
      </w:pPr>
      <w:r>
        <w:rPr>
          <w:rFonts w:hint="eastAsia"/>
        </w:rPr>
        <w:t>工作人员根据自己所需要查阅的政策依据，可以选择参考政策依据的政策层级，工作人员如果需要本地查阅相关政策依据，可以选择需要的多篇政策进行下载。</w:t>
      </w:r>
    </w:p>
    <w:p w14:paraId="33F9FC74">
      <w:pPr>
        <w:pStyle w:val="6"/>
        <w:rPr>
          <w:rFonts w:hint="eastAsia"/>
        </w:rPr>
      </w:pPr>
      <w:r>
        <w:rPr>
          <w:rFonts w:hint="eastAsia"/>
        </w:rPr>
        <w:t>自定义参考附件上传</w:t>
      </w:r>
    </w:p>
    <w:p w14:paraId="1856B314">
      <w:pPr>
        <w:rPr>
          <w:rFonts w:hint="eastAsia"/>
        </w:rPr>
      </w:pPr>
      <w:r>
        <w:rPr>
          <w:rFonts w:hint="eastAsia"/>
        </w:rPr>
        <w:t>起草人员在起草智能政策草案之前，可以上传自己所需用到的附件材料，可以上传格式为word格式的本地文件，作为除政策依据外的补充材料。</w:t>
      </w:r>
    </w:p>
    <w:p w14:paraId="5120BDF0">
      <w:pPr>
        <w:pStyle w:val="6"/>
        <w:rPr>
          <w:rFonts w:hint="eastAsia"/>
        </w:rPr>
      </w:pPr>
      <w:r>
        <w:rPr>
          <w:rFonts w:hint="eastAsia"/>
        </w:rPr>
        <w:t>参考附件文档摘要生成</w:t>
      </w:r>
    </w:p>
    <w:p w14:paraId="70237873">
      <w:pPr>
        <w:rPr>
          <w:rFonts w:hint="eastAsia"/>
        </w:rPr>
      </w:pPr>
      <w:r>
        <w:rPr>
          <w:rFonts w:hint="eastAsia"/>
        </w:rPr>
        <w:t>基于工作人员自行上传的附件材料文档，自动生成参考附件文档的摘要，便于工作人员获取若干个参考文档的主题和核心内容。</w:t>
      </w:r>
    </w:p>
    <w:p w14:paraId="1BD0D2EF">
      <w:pPr>
        <w:pStyle w:val="6"/>
        <w:rPr>
          <w:rFonts w:hint="eastAsia"/>
        </w:rPr>
      </w:pPr>
      <w:r>
        <w:rPr>
          <w:rFonts w:hint="eastAsia"/>
        </w:rPr>
        <w:t>结合参考附件生成草案</w:t>
      </w:r>
    </w:p>
    <w:p w14:paraId="3538D7BE">
      <w:pPr>
        <w:rPr>
          <w:rFonts w:hint="eastAsia"/>
        </w:rPr>
      </w:pPr>
      <w:r>
        <w:rPr>
          <w:rFonts w:hint="eastAsia"/>
        </w:rPr>
        <w:t>根据政策标题、政策目的、政策依据，同时进一步结合参考附件材料，自动生成更加贴合政策目标的智能草案。</w:t>
      </w:r>
    </w:p>
    <w:p w14:paraId="60B96159">
      <w:pPr>
        <w:pStyle w:val="5"/>
      </w:pPr>
      <w:r>
        <w:rPr>
          <w:rFonts w:hint="eastAsia"/>
        </w:rPr>
        <w:t>智能政策草案修订</w:t>
      </w:r>
    </w:p>
    <w:p w14:paraId="42D87E8E">
      <w:pPr>
        <w:pStyle w:val="6"/>
        <w:rPr>
          <w:rFonts w:hint="eastAsia"/>
        </w:rPr>
      </w:pPr>
      <w:r>
        <w:rPr>
          <w:rFonts w:hint="eastAsia"/>
        </w:rPr>
        <w:t>智能政策草案修订版本管理</w:t>
      </w:r>
    </w:p>
    <w:p w14:paraId="067BE4A8">
      <w:pPr>
        <w:rPr>
          <w:rFonts w:hint="eastAsia"/>
        </w:rPr>
      </w:pPr>
      <w:r>
        <w:rPr>
          <w:rFonts w:hint="eastAsia"/>
        </w:rPr>
        <w:t>工作人员可对政策草案的各个历史修订版本进行统一的管理与维护。</w:t>
      </w:r>
    </w:p>
    <w:p w14:paraId="59FFB70E">
      <w:pPr>
        <w:pStyle w:val="6"/>
        <w:rPr>
          <w:rFonts w:hint="eastAsia"/>
        </w:rPr>
      </w:pPr>
      <w:r>
        <w:rPr>
          <w:rFonts w:hint="eastAsia"/>
        </w:rPr>
        <w:t>底稿上传解析</w:t>
      </w:r>
    </w:p>
    <w:p w14:paraId="421E6C80">
      <w:pPr>
        <w:rPr>
          <w:rFonts w:hint="eastAsia"/>
        </w:rPr>
      </w:pPr>
      <w:r>
        <w:rPr>
          <w:rFonts w:hint="eastAsia"/>
        </w:rPr>
        <w:t>对于需要修订的政策草案，工作人员可直接通过本地上传的方式将格式为word的政策草案上传至系统进行进一步的解析工作，完成上传后系统将自动按“条”对文档内容进行拆分。</w:t>
      </w:r>
    </w:p>
    <w:p w14:paraId="2435513B">
      <w:pPr>
        <w:pStyle w:val="6"/>
        <w:rPr>
          <w:rFonts w:hint="eastAsia"/>
        </w:rPr>
      </w:pPr>
      <w:r>
        <w:rPr>
          <w:rFonts w:hint="eastAsia"/>
        </w:rPr>
        <w:t>政策草案条目在线编辑</w:t>
      </w:r>
    </w:p>
    <w:p w14:paraId="2C79F909">
      <w:pPr>
        <w:rPr>
          <w:rFonts w:hint="eastAsia"/>
        </w:rPr>
      </w:pPr>
      <w:r>
        <w:rPr>
          <w:rFonts w:hint="eastAsia"/>
        </w:rPr>
        <w:t>在进行政策草案文本内容修订时，起草人员可进行政策条目在线编辑。</w:t>
      </w:r>
    </w:p>
    <w:p w14:paraId="5E539560">
      <w:pPr>
        <w:pStyle w:val="6"/>
        <w:rPr>
          <w:rFonts w:hint="eastAsia"/>
        </w:rPr>
      </w:pPr>
      <w:r>
        <w:rPr>
          <w:rFonts w:hint="eastAsia"/>
        </w:rPr>
        <w:t>智能比对－篇分析</w:t>
      </w:r>
    </w:p>
    <w:p w14:paraId="47966C2D">
      <w:pPr>
        <w:rPr>
          <w:rFonts w:hint="eastAsia"/>
        </w:rPr>
      </w:pPr>
      <w:r>
        <w:rPr>
          <w:rFonts w:hint="eastAsia"/>
        </w:rPr>
        <w:t>在完成了政策草案底稿的上传与解析后，工作人员如果需要对整篇政策草案进行总体分析，则可以选择篇分析。根据上传草案的标题自动检索出所有相关的政策，并按照相似度打分由高到低进行排列。</w:t>
      </w:r>
    </w:p>
    <w:p w14:paraId="70C0CE31">
      <w:pPr>
        <w:pStyle w:val="6"/>
        <w:rPr>
          <w:rFonts w:hint="eastAsia"/>
        </w:rPr>
      </w:pPr>
      <w:r>
        <w:rPr>
          <w:rFonts w:hint="eastAsia"/>
        </w:rPr>
        <w:t>智能比对-条分析</w:t>
      </w:r>
    </w:p>
    <w:p w14:paraId="2FB31175">
      <w:pPr>
        <w:rPr>
          <w:rFonts w:hint="eastAsia"/>
        </w:rPr>
      </w:pPr>
      <w:r>
        <w:rPr>
          <w:rFonts w:hint="eastAsia"/>
        </w:rPr>
        <w:t>如果工作人员想要对政策草案中的政策条目进行逐条分析，则可选择条分析，查看其对应相关的现有政策条目，并按照其相似度评分从高到低进行排列。</w:t>
      </w:r>
    </w:p>
    <w:p w14:paraId="03B17F76">
      <w:pPr>
        <w:pStyle w:val="6"/>
        <w:rPr>
          <w:rFonts w:hint="eastAsia"/>
        </w:rPr>
      </w:pPr>
      <w:r>
        <w:rPr>
          <w:rFonts w:hint="eastAsia"/>
        </w:rPr>
        <w:t>草案版本比对－对照表生成</w:t>
      </w:r>
    </w:p>
    <w:p w14:paraId="4B73900F">
      <w:pPr>
        <w:rPr>
          <w:rFonts w:hint="eastAsia"/>
        </w:rPr>
      </w:pPr>
      <w:r>
        <w:rPr>
          <w:rFonts w:hint="eastAsia"/>
        </w:rPr>
        <w:t>对于同一政策草案下的不同修订版本，可以进行内容比对，将修改之处进行逐一识别并自动生成对照表。</w:t>
      </w:r>
    </w:p>
    <w:p w14:paraId="2B6A6026">
      <w:pPr>
        <w:pStyle w:val="6"/>
        <w:rPr>
          <w:rFonts w:hint="eastAsia"/>
        </w:rPr>
      </w:pPr>
      <w:r>
        <w:rPr>
          <w:rFonts w:hint="eastAsia"/>
        </w:rPr>
        <w:t>草案版本比对－花脸稿生成</w:t>
      </w:r>
    </w:p>
    <w:p w14:paraId="2AF75D56">
      <w:pPr>
        <w:rPr>
          <w:rFonts w:hint="eastAsia"/>
        </w:rPr>
      </w:pPr>
      <w:r>
        <w:rPr>
          <w:rFonts w:hint="eastAsia"/>
        </w:rPr>
        <w:t>起草人员同时可生成花脸稿，花脸稿保留修改的痕迹，在一份写有修改后版本内容的word文档中，用不同的形式标识出对比修改前版本的修改痕迹，也可将花脸稿保存到本地。</w:t>
      </w:r>
    </w:p>
    <w:p w14:paraId="6EC46350">
      <w:pPr>
        <w:pStyle w:val="5"/>
      </w:pPr>
      <w:r>
        <w:rPr>
          <w:rFonts w:hint="eastAsia"/>
        </w:rPr>
        <w:t>智能政策草案审查</w:t>
      </w:r>
    </w:p>
    <w:p w14:paraId="7F22E14E">
      <w:pPr>
        <w:pStyle w:val="6"/>
        <w:rPr>
          <w:rFonts w:hint="eastAsia"/>
        </w:rPr>
      </w:pPr>
      <w:r>
        <w:rPr>
          <w:rFonts w:hint="eastAsia"/>
        </w:rPr>
        <w:t>审查版本管理</w:t>
      </w:r>
    </w:p>
    <w:p w14:paraId="782A673E">
      <w:pPr>
        <w:rPr>
          <w:rFonts w:hint="eastAsia"/>
        </w:rPr>
      </w:pPr>
      <w:r>
        <w:rPr>
          <w:rFonts w:hint="eastAsia"/>
        </w:rPr>
        <w:t>政策草案往往会进行多轮审查工作，需要对草案的各个历史修订版本的审查记录进行统一的管理与维护。</w:t>
      </w:r>
    </w:p>
    <w:p w14:paraId="0DC7A3BF">
      <w:pPr>
        <w:pStyle w:val="6"/>
        <w:rPr>
          <w:rFonts w:hint="eastAsia"/>
        </w:rPr>
      </w:pPr>
      <w:r>
        <w:rPr>
          <w:rFonts w:hint="eastAsia"/>
        </w:rPr>
        <w:t>审查文件上传与解析</w:t>
      </w:r>
    </w:p>
    <w:p w14:paraId="3EE1915B">
      <w:pPr>
        <w:rPr>
          <w:rFonts w:hint="eastAsia"/>
        </w:rPr>
      </w:pPr>
      <w:r>
        <w:rPr>
          <w:rFonts w:hint="eastAsia"/>
        </w:rPr>
        <w:t>审查人员可上传待审查的政策草案word文档，完成上传后系统将自动解析出该审查对象中包含有多少条目、总计多少个字符，并且将其按条进行拆分，便于审查人员对该政策草案的通篇了解。</w:t>
      </w:r>
    </w:p>
    <w:p w14:paraId="6E922806">
      <w:pPr>
        <w:pStyle w:val="6"/>
        <w:rPr>
          <w:rFonts w:hint="eastAsia"/>
        </w:rPr>
      </w:pPr>
      <w:r>
        <w:rPr>
          <w:rFonts w:hint="eastAsia"/>
        </w:rPr>
        <w:t>政策草案文本纠错</w:t>
      </w:r>
    </w:p>
    <w:p w14:paraId="78165175">
      <w:pPr>
        <w:rPr>
          <w:rFonts w:hint="eastAsia"/>
        </w:rPr>
      </w:pPr>
      <w:r>
        <w:rPr>
          <w:rFonts w:hint="eastAsia"/>
        </w:rPr>
        <w:t>在政策草案审查过程中，提供政策草案文本语法错误、行文规范错误的智能辅助识别能力，大幅省去审核人员审核草案行文、语法错误的时间，提升整体审核效率。</w:t>
      </w:r>
    </w:p>
    <w:p w14:paraId="0B3FE946">
      <w:pPr>
        <w:pStyle w:val="6"/>
        <w:rPr>
          <w:rFonts w:hint="eastAsia"/>
        </w:rPr>
      </w:pPr>
      <w:r>
        <w:rPr>
          <w:rFonts w:hint="eastAsia"/>
        </w:rPr>
        <w:t>审查依据智能匹配</w:t>
      </w:r>
    </w:p>
    <w:p w14:paraId="2DE4C7F8">
      <w:pPr>
        <w:rPr>
          <w:rFonts w:hint="eastAsia"/>
        </w:rPr>
      </w:pPr>
      <w:r>
        <w:rPr>
          <w:rFonts w:hint="eastAsia"/>
        </w:rPr>
        <w:t>基于向量语义检索，可对审查人员上传的政策审查文档进行智能政策草案审查依据匹配，主要包含有如下功能：</w:t>
      </w:r>
    </w:p>
    <w:p w14:paraId="3CD84F02">
      <w:pPr>
        <w:pStyle w:val="7"/>
      </w:pPr>
      <w:r>
        <w:rPr>
          <w:rFonts w:hint="eastAsia"/>
        </w:rPr>
        <w:t>审查依据相似度展示</w:t>
      </w:r>
    </w:p>
    <w:p w14:paraId="515BD85E">
      <w:pPr>
        <w:rPr>
          <w:rFonts w:hint="eastAsia"/>
        </w:rPr>
      </w:pPr>
      <w:r>
        <w:rPr>
          <w:rFonts w:hint="eastAsia"/>
        </w:rPr>
        <w:t>参考政策展示所有与当前审查对象相关政策，相关政策默认按照相似度打分由高到低地进行展示，支持用户自定义检索范围。</w:t>
      </w:r>
    </w:p>
    <w:p w14:paraId="4B88636B">
      <w:pPr>
        <w:pStyle w:val="7"/>
      </w:pPr>
      <w:r>
        <w:rPr>
          <w:rFonts w:hint="eastAsia"/>
        </w:rPr>
        <w:t>审查意见录入</w:t>
      </w:r>
    </w:p>
    <w:p w14:paraId="4A5ACE78">
      <w:pPr>
        <w:rPr>
          <w:rFonts w:hint="eastAsia"/>
        </w:rPr>
      </w:pPr>
      <w:r>
        <w:rPr>
          <w:rFonts w:hint="eastAsia"/>
        </w:rPr>
        <w:t>审查人员根据自身判断勾选可作为审查依据的政策，并点击将其添加至审查依据中，完成添加后审查人员可进行审查意见录入。</w:t>
      </w:r>
    </w:p>
    <w:p w14:paraId="18AFC031">
      <w:pPr>
        <w:pStyle w:val="6"/>
        <w:rPr>
          <w:rFonts w:hint="eastAsia"/>
        </w:rPr>
      </w:pPr>
      <w:r>
        <w:rPr>
          <w:rFonts w:hint="eastAsia"/>
        </w:rPr>
        <w:t>政策草案条目可靠性评级</w:t>
      </w:r>
    </w:p>
    <w:p w14:paraId="296CCF2D">
      <w:pPr>
        <w:rPr>
          <w:rFonts w:hint="eastAsia"/>
        </w:rPr>
      </w:pPr>
      <w:r>
        <w:rPr>
          <w:rFonts w:hint="eastAsia"/>
        </w:rPr>
        <w:t>针对政策草案中的每一条拟定条目，进行草案条目的可靠性评级，通过向量语义检索能力，对现有政策的条目与该草案中的条目相似度进行最高分判定。</w:t>
      </w:r>
    </w:p>
    <w:p w14:paraId="4E54ADBD">
      <w:pPr>
        <w:pStyle w:val="6"/>
        <w:rPr>
          <w:rFonts w:hint="eastAsia"/>
        </w:rPr>
      </w:pPr>
      <w:r>
        <w:rPr>
          <w:rFonts w:hint="eastAsia"/>
        </w:rPr>
        <w:t>政策条目依据相似度评分</w:t>
      </w:r>
    </w:p>
    <w:p w14:paraId="219A14F0">
      <w:pPr>
        <w:rPr>
          <w:rFonts w:hint="eastAsia"/>
        </w:rPr>
      </w:pPr>
      <w:r>
        <w:rPr>
          <w:rFonts w:hint="eastAsia"/>
        </w:rPr>
        <w:t>针对每一条拟定草案条目，实现该条目与参考的政策条目依据语义相似度的自动判定，并通过百分比的形式进行评分。</w:t>
      </w:r>
    </w:p>
    <w:p w14:paraId="2F21F688">
      <w:pPr>
        <w:pStyle w:val="6"/>
        <w:rPr>
          <w:rFonts w:hint="eastAsia"/>
        </w:rPr>
      </w:pPr>
      <w:r>
        <w:rPr>
          <w:rFonts w:hint="eastAsia"/>
        </w:rPr>
        <w:t>审查意见录入-条审查</w:t>
      </w:r>
    </w:p>
    <w:p w14:paraId="44FB93DA">
      <w:pPr>
        <w:pStyle w:val="7"/>
      </w:pPr>
      <w:r>
        <w:rPr>
          <w:rFonts w:hint="eastAsia"/>
        </w:rPr>
        <w:t>语法智能辅助纠错</w:t>
      </w:r>
    </w:p>
    <w:p w14:paraId="0263E0E0">
      <w:pPr>
        <w:rPr>
          <w:rFonts w:hint="eastAsia"/>
        </w:rPr>
      </w:pPr>
      <w:r>
        <w:rPr>
          <w:rFonts w:hint="eastAsia"/>
        </w:rPr>
        <w:t>在进行条审查时，审查人员可选择语法智能辅助纠错，用下划线标识出涉及各类语法问题的文字内容。</w:t>
      </w:r>
    </w:p>
    <w:p w14:paraId="4CB69A36">
      <w:pPr>
        <w:pStyle w:val="7"/>
      </w:pPr>
      <w:r>
        <w:rPr>
          <w:rFonts w:hint="eastAsia"/>
        </w:rPr>
        <w:t>行文规范智能辅助纠错</w:t>
      </w:r>
    </w:p>
    <w:p w14:paraId="1446E33D">
      <w:pPr>
        <w:rPr>
          <w:rFonts w:hint="eastAsia"/>
        </w:rPr>
      </w:pPr>
      <w:r>
        <w:rPr>
          <w:rFonts w:hint="eastAsia"/>
        </w:rPr>
        <w:t>行文审查支持特别针对政策草案行文的用词规范及上下文逻辑进行错误识别。</w:t>
      </w:r>
    </w:p>
    <w:p w14:paraId="7E884890">
      <w:pPr>
        <w:pStyle w:val="7"/>
      </w:pPr>
      <w:r>
        <w:rPr>
          <w:rFonts w:hint="eastAsia"/>
        </w:rPr>
        <w:t>政策内容辅助审查</w:t>
      </w:r>
    </w:p>
    <w:p w14:paraId="4D54BF5D">
      <w:pPr>
        <w:rPr>
          <w:rFonts w:hint="eastAsia"/>
        </w:rPr>
      </w:pPr>
      <w:r>
        <w:rPr>
          <w:rFonts w:hint="eastAsia"/>
        </w:rPr>
        <w:t>审查人员在审查过程需要对草案的政策条目进行逐条审查，审查人员可对每条条目进行逐条批注意见录入。</w:t>
      </w:r>
    </w:p>
    <w:p w14:paraId="473E20C9">
      <w:pPr>
        <w:pStyle w:val="6"/>
        <w:rPr>
          <w:rFonts w:hint="eastAsia"/>
        </w:rPr>
      </w:pPr>
      <w:r>
        <w:rPr>
          <w:rFonts w:hint="eastAsia"/>
        </w:rPr>
        <w:t>审查意见录入-篇审查</w:t>
      </w:r>
    </w:p>
    <w:p w14:paraId="357C9C3B">
      <w:pPr>
        <w:pStyle w:val="7"/>
      </w:pPr>
      <w:r>
        <w:rPr>
          <w:rFonts w:hint="eastAsia"/>
        </w:rPr>
        <w:t>篇审查意见录入</w:t>
      </w:r>
    </w:p>
    <w:p w14:paraId="08825BC7">
      <w:pPr>
        <w:rPr>
          <w:rFonts w:hint="eastAsia"/>
        </w:rPr>
      </w:pPr>
      <w:r>
        <w:rPr>
          <w:rFonts w:hint="eastAsia"/>
        </w:rPr>
        <w:t>审查人员在完成政策草案的条审查后，可进行篇审查意见的录入。</w:t>
      </w:r>
    </w:p>
    <w:p w14:paraId="0C079AB1">
      <w:pPr>
        <w:pStyle w:val="7"/>
      </w:pPr>
      <w:r>
        <w:rPr>
          <w:rFonts w:hint="eastAsia"/>
        </w:rPr>
        <w:t>篇审查结果报告</w:t>
      </w:r>
    </w:p>
    <w:p w14:paraId="1AC63106">
      <w:pPr>
        <w:rPr>
          <w:rFonts w:hint="eastAsia"/>
        </w:rPr>
      </w:pPr>
      <w:r>
        <w:rPr>
          <w:rFonts w:hint="eastAsia"/>
        </w:rPr>
        <w:t>完成审查意见的录入后，如果审查认为审查意见已经全部录入完毕，则可提交并生成报告，进入审查结果报告的预览与下载；如果审查人员还想进一步录入审查意见，则可返回进行审查意见录入，同时会保留当前所有的审查意见。</w:t>
      </w:r>
    </w:p>
    <w:p w14:paraId="405379EA">
      <w:pPr>
        <w:pStyle w:val="6"/>
        <w:rPr>
          <w:rFonts w:hint="eastAsia"/>
        </w:rPr>
      </w:pPr>
      <w:r>
        <w:rPr>
          <w:rFonts w:hint="eastAsia"/>
        </w:rPr>
        <w:t>全文审查报告预览生成</w:t>
      </w:r>
    </w:p>
    <w:p w14:paraId="5D78CB77">
      <w:pPr>
        <w:rPr>
          <w:rFonts w:hint="eastAsia"/>
        </w:rPr>
      </w:pPr>
      <w:r>
        <w:rPr>
          <w:rFonts w:hint="eastAsia"/>
        </w:rPr>
        <w:t>当完成政策草案的条审查意见和篇审查意见的录入和提交后，系统自动生成设查报告，审查人员可进行设查报告的预览，报告内容包括审查对象标题、审查意见总数、审查依据政策数量、审查引用政策条目数量、篇审查意见、条审查意见。审查人员可将报告内容通过word文件的方式一键下载至本地。</w:t>
      </w:r>
    </w:p>
    <w:p w14:paraId="7E227CAD">
      <w:pPr>
        <w:pStyle w:val="6"/>
        <w:rPr>
          <w:rFonts w:hint="eastAsia"/>
        </w:rPr>
      </w:pPr>
      <w:r>
        <w:rPr>
          <w:rFonts w:hint="eastAsia"/>
        </w:rPr>
        <w:t>敏感词库管理</w:t>
      </w:r>
    </w:p>
    <w:p w14:paraId="0C1600FF">
      <w:pPr>
        <w:rPr>
          <w:rFonts w:hint="eastAsia"/>
        </w:rPr>
      </w:pPr>
      <w:r>
        <w:rPr>
          <w:rFonts w:hint="eastAsia"/>
        </w:rPr>
        <w:t>为了便于审查人员在对政策草案审查过程中快速识别敏感词，对政策敏感词库进行统一管理和维护。</w:t>
      </w:r>
    </w:p>
    <w:p w14:paraId="4330EBC3">
      <w:pPr>
        <w:pStyle w:val="6"/>
        <w:rPr>
          <w:rFonts w:hint="eastAsia"/>
        </w:rPr>
      </w:pPr>
      <w:r>
        <w:rPr>
          <w:rFonts w:hint="eastAsia"/>
        </w:rPr>
        <w:t>敏感词同义词推荐</w:t>
      </w:r>
    </w:p>
    <w:p w14:paraId="46D1695D">
      <w:pPr>
        <w:rPr>
          <w:rFonts w:hint="eastAsia"/>
        </w:rPr>
      </w:pPr>
      <w:r>
        <w:rPr>
          <w:rFonts w:hint="eastAsia"/>
        </w:rPr>
        <w:t>在政策草案审查敏感词库建立的过程中，提供敏感词智能联想能力，快速生成语义相同的敏感词组。</w:t>
      </w:r>
    </w:p>
    <w:p w14:paraId="6AC3E03C">
      <w:pPr>
        <w:pStyle w:val="6"/>
        <w:rPr>
          <w:rFonts w:hint="eastAsia"/>
        </w:rPr>
      </w:pPr>
      <w:r>
        <w:rPr>
          <w:rFonts w:hint="eastAsia"/>
        </w:rPr>
        <w:t>敏感词识别高亮提醒</w:t>
      </w:r>
    </w:p>
    <w:p w14:paraId="777E5AA0">
      <w:pPr>
        <w:rPr>
          <w:rFonts w:hint="eastAsia" w:eastAsia="宋体"/>
          <w:lang w:val="en-US" w:eastAsia="zh-CN"/>
        </w:rPr>
      </w:pPr>
      <w:r>
        <w:rPr>
          <w:rFonts w:hint="eastAsia"/>
        </w:rPr>
        <w:t>审查人员在条审查和篇审查过程中，草案若存在敏感词，系统将自动识别并通过高亮的形式提示审查人员，进一步提升审查效率。</w:t>
      </w:r>
    </w:p>
    <w:p w14:paraId="45679D7E">
      <w:pPr>
        <w:pStyle w:val="4"/>
        <w:rPr>
          <w:rFonts w:hint="eastAsia"/>
        </w:rPr>
      </w:pPr>
      <w:r>
        <w:rPr>
          <w:rFonts w:hint="eastAsia"/>
        </w:rPr>
        <w:t>密码应用功能开发</w:t>
      </w:r>
    </w:p>
    <w:p w14:paraId="3311BDDF">
      <w:pPr>
        <w:rPr>
          <w:rFonts w:hint="eastAsia"/>
          <w:lang w:bidi="ar"/>
        </w:rPr>
      </w:pPr>
      <w:r>
        <w:rPr>
          <w:rFonts w:hint="eastAsia"/>
          <w:lang w:bidi="ar"/>
        </w:rPr>
        <w:t>开发适配密码应用功能模块，以实现网络和通信、设备和计算、应用和数据等层面的各密码应用功能，密码应用安全按照国家和上海市相关要求进行建设。</w:t>
      </w:r>
    </w:p>
    <w:p w14:paraId="4AADD859">
      <w:pPr>
        <w:pStyle w:val="4"/>
        <w:rPr>
          <w:rFonts w:hint="eastAsia"/>
        </w:rPr>
      </w:pPr>
      <w:r>
        <w:rPr>
          <w:rFonts w:hint="eastAsia"/>
        </w:rPr>
        <w:t>软件产品购置</w:t>
      </w:r>
    </w:p>
    <w:tbl>
      <w:tblPr>
        <w:tblStyle w:val="15"/>
        <w:tblW w:w="783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2105"/>
        <w:gridCol w:w="3878"/>
        <w:gridCol w:w="1063"/>
      </w:tblGrid>
      <w:tr w14:paraId="1497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792" w:type="dxa"/>
            <w:shd w:val="clear" w:color="auto" w:fill="auto"/>
            <w:vAlign w:val="center"/>
          </w:tcPr>
          <w:p w14:paraId="0A519AFD">
            <w:pPr>
              <w:widowControl/>
              <w:ind w:firstLine="0" w:firstLineChars="0"/>
              <w:jc w:val="center"/>
              <w:rPr>
                <w:rFonts w:hint="eastAsia"/>
                <w:color w:val="000000"/>
                <w:kern w:val="0"/>
                <w:sz w:val="21"/>
                <w:szCs w:val="21"/>
              </w:rPr>
            </w:pPr>
            <w:r>
              <w:rPr>
                <w:rFonts w:hint="eastAsia"/>
                <w:color w:val="000000"/>
                <w:kern w:val="0"/>
                <w:sz w:val="21"/>
                <w:szCs w:val="21"/>
              </w:rPr>
              <w:t>序号</w:t>
            </w:r>
          </w:p>
        </w:tc>
        <w:tc>
          <w:tcPr>
            <w:tcW w:w="2105" w:type="dxa"/>
            <w:shd w:val="clear" w:color="auto" w:fill="auto"/>
            <w:vAlign w:val="center"/>
          </w:tcPr>
          <w:p w14:paraId="77B3886A">
            <w:pPr>
              <w:widowControl/>
              <w:ind w:firstLine="0" w:firstLineChars="0"/>
              <w:jc w:val="center"/>
              <w:rPr>
                <w:rFonts w:hint="eastAsia"/>
                <w:color w:val="000000"/>
                <w:kern w:val="0"/>
                <w:sz w:val="21"/>
                <w:szCs w:val="21"/>
              </w:rPr>
            </w:pPr>
            <w:r>
              <w:rPr>
                <w:rFonts w:hint="eastAsia"/>
                <w:color w:val="000000"/>
                <w:kern w:val="0"/>
                <w:sz w:val="21"/>
                <w:szCs w:val="21"/>
              </w:rPr>
              <w:t>类别</w:t>
            </w:r>
          </w:p>
        </w:tc>
        <w:tc>
          <w:tcPr>
            <w:tcW w:w="3878" w:type="dxa"/>
            <w:shd w:val="clear" w:color="auto" w:fill="auto"/>
            <w:vAlign w:val="center"/>
          </w:tcPr>
          <w:p w14:paraId="3D8546AA">
            <w:pPr>
              <w:widowControl/>
              <w:ind w:firstLine="0" w:firstLineChars="0"/>
              <w:jc w:val="center"/>
              <w:rPr>
                <w:rFonts w:hint="eastAsia"/>
                <w:color w:val="000000"/>
                <w:kern w:val="0"/>
                <w:sz w:val="21"/>
                <w:szCs w:val="21"/>
              </w:rPr>
            </w:pPr>
            <w:r>
              <w:rPr>
                <w:rFonts w:hint="eastAsia"/>
                <w:color w:val="000000"/>
                <w:kern w:val="0"/>
                <w:sz w:val="21"/>
                <w:szCs w:val="21"/>
              </w:rPr>
              <w:t>功能</w:t>
            </w:r>
          </w:p>
        </w:tc>
        <w:tc>
          <w:tcPr>
            <w:tcW w:w="1063" w:type="dxa"/>
            <w:shd w:val="clear" w:color="auto" w:fill="auto"/>
            <w:vAlign w:val="center"/>
          </w:tcPr>
          <w:p w14:paraId="3CF4C0D9">
            <w:pPr>
              <w:widowControl/>
              <w:ind w:firstLine="0" w:firstLineChars="0"/>
              <w:jc w:val="center"/>
              <w:rPr>
                <w:rFonts w:hint="eastAsia"/>
                <w:color w:val="000000"/>
                <w:kern w:val="0"/>
                <w:sz w:val="21"/>
                <w:szCs w:val="21"/>
              </w:rPr>
            </w:pPr>
            <w:r>
              <w:rPr>
                <w:rFonts w:hint="eastAsia"/>
                <w:color w:val="000000"/>
                <w:kern w:val="0"/>
                <w:sz w:val="21"/>
                <w:szCs w:val="21"/>
              </w:rPr>
              <w:t>数量</w:t>
            </w:r>
          </w:p>
        </w:tc>
      </w:tr>
      <w:tr w14:paraId="2EB3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792" w:type="dxa"/>
            <w:vAlign w:val="center"/>
          </w:tcPr>
          <w:p w14:paraId="0455601A">
            <w:pPr>
              <w:widowControl/>
              <w:ind w:firstLine="0" w:firstLineChars="0"/>
              <w:jc w:val="center"/>
              <w:rPr>
                <w:rFonts w:hint="eastAsia"/>
                <w:color w:val="000000"/>
                <w:kern w:val="0"/>
                <w:sz w:val="21"/>
                <w:szCs w:val="21"/>
              </w:rPr>
            </w:pPr>
            <w:r>
              <w:rPr>
                <w:rFonts w:hint="eastAsia"/>
                <w:color w:val="000000"/>
                <w:kern w:val="0"/>
                <w:sz w:val="21"/>
                <w:szCs w:val="21"/>
              </w:rPr>
              <w:t>1</w:t>
            </w:r>
          </w:p>
        </w:tc>
        <w:tc>
          <w:tcPr>
            <w:tcW w:w="2105" w:type="dxa"/>
            <w:vAlign w:val="center"/>
          </w:tcPr>
          <w:p w14:paraId="5A54698F">
            <w:pPr>
              <w:widowControl/>
              <w:ind w:firstLine="0" w:firstLineChars="0"/>
              <w:rPr>
                <w:rFonts w:hint="eastAsia"/>
                <w:color w:val="000000"/>
                <w:kern w:val="0"/>
                <w:sz w:val="21"/>
                <w:szCs w:val="21"/>
              </w:rPr>
            </w:pPr>
            <w:r>
              <w:rPr>
                <w:rFonts w:hint="eastAsia"/>
                <w:color w:val="000000"/>
                <w:kern w:val="0"/>
                <w:sz w:val="21"/>
                <w:szCs w:val="21"/>
              </w:rPr>
              <w:t>安全浏览器（含密码模块）</w:t>
            </w:r>
          </w:p>
        </w:tc>
        <w:tc>
          <w:tcPr>
            <w:tcW w:w="3878" w:type="dxa"/>
            <w:vAlign w:val="center"/>
          </w:tcPr>
          <w:p w14:paraId="736281EA">
            <w:pPr>
              <w:widowControl/>
              <w:ind w:firstLine="0" w:firstLineChars="0"/>
              <w:rPr>
                <w:rFonts w:hint="eastAsia"/>
                <w:color w:val="000000"/>
                <w:kern w:val="0"/>
                <w:sz w:val="21"/>
                <w:szCs w:val="21"/>
              </w:rPr>
            </w:pPr>
            <w:r>
              <w:rPr>
                <w:rFonts w:hint="eastAsia"/>
                <w:color w:val="000000"/>
                <w:kern w:val="0"/>
                <w:sz w:val="21"/>
                <w:szCs w:val="21"/>
              </w:rPr>
              <w:t>确保设备管理员安全登录堡垒机，互联网用户安全访问系统。</w:t>
            </w:r>
          </w:p>
        </w:tc>
        <w:tc>
          <w:tcPr>
            <w:tcW w:w="1063" w:type="dxa"/>
            <w:vAlign w:val="center"/>
          </w:tcPr>
          <w:p w14:paraId="251EEE96">
            <w:pPr>
              <w:widowControl/>
              <w:ind w:firstLine="0" w:firstLineChars="0"/>
              <w:jc w:val="center"/>
              <w:rPr>
                <w:rFonts w:hint="eastAsia"/>
                <w:color w:val="000000"/>
                <w:kern w:val="0"/>
                <w:sz w:val="21"/>
                <w:szCs w:val="21"/>
              </w:rPr>
            </w:pPr>
            <w:r>
              <w:rPr>
                <w:rFonts w:hint="eastAsia"/>
                <w:color w:val="000000"/>
                <w:kern w:val="0"/>
                <w:sz w:val="21"/>
                <w:szCs w:val="21"/>
              </w:rPr>
              <w:t>30</w:t>
            </w:r>
          </w:p>
        </w:tc>
      </w:tr>
      <w:tr w14:paraId="1ED9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792" w:type="dxa"/>
            <w:vAlign w:val="center"/>
          </w:tcPr>
          <w:p w14:paraId="40A584BA">
            <w:pPr>
              <w:widowControl/>
              <w:ind w:firstLine="0" w:firstLineChars="0"/>
              <w:jc w:val="center"/>
              <w:rPr>
                <w:rFonts w:hint="eastAsia"/>
                <w:color w:val="000000"/>
                <w:kern w:val="0"/>
                <w:sz w:val="21"/>
                <w:szCs w:val="21"/>
              </w:rPr>
            </w:pPr>
            <w:r>
              <w:rPr>
                <w:rFonts w:hint="eastAsia"/>
                <w:color w:val="000000"/>
                <w:kern w:val="0"/>
                <w:sz w:val="21"/>
                <w:szCs w:val="21"/>
              </w:rPr>
              <w:t>2</w:t>
            </w:r>
          </w:p>
        </w:tc>
        <w:tc>
          <w:tcPr>
            <w:tcW w:w="2105" w:type="dxa"/>
            <w:vAlign w:val="center"/>
          </w:tcPr>
          <w:p w14:paraId="28E1A3AC">
            <w:pPr>
              <w:widowControl/>
              <w:ind w:firstLine="0" w:firstLineChars="0"/>
              <w:rPr>
                <w:rFonts w:hint="eastAsia"/>
                <w:color w:val="000000"/>
                <w:kern w:val="0"/>
                <w:sz w:val="21"/>
                <w:szCs w:val="21"/>
              </w:rPr>
            </w:pPr>
            <w:r>
              <w:rPr>
                <w:rFonts w:hint="eastAsia"/>
                <w:color w:val="000000"/>
                <w:kern w:val="0"/>
                <w:sz w:val="21"/>
                <w:szCs w:val="21"/>
              </w:rPr>
              <w:t>智能密码钥匙</w:t>
            </w:r>
          </w:p>
        </w:tc>
        <w:tc>
          <w:tcPr>
            <w:tcW w:w="3878" w:type="dxa"/>
            <w:vAlign w:val="center"/>
          </w:tcPr>
          <w:p w14:paraId="7350B7A0">
            <w:pPr>
              <w:widowControl/>
              <w:ind w:firstLine="0" w:firstLineChars="0"/>
              <w:rPr>
                <w:rFonts w:hint="eastAsia"/>
                <w:color w:val="000000"/>
                <w:kern w:val="0"/>
                <w:sz w:val="21"/>
                <w:szCs w:val="21"/>
              </w:rPr>
            </w:pPr>
            <w:r>
              <w:rPr>
                <w:rFonts w:hint="eastAsia"/>
                <w:color w:val="000000"/>
                <w:kern w:val="0"/>
                <w:sz w:val="21"/>
                <w:szCs w:val="21"/>
              </w:rPr>
              <w:t>为设备管理员登录堡垒机、系统用户/管理员登录系统进行身份鉴别。</w:t>
            </w:r>
          </w:p>
        </w:tc>
        <w:tc>
          <w:tcPr>
            <w:tcW w:w="1063" w:type="dxa"/>
            <w:vAlign w:val="center"/>
          </w:tcPr>
          <w:p w14:paraId="7AA17387">
            <w:pPr>
              <w:widowControl/>
              <w:ind w:firstLine="0" w:firstLineChars="0"/>
              <w:jc w:val="center"/>
              <w:rPr>
                <w:rFonts w:hint="eastAsia"/>
                <w:color w:val="000000"/>
                <w:kern w:val="0"/>
                <w:sz w:val="21"/>
                <w:szCs w:val="21"/>
              </w:rPr>
            </w:pPr>
            <w:r>
              <w:rPr>
                <w:rFonts w:hint="eastAsia"/>
                <w:color w:val="000000"/>
                <w:kern w:val="0"/>
                <w:sz w:val="21"/>
                <w:szCs w:val="21"/>
              </w:rPr>
              <w:t>30</w:t>
            </w:r>
          </w:p>
        </w:tc>
      </w:tr>
    </w:tbl>
    <w:p w14:paraId="294DA266">
      <w:pPr>
        <w:rPr>
          <w:rFonts w:hint="eastAsia"/>
        </w:rPr>
      </w:pPr>
    </w:p>
    <w:p w14:paraId="225BEB23">
      <w:pPr>
        <w:pStyle w:val="2"/>
        <w:rPr>
          <w:rFonts w:hint="eastAsia"/>
        </w:rPr>
      </w:pPr>
      <w:r>
        <w:rPr>
          <w:rFonts w:hint="eastAsia"/>
        </w:rPr>
        <w:t>电子政务云资源需求</w:t>
      </w:r>
    </w:p>
    <w:p w14:paraId="3B586D84">
      <w:pPr>
        <w:rPr>
          <w:rFonts w:hint="eastAsia"/>
        </w:rPr>
      </w:pPr>
      <w:r>
        <w:rPr>
          <w:rFonts w:hint="eastAsia"/>
        </w:rPr>
        <w:t>本次建设根据估算拟向电子政务云申请服务器资源如下：</w:t>
      </w:r>
    </w:p>
    <w:tbl>
      <w:tblPr>
        <w:tblStyle w:val="15"/>
        <w:tblW w:w="8068" w:type="dxa"/>
        <w:tblInd w:w="93" w:type="dxa"/>
        <w:tblLayout w:type="fixed"/>
        <w:tblCellMar>
          <w:top w:w="0" w:type="dxa"/>
          <w:left w:w="108" w:type="dxa"/>
          <w:bottom w:w="0" w:type="dxa"/>
          <w:right w:w="108" w:type="dxa"/>
        </w:tblCellMar>
      </w:tblPr>
      <w:tblGrid>
        <w:gridCol w:w="731"/>
        <w:gridCol w:w="950"/>
        <w:gridCol w:w="1487"/>
        <w:gridCol w:w="1200"/>
        <w:gridCol w:w="1313"/>
        <w:gridCol w:w="1237"/>
        <w:gridCol w:w="1150"/>
      </w:tblGrid>
      <w:tr w14:paraId="7EA4D403">
        <w:tblPrEx>
          <w:tblCellMar>
            <w:top w:w="0" w:type="dxa"/>
            <w:left w:w="108" w:type="dxa"/>
            <w:bottom w:w="0" w:type="dxa"/>
            <w:right w:w="108" w:type="dxa"/>
          </w:tblCellMar>
        </w:tblPrEx>
        <w:trPr>
          <w:trHeight w:val="285" w:hRule="atLeast"/>
        </w:trPr>
        <w:tc>
          <w:tcPr>
            <w:tcW w:w="806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2596">
            <w:pPr>
              <w:widowControl/>
              <w:ind w:firstLine="0" w:firstLineChars="0"/>
              <w:jc w:val="left"/>
              <w:textAlignment w:val="center"/>
              <w:rPr>
                <w:rFonts w:hint="eastAsia" w:cs="宋体"/>
                <w:color w:val="000000"/>
              </w:rPr>
            </w:pPr>
            <w:r>
              <w:rPr>
                <w:rFonts w:hint="eastAsia" w:cs="宋体"/>
                <w:color w:val="000000"/>
                <w:kern w:val="0"/>
                <w:lang w:bidi="ar"/>
              </w:rPr>
              <w:t>1、主机资源</w:t>
            </w:r>
          </w:p>
        </w:tc>
      </w:tr>
      <w:tr w14:paraId="1D0107B8">
        <w:tblPrEx>
          <w:tblCellMar>
            <w:top w:w="0" w:type="dxa"/>
            <w:left w:w="108" w:type="dxa"/>
            <w:bottom w:w="0" w:type="dxa"/>
            <w:right w:w="108" w:type="dxa"/>
          </w:tblCellMar>
        </w:tblPrEx>
        <w:trPr>
          <w:trHeight w:val="35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8635">
            <w:pPr>
              <w:widowControl/>
              <w:ind w:firstLine="0" w:firstLineChars="0"/>
              <w:jc w:val="center"/>
              <w:rPr>
                <w:rFonts w:hint="eastAsia"/>
                <w:color w:val="000000"/>
                <w:kern w:val="0"/>
                <w:sz w:val="21"/>
                <w:szCs w:val="21"/>
                <w:lang w:bidi="ar"/>
              </w:rPr>
            </w:pPr>
            <w:r>
              <w:rPr>
                <w:rFonts w:hint="eastAsia"/>
                <w:color w:val="000000"/>
                <w:kern w:val="0"/>
                <w:sz w:val="21"/>
                <w:szCs w:val="21"/>
                <w:lang w:bidi="ar"/>
              </w:rPr>
              <w:t>序号</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5055">
            <w:pPr>
              <w:widowControl/>
              <w:ind w:firstLine="0" w:firstLineChars="0"/>
              <w:jc w:val="center"/>
              <w:rPr>
                <w:rFonts w:hint="eastAsia"/>
                <w:color w:val="000000"/>
                <w:kern w:val="0"/>
                <w:sz w:val="21"/>
                <w:szCs w:val="21"/>
                <w:lang w:bidi="ar"/>
              </w:rPr>
            </w:pPr>
            <w:r>
              <w:rPr>
                <w:rFonts w:hint="eastAsia"/>
                <w:color w:val="000000"/>
                <w:kern w:val="0"/>
                <w:sz w:val="21"/>
                <w:szCs w:val="21"/>
                <w:lang w:bidi="ar"/>
              </w:rPr>
              <w:t>资源类型</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A5BF">
            <w:pPr>
              <w:widowControl/>
              <w:ind w:firstLine="0" w:firstLineChars="0"/>
              <w:jc w:val="center"/>
              <w:rPr>
                <w:rFonts w:hint="eastAsia"/>
                <w:color w:val="000000"/>
                <w:kern w:val="0"/>
                <w:sz w:val="21"/>
                <w:szCs w:val="21"/>
                <w:lang w:bidi="ar"/>
              </w:rPr>
            </w:pPr>
            <w:r>
              <w:rPr>
                <w:rFonts w:hint="eastAsia"/>
                <w:color w:val="000000"/>
                <w:kern w:val="0"/>
                <w:sz w:val="21"/>
                <w:szCs w:val="21"/>
                <w:lang w:bidi="ar"/>
              </w:rPr>
              <w:t>资源名称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5433">
            <w:pPr>
              <w:widowControl/>
              <w:ind w:firstLine="0" w:firstLineChars="0"/>
              <w:jc w:val="center"/>
              <w:rPr>
                <w:rFonts w:hint="eastAsia"/>
                <w:color w:val="000000"/>
                <w:kern w:val="0"/>
                <w:sz w:val="21"/>
                <w:szCs w:val="21"/>
                <w:lang w:bidi="ar"/>
              </w:rPr>
            </w:pPr>
            <w:r>
              <w:rPr>
                <w:rFonts w:hint="eastAsia"/>
                <w:color w:val="000000"/>
                <w:kern w:val="0"/>
                <w:sz w:val="21"/>
                <w:szCs w:val="21"/>
                <w:lang w:bidi="ar"/>
              </w:rPr>
              <w:t>资源核心（核）</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EAC4">
            <w:pPr>
              <w:widowControl/>
              <w:ind w:firstLine="0" w:firstLineChars="0"/>
              <w:jc w:val="center"/>
              <w:rPr>
                <w:rFonts w:hint="eastAsia"/>
                <w:color w:val="000000"/>
                <w:kern w:val="0"/>
                <w:sz w:val="21"/>
                <w:szCs w:val="21"/>
                <w:lang w:bidi="ar"/>
              </w:rPr>
            </w:pPr>
            <w:r>
              <w:rPr>
                <w:rFonts w:hint="eastAsia"/>
                <w:color w:val="000000"/>
                <w:kern w:val="0"/>
                <w:sz w:val="21"/>
                <w:szCs w:val="21"/>
                <w:lang w:bidi="ar"/>
              </w:rPr>
              <w:t>资源内存(GB)</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2A8E">
            <w:pPr>
              <w:widowControl/>
              <w:ind w:firstLine="0" w:firstLineChars="0"/>
              <w:jc w:val="center"/>
              <w:rPr>
                <w:rFonts w:hint="eastAsia"/>
                <w:color w:val="000000"/>
                <w:kern w:val="0"/>
                <w:sz w:val="21"/>
                <w:szCs w:val="21"/>
                <w:lang w:bidi="ar"/>
              </w:rPr>
            </w:pPr>
            <w:r>
              <w:rPr>
                <w:rFonts w:hint="eastAsia"/>
                <w:color w:val="000000"/>
                <w:kern w:val="0"/>
                <w:sz w:val="21"/>
                <w:szCs w:val="21"/>
                <w:lang w:bidi="ar"/>
              </w:rPr>
              <w:t>存储数量(GB)</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831E">
            <w:pPr>
              <w:widowControl/>
              <w:ind w:firstLine="0" w:firstLineChars="0"/>
              <w:jc w:val="center"/>
              <w:rPr>
                <w:rFonts w:hint="eastAsia"/>
                <w:color w:val="000000"/>
                <w:kern w:val="0"/>
                <w:sz w:val="21"/>
                <w:szCs w:val="21"/>
                <w:lang w:bidi="ar"/>
              </w:rPr>
            </w:pPr>
            <w:r>
              <w:rPr>
                <w:rFonts w:hint="eastAsia"/>
                <w:color w:val="000000"/>
                <w:kern w:val="0"/>
                <w:sz w:val="21"/>
                <w:szCs w:val="21"/>
                <w:lang w:bidi="ar"/>
              </w:rPr>
              <w:t>资源数量(台)</w:t>
            </w:r>
          </w:p>
        </w:tc>
      </w:tr>
      <w:tr w14:paraId="25BD4198">
        <w:tblPrEx>
          <w:tblCellMar>
            <w:top w:w="0" w:type="dxa"/>
            <w:left w:w="108" w:type="dxa"/>
            <w:bottom w:w="0" w:type="dxa"/>
            <w:right w:w="108" w:type="dxa"/>
          </w:tblCellMar>
        </w:tblPrEx>
        <w:trPr>
          <w:trHeight w:val="28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CDF3">
            <w:pPr>
              <w:widowControl/>
              <w:ind w:firstLine="0" w:firstLineChars="0"/>
              <w:jc w:val="center"/>
              <w:rPr>
                <w:rFonts w:hint="eastAsia"/>
                <w:color w:val="000000"/>
                <w:kern w:val="0"/>
                <w:sz w:val="21"/>
                <w:szCs w:val="21"/>
                <w:lang w:bidi="ar"/>
              </w:rPr>
            </w:pPr>
            <w:r>
              <w:rPr>
                <w:rFonts w:hint="eastAsia"/>
                <w:color w:val="000000"/>
                <w:kern w:val="0"/>
                <w:sz w:val="21"/>
                <w:szCs w:val="21"/>
                <w:lang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AE48">
            <w:pPr>
              <w:widowControl/>
              <w:ind w:firstLine="0" w:firstLineChars="0"/>
              <w:jc w:val="center"/>
              <w:rPr>
                <w:rFonts w:hint="eastAsia"/>
                <w:color w:val="000000"/>
                <w:kern w:val="0"/>
                <w:sz w:val="21"/>
                <w:szCs w:val="21"/>
                <w:lang w:bidi="ar"/>
              </w:rPr>
            </w:pPr>
            <w:r>
              <w:rPr>
                <w:rFonts w:hint="eastAsia"/>
                <w:color w:val="000000"/>
                <w:kern w:val="0"/>
                <w:sz w:val="21"/>
                <w:szCs w:val="21"/>
                <w:lang w:bidi="ar"/>
              </w:rPr>
              <w:t>虚拟机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D32D">
            <w:pPr>
              <w:widowControl/>
              <w:ind w:firstLine="0" w:firstLineChars="0"/>
              <w:jc w:val="center"/>
              <w:rPr>
                <w:rFonts w:hint="eastAsia"/>
                <w:color w:val="000000"/>
                <w:kern w:val="0"/>
                <w:sz w:val="21"/>
                <w:szCs w:val="21"/>
                <w:lang w:bidi="ar"/>
              </w:rPr>
            </w:pPr>
            <w:r>
              <w:rPr>
                <w:rFonts w:hint="eastAsia"/>
                <w:color w:val="000000"/>
                <w:kern w:val="0"/>
                <w:sz w:val="21"/>
                <w:szCs w:val="21"/>
                <w:lang w:bidi="ar"/>
              </w:rPr>
              <w:t>银河麒麟v10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4915">
            <w:pPr>
              <w:widowControl/>
              <w:ind w:firstLine="0" w:firstLineChars="0"/>
              <w:jc w:val="center"/>
              <w:rPr>
                <w:rFonts w:hint="eastAsia"/>
                <w:color w:val="000000"/>
                <w:kern w:val="0"/>
                <w:sz w:val="21"/>
                <w:szCs w:val="21"/>
                <w:lang w:bidi="ar"/>
              </w:rPr>
            </w:pPr>
            <w:r>
              <w:rPr>
                <w:rFonts w:hint="eastAsia"/>
                <w:color w:val="000000"/>
                <w:kern w:val="0"/>
                <w:sz w:val="21"/>
                <w:szCs w:val="21"/>
                <w:lang w:bidi="ar"/>
              </w:rPr>
              <w:t>16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550A">
            <w:pPr>
              <w:widowControl/>
              <w:ind w:firstLine="0" w:firstLineChars="0"/>
              <w:jc w:val="center"/>
              <w:rPr>
                <w:rFonts w:hint="eastAsia"/>
                <w:color w:val="000000"/>
                <w:kern w:val="0"/>
                <w:sz w:val="21"/>
                <w:szCs w:val="21"/>
                <w:lang w:bidi="ar"/>
              </w:rPr>
            </w:pPr>
            <w:r>
              <w:rPr>
                <w:rFonts w:hint="eastAsia"/>
                <w:color w:val="000000"/>
                <w:kern w:val="0"/>
                <w:sz w:val="21"/>
                <w:szCs w:val="21"/>
                <w:lang w:bidi="ar"/>
              </w:rPr>
              <w:t>32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3321">
            <w:pPr>
              <w:widowControl/>
              <w:ind w:firstLine="0" w:firstLineChars="0"/>
              <w:jc w:val="center"/>
              <w:rPr>
                <w:rFonts w:hint="eastAsia"/>
                <w:color w:val="000000"/>
                <w:kern w:val="0"/>
                <w:sz w:val="21"/>
                <w:szCs w:val="21"/>
                <w:lang w:bidi="ar"/>
              </w:rPr>
            </w:pPr>
            <w:r>
              <w:rPr>
                <w:rFonts w:hint="eastAsia"/>
                <w:color w:val="000000"/>
                <w:kern w:val="0"/>
                <w:sz w:val="21"/>
                <w:szCs w:val="21"/>
                <w:lang w:bidi="ar"/>
              </w:rPr>
              <w:t>2000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524D">
            <w:pPr>
              <w:widowControl/>
              <w:ind w:firstLine="0" w:firstLineChars="0"/>
              <w:jc w:val="center"/>
              <w:rPr>
                <w:rFonts w:hint="eastAsia"/>
                <w:color w:val="000000"/>
                <w:kern w:val="0"/>
                <w:sz w:val="21"/>
                <w:szCs w:val="21"/>
                <w:lang w:bidi="ar"/>
              </w:rPr>
            </w:pPr>
            <w:r>
              <w:rPr>
                <w:rFonts w:hint="eastAsia"/>
                <w:color w:val="000000"/>
                <w:kern w:val="0"/>
                <w:sz w:val="21"/>
                <w:szCs w:val="21"/>
                <w:lang w:bidi="ar"/>
              </w:rPr>
              <w:t xml:space="preserve">6 </w:t>
            </w:r>
          </w:p>
        </w:tc>
      </w:tr>
      <w:tr w14:paraId="50D8BBC9">
        <w:tblPrEx>
          <w:tblCellMar>
            <w:top w:w="0" w:type="dxa"/>
            <w:left w:w="108" w:type="dxa"/>
            <w:bottom w:w="0" w:type="dxa"/>
            <w:right w:w="108" w:type="dxa"/>
          </w:tblCellMar>
        </w:tblPrEx>
        <w:trPr>
          <w:trHeight w:val="28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342A">
            <w:pPr>
              <w:widowControl/>
              <w:ind w:firstLine="0" w:firstLineChars="0"/>
              <w:jc w:val="center"/>
              <w:rPr>
                <w:rFonts w:hint="eastAsia"/>
                <w:color w:val="000000"/>
                <w:kern w:val="0"/>
                <w:sz w:val="21"/>
                <w:szCs w:val="21"/>
                <w:lang w:bidi="ar"/>
              </w:rPr>
            </w:pPr>
            <w:r>
              <w:rPr>
                <w:rFonts w:hint="eastAsia"/>
                <w:color w:val="000000"/>
                <w:kern w:val="0"/>
                <w:sz w:val="21"/>
                <w:szCs w:val="21"/>
                <w:lang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2832">
            <w:pPr>
              <w:widowControl/>
              <w:ind w:firstLine="0" w:firstLineChars="0"/>
              <w:jc w:val="center"/>
              <w:rPr>
                <w:rFonts w:hint="eastAsia"/>
                <w:color w:val="000000"/>
                <w:kern w:val="0"/>
                <w:sz w:val="21"/>
                <w:szCs w:val="21"/>
                <w:lang w:bidi="ar"/>
              </w:rPr>
            </w:pPr>
            <w:r>
              <w:rPr>
                <w:rFonts w:hint="eastAsia"/>
                <w:color w:val="000000"/>
                <w:kern w:val="0"/>
                <w:sz w:val="21"/>
                <w:szCs w:val="21"/>
                <w:lang w:bidi="ar"/>
              </w:rPr>
              <w:t>虚拟机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C016">
            <w:pPr>
              <w:widowControl/>
              <w:ind w:firstLine="0" w:firstLineChars="0"/>
              <w:jc w:val="center"/>
              <w:rPr>
                <w:rFonts w:hint="eastAsia"/>
                <w:color w:val="000000"/>
                <w:kern w:val="0"/>
                <w:sz w:val="21"/>
                <w:szCs w:val="21"/>
                <w:lang w:bidi="ar"/>
              </w:rPr>
            </w:pPr>
            <w:r>
              <w:rPr>
                <w:rFonts w:hint="eastAsia"/>
                <w:color w:val="000000"/>
                <w:kern w:val="0"/>
                <w:sz w:val="21"/>
                <w:szCs w:val="21"/>
                <w:lang w:bidi="ar"/>
              </w:rPr>
              <w:t>银河麒麟v10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CF22">
            <w:pPr>
              <w:widowControl/>
              <w:ind w:firstLine="0" w:firstLineChars="0"/>
              <w:jc w:val="center"/>
              <w:rPr>
                <w:rFonts w:hint="eastAsia"/>
                <w:color w:val="000000"/>
                <w:kern w:val="0"/>
                <w:sz w:val="21"/>
                <w:szCs w:val="21"/>
                <w:lang w:bidi="ar"/>
              </w:rPr>
            </w:pPr>
            <w:r>
              <w:rPr>
                <w:rFonts w:hint="eastAsia"/>
                <w:color w:val="000000"/>
                <w:kern w:val="0"/>
                <w:sz w:val="21"/>
                <w:szCs w:val="21"/>
                <w:lang w:bidi="ar"/>
              </w:rPr>
              <w:t>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F53C">
            <w:pPr>
              <w:widowControl/>
              <w:ind w:firstLine="0" w:firstLineChars="0"/>
              <w:jc w:val="center"/>
              <w:rPr>
                <w:rFonts w:hint="eastAsia"/>
                <w:color w:val="000000"/>
                <w:kern w:val="0"/>
                <w:sz w:val="21"/>
                <w:szCs w:val="21"/>
                <w:lang w:bidi="ar"/>
              </w:rPr>
            </w:pPr>
            <w:r>
              <w:rPr>
                <w:rFonts w:hint="eastAsia"/>
                <w:color w:val="000000"/>
                <w:kern w:val="0"/>
                <w:sz w:val="21"/>
                <w:szCs w:val="21"/>
                <w:lang w:bidi="ar"/>
              </w:rPr>
              <w:t>16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ED3E">
            <w:pPr>
              <w:widowControl/>
              <w:ind w:firstLine="0" w:firstLineChars="0"/>
              <w:jc w:val="center"/>
              <w:rPr>
                <w:rFonts w:hint="eastAsia"/>
                <w:color w:val="000000"/>
                <w:kern w:val="0"/>
                <w:sz w:val="21"/>
                <w:szCs w:val="21"/>
                <w:lang w:bidi="ar"/>
              </w:rPr>
            </w:pPr>
            <w:r>
              <w:rPr>
                <w:rFonts w:hint="eastAsia"/>
                <w:color w:val="000000"/>
                <w:kern w:val="0"/>
                <w:sz w:val="21"/>
                <w:szCs w:val="21"/>
                <w:lang w:bidi="ar"/>
              </w:rPr>
              <w:t>500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3352">
            <w:pPr>
              <w:widowControl/>
              <w:ind w:firstLine="0" w:firstLineChars="0"/>
              <w:jc w:val="center"/>
              <w:rPr>
                <w:rFonts w:hint="eastAsia"/>
                <w:color w:val="000000"/>
                <w:kern w:val="0"/>
                <w:sz w:val="21"/>
                <w:szCs w:val="21"/>
                <w:lang w:bidi="ar"/>
              </w:rPr>
            </w:pPr>
            <w:r>
              <w:rPr>
                <w:rFonts w:hint="eastAsia"/>
                <w:color w:val="000000"/>
                <w:kern w:val="0"/>
                <w:sz w:val="21"/>
                <w:szCs w:val="21"/>
                <w:lang w:bidi="ar"/>
              </w:rPr>
              <w:t xml:space="preserve">4 </w:t>
            </w:r>
          </w:p>
        </w:tc>
      </w:tr>
      <w:tr w14:paraId="20A1C525">
        <w:tblPrEx>
          <w:tblCellMar>
            <w:top w:w="0" w:type="dxa"/>
            <w:left w:w="108" w:type="dxa"/>
            <w:bottom w:w="0" w:type="dxa"/>
            <w:right w:w="108" w:type="dxa"/>
          </w:tblCellMar>
        </w:tblPrEx>
        <w:trPr>
          <w:trHeight w:val="28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F68C">
            <w:pPr>
              <w:widowControl/>
              <w:ind w:firstLine="0" w:firstLineChars="0"/>
              <w:jc w:val="center"/>
              <w:rPr>
                <w:rFonts w:hint="eastAsia"/>
                <w:color w:val="000000"/>
                <w:kern w:val="0"/>
                <w:sz w:val="21"/>
                <w:szCs w:val="21"/>
                <w:lang w:bidi="ar"/>
              </w:rPr>
            </w:pPr>
            <w:r>
              <w:rPr>
                <w:rFonts w:hint="eastAsia"/>
                <w:color w:val="000000"/>
                <w:kern w:val="0"/>
                <w:sz w:val="21"/>
                <w:szCs w:val="21"/>
                <w:lang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1B3F">
            <w:pPr>
              <w:widowControl/>
              <w:ind w:firstLine="0" w:firstLineChars="0"/>
              <w:jc w:val="center"/>
              <w:rPr>
                <w:rFonts w:hint="eastAsia"/>
                <w:color w:val="000000"/>
                <w:kern w:val="0"/>
                <w:sz w:val="21"/>
                <w:szCs w:val="21"/>
                <w:lang w:bidi="ar"/>
              </w:rPr>
            </w:pPr>
            <w:r>
              <w:rPr>
                <w:rFonts w:hint="eastAsia"/>
                <w:color w:val="000000"/>
                <w:kern w:val="0"/>
                <w:sz w:val="21"/>
                <w:szCs w:val="21"/>
                <w:lang w:bidi="ar"/>
              </w:rPr>
              <w:t>虚拟机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172D">
            <w:pPr>
              <w:widowControl/>
              <w:ind w:firstLine="0" w:firstLineChars="0"/>
              <w:jc w:val="center"/>
              <w:rPr>
                <w:rFonts w:hint="eastAsia"/>
                <w:color w:val="000000"/>
                <w:kern w:val="0"/>
                <w:sz w:val="21"/>
                <w:szCs w:val="21"/>
                <w:lang w:bidi="ar"/>
              </w:rPr>
            </w:pPr>
            <w:r>
              <w:rPr>
                <w:rFonts w:hint="eastAsia"/>
                <w:color w:val="000000"/>
                <w:kern w:val="0"/>
                <w:sz w:val="21"/>
                <w:szCs w:val="21"/>
                <w:lang w:bidi="ar"/>
              </w:rPr>
              <w:t>银河麒麟v10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0AA3">
            <w:pPr>
              <w:widowControl/>
              <w:ind w:firstLine="0" w:firstLineChars="0"/>
              <w:jc w:val="center"/>
              <w:rPr>
                <w:rFonts w:hint="eastAsia"/>
                <w:color w:val="000000"/>
                <w:kern w:val="0"/>
                <w:sz w:val="21"/>
                <w:szCs w:val="21"/>
                <w:lang w:bidi="ar"/>
              </w:rPr>
            </w:pPr>
            <w:r>
              <w:rPr>
                <w:rFonts w:hint="eastAsia"/>
                <w:color w:val="000000"/>
                <w:kern w:val="0"/>
                <w:sz w:val="21"/>
                <w:szCs w:val="21"/>
                <w:lang w:bidi="ar"/>
              </w:rPr>
              <w:t>32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01A1">
            <w:pPr>
              <w:widowControl/>
              <w:ind w:firstLine="0" w:firstLineChars="0"/>
              <w:jc w:val="center"/>
              <w:rPr>
                <w:rFonts w:hint="eastAsia"/>
                <w:color w:val="000000"/>
                <w:kern w:val="0"/>
                <w:sz w:val="21"/>
                <w:szCs w:val="21"/>
                <w:lang w:bidi="ar"/>
              </w:rPr>
            </w:pPr>
            <w:r>
              <w:rPr>
                <w:rFonts w:hint="eastAsia"/>
                <w:color w:val="000000"/>
                <w:kern w:val="0"/>
                <w:sz w:val="21"/>
                <w:szCs w:val="21"/>
                <w:lang w:bidi="ar"/>
              </w:rPr>
              <w:t>64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656A">
            <w:pPr>
              <w:widowControl/>
              <w:ind w:firstLine="0" w:firstLineChars="0"/>
              <w:jc w:val="center"/>
              <w:rPr>
                <w:rFonts w:hint="eastAsia"/>
                <w:color w:val="000000"/>
                <w:kern w:val="0"/>
                <w:sz w:val="21"/>
                <w:szCs w:val="21"/>
                <w:lang w:bidi="ar"/>
              </w:rPr>
            </w:pPr>
            <w:r>
              <w:rPr>
                <w:rFonts w:hint="eastAsia"/>
                <w:color w:val="000000"/>
                <w:kern w:val="0"/>
                <w:sz w:val="21"/>
                <w:szCs w:val="21"/>
                <w:lang w:bidi="ar"/>
              </w:rPr>
              <w:t>2000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6AF4">
            <w:pPr>
              <w:widowControl/>
              <w:ind w:firstLine="0" w:firstLineChars="0"/>
              <w:jc w:val="center"/>
              <w:rPr>
                <w:rFonts w:hint="eastAsia"/>
                <w:color w:val="000000"/>
                <w:kern w:val="0"/>
                <w:sz w:val="21"/>
                <w:szCs w:val="21"/>
                <w:lang w:bidi="ar"/>
              </w:rPr>
            </w:pPr>
            <w:r>
              <w:rPr>
                <w:rFonts w:hint="eastAsia"/>
                <w:color w:val="000000"/>
                <w:kern w:val="0"/>
                <w:sz w:val="21"/>
                <w:szCs w:val="21"/>
                <w:lang w:bidi="ar"/>
              </w:rPr>
              <w:t>3</w:t>
            </w:r>
          </w:p>
        </w:tc>
      </w:tr>
      <w:tr w14:paraId="38A801EC">
        <w:tblPrEx>
          <w:tblCellMar>
            <w:top w:w="0" w:type="dxa"/>
            <w:left w:w="108" w:type="dxa"/>
            <w:bottom w:w="0" w:type="dxa"/>
            <w:right w:w="108" w:type="dxa"/>
          </w:tblCellMar>
        </w:tblPrEx>
        <w:trPr>
          <w:trHeight w:val="28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E040">
            <w:pPr>
              <w:widowControl/>
              <w:ind w:firstLine="0" w:firstLineChars="0"/>
              <w:jc w:val="center"/>
              <w:rPr>
                <w:rFonts w:hint="eastAsia"/>
                <w:color w:val="000000"/>
                <w:kern w:val="0"/>
                <w:sz w:val="21"/>
                <w:szCs w:val="21"/>
                <w:lang w:bidi="ar"/>
              </w:rPr>
            </w:pPr>
            <w:r>
              <w:rPr>
                <w:rFonts w:hint="eastAsia"/>
                <w:color w:val="000000"/>
                <w:kern w:val="0"/>
                <w:sz w:val="21"/>
                <w:szCs w:val="21"/>
                <w:lang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DFDA">
            <w:pPr>
              <w:widowControl/>
              <w:ind w:firstLine="0" w:firstLineChars="0"/>
              <w:jc w:val="center"/>
              <w:rPr>
                <w:rFonts w:hint="eastAsia"/>
                <w:color w:val="000000"/>
                <w:kern w:val="0"/>
                <w:sz w:val="21"/>
                <w:szCs w:val="21"/>
                <w:lang w:bidi="ar"/>
              </w:rPr>
            </w:pPr>
            <w:r>
              <w:rPr>
                <w:rFonts w:hint="eastAsia"/>
                <w:color w:val="000000"/>
                <w:kern w:val="0"/>
                <w:sz w:val="21"/>
                <w:szCs w:val="21"/>
                <w:lang w:bidi="ar"/>
              </w:rPr>
              <w:t>虚拟机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778C">
            <w:pPr>
              <w:widowControl/>
              <w:ind w:firstLine="0" w:firstLineChars="0"/>
              <w:jc w:val="center"/>
              <w:rPr>
                <w:rFonts w:hint="eastAsia"/>
                <w:color w:val="000000"/>
                <w:kern w:val="0"/>
                <w:sz w:val="21"/>
                <w:szCs w:val="21"/>
                <w:lang w:bidi="ar"/>
              </w:rPr>
            </w:pPr>
            <w:r>
              <w:rPr>
                <w:rFonts w:hint="eastAsia"/>
                <w:color w:val="000000"/>
                <w:kern w:val="0"/>
                <w:sz w:val="21"/>
                <w:szCs w:val="21"/>
                <w:lang w:bidi="ar"/>
              </w:rPr>
              <w:t>银河麒麟v10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2F65">
            <w:pPr>
              <w:widowControl/>
              <w:ind w:firstLine="0" w:firstLineChars="0"/>
              <w:jc w:val="center"/>
              <w:rPr>
                <w:rFonts w:hint="eastAsia"/>
                <w:color w:val="000000"/>
                <w:kern w:val="0"/>
                <w:sz w:val="21"/>
                <w:szCs w:val="21"/>
                <w:lang w:bidi="ar"/>
              </w:rPr>
            </w:pPr>
            <w:r>
              <w:rPr>
                <w:rFonts w:hint="eastAsia"/>
                <w:color w:val="000000"/>
                <w:kern w:val="0"/>
                <w:sz w:val="21"/>
                <w:szCs w:val="21"/>
                <w:lang w:bidi="ar"/>
              </w:rPr>
              <w:t>16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00FE">
            <w:pPr>
              <w:widowControl/>
              <w:ind w:firstLine="0" w:firstLineChars="0"/>
              <w:jc w:val="center"/>
              <w:rPr>
                <w:rFonts w:hint="eastAsia"/>
                <w:color w:val="000000"/>
                <w:kern w:val="0"/>
                <w:sz w:val="21"/>
                <w:szCs w:val="21"/>
                <w:lang w:bidi="ar"/>
              </w:rPr>
            </w:pPr>
            <w:r>
              <w:rPr>
                <w:rFonts w:hint="eastAsia"/>
                <w:color w:val="000000"/>
                <w:kern w:val="0"/>
                <w:sz w:val="21"/>
                <w:szCs w:val="21"/>
                <w:lang w:bidi="ar"/>
              </w:rPr>
              <w:t>32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FF2A">
            <w:pPr>
              <w:widowControl/>
              <w:ind w:firstLine="0" w:firstLineChars="0"/>
              <w:jc w:val="center"/>
              <w:rPr>
                <w:rFonts w:hint="eastAsia"/>
                <w:color w:val="000000"/>
                <w:kern w:val="0"/>
                <w:sz w:val="21"/>
                <w:szCs w:val="21"/>
                <w:lang w:bidi="ar"/>
              </w:rPr>
            </w:pPr>
            <w:r>
              <w:rPr>
                <w:rFonts w:hint="eastAsia"/>
                <w:color w:val="000000"/>
                <w:kern w:val="0"/>
                <w:sz w:val="21"/>
                <w:szCs w:val="21"/>
                <w:lang w:bidi="ar"/>
              </w:rPr>
              <w:t>1000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E7DF">
            <w:pPr>
              <w:widowControl/>
              <w:ind w:firstLine="0" w:firstLineChars="0"/>
              <w:jc w:val="center"/>
              <w:rPr>
                <w:rFonts w:hint="eastAsia"/>
                <w:color w:val="000000"/>
                <w:kern w:val="0"/>
                <w:sz w:val="21"/>
                <w:szCs w:val="21"/>
                <w:lang w:bidi="ar"/>
              </w:rPr>
            </w:pPr>
            <w:r>
              <w:rPr>
                <w:rFonts w:hint="eastAsia"/>
                <w:color w:val="000000"/>
                <w:kern w:val="0"/>
                <w:sz w:val="21"/>
                <w:szCs w:val="21"/>
                <w:lang w:bidi="ar"/>
              </w:rPr>
              <w:t>2</w:t>
            </w:r>
          </w:p>
        </w:tc>
      </w:tr>
      <w:tr w14:paraId="167C35DF">
        <w:tblPrEx>
          <w:tblCellMar>
            <w:top w:w="0" w:type="dxa"/>
            <w:left w:w="108" w:type="dxa"/>
            <w:bottom w:w="0" w:type="dxa"/>
            <w:right w:w="108" w:type="dxa"/>
          </w:tblCellMar>
        </w:tblPrEx>
        <w:trPr>
          <w:trHeight w:val="28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7F26">
            <w:pPr>
              <w:widowControl/>
              <w:ind w:firstLine="0" w:firstLineChars="0"/>
              <w:jc w:val="center"/>
              <w:rPr>
                <w:rFonts w:hint="eastAsia"/>
                <w:color w:val="000000"/>
                <w:kern w:val="0"/>
                <w:sz w:val="21"/>
                <w:szCs w:val="21"/>
                <w:lang w:bidi="ar"/>
              </w:rPr>
            </w:pPr>
            <w:r>
              <w:rPr>
                <w:rFonts w:hint="eastAsia"/>
                <w:color w:val="000000"/>
                <w:kern w:val="0"/>
                <w:sz w:val="21"/>
                <w:szCs w:val="21"/>
                <w:lang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8D86">
            <w:pPr>
              <w:widowControl/>
              <w:ind w:firstLine="0" w:firstLineChars="0"/>
              <w:jc w:val="center"/>
              <w:rPr>
                <w:rFonts w:hint="eastAsia"/>
                <w:color w:val="000000"/>
                <w:kern w:val="0"/>
                <w:sz w:val="21"/>
                <w:szCs w:val="21"/>
                <w:lang w:bidi="ar"/>
              </w:rPr>
            </w:pPr>
            <w:r>
              <w:rPr>
                <w:rFonts w:hint="eastAsia"/>
                <w:color w:val="000000"/>
                <w:kern w:val="0"/>
                <w:sz w:val="21"/>
                <w:szCs w:val="21"/>
                <w:lang w:bidi="ar"/>
              </w:rPr>
              <w:t>虚拟机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3AC7">
            <w:pPr>
              <w:widowControl/>
              <w:ind w:firstLine="0" w:firstLineChars="0"/>
              <w:jc w:val="center"/>
              <w:rPr>
                <w:rFonts w:hint="eastAsia"/>
                <w:color w:val="000000"/>
                <w:kern w:val="0"/>
                <w:sz w:val="21"/>
                <w:szCs w:val="21"/>
                <w:lang w:bidi="ar"/>
              </w:rPr>
            </w:pPr>
            <w:r>
              <w:rPr>
                <w:rFonts w:hint="eastAsia"/>
                <w:color w:val="000000"/>
                <w:kern w:val="0"/>
                <w:sz w:val="21"/>
                <w:szCs w:val="21"/>
                <w:lang w:bidi="ar"/>
              </w:rPr>
              <w:t>OSS</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A9C0">
            <w:pPr>
              <w:widowControl/>
              <w:ind w:firstLine="0" w:firstLineChars="0"/>
              <w:jc w:val="center"/>
              <w:rPr>
                <w:rFonts w:hint="eastAsia"/>
                <w:color w:val="000000"/>
                <w:kern w:val="0"/>
                <w:sz w:val="21"/>
                <w:szCs w:val="21"/>
                <w:lang w:bidi="ar"/>
              </w:rPr>
            </w:pPr>
            <w:r>
              <w:rPr>
                <w:rFonts w:hint="eastAsia"/>
                <w:color w:val="000000"/>
                <w:kern w:val="0"/>
                <w:sz w:val="21"/>
                <w:szCs w:val="21"/>
                <w:lang w:bidi="ar"/>
              </w:rPr>
              <w:t>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1333">
            <w:pPr>
              <w:widowControl/>
              <w:ind w:firstLine="0" w:firstLineChars="0"/>
              <w:jc w:val="center"/>
              <w:rPr>
                <w:rFonts w:hint="eastAsia"/>
                <w:color w:val="000000"/>
                <w:kern w:val="0"/>
                <w:sz w:val="21"/>
                <w:szCs w:val="21"/>
                <w:lang w:bidi="ar"/>
              </w:rPr>
            </w:pPr>
            <w:r>
              <w:rPr>
                <w:rFonts w:hint="eastAsia"/>
                <w:color w:val="000000"/>
                <w:kern w:val="0"/>
                <w:sz w:val="21"/>
                <w:szCs w:val="21"/>
                <w:lang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6D76">
            <w:pPr>
              <w:widowControl/>
              <w:ind w:firstLine="0" w:firstLineChars="0"/>
              <w:jc w:val="center"/>
              <w:rPr>
                <w:rFonts w:hint="eastAsia"/>
                <w:color w:val="000000"/>
                <w:kern w:val="0"/>
                <w:sz w:val="21"/>
                <w:szCs w:val="21"/>
                <w:lang w:bidi="ar"/>
              </w:rPr>
            </w:pPr>
            <w:r>
              <w:rPr>
                <w:rFonts w:hint="eastAsia"/>
                <w:color w:val="000000"/>
                <w:kern w:val="0"/>
                <w:sz w:val="21"/>
                <w:szCs w:val="21"/>
                <w:lang w:bidi="ar"/>
              </w:rPr>
              <w:t>6000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0ADA">
            <w:pPr>
              <w:widowControl/>
              <w:ind w:firstLine="0" w:firstLineChars="0"/>
              <w:jc w:val="center"/>
              <w:rPr>
                <w:rFonts w:hint="eastAsia"/>
                <w:color w:val="000000"/>
                <w:kern w:val="0"/>
                <w:sz w:val="21"/>
                <w:szCs w:val="21"/>
                <w:lang w:bidi="ar"/>
              </w:rPr>
            </w:pPr>
            <w:r>
              <w:rPr>
                <w:rFonts w:hint="eastAsia"/>
                <w:color w:val="000000"/>
                <w:kern w:val="0"/>
                <w:sz w:val="21"/>
                <w:szCs w:val="21"/>
                <w:lang w:bidi="ar"/>
              </w:rPr>
              <w:t>1</w:t>
            </w:r>
          </w:p>
        </w:tc>
      </w:tr>
    </w:tbl>
    <w:p w14:paraId="362B7C56">
      <w:pPr>
        <w:ind w:firstLine="0" w:firstLineChars="0"/>
        <w:rPr>
          <w:rFonts w:hint="eastAsia"/>
        </w:rPr>
      </w:pPr>
    </w:p>
    <w:tbl>
      <w:tblPr>
        <w:tblStyle w:val="15"/>
        <w:tblW w:w="8068" w:type="dxa"/>
        <w:tblInd w:w="93" w:type="dxa"/>
        <w:tblLayout w:type="fixed"/>
        <w:tblCellMar>
          <w:top w:w="0" w:type="dxa"/>
          <w:left w:w="108" w:type="dxa"/>
          <w:bottom w:w="0" w:type="dxa"/>
          <w:right w:w="108" w:type="dxa"/>
        </w:tblCellMar>
      </w:tblPr>
      <w:tblGrid>
        <w:gridCol w:w="1080"/>
        <w:gridCol w:w="4238"/>
        <w:gridCol w:w="1213"/>
        <w:gridCol w:w="1537"/>
      </w:tblGrid>
      <w:tr w14:paraId="6A8A0EEC">
        <w:trPr>
          <w:trHeight w:val="285" w:hRule="atLeast"/>
        </w:trPr>
        <w:tc>
          <w:tcPr>
            <w:tcW w:w="80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4B">
            <w:pPr>
              <w:widowControl/>
              <w:ind w:firstLine="0" w:firstLineChars="0"/>
              <w:jc w:val="left"/>
              <w:textAlignment w:val="center"/>
              <w:rPr>
                <w:rFonts w:hint="eastAsia" w:ascii="微软雅黑" w:hAnsi="微软雅黑" w:eastAsia="微软雅黑" w:cs="微软雅黑"/>
                <w:color w:val="000000"/>
                <w:sz w:val="18"/>
                <w:szCs w:val="18"/>
              </w:rPr>
            </w:pPr>
            <w:r>
              <w:rPr>
                <w:rFonts w:hint="eastAsia" w:cs="宋体"/>
                <w:color w:val="000000"/>
                <w:kern w:val="0"/>
                <w:lang w:bidi="ar"/>
              </w:rPr>
              <w:t>2、PaaS服务资源</w:t>
            </w:r>
          </w:p>
        </w:tc>
      </w:tr>
      <w:tr w14:paraId="5409A50E">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5F1B">
            <w:pPr>
              <w:widowControl/>
              <w:ind w:firstLine="0" w:firstLineChars="0"/>
              <w:jc w:val="center"/>
              <w:rPr>
                <w:rFonts w:hint="eastAsia"/>
                <w:color w:val="000000"/>
                <w:kern w:val="0"/>
                <w:sz w:val="21"/>
                <w:szCs w:val="21"/>
                <w:lang w:bidi="ar"/>
              </w:rPr>
            </w:pPr>
            <w:r>
              <w:rPr>
                <w:rFonts w:hint="eastAsia"/>
                <w:color w:val="000000"/>
                <w:kern w:val="0"/>
                <w:sz w:val="21"/>
                <w:szCs w:val="21"/>
                <w:lang w:bidi="ar"/>
              </w:rPr>
              <w:t>序号</w:t>
            </w:r>
          </w:p>
        </w:tc>
        <w:tc>
          <w:tcPr>
            <w:tcW w:w="4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73D0">
            <w:pPr>
              <w:widowControl/>
              <w:ind w:firstLine="0" w:firstLineChars="0"/>
              <w:jc w:val="center"/>
              <w:rPr>
                <w:rFonts w:hint="eastAsia"/>
                <w:color w:val="000000"/>
                <w:kern w:val="0"/>
                <w:sz w:val="21"/>
                <w:szCs w:val="21"/>
                <w:lang w:bidi="ar"/>
              </w:rPr>
            </w:pPr>
            <w:r>
              <w:rPr>
                <w:rFonts w:hint="eastAsia"/>
                <w:color w:val="000000"/>
                <w:kern w:val="0"/>
                <w:sz w:val="21"/>
                <w:szCs w:val="21"/>
                <w:lang w:bidi="ar"/>
              </w:rPr>
              <w:t>资源名称</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C6B5">
            <w:pPr>
              <w:widowControl/>
              <w:ind w:firstLine="0" w:firstLineChars="0"/>
              <w:jc w:val="center"/>
              <w:rPr>
                <w:rFonts w:hint="eastAsia"/>
                <w:color w:val="000000"/>
                <w:kern w:val="0"/>
                <w:sz w:val="21"/>
                <w:szCs w:val="21"/>
                <w:lang w:bidi="ar"/>
              </w:rPr>
            </w:pPr>
            <w:r>
              <w:rPr>
                <w:rFonts w:hint="eastAsia"/>
                <w:color w:val="000000"/>
                <w:kern w:val="0"/>
                <w:sz w:val="21"/>
                <w:szCs w:val="21"/>
                <w:lang w:bidi="ar"/>
              </w:rPr>
              <w:t>数量</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E6EC">
            <w:pPr>
              <w:widowControl/>
              <w:ind w:firstLine="0" w:firstLineChars="0"/>
              <w:jc w:val="center"/>
              <w:rPr>
                <w:rFonts w:hint="eastAsia"/>
                <w:color w:val="000000"/>
                <w:kern w:val="0"/>
                <w:sz w:val="21"/>
                <w:szCs w:val="21"/>
                <w:lang w:bidi="ar"/>
              </w:rPr>
            </w:pPr>
            <w:r>
              <w:rPr>
                <w:rFonts w:hint="eastAsia"/>
                <w:color w:val="000000"/>
                <w:kern w:val="0"/>
                <w:sz w:val="21"/>
                <w:szCs w:val="21"/>
                <w:lang w:bidi="ar"/>
              </w:rPr>
              <w:t>单位</w:t>
            </w:r>
          </w:p>
        </w:tc>
      </w:tr>
      <w:tr w14:paraId="370C64B3">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E234">
            <w:pPr>
              <w:widowControl/>
              <w:ind w:firstLine="0" w:firstLineChars="0"/>
              <w:jc w:val="center"/>
              <w:rPr>
                <w:rFonts w:hint="eastAsia"/>
                <w:color w:val="000000"/>
                <w:kern w:val="0"/>
                <w:sz w:val="21"/>
                <w:szCs w:val="21"/>
                <w:lang w:bidi="ar"/>
              </w:rPr>
            </w:pPr>
            <w:r>
              <w:rPr>
                <w:rFonts w:hint="eastAsia"/>
                <w:color w:val="000000"/>
                <w:kern w:val="0"/>
                <w:sz w:val="21"/>
                <w:szCs w:val="21"/>
                <w:lang w:bidi="ar"/>
              </w:rPr>
              <w:t>1</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AFBE">
            <w:pPr>
              <w:widowControl/>
              <w:ind w:firstLine="0" w:firstLineChars="0"/>
              <w:jc w:val="center"/>
              <w:rPr>
                <w:rFonts w:hint="eastAsia"/>
                <w:color w:val="000000"/>
                <w:kern w:val="0"/>
                <w:sz w:val="21"/>
                <w:szCs w:val="21"/>
                <w:lang w:bidi="ar"/>
              </w:rPr>
            </w:pPr>
            <w:r>
              <w:rPr>
                <w:rFonts w:hint="eastAsia"/>
                <w:color w:val="000000"/>
                <w:kern w:val="0"/>
                <w:sz w:val="21"/>
                <w:szCs w:val="21"/>
                <w:lang w:bidi="ar"/>
              </w:rPr>
              <w:t>安全防病毒(服务器端)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F779">
            <w:pPr>
              <w:widowControl/>
              <w:ind w:firstLine="0" w:firstLineChars="0"/>
              <w:jc w:val="center"/>
              <w:rPr>
                <w:rFonts w:hint="eastAsia"/>
                <w:color w:val="000000"/>
                <w:kern w:val="0"/>
                <w:sz w:val="21"/>
                <w:szCs w:val="21"/>
                <w:lang w:bidi="ar"/>
              </w:rPr>
            </w:pPr>
            <w:r>
              <w:rPr>
                <w:rFonts w:hint="eastAsia"/>
                <w:color w:val="000000"/>
                <w:kern w:val="0"/>
                <w:sz w:val="21"/>
                <w:szCs w:val="21"/>
                <w:lang w:bidi="ar"/>
              </w:rPr>
              <w:t>6</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A291">
            <w:pPr>
              <w:widowControl/>
              <w:ind w:firstLine="0" w:firstLineChars="0"/>
              <w:jc w:val="center"/>
              <w:rPr>
                <w:rFonts w:hint="eastAsia"/>
                <w:color w:val="000000"/>
                <w:kern w:val="0"/>
                <w:sz w:val="21"/>
                <w:szCs w:val="21"/>
                <w:lang w:bidi="ar"/>
              </w:rPr>
            </w:pPr>
            <w:r>
              <w:rPr>
                <w:rFonts w:hint="eastAsia"/>
                <w:color w:val="000000"/>
                <w:kern w:val="0"/>
                <w:sz w:val="21"/>
                <w:szCs w:val="21"/>
                <w:lang w:bidi="ar"/>
              </w:rPr>
              <w:t>套*年</w:t>
            </w:r>
          </w:p>
        </w:tc>
      </w:tr>
      <w:tr w14:paraId="66F7CC3E">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0090">
            <w:pPr>
              <w:widowControl/>
              <w:ind w:firstLine="0" w:firstLineChars="0"/>
              <w:jc w:val="center"/>
              <w:rPr>
                <w:rFonts w:hint="eastAsia"/>
                <w:color w:val="000000"/>
                <w:kern w:val="0"/>
                <w:sz w:val="21"/>
                <w:szCs w:val="21"/>
                <w:lang w:bidi="ar"/>
              </w:rPr>
            </w:pPr>
            <w:r>
              <w:rPr>
                <w:rFonts w:hint="eastAsia"/>
                <w:color w:val="000000"/>
                <w:kern w:val="0"/>
                <w:sz w:val="21"/>
                <w:szCs w:val="21"/>
                <w:lang w:bidi="ar"/>
              </w:rPr>
              <w:t>2</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96D6">
            <w:pPr>
              <w:widowControl/>
              <w:ind w:firstLine="0" w:firstLineChars="0"/>
              <w:jc w:val="center"/>
              <w:rPr>
                <w:rFonts w:hint="eastAsia"/>
                <w:color w:val="000000"/>
                <w:kern w:val="0"/>
                <w:sz w:val="21"/>
                <w:szCs w:val="21"/>
                <w:lang w:bidi="ar"/>
              </w:rPr>
            </w:pPr>
            <w:r>
              <w:rPr>
                <w:rFonts w:hint="eastAsia"/>
                <w:color w:val="000000"/>
                <w:kern w:val="0"/>
                <w:sz w:val="21"/>
                <w:szCs w:val="21"/>
                <w:lang w:bidi="ar"/>
              </w:rPr>
              <w:t>数字证书服务 - SSL证书-通配符</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79C4">
            <w:pPr>
              <w:widowControl/>
              <w:ind w:firstLine="0" w:firstLineChars="0"/>
              <w:jc w:val="center"/>
              <w:rPr>
                <w:rFonts w:hint="eastAsia"/>
                <w:color w:val="000000"/>
                <w:kern w:val="0"/>
                <w:sz w:val="21"/>
                <w:szCs w:val="21"/>
                <w:lang w:bidi="ar"/>
              </w:rPr>
            </w:pPr>
            <w:r>
              <w:rPr>
                <w:rFonts w:hint="eastAsia"/>
                <w:color w:val="000000"/>
                <w:kern w:val="0"/>
                <w:sz w:val="21"/>
                <w:szCs w:val="21"/>
                <w:lang w:bidi="ar"/>
              </w:rPr>
              <w:t>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2EDE">
            <w:pPr>
              <w:widowControl/>
              <w:ind w:firstLine="0" w:firstLineChars="0"/>
              <w:jc w:val="center"/>
              <w:rPr>
                <w:rFonts w:hint="eastAsia"/>
                <w:color w:val="000000"/>
                <w:kern w:val="0"/>
                <w:sz w:val="21"/>
                <w:szCs w:val="21"/>
                <w:lang w:bidi="ar"/>
              </w:rPr>
            </w:pPr>
            <w:r>
              <w:rPr>
                <w:rFonts w:hint="eastAsia"/>
                <w:color w:val="000000"/>
                <w:kern w:val="0"/>
                <w:sz w:val="21"/>
                <w:szCs w:val="21"/>
                <w:lang w:bidi="ar"/>
              </w:rPr>
              <w:t>张*年</w:t>
            </w:r>
          </w:p>
        </w:tc>
      </w:tr>
      <w:tr w14:paraId="3EDCB905">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5F4F">
            <w:pPr>
              <w:widowControl/>
              <w:ind w:firstLine="0" w:firstLineChars="0"/>
              <w:jc w:val="center"/>
              <w:rPr>
                <w:rFonts w:hint="eastAsia"/>
                <w:color w:val="000000"/>
                <w:kern w:val="0"/>
                <w:sz w:val="21"/>
                <w:szCs w:val="21"/>
                <w:lang w:bidi="ar"/>
              </w:rPr>
            </w:pPr>
            <w:r>
              <w:rPr>
                <w:rFonts w:hint="eastAsia"/>
                <w:color w:val="000000"/>
                <w:kern w:val="0"/>
                <w:sz w:val="21"/>
                <w:szCs w:val="21"/>
                <w:lang w:bidi="ar"/>
              </w:rPr>
              <w:t>3</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2C0C">
            <w:pPr>
              <w:widowControl/>
              <w:ind w:firstLine="0" w:firstLineChars="0"/>
              <w:jc w:val="center"/>
              <w:rPr>
                <w:rFonts w:hint="eastAsia"/>
                <w:color w:val="000000"/>
                <w:kern w:val="0"/>
                <w:sz w:val="21"/>
                <w:szCs w:val="21"/>
                <w:lang w:bidi="ar"/>
              </w:rPr>
            </w:pPr>
            <w:r>
              <w:rPr>
                <w:rFonts w:hint="eastAsia"/>
                <w:color w:val="000000"/>
                <w:kern w:val="0"/>
                <w:sz w:val="21"/>
                <w:szCs w:val="21"/>
                <w:lang w:bidi="ar"/>
              </w:rPr>
              <w:t>安全认证网关服务</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3BE">
            <w:pPr>
              <w:widowControl/>
              <w:ind w:firstLine="0" w:firstLineChars="0"/>
              <w:jc w:val="center"/>
              <w:rPr>
                <w:rFonts w:hint="eastAsia"/>
                <w:color w:val="000000"/>
                <w:kern w:val="0"/>
                <w:sz w:val="21"/>
                <w:szCs w:val="21"/>
                <w:lang w:bidi="ar"/>
              </w:rPr>
            </w:pPr>
            <w:r>
              <w:rPr>
                <w:rFonts w:hint="eastAsia"/>
                <w:color w:val="000000"/>
                <w:kern w:val="0"/>
                <w:sz w:val="21"/>
                <w:szCs w:val="21"/>
                <w:lang w:bidi="ar"/>
              </w:rPr>
              <w:t>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8929">
            <w:pPr>
              <w:widowControl/>
              <w:ind w:firstLine="0" w:firstLineChars="0"/>
              <w:jc w:val="center"/>
              <w:rPr>
                <w:rFonts w:hint="eastAsia"/>
                <w:color w:val="000000"/>
                <w:kern w:val="0"/>
                <w:sz w:val="21"/>
                <w:szCs w:val="21"/>
                <w:lang w:bidi="ar"/>
              </w:rPr>
            </w:pPr>
            <w:r>
              <w:rPr>
                <w:rFonts w:hint="eastAsia"/>
                <w:color w:val="000000"/>
                <w:kern w:val="0"/>
                <w:sz w:val="21"/>
                <w:szCs w:val="21"/>
                <w:lang w:bidi="ar"/>
              </w:rPr>
              <w:t>套*年</w:t>
            </w:r>
          </w:p>
        </w:tc>
      </w:tr>
      <w:tr w14:paraId="0423DA6F">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C777">
            <w:pPr>
              <w:widowControl/>
              <w:ind w:firstLine="0" w:firstLineChars="0"/>
              <w:jc w:val="center"/>
              <w:rPr>
                <w:rFonts w:hint="eastAsia"/>
                <w:color w:val="000000"/>
                <w:kern w:val="0"/>
                <w:sz w:val="21"/>
                <w:szCs w:val="21"/>
                <w:lang w:bidi="ar"/>
              </w:rPr>
            </w:pPr>
            <w:r>
              <w:rPr>
                <w:rFonts w:hint="eastAsia"/>
                <w:color w:val="000000"/>
                <w:kern w:val="0"/>
                <w:sz w:val="21"/>
                <w:szCs w:val="21"/>
                <w:lang w:bidi="ar"/>
              </w:rPr>
              <w:t>4</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E11E">
            <w:pPr>
              <w:widowControl/>
              <w:ind w:firstLine="0" w:firstLineChars="0"/>
              <w:jc w:val="center"/>
              <w:rPr>
                <w:rFonts w:hint="eastAsia"/>
                <w:color w:val="000000"/>
                <w:kern w:val="0"/>
                <w:sz w:val="21"/>
                <w:szCs w:val="21"/>
                <w:lang w:bidi="ar"/>
              </w:rPr>
            </w:pPr>
            <w:r>
              <w:rPr>
                <w:rFonts w:hint="eastAsia"/>
                <w:color w:val="000000"/>
                <w:kern w:val="0"/>
                <w:sz w:val="21"/>
                <w:szCs w:val="21"/>
                <w:lang w:bidi="ar"/>
              </w:rPr>
              <w:t>签名验签服务</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2147">
            <w:pPr>
              <w:widowControl/>
              <w:ind w:firstLine="0" w:firstLineChars="0"/>
              <w:jc w:val="center"/>
              <w:rPr>
                <w:rFonts w:hint="eastAsia"/>
                <w:color w:val="000000"/>
                <w:kern w:val="0"/>
                <w:sz w:val="21"/>
                <w:szCs w:val="21"/>
                <w:lang w:bidi="ar"/>
              </w:rPr>
            </w:pPr>
            <w:r>
              <w:rPr>
                <w:rFonts w:hint="eastAsia"/>
                <w:color w:val="000000"/>
                <w:kern w:val="0"/>
                <w:sz w:val="21"/>
                <w:szCs w:val="21"/>
                <w:lang w:bidi="ar"/>
              </w:rPr>
              <w:t>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716B">
            <w:pPr>
              <w:widowControl/>
              <w:ind w:firstLine="0" w:firstLineChars="0"/>
              <w:jc w:val="center"/>
              <w:rPr>
                <w:rFonts w:hint="eastAsia"/>
                <w:color w:val="000000"/>
                <w:kern w:val="0"/>
                <w:sz w:val="21"/>
                <w:szCs w:val="21"/>
                <w:lang w:bidi="ar"/>
              </w:rPr>
            </w:pPr>
            <w:r>
              <w:rPr>
                <w:rFonts w:hint="eastAsia"/>
                <w:color w:val="000000"/>
                <w:kern w:val="0"/>
                <w:sz w:val="21"/>
                <w:szCs w:val="21"/>
                <w:lang w:bidi="ar"/>
              </w:rPr>
              <w:t>套*年</w:t>
            </w:r>
          </w:p>
        </w:tc>
      </w:tr>
      <w:tr w14:paraId="5732B8F5">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8F84">
            <w:pPr>
              <w:widowControl/>
              <w:ind w:firstLine="0" w:firstLineChars="0"/>
              <w:jc w:val="center"/>
              <w:rPr>
                <w:rFonts w:hint="eastAsia"/>
                <w:color w:val="000000"/>
                <w:kern w:val="0"/>
                <w:sz w:val="21"/>
                <w:szCs w:val="21"/>
                <w:lang w:bidi="ar"/>
              </w:rPr>
            </w:pPr>
            <w:r>
              <w:rPr>
                <w:rFonts w:hint="eastAsia"/>
                <w:color w:val="000000"/>
                <w:kern w:val="0"/>
                <w:sz w:val="21"/>
                <w:szCs w:val="21"/>
                <w:lang w:bidi="ar"/>
              </w:rPr>
              <w:t>5</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A7D3">
            <w:pPr>
              <w:widowControl/>
              <w:ind w:firstLine="0" w:firstLineChars="0"/>
              <w:jc w:val="center"/>
              <w:rPr>
                <w:rFonts w:hint="eastAsia"/>
                <w:color w:val="000000"/>
                <w:kern w:val="0"/>
                <w:sz w:val="21"/>
                <w:szCs w:val="21"/>
                <w:lang w:bidi="ar"/>
              </w:rPr>
            </w:pPr>
            <w:r>
              <w:rPr>
                <w:rFonts w:hint="eastAsia"/>
                <w:color w:val="000000"/>
                <w:kern w:val="0"/>
                <w:sz w:val="21"/>
                <w:szCs w:val="21"/>
                <w:lang w:bidi="ar"/>
              </w:rPr>
              <w:t>可信密码服务</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20A4">
            <w:pPr>
              <w:widowControl/>
              <w:ind w:firstLine="0" w:firstLineChars="0"/>
              <w:jc w:val="center"/>
              <w:rPr>
                <w:rFonts w:hint="eastAsia"/>
                <w:color w:val="000000"/>
                <w:kern w:val="0"/>
                <w:sz w:val="21"/>
                <w:szCs w:val="21"/>
                <w:lang w:bidi="ar"/>
              </w:rPr>
            </w:pPr>
            <w:r>
              <w:rPr>
                <w:rFonts w:hint="eastAsia"/>
                <w:color w:val="000000"/>
                <w:kern w:val="0"/>
                <w:sz w:val="21"/>
                <w:szCs w:val="21"/>
                <w:lang w:bidi="ar"/>
              </w:rPr>
              <w:t>2</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2F5B">
            <w:pPr>
              <w:widowControl/>
              <w:ind w:firstLine="0" w:firstLineChars="0"/>
              <w:jc w:val="center"/>
              <w:rPr>
                <w:rFonts w:hint="eastAsia"/>
                <w:color w:val="000000"/>
                <w:kern w:val="0"/>
                <w:sz w:val="21"/>
                <w:szCs w:val="21"/>
                <w:lang w:bidi="ar"/>
              </w:rPr>
            </w:pPr>
            <w:r>
              <w:rPr>
                <w:rFonts w:hint="eastAsia"/>
                <w:color w:val="000000"/>
                <w:kern w:val="0"/>
                <w:sz w:val="21"/>
                <w:szCs w:val="21"/>
                <w:lang w:bidi="ar"/>
              </w:rPr>
              <w:t>应用*年</w:t>
            </w:r>
          </w:p>
        </w:tc>
      </w:tr>
      <w:tr w14:paraId="6EB42508">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756E">
            <w:pPr>
              <w:widowControl/>
              <w:ind w:firstLine="0" w:firstLineChars="0"/>
              <w:jc w:val="center"/>
              <w:rPr>
                <w:rFonts w:hint="eastAsia"/>
                <w:color w:val="000000"/>
                <w:kern w:val="0"/>
                <w:sz w:val="21"/>
                <w:szCs w:val="21"/>
                <w:lang w:bidi="ar"/>
              </w:rPr>
            </w:pPr>
            <w:r>
              <w:rPr>
                <w:rFonts w:hint="eastAsia"/>
                <w:color w:val="000000"/>
                <w:kern w:val="0"/>
                <w:sz w:val="21"/>
                <w:szCs w:val="21"/>
                <w:lang w:bidi="ar"/>
              </w:rPr>
              <w:t>6</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E26B">
            <w:pPr>
              <w:widowControl/>
              <w:ind w:firstLine="0" w:firstLineChars="0"/>
              <w:jc w:val="center"/>
              <w:rPr>
                <w:rFonts w:hint="eastAsia"/>
                <w:color w:val="000000"/>
                <w:kern w:val="0"/>
                <w:sz w:val="21"/>
                <w:szCs w:val="21"/>
                <w:lang w:bidi="ar"/>
              </w:rPr>
            </w:pPr>
            <w:r>
              <w:rPr>
                <w:rFonts w:hint="eastAsia"/>
                <w:color w:val="000000"/>
                <w:kern w:val="0"/>
                <w:sz w:val="21"/>
                <w:szCs w:val="21"/>
                <w:lang w:bidi="ar"/>
              </w:rPr>
              <w:t>数字证书服务 - 公务人员证书（key）</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D419">
            <w:pPr>
              <w:widowControl/>
              <w:ind w:firstLine="0" w:firstLineChars="0"/>
              <w:jc w:val="center"/>
              <w:rPr>
                <w:rFonts w:hint="eastAsia"/>
                <w:color w:val="000000"/>
                <w:kern w:val="0"/>
                <w:sz w:val="21"/>
                <w:szCs w:val="21"/>
                <w:lang w:bidi="ar"/>
              </w:rPr>
            </w:pPr>
            <w:r>
              <w:rPr>
                <w:rFonts w:hint="eastAsia"/>
                <w:color w:val="000000"/>
                <w:kern w:val="0"/>
                <w:sz w:val="21"/>
                <w:szCs w:val="21"/>
                <w:lang w:bidi="ar"/>
              </w:rPr>
              <w:t>30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A9E2">
            <w:pPr>
              <w:widowControl/>
              <w:ind w:firstLine="0" w:firstLineChars="0"/>
              <w:jc w:val="center"/>
              <w:rPr>
                <w:rFonts w:hint="eastAsia"/>
                <w:color w:val="000000"/>
                <w:kern w:val="0"/>
                <w:sz w:val="21"/>
                <w:szCs w:val="21"/>
                <w:lang w:bidi="ar"/>
              </w:rPr>
            </w:pPr>
            <w:r>
              <w:rPr>
                <w:rFonts w:hint="eastAsia"/>
                <w:color w:val="000000"/>
                <w:kern w:val="0"/>
                <w:sz w:val="21"/>
                <w:szCs w:val="21"/>
                <w:lang w:bidi="ar"/>
              </w:rPr>
              <w:t>张*年</w:t>
            </w:r>
          </w:p>
        </w:tc>
      </w:tr>
      <w:tr w14:paraId="0DE6966C">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8D42">
            <w:pPr>
              <w:widowControl/>
              <w:ind w:firstLine="0" w:firstLineChars="0"/>
              <w:jc w:val="center"/>
              <w:rPr>
                <w:rFonts w:hint="eastAsia"/>
                <w:color w:val="000000"/>
                <w:kern w:val="0"/>
                <w:sz w:val="21"/>
                <w:szCs w:val="21"/>
                <w:lang w:bidi="ar"/>
              </w:rPr>
            </w:pPr>
            <w:r>
              <w:rPr>
                <w:rFonts w:hint="eastAsia"/>
                <w:color w:val="000000"/>
                <w:kern w:val="0"/>
                <w:sz w:val="21"/>
                <w:szCs w:val="21"/>
                <w:lang w:bidi="ar"/>
              </w:rPr>
              <w:t>7</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DF71">
            <w:pPr>
              <w:widowControl/>
              <w:ind w:firstLine="0" w:firstLineChars="0"/>
              <w:jc w:val="center"/>
              <w:rPr>
                <w:rFonts w:hint="eastAsia"/>
                <w:color w:val="000000"/>
                <w:kern w:val="0"/>
                <w:sz w:val="21"/>
                <w:szCs w:val="21"/>
                <w:lang w:bidi="ar"/>
              </w:rPr>
            </w:pPr>
            <w:r>
              <w:rPr>
                <w:rFonts w:hint="eastAsia"/>
                <w:color w:val="000000"/>
                <w:kern w:val="0"/>
                <w:sz w:val="21"/>
                <w:szCs w:val="21"/>
                <w:lang w:bidi="ar"/>
              </w:rPr>
              <w:t>数字证书服务 - 证书介质（key）</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A9F3">
            <w:pPr>
              <w:widowControl/>
              <w:ind w:firstLine="0" w:firstLineChars="0"/>
              <w:jc w:val="center"/>
              <w:rPr>
                <w:rFonts w:hint="eastAsia"/>
                <w:color w:val="000000"/>
                <w:kern w:val="0"/>
                <w:sz w:val="21"/>
                <w:szCs w:val="21"/>
                <w:lang w:bidi="ar"/>
              </w:rPr>
            </w:pPr>
            <w:r>
              <w:rPr>
                <w:rFonts w:hint="eastAsia"/>
                <w:color w:val="000000"/>
                <w:kern w:val="0"/>
                <w:sz w:val="21"/>
                <w:szCs w:val="21"/>
                <w:lang w:bidi="ar"/>
              </w:rPr>
              <w:t>30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9615">
            <w:pPr>
              <w:widowControl/>
              <w:ind w:firstLine="0" w:firstLineChars="0"/>
              <w:jc w:val="center"/>
              <w:rPr>
                <w:rFonts w:hint="eastAsia"/>
                <w:color w:val="000000"/>
                <w:kern w:val="0"/>
                <w:sz w:val="21"/>
                <w:szCs w:val="21"/>
                <w:lang w:bidi="ar"/>
              </w:rPr>
            </w:pPr>
            <w:r>
              <w:rPr>
                <w:rFonts w:hint="eastAsia"/>
                <w:color w:val="000000"/>
                <w:kern w:val="0"/>
                <w:sz w:val="21"/>
                <w:szCs w:val="21"/>
                <w:lang w:bidi="ar"/>
              </w:rPr>
              <w:t>个</w:t>
            </w:r>
          </w:p>
        </w:tc>
      </w:tr>
      <w:tr w14:paraId="6C7744F1">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6B33">
            <w:pPr>
              <w:widowControl/>
              <w:ind w:firstLine="0" w:firstLineChars="0"/>
              <w:jc w:val="center"/>
              <w:rPr>
                <w:rFonts w:hint="eastAsia"/>
                <w:color w:val="000000"/>
                <w:kern w:val="0"/>
                <w:sz w:val="21"/>
                <w:szCs w:val="21"/>
                <w:lang w:bidi="ar"/>
              </w:rPr>
            </w:pPr>
            <w:r>
              <w:rPr>
                <w:rFonts w:hint="eastAsia"/>
                <w:color w:val="000000"/>
                <w:kern w:val="0"/>
                <w:sz w:val="21"/>
                <w:szCs w:val="21"/>
                <w:lang w:bidi="ar"/>
              </w:rPr>
              <w:t>8</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65AF">
            <w:pPr>
              <w:widowControl/>
              <w:ind w:firstLine="0" w:firstLineChars="0"/>
              <w:jc w:val="center"/>
              <w:rPr>
                <w:rFonts w:hint="eastAsia"/>
                <w:color w:val="000000"/>
                <w:kern w:val="0"/>
                <w:sz w:val="21"/>
                <w:szCs w:val="21"/>
                <w:lang w:bidi="ar"/>
              </w:rPr>
            </w:pPr>
            <w:r>
              <w:rPr>
                <w:rFonts w:hint="eastAsia"/>
                <w:color w:val="000000"/>
                <w:kern w:val="0"/>
                <w:sz w:val="21"/>
                <w:szCs w:val="21"/>
                <w:lang w:bidi="ar"/>
              </w:rPr>
              <w:t>数据库服务-达梦、人大金仓</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C278">
            <w:pPr>
              <w:widowControl/>
              <w:ind w:firstLine="0" w:firstLineChars="0"/>
              <w:jc w:val="center"/>
              <w:rPr>
                <w:rFonts w:hint="eastAsia"/>
                <w:color w:val="000000"/>
                <w:kern w:val="0"/>
                <w:sz w:val="21"/>
                <w:szCs w:val="21"/>
                <w:lang w:bidi="ar"/>
              </w:rPr>
            </w:pPr>
            <w:r>
              <w:rPr>
                <w:rFonts w:hint="eastAsia"/>
                <w:color w:val="000000"/>
                <w:kern w:val="0"/>
                <w:sz w:val="21"/>
                <w:szCs w:val="21"/>
                <w:lang w:bidi="ar"/>
              </w:rPr>
              <w:t>2</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2B8C">
            <w:pPr>
              <w:widowControl/>
              <w:ind w:firstLine="0" w:firstLineChars="0"/>
              <w:jc w:val="center"/>
              <w:rPr>
                <w:rFonts w:hint="eastAsia"/>
                <w:color w:val="000000"/>
                <w:kern w:val="0"/>
                <w:sz w:val="21"/>
                <w:szCs w:val="21"/>
                <w:lang w:bidi="ar"/>
              </w:rPr>
            </w:pPr>
            <w:r>
              <w:rPr>
                <w:rFonts w:hint="eastAsia"/>
                <w:color w:val="000000"/>
                <w:kern w:val="0"/>
                <w:sz w:val="21"/>
                <w:szCs w:val="21"/>
                <w:lang w:bidi="ar"/>
              </w:rPr>
              <w:t>套*年</w:t>
            </w:r>
          </w:p>
        </w:tc>
      </w:tr>
      <w:tr w14:paraId="337AF2F9">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D366">
            <w:pPr>
              <w:widowControl/>
              <w:ind w:firstLine="0" w:firstLineChars="0"/>
              <w:jc w:val="center"/>
              <w:rPr>
                <w:rFonts w:hint="eastAsia"/>
                <w:color w:val="000000"/>
                <w:kern w:val="0"/>
                <w:sz w:val="21"/>
                <w:szCs w:val="21"/>
                <w:lang w:bidi="ar"/>
              </w:rPr>
            </w:pPr>
            <w:r>
              <w:rPr>
                <w:rFonts w:hint="eastAsia"/>
                <w:color w:val="000000"/>
                <w:kern w:val="0"/>
                <w:sz w:val="21"/>
                <w:szCs w:val="21"/>
                <w:lang w:bidi="ar"/>
              </w:rPr>
              <w:t>9</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B178">
            <w:pPr>
              <w:widowControl/>
              <w:ind w:firstLine="0" w:firstLineChars="0"/>
              <w:jc w:val="center"/>
              <w:rPr>
                <w:rFonts w:hint="eastAsia"/>
                <w:color w:val="000000"/>
                <w:kern w:val="0"/>
                <w:sz w:val="21"/>
                <w:szCs w:val="21"/>
                <w:lang w:bidi="ar"/>
              </w:rPr>
            </w:pPr>
            <w:r>
              <w:rPr>
                <w:rFonts w:hint="eastAsia"/>
                <w:color w:val="000000"/>
                <w:kern w:val="0"/>
                <w:sz w:val="21"/>
                <w:szCs w:val="21"/>
                <w:lang w:bidi="ar"/>
              </w:rPr>
              <w:t>中间件-东方通、普元、金蝶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1206">
            <w:pPr>
              <w:widowControl/>
              <w:ind w:firstLine="0" w:firstLineChars="0"/>
              <w:jc w:val="center"/>
              <w:rPr>
                <w:rFonts w:hint="eastAsia"/>
                <w:color w:val="000000"/>
                <w:kern w:val="0"/>
                <w:sz w:val="21"/>
                <w:szCs w:val="21"/>
                <w:lang w:bidi="ar"/>
              </w:rPr>
            </w:pPr>
            <w:r>
              <w:rPr>
                <w:rFonts w:hint="eastAsia"/>
                <w:color w:val="000000"/>
                <w:kern w:val="0"/>
                <w:sz w:val="21"/>
                <w:szCs w:val="21"/>
                <w:lang w:bidi="ar"/>
              </w:rPr>
              <w:t>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4A51">
            <w:pPr>
              <w:widowControl/>
              <w:ind w:firstLine="0" w:firstLineChars="0"/>
              <w:jc w:val="center"/>
              <w:rPr>
                <w:rFonts w:hint="eastAsia"/>
                <w:color w:val="000000"/>
                <w:kern w:val="0"/>
                <w:sz w:val="21"/>
                <w:szCs w:val="21"/>
                <w:lang w:bidi="ar"/>
              </w:rPr>
            </w:pPr>
            <w:r>
              <w:rPr>
                <w:rFonts w:hint="eastAsia"/>
                <w:color w:val="000000"/>
                <w:kern w:val="0"/>
                <w:sz w:val="21"/>
                <w:szCs w:val="21"/>
                <w:lang w:bidi="ar"/>
              </w:rPr>
              <w:t>套*年</w:t>
            </w:r>
          </w:p>
        </w:tc>
      </w:tr>
      <w:tr w14:paraId="349B0217">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0384">
            <w:pPr>
              <w:widowControl/>
              <w:ind w:firstLine="0" w:firstLineChars="0"/>
              <w:jc w:val="center"/>
              <w:rPr>
                <w:rFonts w:hint="eastAsia"/>
                <w:color w:val="000000"/>
                <w:kern w:val="0"/>
                <w:sz w:val="21"/>
                <w:szCs w:val="21"/>
                <w:lang w:bidi="ar"/>
              </w:rPr>
            </w:pPr>
            <w:r>
              <w:rPr>
                <w:rFonts w:hint="eastAsia"/>
                <w:color w:val="000000"/>
                <w:kern w:val="0"/>
                <w:sz w:val="21"/>
                <w:szCs w:val="21"/>
                <w:lang w:bidi="ar"/>
              </w:rPr>
              <w:t>10</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9640">
            <w:pPr>
              <w:widowControl/>
              <w:ind w:firstLine="0" w:firstLineChars="0"/>
              <w:jc w:val="center"/>
              <w:rPr>
                <w:rFonts w:hint="eastAsia"/>
                <w:color w:val="000000"/>
                <w:kern w:val="0"/>
                <w:sz w:val="21"/>
                <w:szCs w:val="21"/>
                <w:lang w:bidi="ar"/>
              </w:rPr>
            </w:pPr>
            <w:r>
              <w:rPr>
                <w:rFonts w:hint="eastAsia"/>
                <w:color w:val="000000"/>
                <w:kern w:val="0"/>
                <w:sz w:val="21"/>
                <w:szCs w:val="21"/>
                <w:lang w:bidi="ar"/>
              </w:rPr>
              <w:t>身份认证服务 - 个人多源认证</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F109">
            <w:pPr>
              <w:widowControl/>
              <w:ind w:firstLine="0" w:firstLineChars="0"/>
              <w:jc w:val="center"/>
              <w:rPr>
                <w:rFonts w:hint="eastAsia"/>
                <w:color w:val="000000"/>
                <w:kern w:val="0"/>
                <w:sz w:val="21"/>
                <w:szCs w:val="21"/>
                <w:lang w:bidi="ar"/>
              </w:rPr>
            </w:pPr>
            <w:r>
              <w:rPr>
                <w:rFonts w:hint="eastAsia"/>
                <w:color w:val="000000"/>
                <w:kern w:val="0"/>
                <w:sz w:val="21"/>
                <w:szCs w:val="21"/>
                <w:lang w:bidi="ar"/>
              </w:rPr>
              <w:t>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D3AA">
            <w:pPr>
              <w:widowControl/>
              <w:ind w:firstLine="0" w:firstLineChars="0"/>
              <w:jc w:val="center"/>
              <w:rPr>
                <w:rFonts w:hint="eastAsia"/>
                <w:color w:val="000000"/>
                <w:kern w:val="0"/>
                <w:sz w:val="21"/>
                <w:szCs w:val="21"/>
                <w:lang w:bidi="ar"/>
              </w:rPr>
            </w:pPr>
            <w:r>
              <w:rPr>
                <w:rFonts w:hint="eastAsia"/>
                <w:color w:val="000000"/>
                <w:kern w:val="0"/>
                <w:sz w:val="21"/>
                <w:szCs w:val="21"/>
                <w:lang w:bidi="ar"/>
              </w:rPr>
              <w:t>次</w:t>
            </w:r>
          </w:p>
        </w:tc>
      </w:tr>
      <w:tr w14:paraId="55CE735E">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0452">
            <w:pPr>
              <w:widowControl/>
              <w:ind w:firstLine="0" w:firstLineChars="0"/>
              <w:jc w:val="center"/>
              <w:rPr>
                <w:rFonts w:hint="eastAsia"/>
                <w:color w:val="000000"/>
                <w:kern w:val="0"/>
                <w:sz w:val="21"/>
                <w:szCs w:val="21"/>
                <w:lang w:bidi="ar"/>
              </w:rPr>
            </w:pPr>
            <w:r>
              <w:rPr>
                <w:rFonts w:hint="eastAsia"/>
                <w:color w:val="000000"/>
                <w:kern w:val="0"/>
                <w:sz w:val="21"/>
                <w:szCs w:val="21"/>
                <w:lang w:bidi="ar"/>
              </w:rPr>
              <w:t>11</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A112">
            <w:pPr>
              <w:widowControl/>
              <w:ind w:firstLine="0" w:firstLineChars="0"/>
              <w:jc w:val="center"/>
              <w:rPr>
                <w:rFonts w:hint="eastAsia"/>
                <w:color w:val="000000"/>
                <w:kern w:val="0"/>
                <w:sz w:val="21"/>
                <w:szCs w:val="21"/>
                <w:lang w:bidi="ar"/>
              </w:rPr>
            </w:pPr>
            <w:r>
              <w:rPr>
                <w:rFonts w:hint="eastAsia"/>
                <w:color w:val="000000"/>
                <w:kern w:val="0"/>
                <w:sz w:val="21"/>
                <w:szCs w:val="21"/>
                <w:lang w:bidi="ar"/>
              </w:rPr>
              <w:t>操作系统服务-统信UOS、麒麟</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FCDD">
            <w:pPr>
              <w:widowControl/>
              <w:ind w:firstLine="0" w:firstLineChars="0"/>
              <w:jc w:val="center"/>
              <w:rPr>
                <w:rFonts w:hint="eastAsia"/>
                <w:color w:val="000000"/>
                <w:kern w:val="0"/>
                <w:sz w:val="21"/>
                <w:szCs w:val="21"/>
                <w:lang w:bidi="ar"/>
              </w:rPr>
            </w:pPr>
            <w:r>
              <w:rPr>
                <w:rFonts w:hint="eastAsia"/>
                <w:color w:val="000000"/>
                <w:kern w:val="0"/>
                <w:sz w:val="21"/>
                <w:szCs w:val="21"/>
                <w:lang w:bidi="ar"/>
              </w:rPr>
              <w:t>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9581">
            <w:pPr>
              <w:widowControl/>
              <w:ind w:firstLine="0" w:firstLineChars="0"/>
              <w:jc w:val="center"/>
              <w:rPr>
                <w:rFonts w:hint="eastAsia"/>
                <w:color w:val="000000"/>
                <w:kern w:val="0"/>
                <w:sz w:val="21"/>
                <w:szCs w:val="21"/>
                <w:lang w:bidi="ar"/>
              </w:rPr>
            </w:pPr>
            <w:r>
              <w:rPr>
                <w:rFonts w:hint="eastAsia"/>
                <w:color w:val="000000"/>
                <w:kern w:val="0"/>
                <w:sz w:val="21"/>
                <w:szCs w:val="21"/>
                <w:lang w:bidi="ar"/>
              </w:rPr>
              <w:t>套*年</w:t>
            </w:r>
          </w:p>
        </w:tc>
      </w:tr>
    </w:tbl>
    <w:p w14:paraId="6C2CC093">
      <w:pPr>
        <w:ind w:firstLine="0" w:firstLineChars="0"/>
        <w:rPr>
          <w:rFonts w:hint="eastAsia"/>
        </w:rPr>
      </w:pPr>
    </w:p>
    <w:tbl>
      <w:tblPr>
        <w:tblStyle w:val="15"/>
        <w:tblW w:w="8068" w:type="dxa"/>
        <w:tblInd w:w="93" w:type="dxa"/>
        <w:tblLayout w:type="autofit"/>
        <w:tblCellMar>
          <w:top w:w="0" w:type="dxa"/>
          <w:left w:w="108" w:type="dxa"/>
          <w:bottom w:w="0" w:type="dxa"/>
          <w:right w:w="108" w:type="dxa"/>
        </w:tblCellMar>
      </w:tblPr>
      <w:tblGrid>
        <w:gridCol w:w="1080"/>
        <w:gridCol w:w="1080"/>
        <w:gridCol w:w="4320"/>
        <w:gridCol w:w="1588"/>
      </w:tblGrid>
      <w:tr w14:paraId="6300F4AC">
        <w:tblPrEx>
          <w:tblCellMar>
            <w:top w:w="0" w:type="dxa"/>
            <w:left w:w="108" w:type="dxa"/>
            <w:bottom w:w="0" w:type="dxa"/>
            <w:right w:w="108" w:type="dxa"/>
          </w:tblCellMar>
        </w:tblPrEx>
        <w:trPr>
          <w:trHeight w:val="285" w:hRule="atLeast"/>
        </w:trPr>
        <w:tc>
          <w:tcPr>
            <w:tcW w:w="80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C908">
            <w:pPr>
              <w:widowControl/>
              <w:ind w:firstLine="0" w:firstLineChars="0"/>
              <w:jc w:val="left"/>
              <w:textAlignment w:val="center"/>
              <w:rPr>
                <w:rFonts w:hint="eastAsia" w:ascii="微软雅黑" w:hAnsi="微软雅黑" w:eastAsia="微软雅黑" w:cs="微软雅黑"/>
                <w:color w:val="000000"/>
                <w:sz w:val="18"/>
                <w:szCs w:val="18"/>
              </w:rPr>
            </w:pPr>
            <w:r>
              <w:rPr>
                <w:rFonts w:hint="eastAsia" w:cs="宋体"/>
                <w:color w:val="000000"/>
                <w:kern w:val="0"/>
                <w:lang w:bidi="ar"/>
              </w:rPr>
              <w:t>3、GPU资源</w:t>
            </w:r>
          </w:p>
        </w:tc>
      </w:tr>
      <w:tr w14:paraId="22363F22">
        <w:tblPrEx>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503D">
            <w:pPr>
              <w:widowControl/>
              <w:ind w:firstLine="0" w:firstLineChars="0"/>
              <w:jc w:val="center"/>
              <w:rPr>
                <w:rFonts w:hint="eastAsia"/>
                <w:color w:val="000000"/>
                <w:kern w:val="0"/>
                <w:sz w:val="21"/>
                <w:szCs w:val="21"/>
                <w:lang w:bidi="ar"/>
              </w:rPr>
            </w:pPr>
            <w:r>
              <w:rPr>
                <w:rFonts w:hint="eastAsia"/>
                <w:color w:val="000000"/>
                <w:kern w:val="0"/>
                <w:sz w:val="21"/>
                <w:szCs w:val="21"/>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0143">
            <w:pPr>
              <w:widowControl/>
              <w:ind w:firstLine="0" w:firstLineChars="0"/>
              <w:jc w:val="center"/>
              <w:rPr>
                <w:rFonts w:hint="eastAsia"/>
                <w:color w:val="000000"/>
                <w:kern w:val="0"/>
                <w:sz w:val="21"/>
                <w:szCs w:val="21"/>
                <w:lang w:bidi="ar"/>
              </w:rPr>
            </w:pPr>
            <w:r>
              <w:rPr>
                <w:rFonts w:hint="eastAsia"/>
                <w:color w:val="000000"/>
                <w:kern w:val="0"/>
                <w:sz w:val="21"/>
                <w:szCs w:val="21"/>
                <w:lang w:bidi="ar"/>
              </w:rPr>
              <w:t>GPU类型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3DA9">
            <w:pPr>
              <w:widowControl/>
              <w:ind w:firstLine="0" w:firstLineChars="0"/>
              <w:jc w:val="center"/>
              <w:rPr>
                <w:rFonts w:hint="eastAsia"/>
                <w:color w:val="000000"/>
                <w:kern w:val="0"/>
                <w:sz w:val="21"/>
                <w:szCs w:val="21"/>
                <w:lang w:bidi="ar"/>
              </w:rPr>
            </w:pPr>
            <w:r>
              <w:rPr>
                <w:rFonts w:hint="eastAsia"/>
                <w:color w:val="000000"/>
                <w:kern w:val="0"/>
                <w:sz w:val="21"/>
                <w:szCs w:val="21"/>
                <w:lang w:bidi="ar"/>
              </w:rPr>
              <w:t>资源说明</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3976">
            <w:pPr>
              <w:widowControl/>
              <w:ind w:firstLine="0" w:firstLineChars="0"/>
              <w:jc w:val="center"/>
              <w:rPr>
                <w:rFonts w:hint="eastAsia"/>
                <w:color w:val="000000"/>
                <w:kern w:val="0"/>
                <w:sz w:val="21"/>
                <w:szCs w:val="21"/>
                <w:lang w:bidi="ar"/>
              </w:rPr>
            </w:pPr>
            <w:r>
              <w:rPr>
                <w:rFonts w:hint="eastAsia"/>
                <w:color w:val="000000"/>
                <w:kern w:val="0"/>
                <w:sz w:val="21"/>
                <w:szCs w:val="21"/>
                <w:lang w:bidi="ar"/>
              </w:rPr>
              <w:t>资源数量</w:t>
            </w:r>
          </w:p>
        </w:tc>
      </w:tr>
      <w:tr w14:paraId="2481072F">
        <w:tblPrEx>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B7F9">
            <w:pPr>
              <w:widowControl/>
              <w:ind w:firstLine="0" w:firstLineChars="0"/>
              <w:jc w:val="center"/>
              <w:rPr>
                <w:rFonts w:hint="eastAsia"/>
                <w:color w:val="000000"/>
                <w:kern w:val="0"/>
                <w:sz w:val="21"/>
                <w:szCs w:val="21"/>
                <w:lang w:bidi="ar"/>
              </w:rPr>
            </w:pPr>
            <w:r>
              <w:rPr>
                <w:rFonts w:hint="eastAsia"/>
                <w:color w:val="000000"/>
                <w:kern w:val="0"/>
                <w:sz w:val="21"/>
                <w:szCs w:val="21"/>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7CEA">
            <w:pPr>
              <w:widowControl/>
              <w:ind w:firstLine="0" w:firstLineChars="0"/>
              <w:jc w:val="center"/>
              <w:rPr>
                <w:rFonts w:hint="eastAsia"/>
                <w:color w:val="000000"/>
                <w:kern w:val="0"/>
                <w:sz w:val="21"/>
                <w:szCs w:val="21"/>
                <w:lang w:bidi="ar"/>
              </w:rPr>
            </w:pPr>
            <w:r>
              <w:rPr>
                <w:rFonts w:hint="eastAsia"/>
                <w:color w:val="000000"/>
                <w:kern w:val="0"/>
                <w:sz w:val="21"/>
                <w:szCs w:val="21"/>
                <w:lang w:bidi="ar"/>
              </w:rPr>
              <w:t>推理GPU</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CBFC">
            <w:pPr>
              <w:widowControl/>
              <w:ind w:firstLine="0" w:firstLineChars="0"/>
              <w:jc w:val="center"/>
              <w:rPr>
                <w:rFonts w:hint="eastAsia"/>
                <w:color w:val="000000"/>
                <w:kern w:val="0"/>
                <w:sz w:val="21"/>
                <w:szCs w:val="21"/>
                <w:lang w:bidi="ar"/>
              </w:rPr>
            </w:pPr>
            <w:r>
              <w:rPr>
                <w:rFonts w:hint="eastAsia"/>
                <w:color w:val="000000"/>
                <w:kern w:val="0"/>
                <w:sz w:val="21"/>
                <w:szCs w:val="21"/>
                <w:lang w:bidi="ar"/>
              </w:rPr>
              <w:t>银河麒麟v10推理显存32G*4卡</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7E7A">
            <w:pPr>
              <w:widowControl/>
              <w:ind w:firstLine="0" w:firstLineChars="0"/>
              <w:jc w:val="center"/>
              <w:rPr>
                <w:rFonts w:hint="eastAsia"/>
                <w:color w:val="000000"/>
                <w:kern w:val="0"/>
                <w:sz w:val="21"/>
                <w:szCs w:val="21"/>
                <w:lang w:bidi="ar"/>
              </w:rPr>
            </w:pPr>
            <w:r>
              <w:rPr>
                <w:rFonts w:hint="eastAsia"/>
                <w:color w:val="000000"/>
                <w:kern w:val="0"/>
                <w:sz w:val="21"/>
                <w:szCs w:val="21"/>
                <w:lang w:bidi="ar"/>
              </w:rPr>
              <w:t>2</w:t>
            </w:r>
          </w:p>
        </w:tc>
      </w:tr>
      <w:tr w14:paraId="1D6F323B">
        <w:tblPrEx>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4908">
            <w:pPr>
              <w:widowControl/>
              <w:ind w:firstLine="0" w:firstLineChars="0"/>
              <w:jc w:val="center"/>
              <w:rPr>
                <w:rFonts w:hint="eastAsia"/>
                <w:color w:val="000000"/>
                <w:kern w:val="0"/>
                <w:sz w:val="21"/>
                <w:szCs w:val="21"/>
                <w:lang w:bidi="ar"/>
              </w:rPr>
            </w:pPr>
            <w:r>
              <w:rPr>
                <w:rFonts w:hint="eastAsia"/>
                <w:color w:val="000000"/>
                <w:kern w:val="0"/>
                <w:sz w:val="21"/>
                <w:szCs w:val="21"/>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58CE">
            <w:pPr>
              <w:widowControl/>
              <w:ind w:firstLine="0" w:firstLineChars="0"/>
              <w:jc w:val="center"/>
              <w:rPr>
                <w:rFonts w:hint="eastAsia"/>
                <w:color w:val="000000"/>
                <w:kern w:val="0"/>
                <w:sz w:val="21"/>
                <w:szCs w:val="21"/>
                <w:lang w:bidi="ar"/>
              </w:rPr>
            </w:pPr>
            <w:r>
              <w:rPr>
                <w:rFonts w:hint="eastAsia"/>
                <w:color w:val="000000"/>
                <w:kern w:val="0"/>
                <w:sz w:val="21"/>
                <w:szCs w:val="21"/>
                <w:lang w:bidi="ar"/>
              </w:rPr>
              <w:t>训练GPU</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8058">
            <w:pPr>
              <w:widowControl/>
              <w:ind w:firstLine="0" w:firstLineChars="0"/>
              <w:jc w:val="center"/>
              <w:rPr>
                <w:rFonts w:hint="eastAsia"/>
                <w:color w:val="000000"/>
                <w:kern w:val="0"/>
                <w:sz w:val="21"/>
                <w:szCs w:val="21"/>
                <w:lang w:bidi="ar"/>
              </w:rPr>
            </w:pPr>
            <w:r>
              <w:rPr>
                <w:rFonts w:hint="eastAsia"/>
                <w:color w:val="000000"/>
                <w:kern w:val="0"/>
                <w:sz w:val="21"/>
                <w:szCs w:val="21"/>
                <w:lang w:bidi="ar"/>
              </w:rPr>
              <w:t>银河麒麟v10训练显存64G*8卡</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A1EF">
            <w:pPr>
              <w:widowControl/>
              <w:ind w:firstLine="0" w:firstLineChars="0"/>
              <w:jc w:val="center"/>
              <w:rPr>
                <w:rFonts w:hint="eastAsia"/>
                <w:color w:val="000000"/>
                <w:kern w:val="0"/>
                <w:sz w:val="21"/>
                <w:szCs w:val="21"/>
                <w:lang w:bidi="ar"/>
              </w:rPr>
            </w:pPr>
            <w:r>
              <w:rPr>
                <w:rFonts w:hint="eastAsia"/>
                <w:color w:val="000000"/>
                <w:kern w:val="0"/>
                <w:sz w:val="21"/>
                <w:szCs w:val="21"/>
                <w:lang w:bidi="ar"/>
              </w:rPr>
              <w:t>1</w:t>
            </w:r>
          </w:p>
        </w:tc>
      </w:tr>
      <w:tr w14:paraId="3E435F32">
        <w:tblPrEx>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C432">
            <w:pPr>
              <w:widowControl/>
              <w:ind w:firstLine="0" w:firstLineChars="0"/>
              <w:jc w:val="center"/>
              <w:rPr>
                <w:rFonts w:hint="eastAsia"/>
                <w:color w:val="000000"/>
                <w:kern w:val="0"/>
                <w:sz w:val="21"/>
                <w:szCs w:val="21"/>
                <w:lang w:bidi="ar"/>
              </w:rPr>
            </w:pPr>
            <w:r>
              <w:rPr>
                <w:rFonts w:hint="eastAsia"/>
                <w:color w:val="000000"/>
                <w:kern w:val="0"/>
                <w:sz w:val="21"/>
                <w:szCs w:val="21"/>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85F0">
            <w:pPr>
              <w:widowControl/>
              <w:ind w:firstLine="0" w:firstLineChars="0"/>
              <w:jc w:val="center"/>
              <w:rPr>
                <w:rFonts w:hint="eastAsia"/>
                <w:color w:val="000000"/>
                <w:kern w:val="0"/>
                <w:sz w:val="21"/>
                <w:szCs w:val="21"/>
                <w:lang w:bidi="ar"/>
              </w:rPr>
            </w:pPr>
            <w:r>
              <w:rPr>
                <w:rFonts w:hint="eastAsia"/>
                <w:color w:val="000000"/>
                <w:kern w:val="0"/>
                <w:sz w:val="21"/>
                <w:szCs w:val="21"/>
                <w:lang w:bidi="ar"/>
              </w:rPr>
              <w:t>训练GPU</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FE83">
            <w:pPr>
              <w:widowControl/>
              <w:ind w:firstLine="0" w:firstLineChars="0"/>
              <w:jc w:val="center"/>
              <w:rPr>
                <w:rFonts w:hint="eastAsia"/>
                <w:color w:val="000000"/>
                <w:kern w:val="0"/>
                <w:sz w:val="21"/>
                <w:szCs w:val="21"/>
                <w:lang w:bidi="ar"/>
              </w:rPr>
            </w:pPr>
            <w:r>
              <w:rPr>
                <w:rFonts w:hint="eastAsia"/>
                <w:color w:val="000000"/>
                <w:kern w:val="0"/>
                <w:sz w:val="21"/>
                <w:szCs w:val="21"/>
                <w:lang w:bidi="ar"/>
              </w:rPr>
              <w:t>银河麒麟v10训练显存64G*8卡(8*910B)</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B584">
            <w:pPr>
              <w:widowControl/>
              <w:ind w:firstLine="0" w:firstLineChars="0"/>
              <w:jc w:val="center"/>
              <w:rPr>
                <w:rFonts w:hint="eastAsia"/>
                <w:color w:val="000000"/>
                <w:kern w:val="0"/>
                <w:sz w:val="21"/>
                <w:szCs w:val="21"/>
                <w:lang w:bidi="ar"/>
              </w:rPr>
            </w:pPr>
            <w:r>
              <w:rPr>
                <w:rFonts w:hint="eastAsia"/>
                <w:color w:val="000000"/>
                <w:kern w:val="0"/>
                <w:sz w:val="21"/>
                <w:szCs w:val="21"/>
                <w:lang w:bidi="ar"/>
              </w:rPr>
              <w:t>1</w:t>
            </w:r>
          </w:p>
        </w:tc>
      </w:tr>
      <w:tr w14:paraId="1C18F36E">
        <w:tblPrEx>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DDA0">
            <w:pPr>
              <w:widowControl/>
              <w:ind w:firstLine="0" w:firstLineChars="0"/>
              <w:jc w:val="center"/>
              <w:rPr>
                <w:rFonts w:hint="eastAsia"/>
                <w:color w:val="000000"/>
                <w:kern w:val="0"/>
                <w:sz w:val="21"/>
                <w:szCs w:val="21"/>
                <w:lang w:bidi="ar"/>
              </w:rPr>
            </w:pPr>
            <w:r>
              <w:rPr>
                <w:rFonts w:hint="eastAsia"/>
                <w:color w:val="000000"/>
                <w:kern w:val="0"/>
                <w:sz w:val="21"/>
                <w:szCs w:val="21"/>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2281">
            <w:pPr>
              <w:widowControl/>
              <w:ind w:firstLine="0" w:firstLineChars="0"/>
              <w:jc w:val="center"/>
              <w:rPr>
                <w:rFonts w:hint="eastAsia"/>
                <w:color w:val="000000"/>
                <w:kern w:val="0"/>
                <w:sz w:val="21"/>
                <w:szCs w:val="21"/>
                <w:lang w:bidi="ar"/>
              </w:rPr>
            </w:pPr>
            <w:r>
              <w:rPr>
                <w:rFonts w:hint="eastAsia"/>
                <w:color w:val="000000"/>
                <w:kern w:val="0"/>
                <w:sz w:val="21"/>
                <w:szCs w:val="21"/>
                <w:lang w:bidi="ar"/>
              </w:rPr>
              <w:t>推理GPU</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B7D6">
            <w:pPr>
              <w:widowControl/>
              <w:ind w:firstLine="0" w:firstLineChars="0"/>
              <w:jc w:val="center"/>
              <w:rPr>
                <w:rFonts w:hint="eastAsia"/>
                <w:color w:val="000000"/>
                <w:kern w:val="0"/>
                <w:sz w:val="21"/>
                <w:szCs w:val="21"/>
                <w:lang w:bidi="ar"/>
              </w:rPr>
            </w:pPr>
            <w:r>
              <w:rPr>
                <w:rFonts w:hint="eastAsia"/>
                <w:color w:val="000000"/>
                <w:kern w:val="0"/>
                <w:sz w:val="21"/>
                <w:szCs w:val="21"/>
                <w:lang w:bidi="ar"/>
              </w:rPr>
              <w:t>银河麒麟v10推理显存24G*8卡</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41B8">
            <w:pPr>
              <w:widowControl/>
              <w:ind w:firstLine="0" w:firstLineChars="0"/>
              <w:jc w:val="center"/>
              <w:rPr>
                <w:rFonts w:hint="eastAsia"/>
                <w:color w:val="000000"/>
                <w:kern w:val="0"/>
                <w:sz w:val="21"/>
                <w:szCs w:val="21"/>
                <w:lang w:bidi="ar"/>
              </w:rPr>
            </w:pPr>
            <w:r>
              <w:rPr>
                <w:rFonts w:hint="eastAsia"/>
                <w:color w:val="000000"/>
                <w:kern w:val="0"/>
                <w:sz w:val="21"/>
                <w:szCs w:val="21"/>
                <w:lang w:bidi="ar"/>
              </w:rPr>
              <w:t>1</w:t>
            </w:r>
          </w:p>
        </w:tc>
      </w:tr>
      <w:tr w14:paraId="48F4D0CE">
        <w:tblPrEx>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96A9">
            <w:pPr>
              <w:widowControl/>
              <w:ind w:firstLine="0" w:firstLineChars="0"/>
              <w:jc w:val="center"/>
              <w:rPr>
                <w:rFonts w:hint="eastAsia"/>
                <w:color w:val="000000"/>
                <w:kern w:val="0"/>
                <w:sz w:val="21"/>
                <w:szCs w:val="21"/>
                <w:lang w:bidi="ar"/>
              </w:rPr>
            </w:pPr>
            <w:r>
              <w:rPr>
                <w:rFonts w:hint="eastAsia"/>
                <w:color w:val="000000"/>
                <w:kern w:val="0"/>
                <w:sz w:val="21"/>
                <w:szCs w:val="21"/>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80C1">
            <w:pPr>
              <w:widowControl/>
              <w:ind w:firstLine="0" w:firstLineChars="0"/>
              <w:jc w:val="center"/>
              <w:rPr>
                <w:rFonts w:hint="eastAsia"/>
                <w:color w:val="000000"/>
                <w:kern w:val="0"/>
                <w:sz w:val="21"/>
                <w:szCs w:val="21"/>
                <w:lang w:bidi="ar"/>
              </w:rPr>
            </w:pPr>
            <w:r>
              <w:rPr>
                <w:rFonts w:hint="eastAsia"/>
                <w:color w:val="000000"/>
                <w:kern w:val="0"/>
                <w:sz w:val="21"/>
                <w:szCs w:val="21"/>
                <w:lang w:bidi="ar"/>
              </w:rPr>
              <w:t>推理GPU</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17CC">
            <w:pPr>
              <w:widowControl/>
              <w:ind w:firstLine="0" w:firstLineChars="0"/>
              <w:jc w:val="center"/>
              <w:rPr>
                <w:rFonts w:hint="eastAsia"/>
                <w:color w:val="000000"/>
                <w:kern w:val="0"/>
                <w:sz w:val="21"/>
                <w:szCs w:val="21"/>
                <w:lang w:bidi="ar"/>
              </w:rPr>
            </w:pPr>
            <w:r>
              <w:rPr>
                <w:rFonts w:hint="eastAsia"/>
                <w:color w:val="000000"/>
                <w:kern w:val="0"/>
                <w:sz w:val="21"/>
                <w:szCs w:val="21"/>
                <w:lang w:bidi="ar"/>
              </w:rPr>
              <w:t>银河麒麟v10推理显存24G*6卡</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C2FA">
            <w:pPr>
              <w:widowControl/>
              <w:ind w:firstLine="0" w:firstLineChars="0"/>
              <w:jc w:val="center"/>
              <w:rPr>
                <w:rFonts w:hint="eastAsia"/>
                <w:color w:val="000000"/>
                <w:kern w:val="0"/>
                <w:sz w:val="21"/>
                <w:szCs w:val="21"/>
                <w:lang w:bidi="ar"/>
              </w:rPr>
            </w:pPr>
            <w:r>
              <w:rPr>
                <w:rFonts w:hint="eastAsia"/>
                <w:color w:val="000000"/>
                <w:kern w:val="0"/>
                <w:sz w:val="21"/>
                <w:szCs w:val="21"/>
                <w:lang w:bidi="ar"/>
              </w:rPr>
              <w:t>1</w:t>
            </w:r>
          </w:p>
        </w:tc>
      </w:tr>
    </w:tbl>
    <w:p w14:paraId="3E2543B0">
      <w:pPr>
        <w:pStyle w:val="2"/>
        <w:rPr>
          <w:rFonts w:hint="eastAsia"/>
        </w:rPr>
      </w:pPr>
      <w:bookmarkStart w:id="16" w:name="_Toc63785503"/>
      <w:r>
        <w:rPr>
          <w:rFonts w:hint="eastAsia"/>
        </w:rPr>
        <w:t>其他工作要求</w:t>
      </w:r>
      <w:bookmarkEnd w:id="16"/>
      <w:bookmarkStart w:id="17" w:name="_Toc62219358"/>
      <w:bookmarkEnd w:id="17"/>
      <w:bookmarkStart w:id="18" w:name="_Toc63585480"/>
      <w:bookmarkEnd w:id="18"/>
      <w:bookmarkStart w:id="19" w:name="_Toc63151871"/>
      <w:bookmarkEnd w:id="19"/>
      <w:bookmarkStart w:id="20" w:name="_Toc62209488"/>
      <w:bookmarkEnd w:id="20"/>
      <w:bookmarkStart w:id="21" w:name="_Toc63785439"/>
      <w:bookmarkEnd w:id="21"/>
      <w:bookmarkStart w:id="22" w:name="_Toc63762370"/>
      <w:bookmarkEnd w:id="22"/>
      <w:bookmarkStart w:id="23" w:name="_Toc63785504"/>
      <w:bookmarkEnd w:id="23"/>
      <w:bookmarkStart w:id="24" w:name="_Toc61968111"/>
      <w:bookmarkEnd w:id="24"/>
    </w:p>
    <w:p w14:paraId="36A29C51">
      <w:pPr>
        <w:pStyle w:val="3"/>
        <w:rPr>
          <w:rFonts w:hint="eastAsia"/>
        </w:rPr>
      </w:pPr>
      <w:bookmarkStart w:id="25" w:name="_Toc63785505"/>
      <w:r>
        <w:rPr>
          <w:rFonts w:hint="eastAsia"/>
        </w:rPr>
        <w:t>售后服务要求</w:t>
      </w:r>
      <w:bookmarkEnd w:id="25"/>
    </w:p>
    <w:p w14:paraId="1753A00D">
      <w:pPr>
        <w:rPr>
          <w:rFonts w:hint="eastAsia"/>
        </w:rPr>
      </w:pPr>
      <w:r>
        <w:rPr>
          <w:rFonts w:hint="eastAsia"/>
        </w:rPr>
        <w:t>投标人提供自系统终验后1年应用软件的免费维护服务。</w:t>
      </w:r>
    </w:p>
    <w:p w14:paraId="7E2FD747">
      <w:pPr>
        <w:rPr>
          <w:rFonts w:hint="eastAsia"/>
        </w:rPr>
      </w:pPr>
      <w:r>
        <w:rPr>
          <w:rFonts w:hint="eastAsia"/>
        </w:rPr>
        <w:t>质量保证期期满后，须由投标人工程师和用户代表进行一次全面检查，任何缺陷必须由投标人负责修理，在修理之后，投标人应将缺陷原因、修理内容、完成修理及恢复正常的时间和日期等报告给用户。</w:t>
      </w:r>
    </w:p>
    <w:p w14:paraId="0C62C6B7">
      <w:pPr>
        <w:pStyle w:val="3"/>
        <w:rPr>
          <w:rFonts w:hint="eastAsia"/>
        </w:rPr>
      </w:pPr>
      <w:bookmarkStart w:id="26" w:name="_Toc63785507"/>
      <w:r>
        <w:rPr>
          <w:rFonts w:hint="eastAsia"/>
        </w:rPr>
        <w:t>应急响应要求</w:t>
      </w:r>
    </w:p>
    <w:p w14:paraId="446E2123">
      <w:pPr>
        <w:rPr>
          <w:rFonts w:hint="eastAsia"/>
        </w:rPr>
      </w:pPr>
      <w:r>
        <w:rPr>
          <w:rFonts w:hint="eastAsia"/>
        </w:rPr>
        <w:t>供应商对系统故障应能够实时响应，若系统发生故障，接到通知后30分钟之内响应，专业工程师2小时内到达现场。特殊故障与客户沟通协商后，按照协商的方式制定解决方案并进行处理。</w:t>
      </w:r>
    </w:p>
    <w:p w14:paraId="4FFA2091">
      <w:pPr>
        <w:rPr>
          <w:rFonts w:hint="eastAsia"/>
        </w:rPr>
      </w:pPr>
      <w:r>
        <w:rPr>
          <w:rFonts w:hint="eastAsia"/>
        </w:rPr>
        <w:t>具体故障级别及对应的应急响应要求如下：</w:t>
      </w:r>
    </w:p>
    <w:p w14:paraId="49C0473F">
      <w:pPr>
        <w:rPr>
          <w:rFonts w:hint="eastAsia"/>
        </w:rPr>
      </w:pPr>
      <w:r>
        <w:rPr>
          <w:rFonts w:hint="eastAsia"/>
        </w:rPr>
        <w:t>一级故障：在1小时内确诊，总故障解决时间不超过4小时。</w:t>
      </w:r>
    </w:p>
    <w:p w14:paraId="707A1D4A">
      <w:pPr>
        <w:rPr>
          <w:rFonts w:hint="eastAsia"/>
        </w:rPr>
      </w:pPr>
      <w:r>
        <w:rPr>
          <w:rFonts w:hint="eastAsia"/>
        </w:rPr>
        <w:t>二级故障：在2小时内确诊，并在4小时内由专家到达现场确诊并解决，总故障解决时间不超过8小时；</w:t>
      </w:r>
    </w:p>
    <w:p w14:paraId="17C2A52F">
      <w:pPr>
        <w:rPr>
          <w:rFonts w:hint="eastAsia"/>
        </w:rPr>
      </w:pPr>
      <w:r>
        <w:rPr>
          <w:rFonts w:hint="eastAsia"/>
        </w:rPr>
        <w:t>三、四级故障：在4小时内确诊故障，总故障解决时间不超过16小时。</w:t>
      </w:r>
    </w:p>
    <w:p w14:paraId="2147B4F2">
      <w:pPr>
        <w:pStyle w:val="3"/>
        <w:rPr>
          <w:rFonts w:hint="eastAsia"/>
        </w:rPr>
      </w:pPr>
      <w:r>
        <w:rPr>
          <w:rFonts w:hint="eastAsia"/>
        </w:rPr>
        <w:t>培训要求</w:t>
      </w:r>
      <w:bookmarkEnd w:id="26"/>
    </w:p>
    <w:p w14:paraId="56F57C95">
      <w:pPr>
        <w:rPr>
          <w:rFonts w:hint="eastAsia"/>
        </w:rPr>
      </w:pPr>
      <w:r>
        <w:rPr>
          <w:rFonts w:hint="eastAsia"/>
        </w:rPr>
        <w:t>对系统使用单位提供业务操作培训，应提供详细培训方案。</w:t>
      </w:r>
    </w:p>
    <w:p w14:paraId="22B943B6">
      <w:pPr>
        <w:rPr>
          <w:rFonts w:hint="eastAsia"/>
        </w:rPr>
      </w:pPr>
      <w:r>
        <w:rPr>
          <w:rFonts w:hint="eastAsia"/>
        </w:rPr>
        <w:t>(1)在12个月的质量保证期内，提供2次与项目相关的必要培训。</w:t>
      </w:r>
    </w:p>
    <w:p w14:paraId="38675FF4">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70D8EE60">
      <w:pPr>
        <w:rPr>
          <w:rFonts w:hint="eastAsia"/>
        </w:rPr>
      </w:pPr>
      <w:r>
        <w:rPr>
          <w:rFonts w:hint="eastAsia"/>
        </w:rPr>
        <w:t>(3)供应商应提供一般用户的基础操作培训和部门信息管理员的日常应用维护的培训，确保用户对象能够掌握对应的操作技能。</w:t>
      </w:r>
    </w:p>
    <w:p w14:paraId="4D3DD7CE">
      <w:pPr>
        <w:pStyle w:val="3"/>
        <w:rPr>
          <w:rFonts w:hint="eastAsia"/>
        </w:rPr>
      </w:pPr>
      <w:bookmarkStart w:id="27" w:name="_Toc63785509"/>
      <w:r>
        <w:rPr>
          <w:rFonts w:hint="eastAsia"/>
        </w:rPr>
        <w:t>进度要求</w:t>
      </w:r>
      <w:bookmarkEnd w:id="27"/>
    </w:p>
    <w:p w14:paraId="588CC849">
      <w:pPr>
        <w:rPr>
          <w:rFonts w:hint="eastAsia"/>
        </w:rPr>
      </w:pPr>
      <w:r>
        <w:rPr>
          <w:rFonts w:hint="eastAsia"/>
        </w:rPr>
        <w:t>自合同签订之日起的6个月内完成软件开发、测试部署、试运行等实施工作。试运行期间无重大缺陷、无重大故障，可进行正式验收。</w:t>
      </w:r>
    </w:p>
    <w:p w14:paraId="2BEC792E">
      <w:pPr>
        <w:rPr>
          <w:rFonts w:hint="eastAsia"/>
        </w:rPr>
      </w:pPr>
      <w:r>
        <w:rPr>
          <w:rFonts w:hint="eastAsia"/>
        </w:rPr>
        <w:t>项目开发：自合同签订之日起的3个月内完成项目功能开发和软件产品购置。</w:t>
      </w:r>
    </w:p>
    <w:p w14:paraId="29F19954">
      <w:pPr>
        <w:rPr>
          <w:rFonts w:hint="eastAsia"/>
        </w:rPr>
      </w:pPr>
      <w:r>
        <w:rPr>
          <w:rFonts w:hint="eastAsia"/>
        </w:rPr>
        <w:t>项目测试：自合同签订之日起的4个月内完成项目测试。</w:t>
      </w:r>
    </w:p>
    <w:p w14:paraId="3493E729">
      <w:pPr>
        <w:rPr>
          <w:rFonts w:hint="eastAsia"/>
        </w:rPr>
      </w:pPr>
      <w:r>
        <w:rPr>
          <w:rFonts w:hint="eastAsia"/>
        </w:rPr>
        <w:t>项目试运行：自合同签订之日起的5个月内完成项目试运行。</w:t>
      </w:r>
    </w:p>
    <w:p w14:paraId="2917D9DA">
      <w:pPr>
        <w:rPr>
          <w:rFonts w:hint="eastAsia"/>
        </w:rPr>
      </w:pPr>
      <w:r>
        <w:rPr>
          <w:rFonts w:hint="eastAsia"/>
        </w:rPr>
        <w:t>项目验收：自合同签订之日起的6个月内完成项目的验收，项目正式运行。</w:t>
      </w:r>
    </w:p>
    <w:p w14:paraId="130D3E64">
      <w:pPr>
        <w:pStyle w:val="3"/>
        <w:rPr>
          <w:rFonts w:hint="eastAsia"/>
        </w:rPr>
      </w:pPr>
      <w:bookmarkStart w:id="28" w:name="_Toc63785512"/>
      <w:r>
        <w:rPr>
          <w:rFonts w:hint="eastAsia"/>
        </w:rPr>
        <w:t>验收要求</w:t>
      </w:r>
    </w:p>
    <w:p w14:paraId="7E1F2CA9">
      <w:pPr>
        <w:rPr>
          <w:rFonts w:hint="eastAsia"/>
        </w:rPr>
      </w:pPr>
      <w:r>
        <w:rPr>
          <w:rFonts w:hint="eastAsia"/>
        </w:rPr>
        <w:t>（一）验收依据</w:t>
      </w:r>
    </w:p>
    <w:p w14:paraId="0D01414A">
      <w:pPr>
        <w:rPr>
          <w:rFonts w:hint="eastAsia"/>
        </w:rPr>
      </w:pPr>
      <w:r>
        <w:rPr>
          <w:rFonts w:hint="eastAsia"/>
        </w:rPr>
        <w:t>本项目遵守以下验收要求：</w:t>
      </w:r>
    </w:p>
    <w:p w14:paraId="04326AF6">
      <w:pPr>
        <w:rPr>
          <w:rFonts w:hint="eastAsia"/>
        </w:rPr>
      </w:pPr>
      <w:r>
        <w:rPr>
          <w:rFonts w:hint="eastAsia"/>
        </w:rPr>
        <w:t>1、国家有关法律、法规，以及国家关于信息系统和电子政务建设项目相关标准和文件。</w:t>
      </w:r>
    </w:p>
    <w:p w14:paraId="1D3DFFE3">
      <w:pPr>
        <w:rPr>
          <w:rFonts w:hint="eastAsia"/>
        </w:rPr>
      </w:pPr>
      <w:r>
        <w:rPr>
          <w:rFonts w:hint="eastAsia"/>
        </w:rPr>
        <w:t>2、项目的合同文件，包括招标文件、中标方的投标文件等。</w:t>
      </w:r>
    </w:p>
    <w:p w14:paraId="6E8E7ADC">
      <w:pPr>
        <w:rPr>
          <w:rFonts w:hint="eastAsia"/>
        </w:rPr>
      </w:pPr>
      <w:r>
        <w:rPr>
          <w:rFonts w:hint="eastAsia"/>
        </w:rPr>
        <w:t>3、经业主方认可的方案和软件技术说明书。</w:t>
      </w:r>
    </w:p>
    <w:p w14:paraId="6B0C2A21">
      <w:pPr>
        <w:rPr>
          <w:rFonts w:hint="eastAsia"/>
        </w:rPr>
      </w:pPr>
      <w:r>
        <w:rPr>
          <w:rFonts w:hint="eastAsia"/>
        </w:rPr>
        <w:t>（二）验收条件</w:t>
      </w:r>
    </w:p>
    <w:p w14:paraId="4CB91685">
      <w:pPr>
        <w:rPr>
          <w:rFonts w:hint="eastAsia"/>
        </w:rPr>
      </w:pPr>
      <w:r>
        <w:rPr>
          <w:rFonts w:hint="eastAsia"/>
        </w:rPr>
        <w:t>1、项目确定的应用系统等建设内容，已按合同全部建成，能满足系统运行的需要。</w:t>
      </w:r>
    </w:p>
    <w:p w14:paraId="73A1C0C2">
      <w:pPr>
        <w:rPr>
          <w:rFonts w:hint="eastAsia"/>
        </w:rPr>
      </w:pPr>
      <w:r>
        <w:rPr>
          <w:rFonts w:hint="eastAsia"/>
        </w:rPr>
        <w:t>2、项目确定的应用系统，通过经用户指定的第三方测评机构进行的功能、性能、安全性、密码应用（第三级）评测。</w:t>
      </w:r>
    </w:p>
    <w:p w14:paraId="1F6CC784">
      <w:pPr>
        <w:rPr>
          <w:rFonts w:hint="eastAsia"/>
        </w:rPr>
      </w:pPr>
      <w:r>
        <w:rPr>
          <w:rFonts w:hint="eastAsia"/>
        </w:rPr>
        <w:t>3、项目确定的应用系统都通过一定时期试运行，期间产生的所有问题都已得到解决，且业主满意。</w:t>
      </w:r>
    </w:p>
    <w:p w14:paraId="2B2EE24E">
      <w:pPr>
        <w:rPr>
          <w:rFonts w:hint="eastAsia"/>
        </w:rPr>
      </w:pPr>
      <w:r>
        <w:rPr>
          <w:rFonts w:hint="eastAsia"/>
        </w:rPr>
        <w:t>4、项目投入使用的各项准备工作已经完成，能适应项目正常运行的需要。</w:t>
      </w:r>
    </w:p>
    <w:p w14:paraId="40AC8B86">
      <w:pPr>
        <w:rPr>
          <w:rFonts w:hint="eastAsia"/>
        </w:rPr>
      </w:pPr>
      <w:r>
        <w:rPr>
          <w:rFonts w:hint="eastAsia"/>
        </w:rPr>
        <w:t>5、项目文件资料齐全，并符合相关规定。</w:t>
      </w:r>
    </w:p>
    <w:p w14:paraId="36716E92">
      <w:pPr>
        <w:pStyle w:val="3"/>
        <w:rPr>
          <w:rFonts w:hint="eastAsia"/>
        </w:rPr>
      </w:pPr>
      <w:r>
        <w:rPr>
          <w:rFonts w:hint="eastAsia"/>
        </w:rPr>
        <w:t>等级保护要求</w:t>
      </w:r>
    </w:p>
    <w:p w14:paraId="38AB972E">
      <w:pPr>
        <w:rPr>
          <w:rFonts w:hint="eastAsia"/>
        </w:rPr>
      </w:pPr>
      <w:r>
        <w:rPr>
          <w:rFonts w:hint="eastAsia"/>
        </w:rPr>
        <w:t>本项目等级保护要求：三级。</w:t>
      </w:r>
    </w:p>
    <w:p w14:paraId="29D385C5">
      <w:pPr>
        <w:pStyle w:val="3"/>
        <w:rPr>
          <w:rFonts w:hint="eastAsia"/>
        </w:rPr>
      </w:pPr>
      <w:r>
        <w:rPr>
          <w:rFonts w:hint="eastAsia"/>
        </w:rPr>
        <w:t>项目团队人员要求</w:t>
      </w:r>
    </w:p>
    <w:p w14:paraId="32BFAA0A">
      <w:pPr>
        <w:numPr>
          <w:ilvl w:val="255"/>
          <w:numId w:val="0"/>
        </w:numPr>
        <w:rPr>
          <w:rFonts w:hint="eastAsia"/>
        </w:rPr>
      </w:pPr>
      <w:r>
        <w:t>1）</w:t>
      </w:r>
      <w:r>
        <w:rPr>
          <w:rFonts w:hint="eastAsia"/>
        </w:rPr>
        <w:t>供应商须具有稳定的在职技术保障力量，能够提供及时的技术支援或服务，应针对本项目选派在项目服务方面富有经验的团队人员负责项目的运行维护，项目团队应配置对应的人员，团队应配备不少于10人，重大活动和突发事件时按应急管理要求增配相关技术人员并到达指定现场，投标单位的相关服务人员需具备相应的服务能力，需提供相关证明。</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661"/>
        <w:gridCol w:w="1088"/>
        <w:gridCol w:w="3662"/>
        <w:gridCol w:w="1118"/>
      </w:tblGrid>
      <w:tr w14:paraId="0803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blHeader/>
          <w:jc w:val="center"/>
        </w:trPr>
        <w:tc>
          <w:tcPr>
            <w:tcW w:w="584" w:type="pct"/>
            <w:vAlign w:val="center"/>
          </w:tcPr>
          <w:p w14:paraId="7DEB0271">
            <w:pPr>
              <w:spacing w:after="120" w:line="400" w:lineRule="exact"/>
              <w:ind w:firstLine="0" w:firstLineChars="0"/>
              <w:jc w:val="center"/>
              <w:rPr>
                <w:rFonts w:hint="eastAsia" w:hAnsi="黑体"/>
                <w:b/>
                <w:bCs/>
                <w:kern w:val="0"/>
                <w:szCs w:val="21"/>
              </w:rPr>
            </w:pPr>
            <w:r>
              <w:rPr>
                <w:rFonts w:hint="eastAsia" w:hAnsi="黑体"/>
                <w:b/>
                <w:bCs/>
                <w:kern w:val="0"/>
                <w:szCs w:val="21"/>
              </w:rPr>
              <w:t>角色</w:t>
            </w:r>
          </w:p>
        </w:tc>
        <w:tc>
          <w:tcPr>
            <w:tcW w:w="974" w:type="pct"/>
            <w:vAlign w:val="center"/>
          </w:tcPr>
          <w:p w14:paraId="3BC9ADD3">
            <w:pPr>
              <w:spacing w:after="120" w:line="400" w:lineRule="exact"/>
              <w:ind w:firstLine="0" w:firstLineChars="0"/>
              <w:jc w:val="center"/>
              <w:rPr>
                <w:rFonts w:hint="eastAsia" w:hAnsi="黑体"/>
                <w:b/>
                <w:bCs/>
                <w:kern w:val="0"/>
                <w:szCs w:val="21"/>
              </w:rPr>
            </w:pPr>
            <w:r>
              <w:rPr>
                <w:rFonts w:hint="eastAsia" w:hAnsi="黑体"/>
                <w:b/>
                <w:bCs/>
                <w:kern w:val="0"/>
                <w:szCs w:val="21"/>
              </w:rPr>
              <w:t>主要职责</w:t>
            </w:r>
          </w:p>
        </w:tc>
        <w:tc>
          <w:tcPr>
            <w:tcW w:w="638" w:type="pct"/>
            <w:vAlign w:val="center"/>
          </w:tcPr>
          <w:p w14:paraId="431E4C65">
            <w:pPr>
              <w:spacing w:after="120" w:line="400" w:lineRule="exact"/>
              <w:ind w:firstLine="0" w:firstLineChars="0"/>
              <w:jc w:val="center"/>
              <w:rPr>
                <w:rFonts w:hint="eastAsia" w:hAnsi="黑体"/>
                <w:b/>
                <w:bCs/>
                <w:kern w:val="0"/>
                <w:szCs w:val="21"/>
              </w:rPr>
            </w:pPr>
            <w:r>
              <w:rPr>
                <w:rFonts w:hint="eastAsia" w:hAnsi="黑体"/>
                <w:b/>
                <w:bCs/>
                <w:kern w:val="0"/>
                <w:szCs w:val="21"/>
              </w:rPr>
              <w:t>人数</w:t>
            </w:r>
          </w:p>
        </w:tc>
        <w:tc>
          <w:tcPr>
            <w:tcW w:w="2147" w:type="pct"/>
            <w:vAlign w:val="center"/>
          </w:tcPr>
          <w:p w14:paraId="7C65A93C">
            <w:pPr>
              <w:spacing w:after="120" w:line="400" w:lineRule="exact"/>
              <w:ind w:firstLine="0" w:firstLineChars="0"/>
              <w:jc w:val="center"/>
              <w:rPr>
                <w:rFonts w:hint="eastAsia" w:hAnsi="黑体"/>
                <w:b/>
                <w:bCs/>
                <w:kern w:val="0"/>
                <w:szCs w:val="21"/>
              </w:rPr>
            </w:pPr>
            <w:r>
              <w:rPr>
                <w:rFonts w:hint="eastAsia" w:hAnsi="黑体"/>
                <w:b/>
                <w:bCs/>
                <w:kern w:val="0"/>
                <w:szCs w:val="21"/>
              </w:rPr>
              <w:t>人员要求</w:t>
            </w:r>
          </w:p>
        </w:tc>
        <w:tc>
          <w:tcPr>
            <w:tcW w:w="655" w:type="pct"/>
            <w:vAlign w:val="center"/>
          </w:tcPr>
          <w:p w14:paraId="631A6E3D">
            <w:pPr>
              <w:spacing w:after="120" w:line="400" w:lineRule="exact"/>
              <w:ind w:firstLine="0" w:firstLineChars="0"/>
              <w:jc w:val="center"/>
              <w:rPr>
                <w:rFonts w:hint="eastAsia" w:hAnsi="黑体"/>
                <w:b/>
                <w:bCs/>
                <w:kern w:val="0"/>
                <w:szCs w:val="21"/>
              </w:rPr>
            </w:pPr>
            <w:r>
              <w:rPr>
                <w:rFonts w:hint="eastAsia" w:hAnsi="黑体"/>
                <w:b/>
                <w:bCs/>
                <w:kern w:val="0"/>
                <w:szCs w:val="21"/>
              </w:rPr>
              <w:t>驻场要求</w:t>
            </w:r>
          </w:p>
        </w:tc>
      </w:tr>
      <w:tr w14:paraId="15EE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jc w:val="center"/>
        </w:trPr>
        <w:tc>
          <w:tcPr>
            <w:tcW w:w="584" w:type="pct"/>
            <w:vAlign w:val="center"/>
          </w:tcPr>
          <w:p w14:paraId="1AE83359">
            <w:pPr>
              <w:ind w:firstLine="0" w:firstLineChars="0"/>
              <w:jc w:val="center"/>
              <w:rPr>
                <w:rFonts w:hint="eastAsia" w:hAnsi="黑体"/>
                <w:kern w:val="0"/>
                <w:szCs w:val="40"/>
              </w:rPr>
            </w:pPr>
            <w:r>
              <w:rPr>
                <w:rFonts w:hint="eastAsia" w:hAnsi="黑体"/>
                <w:kern w:val="0"/>
                <w:szCs w:val="40"/>
              </w:rPr>
              <w:t>项目负责人</w:t>
            </w:r>
          </w:p>
        </w:tc>
        <w:tc>
          <w:tcPr>
            <w:tcW w:w="974" w:type="pct"/>
            <w:vAlign w:val="center"/>
          </w:tcPr>
          <w:p w14:paraId="590692E8">
            <w:pPr>
              <w:ind w:firstLine="0" w:firstLineChars="0"/>
              <w:jc w:val="center"/>
              <w:rPr>
                <w:rFonts w:hint="eastAsia" w:hAnsi="黑体"/>
                <w:kern w:val="0"/>
                <w:szCs w:val="40"/>
              </w:rPr>
            </w:pPr>
            <w:r>
              <w:rPr>
                <w:rFonts w:hint="eastAsia" w:hAnsi="黑体"/>
                <w:kern w:val="0"/>
                <w:szCs w:val="40"/>
              </w:rPr>
              <w:t>负责项目质量和进度控制</w:t>
            </w:r>
          </w:p>
        </w:tc>
        <w:tc>
          <w:tcPr>
            <w:tcW w:w="638" w:type="pct"/>
            <w:vAlign w:val="center"/>
          </w:tcPr>
          <w:p w14:paraId="6C3EA33F">
            <w:pPr>
              <w:ind w:firstLine="0" w:firstLineChars="0"/>
              <w:jc w:val="center"/>
              <w:rPr>
                <w:rFonts w:hint="eastAsia" w:hAnsi="黑体"/>
                <w:kern w:val="0"/>
                <w:szCs w:val="40"/>
              </w:rPr>
            </w:pPr>
            <w:r>
              <w:rPr>
                <w:rFonts w:hint="eastAsia" w:hAnsi="黑体"/>
                <w:kern w:val="0"/>
                <w:szCs w:val="40"/>
              </w:rPr>
              <w:t>1人</w:t>
            </w:r>
          </w:p>
        </w:tc>
        <w:tc>
          <w:tcPr>
            <w:tcW w:w="2147" w:type="pct"/>
            <w:vAlign w:val="center"/>
          </w:tcPr>
          <w:p w14:paraId="3A09A757">
            <w:pPr>
              <w:ind w:firstLine="0" w:firstLineChars="0"/>
              <w:jc w:val="center"/>
              <w:rPr>
                <w:rFonts w:hint="eastAsia" w:hAnsi="黑体"/>
                <w:kern w:val="0"/>
                <w:szCs w:val="40"/>
              </w:rPr>
            </w:pPr>
            <w:r>
              <w:rPr>
                <w:rFonts w:hint="eastAsia" w:hAnsi="黑体"/>
                <w:kern w:val="0"/>
                <w:szCs w:val="40"/>
              </w:rPr>
              <w:t>具备信息系统项目管理师证书、信息技术类工程师或以上职称</w:t>
            </w:r>
          </w:p>
        </w:tc>
        <w:tc>
          <w:tcPr>
            <w:tcW w:w="655" w:type="pct"/>
            <w:vAlign w:val="center"/>
          </w:tcPr>
          <w:p w14:paraId="1F658D66">
            <w:pPr>
              <w:ind w:firstLine="0" w:firstLineChars="0"/>
              <w:jc w:val="center"/>
              <w:rPr>
                <w:rFonts w:hint="eastAsia"/>
                <w:szCs w:val="21"/>
              </w:rPr>
            </w:pPr>
            <w:r>
              <w:rPr>
                <w:rFonts w:hint="eastAsia"/>
                <w:szCs w:val="21"/>
              </w:rPr>
              <w:t>不驻场</w:t>
            </w:r>
          </w:p>
        </w:tc>
      </w:tr>
      <w:tr w14:paraId="2AFC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jc w:val="center"/>
        </w:trPr>
        <w:tc>
          <w:tcPr>
            <w:tcW w:w="584" w:type="pct"/>
            <w:shd w:val="clear" w:color="auto" w:fill="auto"/>
            <w:vAlign w:val="center"/>
          </w:tcPr>
          <w:p w14:paraId="6FEFC3E9">
            <w:pPr>
              <w:ind w:firstLine="0" w:firstLineChars="0"/>
              <w:jc w:val="center"/>
              <w:rPr>
                <w:rFonts w:hint="eastAsia" w:hAnsi="黑体"/>
                <w:kern w:val="0"/>
                <w:szCs w:val="40"/>
              </w:rPr>
            </w:pPr>
            <w:r>
              <w:rPr>
                <w:rFonts w:hint="eastAsia" w:hAnsi="黑体"/>
                <w:kern w:val="0"/>
                <w:szCs w:val="40"/>
              </w:rPr>
              <w:t>技术负责人</w:t>
            </w:r>
          </w:p>
        </w:tc>
        <w:tc>
          <w:tcPr>
            <w:tcW w:w="974" w:type="pct"/>
            <w:shd w:val="clear" w:color="auto" w:fill="auto"/>
            <w:vAlign w:val="center"/>
          </w:tcPr>
          <w:p w14:paraId="5C3BB0FD">
            <w:pPr>
              <w:ind w:firstLine="0" w:firstLineChars="0"/>
              <w:jc w:val="center"/>
              <w:rPr>
                <w:rFonts w:hint="eastAsia" w:hAnsi="黑体"/>
                <w:kern w:val="0"/>
                <w:szCs w:val="40"/>
              </w:rPr>
            </w:pPr>
            <w:r>
              <w:rPr>
                <w:rFonts w:hint="eastAsia" w:hAnsi="黑体"/>
                <w:kern w:val="0"/>
                <w:szCs w:val="40"/>
              </w:rPr>
              <w:t>总体软件架构把控，制定开发标准，确定开发技术路线</w:t>
            </w:r>
          </w:p>
        </w:tc>
        <w:tc>
          <w:tcPr>
            <w:tcW w:w="638" w:type="pct"/>
            <w:shd w:val="clear" w:color="auto" w:fill="auto"/>
            <w:vAlign w:val="center"/>
          </w:tcPr>
          <w:p w14:paraId="7901B0C0">
            <w:pPr>
              <w:ind w:firstLine="0" w:firstLineChars="0"/>
              <w:jc w:val="center"/>
              <w:rPr>
                <w:rFonts w:hint="eastAsia" w:hAnsi="黑体"/>
                <w:kern w:val="0"/>
                <w:szCs w:val="40"/>
              </w:rPr>
            </w:pPr>
            <w:r>
              <w:rPr>
                <w:rFonts w:hint="eastAsia" w:hAnsi="黑体"/>
                <w:kern w:val="0"/>
                <w:szCs w:val="40"/>
              </w:rPr>
              <w:t>1人</w:t>
            </w:r>
          </w:p>
        </w:tc>
        <w:tc>
          <w:tcPr>
            <w:tcW w:w="2147" w:type="pct"/>
            <w:shd w:val="clear" w:color="auto" w:fill="auto"/>
            <w:vAlign w:val="center"/>
          </w:tcPr>
          <w:p w14:paraId="50E6A398">
            <w:pPr>
              <w:ind w:firstLine="0" w:firstLineChars="0"/>
              <w:jc w:val="center"/>
              <w:rPr>
                <w:rFonts w:hint="eastAsia" w:hAnsi="黑体"/>
                <w:kern w:val="0"/>
                <w:szCs w:val="40"/>
              </w:rPr>
            </w:pPr>
            <w:r>
              <w:rPr>
                <w:rFonts w:hint="eastAsia" w:hAnsi="黑体"/>
                <w:kern w:val="0"/>
                <w:szCs w:val="40"/>
              </w:rPr>
              <w:t>具有信息技术类高级职称</w:t>
            </w:r>
          </w:p>
        </w:tc>
        <w:tc>
          <w:tcPr>
            <w:tcW w:w="655" w:type="pct"/>
            <w:shd w:val="clear" w:color="auto" w:fill="auto"/>
            <w:vAlign w:val="center"/>
          </w:tcPr>
          <w:p w14:paraId="3B1EE326">
            <w:pPr>
              <w:ind w:firstLine="0" w:firstLineChars="0"/>
              <w:jc w:val="center"/>
              <w:rPr>
                <w:rFonts w:hint="eastAsia" w:hAnsi="黑体"/>
                <w:kern w:val="0"/>
                <w:szCs w:val="40"/>
              </w:rPr>
            </w:pPr>
            <w:r>
              <w:rPr>
                <w:rFonts w:hint="eastAsia"/>
                <w:szCs w:val="21"/>
              </w:rPr>
              <w:t>不驻场</w:t>
            </w:r>
          </w:p>
        </w:tc>
      </w:tr>
      <w:tr w14:paraId="0BB4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jc w:val="center"/>
        </w:trPr>
        <w:tc>
          <w:tcPr>
            <w:tcW w:w="584" w:type="pct"/>
            <w:shd w:val="clear" w:color="auto" w:fill="auto"/>
            <w:vAlign w:val="center"/>
          </w:tcPr>
          <w:p w14:paraId="45757B78">
            <w:pPr>
              <w:ind w:firstLine="0" w:firstLineChars="0"/>
              <w:jc w:val="center"/>
              <w:rPr>
                <w:rFonts w:hint="eastAsia" w:hAnsi="黑体"/>
                <w:kern w:val="0"/>
                <w:szCs w:val="40"/>
              </w:rPr>
            </w:pPr>
            <w:r>
              <w:rPr>
                <w:rFonts w:hint="eastAsia" w:hAnsi="黑体"/>
                <w:kern w:val="0"/>
                <w:szCs w:val="40"/>
              </w:rPr>
              <w:t>信息安全负责人</w:t>
            </w:r>
          </w:p>
        </w:tc>
        <w:tc>
          <w:tcPr>
            <w:tcW w:w="974" w:type="pct"/>
            <w:shd w:val="clear" w:color="auto" w:fill="auto"/>
            <w:vAlign w:val="center"/>
          </w:tcPr>
          <w:p w14:paraId="470E89E7">
            <w:pPr>
              <w:ind w:firstLine="0" w:firstLineChars="0"/>
              <w:jc w:val="center"/>
              <w:rPr>
                <w:rFonts w:hint="eastAsia" w:hAnsi="黑体"/>
                <w:kern w:val="0"/>
                <w:szCs w:val="40"/>
              </w:rPr>
            </w:pPr>
            <w:r>
              <w:rPr>
                <w:rFonts w:hint="eastAsia" w:hAnsi="黑体"/>
                <w:kern w:val="0"/>
                <w:szCs w:val="40"/>
              </w:rPr>
              <w:t>负责安全策略和标准设计</w:t>
            </w:r>
          </w:p>
        </w:tc>
        <w:tc>
          <w:tcPr>
            <w:tcW w:w="638" w:type="pct"/>
            <w:shd w:val="clear" w:color="auto" w:fill="auto"/>
            <w:vAlign w:val="center"/>
          </w:tcPr>
          <w:p w14:paraId="13CD3E8F">
            <w:pPr>
              <w:ind w:firstLine="0" w:firstLineChars="0"/>
              <w:jc w:val="center"/>
              <w:rPr>
                <w:rFonts w:hint="eastAsia" w:hAnsi="黑体"/>
                <w:kern w:val="0"/>
                <w:szCs w:val="40"/>
              </w:rPr>
            </w:pPr>
            <w:r>
              <w:rPr>
                <w:rFonts w:hint="eastAsia" w:hAnsi="黑体"/>
                <w:kern w:val="0"/>
                <w:szCs w:val="40"/>
              </w:rPr>
              <w:t>1人</w:t>
            </w:r>
          </w:p>
        </w:tc>
        <w:tc>
          <w:tcPr>
            <w:tcW w:w="2147" w:type="pct"/>
            <w:vMerge w:val="restart"/>
            <w:shd w:val="clear" w:color="auto" w:fill="auto"/>
            <w:vAlign w:val="center"/>
          </w:tcPr>
          <w:p w14:paraId="43E5AD0B">
            <w:pPr>
              <w:ind w:firstLine="0" w:firstLineChars="0"/>
              <w:jc w:val="left"/>
              <w:rPr>
                <w:rFonts w:hint="eastAsia" w:hAnsi="黑体"/>
                <w:kern w:val="0"/>
                <w:szCs w:val="40"/>
              </w:rPr>
            </w:pPr>
            <w:r>
              <w:rPr>
                <w:rFonts w:hint="eastAsia" w:hAnsi="黑体"/>
                <w:kern w:val="0"/>
                <w:szCs w:val="40"/>
                <w:lang w:eastAsia="zh-CN"/>
              </w:rPr>
              <w:t>根据岗位需要，配置</w:t>
            </w:r>
            <w:r>
              <w:rPr>
                <w:rFonts w:hint="eastAsia" w:hAnsi="黑体"/>
                <w:kern w:val="0"/>
                <w:szCs w:val="40"/>
              </w:rPr>
              <w:t>具有信息技术类高级职称、信息系统项目管理师、注册信息安全专业人员、系统分析师等类别证书</w:t>
            </w:r>
            <w:r>
              <w:rPr>
                <w:rFonts w:hint="eastAsia" w:hAnsi="黑体"/>
                <w:kern w:val="0"/>
                <w:szCs w:val="40"/>
                <w:lang w:eastAsia="zh-CN"/>
              </w:rPr>
              <w:t>的专业人员。</w:t>
            </w:r>
          </w:p>
          <w:p w14:paraId="03A43BA3">
            <w:pPr>
              <w:ind w:firstLine="0" w:firstLineChars="0"/>
              <w:jc w:val="center"/>
              <w:rPr>
                <w:rFonts w:hint="eastAsia" w:hAnsi="黑体"/>
                <w:kern w:val="0"/>
                <w:szCs w:val="40"/>
              </w:rPr>
            </w:pPr>
          </w:p>
          <w:p w14:paraId="234FE00F">
            <w:pPr>
              <w:ind w:firstLine="0" w:firstLineChars="0"/>
              <w:jc w:val="center"/>
              <w:rPr>
                <w:rFonts w:hint="eastAsia" w:hAnsi="黑体"/>
                <w:kern w:val="0"/>
                <w:szCs w:val="40"/>
              </w:rPr>
            </w:pPr>
          </w:p>
          <w:p w14:paraId="21DAF52F">
            <w:pPr>
              <w:ind w:firstLine="0" w:firstLineChars="0"/>
              <w:jc w:val="center"/>
              <w:rPr>
                <w:rFonts w:hint="eastAsia" w:hAnsi="黑体"/>
                <w:kern w:val="0"/>
                <w:szCs w:val="40"/>
              </w:rPr>
            </w:pPr>
          </w:p>
        </w:tc>
        <w:tc>
          <w:tcPr>
            <w:tcW w:w="655" w:type="pct"/>
            <w:shd w:val="clear" w:color="auto" w:fill="auto"/>
            <w:vAlign w:val="center"/>
          </w:tcPr>
          <w:p w14:paraId="5D2C6892">
            <w:pPr>
              <w:ind w:firstLine="0" w:firstLineChars="0"/>
              <w:jc w:val="center"/>
              <w:rPr>
                <w:rFonts w:hint="eastAsia" w:hAnsi="黑体"/>
                <w:kern w:val="0"/>
                <w:szCs w:val="40"/>
              </w:rPr>
            </w:pPr>
            <w:r>
              <w:rPr>
                <w:rFonts w:hint="eastAsia"/>
                <w:szCs w:val="21"/>
              </w:rPr>
              <w:t>不驻场</w:t>
            </w:r>
          </w:p>
        </w:tc>
      </w:tr>
      <w:tr w14:paraId="71D9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584" w:type="pct"/>
            <w:vAlign w:val="center"/>
          </w:tcPr>
          <w:p w14:paraId="26A927F0">
            <w:pPr>
              <w:ind w:firstLine="0" w:firstLineChars="0"/>
              <w:jc w:val="center"/>
              <w:rPr>
                <w:rFonts w:hint="eastAsia" w:hAnsi="黑体"/>
                <w:kern w:val="0"/>
                <w:szCs w:val="40"/>
              </w:rPr>
            </w:pPr>
            <w:r>
              <w:rPr>
                <w:rFonts w:hint="eastAsia" w:hAnsi="黑体"/>
                <w:kern w:val="0"/>
                <w:szCs w:val="40"/>
              </w:rPr>
              <w:t>软件工程师</w:t>
            </w:r>
          </w:p>
        </w:tc>
        <w:tc>
          <w:tcPr>
            <w:tcW w:w="974" w:type="pct"/>
            <w:vAlign w:val="center"/>
          </w:tcPr>
          <w:p w14:paraId="426DF25C">
            <w:pPr>
              <w:ind w:firstLine="0" w:firstLineChars="0"/>
              <w:jc w:val="center"/>
              <w:rPr>
                <w:rFonts w:hint="eastAsia" w:hAnsi="黑体"/>
                <w:kern w:val="0"/>
                <w:szCs w:val="40"/>
              </w:rPr>
            </w:pPr>
            <w:r>
              <w:rPr>
                <w:rFonts w:hint="eastAsia" w:hAnsi="黑体"/>
                <w:kern w:val="0"/>
                <w:szCs w:val="40"/>
              </w:rPr>
              <w:t>负责项目具体开发和维护</w:t>
            </w:r>
          </w:p>
        </w:tc>
        <w:tc>
          <w:tcPr>
            <w:tcW w:w="638" w:type="pct"/>
            <w:vAlign w:val="center"/>
          </w:tcPr>
          <w:p w14:paraId="0EF79AE7">
            <w:pPr>
              <w:ind w:firstLine="0" w:firstLineChars="0"/>
              <w:jc w:val="center"/>
              <w:rPr>
                <w:rFonts w:hint="eastAsia" w:hAnsi="黑体"/>
                <w:kern w:val="0"/>
                <w:szCs w:val="40"/>
              </w:rPr>
            </w:pPr>
            <w:r>
              <w:rPr>
                <w:rFonts w:hint="eastAsia" w:hAnsi="黑体"/>
                <w:kern w:val="0"/>
                <w:szCs w:val="40"/>
              </w:rPr>
              <w:t>3人</w:t>
            </w:r>
          </w:p>
        </w:tc>
        <w:tc>
          <w:tcPr>
            <w:tcW w:w="2147" w:type="pct"/>
            <w:vMerge w:val="continue"/>
            <w:vAlign w:val="center"/>
          </w:tcPr>
          <w:p w14:paraId="4BFE3D79">
            <w:pPr>
              <w:ind w:firstLine="0" w:firstLineChars="0"/>
              <w:jc w:val="center"/>
              <w:rPr>
                <w:rFonts w:hint="eastAsia" w:hAnsi="黑体"/>
                <w:kern w:val="0"/>
                <w:szCs w:val="40"/>
              </w:rPr>
            </w:pPr>
          </w:p>
        </w:tc>
        <w:tc>
          <w:tcPr>
            <w:tcW w:w="655" w:type="pct"/>
            <w:vAlign w:val="center"/>
          </w:tcPr>
          <w:p w14:paraId="73893594">
            <w:pPr>
              <w:ind w:firstLine="0" w:firstLineChars="0"/>
              <w:jc w:val="center"/>
              <w:rPr>
                <w:rFonts w:hint="eastAsia" w:hAnsi="黑体"/>
                <w:kern w:val="0"/>
                <w:szCs w:val="40"/>
              </w:rPr>
            </w:pPr>
            <w:r>
              <w:rPr>
                <w:rFonts w:hint="eastAsia"/>
                <w:szCs w:val="21"/>
              </w:rPr>
              <w:t>驻场</w:t>
            </w:r>
          </w:p>
        </w:tc>
      </w:tr>
      <w:tr w14:paraId="7DAF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584" w:type="pct"/>
            <w:vAlign w:val="center"/>
          </w:tcPr>
          <w:p w14:paraId="3A7DB4B4">
            <w:pPr>
              <w:ind w:firstLine="0" w:firstLineChars="0"/>
              <w:jc w:val="center"/>
              <w:rPr>
                <w:rFonts w:hint="eastAsia" w:hAnsi="黑体"/>
                <w:kern w:val="0"/>
                <w:szCs w:val="40"/>
              </w:rPr>
            </w:pPr>
            <w:r>
              <w:rPr>
                <w:rFonts w:hint="eastAsia" w:hAnsi="黑体"/>
                <w:kern w:val="0"/>
                <w:szCs w:val="40"/>
              </w:rPr>
              <w:t>数据工程师</w:t>
            </w:r>
          </w:p>
        </w:tc>
        <w:tc>
          <w:tcPr>
            <w:tcW w:w="974" w:type="pct"/>
            <w:vAlign w:val="center"/>
          </w:tcPr>
          <w:p w14:paraId="038A40D3">
            <w:pPr>
              <w:ind w:firstLine="0" w:firstLineChars="0"/>
              <w:jc w:val="center"/>
              <w:rPr>
                <w:rFonts w:hint="eastAsia" w:hAnsi="黑体"/>
                <w:kern w:val="0"/>
                <w:szCs w:val="40"/>
              </w:rPr>
            </w:pPr>
            <w:r>
              <w:rPr>
                <w:rFonts w:hint="eastAsia" w:hAnsi="黑体"/>
                <w:kern w:val="0"/>
                <w:szCs w:val="40"/>
              </w:rPr>
              <w:t>负责数据相关设计、治理、建模和运行调优</w:t>
            </w:r>
          </w:p>
        </w:tc>
        <w:tc>
          <w:tcPr>
            <w:tcW w:w="638" w:type="pct"/>
            <w:vAlign w:val="center"/>
          </w:tcPr>
          <w:p w14:paraId="69E5938D">
            <w:pPr>
              <w:ind w:firstLine="0" w:firstLineChars="0"/>
              <w:jc w:val="center"/>
              <w:rPr>
                <w:rFonts w:hint="eastAsia" w:hAnsi="黑体"/>
                <w:kern w:val="0"/>
                <w:szCs w:val="40"/>
              </w:rPr>
            </w:pPr>
            <w:r>
              <w:rPr>
                <w:rFonts w:hint="eastAsia" w:hAnsi="黑体"/>
                <w:kern w:val="0"/>
                <w:szCs w:val="40"/>
              </w:rPr>
              <w:t>3人</w:t>
            </w:r>
          </w:p>
        </w:tc>
        <w:tc>
          <w:tcPr>
            <w:tcW w:w="2147" w:type="pct"/>
            <w:vMerge w:val="continue"/>
            <w:vAlign w:val="center"/>
          </w:tcPr>
          <w:p w14:paraId="275A6B34">
            <w:pPr>
              <w:ind w:firstLine="0" w:firstLineChars="0"/>
              <w:jc w:val="center"/>
              <w:rPr>
                <w:rFonts w:hint="eastAsia" w:hAnsi="黑体"/>
                <w:kern w:val="0"/>
                <w:szCs w:val="40"/>
              </w:rPr>
            </w:pPr>
          </w:p>
        </w:tc>
        <w:tc>
          <w:tcPr>
            <w:tcW w:w="655" w:type="pct"/>
            <w:vAlign w:val="center"/>
          </w:tcPr>
          <w:p w14:paraId="52CF81B5">
            <w:pPr>
              <w:ind w:firstLine="0" w:firstLineChars="0"/>
              <w:jc w:val="center"/>
              <w:rPr>
                <w:rFonts w:hint="eastAsia" w:hAnsi="黑体"/>
                <w:kern w:val="0"/>
                <w:szCs w:val="40"/>
              </w:rPr>
            </w:pPr>
            <w:r>
              <w:rPr>
                <w:rFonts w:hint="eastAsia"/>
                <w:szCs w:val="21"/>
              </w:rPr>
              <w:t>不驻场</w:t>
            </w:r>
          </w:p>
        </w:tc>
      </w:tr>
      <w:tr w14:paraId="21B7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584" w:type="pct"/>
            <w:shd w:val="clear" w:color="auto" w:fill="auto"/>
            <w:vAlign w:val="center"/>
          </w:tcPr>
          <w:p w14:paraId="5D1BDEA6">
            <w:pPr>
              <w:ind w:firstLine="0" w:firstLineChars="0"/>
              <w:jc w:val="center"/>
              <w:rPr>
                <w:rFonts w:hint="eastAsia" w:hAnsi="黑体"/>
                <w:kern w:val="0"/>
                <w:szCs w:val="40"/>
              </w:rPr>
            </w:pPr>
            <w:r>
              <w:rPr>
                <w:rFonts w:hint="eastAsia" w:hAnsi="黑体"/>
                <w:kern w:val="0"/>
                <w:szCs w:val="40"/>
              </w:rPr>
              <w:t>信息安全工程师</w:t>
            </w:r>
          </w:p>
        </w:tc>
        <w:tc>
          <w:tcPr>
            <w:tcW w:w="974" w:type="pct"/>
            <w:shd w:val="clear" w:color="auto" w:fill="auto"/>
            <w:vAlign w:val="center"/>
          </w:tcPr>
          <w:p w14:paraId="113970EE">
            <w:pPr>
              <w:ind w:firstLine="0" w:firstLineChars="0"/>
              <w:jc w:val="center"/>
              <w:rPr>
                <w:rFonts w:hint="eastAsia" w:hAnsi="黑体"/>
                <w:kern w:val="0"/>
                <w:szCs w:val="40"/>
              </w:rPr>
            </w:pPr>
            <w:r>
              <w:rPr>
                <w:rFonts w:hint="eastAsia" w:hAnsi="黑体"/>
                <w:kern w:val="0"/>
                <w:szCs w:val="40"/>
              </w:rPr>
              <w:t>安全策略具体实施</w:t>
            </w:r>
          </w:p>
        </w:tc>
        <w:tc>
          <w:tcPr>
            <w:tcW w:w="638" w:type="pct"/>
            <w:shd w:val="clear" w:color="auto" w:fill="auto"/>
            <w:vAlign w:val="center"/>
          </w:tcPr>
          <w:p w14:paraId="63AE2024">
            <w:pPr>
              <w:ind w:firstLine="0" w:firstLineChars="0"/>
              <w:jc w:val="center"/>
              <w:rPr>
                <w:rFonts w:hint="eastAsia" w:hAnsi="黑体"/>
                <w:kern w:val="0"/>
                <w:szCs w:val="40"/>
              </w:rPr>
            </w:pPr>
            <w:r>
              <w:rPr>
                <w:rFonts w:hint="eastAsia" w:hAnsi="黑体"/>
                <w:kern w:val="0"/>
                <w:szCs w:val="40"/>
              </w:rPr>
              <w:t>1人</w:t>
            </w:r>
          </w:p>
        </w:tc>
        <w:tc>
          <w:tcPr>
            <w:tcW w:w="2147" w:type="pct"/>
            <w:vMerge w:val="continue"/>
            <w:shd w:val="clear" w:color="auto" w:fill="auto"/>
            <w:vAlign w:val="center"/>
          </w:tcPr>
          <w:p w14:paraId="2A14026F">
            <w:pPr>
              <w:ind w:firstLine="0" w:firstLineChars="0"/>
              <w:jc w:val="center"/>
              <w:rPr>
                <w:rFonts w:hint="eastAsia" w:hAnsi="黑体"/>
                <w:kern w:val="0"/>
                <w:szCs w:val="40"/>
              </w:rPr>
            </w:pPr>
          </w:p>
        </w:tc>
        <w:tc>
          <w:tcPr>
            <w:tcW w:w="655" w:type="pct"/>
            <w:shd w:val="clear" w:color="auto" w:fill="auto"/>
            <w:vAlign w:val="center"/>
          </w:tcPr>
          <w:p w14:paraId="5CAE31BE">
            <w:pPr>
              <w:ind w:firstLine="0" w:firstLineChars="0"/>
              <w:jc w:val="center"/>
              <w:rPr>
                <w:rFonts w:hint="eastAsia" w:hAnsi="黑体"/>
                <w:kern w:val="0"/>
                <w:szCs w:val="40"/>
              </w:rPr>
            </w:pPr>
            <w:r>
              <w:rPr>
                <w:rFonts w:hint="eastAsia"/>
                <w:szCs w:val="21"/>
              </w:rPr>
              <w:t>不驻场</w:t>
            </w:r>
          </w:p>
        </w:tc>
      </w:tr>
    </w:tbl>
    <w:p w14:paraId="09B5AE4E">
      <w:pPr>
        <w:rPr>
          <w:rFonts w:hint="eastAsia"/>
        </w:rPr>
      </w:pPr>
    </w:p>
    <w:p w14:paraId="19EC9E76">
      <w:pPr>
        <w:rPr>
          <w:rFonts w:hint="eastAsia"/>
        </w:rPr>
      </w:pPr>
      <w:r>
        <w:t>2）供应商应针对本项目提供不少于6人的质保期间支撑团队（</w:t>
      </w:r>
      <w:r>
        <w:rPr>
          <w:rFonts w:hint="eastAsia"/>
        </w:rPr>
        <w:t>包括项目经理、执行项目经理、技术负责人、信息安全工程师、技术工程师</w:t>
      </w:r>
      <w:r>
        <w:t>）；供应商的相关服务人员需具备相应的服务能力，需提供相关证明（最近一个季度</w:t>
      </w:r>
      <w:r>
        <w:rPr>
          <w:rFonts w:hint="eastAsia"/>
        </w:rPr>
        <w:t>内任意一个月</w:t>
      </w:r>
      <w:r>
        <w:t>依法缴纳社保费的证明</w:t>
      </w:r>
      <w:r>
        <w:rPr>
          <w:rFonts w:hint="eastAsia"/>
        </w:rPr>
        <w:t>或劳动关系证明。</w:t>
      </w:r>
      <w: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2070"/>
        <w:gridCol w:w="1110"/>
        <w:gridCol w:w="2237"/>
        <w:gridCol w:w="1176"/>
      </w:tblGrid>
      <w:tr w14:paraId="68FD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21" w:type="dxa"/>
            <w:shd w:val="clear" w:color="auto" w:fill="auto"/>
            <w:noWrap/>
            <w:vAlign w:val="center"/>
          </w:tcPr>
          <w:p w14:paraId="2587CA38">
            <w:pPr>
              <w:ind w:firstLine="0" w:firstLineChars="0"/>
              <w:rPr>
                <w:rFonts w:hint="eastAsia"/>
              </w:rPr>
            </w:pPr>
            <w:r>
              <w:rPr>
                <w:rFonts w:hint="eastAsia"/>
              </w:rPr>
              <w:t>角色</w:t>
            </w:r>
          </w:p>
        </w:tc>
        <w:tc>
          <w:tcPr>
            <w:tcW w:w="2070" w:type="dxa"/>
            <w:shd w:val="clear" w:color="auto" w:fill="auto"/>
            <w:noWrap/>
            <w:vAlign w:val="center"/>
          </w:tcPr>
          <w:p w14:paraId="65658668">
            <w:pPr>
              <w:ind w:firstLine="0" w:firstLineChars="0"/>
              <w:rPr>
                <w:rFonts w:hint="eastAsia"/>
              </w:rPr>
            </w:pPr>
            <w:r>
              <w:rPr>
                <w:rFonts w:hint="eastAsia"/>
              </w:rPr>
              <w:t>主要职责</w:t>
            </w:r>
          </w:p>
        </w:tc>
        <w:tc>
          <w:tcPr>
            <w:tcW w:w="1110" w:type="dxa"/>
            <w:shd w:val="clear" w:color="auto" w:fill="auto"/>
            <w:noWrap/>
            <w:vAlign w:val="center"/>
          </w:tcPr>
          <w:p w14:paraId="02E2293D">
            <w:pPr>
              <w:ind w:firstLine="0" w:firstLineChars="0"/>
              <w:rPr>
                <w:rFonts w:hint="eastAsia"/>
              </w:rPr>
            </w:pPr>
            <w:r>
              <w:rPr>
                <w:rFonts w:hint="eastAsia"/>
              </w:rPr>
              <w:t>人员数量</w:t>
            </w:r>
          </w:p>
        </w:tc>
        <w:tc>
          <w:tcPr>
            <w:tcW w:w="2237" w:type="dxa"/>
            <w:vAlign w:val="center"/>
          </w:tcPr>
          <w:p w14:paraId="3954BA64">
            <w:pPr>
              <w:ind w:firstLine="0" w:firstLineChars="0"/>
              <w:rPr>
                <w:rFonts w:hint="eastAsia"/>
              </w:rPr>
            </w:pPr>
            <w:r>
              <w:rPr>
                <w:rFonts w:hint="eastAsia"/>
              </w:rPr>
              <w:t>人员要求</w:t>
            </w:r>
          </w:p>
        </w:tc>
        <w:tc>
          <w:tcPr>
            <w:tcW w:w="1176" w:type="dxa"/>
            <w:shd w:val="clear" w:color="auto" w:fill="auto"/>
            <w:noWrap/>
            <w:vAlign w:val="center"/>
          </w:tcPr>
          <w:p w14:paraId="027F4EC6">
            <w:pPr>
              <w:ind w:firstLine="0" w:firstLineChars="0"/>
              <w:jc w:val="center"/>
              <w:rPr>
                <w:rFonts w:hint="eastAsia"/>
              </w:rPr>
            </w:pPr>
            <w:r>
              <w:rPr>
                <w:rFonts w:hint="eastAsia"/>
              </w:rPr>
              <w:t>驻场要求</w:t>
            </w:r>
          </w:p>
        </w:tc>
      </w:tr>
      <w:tr w14:paraId="7F0B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21" w:type="dxa"/>
            <w:shd w:val="clear" w:color="auto" w:fill="auto"/>
            <w:noWrap/>
            <w:vAlign w:val="center"/>
          </w:tcPr>
          <w:p w14:paraId="670E54FF">
            <w:pPr>
              <w:ind w:firstLine="0" w:firstLineChars="0"/>
              <w:rPr>
                <w:rFonts w:hint="eastAsia"/>
              </w:rPr>
            </w:pPr>
            <w:r>
              <w:rPr>
                <w:rFonts w:hint="eastAsia"/>
              </w:rPr>
              <w:t>项目负责人</w:t>
            </w:r>
          </w:p>
        </w:tc>
        <w:tc>
          <w:tcPr>
            <w:tcW w:w="2070" w:type="dxa"/>
            <w:shd w:val="clear" w:color="auto" w:fill="auto"/>
            <w:vAlign w:val="center"/>
          </w:tcPr>
          <w:p w14:paraId="2BDFBB24">
            <w:pPr>
              <w:ind w:firstLine="0" w:firstLineChars="0"/>
              <w:rPr>
                <w:rFonts w:hint="eastAsia"/>
              </w:rPr>
            </w:pPr>
            <w:r>
              <w:rPr>
                <w:rFonts w:hint="eastAsia"/>
              </w:rPr>
              <w:t>负责项目质量和运维计划的管理</w:t>
            </w:r>
          </w:p>
        </w:tc>
        <w:tc>
          <w:tcPr>
            <w:tcW w:w="1110" w:type="dxa"/>
            <w:shd w:val="clear" w:color="auto" w:fill="auto"/>
            <w:noWrap/>
            <w:vAlign w:val="center"/>
          </w:tcPr>
          <w:p w14:paraId="411B1B43">
            <w:pPr>
              <w:ind w:firstLine="0" w:firstLineChars="0"/>
              <w:rPr>
                <w:rFonts w:hint="eastAsia"/>
              </w:rPr>
            </w:pPr>
            <w:r>
              <w:t>1</w:t>
            </w:r>
            <w:r>
              <w:rPr>
                <w:rFonts w:hint="eastAsia"/>
              </w:rPr>
              <w:t>人</w:t>
            </w:r>
          </w:p>
        </w:tc>
        <w:tc>
          <w:tcPr>
            <w:tcW w:w="2237" w:type="dxa"/>
            <w:vAlign w:val="center"/>
          </w:tcPr>
          <w:p w14:paraId="47F1A23F">
            <w:pPr>
              <w:ind w:firstLine="0" w:firstLineChars="0"/>
              <w:rPr>
                <w:rFonts w:hint="eastAsia"/>
              </w:rPr>
            </w:pPr>
            <w:r>
              <w:rPr>
                <w:rFonts w:hint="eastAsia" w:hAnsi="黑体"/>
                <w:kern w:val="0"/>
                <w:szCs w:val="40"/>
              </w:rPr>
              <w:t>具备信息系统项目管理师证书、信息技术类工程师或以上职称</w:t>
            </w:r>
          </w:p>
        </w:tc>
        <w:tc>
          <w:tcPr>
            <w:tcW w:w="1176" w:type="dxa"/>
            <w:shd w:val="clear" w:color="auto" w:fill="auto"/>
            <w:noWrap/>
            <w:vAlign w:val="center"/>
          </w:tcPr>
          <w:p w14:paraId="1BEA1A9D">
            <w:pPr>
              <w:ind w:firstLine="0" w:firstLineChars="0"/>
              <w:rPr>
                <w:rFonts w:hint="eastAsia"/>
              </w:rPr>
            </w:pPr>
            <w:r>
              <w:rPr>
                <w:rFonts w:hint="eastAsia"/>
              </w:rPr>
              <w:t>不驻场</w:t>
            </w:r>
          </w:p>
        </w:tc>
      </w:tr>
      <w:tr w14:paraId="07C4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21" w:type="dxa"/>
            <w:shd w:val="clear" w:color="auto" w:fill="auto"/>
            <w:noWrap/>
            <w:vAlign w:val="center"/>
          </w:tcPr>
          <w:p w14:paraId="7F6CDDAB">
            <w:pPr>
              <w:ind w:firstLine="0" w:firstLineChars="0"/>
              <w:rPr>
                <w:rFonts w:hint="eastAsia"/>
              </w:rPr>
            </w:pPr>
            <w:r>
              <w:rPr>
                <w:rFonts w:hint="eastAsia"/>
              </w:rPr>
              <w:t>技术负责人</w:t>
            </w:r>
          </w:p>
        </w:tc>
        <w:tc>
          <w:tcPr>
            <w:tcW w:w="2070" w:type="dxa"/>
            <w:shd w:val="clear" w:color="auto" w:fill="auto"/>
            <w:vAlign w:val="center"/>
          </w:tcPr>
          <w:p w14:paraId="0E80F803">
            <w:pPr>
              <w:ind w:firstLine="0" w:firstLineChars="0"/>
              <w:rPr>
                <w:rFonts w:hint="eastAsia"/>
              </w:rPr>
            </w:pPr>
            <w:r>
              <w:rPr>
                <w:rFonts w:hint="eastAsia"/>
              </w:rPr>
              <w:t>负责制定项目</w:t>
            </w:r>
            <w:r>
              <w:rPr>
                <w:rFonts w:cs="Segoe UI"/>
                <w:shd w:val="clear" w:color="auto" w:fill="FDFDFE"/>
              </w:rPr>
              <w:t>技</w:t>
            </w:r>
            <w:r>
              <w:t>术标准和技术规范</w:t>
            </w:r>
          </w:p>
        </w:tc>
        <w:tc>
          <w:tcPr>
            <w:tcW w:w="1110" w:type="dxa"/>
            <w:shd w:val="clear" w:color="auto" w:fill="auto"/>
            <w:noWrap/>
            <w:vAlign w:val="center"/>
          </w:tcPr>
          <w:p w14:paraId="04B74D8E">
            <w:pPr>
              <w:ind w:firstLine="0" w:firstLineChars="0"/>
              <w:rPr>
                <w:rFonts w:hint="eastAsia"/>
              </w:rPr>
            </w:pPr>
            <w:r>
              <w:t>1</w:t>
            </w:r>
            <w:r>
              <w:rPr>
                <w:rFonts w:hint="eastAsia"/>
              </w:rPr>
              <w:t>人</w:t>
            </w:r>
          </w:p>
        </w:tc>
        <w:tc>
          <w:tcPr>
            <w:tcW w:w="2237" w:type="dxa"/>
            <w:vAlign w:val="center"/>
          </w:tcPr>
          <w:p w14:paraId="0726F87C">
            <w:pPr>
              <w:ind w:firstLine="0" w:firstLineChars="0"/>
              <w:rPr>
                <w:rFonts w:hint="eastAsia"/>
              </w:rPr>
            </w:pPr>
            <w:r>
              <w:rPr>
                <w:rFonts w:hint="eastAsia"/>
              </w:rPr>
              <w:t>具有信息技术类高级职称</w:t>
            </w:r>
          </w:p>
        </w:tc>
        <w:tc>
          <w:tcPr>
            <w:tcW w:w="1176" w:type="dxa"/>
            <w:shd w:val="clear" w:color="auto" w:fill="auto"/>
            <w:noWrap/>
            <w:vAlign w:val="center"/>
          </w:tcPr>
          <w:p w14:paraId="7D1773DA">
            <w:pPr>
              <w:ind w:firstLine="0" w:firstLineChars="0"/>
              <w:rPr>
                <w:rFonts w:hint="eastAsia"/>
              </w:rPr>
            </w:pPr>
            <w:r>
              <w:rPr>
                <w:rFonts w:hint="eastAsia"/>
              </w:rPr>
              <w:t>不驻场</w:t>
            </w:r>
          </w:p>
        </w:tc>
      </w:tr>
      <w:tr w14:paraId="3270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21" w:type="dxa"/>
            <w:shd w:val="clear" w:color="auto" w:fill="auto"/>
            <w:noWrap/>
            <w:vAlign w:val="center"/>
          </w:tcPr>
          <w:p w14:paraId="1462FBE1">
            <w:pPr>
              <w:ind w:firstLine="0" w:firstLineChars="0"/>
              <w:rPr>
                <w:rFonts w:hint="eastAsia"/>
              </w:rPr>
            </w:pPr>
            <w:r>
              <w:rPr>
                <w:rFonts w:hint="eastAsia"/>
              </w:rPr>
              <w:t>信息安全工程师</w:t>
            </w:r>
          </w:p>
        </w:tc>
        <w:tc>
          <w:tcPr>
            <w:tcW w:w="2070" w:type="dxa"/>
            <w:shd w:val="clear" w:color="auto" w:fill="auto"/>
            <w:vAlign w:val="center"/>
          </w:tcPr>
          <w:p w14:paraId="3465A288">
            <w:pPr>
              <w:ind w:firstLine="0" w:firstLineChars="0"/>
              <w:rPr>
                <w:rFonts w:hint="eastAsia"/>
              </w:rPr>
            </w:pPr>
            <w:r>
              <w:t>实施安全策略和标准</w:t>
            </w:r>
          </w:p>
        </w:tc>
        <w:tc>
          <w:tcPr>
            <w:tcW w:w="1110" w:type="dxa"/>
            <w:shd w:val="clear" w:color="auto" w:fill="auto"/>
            <w:noWrap/>
            <w:vAlign w:val="center"/>
          </w:tcPr>
          <w:p w14:paraId="3A19134C">
            <w:pPr>
              <w:ind w:firstLine="0" w:firstLineChars="0"/>
              <w:rPr>
                <w:rFonts w:hint="eastAsia"/>
              </w:rPr>
            </w:pPr>
            <w:r>
              <w:t>1</w:t>
            </w:r>
            <w:r>
              <w:rPr>
                <w:rFonts w:hint="eastAsia"/>
              </w:rPr>
              <w:t>人</w:t>
            </w:r>
          </w:p>
        </w:tc>
        <w:tc>
          <w:tcPr>
            <w:tcW w:w="2237" w:type="dxa"/>
            <w:vAlign w:val="center"/>
          </w:tcPr>
          <w:p w14:paraId="6F0626EB">
            <w:pPr>
              <w:ind w:firstLine="0" w:firstLineChars="0"/>
              <w:rPr>
                <w:rFonts w:hint="eastAsia"/>
              </w:rPr>
            </w:pPr>
            <w:r>
              <w:rPr>
                <w:rFonts w:hint="eastAsia"/>
              </w:rPr>
              <w:t>具有信息安全管理工程师资质</w:t>
            </w:r>
          </w:p>
        </w:tc>
        <w:tc>
          <w:tcPr>
            <w:tcW w:w="1176" w:type="dxa"/>
            <w:shd w:val="clear" w:color="auto" w:fill="auto"/>
            <w:noWrap/>
            <w:vAlign w:val="center"/>
          </w:tcPr>
          <w:p w14:paraId="5A0FFD2E">
            <w:pPr>
              <w:ind w:firstLine="0" w:firstLineChars="0"/>
              <w:rPr>
                <w:rFonts w:hint="eastAsia"/>
              </w:rPr>
            </w:pPr>
            <w:r>
              <w:rPr>
                <w:rFonts w:hint="eastAsia"/>
              </w:rPr>
              <w:t>不驻场</w:t>
            </w:r>
          </w:p>
        </w:tc>
      </w:tr>
      <w:tr w14:paraId="27B4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21" w:type="dxa"/>
            <w:shd w:val="clear" w:color="auto" w:fill="auto"/>
            <w:noWrap/>
            <w:vAlign w:val="center"/>
          </w:tcPr>
          <w:p w14:paraId="29680069">
            <w:pPr>
              <w:ind w:firstLine="0" w:firstLineChars="0"/>
              <w:rPr>
                <w:rFonts w:hint="eastAsia"/>
              </w:rPr>
            </w:pPr>
            <w:r>
              <w:rPr>
                <w:rFonts w:hint="eastAsia"/>
              </w:rPr>
              <w:t>技术工程师</w:t>
            </w:r>
          </w:p>
        </w:tc>
        <w:tc>
          <w:tcPr>
            <w:tcW w:w="2070" w:type="dxa"/>
            <w:shd w:val="clear" w:color="auto" w:fill="auto"/>
            <w:noWrap/>
            <w:vAlign w:val="center"/>
          </w:tcPr>
          <w:p w14:paraId="15E482A8">
            <w:pPr>
              <w:ind w:firstLine="0" w:firstLineChars="0"/>
              <w:rPr>
                <w:rFonts w:hint="eastAsia"/>
              </w:rPr>
            </w:pPr>
            <w:r>
              <w:rPr>
                <w:rFonts w:hint="eastAsia"/>
              </w:rPr>
              <w:t>负责项目运维运行维护</w:t>
            </w:r>
          </w:p>
        </w:tc>
        <w:tc>
          <w:tcPr>
            <w:tcW w:w="1110" w:type="dxa"/>
            <w:shd w:val="clear" w:color="auto" w:fill="auto"/>
            <w:noWrap/>
            <w:vAlign w:val="center"/>
          </w:tcPr>
          <w:p w14:paraId="7A751795">
            <w:pPr>
              <w:ind w:firstLine="0" w:firstLineChars="0"/>
              <w:rPr>
                <w:rFonts w:hint="eastAsia"/>
              </w:rPr>
            </w:pPr>
            <w:r>
              <w:rPr>
                <w:rFonts w:hint="eastAsia"/>
              </w:rPr>
              <w:t>2人</w:t>
            </w:r>
          </w:p>
        </w:tc>
        <w:tc>
          <w:tcPr>
            <w:tcW w:w="2237" w:type="dxa"/>
            <w:vAlign w:val="center"/>
          </w:tcPr>
          <w:p w14:paraId="7916A3F0">
            <w:pPr>
              <w:ind w:firstLine="0" w:firstLineChars="0"/>
              <w:rPr>
                <w:rFonts w:hint="eastAsia"/>
              </w:rPr>
            </w:pPr>
            <w:r>
              <w:rPr>
                <w:rFonts w:hint="eastAsia"/>
              </w:rPr>
              <w:t>具有系统集成项目管理工程师（中级）证书</w:t>
            </w:r>
          </w:p>
        </w:tc>
        <w:tc>
          <w:tcPr>
            <w:tcW w:w="1176" w:type="dxa"/>
            <w:shd w:val="clear" w:color="auto" w:fill="auto"/>
            <w:noWrap/>
            <w:vAlign w:val="center"/>
          </w:tcPr>
          <w:p w14:paraId="749C3548">
            <w:pPr>
              <w:ind w:firstLine="0" w:firstLineChars="0"/>
              <w:rPr>
                <w:rFonts w:hint="eastAsia"/>
              </w:rPr>
            </w:pPr>
            <w:r>
              <w:rPr>
                <w:rFonts w:hint="eastAsia"/>
              </w:rPr>
              <w:t>不驻场</w:t>
            </w:r>
          </w:p>
        </w:tc>
      </w:tr>
    </w:tbl>
    <w:p w14:paraId="64A1BB46">
      <w:pPr>
        <w:pStyle w:val="3"/>
        <w:rPr>
          <w:rFonts w:hint="eastAsia"/>
        </w:rPr>
      </w:pPr>
      <w:r>
        <w:rPr>
          <w:rFonts w:hint="eastAsia"/>
        </w:rPr>
        <w:t>商业密码应用需求</w:t>
      </w:r>
    </w:p>
    <w:p w14:paraId="2B9A5FF8">
      <w:pPr>
        <w:rPr>
          <w:rFonts w:hint="eastAsia"/>
        </w:rPr>
      </w:pPr>
      <w:r>
        <w:rPr>
          <w:rFonts w:hint="eastAsia"/>
        </w:rPr>
        <w:t>满足密码应用建设安全，依据GB/T 39786—2021《信息安全技术信息系统密码应用基本要求》，并通过密码应用安全测评。</w:t>
      </w:r>
    </w:p>
    <w:tbl>
      <w:tblPr>
        <w:tblStyle w:val="15"/>
        <w:tblW w:w="8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858"/>
        <w:gridCol w:w="1891"/>
        <w:gridCol w:w="3866"/>
        <w:gridCol w:w="1134"/>
      </w:tblGrid>
      <w:tr w14:paraId="4FB6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tblHeader/>
          <w:jc w:val="center"/>
        </w:trPr>
        <w:tc>
          <w:tcPr>
            <w:tcW w:w="1244" w:type="dxa"/>
            <w:gridSpan w:val="2"/>
            <w:vAlign w:val="center"/>
          </w:tcPr>
          <w:p w14:paraId="5C608A61">
            <w:pPr>
              <w:pStyle w:val="11"/>
              <w:jc w:val="center"/>
              <w:rPr>
                <w:rFonts w:hint="eastAsia" w:ascii="宋体" w:hAnsi="宋体" w:cs="宋体"/>
                <w:b/>
                <w:bCs/>
                <w:sz w:val="21"/>
                <w:szCs w:val="21"/>
              </w:rPr>
            </w:pPr>
            <w:r>
              <w:rPr>
                <w:rFonts w:hint="eastAsia" w:ascii="宋体" w:hAnsi="宋体" w:cs="宋体"/>
                <w:b/>
                <w:bCs/>
                <w:sz w:val="21"/>
                <w:szCs w:val="21"/>
              </w:rPr>
              <w:t>安全层面</w:t>
            </w:r>
          </w:p>
        </w:tc>
        <w:tc>
          <w:tcPr>
            <w:tcW w:w="1891" w:type="dxa"/>
            <w:vAlign w:val="center"/>
          </w:tcPr>
          <w:p w14:paraId="7EA98A8B">
            <w:pPr>
              <w:pStyle w:val="11"/>
              <w:jc w:val="center"/>
              <w:rPr>
                <w:rFonts w:hint="eastAsia" w:ascii="宋体" w:hAnsi="宋体" w:cs="宋体"/>
                <w:b/>
                <w:bCs/>
                <w:sz w:val="21"/>
                <w:szCs w:val="21"/>
              </w:rPr>
            </w:pPr>
            <w:r>
              <w:rPr>
                <w:rFonts w:hint="eastAsia" w:ascii="宋体" w:hAnsi="宋体" w:cs="宋体"/>
                <w:b/>
                <w:bCs/>
                <w:sz w:val="21"/>
                <w:szCs w:val="21"/>
              </w:rPr>
              <w:t>指标要求</w:t>
            </w:r>
          </w:p>
        </w:tc>
        <w:tc>
          <w:tcPr>
            <w:tcW w:w="3866" w:type="dxa"/>
            <w:vAlign w:val="center"/>
          </w:tcPr>
          <w:p w14:paraId="4934F87F">
            <w:pPr>
              <w:pStyle w:val="11"/>
              <w:jc w:val="center"/>
              <w:rPr>
                <w:rFonts w:hint="eastAsia" w:ascii="宋体" w:hAnsi="宋体" w:cs="宋体"/>
                <w:b/>
                <w:bCs/>
                <w:sz w:val="21"/>
                <w:szCs w:val="21"/>
              </w:rPr>
            </w:pPr>
            <w:r>
              <w:rPr>
                <w:rFonts w:hint="eastAsia" w:ascii="宋体" w:hAnsi="宋体" w:cs="宋体"/>
                <w:b/>
                <w:bCs/>
                <w:sz w:val="21"/>
                <w:szCs w:val="21"/>
              </w:rPr>
              <w:t>系统密码应用需求</w:t>
            </w:r>
          </w:p>
        </w:tc>
        <w:tc>
          <w:tcPr>
            <w:tcW w:w="1134" w:type="dxa"/>
            <w:vAlign w:val="center"/>
          </w:tcPr>
          <w:p w14:paraId="102DFFAC">
            <w:pPr>
              <w:pStyle w:val="11"/>
              <w:jc w:val="center"/>
              <w:rPr>
                <w:rFonts w:hint="eastAsia" w:ascii="宋体" w:hAnsi="宋体" w:cs="宋体"/>
                <w:b/>
                <w:bCs/>
                <w:sz w:val="21"/>
                <w:szCs w:val="21"/>
              </w:rPr>
            </w:pPr>
            <w:r>
              <w:rPr>
                <w:rFonts w:hint="eastAsia" w:ascii="宋体" w:hAnsi="宋体" w:cs="宋体"/>
                <w:b/>
                <w:bCs/>
                <w:sz w:val="21"/>
                <w:szCs w:val="21"/>
              </w:rPr>
              <w:t>不适用说明</w:t>
            </w:r>
          </w:p>
        </w:tc>
      </w:tr>
      <w:tr w14:paraId="2D86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restart"/>
            <w:vAlign w:val="center"/>
          </w:tcPr>
          <w:p w14:paraId="1BE8D3DB">
            <w:pPr>
              <w:pStyle w:val="11"/>
              <w:rPr>
                <w:rFonts w:hint="eastAsia" w:ascii="宋体" w:hAnsi="宋体" w:cs="宋体"/>
                <w:sz w:val="21"/>
                <w:szCs w:val="21"/>
              </w:rPr>
            </w:pPr>
            <w:r>
              <w:rPr>
                <w:rFonts w:hint="eastAsia" w:ascii="宋体" w:hAnsi="宋体" w:cs="宋体"/>
                <w:sz w:val="21"/>
                <w:szCs w:val="21"/>
              </w:rPr>
              <w:t>计算平台安全</w:t>
            </w:r>
          </w:p>
        </w:tc>
        <w:tc>
          <w:tcPr>
            <w:tcW w:w="858" w:type="dxa"/>
            <w:vMerge w:val="restart"/>
            <w:vAlign w:val="center"/>
          </w:tcPr>
          <w:p w14:paraId="4E143CE5">
            <w:pPr>
              <w:pStyle w:val="11"/>
              <w:rPr>
                <w:rFonts w:hint="eastAsia" w:ascii="宋体" w:hAnsi="宋体" w:cs="宋体"/>
                <w:sz w:val="21"/>
                <w:szCs w:val="21"/>
              </w:rPr>
            </w:pPr>
            <w:r>
              <w:rPr>
                <w:rFonts w:hint="eastAsia" w:ascii="宋体" w:hAnsi="宋体" w:cs="宋体"/>
                <w:sz w:val="21"/>
                <w:szCs w:val="21"/>
              </w:rPr>
              <w:t>物理和环境安全</w:t>
            </w:r>
          </w:p>
        </w:tc>
        <w:tc>
          <w:tcPr>
            <w:tcW w:w="1891" w:type="dxa"/>
            <w:vAlign w:val="center"/>
          </w:tcPr>
          <w:p w14:paraId="7970E9D7">
            <w:pPr>
              <w:pStyle w:val="11"/>
              <w:rPr>
                <w:rFonts w:hint="eastAsia" w:ascii="宋体" w:hAnsi="宋体" w:cs="宋体"/>
                <w:sz w:val="21"/>
                <w:szCs w:val="21"/>
              </w:rPr>
            </w:pPr>
            <w:r>
              <w:rPr>
                <w:rFonts w:hint="eastAsia" w:ascii="宋体" w:hAnsi="宋体" w:cs="宋体"/>
                <w:sz w:val="21"/>
                <w:szCs w:val="21"/>
              </w:rPr>
              <w:t>身份鉴别</w:t>
            </w:r>
          </w:p>
        </w:tc>
        <w:tc>
          <w:tcPr>
            <w:tcW w:w="3866" w:type="dxa"/>
            <w:vAlign w:val="center"/>
          </w:tcPr>
          <w:p w14:paraId="7BC7D656">
            <w:pPr>
              <w:pStyle w:val="11"/>
              <w:rPr>
                <w:rFonts w:hint="eastAsia" w:ascii="宋体" w:hAnsi="宋体" w:cs="宋体"/>
                <w:sz w:val="21"/>
                <w:szCs w:val="21"/>
              </w:rPr>
            </w:pPr>
            <w:r>
              <w:rPr>
                <w:rFonts w:hint="eastAsia" w:ascii="宋体" w:hAnsi="宋体" w:cs="宋体"/>
                <w:sz w:val="21"/>
                <w:szCs w:val="21"/>
              </w:rPr>
              <w:t>已符合密码应用要求。</w:t>
            </w:r>
          </w:p>
        </w:tc>
        <w:tc>
          <w:tcPr>
            <w:tcW w:w="1134" w:type="dxa"/>
            <w:vAlign w:val="center"/>
          </w:tcPr>
          <w:p w14:paraId="3C769D8C">
            <w:pPr>
              <w:pStyle w:val="11"/>
              <w:rPr>
                <w:rFonts w:hint="eastAsia" w:ascii="宋体" w:hAnsi="宋体" w:cs="宋体"/>
                <w:sz w:val="21"/>
                <w:szCs w:val="21"/>
              </w:rPr>
            </w:pPr>
            <w:r>
              <w:rPr>
                <w:rFonts w:hint="eastAsia" w:ascii="宋体" w:hAnsi="宋体" w:cs="宋体"/>
                <w:sz w:val="21"/>
                <w:szCs w:val="21"/>
              </w:rPr>
              <w:t>无</w:t>
            </w:r>
          </w:p>
        </w:tc>
      </w:tr>
      <w:tr w14:paraId="2266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2BEDD6F0">
            <w:pPr>
              <w:pStyle w:val="11"/>
              <w:rPr>
                <w:rFonts w:hint="eastAsia" w:ascii="宋体" w:hAnsi="宋体" w:cs="宋体"/>
                <w:sz w:val="21"/>
                <w:szCs w:val="21"/>
              </w:rPr>
            </w:pPr>
          </w:p>
        </w:tc>
        <w:tc>
          <w:tcPr>
            <w:tcW w:w="858" w:type="dxa"/>
            <w:vMerge w:val="continue"/>
            <w:vAlign w:val="center"/>
          </w:tcPr>
          <w:p w14:paraId="5E5B922C">
            <w:pPr>
              <w:pStyle w:val="11"/>
              <w:rPr>
                <w:rFonts w:hint="eastAsia" w:ascii="宋体" w:hAnsi="宋体" w:cs="宋体"/>
                <w:sz w:val="21"/>
                <w:szCs w:val="21"/>
              </w:rPr>
            </w:pPr>
          </w:p>
        </w:tc>
        <w:tc>
          <w:tcPr>
            <w:tcW w:w="1891" w:type="dxa"/>
            <w:vAlign w:val="center"/>
          </w:tcPr>
          <w:p w14:paraId="7A038BC8">
            <w:pPr>
              <w:pStyle w:val="11"/>
              <w:rPr>
                <w:rFonts w:hint="eastAsia" w:ascii="宋体" w:hAnsi="宋体" w:cs="宋体"/>
                <w:sz w:val="21"/>
                <w:szCs w:val="21"/>
              </w:rPr>
            </w:pPr>
            <w:r>
              <w:rPr>
                <w:rFonts w:hint="eastAsia" w:ascii="宋体" w:hAnsi="宋体" w:cs="宋体"/>
                <w:sz w:val="21"/>
                <w:szCs w:val="21"/>
              </w:rPr>
              <w:t>电子门禁记录数据完整性</w:t>
            </w:r>
          </w:p>
        </w:tc>
        <w:tc>
          <w:tcPr>
            <w:tcW w:w="3866" w:type="dxa"/>
            <w:vMerge w:val="restart"/>
            <w:vAlign w:val="center"/>
          </w:tcPr>
          <w:p w14:paraId="751663C6">
            <w:pPr>
              <w:pStyle w:val="11"/>
              <w:rPr>
                <w:rFonts w:hint="eastAsia" w:ascii="宋体" w:hAnsi="宋体" w:cs="宋体"/>
                <w:sz w:val="21"/>
                <w:szCs w:val="21"/>
              </w:rPr>
            </w:pPr>
            <w:r>
              <w:rPr>
                <w:rFonts w:hint="eastAsia" w:ascii="宋体" w:hAnsi="宋体" w:cs="宋体"/>
                <w:sz w:val="21"/>
                <w:szCs w:val="21"/>
              </w:rPr>
              <w:t>已符合密码应用要求。</w:t>
            </w:r>
          </w:p>
        </w:tc>
        <w:tc>
          <w:tcPr>
            <w:tcW w:w="1134" w:type="dxa"/>
            <w:vMerge w:val="restart"/>
            <w:vAlign w:val="center"/>
          </w:tcPr>
          <w:p w14:paraId="76FEA753">
            <w:pPr>
              <w:pStyle w:val="11"/>
              <w:rPr>
                <w:rFonts w:hint="eastAsia" w:ascii="宋体" w:hAnsi="宋体" w:cs="宋体"/>
                <w:sz w:val="21"/>
                <w:szCs w:val="21"/>
              </w:rPr>
            </w:pPr>
            <w:r>
              <w:rPr>
                <w:rFonts w:hint="eastAsia" w:ascii="宋体" w:hAnsi="宋体" w:cs="宋体"/>
                <w:sz w:val="21"/>
                <w:szCs w:val="21"/>
              </w:rPr>
              <w:t>无</w:t>
            </w:r>
          </w:p>
        </w:tc>
      </w:tr>
      <w:tr w14:paraId="6313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41FAC664">
            <w:pPr>
              <w:pStyle w:val="11"/>
              <w:rPr>
                <w:rFonts w:hint="eastAsia" w:ascii="宋体" w:hAnsi="宋体" w:cs="宋体"/>
                <w:sz w:val="21"/>
                <w:szCs w:val="21"/>
              </w:rPr>
            </w:pPr>
          </w:p>
        </w:tc>
        <w:tc>
          <w:tcPr>
            <w:tcW w:w="858" w:type="dxa"/>
            <w:vMerge w:val="continue"/>
            <w:vAlign w:val="center"/>
          </w:tcPr>
          <w:p w14:paraId="4C99D061">
            <w:pPr>
              <w:pStyle w:val="11"/>
              <w:rPr>
                <w:rFonts w:hint="eastAsia" w:ascii="宋体" w:hAnsi="宋体" w:cs="宋体"/>
                <w:sz w:val="21"/>
                <w:szCs w:val="21"/>
              </w:rPr>
            </w:pPr>
          </w:p>
        </w:tc>
        <w:tc>
          <w:tcPr>
            <w:tcW w:w="1891" w:type="dxa"/>
            <w:vAlign w:val="center"/>
          </w:tcPr>
          <w:p w14:paraId="43DC0237">
            <w:pPr>
              <w:pStyle w:val="11"/>
              <w:rPr>
                <w:rFonts w:hint="eastAsia" w:ascii="宋体" w:hAnsi="宋体" w:cs="宋体"/>
                <w:sz w:val="21"/>
                <w:szCs w:val="21"/>
              </w:rPr>
            </w:pPr>
            <w:r>
              <w:rPr>
                <w:rFonts w:hint="eastAsia" w:ascii="宋体" w:hAnsi="宋体" w:cs="宋体"/>
                <w:sz w:val="21"/>
                <w:szCs w:val="21"/>
              </w:rPr>
              <w:t>视频监控记录数据完整性</w:t>
            </w:r>
          </w:p>
        </w:tc>
        <w:tc>
          <w:tcPr>
            <w:tcW w:w="3866" w:type="dxa"/>
            <w:vMerge w:val="continue"/>
            <w:vAlign w:val="center"/>
          </w:tcPr>
          <w:p w14:paraId="6A4DBDD0">
            <w:pPr>
              <w:pStyle w:val="11"/>
              <w:rPr>
                <w:rFonts w:hint="eastAsia" w:ascii="宋体" w:hAnsi="宋体" w:cs="宋体"/>
                <w:sz w:val="21"/>
                <w:szCs w:val="21"/>
              </w:rPr>
            </w:pPr>
          </w:p>
        </w:tc>
        <w:tc>
          <w:tcPr>
            <w:tcW w:w="1134" w:type="dxa"/>
            <w:vMerge w:val="continue"/>
            <w:vAlign w:val="center"/>
          </w:tcPr>
          <w:p w14:paraId="4377B97E">
            <w:pPr>
              <w:pStyle w:val="11"/>
              <w:rPr>
                <w:rFonts w:hint="eastAsia" w:ascii="宋体" w:hAnsi="宋体" w:cs="宋体"/>
                <w:sz w:val="21"/>
                <w:szCs w:val="21"/>
              </w:rPr>
            </w:pPr>
          </w:p>
        </w:tc>
      </w:tr>
      <w:tr w14:paraId="6923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0D1CBE91">
            <w:pPr>
              <w:pStyle w:val="11"/>
              <w:rPr>
                <w:rFonts w:hint="eastAsia" w:ascii="宋体" w:hAnsi="宋体" w:cs="宋体"/>
                <w:sz w:val="21"/>
                <w:szCs w:val="21"/>
              </w:rPr>
            </w:pPr>
          </w:p>
        </w:tc>
        <w:tc>
          <w:tcPr>
            <w:tcW w:w="858" w:type="dxa"/>
            <w:vMerge w:val="continue"/>
            <w:vAlign w:val="center"/>
          </w:tcPr>
          <w:p w14:paraId="22C779A0">
            <w:pPr>
              <w:pStyle w:val="11"/>
              <w:rPr>
                <w:rFonts w:hint="eastAsia" w:ascii="宋体" w:hAnsi="宋体" w:cs="宋体"/>
                <w:sz w:val="21"/>
                <w:szCs w:val="21"/>
              </w:rPr>
            </w:pPr>
          </w:p>
        </w:tc>
        <w:tc>
          <w:tcPr>
            <w:tcW w:w="1891" w:type="dxa"/>
            <w:vAlign w:val="center"/>
          </w:tcPr>
          <w:p w14:paraId="5991A466">
            <w:pPr>
              <w:pStyle w:val="11"/>
              <w:rPr>
                <w:rFonts w:hint="eastAsia" w:ascii="宋体" w:hAnsi="宋体" w:cs="宋体"/>
                <w:sz w:val="21"/>
                <w:szCs w:val="21"/>
              </w:rPr>
            </w:pPr>
            <w:r>
              <w:rPr>
                <w:rFonts w:hint="eastAsia" w:ascii="宋体" w:hAnsi="宋体" w:cs="宋体"/>
                <w:sz w:val="21"/>
                <w:szCs w:val="21"/>
              </w:rPr>
              <w:t>密码服务</w:t>
            </w:r>
          </w:p>
        </w:tc>
        <w:tc>
          <w:tcPr>
            <w:tcW w:w="3866" w:type="dxa"/>
            <w:vAlign w:val="center"/>
          </w:tcPr>
          <w:p w14:paraId="435CBC83">
            <w:pPr>
              <w:pStyle w:val="11"/>
              <w:rPr>
                <w:rFonts w:hint="eastAsia" w:ascii="宋体" w:hAnsi="宋体" w:cs="宋体"/>
                <w:sz w:val="21"/>
                <w:szCs w:val="21"/>
              </w:rPr>
            </w:pPr>
            <w:r>
              <w:rPr>
                <w:rFonts w:hint="eastAsia" w:ascii="宋体" w:hAnsi="宋体" w:cs="宋体"/>
                <w:sz w:val="21"/>
                <w:szCs w:val="21"/>
              </w:rPr>
              <w:t>不适用。</w:t>
            </w:r>
          </w:p>
        </w:tc>
        <w:tc>
          <w:tcPr>
            <w:tcW w:w="1134" w:type="dxa"/>
            <w:vAlign w:val="center"/>
          </w:tcPr>
          <w:p w14:paraId="57B8D72A">
            <w:pPr>
              <w:pStyle w:val="11"/>
              <w:rPr>
                <w:rFonts w:hint="eastAsia" w:ascii="宋体" w:hAnsi="宋体" w:cs="宋体"/>
                <w:sz w:val="21"/>
                <w:szCs w:val="21"/>
              </w:rPr>
            </w:pPr>
            <w:r>
              <w:rPr>
                <w:rFonts w:hint="eastAsia" w:ascii="宋体" w:hAnsi="宋体" w:cs="宋体"/>
                <w:sz w:val="21"/>
                <w:szCs w:val="21"/>
              </w:rPr>
              <w:t>无密码服务需求</w:t>
            </w:r>
          </w:p>
        </w:tc>
      </w:tr>
      <w:tr w14:paraId="797F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07FA3549">
            <w:pPr>
              <w:pStyle w:val="11"/>
              <w:rPr>
                <w:rFonts w:hint="eastAsia" w:ascii="宋体" w:hAnsi="宋体" w:cs="宋体"/>
                <w:sz w:val="21"/>
                <w:szCs w:val="21"/>
              </w:rPr>
            </w:pPr>
          </w:p>
        </w:tc>
        <w:tc>
          <w:tcPr>
            <w:tcW w:w="858" w:type="dxa"/>
            <w:vMerge w:val="continue"/>
            <w:vAlign w:val="center"/>
          </w:tcPr>
          <w:p w14:paraId="24DADB55">
            <w:pPr>
              <w:pStyle w:val="11"/>
              <w:rPr>
                <w:rFonts w:hint="eastAsia" w:ascii="宋体" w:hAnsi="宋体" w:cs="宋体"/>
                <w:sz w:val="21"/>
                <w:szCs w:val="21"/>
              </w:rPr>
            </w:pPr>
          </w:p>
        </w:tc>
        <w:tc>
          <w:tcPr>
            <w:tcW w:w="1891" w:type="dxa"/>
            <w:vAlign w:val="center"/>
          </w:tcPr>
          <w:p w14:paraId="7B1D0CFD">
            <w:pPr>
              <w:pStyle w:val="11"/>
              <w:rPr>
                <w:rFonts w:hint="eastAsia" w:ascii="宋体" w:hAnsi="宋体" w:cs="宋体"/>
                <w:sz w:val="21"/>
                <w:szCs w:val="21"/>
              </w:rPr>
            </w:pPr>
            <w:r>
              <w:rPr>
                <w:rFonts w:hint="eastAsia" w:ascii="宋体" w:hAnsi="宋体" w:cs="宋体"/>
                <w:sz w:val="21"/>
                <w:szCs w:val="21"/>
              </w:rPr>
              <w:t>密码产品</w:t>
            </w:r>
          </w:p>
        </w:tc>
        <w:tc>
          <w:tcPr>
            <w:tcW w:w="3866" w:type="dxa"/>
            <w:vAlign w:val="center"/>
          </w:tcPr>
          <w:p w14:paraId="24884032">
            <w:pPr>
              <w:pStyle w:val="11"/>
              <w:rPr>
                <w:rFonts w:hint="eastAsia" w:ascii="宋体" w:hAnsi="宋体" w:cs="宋体"/>
                <w:sz w:val="21"/>
                <w:szCs w:val="21"/>
              </w:rPr>
            </w:pPr>
            <w:r>
              <w:rPr>
                <w:rFonts w:hint="eastAsia" w:ascii="宋体" w:hAnsi="宋体" w:cs="宋体"/>
                <w:sz w:val="21"/>
                <w:szCs w:val="21"/>
              </w:rPr>
              <w:t>采用的密码产品应达到GB/T 37092-2018二级及以上安全要求。</w:t>
            </w:r>
          </w:p>
        </w:tc>
        <w:tc>
          <w:tcPr>
            <w:tcW w:w="1134" w:type="dxa"/>
            <w:vAlign w:val="center"/>
          </w:tcPr>
          <w:p w14:paraId="1A13826D">
            <w:pPr>
              <w:pStyle w:val="11"/>
              <w:rPr>
                <w:rFonts w:hint="eastAsia" w:ascii="宋体" w:hAnsi="宋体" w:cs="宋体"/>
                <w:sz w:val="21"/>
                <w:szCs w:val="21"/>
              </w:rPr>
            </w:pPr>
            <w:r>
              <w:rPr>
                <w:rFonts w:hint="eastAsia" w:ascii="宋体" w:hAnsi="宋体" w:cs="宋体"/>
                <w:sz w:val="21"/>
                <w:szCs w:val="21"/>
              </w:rPr>
              <w:t>无</w:t>
            </w:r>
          </w:p>
        </w:tc>
      </w:tr>
      <w:tr w14:paraId="47F5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24F78226">
            <w:pPr>
              <w:pStyle w:val="11"/>
              <w:rPr>
                <w:rFonts w:hint="eastAsia" w:ascii="宋体" w:hAnsi="宋体" w:cs="宋体"/>
                <w:sz w:val="21"/>
                <w:szCs w:val="21"/>
              </w:rPr>
            </w:pPr>
          </w:p>
        </w:tc>
        <w:tc>
          <w:tcPr>
            <w:tcW w:w="858" w:type="dxa"/>
            <w:vMerge w:val="restart"/>
            <w:vAlign w:val="center"/>
          </w:tcPr>
          <w:p w14:paraId="4648C14C">
            <w:pPr>
              <w:pStyle w:val="11"/>
              <w:rPr>
                <w:rFonts w:hint="eastAsia" w:ascii="宋体" w:hAnsi="宋体" w:cs="宋体"/>
                <w:sz w:val="21"/>
                <w:szCs w:val="21"/>
              </w:rPr>
            </w:pPr>
            <w:r>
              <w:rPr>
                <w:rFonts w:hint="eastAsia" w:ascii="宋体" w:hAnsi="宋体" w:cs="宋体"/>
                <w:sz w:val="21"/>
                <w:szCs w:val="21"/>
              </w:rPr>
              <w:t>网络和通信安全</w:t>
            </w:r>
          </w:p>
        </w:tc>
        <w:tc>
          <w:tcPr>
            <w:tcW w:w="1891" w:type="dxa"/>
            <w:vAlign w:val="center"/>
          </w:tcPr>
          <w:p w14:paraId="702C641D">
            <w:pPr>
              <w:pStyle w:val="11"/>
              <w:rPr>
                <w:rFonts w:hint="eastAsia" w:ascii="宋体" w:hAnsi="宋体" w:cs="宋体"/>
                <w:sz w:val="21"/>
                <w:szCs w:val="21"/>
              </w:rPr>
            </w:pPr>
            <w:r>
              <w:rPr>
                <w:rFonts w:hint="eastAsia" w:ascii="宋体" w:hAnsi="宋体" w:cs="宋体"/>
                <w:sz w:val="21"/>
                <w:szCs w:val="21"/>
              </w:rPr>
              <w:t>身份鉴别</w:t>
            </w:r>
          </w:p>
        </w:tc>
        <w:tc>
          <w:tcPr>
            <w:tcW w:w="3866" w:type="dxa"/>
            <w:vAlign w:val="center"/>
          </w:tcPr>
          <w:p w14:paraId="72098EC3">
            <w:pPr>
              <w:pStyle w:val="11"/>
              <w:rPr>
                <w:rFonts w:hint="eastAsia" w:ascii="宋体" w:hAnsi="宋体" w:cs="宋体"/>
                <w:sz w:val="21"/>
                <w:szCs w:val="21"/>
              </w:rPr>
            </w:pPr>
            <w:r>
              <w:rPr>
                <w:rFonts w:hint="eastAsia" w:ascii="宋体" w:hAnsi="宋体" w:cs="宋体"/>
                <w:sz w:val="21"/>
                <w:szCs w:val="21"/>
              </w:rPr>
              <w:t>已符合密码应用要求。</w:t>
            </w:r>
          </w:p>
        </w:tc>
        <w:tc>
          <w:tcPr>
            <w:tcW w:w="1134" w:type="dxa"/>
            <w:vAlign w:val="center"/>
          </w:tcPr>
          <w:p w14:paraId="73B6D422">
            <w:pPr>
              <w:pStyle w:val="11"/>
              <w:rPr>
                <w:rFonts w:hint="eastAsia" w:ascii="宋体" w:hAnsi="宋体" w:cs="宋体"/>
                <w:sz w:val="21"/>
                <w:szCs w:val="21"/>
              </w:rPr>
            </w:pPr>
            <w:r>
              <w:rPr>
                <w:rFonts w:hint="eastAsia" w:ascii="宋体" w:hAnsi="宋体" w:cs="宋体"/>
                <w:sz w:val="21"/>
                <w:szCs w:val="21"/>
              </w:rPr>
              <w:t>无</w:t>
            </w:r>
          </w:p>
        </w:tc>
      </w:tr>
      <w:tr w14:paraId="3DF8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22243C06">
            <w:pPr>
              <w:pStyle w:val="11"/>
              <w:rPr>
                <w:rFonts w:hint="eastAsia" w:ascii="宋体" w:hAnsi="宋体" w:cs="宋体"/>
                <w:sz w:val="21"/>
                <w:szCs w:val="21"/>
              </w:rPr>
            </w:pPr>
          </w:p>
        </w:tc>
        <w:tc>
          <w:tcPr>
            <w:tcW w:w="858" w:type="dxa"/>
            <w:vMerge w:val="continue"/>
            <w:vAlign w:val="center"/>
          </w:tcPr>
          <w:p w14:paraId="631F765D">
            <w:pPr>
              <w:pStyle w:val="11"/>
              <w:rPr>
                <w:rFonts w:hint="eastAsia" w:ascii="宋体" w:hAnsi="宋体" w:cs="宋体"/>
                <w:sz w:val="21"/>
                <w:szCs w:val="21"/>
              </w:rPr>
            </w:pPr>
          </w:p>
        </w:tc>
        <w:tc>
          <w:tcPr>
            <w:tcW w:w="1891" w:type="dxa"/>
            <w:vAlign w:val="center"/>
          </w:tcPr>
          <w:p w14:paraId="490CB2DD">
            <w:pPr>
              <w:pStyle w:val="11"/>
              <w:rPr>
                <w:rFonts w:hint="eastAsia" w:ascii="宋体" w:hAnsi="宋体" w:cs="宋体"/>
                <w:sz w:val="21"/>
                <w:szCs w:val="21"/>
              </w:rPr>
            </w:pPr>
            <w:r>
              <w:rPr>
                <w:rFonts w:hint="eastAsia" w:ascii="宋体" w:hAnsi="宋体" w:cs="宋体"/>
                <w:sz w:val="21"/>
                <w:szCs w:val="21"/>
              </w:rPr>
              <w:t>通信数据完整性</w:t>
            </w:r>
          </w:p>
        </w:tc>
        <w:tc>
          <w:tcPr>
            <w:tcW w:w="3866" w:type="dxa"/>
            <w:vMerge w:val="restart"/>
            <w:vAlign w:val="center"/>
          </w:tcPr>
          <w:p w14:paraId="0736A367">
            <w:pPr>
              <w:pStyle w:val="11"/>
              <w:rPr>
                <w:rFonts w:hint="eastAsia" w:ascii="宋体" w:hAnsi="宋体" w:cs="宋体"/>
                <w:sz w:val="21"/>
                <w:szCs w:val="21"/>
              </w:rPr>
            </w:pPr>
            <w:r>
              <w:rPr>
                <w:rFonts w:hint="eastAsia" w:ascii="宋体" w:hAnsi="宋体" w:cs="宋体"/>
                <w:sz w:val="21"/>
                <w:szCs w:val="21"/>
              </w:rPr>
              <w:t>保护通信过程中重要业务数据的完整性和机密性，防止数据被非授权篡改，防止重要数据泄露。</w:t>
            </w:r>
          </w:p>
        </w:tc>
        <w:tc>
          <w:tcPr>
            <w:tcW w:w="1134" w:type="dxa"/>
            <w:vAlign w:val="center"/>
          </w:tcPr>
          <w:p w14:paraId="56275519">
            <w:pPr>
              <w:pStyle w:val="11"/>
              <w:rPr>
                <w:rFonts w:hint="eastAsia" w:ascii="宋体" w:hAnsi="宋体" w:cs="宋体"/>
                <w:sz w:val="21"/>
                <w:szCs w:val="21"/>
              </w:rPr>
            </w:pPr>
            <w:r>
              <w:rPr>
                <w:rFonts w:hint="eastAsia" w:ascii="宋体" w:hAnsi="宋体" w:cs="宋体"/>
                <w:sz w:val="21"/>
                <w:szCs w:val="21"/>
              </w:rPr>
              <w:t>无</w:t>
            </w:r>
          </w:p>
        </w:tc>
      </w:tr>
      <w:tr w14:paraId="5392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0158B9AD">
            <w:pPr>
              <w:pStyle w:val="11"/>
              <w:rPr>
                <w:rFonts w:hint="eastAsia" w:ascii="宋体" w:hAnsi="宋体" w:cs="宋体"/>
                <w:sz w:val="21"/>
                <w:szCs w:val="21"/>
              </w:rPr>
            </w:pPr>
          </w:p>
        </w:tc>
        <w:tc>
          <w:tcPr>
            <w:tcW w:w="858" w:type="dxa"/>
            <w:vMerge w:val="continue"/>
            <w:vAlign w:val="center"/>
          </w:tcPr>
          <w:p w14:paraId="43D7D819">
            <w:pPr>
              <w:pStyle w:val="11"/>
              <w:rPr>
                <w:rFonts w:hint="eastAsia" w:ascii="宋体" w:hAnsi="宋体" w:cs="宋体"/>
                <w:sz w:val="21"/>
                <w:szCs w:val="21"/>
              </w:rPr>
            </w:pPr>
          </w:p>
        </w:tc>
        <w:tc>
          <w:tcPr>
            <w:tcW w:w="1891" w:type="dxa"/>
            <w:vAlign w:val="center"/>
          </w:tcPr>
          <w:p w14:paraId="4A89FE0A">
            <w:pPr>
              <w:pStyle w:val="11"/>
              <w:rPr>
                <w:rFonts w:hint="eastAsia" w:ascii="宋体" w:hAnsi="宋体" w:cs="宋体"/>
                <w:sz w:val="21"/>
                <w:szCs w:val="21"/>
              </w:rPr>
            </w:pPr>
            <w:r>
              <w:rPr>
                <w:rFonts w:hint="eastAsia" w:ascii="宋体" w:hAnsi="宋体" w:cs="宋体"/>
                <w:sz w:val="21"/>
                <w:szCs w:val="21"/>
              </w:rPr>
              <w:t>通信过程中重要数据的机密性</w:t>
            </w:r>
          </w:p>
        </w:tc>
        <w:tc>
          <w:tcPr>
            <w:tcW w:w="3866" w:type="dxa"/>
            <w:vMerge w:val="continue"/>
            <w:vAlign w:val="center"/>
          </w:tcPr>
          <w:p w14:paraId="2AE3AB76">
            <w:pPr>
              <w:pStyle w:val="11"/>
              <w:rPr>
                <w:rFonts w:hint="eastAsia" w:ascii="宋体" w:hAnsi="宋体" w:cs="宋体"/>
                <w:sz w:val="21"/>
                <w:szCs w:val="21"/>
              </w:rPr>
            </w:pPr>
          </w:p>
        </w:tc>
        <w:tc>
          <w:tcPr>
            <w:tcW w:w="1134" w:type="dxa"/>
            <w:vAlign w:val="center"/>
          </w:tcPr>
          <w:p w14:paraId="7B35A1EF">
            <w:pPr>
              <w:pStyle w:val="11"/>
              <w:rPr>
                <w:rFonts w:hint="eastAsia" w:ascii="宋体" w:hAnsi="宋体" w:cs="宋体"/>
                <w:sz w:val="21"/>
                <w:szCs w:val="21"/>
              </w:rPr>
            </w:pPr>
            <w:r>
              <w:rPr>
                <w:rFonts w:hint="eastAsia" w:ascii="宋体" w:hAnsi="宋体" w:cs="宋体"/>
                <w:sz w:val="21"/>
                <w:szCs w:val="21"/>
              </w:rPr>
              <w:t>无</w:t>
            </w:r>
          </w:p>
        </w:tc>
      </w:tr>
      <w:tr w14:paraId="1047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2DA3017B">
            <w:pPr>
              <w:pStyle w:val="11"/>
              <w:rPr>
                <w:rFonts w:hint="eastAsia" w:ascii="宋体" w:hAnsi="宋体" w:cs="宋体"/>
                <w:sz w:val="21"/>
                <w:szCs w:val="21"/>
              </w:rPr>
            </w:pPr>
          </w:p>
        </w:tc>
        <w:tc>
          <w:tcPr>
            <w:tcW w:w="858" w:type="dxa"/>
            <w:vMerge w:val="continue"/>
            <w:vAlign w:val="center"/>
          </w:tcPr>
          <w:p w14:paraId="617CAA64">
            <w:pPr>
              <w:pStyle w:val="11"/>
              <w:rPr>
                <w:rFonts w:hint="eastAsia" w:ascii="宋体" w:hAnsi="宋体" w:cs="宋体"/>
                <w:sz w:val="21"/>
                <w:szCs w:val="21"/>
              </w:rPr>
            </w:pPr>
          </w:p>
        </w:tc>
        <w:tc>
          <w:tcPr>
            <w:tcW w:w="1891" w:type="dxa"/>
            <w:vAlign w:val="center"/>
          </w:tcPr>
          <w:p w14:paraId="06A1AEF3">
            <w:pPr>
              <w:pStyle w:val="11"/>
              <w:rPr>
                <w:rFonts w:hint="eastAsia" w:ascii="宋体" w:hAnsi="宋体" w:cs="宋体"/>
                <w:sz w:val="21"/>
                <w:szCs w:val="21"/>
              </w:rPr>
            </w:pPr>
            <w:r>
              <w:rPr>
                <w:rFonts w:hint="eastAsia" w:ascii="宋体" w:hAnsi="宋体" w:cs="宋体"/>
                <w:sz w:val="21"/>
                <w:szCs w:val="21"/>
              </w:rPr>
              <w:t xml:space="preserve">网络边界访问控制信息的完整性 </w:t>
            </w:r>
          </w:p>
        </w:tc>
        <w:tc>
          <w:tcPr>
            <w:tcW w:w="3866" w:type="dxa"/>
            <w:vAlign w:val="center"/>
          </w:tcPr>
          <w:p w14:paraId="03C153FB">
            <w:pPr>
              <w:pStyle w:val="11"/>
              <w:rPr>
                <w:rFonts w:hint="eastAsia" w:ascii="宋体" w:hAnsi="宋体" w:cs="宋体"/>
                <w:sz w:val="21"/>
                <w:szCs w:val="21"/>
              </w:rPr>
            </w:pPr>
            <w:r>
              <w:rPr>
                <w:rFonts w:hint="eastAsia" w:ascii="宋体" w:hAnsi="宋体" w:cs="宋体"/>
                <w:sz w:val="21"/>
                <w:szCs w:val="21"/>
              </w:rPr>
              <w:t>保护互联网用户访问</w:t>
            </w:r>
            <w:r>
              <w:rPr>
                <w:rFonts w:hint="eastAsia" w:ascii="宋体" w:hAnsi="宋体" w:cs="宋体"/>
                <w:sz w:val="21"/>
                <w:szCs w:val="21"/>
                <w:lang w:val="en-US"/>
              </w:rPr>
              <w:t>应用系统</w:t>
            </w:r>
            <w:r>
              <w:rPr>
                <w:rFonts w:hint="eastAsia" w:ascii="宋体" w:hAnsi="宋体" w:cs="宋体"/>
                <w:sz w:val="21"/>
                <w:szCs w:val="21"/>
              </w:rPr>
              <w:t>的网络边界访问控制信息的完整性，防止被非授权篡改。</w:t>
            </w:r>
          </w:p>
        </w:tc>
        <w:tc>
          <w:tcPr>
            <w:tcW w:w="1134" w:type="dxa"/>
            <w:vAlign w:val="center"/>
          </w:tcPr>
          <w:p w14:paraId="2ABF8466">
            <w:pPr>
              <w:pStyle w:val="11"/>
              <w:rPr>
                <w:rFonts w:hint="eastAsia" w:ascii="宋体" w:hAnsi="宋体" w:cs="宋体"/>
                <w:sz w:val="21"/>
                <w:szCs w:val="21"/>
              </w:rPr>
            </w:pPr>
            <w:r>
              <w:rPr>
                <w:rFonts w:hint="eastAsia" w:ascii="宋体" w:hAnsi="宋体" w:cs="宋体"/>
                <w:sz w:val="21"/>
                <w:szCs w:val="21"/>
              </w:rPr>
              <w:t>无</w:t>
            </w:r>
          </w:p>
        </w:tc>
      </w:tr>
      <w:tr w14:paraId="1DC1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105A96FB">
            <w:pPr>
              <w:pStyle w:val="11"/>
              <w:rPr>
                <w:rFonts w:hint="eastAsia" w:ascii="宋体" w:hAnsi="宋体" w:cs="宋体"/>
                <w:sz w:val="21"/>
                <w:szCs w:val="21"/>
              </w:rPr>
            </w:pPr>
          </w:p>
        </w:tc>
        <w:tc>
          <w:tcPr>
            <w:tcW w:w="858" w:type="dxa"/>
            <w:vMerge w:val="continue"/>
            <w:vAlign w:val="center"/>
          </w:tcPr>
          <w:p w14:paraId="7E5EDC5E">
            <w:pPr>
              <w:pStyle w:val="11"/>
              <w:rPr>
                <w:rFonts w:hint="eastAsia" w:ascii="宋体" w:hAnsi="宋体" w:cs="宋体"/>
                <w:sz w:val="21"/>
                <w:szCs w:val="21"/>
              </w:rPr>
            </w:pPr>
          </w:p>
        </w:tc>
        <w:tc>
          <w:tcPr>
            <w:tcW w:w="1891" w:type="dxa"/>
            <w:vAlign w:val="center"/>
          </w:tcPr>
          <w:p w14:paraId="18390367">
            <w:pPr>
              <w:pStyle w:val="11"/>
              <w:rPr>
                <w:rFonts w:hint="eastAsia" w:ascii="宋体" w:hAnsi="宋体" w:cs="宋体"/>
                <w:sz w:val="21"/>
                <w:szCs w:val="21"/>
              </w:rPr>
            </w:pPr>
            <w:r>
              <w:rPr>
                <w:rFonts w:hint="eastAsia" w:ascii="宋体" w:hAnsi="宋体" w:cs="宋体"/>
                <w:sz w:val="21"/>
                <w:szCs w:val="21"/>
              </w:rPr>
              <w:t>安全接入认证</w:t>
            </w:r>
          </w:p>
        </w:tc>
        <w:tc>
          <w:tcPr>
            <w:tcW w:w="3866" w:type="dxa"/>
            <w:vAlign w:val="center"/>
          </w:tcPr>
          <w:p w14:paraId="5E4446A1">
            <w:pPr>
              <w:pStyle w:val="11"/>
              <w:rPr>
                <w:rFonts w:hint="eastAsia" w:ascii="宋体" w:hAnsi="宋体" w:cs="宋体"/>
                <w:sz w:val="21"/>
                <w:szCs w:val="21"/>
              </w:rPr>
            </w:pPr>
            <w:r>
              <w:rPr>
                <w:rFonts w:hint="eastAsia" w:ascii="宋体" w:hAnsi="宋体" w:cs="宋体"/>
                <w:sz w:val="21"/>
                <w:szCs w:val="21"/>
              </w:rPr>
              <w:t>不适用。</w:t>
            </w:r>
          </w:p>
        </w:tc>
        <w:tc>
          <w:tcPr>
            <w:tcW w:w="1134" w:type="dxa"/>
            <w:vAlign w:val="center"/>
          </w:tcPr>
          <w:p w14:paraId="7C5681E0">
            <w:pPr>
              <w:pStyle w:val="11"/>
              <w:rPr>
                <w:rFonts w:hint="eastAsia" w:ascii="宋体" w:hAnsi="宋体" w:cs="宋体"/>
                <w:sz w:val="21"/>
                <w:szCs w:val="21"/>
              </w:rPr>
            </w:pPr>
            <w:r>
              <w:rPr>
                <w:rFonts w:hint="eastAsia" w:ascii="宋体" w:hAnsi="宋体" w:cs="宋体"/>
                <w:sz w:val="21"/>
                <w:szCs w:val="21"/>
              </w:rPr>
              <w:t>无外部设备接入本系统的需求</w:t>
            </w:r>
          </w:p>
        </w:tc>
      </w:tr>
      <w:tr w14:paraId="1980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1F29879F">
            <w:pPr>
              <w:pStyle w:val="11"/>
              <w:rPr>
                <w:rFonts w:hint="eastAsia" w:ascii="宋体" w:hAnsi="宋体" w:cs="宋体"/>
                <w:sz w:val="21"/>
                <w:szCs w:val="21"/>
              </w:rPr>
            </w:pPr>
          </w:p>
        </w:tc>
        <w:tc>
          <w:tcPr>
            <w:tcW w:w="858" w:type="dxa"/>
            <w:vMerge w:val="continue"/>
            <w:vAlign w:val="center"/>
          </w:tcPr>
          <w:p w14:paraId="17449A42">
            <w:pPr>
              <w:pStyle w:val="11"/>
              <w:rPr>
                <w:rFonts w:hint="eastAsia" w:ascii="宋体" w:hAnsi="宋体" w:cs="宋体"/>
                <w:sz w:val="21"/>
                <w:szCs w:val="21"/>
              </w:rPr>
            </w:pPr>
          </w:p>
        </w:tc>
        <w:tc>
          <w:tcPr>
            <w:tcW w:w="1891" w:type="dxa"/>
            <w:vAlign w:val="center"/>
          </w:tcPr>
          <w:p w14:paraId="3DDE91FF">
            <w:pPr>
              <w:pStyle w:val="11"/>
              <w:rPr>
                <w:rFonts w:hint="eastAsia" w:ascii="宋体" w:hAnsi="宋体" w:cs="宋体"/>
                <w:sz w:val="21"/>
                <w:szCs w:val="21"/>
              </w:rPr>
            </w:pPr>
            <w:r>
              <w:rPr>
                <w:rFonts w:hint="eastAsia" w:ascii="宋体" w:hAnsi="宋体" w:cs="宋体"/>
                <w:sz w:val="21"/>
                <w:szCs w:val="21"/>
              </w:rPr>
              <w:t>密码服务</w:t>
            </w:r>
          </w:p>
        </w:tc>
        <w:tc>
          <w:tcPr>
            <w:tcW w:w="3866" w:type="dxa"/>
            <w:vAlign w:val="center"/>
          </w:tcPr>
          <w:p w14:paraId="1E93AA12">
            <w:pPr>
              <w:pStyle w:val="11"/>
              <w:rPr>
                <w:rFonts w:hint="eastAsia" w:ascii="宋体" w:hAnsi="宋体" w:cs="宋体"/>
                <w:sz w:val="21"/>
                <w:szCs w:val="21"/>
              </w:rPr>
            </w:pPr>
            <w:r>
              <w:rPr>
                <w:rFonts w:hint="eastAsia" w:ascii="宋体" w:hAnsi="宋体" w:cs="宋体"/>
                <w:sz w:val="21"/>
                <w:szCs w:val="21"/>
              </w:rPr>
              <w:t>采用的数字证书由具有电子认证服务资质的机构签发。</w:t>
            </w:r>
          </w:p>
        </w:tc>
        <w:tc>
          <w:tcPr>
            <w:tcW w:w="1134" w:type="dxa"/>
            <w:vAlign w:val="center"/>
          </w:tcPr>
          <w:p w14:paraId="21F0447D">
            <w:pPr>
              <w:pStyle w:val="11"/>
              <w:rPr>
                <w:rFonts w:hint="eastAsia" w:ascii="宋体" w:hAnsi="宋体" w:cs="宋体"/>
                <w:sz w:val="21"/>
                <w:szCs w:val="21"/>
              </w:rPr>
            </w:pPr>
            <w:r>
              <w:rPr>
                <w:rFonts w:hint="eastAsia" w:ascii="宋体" w:hAnsi="宋体" w:cs="宋体"/>
                <w:sz w:val="21"/>
                <w:szCs w:val="21"/>
              </w:rPr>
              <w:t>无</w:t>
            </w:r>
          </w:p>
        </w:tc>
      </w:tr>
      <w:tr w14:paraId="5041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68701A77">
            <w:pPr>
              <w:pStyle w:val="11"/>
              <w:rPr>
                <w:rFonts w:hint="eastAsia" w:ascii="宋体" w:hAnsi="宋体" w:cs="宋体"/>
                <w:sz w:val="21"/>
                <w:szCs w:val="21"/>
              </w:rPr>
            </w:pPr>
          </w:p>
        </w:tc>
        <w:tc>
          <w:tcPr>
            <w:tcW w:w="858" w:type="dxa"/>
            <w:vMerge w:val="continue"/>
            <w:vAlign w:val="center"/>
          </w:tcPr>
          <w:p w14:paraId="2FB430BB">
            <w:pPr>
              <w:pStyle w:val="11"/>
              <w:rPr>
                <w:rFonts w:hint="eastAsia" w:ascii="宋体" w:hAnsi="宋体" w:cs="宋体"/>
                <w:sz w:val="21"/>
                <w:szCs w:val="21"/>
              </w:rPr>
            </w:pPr>
          </w:p>
        </w:tc>
        <w:tc>
          <w:tcPr>
            <w:tcW w:w="1891" w:type="dxa"/>
            <w:vAlign w:val="center"/>
          </w:tcPr>
          <w:p w14:paraId="2EBE462F">
            <w:pPr>
              <w:pStyle w:val="11"/>
              <w:rPr>
                <w:rFonts w:hint="eastAsia" w:ascii="宋体" w:hAnsi="宋体" w:cs="宋体"/>
                <w:sz w:val="21"/>
                <w:szCs w:val="21"/>
              </w:rPr>
            </w:pPr>
            <w:r>
              <w:rPr>
                <w:rFonts w:hint="eastAsia" w:ascii="宋体" w:hAnsi="宋体" w:cs="宋体"/>
                <w:sz w:val="21"/>
                <w:szCs w:val="21"/>
              </w:rPr>
              <w:t>密码产品</w:t>
            </w:r>
          </w:p>
        </w:tc>
        <w:tc>
          <w:tcPr>
            <w:tcW w:w="3866" w:type="dxa"/>
            <w:vAlign w:val="center"/>
          </w:tcPr>
          <w:p w14:paraId="54974128">
            <w:pPr>
              <w:pStyle w:val="11"/>
              <w:rPr>
                <w:rFonts w:hint="eastAsia" w:ascii="宋体" w:hAnsi="宋体" w:cs="宋体"/>
                <w:sz w:val="21"/>
                <w:szCs w:val="21"/>
              </w:rPr>
            </w:pPr>
            <w:r>
              <w:rPr>
                <w:rFonts w:hint="eastAsia" w:ascii="宋体" w:hAnsi="宋体" w:cs="宋体"/>
                <w:sz w:val="21"/>
                <w:szCs w:val="21"/>
              </w:rPr>
              <w:t>采用的密码产品应达到GB/T 37092-2018二级及以上安全要求。</w:t>
            </w:r>
          </w:p>
        </w:tc>
        <w:tc>
          <w:tcPr>
            <w:tcW w:w="1134" w:type="dxa"/>
            <w:vAlign w:val="center"/>
          </w:tcPr>
          <w:p w14:paraId="49AB6B54">
            <w:pPr>
              <w:pStyle w:val="11"/>
              <w:rPr>
                <w:rFonts w:hint="eastAsia" w:ascii="宋体" w:hAnsi="宋体" w:cs="宋体"/>
                <w:sz w:val="21"/>
                <w:szCs w:val="21"/>
              </w:rPr>
            </w:pPr>
            <w:r>
              <w:rPr>
                <w:rFonts w:hint="eastAsia" w:ascii="宋体" w:hAnsi="宋体" w:cs="宋体"/>
                <w:sz w:val="21"/>
                <w:szCs w:val="21"/>
              </w:rPr>
              <w:t>无</w:t>
            </w:r>
          </w:p>
        </w:tc>
      </w:tr>
      <w:tr w14:paraId="711D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77206A1D">
            <w:pPr>
              <w:pStyle w:val="11"/>
              <w:rPr>
                <w:rFonts w:hint="eastAsia" w:ascii="宋体" w:hAnsi="宋体" w:cs="宋体"/>
                <w:sz w:val="21"/>
                <w:szCs w:val="21"/>
              </w:rPr>
            </w:pPr>
          </w:p>
        </w:tc>
        <w:tc>
          <w:tcPr>
            <w:tcW w:w="858" w:type="dxa"/>
            <w:vMerge w:val="restart"/>
            <w:vAlign w:val="center"/>
          </w:tcPr>
          <w:p w14:paraId="3193C349">
            <w:pPr>
              <w:pStyle w:val="11"/>
              <w:rPr>
                <w:rFonts w:hint="eastAsia" w:ascii="宋体" w:hAnsi="宋体" w:cs="宋体"/>
                <w:sz w:val="21"/>
                <w:szCs w:val="21"/>
              </w:rPr>
            </w:pPr>
            <w:r>
              <w:rPr>
                <w:rFonts w:hint="eastAsia" w:ascii="宋体" w:hAnsi="宋体" w:cs="宋体"/>
                <w:sz w:val="21"/>
                <w:szCs w:val="21"/>
              </w:rPr>
              <w:t>设备和计算安全</w:t>
            </w:r>
          </w:p>
        </w:tc>
        <w:tc>
          <w:tcPr>
            <w:tcW w:w="1891" w:type="dxa"/>
            <w:vAlign w:val="center"/>
          </w:tcPr>
          <w:p w14:paraId="0CB79EF7">
            <w:pPr>
              <w:pStyle w:val="11"/>
              <w:rPr>
                <w:rFonts w:hint="eastAsia" w:ascii="宋体" w:hAnsi="宋体" w:cs="宋体"/>
                <w:sz w:val="21"/>
                <w:szCs w:val="21"/>
              </w:rPr>
            </w:pPr>
            <w:r>
              <w:rPr>
                <w:rFonts w:hint="eastAsia" w:ascii="宋体" w:hAnsi="宋体" w:cs="宋体"/>
                <w:sz w:val="21"/>
                <w:szCs w:val="21"/>
              </w:rPr>
              <w:t>身份鉴别</w:t>
            </w:r>
          </w:p>
        </w:tc>
        <w:tc>
          <w:tcPr>
            <w:tcW w:w="3866" w:type="dxa"/>
            <w:vAlign w:val="center"/>
          </w:tcPr>
          <w:p w14:paraId="7B5A1C3B">
            <w:pPr>
              <w:pStyle w:val="11"/>
              <w:rPr>
                <w:rFonts w:hint="eastAsia" w:ascii="宋体" w:hAnsi="宋体" w:cs="宋体"/>
                <w:sz w:val="21"/>
                <w:szCs w:val="21"/>
              </w:rPr>
            </w:pPr>
            <w:r>
              <w:rPr>
                <w:rFonts w:hint="eastAsia" w:ascii="宋体" w:hAnsi="宋体" w:cs="宋体"/>
                <w:sz w:val="21"/>
                <w:szCs w:val="21"/>
              </w:rPr>
              <w:t>管理员通过远程运维管理终端访问堡垒机、服务器虚拟机、数据库、密码服务时，对其身份真实性进行识别和确认，防止假冒人员登录。</w:t>
            </w:r>
          </w:p>
        </w:tc>
        <w:tc>
          <w:tcPr>
            <w:tcW w:w="1134" w:type="dxa"/>
            <w:vAlign w:val="center"/>
          </w:tcPr>
          <w:p w14:paraId="4AF9ED9B">
            <w:pPr>
              <w:pStyle w:val="11"/>
              <w:rPr>
                <w:rFonts w:hint="eastAsia" w:ascii="宋体" w:hAnsi="宋体" w:cs="宋体"/>
                <w:sz w:val="21"/>
                <w:szCs w:val="21"/>
              </w:rPr>
            </w:pPr>
            <w:r>
              <w:rPr>
                <w:rFonts w:hint="eastAsia" w:ascii="宋体" w:hAnsi="宋体" w:cs="宋体"/>
                <w:sz w:val="21"/>
                <w:szCs w:val="21"/>
              </w:rPr>
              <w:t>无</w:t>
            </w:r>
          </w:p>
        </w:tc>
      </w:tr>
      <w:tr w14:paraId="5B25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099302E0">
            <w:pPr>
              <w:pStyle w:val="11"/>
              <w:rPr>
                <w:rFonts w:hint="eastAsia" w:ascii="宋体" w:hAnsi="宋体" w:cs="宋体"/>
                <w:sz w:val="21"/>
                <w:szCs w:val="21"/>
              </w:rPr>
            </w:pPr>
          </w:p>
        </w:tc>
        <w:tc>
          <w:tcPr>
            <w:tcW w:w="858" w:type="dxa"/>
            <w:vMerge w:val="continue"/>
            <w:vAlign w:val="center"/>
          </w:tcPr>
          <w:p w14:paraId="67E1F40F">
            <w:pPr>
              <w:pStyle w:val="11"/>
              <w:rPr>
                <w:rFonts w:hint="eastAsia" w:ascii="宋体" w:hAnsi="宋体" w:cs="宋体"/>
                <w:sz w:val="21"/>
                <w:szCs w:val="21"/>
              </w:rPr>
            </w:pPr>
          </w:p>
        </w:tc>
        <w:tc>
          <w:tcPr>
            <w:tcW w:w="1891" w:type="dxa"/>
            <w:vAlign w:val="center"/>
          </w:tcPr>
          <w:p w14:paraId="625CD57D">
            <w:pPr>
              <w:pStyle w:val="11"/>
              <w:rPr>
                <w:rFonts w:hint="eastAsia" w:ascii="宋体" w:hAnsi="宋体" w:cs="宋体"/>
                <w:sz w:val="21"/>
                <w:szCs w:val="21"/>
              </w:rPr>
            </w:pPr>
            <w:r>
              <w:rPr>
                <w:rFonts w:hint="eastAsia" w:ascii="宋体" w:hAnsi="宋体" w:cs="宋体"/>
                <w:sz w:val="21"/>
                <w:szCs w:val="21"/>
              </w:rPr>
              <w:t>远程管理通道安全</w:t>
            </w:r>
          </w:p>
        </w:tc>
        <w:tc>
          <w:tcPr>
            <w:tcW w:w="3866" w:type="dxa"/>
            <w:vAlign w:val="center"/>
          </w:tcPr>
          <w:p w14:paraId="1E7707C9">
            <w:pPr>
              <w:pStyle w:val="11"/>
              <w:rPr>
                <w:rFonts w:hint="eastAsia" w:ascii="宋体" w:hAnsi="宋体" w:cs="宋体"/>
                <w:sz w:val="21"/>
                <w:szCs w:val="21"/>
              </w:rPr>
            </w:pPr>
            <w:r>
              <w:rPr>
                <w:rFonts w:hint="eastAsia" w:ascii="宋体" w:hAnsi="宋体" w:cs="宋体"/>
                <w:sz w:val="21"/>
                <w:szCs w:val="21"/>
              </w:rPr>
              <w:t>在设备实施远程运维管理时，对设备的运维管理通道进行保护，防止运维管理数据泄漏。</w:t>
            </w:r>
          </w:p>
        </w:tc>
        <w:tc>
          <w:tcPr>
            <w:tcW w:w="1134" w:type="dxa"/>
            <w:vAlign w:val="center"/>
          </w:tcPr>
          <w:p w14:paraId="577268A9">
            <w:pPr>
              <w:pStyle w:val="11"/>
              <w:rPr>
                <w:rFonts w:hint="eastAsia" w:ascii="宋体" w:hAnsi="宋体" w:cs="宋体"/>
                <w:sz w:val="21"/>
                <w:szCs w:val="21"/>
              </w:rPr>
            </w:pPr>
            <w:r>
              <w:rPr>
                <w:rFonts w:hint="eastAsia" w:ascii="宋体" w:hAnsi="宋体" w:cs="宋体"/>
                <w:sz w:val="21"/>
                <w:szCs w:val="21"/>
              </w:rPr>
              <w:t>无</w:t>
            </w:r>
          </w:p>
        </w:tc>
      </w:tr>
      <w:tr w14:paraId="17CB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59635A4C">
            <w:pPr>
              <w:pStyle w:val="11"/>
              <w:rPr>
                <w:rFonts w:hint="eastAsia" w:ascii="宋体" w:hAnsi="宋体" w:cs="宋体"/>
                <w:sz w:val="21"/>
                <w:szCs w:val="21"/>
              </w:rPr>
            </w:pPr>
          </w:p>
        </w:tc>
        <w:tc>
          <w:tcPr>
            <w:tcW w:w="858" w:type="dxa"/>
            <w:vMerge w:val="continue"/>
            <w:vAlign w:val="center"/>
          </w:tcPr>
          <w:p w14:paraId="538BF54B">
            <w:pPr>
              <w:pStyle w:val="11"/>
              <w:rPr>
                <w:rFonts w:hint="eastAsia" w:ascii="宋体" w:hAnsi="宋体" w:cs="宋体"/>
                <w:sz w:val="21"/>
                <w:szCs w:val="21"/>
              </w:rPr>
            </w:pPr>
          </w:p>
        </w:tc>
        <w:tc>
          <w:tcPr>
            <w:tcW w:w="1891" w:type="dxa"/>
            <w:vAlign w:val="center"/>
          </w:tcPr>
          <w:p w14:paraId="3B4E165D">
            <w:pPr>
              <w:pStyle w:val="11"/>
              <w:rPr>
                <w:rFonts w:hint="eastAsia" w:ascii="宋体" w:hAnsi="宋体" w:cs="宋体"/>
                <w:sz w:val="21"/>
                <w:szCs w:val="21"/>
              </w:rPr>
            </w:pPr>
            <w:r>
              <w:rPr>
                <w:rFonts w:hint="eastAsia" w:ascii="宋体" w:hAnsi="宋体" w:cs="宋体"/>
                <w:sz w:val="21"/>
                <w:szCs w:val="21"/>
              </w:rPr>
              <w:t>系统资源访问控制信息完整性</w:t>
            </w:r>
          </w:p>
        </w:tc>
        <w:tc>
          <w:tcPr>
            <w:tcW w:w="3866" w:type="dxa"/>
            <w:vAlign w:val="center"/>
          </w:tcPr>
          <w:p w14:paraId="3DBCB8A4">
            <w:pPr>
              <w:pStyle w:val="11"/>
              <w:rPr>
                <w:rFonts w:hint="eastAsia" w:ascii="宋体" w:hAnsi="宋体" w:cs="宋体"/>
                <w:sz w:val="21"/>
                <w:szCs w:val="21"/>
              </w:rPr>
            </w:pPr>
            <w:r>
              <w:rPr>
                <w:rFonts w:hint="eastAsia" w:ascii="宋体" w:hAnsi="宋体" w:cs="宋体"/>
                <w:sz w:val="21"/>
                <w:szCs w:val="21"/>
              </w:rPr>
              <w:t>保护系统中服务器虚拟机、数据库、密码</w:t>
            </w:r>
            <w:r>
              <w:rPr>
                <w:rFonts w:hint="eastAsia" w:ascii="宋体" w:hAnsi="宋体" w:cs="宋体"/>
                <w:sz w:val="21"/>
                <w:szCs w:val="21"/>
                <w:lang w:val="en-US"/>
              </w:rPr>
              <w:t>服务</w:t>
            </w:r>
            <w:r>
              <w:rPr>
                <w:rFonts w:hint="eastAsia" w:ascii="宋体" w:hAnsi="宋体" w:cs="宋体"/>
                <w:sz w:val="21"/>
                <w:szCs w:val="21"/>
              </w:rPr>
              <w:t>的访问控制信息的完整性，防止被非授权篡改。</w:t>
            </w:r>
          </w:p>
        </w:tc>
        <w:tc>
          <w:tcPr>
            <w:tcW w:w="1134" w:type="dxa"/>
            <w:vAlign w:val="center"/>
          </w:tcPr>
          <w:p w14:paraId="0C0430AA">
            <w:pPr>
              <w:pStyle w:val="11"/>
              <w:rPr>
                <w:rFonts w:hint="eastAsia" w:ascii="宋体" w:hAnsi="宋体" w:cs="宋体"/>
                <w:sz w:val="21"/>
                <w:szCs w:val="21"/>
              </w:rPr>
            </w:pPr>
            <w:r>
              <w:rPr>
                <w:rFonts w:hint="eastAsia" w:ascii="宋体" w:hAnsi="宋体" w:cs="宋体"/>
                <w:sz w:val="21"/>
                <w:szCs w:val="21"/>
              </w:rPr>
              <w:t>无</w:t>
            </w:r>
          </w:p>
        </w:tc>
      </w:tr>
      <w:tr w14:paraId="4B8C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7C13792B">
            <w:pPr>
              <w:pStyle w:val="11"/>
              <w:rPr>
                <w:rFonts w:hint="eastAsia" w:ascii="宋体" w:hAnsi="宋体" w:cs="宋体"/>
                <w:sz w:val="21"/>
                <w:szCs w:val="21"/>
              </w:rPr>
            </w:pPr>
          </w:p>
        </w:tc>
        <w:tc>
          <w:tcPr>
            <w:tcW w:w="858" w:type="dxa"/>
            <w:vMerge w:val="continue"/>
            <w:vAlign w:val="center"/>
          </w:tcPr>
          <w:p w14:paraId="121C6687">
            <w:pPr>
              <w:pStyle w:val="11"/>
              <w:rPr>
                <w:rFonts w:hint="eastAsia" w:ascii="宋体" w:hAnsi="宋体" w:cs="宋体"/>
                <w:sz w:val="21"/>
                <w:szCs w:val="21"/>
              </w:rPr>
            </w:pPr>
          </w:p>
        </w:tc>
        <w:tc>
          <w:tcPr>
            <w:tcW w:w="1891" w:type="dxa"/>
            <w:vAlign w:val="center"/>
          </w:tcPr>
          <w:p w14:paraId="6695FEEA">
            <w:pPr>
              <w:pStyle w:val="11"/>
              <w:rPr>
                <w:rFonts w:hint="eastAsia" w:ascii="宋体" w:hAnsi="宋体" w:cs="宋体"/>
                <w:sz w:val="21"/>
                <w:szCs w:val="21"/>
              </w:rPr>
            </w:pPr>
            <w:r>
              <w:rPr>
                <w:rFonts w:hint="eastAsia" w:ascii="宋体" w:hAnsi="宋体" w:cs="宋体"/>
                <w:sz w:val="21"/>
                <w:szCs w:val="21"/>
              </w:rPr>
              <w:t>重要信息资源安全标记完整性</w:t>
            </w:r>
          </w:p>
        </w:tc>
        <w:tc>
          <w:tcPr>
            <w:tcW w:w="3866" w:type="dxa"/>
            <w:vAlign w:val="center"/>
          </w:tcPr>
          <w:p w14:paraId="236147DA">
            <w:pPr>
              <w:pStyle w:val="11"/>
              <w:rPr>
                <w:rFonts w:hint="eastAsia" w:ascii="宋体" w:hAnsi="宋体" w:cs="宋体"/>
                <w:sz w:val="21"/>
                <w:szCs w:val="21"/>
              </w:rPr>
            </w:pPr>
            <w:r>
              <w:rPr>
                <w:rFonts w:hint="eastAsia" w:ascii="宋体" w:hAnsi="宋体" w:cs="宋体"/>
                <w:sz w:val="21"/>
                <w:szCs w:val="21"/>
              </w:rPr>
              <w:t>不适用。</w:t>
            </w:r>
          </w:p>
        </w:tc>
        <w:tc>
          <w:tcPr>
            <w:tcW w:w="1134" w:type="dxa"/>
            <w:vAlign w:val="center"/>
          </w:tcPr>
          <w:p w14:paraId="660E3ECD">
            <w:pPr>
              <w:pStyle w:val="11"/>
              <w:rPr>
                <w:rFonts w:hint="eastAsia" w:ascii="宋体" w:hAnsi="宋体" w:cs="宋体"/>
                <w:sz w:val="21"/>
                <w:szCs w:val="21"/>
              </w:rPr>
            </w:pPr>
            <w:r>
              <w:rPr>
                <w:rFonts w:hint="eastAsia" w:ascii="宋体" w:hAnsi="宋体" w:cs="宋体"/>
                <w:sz w:val="21"/>
                <w:szCs w:val="21"/>
              </w:rPr>
              <w:t>设备没有安全标记</w:t>
            </w:r>
          </w:p>
        </w:tc>
      </w:tr>
      <w:tr w14:paraId="1780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589BE616">
            <w:pPr>
              <w:pStyle w:val="11"/>
              <w:rPr>
                <w:rFonts w:hint="eastAsia" w:ascii="宋体" w:hAnsi="宋体" w:cs="宋体"/>
                <w:sz w:val="21"/>
                <w:szCs w:val="21"/>
              </w:rPr>
            </w:pPr>
          </w:p>
        </w:tc>
        <w:tc>
          <w:tcPr>
            <w:tcW w:w="858" w:type="dxa"/>
            <w:vMerge w:val="continue"/>
            <w:vAlign w:val="center"/>
          </w:tcPr>
          <w:p w14:paraId="6FD6C523">
            <w:pPr>
              <w:pStyle w:val="11"/>
              <w:rPr>
                <w:rFonts w:hint="eastAsia" w:ascii="宋体" w:hAnsi="宋体" w:cs="宋体"/>
                <w:sz w:val="21"/>
                <w:szCs w:val="21"/>
              </w:rPr>
            </w:pPr>
          </w:p>
        </w:tc>
        <w:tc>
          <w:tcPr>
            <w:tcW w:w="1891" w:type="dxa"/>
            <w:vAlign w:val="center"/>
          </w:tcPr>
          <w:p w14:paraId="1D55C62E">
            <w:pPr>
              <w:pStyle w:val="11"/>
              <w:rPr>
                <w:rFonts w:hint="eastAsia" w:ascii="宋体" w:hAnsi="宋体" w:cs="宋体"/>
                <w:sz w:val="21"/>
                <w:szCs w:val="21"/>
              </w:rPr>
            </w:pPr>
            <w:r>
              <w:rPr>
                <w:rFonts w:hint="eastAsia" w:ascii="宋体" w:hAnsi="宋体" w:cs="宋体"/>
                <w:sz w:val="21"/>
                <w:szCs w:val="21"/>
              </w:rPr>
              <w:t>日志记录完整性</w:t>
            </w:r>
          </w:p>
        </w:tc>
        <w:tc>
          <w:tcPr>
            <w:tcW w:w="3866" w:type="dxa"/>
            <w:vAlign w:val="center"/>
          </w:tcPr>
          <w:p w14:paraId="7EA08CED">
            <w:pPr>
              <w:pStyle w:val="11"/>
              <w:rPr>
                <w:rFonts w:hint="eastAsia" w:ascii="宋体" w:hAnsi="宋体" w:cs="宋体"/>
                <w:sz w:val="21"/>
                <w:szCs w:val="21"/>
              </w:rPr>
            </w:pPr>
            <w:r>
              <w:rPr>
                <w:rFonts w:hint="eastAsia" w:ascii="宋体" w:hAnsi="宋体" w:cs="宋体"/>
                <w:sz w:val="21"/>
                <w:szCs w:val="21"/>
              </w:rPr>
              <w:t>保护系统中服务器虚拟机、数据库、密码</w:t>
            </w:r>
            <w:r>
              <w:rPr>
                <w:rFonts w:hint="eastAsia" w:ascii="宋体" w:hAnsi="宋体" w:cs="宋体"/>
                <w:sz w:val="21"/>
                <w:szCs w:val="21"/>
                <w:lang w:val="en-US"/>
              </w:rPr>
              <w:t>服务</w:t>
            </w:r>
            <w:r>
              <w:rPr>
                <w:rFonts w:hint="eastAsia" w:ascii="宋体" w:hAnsi="宋体" w:cs="宋体"/>
                <w:sz w:val="21"/>
                <w:szCs w:val="21"/>
              </w:rPr>
              <w:t>的日志记录的完整性，防止被非授权篡改。</w:t>
            </w:r>
          </w:p>
        </w:tc>
        <w:tc>
          <w:tcPr>
            <w:tcW w:w="1134" w:type="dxa"/>
            <w:vAlign w:val="center"/>
          </w:tcPr>
          <w:p w14:paraId="704B6578">
            <w:pPr>
              <w:pStyle w:val="11"/>
              <w:rPr>
                <w:rFonts w:hint="eastAsia" w:ascii="宋体" w:hAnsi="宋体" w:cs="宋体"/>
                <w:sz w:val="21"/>
                <w:szCs w:val="21"/>
              </w:rPr>
            </w:pPr>
            <w:r>
              <w:rPr>
                <w:rFonts w:hint="eastAsia" w:ascii="宋体" w:hAnsi="宋体" w:cs="宋体"/>
                <w:sz w:val="21"/>
                <w:szCs w:val="21"/>
              </w:rPr>
              <w:t>无</w:t>
            </w:r>
          </w:p>
        </w:tc>
      </w:tr>
      <w:tr w14:paraId="0096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3A898CDD">
            <w:pPr>
              <w:pStyle w:val="11"/>
              <w:rPr>
                <w:rFonts w:hint="eastAsia" w:ascii="宋体" w:hAnsi="宋体" w:cs="宋体"/>
                <w:sz w:val="21"/>
                <w:szCs w:val="21"/>
              </w:rPr>
            </w:pPr>
          </w:p>
        </w:tc>
        <w:tc>
          <w:tcPr>
            <w:tcW w:w="858" w:type="dxa"/>
            <w:vMerge w:val="continue"/>
            <w:vAlign w:val="center"/>
          </w:tcPr>
          <w:p w14:paraId="49EDC2F7">
            <w:pPr>
              <w:pStyle w:val="11"/>
              <w:rPr>
                <w:rFonts w:hint="eastAsia" w:ascii="宋体" w:hAnsi="宋体" w:cs="宋体"/>
                <w:sz w:val="21"/>
                <w:szCs w:val="21"/>
              </w:rPr>
            </w:pPr>
          </w:p>
        </w:tc>
        <w:tc>
          <w:tcPr>
            <w:tcW w:w="1891" w:type="dxa"/>
            <w:vAlign w:val="center"/>
          </w:tcPr>
          <w:p w14:paraId="415D5EEA">
            <w:pPr>
              <w:pStyle w:val="11"/>
              <w:rPr>
                <w:rFonts w:hint="eastAsia" w:ascii="宋体" w:hAnsi="宋体" w:cs="宋体"/>
                <w:sz w:val="21"/>
                <w:szCs w:val="21"/>
              </w:rPr>
            </w:pPr>
            <w:r>
              <w:rPr>
                <w:rFonts w:hint="eastAsia" w:ascii="宋体" w:hAnsi="宋体" w:cs="宋体"/>
                <w:sz w:val="21"/>
                <w:szCs w:val="21"/>
              </w:rPr>
              <w:t>重要可执行程序完整性、</w:t>
            </w:r>
          </w:p>
          <w:p w14:paraId="360F010A">
            <w:pPr>
              <w:pStyle w:val="11"/>
              <w:rPr>
                <w:rFonts w:hint="eastAsia" w:ascii="宋体" w:hAnsi="宋体" w:cs="宋体"/>
                <w:sz w:val="21"/>
                <w:szCs w:val="21"/>
              </w:rPr>
            </w:pPr>
            <w:r>
              <w:rPr>
                <w:rFonts w:hint="eastAsia" w:ascii="宋体" w:hAnsi="宋体" w:cs="宋体"/>
                <w:sz w:val="21"/>
                <w:szCs w:val="21"/>
              </w:rPr>
              <w:t>来源真实性</w:t>
            </w:r>
          </w:p>
        </w:tc>
        <w:tc>
          <w:tcPr>
            <w:tcW w:w="3866" w:type="dxa"/>
            <w:vAlign w:val="center"/>
          </w:tcPr>
          <w:p w14:paraId="78A7A1CA">
            <w:pPr>
              <w:pStyle w:val="11"/>
              <w:rPr>
                <w:rFonts w:hint="eastAsia" w:ascii="宋体" w:hAnsi="宋体" w:cs="宋体"/>
                <w:sz w:val="21"/>
                <w:szCs w:val="21"/>
              </w:rPr>
            </w:pPr>
            <w:r>
              <w:rPr>
                <w:rFonts w:hint="eastAsia" w:ascii="宋体" w:hAnsi="宋体" w:cs="宋体"/>
                <w:sz w:val="21"/>
                <w:szCs w:val="21"/>
              </w:rPr>
              <w:t>保护应用服务器等设备中部署的重要可执行程序的完整性和来源真实性，防止被非授权篡改。</w:t>
            </w:r>
          </w:p>
        </w:tc>
        <w:tc>
          <w:tcPr>
            <w:tcW w:w="1134" w:type="dxa"/>
            <w:vAlign w:val="center"/>
          </w:tcPr>
          <w:p w14:paraId="51F6B552">
            <w:pPr>
              <w:pStyle w:val="11"/>
              <w:rPr>
                <w:rFonts w:hint="eastAsia" w:ascii="宋体" w:hAnsi="宋体" w:cs="宋体"/>
                <w:sz w:val="21"/>
                <w:szCs w:val="21"/>
              </w:rPr>
            </w:pPr>
            <w:r>
              <w:rPr>
                <w:rFonts w:hint="eastAsia" w:ascii="宋体" w:hAnsi="宋体" w:cs="宋体"/>
                <w:sz w:val="21"/>
                <w:szCs w:val="21"/>
              </w:rPr>
              <w:t>无</w:t>
            </w:r>
          </w:p>
        </w:tc>
      </w:tr>
      <w:tr w14:paraId="1329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3B7C9BBE">
            <w:pPr>
              <w:pStyle w:val="11"/>
              <w:rPr>
                <w:rFonts w:hint="eastAsia" w:ascii="宋体" w:hAnsi="宋体" w:cs="宋体"/>
                <w:sz w:val="21"/>
                <w:szCs w:val="21"/>
              </w:rPr>
            </w:pPr>
          </w:p>
        </w:tc>
        <w:tc>
          <w:tcPr>
            <w:tcW w:w="858" w:type="dxa"/>
            <w:vMerge w:val="continue"/>
            <w:vAlign w:val="center"/>
          </w:tcPr>
          <w:p w14:paraId="366F986C">
            <w:pPr>
              <w:pStyle w:val="11"/>
              <w:rPr>
                <w:rFonts w:hint="eastAsia" w:ascii="宋体" w:hAnsi="宋体" w:cs="宋体"/>
                <w:sz w:val="21"/>
                <w:szCs w:val="21"/>
              </w:rPr>
            </w:pPr>
          </w:p>
        </w:tc>
        <w:tc>
          <w:tcPr>
            <w:tcW w:w="1891" w:type="dxa"/>
            <w:vAlign w:val="center"/>
          </w:tcPr>
          <w:p w14:paraId="723748B7">
            <w:pPr>
              <w:pStyle w:val="11"/>
              <w:rPr>
                <w:rFonts w:hint="eastAsia" w:ascii="宋体" w:hAnsi="宋体" w:cs="宋体"/>
                <w:sz w:val="21"/>
                <w:szCs w:val="21"/>
              </w:rPr>
            </w:pPr>
            <w:r>
              <w:rPr>
                <w:rFonts w:hint="eastAsia" w:ascii="宋体" w:hAnsi="宋体" w:cs="宋体"/>
                <w:sz w:val="21"/>
                <w:szCs w:val="21"/>
              </w:rPr>
              <w:t>密码服务</w:t>
            </w:r>
          </w:p>
        </w:tc>
        <w:tc>
          <w:tcPr>
            <w:tcW w:w="3866" w:type="dxa"/>
            <w:vAlign w:val="center"/>
          </w:tcPr>
          <w:p w14:paraId="4DED7A62">
            <w:pPr>
              <w:pStyle w:val="11"/>
              <w:rPr>
                <w:rFonts w:hint="eastAsia" w:ascii="宋体" w:hAnsi="宋体" w:cs="宋体"/>
                <w:sz w:val="21"/>
                <w:szCs w:val="21"/>
              </w:rPr>
            </w:pPr>
            <w:r>
              <w:rPr>
                <w:rFonts w:hint="eastAsia" w:ascii="宋体" w:hAnsi="宋体" w:cs="宋体"/>
                <w:sz w:val="21"/>
                <w:szCs w:val="21"/>
              </w:rPr>
              <w:t>不适用。</w:t>
            </w:r>
          </w:p>
        </w:tc>
        <w:tc>
          <w:tcPr>
            <w:tcW w:w="1134" w:type="dxa"/>
            <w:vAlign w:val="center"/>
          </w:tcPr>
          <w:p w14:paraId="2A7CDCA4">
            <w:pPr>
              <w:pStyle w:val="11"/>
              <w:rPr>
                <w:rFonts w:hint="eastAsia" w:ascii="宋体" w:hAnsi="宋体" w:cs="宋体"/>
                <w:sz w:val="21"/>
                <w:szCs w:val="21"/>
              </w:rPr>
            </w:pPr>
            <w:r>
              <w:rPr>
                <w:rFonts w:hint="eastAsia" w:ascii="宋体" w:hAnsi="宋体" w:cs="宋体"/>
                <w:sz w:val="21"/>
                <w:szCs w:val="21"/>
              </w:rPr>
              <w:t>无密码服务需求</w:t>
            </w:r>
          </w:p>
        </w:tc>
      </w:tr>
      <w:tr w14:paraId="6060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3294E3D9">
            <w:pPr>
              <w:pStyle w:val="11"/>
              <w:rPr>
                <w:rFonts w:hint="eastAsia" w:ascii="宋体" w:hAnsi="宋体" w:cs="宋体"/>
                <w:sz w:val="21"/>
                <w:szCs w:val="21"/>
              </w:rPr>
            </w:pPr>
          </w:p>
        </w:tc>
        <w:tc>
          <w:tcPr>
            <w:tcW w:w="858" w:type="dxa"/>
            <w:vMerge w:val="continue"/>
            <w:vAlign w:val="center"/>
          </w:tcPr>
          <w:p w14:paraId="14F5D00E">
            <w:pPr>
              <w:pStyle w:val="11"/>
              <w:rPr>
                <w:rFonts w:hint="eastAsia" w:ascii="宋体" w:hAnsi="宋体" w:cs="宋体"/>
                <w:sz w:val="21"/>
                <w:szCs w:val="21"/>
              </w:rPr>
            </w:pPr>
          </w:p>
        </w:tc>
        <w:tc>
          <w:tcPr>
            <w:tcW w:w="1891" w:type="dxa"/>
            <w:vAlign w:val="center"/>
          </w:tcPr>
          <w:p w14:paraId="353B62DB">
            <w:pPr>
              <w:pStyle w:val="11"/>
              <w:rPr>
                <w:rFonts w:hint="eastAsia" w:ascii="宋体" w:hAnsi="宋体" w:cs="宋体"/>
                <w:sz w:val="21"/>
                <w:szCs w:val="21"/>
              </w:rPr>
            </w:pPr>
            <w:r>
              <w:rPr>
                <w:rFonts w:hint="eastAsia" w:ascii="宋体" w:hAnsi="宋体" w:cs="宋体"/>
                <w:sz w:val="21"/>
                <w:szCs w:val="21"/>
              </w:rPr>
              <w:t>密码产品</w:t>
            </w:r>
          </w:p>
        </w:tc>
        <w:tc>
          <w:tcPr>
            <w:tcW w:w="3866" w:type="dxa"/>
            <w:vAlign w:val="center"/>
          </w:tcPr>
          <w:p w14:paraId="424C471F">
            <w:pPr>
              <w:pStyle w:val="11"/>
              <w:rPr>
                <w:rFonts w:hint="eastAsia" w:ascii="宋体" w:hAnsi="宋体" w:cs="宋体"/>
                <w:sz w:val="21"/>
                <w:szCs w:val="21"/>
              </w:rPr>
            </w:pPr>
            <w:r>
              <w:rPr>
                <w:rFonts w:hint="eastAsia" w:ascii="宋体" w:hAnsi="宋体" w:cs="宋体"/>
                <w:sz w:val="21"/>
                <w:szCs w:val="21"/>
              </w:rPr>
              <w:t>采用的密码产品应达到GB/T 37092-2018二级及以上安全要求。</w:t>
            </w:r>
          </w:p>
        </w:tc>
        <w:tc>
          <w:tcPr>
            <w:tcW w:w="1134" w:type="dxa"/>
            <w:vAlign w:val="center"/>
          </w:tcPr>
          <w:p w14:paraId="035148C2">
            <w:pPr>
              <w:pStyle w:val="11"/>
              <w:rPr>
                <w:rFonts w:hint="eastAsia" w:ascii="宋体" w:hAnsi="宋体" w:cs="宋体"/>
                <w:sz w:val="21"/>
                <w:szCs w:val="21"/>
              </w:rPr>
            </w:pPr>
            <w:r>
              <w:rPr>
                <w:rFonts w:hint="eastAsia" w:ascii="宋体" w:hAnsi="宋体" w:cs="宋体"/>
                <w:sz w:val="21"/>
                <w:szCs w:val="21"/>
              </w:rPr>
              <w:t>无</w:t>
            </w:r>
          </w:p>
        </w:tc>
      </w:tr>
      <w:tr w14:paraId="09D4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restart"/>
            <w:vAlign w:val="center"/>
          </w:tcPr>
          <w:p w14:paraId="7ECF7B41">
            <w:pPr>
              <w:pStyle w:val="11"/>
              <w:rPr>
                <w:rFonts w:hint="eastAsia" w:ascii="宋体" w:hAnsi="宋体" w:cs="宋体"/>
                <w:sz w:val="21"/>
                <w:szCs w:val="21"/>
              </w:rPr>
            </w:pPr>
            <w:r>
              <w:rPr>
                <w:rFonts w:hint="eastAsia" w:ascii="宋体" w:hAnsi="宋体" w:cs="宋体"/>
                <w:sz w:val="21"/>
                <w:szCs w:val="21"/>
              </w:rPr>
              <w:t>业务应用安全</w:t>
            </w:r>
          </w:p>
        </w:tc>
        <w:tc>
          <w:tcPr>
            <w:tcW w:w="858" w:type="dxa"/>
            <w:vMerge w:val="restart"/>
            <w:vAlign w:val="center"/>
          </w:tcPr>
          <w:p w14:paraId="78B87175">
            <w:pPr>
              <w:pStyle w:val="11"/>
              <w:rPr>
                <w:rFonts w:hint="eastAsia" w:ascii="宋体" w:hAnsi="宋体" w:cs="宋体"/>
                <w:sz w:val="21"/>
                <w:szCs w:val="21"/>
              </w:rPr>
            </w:pPr>
            <w:r>
              <w:rPr>
                <w:rFonts w:hint="eastAsia" w:ascii="宋体" w:hAnsi="宋体" w:cs="宋体"/>
                <w:sz w:val="21"/>
                <w:szCs w:val="21"/>
              </w:rPr>
              <w:t>应用和数据安全</w:t>
            </w:r>
          </w:p>
        </w:tc>
        <w:tc>
          <w:tcPr>
            <w:tcW w:w="1891" w:type="dxa"/>
            <w:vAlign w:val="center"/>
          </w:tcPr>
          <w:p w14:paraId="56E597A7">
            <w:pPr>
              <w:pStyle w:val="11"/>
              <w:rPr>
                <w:rFonts w:hint="eastAsia" w:ascii="宋体" w:hAnsi="宋体" w:cs="宋体"/>
                <w:sz w:val="21"/>
                <w:szCs w:val="21"/>
              </w:rPr>
            </w:pPr>
            <w:r>
              <w:rPr>
                <w:rFonts w:hint="eastAsia" w:ascii="宋体" w:hAnsi="宋体" w:cs="宋体"/>
                <w:sz w:val="21"/>
                <w:szCs w:val="21"/>
              </w:rPr>
              <w:t>身份鉴别</w:t>
            </w:r>
          </w:p>
        </w:tc>
        <w:tc>
          <w:tcPr>
            <w:tcW w:w="3866" w:type="dxa"/>
            <w:vAlign w:val="center"/>
          </w:tcPr>
          <w:p w14:paraId="40F7CF23">
            <w:pPr>
              <w:pStyle w:val="11"/>
              <w:rPr>
                <w:rFonts w:hint="eastAsia" w:ascii="宋体" w:hAnsi="宋体" w:cs="宋体"/>
                <w:sz w:val="21"/>
                <w:szCs w:val="21"/>
              </w:rPr>
            </w:pPr>
            <w:r>
              <w:rPr>
                <w:rFonts w:hint="eastAsia" w:ascii="宋体" w:hAnsi="宋体" w:cs="宋体"/>
                <w:sz w:val="21"/>
                <w:szCs w:val="21"/>
              </w:rPr>
              <w:t>确认应用系统用户身份的真实性，防止假冒人员登录。</w:t>
            </w:r>
          </w:p>
        </w:tc>
        <w:tc>
          <w:tcPr>
            <w:tcW w:w="1134" w:type="dxa"/>
            <w:vAlign w:val="center"/>
          </w:tcPr>
          <w:p w14:paraId="7DD25A03">
            <w:pPr>
              <w:pStyle w:val="11"/>
              <w:rPr>
                <w:rFonts w:hint="eastAsia" w:ascii="宋体" w:hAnsi="宋体" w:cs="宋体"/>
                <w:sz w:val="21"/>
                <w:szCs w:val="21"/>
              </w:rPr>
            </w:pPr>
            <w:r>
              <w:rPr>
                <w:rFonts w:hint="eastAsia" w:ascii="宋体" w:hAnsi="宋体" w:cs="宋体"/>
                <w:sz w:val="21"/>
                <w:szCs w:val="21"/>
              </w:rPr>
              <w:t>无</w:t>
            </w:r>
          </w:p>
        </w:tc>
      </w:tr>
      <w:tr w14:paraId="7773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29C18A57">
            <w:pPr>
              <w:pStyle w:val="11"/>
              <w:rPr>
                <w:rFonts w:hint="eastAsia" w:ascii="宋体" w:hAnsi="宋体" w:cs="宋体"/>
                <w:sz w:val="21"/>
                <w:szCs w:val="21"/>
              </w:rPr>
            </w:pPr>
          </w:p>
        </w:tc>
        <w:tc>
          <w:tcPr>
            <w:tcW w:w="858" w:type="dxa"/>
            <w:vMerge w:val="continue"/>
            <w:vAlign w:val="center"/>
          </w:tcPr>
          <w:p w14:paraId="00E4FC62">
            <w:pPr>
              <w:pStyle w:val="11"/>
              <w:rPr>
                <w:rFonts w:hint="eastAsia" w:ascii="宋体" w:hAnsi="宋体" w:cs="宋体"/>
                <w:sz w:val="21"/>
                <w:szCs w:val="21"/>
              </w:rPr>
            </w:pPr>
          </w:p>
        </w:tc>
        <w:tc>
          <w:tcPr>
            <w:tcW w:w="1891" w:type="dxa"/>
            <w:vAlign w:val="center"/>
          </w:tcPr>
          <w:p w14:paraId="6BB2E7BB">
            <w:pPr>
              <w:pStyle w:val="11"/>
              <w:rPr>
                <w:rFonts w:hint="eastAsia" w:ascii="宋体" w:hAnsi="宋体" w:cs="宋体"/>
                <w:sz w:val="21"/>
                <w:szCs w:val="21"/>
              </w:rPr>
            </w:pPr>
            <w:r>
              <w:rPr>
                <w:rFonts w:hint="eastAsia" w:ascii="宋体" w:hAnsi="宋体" w:cs="宋体"/>
                <w:sz w:val="21"/>
                <w:szCs w:val="21"/>
              </w:rPr>
              <w:t>访问控制信息完整性</w:t>
            </w:r>
          </w:p>
        </w:tc>
        <w:tc>
          <w:tcPr>
            <w:tcW w:w="3866" w:type="dxa"/>
            <w:vAlign w:val="center"/>
          </w:tcPr>
          <w:p w14:paraId="4970F09D">
            <w:pPr>
              <w:pStyle w:val="11"/>
              <w:rPr>
                <w:rFonts w:hint="eastAsia" w:ascii="宋体" w:hAnsi="宋体" w:cs="宋体"/>
                <w:sz w:val="21"/>
                <w:szCs w:val="21"/>
              </w:rPr>
            </w:pPr>
            <w:r>
              <w:rPr>
                <w:rFonts w:hint="eastAsia" w:ascii="宋体" w:hAnsi="宋体" w:cs="宋体"/>
                <w:sz w:val="21"/>
                <w:szCs w:val="21"/>
              </w:rPr>
              <w:t>对应用系统的访问权限控制列表进行完整性保护，防止被非授权篡改。</w:t>
            </w:r>
          </w:p>
        </w:tc>
        <w:tc>
          <w:tcPr>
            <w:tcW w:w="1134" w:type="dxa"/>
            <w:vAlign w:val="center"/>
          </w:tcPr>
          <w:p w14:paraId="0CCB89D6">
            <w:pPr>
              <w:pStyle w:val="11"/>
              <w:rPr>
                <w:rFonts w:hint="eastAsia" w:ascii="宋体" w:hAnsi="宋体" w:cs="宋体"/>
                <w:sz w:val="21"/>
                <w:szCs w:val="21"/>
              </w:rPr>
            </w:pPr>
            <w:r>
              <w:rPr>
                <w:rFonts w:hint="eastAsia" w:ascii="宋体" w:hAnsi="宋体" w:cs="宋体"/>
                <w:sz w:val="21"/>
                <w:szCs w:val="21"/>
              </w:rPr>
              <w:t>无</w:t>
            </w:r>
          </w:p>
        </w:tc>
      </w:tr>
      <w:tr w14:paraId="7F37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24E3CB07">
            <w:pPr>
              <w:pStyle w:val="11"/>
              <w:rPr>
                <w:rFonts w:hint="eastAsia" w:ascii="宋体" w:hAnsi="宋体" w:cs="宋体"/>
                <w:sz w:val="21"/>
                <w:szCs w:val="21"/>
              </w:rPr>
            </w:pPr>
          </w:p>
        </w:tc>
        <w:tc>
          <w:tcPr>
            <w:tcW w:w="858" w:type="dxa"/>
            <w:vMerge w:val="continue"/>
            <w:vAlign w:val="center"/>
          </w:tcPr>
          <w:p w14:paraId="51F09CFD">
            <w:pPr>
              <w:pStyle w:val="11"/>
              <w:rPr>
                <w:rFonts w:hint="eastAsia" w:ascii="宋体" w:hAnsi="宋体" w:cs="宋体"/>
                <w:sz w:val="21"/>
                <w:szCs w:val="21"/>
              </w:rPr>
            </w:pPr>
          </w:p>
        </w:tc>
        <w:tc>
          <w:tcPr>
            <w:tcW w:w="1891" w:type="dxa"/>
            <w:vAlign w:val="center"/>
          </w:tcPr>
          <w:p w14:paraId="16C380C3">
            <w:pPr>
              <w:pStyle w:val="11"/>
              <w:rPr>
                <w:rFonts w:hint="eastAsia" w:ascii="宋体" w:hAnsi="宋体" w:cs="宋体"/>
                <w:sz w:val="21"/>
                <w:szCs w:val="21"/>
              </w:rPr>
            </w:pPr>
            <w:r>
              <w:rPr>
                <w:rFonts w:hint="eastAsia" w:ascii="宋体" w:hAnsi="宋体" w:cs="宋体"/>
                <w:sz w:val="21"/>
                <w:szCs w:val="21"/>
              </w:rPr>
              <w:t>重要信息资源安全标记完整性</w:t>
            </w:r>
          </w:p>
        </w:tc>
        <w:tc>
          <w:tcPr>
            <w:tcW w:w="3866" w:type="dxa"/>
            <w:vAlign w:val="center"/>
          </w:tcPr>
          <w:p w14:paraId="652F6D10">
            <w:pPr>
              <w:pStyle w:val="11"/>
              <w:rPr>
                <w:rFonts w:hint="eastAsia" w:ascii="宋体" w:hAnsi="宋体" w:cs="宋体"/>
                <w:sz w:val="21"/>
                <w:szCs w:val="21"/>
              </w:rPr>
            </w:pPr>
            <w:r>
              <w:rPr>
                <w:rFonts w:hint="eastAsia" w:ascii="宋体" w:hAnsi="宋体" w:cs="宋体"/>
                <w:sz w:val="21"/>
                <w:szCs w:val="21"/>
              </w:rPr>
              <w:t>不适用。</w:t>
            </w:r>
          </w:p>
        </w:tc>
        <w:tc>
          <w:tcPr>
            <w:tcW w:w="1134" w:type="dxa"/>
            <w:vAlign w:val="center"/>
          </w:tcPr>
          <w:p w14:paraId="6777EFCD">
            <w:pPr>
              <w:pStyle w:val="11"/>
              <w:rPr>
                <w:rFonts w:hint="eastAsia" w:ascii="宋体" w:hAnsi="宋体" w:cs="宋体"/>
                <w:sz w:val="21"/>
                <w:szCs w:val="21"/>
              </w:rPr>
            </w:pPr>
            <w:r>
              <w:rPr>
                <w:rFonts w:hint="eastAsia" w:ascii="宋体" w:hAnsi="宋体" w:cs="宋体"/>
                <w:sz w:val="21"/>
                <w:szCs w:val="21"/>
              </w:rPr>
              <w:t>应用没有安全标记。</w:t>
            </w:r>
          </w:p>
        </w:tc>
      </w:tr>
      <w:tr w14:paraId="0C4D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86" w:type="dxa"/>
            <w:vMerge w:val="continue"/>
            <w:vAlign w:val="center"/>
          </w:tcPr>
          <w:p w14:paraId="1077C337">
            <w:pPr>
              <w:pStyle w:val="11"/>
              <w:rPr>
                <w:rFonts w:hint="eastAsia" w:ascii="宋体" w:hAnsi="宋体" w:cs="宋体"/>
                <w:sz w:val="21"/>
                <w:szCs w:val="21"/>
              </w:rPr>
            </w:pPr>
          </w:p>
        </w:tc>
        <w:tc>
          <w:tcPr>
            <w:tcW w:w="858" w:type="dxa"/>
            <w:vMerge w:val="continue"/>
            <w:vAlign w:val="center"/>
          </w:tcPr>
          <w:p w14:paraId="5D88BDAA">
            <w:pPr>
              <w:pStyle w:val="11"/>
              <w:rPr>
                <w:rFonts w:hint="eastAsia" w:ascii="宋体" w:hAnsi="宋体" w:cs="宋体"/>
                <w:sz w:val="21"/>
                <w:szCs w:val="21"/>
              </w:rPr>
            </w:pPr>
          </w:p>
        </w:tc>
        <w:tc>
          <w:tcPr>
            <w:tcW w:w="1891" w:type="dxa"/>
            <w:vAlign w:val="center"/>
          </w:tcPr>
          <w:p w14:paraId="61E114CC">
            <w:pPr>
              <w:pStyle w:val="11"/>
              <w:rPr>
                <w:rFonts w:hint="eastAsia" w:ascii="宋体" w:hAnsi="宋体" w:cs="宋体"/>
                <w:sz w:val="21"/>
                <w:szCs w:val="21"/>
              </w:rPr>
            </w:pPr>
            <w:r>
              <w:rPr>
                <w:rFonts w:hint="eastAsia" w:ascii="宋体" w:hAnsi="宋体" w:cs="宋体"/>
                <w:sz w:val="21"/>
                <w:szCs w:val="21"/>
              </w:rPr>
              <w:t>数据传输机密性</w:t>
            </w:r>
          </w:p>
        </w:tc>
        <w:tc>
          <w:tcPr>
            <w:tcW w:w="3866" w:type="dxa"/>
            <w:vMerge w:val="restart"/>
            <w:vAlign w:val="center"/>
          </w:tcPr>
          <w:p w14:paraId="12E7C17C">
            <w:pPr>
              <w:pStyle w:val="11"/>
              <w:rPr>
                <w:rFonts w:hint="eastAsia" w:ascii="宋体" w:hAnsi="宋体" w:cs="宋体"/>
                <w:sz w:val="21"/>
                <w:szCs w:val="21"/>
              </w:rPr>
            </w:pPr>
            <w:r>
              <w:rPr>
                <w:rFonts w:hint="eastAsia" w:ascii="宋体" w:hAnsi="宋体" w:cs="宋体"/>
                <w:sz w:val="21"/>
                <w:szCs w:val="21"/>
              </w:rPr>
              <w:t>保护客户端与服务端之间传输和存储的用户登录身份鉴别信息、政务数据和社会数据等重要数据的机密性和完整性，防止数据泄露给非授权的个人、进程等。保护系统业务日志数据的完整性，防止该数据被非授权篡改。</w:t>
            </w:r>
          </w:p>
        </w:tc>
        <w:tc>
          <w:tcPr>
            <w:tcW w:w="1134" w:type="dxa"/>
            <w:vMerge w:val="restart"/>
            <w:vAlign w:val="center"/>
          </w:tcPr>
          <w:p w14:paraId="5FF670AF">
            <w:pPr>
              <w:pStyle w:val="11"/>
              <w:rPr>
                <w:rFonts w:hint="eastAsia" w:ascii="宋体" w:hAnsi="宋体" w:cs="宋体"/>
                <w:sz w:val="21"/>
                <w:szCs w:val="21"/>
              </w:rPr>
            </w:pPr>
            <w:r>
              <w:rPr>
                <w:rFonts w:hint="eastAsia" w:ascii="宋体" w:hAnsi="宋体" w:cs="宋体"/>
                <w:sz w:val="21"/>
                <w:szCs w:val="21"/>
              </w:rPr>
              <w:t>无</w:t>
            </w:r>
          </w:p>
        </w:tc>
      </w:tr>
      <w:tr w14:paraId="2B9D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86" w:type="dxa"/>
            <w:vMerge w:val="continue"/>
            <w:vAlign w:val="center"/>
          </w:tcPr>
          <w:p w14:paraId="2333D2CC">
            <w:pPr>
              <w:pStyle w:val="11"/>
              <w:rPr>
                <w:rFonts w:hint="eastAsia" w:ascii="宋体" w:hAnsi="宋体" w:cs="宋体"/>
                <w:sz w:val="21"/>
                <w:szCs w:val="21"/>
              </w:rPr>
            </w:pPr>
          </w:p>
        </w:tc>
        <w:tc>
          <w:tcPr>
            <w:tcW w:w="858" w:type="dxa"/>
            <w:vMerge w:val="continue"/>
            <w:vAlign w:val="center"/>
          </w:tcPr>
          <w:p w14:paraId="162A956F">
            <w:pPr>
              <w:pStyle w:val="11"/>
              <w:rPr>
                <w:rFonts w:hint="eastAsia" w:ascii="宋体" w:hAnsi="宋体" w:cs="宋体"/>
                <w:sz w:val="21"/>
                <w:szCs w:val="21"/>
              </w:rPr>
            </w:pPr>
          </w:p>
        </w:tc>
        <w:tc>
          <w:tcPr>
            <w:tcW w:w="1891" w:type="dxa"/>
            <w:vAlign w:val="center"/>
          </w:tcPr>
          <w:p w14:paraId="7AB37513">
            <w:pPr>
              <w:pStyle w:val="11"/>
              <w:rPr>
                <w:rFonts w:hint="eastAsia" w:ascii="宋体" w:hAnsi="宋体" w:cs="宋体"/>
                <w:sz w:val="21"/>
                <w:szCs w:val="21"/>
              </w:rPr>
            </w:pPr>
            <w:r>
              <w:rPr>
                <w:rFonts w:hint="eastAsia" w:ascii="宋体" w:hAnsi="宋体" w:cs="宋体"/>
                <w:sz w:val="21"/>
                <w:szCs w:val="21"/>
              </w:rPr>
              <w:t>数据存储机密性</w:t>
            </w:r>
          </w:p>
        </w:tc>
        <w:tc>
          <w:tcPr>
            <w:tcW w:w="3866" w:type="dxa"/>
            <w:vMerge w:val="continue"/>
            <w:vAlign w:val="center"/>
          </w:tcPr>
          <w:p w14:paraId="519F4B1E">
            <w:pPr>
              <w:pStyle w:val="11"/>
              <w:rPr>
                <w:rFonts w:hint="eastAsia" w:ascii="宋体" w:hAnsi="宋体" w:cs="宋体"/>
                <w:sz w:val="21"/>
                <w:szCs w:val="21"/>
              </w:rPr>
            </w:pPr>
          </w:p>
        </w:tc>
        <w:tc>
          <w:tcPr>
            <w:tcW w:w="1134" w:type="dxa"/>
            <w:vMerge w:val="continue"/>
            <w:vAlign w:val="center"/>
          </w:tcPr>
          <w:p w14:paraId="6711A96B">
            <w:pPr>
              <w:pStyle w:val="11"/>
              <w:rPr>
                <w:rFonts w:hint="eastAsia" w:ascii="宋体" w:hAnsi="宋体" w:cs="宋体"/>
                <w:sz w:val="21"/>
                <w:szCs w:val="21"/>
              </w:rPr>
            </w:pPr>
          </w:p>
        </w:tc>
      </w:tr>
      <w:tr w14:paraId="1228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86" w:type="dxa"/>
            <w:vMerge w:val="continue"/>
            <w:vAlign w:val="center"/>
          </w:tcPr>
          <w:p w14:paraId="4F97D777">
            <w:pPr>
              <w:pStyle w:val="11"/>
              <w:rPr>
                <w:rFonts w:hint="eastAsia" w:ascii="宋体" w:hAnsi="宋体" w:cs="宋体"/>
                <w:sz w:val="21"/>
                <w:szCs w:val="21"/>
              </w:rPr>
            </w:pPr>
          </w:p>
        </w:tc>
        <w:tc>
          <w:tcPr>
            <w:tcW w:w="858" w:type="dxa"/>
            <w:vMerge w:val="continue"/>
            <w:vAlign w:val="center"/>
          </w:tcPr>
          <w:p w14:paraId="0F31CA26">
            <w:pPr>
              <w:pStyle w:val="11"/>
              <w:rPr>
                <w:rFonts w:hint="eastAsia" w:ascii="宋体" w:hAnsi="宋体" w:cs="宋体"/>
                <w:sz w:val="21"/>
                <w:szCs w:val="21"/>
              </w:rPr>
            </w:pPr>
          </w:p>
        </w:tc>
        <w:tc>
          <w:tcPr>
            <w:tcW w:w="1891" w:type="dxa"/>
            <w:vAlign w:val="center"/>
          </w:tcPr>
          <w:p w14:paraId="0424C616">
            <w:pPr>
              <w:pStyle w:val="11"/>
              <w:rPr>
                <w:rFonts w:hint="eastAsia" w:ascii="宋体" w:hAnsi="宋体" w:cs="宋体"/>
                <w:sz w:val="21"/>
                <w:szCs w:val="21"/>
              </w:rPr>
            </w:pPr>
            <w:r>
              <w:rPr>
                <w:rFonts w:hint="eastAsia" w:ascii="宋体" w:hAnsi="宋体" w:cs="宋体"/>
                <w:sz w:val="21"/>
                <w:szCs w:val="21"/>
              </w:rPr>
              <w:t>数据传输完整性</w:t>
            </w:r>
          </w:p>
        </w:tc>
        <w:tc>
          <w:tcPr>
            <w:tcW w:w="3866" w:type="dxa"/>
            <w:vMerge w:val="continue"/>
            <w:vAlign w:val="center"/>
          </w:tcPr>
          <w:p w14:paraId="11CFE8E7">
            <w:pPr>
              <w:pStyle w:val="11"/>
              <w:rPr>
                <w:rFonts w:hint="eastAsia" w:ascii="宋体" w:hAnsi="宋体" w:cs="宋体"/>
                <w:sz w:val="21"/>
                <w:szCs w:val="21"/>
              </w:rPr>
            </w:pPr>
          </w:p>
        </w:tc>
        <w:tc>
          <w:tcPr>
            <w:tcW w:w="1134" w:type="dxa"/>
            <w:vMerge w:val="continue"/>
            <w:vAlign w:val="center"/>
          </w:tcPr>
          <w:p w14:paraId="70268E27">
            <w:pPr>
              <w:pStyle w:val="11"/>
              <w:rPr>
                <w:rFonts w:hint="eastAsia" w:ascii="宋体" w:hAnsi="宋体" w:cs="宋体"/>
                <w:sz w:val="21"/>
                <w:szCs w:val="21"/>
              </w:rPr>
            </w:pPr>
          </w:p>
        </w:tc>
      </w:tr>
      <w:tr w14:paraId="5AC1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86" w:type="dxa"/>
            <w:vMerge w:val="continue"/>
            <w:vAlign w:val="center"/>
          </w:tcPr>
          <w:p w14:paraId="317B8294">
            <w:pPr>
              <w:pStyle w:val="11"/>
              <w:rPr>
                <w:rFonts w:hint="eastAsia" w:ascii="宋体" w:hAnsi="宋体" w:cs="宋体"/>
                <w:sz w:val="21"/>
                <w:szCs w:val="21"/>
              </w:rPr>
            </w:pPr>
          </w:p>
        </w:tc>
        <w:tc>
          <w:tcPr>
            <w:tcW w:w="858" w:type="dxa"/>
            <w:vMerge w:val="continue"/>
            <w:vAlign w:val="center"/>
          </w:tcPr>
          <w:p w14:paraId="6A4D2428">
            <w:pPr>
              <w:pStyle w:val="11"/>
              <w:rPr>
                <w:rFonts w:hint="eastAsia" w:ascii="宋体" w:hAnsi="宋体" w:cs="宋体"/>
                <w:sz w:val="21"/>
                <w:szCs w:val="21"/>
              </w:rPr>
            </w:pPr>
          </w:p>
        </w:tc>
        <w:tc>
          <w:tcPr>
            <w:tcW w:w="1891" w:type="dxa"/>
            <w:vAlign w:val="center"/>
          </w:tcPr>
          <w:p w14:paraId="2C70FBCF">
            <w:pPr>
              <w:pStyle w:val="11"/>
              <w:rPr>
                <w:rFonts w:hint="eastAsia" w:ascii="宋体" w:hAnsi="宋体" w:cs="宋体"/>
                <w:sz w:val="21"/>
                <w:szCs w:val="21"/>
              </w:rPr>
            </w:pPr>
            <w:r>
              <w:rPr>
                <w:rFonts w:hint="eastAsia" w:ascii="宋体" w:hAnsi="宋体" w:cs="宋体"/>
                <w:sz w:val="21"/>
                <w:szCs w:val="21"/>
              </w:rPr>
              <w:t>数据存储完整性</w:t>
            </w:r>
          </w:p>
        </w:tc>
        <w:tc>
          <w:tcPr>
            <w:tcW w:w="3866" w:type="dxa"/>
            <w:vMerge w:val="continue"/>
            <w:vAlign w:val="center"/>
          </w:tcPr>
          <w:p w14:paraId="0578EF8C">
            <w:pPr>
              <w:pStyle w:val="11"/>
              <w:rPr>
                <w:rFonts w:hint="eastAsia" w:ascii="宋体" w:hAnsi="宋体" w:cs="宋体"/>
                <w:sz w:val="21"/>
                <w:szCs w:val="21"/>
              </w:rPr>
            </w:pPr>
          </w:p>
        </w:tc>
        <w:tc>
          <w:tcPr>
            <w:tcW w:w="1134" w:type="dxa"/>
            <w:vMerge w:val="continue"/>
            <w:vAlign w:val="center"/>
          </w:tcPr>
          <w:p w14:paraId="0B8A7BF2">
            <w:pPr>
              <w:pStyle w:val="11"/>
              <w:rPr>
                <w:rFonts w:hint="eastAsia" w:ascii="宋体" w:hAnsi="宋体" w:cs="宋体"/>
                <w:sz w:val="21"/>
                <w:szCs w:val="21"/>
              </w:rPr>
            </w:pPr>
          </w:p>
        </w:tc>
      </w:tr>
      <w:tr w14:paraId="4D14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506CCF45">
            <w:pPr>
              <w:pStyle w:val="11"/>
              <w:rPr>
                <w:rFonts w:hint="eastAsia" w:ascii="宋体" w:hAnsi="宋体" w:cs="宋体"/>
                <w:sz w:val="21"/>
                <w:szCs w:val="21"/>
              </w:rPr>
            </w:pPr>
          </w:p>
        </w:tc>
        <w:tc>
          <w:tcPr>
            <w:tcW w:w="858" w:type="dxa"/>
            <w:vMerge w:val="continue"/>
            <w:vAlign w:val="center"/>
          </w:tcPr>
          <w:p w14:paraId="795863AD">
            <w:pPr>
              <w:pStyle w:val="11"/>
              <w:rPr>
                <w:rFonts w:hint="eastAsia" w:ascii="宋体" w:hAnsi="宋体" w:cs="宋体"/>
                <w:sz w:val="21"/>
                <w:szCs w:val="21"/>
              </w:rPr>
            </w:pPr>
          </w:p>
        </w:tc>
        <w:tc>
          <w:tcPr>
            <w:tcW w:w="1891" w:type="dxa"/>
            <w:vAlign w:val="center"/>
          </w:tcPr>
          <w:p w14:paraId="4EF4ED57">
            <w:pPr>
              <w:pStyle w:val="11"/>
              <w:rPr>
                <w:rFonts w:hint="eastAsia" w:ascii="宋体" w:hAnsi="宋体" w:cs="宋体"/>
                <w:sz w:val="21"/>
                <w:szCs w:val="21"/>
              </w:rPr>
            </w:pPr>
            <w:r>
              <w:rPr>
                <w:rFonts w:hint="eastAsia" w:ascii="宋体" w:hAnsi="宋体" w:cs="宋体"/>
                <w:sz w:val="21"/>
                <w:szCs w:val="21"/>
              </w:rPr>
              <w:t>不可否认性</w:t>
            </w:r>
          </w:p>
        </w:tc>
        <w:tc>
          <w:tcPr>
            <w:tcW w:w="3866" w:type="dxa"/>
            <w:vAlign w:val="center"/>
          </w:tcPr>
          <w:p w14:paraId="2542086F">
            <w:pPr>
              <w:pStyle w:val="11"/>
              <w:rPr>
                <w:rFonts w:hint="eastAsia" w:ascii="宋体" w:hAnsi="宋体" w:cs="宋体"/>
                <w:sz w:val="21"/>
                <w:szCs w:val="21"/>
              </w:rPr>
            </w:pPr>
            <w:r>
              <w:rPr>
                <w:rFonts w:hint="eastAsia" w:ascii="宋体" w:hAnsi="宋体" w:cs="宋体"/>
                <w:sz w:val="21"/>
                <w:szCs w:val="21"/>
              </w:rPr>
              <w:t>不适用</w:t>
            </w:r>
          </w:p>
        </w:tc>
        <w:tc>
          <w:tcPr>
            <w:tcW w:w="1134" w:type="dxa"/>
            <w:vAlign w:val="center"/>
          </w:tcPr>
          <w:p w14:paraId="714A5E64">
            <w:pPr>
              <w:pStyle w:val="11"/>
              <w:rPr>
                <w:rFonts w:hint="eastAsia" w:ascii="宋体" w:hAnsi="宋体" w:cs="宋体"/>
                <w:sz w:val="21"/>
                <w:szCs w:val="21"/>
              </w:rPr>
            </w:pPr>
            <w:r>
              <w:rPr>
                <w:rFonts w:hint="eastAsia" w:ascii="宋体" w:hAnsi="宋体" w:cs="宋体"/>
                <w:sz w:val="21"/>
                <w:szCs w:val="21"/>
              </w:rPr>
              <w:t>本系统无不可否认性需求</w:t>
            </w:r>
          </w:p>
        </w:tc>
      </w:tr>
      <w:tr w14:paraId="1DA2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17585A59">
            <w:pPr>
              <w:pStyle w:val="11"/>
              <w:rPr>
                <w:rFonts w:hint="eastAsia" w:ascii="宋体" w:hAnsi="宋体" w:cs="宋体"/>
                <w:sz w:val="21"/>
                <w:szCs w:val="21"/>
              </w:rPr>
            </w:pPr>
          </w:p>
        </w:tc>
        <w:tc>
          <w:tcPr>
            <w:tcW w:w="858" w:type="dxa"/>
            <w:vMerge w:val="continue"/>
            <w:vAlign w:val="center"/>
          </w:tcPr>
          <w:p w14:paraId="338EC0AE">
            <w:pPr>
              <w:pStyle w:val="11"/>
              <w:rPr>
                <w:rFonts w:hint="eastAsia" w:ascii="宋体" w:hAnsi="宋体" w:cs="宋体"/>
                <w:sz w:val="21"/>
                <w:szCs w:val="21"/>
              </w:rPr>
            </w:pPr>
          </w:p>
        </w:tc>
        <w:tc>
          <w:tcPr>
            <w:tcW w:w="1891" w:type="dxa"/>
            <w:vAlign w:val="center"/>
          </w:tcPr>
          <w:p w14:paraId="06829D78">
            <w:pPr>
              <w:pStyle w:val="11"/>
              <w:rPr>
                <w:rFonts w:hint="eastAsia" w:ascii="宋体" w:hAnsi="宋体" w:cs="宋体"/>
                <w:sz w:val="21"/>
                <w:szCs w:val="21"/>
              </w:rPr>
            </w:pPr>
            <w:r>
              <w:rPr>
                <w:rFonts w:hint="eastAsia" w:ascii="宋体" w:hAnsi="宋体" w:cs="宋体"/>
                <w:sz w:val="21"/>
                <w:szCs w:val="21"/>
              </w:rPr>
              <w:t>密码服务</w:t>
            </w:r>
          </w:p>
        </w:tc>
        <w:tc>
          <w:tcPr>
            <w:tcW w:w="3866" w:type="dxa"/>
            <w:vAlign w:val="center"/>
          </w:tcPr>
          <w:p w14:paraId="5BDFB84B">
            <w:pPr>
              <w:pStyle w:val="11"/>
              <w:rPr>
                <w:rFonts w:hint="eastAsia" w:ascii="宋体" w:hAnsi="宋体" w:cs="宋体"/>
                <w:sz w:val="21"/>
                <w:szCs w:val="21"/>
              </w:rPr>
            </w:pPr>
            <w:r>
              <w:rPr>
                <w:rFonts w:hint="eastAsia" w:ascii="宋体" w:hAnsi="宋体" w:cs="宋体"/>
                <w:sz w:val="21"/>
                <w:szCs w:val="21"/>
              </w:rPr>
              <w:t>采用的数字证书由具有电子认证服务资质的机构签发。</w:t>
            </w:r>
          </w:p>
        </w:tc>
        <w:tc>
          <w:tcPr>
            <w:tcW w:w="1134" w:type="dxa"/>
            <w:vAlign w:val="center"/>
          </w:tcPr>
          <w:p w14:paraId="30ADFBD3">
            <w:pPr>
              <w:pStyle w:val="11"/>
              <w:rPr>
                <w:rFonts w:hint="eastAsia" w:ascii="宋体" w:hAnsi="宋体" w:cs="宋体"/>
                <w:sz w:val="21"/>
                <w:szCs w:val="21"/>
              </w:rPr>
            </w:pPr>
            <w:r>
              <w:rPr>
                <w:rFonts w:hint="eastAsia" w:ascii="宋体" w:hAnsi="宋体" w:cs="宋体"/>
                <w:sz w:val="21"/>
                <w:szCs w:val="21"/>
              </w:rPr>
              <w:t>无</w:t>
            </w:r>
          </w:p>
        </w:tc>
      </w:tr>
      <w:tr w14:paraId="2CD6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386" w:type="dxa"/>
            <w:vMerge w:val="continue"/>
            <w:vAlign w:val="center"/>
          </w:tcPr>
          <w:p w14:paraId="0214D490">
            <w:pPr>
              <w:pStyle w:val="11"/>
              <w:rPr>
                <w:rFonts w:hint="eastAsia" w:ascii="宋体" w:hAnsi="宋体" w:cs="宋体"/>
                <w:sz w:val="21"/>
                <w:szCs w:val="21"/>
              </w:rPr>
            </w:pPr>
          </w:p>
        </w:tc>
        <w:tc>
          <w:tcPr>
            <w:tcW w:w="858" w:type="dxa"/>
            <w:vMerge w:val="continue"/>
            <w:vAlign w:val="center"/>
          </w:tcPr>
          <w:p w14:paraId="742B597F">
            <w:pPr>
              <w:pStyle w:val="11"/>
              <w:rPr>
                <w:rFonts w:hint="eastAsia" w:ascii="宋体" w:hAnsi="宋体" w:cs="宋体"/>
                <w:sz w:val="21"/>
                <w:szCs w:val="21"/>
              </w:rPr>
            </w:pPr>
          </w:p>
        </w:tc>
        <w:tc>
          <w:tcPr>
            <w:tcW w:w="1891" w:type="dxa"/>
            <w:vAlign w:val="center"/>
          </w:tcPr>
          <w:p w14:paraId="3E155E64">
            <w:pPr>
              <w:pStyle w:val="11"/>
              <w:rPr>
                <w:rFonts w:hint="eastAsia" w:ascii="宋体" w:hAnsi="宋体" w:cs="宋体"/>
                <w:sz w:val="21"/>
                <w:szCs w:val="21"/>
              </w:rPr>
            </w:pPr>
            <w:r>
              <w:rPr>
                <w:rFonts w:hint="eastAsia" w:ascii="宋体" w:hAnsi="宋体" w:cs="宋体"/>
                <w:sz w:val="21"/>
                <w:szCs w:val="21"/>
              </w:rPr>
              <w:t>密码产品</w:t>
            </w:r>
          </w:p>
        </w:tc>
        <w:tc>
          <w:tcPr>
            <w:tcW w:w="3866" w:type="dxa"/>
            <w:vAlign w:val="center"/>
          </w:tcPr>
          <w:p w14:paraId="54D2F978">
            <w:pPr>
              <w:pStyle w:val="11"/>
              <w:rPr>
                <w:rFonts w:hint="eastAsia" w:ascii="宋体" w:hAnsi="宋体" w:cs="宋体"/>
                <w:sz w:val="21"/>
                <w:szCs w:val="21"/>
              </w:rPr>
            </w:pPr>
            <w:r>
              <w:rPr>
                <w:rFonts w:hint="eastAsia" w:ascii="宋体" w:hAnsi="宋体" w:cs="宋体"/>
                <w:sz w:val="21"/>
                <w:szCs w:val="21"/>
              </w:rPr>
              <w:t>采用的密码产品，应达到GB/T 37092-2018二级及以上安全要求。</w:t>
            </w:r>
          </w:p>
        </w:tc>
        <w:tc>
          <w:tcPr>
            <w:tcW w:w="1134" w:type="dxa"/>
            <w:vAlign w:val="center"/>
          </w:tcPr>
          <w:p w14:paraId="3CB953F3">
            <w:pPr>
              <w:pStyle w:val="11"/>
              <w:rPr>
                <w:rFonts w:hint="eastAsia" w:ascii="宋体" w:hAnsi="宋体" w:cs="宋体"/>
                <w:sz w:val="21"/>
                <w:szCs w:val="21"/>
              </w:rPr>
            </w:pPr>
            <w:r>
              <w:rPr>
                <w:rFonts w:hint="eastAsia" w:ascii="宋体" w:hAnsi="宋体" w:cs="宋体"/>
                <w:sz w:val="21"/>
                <w:szCs w:val="21"/>
              </w:rPr>
              <w:t>无</w:t>
            </w:r>
          </w:p>
        </w:tc>
      </w:tr>
    </w:tbl>
    <w:p w14:paraId="38037924">
      <w:pPr>
        <w:pStyle w:val="3"/>
        <w:rPr>
          <w:rFonts w:hint="eastAsia"/>
        </w:rPr>
      </w:pPr>
      <w:r>
        <w:rPr>
          <w:rFonts w:hint="eastAsia"/>
        </w:rPr>
        <w:t>技术文件要求</w:t>
      </w:r>
    </w:p>
    <w:p w14:paraId="784B3184">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14:paraId="77B7942E">
      <w:pPr>
        <w:rPr>
          <w:rFonts w:hint="eastAsia"/>
        </w:rPr>
      </w:pPr>
      <w:r>
        <w:rPr>
          <w:rFonts w:hint="eastAsia"/>
        </w:rPr>
        <w:t>－</w:t>
      </w:r>
      <w:r>
        <w:t xml:space="preserve"> 系统说明文件； </w:t>
      </w:r>
    </w:p>
    <w:p w14:paraId="58BC9308">
      <w:pPr>
        <w:rPr>
          <w:rFonts w:hint="eastAsia"/>
        </w:rPr>
      </w:pPr>
      <w:r>
        <w:rPr>
          <w:rFonts w:hint="eastAsia"/>
        </w:rPr>
        <w:t xml:space="preserve">－ 技术手册(安装、测试、操作、维护、故障排除等)； </w:t>
      </w:r>
    </w:p>
    <w:p w14:paraId="55619084">
      <w:pPr>
        <w:rPr>
          <w:rFonts w:hint="eastAsia"/>
        </w:rPr>
      </w:pPr>
      <w:r>
        <w:rPr>
          <w:rFonts w:hint="eastAsia"/>
        </w:rPr>
        <w:t>－ 项目文档，应该包括：</w:t>
      </w:r>
    </w:p>
    <w:p w14:paraId="1AF20666">
      <w:pPr>
        <w:rPr>
          <w:rFonts w:hint="eastAsia"/>
        </w:rPr>
      </w:pPr>
      <w:r>
        <w:rPr>
          <w:rFonts w:hint="eastAsia"/>
        </w:rPr>
        <w:t>(1)软件需求说明书</w:t>
      </w:r>
    </w:p>
    <w:p w14:paraId="51EC46DA">
      <w:pPr>
        <w:rPr>
          <w:rFonts w:hint="eastAsia"/>
        </w:rPr>
      </w:pPr>
      <w:r>
        <w:rPr>
          <w:rFonts w:hint="eastAsia"/>
        </w:rPr>
        <w:t>(2)系统总体设计说明书</w:t>
      </w:r>
    </w:p>
    <w:p w14:paraId="70670431">
      <w:pPr>
        <w:rPr>
          <w:rFonts w:hint="eastAsia"/>
        </w:rPr>
      </w:pPr>
      <w:r>
        <w:rPr>
          <w:rFonts w:hint="eastAsia"/>
        </w:rPr>
        <w:t>(3)应用软件功能清单</w:t>
      </w:r>
    </w:p>
    <w:p w14:paraId="3B18B454">
      <w:pPr>
        <w:rPr>
          <w:rFonts w:hint="eastAsia"/>
        </w:rPr>
      </w:pPr>
      <w:r>
        <w:rPr>
          <w:rFonts w:hint="eastAsia"/>
        </w:rPr>
        <w:t>提供全套技术文件纸介质3套以及电子文件1套。</w:t>
      </w:r>
      <w:bookmarkEnd w:id="28"/>
    </w:p>
    <w:p w14:paraId="3DCABCFA">
      <w:pPr>
        <w:pStyle w:val="2"/>
        <w:rPr>
          <w:rFonts w:hint="eastAsia"/>
        </w:rPr>
      </w:pPr>
      <w:r>
        <w:rPr>
          <w:rFonts w:hint="eastAsia"/>
        </w:rPr>
        <w:t>供应商资质要求</w:t>
      </w:r>
    </w:p>
    <w:p w14:paraId="18FE657D">
      <w:pPr>
        <w:rPr>
          <w:rFonts w:hint="eastAsia" w:eastAsia="宋体"/>
          <w:lang w:eastAsia="zh-CN"/>
        </w:rPr>
      </w:pPr>
      <w:r>
        <w:rPr>
          <w:rFonts w:hint="eastAsia"/>
          <w:lang w:eastAsia="zh-CN"/>
        </w:rPr>
        <w:t>供应商应当具有类似项目建设管理经验，具有ISO9001质量管理体系认证证书、ISO27001信息安全管理体系认证证书、ISO20000信息技术服务管理体系认证证书、DCMM数据管理能力成熟度3级及以上证书、CCRC信息安全服务资质（软件开发方向）证书的优先。</w:t>
      </w:r>
    </w:p>
    <w:p w14:paraId="69F0696F">
      <w:pPr>
        <w:pStyle w:val="2"/>
        <w:rPr>
          <w:rFonts w:hint="eastAsia"/>
        </w:rPr>
      </w:pPr>
      <w:r>
        <w:rPr>
          <w:rFonts w:hint="eastAsia"/>
        </w:rPr>
        <w:t>供应商管理要求</w:t>
      </w:r>
    </w:p>
    <w:p w14:paraId="4709BA1D">
      <w:pPr>
        <w:rPr>
          <w:rFonts w:hint="eastAsia"/>
        </w:rPr>
      </w:pPr>
      <w:r>
        <w:rPr>
          <w:rFonts w:hint="eastAsia"/>
        </w:rPr>
        <w:t>1、在项目实施期间，成交人应严格执行国家、地方、行业有关本项目业务管理和安全作业的法律、法规和制度并按规定承担相应的费用。成交人因违反规定等原因造成的一切损失和责任由成交人自行承担。</w:t>
      </w:r>
    </w:p>
    <w:p w14:paraId="5B35CEDD">
      <w:pPr>
        <w:rPr>
          <w:rFonts w:hint="eastAsia"/>
        </w:rPr>
      </w:pPr>
      <w:r>
        <w:rPr>
          <w:rFonts w:hint="eastAsia"/>
        </w:rPr>
        <w:t>2、成交人在响应文件中承诺并经采购人认定的项目负责人及专业技术人员必须是本单位职工（在本单位缴纳社会保障金）和该项目实施现场的实际操作者，应具有类似本项目的实施经验，并应在软件应用调研、安装、试运行等期间常驻项目现场。未经采购人同意，成交人不得调换或撤离上述人员。如采购人认为有必要，可要求成交人对上述人员中的部分人员作出更好的调整。</w:t>
      </w:r>
    </w:p>
    <w:p w14:paraId="3A4DD671">
      <w:pPr>
        <w:rPr>
          <w:rFonts w:hint="eastAsia"/>
        </w:rPr>
      </w:pPr>
      <w:r>
        <w:rPr>
          <w:rFonts w:hint="eastAsia"/>
        </w:rPr>
        <w:t>3、成交人在项目实施期间，应按项目实际进度与环节落实所对应项目整体及各环节管理工作，按照规范做好项目实施期间相关管理与实施记录。</w:t>
      </w:r>
    </w:p>
    <w:p w14:paraId="572884F1">
      <w:pPr>
        <w:rPr>
          <w:rFonts w:hint="eastAsia"/>
        </w:rPr>
      </w:pPr>
      <w:r>
        <w:rPr>
          <w:rFonts w:hint="eastAsia"/>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4880EDDD">
      <w:pPr>
        <w:rPr>
          <w:rFonts w:hint="eastAsia"/>
        </w:rPr>
      </w:pPr>
      <w:r>
        <w:rPr>
          <w:rFonts w:hint="eastAsia"/>
        </w:rPr>
        <w:t>5、成交人在项目实施期间必须遵守采购人的规章制度并提供实施人员名单。</w:t>
      </w:r>
    </w:p>
    <w:p w14:paraId="153208BC">
      <w:pPr>
        <w:rPr>
          <w:rFonts w:hint="eastAsia"/>
        </w:rPr>
      </w:pPr>
      <w:r>
        <w:rPr>
          <w:rFonts w:hint="eastAsia"/>
        </w:rPr>
        <w:t>6、各供应商在投标文件中要结合本项目的特点和采购人上述的具体要求制定相应的管理措施，并在报价中列支相应的费用清单，供应商报价中未列支上述费用清单的，上述费用视为已包含在供应商供应商的投标总报价中。</w:t>
      </w:r>
    </w:p>
    <w:p w14:paraId="3B85D8C8">
      <w:pPr>
        <w:rPr>
          <w:rFonts w:hint="eastAsia"/>
        </w:rPr>
      </w:pPr>
      <w:r>
        <w:rPr>
          <w:rFonts w:hint="eastAsia"/>
        </w:rPr>
        <w:t>7、本项目软件开发及调试将纳入采购人的管理范围，成交人在此过程中须服从上述单位的管理协调。</w:t>
      </w:r>
    </w:p>
    <w:p w14:paraId="18DA4B3F">
      <w:pPr>
        <w:pStyle w:val="2"/>
        <w:rPr>
          <w:rFonts w:hint="eastAsia"/>
        </w:rPr>
      </w:pPr>
      <w:r>
        <w:rPr>
          <w:rFonts w:hint="eastAsia"/>
        </w:rPr>
        <w:t>关于转让和分包的规定</w:t>
      </w:r>
    </w:p>
    <w:p w14:paraId="09857A85">
      <w:pPr>
        <w:rPr>
          <w:rFonts w:hint="eastAsia"/>
        </w:rPr>
      </w:pPr>
      <w:r>
        <w:rPr>
          <w:rFonts w:hint="eastAsia"/>
          <w:szCs w:val="21"/>
        </w:rPr>
        <w:t>本项目不得转让与分包。</w:t>
      </w:r>
    </w:p>
    <w:p w14:paraId="60B9F07E">
      <w:pPr>
        <w:pStyle w:val="2"/>
        <w:rPr>
          <w:rFonts w:hint="eastAsia"/>
        </w:rPr>
      </w:pPr>
      <w:r>
        <w:rPr>
          <w:rFonts w:hint="eastAsia"/>
        </w:rPr>
        <w:t>知识产权及保密要求</w:t>
      </w:r>
    </w:p>
    <w:p w14:paraId="584C0A1B">
      <w:pPr>
        <w:rPr>
          <w:rFonts w:hint="eastAsia"/>
        </w:rPr>
      </w:pPr>
      <w:r>
        <w:rPr>
          <w:rFonts w:hint="eastAsia"/>
        </w:rPr>
        <w:t>1.乙方数据、文件、资料知识产权</w:t>
      </w:r>
    </w:p>
    <w:p w14:paraId="782CA311">
      <w:pPr>
        <w:rPr>
          <w:rFonts w:hint="eastAsia"/>
        </w:rPr>
      </w:pPr>
      <w:r>
        <w:rPr>
          <w:rFonts w:hint="eastAsia"/>
        </w:rPr>
        <w:t>乙方应确保其完成本合同要求所利用、提交的所有数据、文件、资料及为完成项目而实施的其它工作没有侵犯任何人的专利权、商标权及其他知识产权。乙方保证甲方均不会因其履行合同义务而引起的在专利权、商标权以及其他知识产权方面，发生针对甲方的任何第三方的索赔。如有发生，乙方将负责处理并承担由此引起的法律责任以及包括律师费用在内的一切费用及损害赔偿。</w:t>
      </w:r>
    </w:p>
    <w:p w14:paraId="6378CDA4">
      <w:pPr>
        <w:rPr>
          <w:rFonts w:hint="eastAsia"/>
        </w:rPr>
      </w:pPr>
      <w:r>
        <w:rPr>
          <w:rFonts w:hint="eastAsia"/>
        </w:rPr>
        <w:t>2.项目保密要求</w:t>
      </w:r>
    </w:p>
    <w:p w14:paraId="2C760032">
      <w:pPr>
        <w:rPr>
          <w:rFonts w:hint="eastAsia"/>
        </w:rPr>
      </w:pPr>
      <w:r>
        <w:rPr>
          <w:rFonts w:hint="eastAsia"/>
        </w:rPr>
        <w:t>乙方为履行本合同所形成的资料、数据、软件开发等成果及其他任何附加成果（包括但不限于工作中所取得的中间数据、资料等）的完整应用知识产权和使用权均属甲方所有，乙方负有保密义务。乙方在项目服务中使用及产生的的所有资料、数据，包括但不限于本合同及附件、招标文件、工作过程资料、数据、说明等资料的所有权和过程中产生的数据、资料等知识产权、使用权、处理权均属于甲方。乙方及其任何人员不得擅自处理、发表、引用或向第三方提供或泄漏与本项目、本合同的业务活动的任何有关的资料，以及在合同履行过程中形成的制作成果或文字资料。</w:t>
      </w:r>
    </w:p>
    <w:p w14:paraId="45F23C0E">
      <w:pPr>
        <w:pStyle w:val="2"/>
        <w:rPr>
          <w:rFonts w:hint="eastAsia"/>
        </w:rPr>
      </w:pPr>
      <w:r>
        <w:rPr>
          <w:rFonts w:hint="eastAsia"/>
        </w:rPr>
        <w:t>项目的变更、解除和终止</w:t>
      </w:r>
    </w:p>
    <w:p w14:paraId="78F6C045">
      <w:pPr>
        <w:rPr>
          <w:rFonts w:hint="eastAsia"/>
        </w:rPr>
      </w:pPr>
      <w:r>
        <w:rPr>
          <w:rFonts w:hint="eastAsia"/>
        </w:rPr>
        <w:t>如果成交人丧失履约能力、发生资不抵债或进入破产程序，采购人可在任何时候以书面形式通知成交人终止本项目的执行而不给予成交人补偿。该终止本项目将不损害或影响采购人已经采取或将要采取任何行动或补救措施的权利。</w:t>
      </w:r>
    </w:p>
    <w:p w14:paraId="2D3B1971">
      <w:pPr>
        <w:rPr>
          <w:rFonts w:hint="eastAsia"/>
        </w:rPr>
      </w:pPr>
      <w:r>
        <w:rPr>
          <w:rFonts w:hint="eastAsia"/>
        </w:rPr>
        <w:t>如遇国家、行业管理部门等机构的有关标准和规定调整的，导致本项目内容须做相应调整时，双方应按照公平、合理的原则共同协商修改本项目对应的合同的相关条款。</w:t>
      </w:r>
    </w:p>
    <w:p w14:paraId="4F4BDFFD">
      <w:pPr>
        <w:pStyle w:val="2"/>
        <w:rPr>
          <w:rFonts w:hint="eastAsia"/>
        </w:rPr>
      </w:pPr>
      <w:r>
        <w:rPr>
          <w:rFonts w:hint="eastAsia"/>
        </w:rPr>
        <w:t>违约责任</w:t>
      </w:r>
    </w:p>
    <w:p w14:paraId="2CDCC1E1">
      <w:pPr>
        <w:rPr>
          <w:rFonts w:hint="eastAsia"/>
        </w:rPr>
      </w:pPr>
      <w:r>
        <w:rPr>
          <w:rFonts w:hint="eastAsia"/>
        </w:rPr>
        <w:t>1、如成交人未按约定的时间或服务标准完成建设工作，采购人可要求成交人在规定的时间内采取补救措施。成交人还应向采购人支付本项目费用总额30%的违约金，违约金不足以弥补采购人损失的，采购人有权要求成交人赔偿超过部分。</w:t>
      </w:r>
    </w:p>
    <w:p w14:paraId="2C06ADD4">
      <w:pPr>
        <w:rPr>
          <w:rFonts w:hint="eastAsia"/>
        </w:rPr>
      </w:pPr>
      <w:r>
        <w:rPr>
          <w:rFonts w:hint="eastAsia"/>
        </w:rPr>
        <w:t>2、因成交人违反保密义务或知识产权约定的，采购人有权要求成交人支付本项目费用总额30%的违约金，违约金不足以弥补采购人损失的，采购人有权要求成交人赔偿超过部分。若成交人违反保密义务，采购人还有权立即单方解除合同而不承担任何违约责任。</w:t>
      </w:r>
    </w:p>
    <w:p w14:paraId="174776BC">
      <w:pPr>
        <w:rPr>
          <w:rFonts w:hint="eastAsia"/>
        </w:rPr>
      </w:pPr>
      <w:r>
        <w:rPr>
          <w:rFonts w:hint="eastAsia"/>
        </w:rPr>
        <w:t>3、成交人有其他违反本项目合同约定的行为，成交人应当支付本项目总价款金额的20%作为违约金，违约金不足以弥补采购人损失的，采购人有权要求成交人赔偿超过部分。</w:t>
      </w:r>
    </w:p>
    <w:p w14:paraId="2BA2C02C">
      <w:pPr>
        <w:rPr>
          <w:rFonts w:hint="eastAsia"/>
        </w:rPr>
      </w:pPr>
      <w:r>
        <w:rPr>
          <w:rFonts w:hint="eastAsia"/>
        </w:rPr>
        <w:t>4、成交人有下列情形之一，采购人有权解除合同：</w:t>
      </w:r>
    </w:p>
    <w:p w14:paraId="1DB32277">
      <w:pPr>
        <w:rPr>
          <w:rFonts w:hint="eastAsia"/>
        </w:rPr>
      </w:pPr>
      <w:r>
        <w:rPr>
          <w:rFonts w:hint="eastAsia"/>
        </w:rPr>
        <w:t>（1）因成交人服务质量问题导致采购人无法实现目的；</w:t>
      </w:r>
    </w:p>
    <w:p w14:paraId="7C3DF7D5">
      <w:pPr>
        <w:rPr>
          <w:rFonts w:hint="eastAsia"/>
        </w:rPr>
      </w:pPr>
      <w:r>
        <w:rPr>
          <w:rFonts w:hint="eastAsia"/>
        </w:rPr>
        <w:t>（2）擅自转让或者分包其应履行的义务的；</w:t>
      </w:r>
    </w:p>
    <w:p w14:paraId="7059A6F4">
      <w:pPr>
        <w:rPr>
          <w:rFonts w:hint="eastAsia"/>
        </w:rPr>
      </w:pPr>
      <w:r>
        <w:rPr>
          <w:rFonts w:hint="eastAsia"/>
        </w:rPr>
        <w:t>（3）违反或者未履行本项目合同约定的其他相关义务，且在采购人要求的合理时间内未能纠正的。</w:t>
      </w:r>
    </w:p>
    <w:p w14:paraId="199CBD6D">
      <w:pPr>
        <w:numPr>
          <w:ilvl w:val="255"/>
          <w:numId w:val="0"/>
        </w:numPr>
        <w:ind w:firstLine="0" w:firstLineChars="0"/>
        <w:jc w:val="left"/>
        <w:rPr>
          <w:rFonts w:hint="eastAsia"/>
        </w:rPr>
      </w:pPr>
    </w:p>
    <w:sectPr>
      <w:footerReference r:id="rId12" w:type="first"/>
      <w:footerReference r:id="rId11" w:type="defaul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方正黑体_GBK"/>
    <w:panose1 w:val="020B0503020204020204"/>
    <w:charset w:val="86"/>
    <w:family w:val="swiss"/>
    <w:pitch w:val="default"/>
    <w:sig w:usb0="00000000" w:usb1="00000000" w:usb2="00000016" w:usb3="00000000" w:csb0="0004001F" w:csb1="00000000"/>
  </w:font>
  <w:font w:name="Segoe UI">
    <w:altName w:val="Noto Music"/>
    <w:panose1 w:val="020B0502040204020203"/>
    <w:charset w:val="00"/>
    <w:family w:val="swiss"/>
    <w:pitch w:val="default"/>
    <w:sig w:usb0="00000000" w:usb1="00000000" w:usb2="00000009" w:usb3="00000000" w:csb0="000001FF" w:csb1="00000000"/>
  </w:font>
  <w:font w:name="Noto Music">
    <w:panose1 w:val="020B0502040504020204"/>
    <w:charset w:val="00"/>
    <w:family w:val="auto"/>
    <w:pitch w:val="default"/>
    <w:sig w:usb0="00000003" w:usb1="02006000" w:usb2="01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63FF1">
    <w:pPr>
      <w:pStyle w:val="1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F0C66">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2F3C2">
    <w:pPr>
      <w:pStyle w:val="12"/>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A712F">
    <w:pPr>
      <w:pStyle w:val="12"/>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F40AC">
                          <w:pPr>
                            <w:pStyle w:val="12"/>
                            <w:ind w:firstLine="360"/>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CF40AC">
                    <w:pPr>
                      <w:pStyle w:val="12"/>
                      <w:ind w:firstLine="360"/>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AFBBF">
    <w:pPr>
      <w:pStyle w:val="12"/>
      <w:ind w:firstLine="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E4891">
                          <w:pPr>
                            <w:pStyle w:val="12"/>
                            <w:ind w:firstLine="36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83E4891">
                    <w:pPr>
                      <w:pStyle w:val="12"/>
                      <w:ind w:firstLine="36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D95CB">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D978A">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D1BEF">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8B39F0"/>
    <w:multiLevelType w:val="singleLevel"/>
    <w:tmpl w:val="2D8B39F0"/>
    <w:lvl w:ilvl="0" w:tentative="0">
      <w:start w:val="1"/>
      <w:numFmt w:val="decimal"/>
      <w:suff w:val="nothing"/>
      <w:lvlText w:val="%1、"/>
      <w:lvlJc w:val="left"/>
    </w:lvl>
  </w:abstractNum>
  <w:abstractNum w:abstractNumId="1">
    <w:nsid w:val="6A2F4AB3"/>
    <w:multiLevelType w:val="multilevel"/>
    <w:tmpl w:val="6A2F4AB3"/>
    <w:lvl w:ilvl="0" w:tentative="0">
      <w:start w:val="1"/>
      <w:numFmt w:val="chineseCountingThousand"/>
      <w:pStyle w:val="2"/>
      <w:suff w:val="nothing"/>
      <w:lvlText w:val="%1、"/>
      <w:lvlJc w:val="left"/>
      <w:pPr>
        <w:ind w:left="0" w:firstLine="0"/>
      </w:pPr>
      <w:rPr>
        <w:rFonts w:hint="eastAsia"/>
        <w:sz w:val="32"/>
        <w:szCs w:val="32"/>
      </w:rPr>
    </w:lvl>
    <w:lvl w:ilvl="1" w:tentative="0">
      <w:start w:val="1"/>
      <w:numFmt w:val="decimal"/>
      <w:pStyle w:val="3"/>
      <w:isLgl/>
      <w:suff w:val="nothing"/>
      <w:lvlText w:val="%1.%2、"/>
      <w:lvlJc w:val="left"/>
      <w:pPr>
        <w:ind w:left="0" w:firstLine="0"/>
      </w:pPr>
      <w:rPr>
        <w:rFonts w:hint="eastAsia"/>
      </w:rPr>
    </w:lvl>
    <w:lvl w:ilvl="2" w:tentative="0">
      <w:start w:val="1"/>
      <w:numFmt w:val="decimal"/>
      <w:pStyle w:val="4"/>
      <w:isLgl/>
      <w:suff w:val="nothing"/>
      <w:lvlText w:val="%1.%2.%3、"/>
      <w:lvlJc w:val="left"/>
      <w:pPr>
        <w:ind w:left="0" w:firstLine="0"/>
      </w:pPr>
      <w:rPr>
        <w:rFonts w:hint="eastAsia" w:ascii="黑体" w:hAnsi="宋体" w:eastAsia="黑体" w:cs="Arial"/>
      </w:rPr>
    </w:lvl>
    <w:lvl w:ilvl="3" w:tentative="0">
      <w:start w:val="1"/>
      <w:numFmt w:val="decimal"/>
      <w:pStyle w:val="5"/>
      <w:isLgl/>
      <w:suff w:val="nothing"/>
      <w:lvlText w:val="%1.%2.%3.%4、"/>
      <w:lvlJc w:val="left"/>
      <w:pPr>
        <w:ind w:left="0" w:firstLine="0"/>
      </w:pPr>
      <w:rPr>
        <w:rFonts w:hint="eastAsia" w:ascii="宋体" w:hAnsi="宋体" w:eastAsia="宋体"/>
      </w:rPr>
    </w:lvl>
    <w:lvl w:ilvl="4" w:tentative="0">
      <w:start w:val="1"/>
      <w:numFmt w:val="decimal"/>
      <w:pStyle w:val="6"/>
      <w:isLgl/>
      <w:suff w:val="nothing"/>
      <w:lvlText w:val="%1.%2.%3.%4.%5、"/>
      <w:lvlJc w:val="left"/>
      <w:pPr>
        <w:ind w:left="0" w:firstLine="0"/>
      </w:pPr>
      <w:rPr>
        <w:rFonts w:hint="eastAsia"/>
      </w:rPr>
    </w:lvl>
    <w:lvl w:ilvl="5" w:tentative="0">
      <w:start w:val="1"/>
      <w:numFmt w:val="decimal"/>
      <w:pStyle w:val="7"/>
      <w:isLgl/>
      <w:suff w:val="nothing"/>
      <w:lvlText w:val="%1.%2.%3.%4.%5.%6、"/>
      <w:lvlJc w:val="left"/>
      <w:pPr>
        <w:ind w:left="0" w:firstLine="0"/>
      </w:pPr>
      <w:rPr>
        <w:rFonts w:hint="eastAsia"/>
      </w:rPr>
    </w:lvl>
    <w:lvl w:ilvl="6" w:tentative="0">
      <w:start w:val="1"/>
      <w:numFmt w:val="decimal"/>
      <w:pStyle w:val="8"/>
      <w:isLgl/>
      <w:lvlText w:val="%1.%2.%3.%4.%5.%6.%7"/>
      <w:lvlJc w:val="left"/>
      <w:pPr>
        <w:tabs>
          <w:tab w:val="left" w:pos="1800"/>
        </w:tabs>
        <w:ind w:left="0" w:firstLine="0"/>
      </w:pPr>
      <w:rPr>
        <w:rFonts w:hint="eastAsia"/>
      </w:rPr>
    </w:lvl>
    <w:lvl w:ilvl="7" w:tentative="0">
      <w:start w:val="1"/>
      <w:numFmt w:val="decimal"/>
      <w:isLgl/>
      <w:lvlText w:val="%1.%2.%3.%4.%5.%6.%7.%8"/>
      <w:lvlJc w:val="left"/>
      <w:pPr>
        <w:tabs>
          <w:tab w:val="left" w:pos="1800"/>
        </w:tabs>
        <w:ind w:left="0" w:firstLine="0"/>
      </w:pPr>
      <w:rPr>
        <w:rFonts w:hint="eastAsia"/>
      </w:rPr>
    </w:lvl>
    <w:lvl w:ilvl="8" w:tentative="0">
      <w:start w:val="1"/>
      <w:numFmt w:val="decimal"/>
      <w:isLgl/>
      <w:lvlText w:val="%1.%2.%3.%4.%5.%6.%7.%8.%9"/>
      <w:lvlJc w:val="left"/>
      <w:pPr>
        <w:tabs>
          <w:tab w:val="left" w:pos="216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jgwYzc2ODNhNDUzNzVhMjMyOTgzZDBjNjMxMmQifQ=="/>
  </w:docVars>
  <w:rsids>
    <w:rsidRoot w:val="005E79AF"/>
    <w:rsid w:val="00043405"/>
    <w:rsid w:val="000A644F"/>
    <w:rsid w:val="000B604D"/>
    <w:rsid w:val="000C4F71"/>
    <w:rsid w:val="00120F1E"/>
    <w:rsid w:val="00294412"/>
    <w:rsid w:val="002A6BAB"/>
    <w:rsid w:val="002D1E27"/>
    <w:rsid w:val="002D4463"/>
    <w:rsid w:val="00304D41"/>
    <w:rsid w:val="00310EAE"/>
    <w:rsid w:val="00322B82"/>
    <w:rsid w:val="00380CBC"/>
    <w:rsid w:val="003838E4"/>
    <w:rsid w:val="00383A4E"/>
    <w:rsid w:val="004D7CC7"/>
    <w:rsid w:val="004E684E"/>
    <w:rsid w:val="00510752"/>
    <w:rsid w:val="00580F31"/>
    <w:rsid w:val="005B4BD2"/>
    <w:rsid w:val="005E79AF"/>
    <w:rsid w:val="0063535D"/>
    <w:rsid w:val="00650814"/>
    <w:rsid w:val="00654D7C"/>
    <w:rsid w:val="0066018F"/>
    <w:rsid w:val="00675050"/>
    <w:rsid w:val="00692A5A"/>
    <w:rsid w:val="006A2678"/>
    <w:rsid w:val="00716F37"/>
    <w:rsid w:val="00723721"/>
    <w:rsid w:val="007630D1"/>
    <w:rsid w:val="007C1F21"/>
    <w:rsid w:val="009026F0"/>
    <w:rsid w:val="0094371D"/>
    <w:rsid w:val="009C4182"/>
    <w:rsid w:val="009E1FA6"/>
    <w:rsid w:val="00A941A8"/>
    <w:rsid w:val="00AD5170"/>
    <w:rsid w:val="00B14107"/>
    <w:rsid w:val="00BF507E"/>
    <w:rsid w:val="00C216A7"/>
    <w:rsid w:val="00C33210"/>
    <w:rsid w:val="00C75A9C"/>
    <w:rsid w:val="00CC7C7A"/>
    <w:rsid w:val="00CF0B7E"/>
    <w:rsid w:val="00D01D13"/>
    <w:rsid w:val="00D03FCD"/>
    <w:rsid w:val="00E37B4F"/>
    <w:rsid w:val="00E6462F"/>
    <w:rsid w:val="00E9116C"/>
    <w:rsid w:val="00EA556C"/>
    <w:rsid w:val="00EF2B53"/>
    <w:rsid w:val="00F040B5"/>
    <w:rsid w:val="00F26C5B"/>
    <w:rsid w:val="00FF2CB8"/>
    <w:rsid w:val="03526B1C"/>
    <w:rsid w:val="03FB5DD4"/>
    <w:rsid w:val="055C757F"/>
    <w:rsid w:val="05956D05"/>
    <w:rsid w:val="05DC70CF"/>
    <w:rsid w:val="06175254"/>
    <w:rsid w:val="0774295E"/>
    <w:rsid w:val="085B58CB"/>
    <w:rsid w:val="09633791"/>
    <w:rsid w:val="099F1F29"/>
    <w:rsid w:val="0BF02AE0"/>
    <w:rsid w:val="0E5C3110"/>
    <w:rsid w:val="0FED0B54"/>
    <w:rsid w:val="13363593"/>
    <w:rsid w:val="13CE5AEB"/>
    <w:rsid w:val="140A3576"/>
    <w:rsid w:val="1752433D"/>
    <w:rsid w:val="17D35036"/>
    <w:rsid w:val="187E1599"/>
    <w:rsid w:val="189C2352"/>
    <w:rsid w:val="18DD2DCE"/>
    <w:rsid w:val="18FF4D4D"/>
    <w:rsid w:val="194F6D87"/>
    <w:rsid w:val="1AEF4026"/>
    <w:rsid w:val="1BFFAB4F"/>
    <w:rsid w:val="1CB51EA5"/>
    <w:rsid w:val="1EA935DA"/>
    <w:rsid w:val="1EDFF60B"/>
    <w:rsid w:val="1F35D2AD"/>
    <w:rsid w:val="1FB92E26"/>
    <w:rsid w:val="20EF6517"/>
    <w:rsid w:val="23FF281E"/>
    <w:rsid w:val="24DE5462"/>
    <w:rsid w:val="24E72569"/>
    <w:rsid w:val="26435EC5"/>
    <w:rsid w:val="27574597"/>
    <w:rsid w:val="27673E35"/>
    <w:rsid w:val="28060F58"/>
    <w:rsid w:val="2879797C"/>
    <w:rsid w:val="29895761"/>
    <w:rsid w:val="29D30704"/>
    <w:rsid w:val="29DA269C"/>
    <w:rsid w:val="29F94A91"/>
    <w:rsid w:val="2B773623"/>
    <w:rsid w:val="2B7DBDEA"/>
    <w:rsid w:val="2C1F18FB"/>
    <w:rsid w:val="2FDD8C3E"/>
    <w:rsid w:val="2FE45DAC"/>
    <w:rsid w:val="2FEDD00F"/>
    <w:rsid w:val="2FFF18C5"/>
    <w:rsid w:val="30B004FC"/>
    <w:rsid w:val="31D976DD"/>
    <w:rsid w:val="3229008C"/>
    <w:rsid w:val="3271353A"/>
    <w:rsid w:val="332F6F63"/>
    <w:rsid w:val="35067B90"/>
    <w:rsid w:val="363D6E7C"/>
    <w:rsid w:val="37F9C1BF"/>
    <w:rsid w:val="37FFAC1D"/>
    <w:rsid w:val="38C84008"/>
    <w:rsid w:val="38DDDB7E"/>
    <w:rsid w:val="38FB3881"/>
    <w:rsid w:val="3973EA7A"/>
    <w:rsid w:val="3AD63163"/>
    <w:rsid w:val="3BB7F6F6"/>
    <w:rsid w:val="3BB865B6"/>
    <w:rsid w:val="3D215ACE"/>
    <w:rsid w:val="3DF81E9B"/>
    <w:rsid w:val="3E1A5306"/>
    <w:rsid w:val="3EEF7A07"/>
    <w:rsid w:val="3F450CE4"/>
    <w:rsid w:val="3FC03C8B"/>
    <w:rsid w:val="3FEB771E"/>
    <w:rsid w:val="403B0335"/>
    <w:rsid w:val="41184C11"/>
    <w:rsid w:val="412605D9"/>
    <w:rsid w:val="414724ED"/>
    <w:rsid w:val="42997141"/>
    <w:rsid w:val="42AC6666"/>
    <w:rsid w:val="439B7793"/>
    <w:rsid w:val="44366C11"/>
    <w:rsid w:val="444446A9"/>
    <w:rsid w:val="454910CB"/>
    <w:rsid w:val="473359AE"/>
    <w:rsid w:val="48583935"/>
    <w:rsid w:val="49321B27"/>
    <w:rsid w:val="4A650856"/>
    <w:rsid w:val="4F764366"/>
    <w:rsid w:val="4FFD0B39"/>
    <w:rsid w:val="50433267"/>
    <w:rsid w:val="50E377D9"/>
    <w:rsid w:val="510A2FB8"/>
    <w:rsid w:val="53DF83EE"/>
    <w:rsid w:val="54565BC5"/>
    <w:rsid w:val="55DD40A2"/>
    <w:rsid w:val="567F90B7"/>
    <w:rsid w:val="56973E98"/>
    <w:rsid w:val="57D75725"/>
    <w:rsid w:val="593D045B"/>
    <w:rsid w:val="59BD440E"/>
    <w:rsid w:val="5D97319B"/>
    <w:rsid w:val="5DBF1F59"/>
    <w:rsid w:val="5EF34CF6"/>
    <w:rsid w:val="5F0D7654"/>
    <w:rsid w:val="5F9BC4F3"/>
    <w:rsid w:val="62BFCB47"/>
    <w:rsid w:val="6360570C"/>
    <w:rsid w:val="637F5A87"/>
    <w:rsid w:val="643C0D04"/>
    <w:rsid w:val="645D785C"/>
    <w:rsid w:val="64DFAFE2"/>
    <w:rsid w:val="65DC4ACB"/>
    <w:rsid w:val="66BF564B"/>
    <w:rsid w:val="67CB129B"/>
    <w:rsid w:val="67E70B7B"/>
    <w:rsid w:val="67EF5DD3"/>
    <w:rsid w:val="67F66AA0"/>
    <w:rsid w:val="69C95A2B"/>
    <w:rsid w:val="6A9E67F3"/>
    <w:rsid w:val="6B03434F"/>
    <w:rsid w:val="6B3E1D84"/>
    <w:rsid w:val="6B5D1ABB"/>
    <w:rsid w:val="6B7F59B6"/>
    <w:rsid w:val="6CCFF814"/>
    <w:rsid w:val="6E5BF80E"/>
    <w:rsid w:val="6EED7D49"/>
    <w:rsid w:val="6EFBA13C"/>
    <w:rsid w:val="6EFDD4DD"/>
    <w:rsid w:val="6F0137F4"/>
    <w:rsid w:val="6F7B047E"/>
    <w:rsid w:val="6FA6A035"/>
    <w:rsid w:val="6FC211D5"/>
    <w:rsid w:val="6FFBF413"/>
    <w:rsid w:val="6FFE2BB4"/>
    <w:rsid w:val="709A41CE"/>
    <w:rsid w:val="71D147B7"/>
    <w:rsid w:val="72A645F5"/>
    <w:rsid w:val="738D0D48"/>
    <w:rsid w:val="73DF93D6"/>
    <w:rsid w:val="73ED11E0"/>
    <w:rsid w:val="73FFECB7"/>
    <w:rsid w:val="749E667B"/>
    <w:rsid w:val="75ADB8F2"/>
    <w:rsid w:val="75F7FAF9"/>
    <w:rsid w:val="765DEC57"/>
    <w:rsid w:val="76FF1AE1"/>
    <w:rsid w:val="771BE506"/>
    <w:rsid w:val="77444BC6"/>
    <w:rsid w:val="7796F762"/>
    <w:rsid w:val="77B7C102"/>
    <w:rsid w:val="77BDE108"/>
    <w:rsid w:val="77F9D3CF"/>
    <w:rsid w:val="784F737E"/>
    <w:rsid w:val="78847AC6"/>
    <w:rsid w:val="79D641DC"/>
    <w:rsid w:val="7ABC325A"/>
    <w:rsid w:val="7B6780E3"/>
    <w:rsid w:val="7B801512"/>
    <w:rsid w:val="7BBB4ACB"/>
    <w:rsid w:val="7BBD0AA3"/>
    <w:rsid w:val="7C76250C"/>
    <w:rsid w:val="7CE74F48"/>
    <w:rsid w:val="7DA7855F"/>
    <w:rsid w:val="7DCFE1EA"/>
    <w:rsid w:val="7DD79796"/>
    <w:rsid w:val="7DE6996C"/>
    <w:rsid w:val="7DFF99A9"/>
    <w:rsid w:val="7E7E4524"/>
    <w:rsid w:val="7ECFC44F"/>
    <w:rsid w:val="7EF786BB"/>
    <w:rsid w:val="7EFE206B"/>
    <w:rsid w:val="7F7B7F13"/>
    <w:rsid w:val="7F9B4DA3"/>
    <w:rsid w:val="7FB7F5AE"/>
    <w:rsid w:val="7FEAD103"/>
    <w:rsid w:val="7FEB9558"/>
    <w:rsid w:val="7FEF8088"/>
    <w:rsid w:val="7FF43FCB"/>
    <w:rsid w:val="7FF56551"/>
    <w:rsid w:val="7FFB1A10"/>
    <w:rsid w:val="7FFF2431"/>
    <w:rsid w:val="7FFF627D"/>
    <w:rsid w:val="853D2B6E"/>
    <w:rsid w:val="8E4FB5DA"/>
    <w:rsid w:val="8FFEB620"/>
    <w:rsid w:val="97B9C7C3"/>
    <w:rsid w:val="9AEBF627"/>
    <w:rsid w:val="A2D39F2F"/>
    <w:rsid w:val="ADCFAC06"/>
    <w:rsid w:val="AFDF0C7C"/>
    <w:rsid w:val="AFEFAE5E"/>
    <w:rsid w:val="B771FDCF"/>
    <w:rsid w:val="B7DFE5B2"/>
    <w:rsid w:val="BDE1F51F"/>
    <w:rsid w:val="BE67107C"/>
    <w:rsid w:val="BECF9337"/>
    <w:rsid w:val="BF5B4312"/>
    <w:rsid w:val="BFDF3CF7"/>
    <w:rsid w:val="D17968DA"/>
    <w:rsid w:val="D2DBE6E5"/>
    <w:rsid w:val="D4FA582B"/>
    <w:rsid w:val="D5FFB740"/>
    <w:rsid w:val="D77E8345"/>
    <w:rsid w:val="D7DDB9A0"/>
    <w:rsid w:val="D7EBE0B8"/>
    <w:rsid w:val="D7FBC291"/>
    <w:rsid w:val="DAFF17A5"/>
    <w:rsid w:val="DBFD9BF7"/>
    <w:rsid w:val="DDE7A850"/>
    <w:rsid w:val="DEFFCF4D"/>
    <w:rsid w:val="DF7606F4"/>
    <w:rsid w:val="DF7E3681"/>
    <w:rsid w:val="DFFF42AE"/>
    <w:rsid w:val="E9BFCFA9"/>
    <w:rsid w:val="EED58C73"/>
    <w:rsid w:val="EEF5F148"/>
    <w:rsid w:val="EF9B2F2C"/>
    <w:rsid w:val="EFDE505B"/>
    <w:rsid w:val="EFDF0937"/>
    <w:rsid w:val="F3BD4D43"/>
    <w:rsid w:val="F49CA218"/>
    <w:rsid w:val="F5E4FE4E"/>
    <w:rsid w:val="F5ED5E29"/>
    <w:rsid w:val="F6EE926B"/>
    <w:rsid w:val="F7BB271B"/>
    <w:rsid w:val="F7FE4720"/>
    <w:rsid w:val="F8FB9C99"/>
    <w:rsid w:val="F9EFD955"/>
    <w:rsid w:val="FADEAC4A"/>
    <w:rsid w:val="FB5F669E"/>
    <w:rsid w:val="FBE3E970"/>
    <w:rsid w:val="FBEF1D99"/>
    <w:rsid w:val="FBFFC823"/>
    <w:rsid w:val="FC3D913F"/>
    <w:rsid w:val="FD3F1592"/>
    <w:rsid w:val="FDF7C49C"/>
    <w:rsid w:val="FEFEADE9"/>
    <w:rsid w:val="FF1DA46B"/>
    <w:rsid w:val="FF2F43E6"/>
    <w:rsid w:val="FF3D8CA0"/>
    <w:rsid w:val="FF7DBBB5"/>
    <w:rsid w:val="FFBD767E"/>
    <w:rsid w:val="FFEC62EB"/>
    <w:rsid w:val="FFF6CFEF"/>
    <w:rsid w:val="FFF70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Chars="0"/>
      <w:outlineLvl w:val="1"/>
    </w:pPr>
    <w:rPr>
      <w:b/>
      <w:bCs/>
      <w:sz w:val="30"/>
      <w:szCs w:val="32"/>
    </w:rPr>
  </w:style>
  <w:style w:type="paragraph" w:styleId="4">
    <w:name w:val="heading 3"/>
    <w:basedOn w:val="1"/>
    <w:next w:val="1"/>
    <w:unhideWhenUsed/>
    <w:qFormat/>
    <w:uiPriority w:val="0"/>
    <w:pPr>
      <w:keepNext/>
      <w:keepLines/>
      <w:numPr>
        <w:ilvl w:val="2"/>
        <w:numId w:val="1"/>
      </w:numPr>
      <w:spacing w:before="260" w:after="260" w:line="413" w:lineRule="auto"/>
      <w:ind w:firstLineChars="0"/>
      <w:outlineLvl w:val="2"/>
    </w:pPr>
    <w:rPr>
      <w:rFonts w:ascii="黑体" w:eastAsia="黑体"/>
      <w:b/>
      <w:sz w:val="32"/>
    </w:rPr>
  </w:style>
  <w:style w:type="paragraph" w:styleId="5">
    <w:name w:val="heading 4"/>
    <w:basedOn w:val="1"/>
    <w:next w:val="1"/>
    <w:link w:val="47"/>
    <w:unhideWhenUsed/>
    <w:qFormat/>
    <w:uiPriority w:val="0"/>
    <w:pPr>
      <w:keepNext/>
      <w:keepLines/>
      <w:numPr>
        <w:ilvl w:val="3"/>
        <w:numId w:val="1"/>
      </w:numPr>
      <w:spacing w:before="280" w:after="290" w:line="376" w:lineRule="auto"/>
      <w:ind w:firstLineChars="0"/>
      <w:outlineLvl w:val="3"/>
    </w:pPr>
    <w:rPr>
      <w:rFonts w:asciiTheme="majorHAnsi" w:hAnsiTheme="majorHAnsi" w:eastAsiaTheme="majorEastAsia" w:cstheme="majorBidi"/>
      <w:b/>
      <w:bCs/>
      <w:sz w:val="28"/>
      <w:szCs w:val="28"/>
    </w:rPr>
  </w:style>
  <w:style w:type="paragraph" w:styleId="6">
    <w:name w:val="heading 5"/>
    <w:basedOn w:val="1"/>
    <w:next w:val="1"/>
    <w:link w:val="48"/>
    <w:unhideWhenUsed/>
    <w:qFormat/>
    <w:uiPriority w:val="0"/>
    <w:pPr>
      <w:keepNext/>
      <w:keepLines/>
      <w:numPr>
        <w:ilvl w:val="4"/>
        <w:numId w:val="1"/>
      </w:numPr>
      <w:spacing w:before="280" w:after="290" w:line="376" w:lineRule="auto"/>
      <w:ind w:firstLineChars="0"/>
      <w:outlineLvl w:val="4"/>
    </w:pPr>
    <w:rPr>
      <w:b/>
      <w:bCs/>
      <w:sz w:val="28"/>
      <w:szCs w:val="28"/>
    </w:rPr>
  </w:style>
  <w:style w:type="paragraph" w:styleId="7">
    <w:name w:val="heading 6"/>
    <w:basedOn w:val="1"/>
    <w:next w:val="1"/>
    <w:link w:val="49"/>
    <w:unhideWhenUsed/>
    <w:qFormat/>
    <w:uiPriority w:val="0"/>
    <w:pPr>
      <w:keepNext/>
      <w:keepLines/>
      <w:numPr>
        <w:ilvl w:val="5"/>
        <w:numId w:val="1"/>
      </w:numPr>
      <w:spacing w:before="240" w:after="64" w:line="320" w:lineRule="auto"/>
      <w:ind w:firstLineChars="0"/>
      <w:outlineLvl w:val="5"/>
    </w:pPr>
    <w:rPr>
      <w:rFonts w:asciiTheme="majorHAnsi" w:hAnsiTheme="majorHAnsi" w:eastAsiaTheme="majorEastAsia" w:cstheme="majorBidi"/>
      <w:b/>
      <w:bCs/>
    </w:rPr>
  </w:style>
  <w:style w:type="paragraph" w:styleId="8">
    <w:name w:val="heading 7"/>
    <w:basedOn w:val="1"/>
    <w:next w:val="1"/>
    <w:link w:val="50"/>
    <w:unhideWhenUsed/>
    <w:qFormat/>
    <w:uiPriority w:val="0"/>
    <w:pPr>
      <w:keepNext/>
      <w:keepLines/>
      <w:numPr>
        <w:ilvl w:val="6"/>
        <w:numId w:val="1"/>
      </w:numPr>
      <w:spacing w:before="240" w:after="64" w:line="320" w:lineRule="auto"/>
      <w:outlineLvl w:val="6"/>
    </w:pPr>
    <w:rPr>
      <w:b/>
      <w:bCs/>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0"/>
    <w:pPr>
      <w:adjustRightInd w:val="0"/>
      <w:spacing w:line="360" w:lineRule="atLeast"/>
      <w:ind w:firstLine="482"/>
    </w:pPr>
    <w:rPr>
      <w:kern w:val="0"/>
    </w:rPr>
  </w:style>
  <w:style w:type="paragraph" w:styleId="10">
    <w:name w:val="annotation text"/>
    <w:basedOn w:val="1"/>
    <w:link w:val="26"/>
    <w:qFormat/>
    <w:uiPriority w:val="0"/>
    <w:pPr>
      <w:jc w:val="left"/>
    </w:pPr>
  </w:style>
  <w:style w:type="paragraph" w:styleId="11">
    <w:name w:val="Body Text"/>
    <w:basedOn w:val="1"/>
    <w:qFormat/>
    <w:uiPriority w:val="1"/>
    <w:pPr>
      <w:spacing w:line="240" w:lineRule="auto"/>
      <w:ind w:firstLine="0" w:firstLineChars="0"/>
    </w:pPr>
    <w:rPr>
      <w:rFonts w:ascii="仿宋" w:hAnsi="仿宋" w:cs="仿宋"/>
      <w:szCs w:val="28"/>
      <w:lang w:val="zh-CN" w:bidi="zh-CN"/>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14">
    <w:name w:val="annotation subject"/>
    <w:basedOn w:val="10"/>
    <w:next w:val="10"/>
    <w:link w:val="27"/>
    <w:qFormat/>
    <w:uiPriority w:val="0"/>
    <w:rPr>
      <w:b/>
      <w:bCs/>
    </w:rPr>
  </w:style>
  <w:style w:type="character" w:styleId="17">
    <w:name w:val="FollowedHyperlink"/>
    <w:basedOn w:val="16"/>
    <w:unhideWhenUsed/>
    <w:qFormat/>
    <w:uiPriority w:val="99"/>
    <w:rPr>
      <w:color w:val="954F72"/>
      <w:u w:val="single"/>
    </w:rPr>
  </w:style>
  <w:style w:type="character" w:styleId="18">
    <w:name w:val="Hyperlink"/>
    <w:basedOn w:val="16"/>
    <w:unhideWhenUsed/>
    <w:qFormat/>
    <w:uiPriority w:val="99"/>
    <w:rPr>
      <w:color w:val="0563C1"/>
      <w:u w:val="single"/>
    </w:rPr>
  </w:style>
  <w:style w:type="character" w:styleId="19">
    <w:name w:val="annotation reference"/>
    <w:basedOn w:val="16"/>
    <w:qFormat/>
    <w:uiPriority w:val="0"/>
    <w:rPr>
      <w:sz w:val="21"/>
      <w:szCs w:val="21"/>
    </w:rPr>
  </w:style>
  <w:style w:type="paragraph" w:customStyle="1" w:styleId="20">
    <w:name w:val="正文缩进1"/>
    <w:basedOn w:val="1"/>
    <w:qFormat/>
    <w:uiPriority w:val="0"/>
    <w:pPr>
      <w:spacing w:line="240" w:lineRule="auto"/>
      <w:ind w:firstLine="420"/>
    </w:pPr>
    <w:rPr>
      <w:rFonts w:ascii="Times New Roman" w:hAnsi="Times New Roman"/>
      <w:sz w:val="21"/>
      <w:szCs w:val="20"/>
    </w:rPr>
  </w:style>
  <w:style w:type="paragraph" w:customStyle="1" w:styleId="21">
    <w:name w:val="正文正文2"/>
    <w:basedOn w:val="1"/>
    <w:qFormat/>
    <w:uiPriority w:val="0"/>
    <w:pPr>
      <w:ind w:firstLine="460"/>
    </w:pPr>
    <w:rPr>
      <w:sz w:val="21"/>
      <w:szCs w:val="21"/>
    </w:rPr>
  </w:style>
  <w:style w:type="paragraph" w:customStyle="1" w:styleId="22">
    <w:name w:val="正文123"/>
    <w:basedOn w:val="23"/>
    <w:qFormat/>
    <w:uiPriority w:val="0"/>
    <w:pPr>
      <w:adjustRightInd w:val="0"/>
      <w:snapToGrid w:val="0"/>
    </w:pPr>
    <w:rPr>
      <w:rFonts w:ascii="仿宋" w:hAnsi="仿宋" w:eastAsia="仿宋" w:cs="仿宋_GB2312"/>
      <w:szCs w:val="28"/>
    </w:rPr>
  </w:style>
  <w:style w:type="paragraph" w:customStyle="1" w:styleId="23">
    <w:name w:val="方案正文"/>
    <w:basedOn w:val="1"/>
    <w:qFormat/>
    <w:uiPriority w:val="0"/>
    <w:rPr>
      <w:rFonts w:ascii="Times New Roman" w:hAnsi="Times New Roman" w:eastAsia="仿宋_GB2312"/>
      <w:szCs w:val="21"/>
    </w:rPr>
  </w:style>
  <w:style w:type="character" w:customStyle="1" w:styleId="24">
    <w:name w:val="font41"/>
    <w:basedOn w:val="16"/>
    <w:qFormat/>
    <w:uiPriority w:val="0"/>
    <w:rPr>
      <w:rFonts w:hint="default" w:ascii="仿宋_GB2312" w:eastAsia="仿宋_GB2312" w:cs="仿宋_GB2312"/>
      <w:color w:val="000000"/>
      <w:sz w:val="24"/>
      <w:szCs w:val="24"/>
      <w:u w:val="none"/>
    </w:rPr>
  </w:style>
  <w:style w:type="character" w:customStyle="1" w:styleId="25">
    <w:name w:val="font61"/>
    <w:basedOn w:val="16"/>
    <w:qFormat/>
    <w:uiPriority w:val="0"/>
    <w:rPr>
      <w:rFonts w:hint="default" w:ascii="仿宋_GB2312" w:eastAsia="仿宋_GB2312" w:cs="仿宋_GB2312"/>
      <w:color w:val="FF0000"/>
      <w:sz w:val="24"/>
      <w:szCs w:val="24"/>
      <w:u w:val="none"/>
    </w:rPr>
  </w:style>
  <w:style w:type="character" w:customStyle="1" w:styleId="26">
    <w:name w:val="批注文字 字符"/>
    <w:basedOn w:val="16"/>
    <w:link w:val="10"/>
    <w:qFormat/>
    <w:uiPriority w:val="0"/>
    <w:rPr>
      <w:rFonts w:ascii="宋体" w:hAnsi="宋体"/>
      <w:kern w:val="2"/>
      <w:sz w:val="24"/>
      <w:szCs w:val="24"/>
    </w:rPr>
  </w:style>
  <w:style w:type="character" w:customStyle="1" w:styleId="27">
    <w:name w:val="批注主题 字符"/>
    <w:basedOn w:val="26"/>
    <w:link w:val="14"/>
    <w:qFormat/>
    <w:uiPriority w:val="0"/>
    <w:rPr>
      <w:rFonts w:ascii="宋体" w:hAnsi="宋体"/>
      <w:b/>
      <w:bCs/>
      <w:kern w:val="2"/>
      <w:sz w:val="24"/>
      <w:szCs w:val="24"/>
    </w:rPr>
  </w:style>
  <w:style w:type="paragraph" w:styleId="28">
    <w:name w:val="List Paragraph"/>
    <w:basedOn w:val="1"/>
    <w:unhideWhenUsed/>
    <w:qFormat/>
    <w:uiPriority w:val="99"/>
    <w:pPr>
      <w:ind w:firstLine="420"/>
    </w:pPr>
  </w:style>
  <w:style w:type="paragraph" w:customStyle="1" w:styleId="29">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30">
    <w:name w:val="font5"/>
    <w:basedOn w:val="1"/>
    <w:qFormat/>
    <w:uiPriority w:val="0"/>
    <w:pPr>
      <w:widowControl/>
      <w:spacing w:before="100" w:beforeAutospacing="1" w:after="100" w:afterAutospacing="1" w:line="240" w:lineRule="auto"/>
      <w:ind w:firstLine="0" w:firstLineChars="0"/>
      <w:jc w:val="left"/>
    </w:pPr>
    <w:rPr>
      <w:rFonts w:cs="宋体"/>
      <w:kern w:val="0"/>
      <w:sz w:val="18"/>
      <w:szCs w:val="18"/>
    </w:rPr>
  </w:style>
  <w:style w:type="paragraph" w:customStyle="1" w:styleId="31">
    <w:name w:val="font6"/>
    <w:basedOn w:val="1"/>
    <w:qFormat/>
    <w:uiPriority w:val="0"/>
    <w:pPr>
      <w:widowControl/>
      <w:spacing w:before="100" w:beforeAutospacing="1" w:after="100" w:afterAutospacing="1" w:line="240" w:lineRule="auto"/>
      <w:ind w:firstLine="0" w:firstLineChars="0"/>
      <w:jc w:val="left"/>
    </w:pPr>
    <w:rPr>
      <w:rFonts w:cs="宋体"/>
      <w:color w:val="000000"/>
      <w:kern w:val="0"/>
      <w:sz w:val="22"/>
      <w:szCs w:val="22"/>
    </w:rPr>
  </w:style>
  <w:style w:type="paragraph" w:customStyle="1" w:styleId="32">
    <w:name w:val="font7"/>
    <w:basedOn w:val="1"/>
    <w:qFormat/>
    <w:uiPriority w:val="0"/>
    <w:pPr>
      <w:widowControl/>
      <w:spacing w:before="100" w:beforeAutospacing="1" w:after="100" w:afterAutospacing="1" w:line="240" w:lineRule="auto"/>
      <w:ind w:firstLine="0" w:firstLineChars="0"/>
      <w:jc w:val="left"/>
    </w:pPr>
    <w:rPr>
      <w:rFonts w:ascii="Tahoma" w:hAnsi="Tahoma" w:cs="Tahoma"/>
      <w:color w:val="000000"/>
      <w:kern w:val="0"/>
      <w:sz w:val="22"/>
      <w:szCs w:val="22"/>
    </w:rPr>
  </w:style>
  <w:style w:type="paragraph" w:customStyle="1" w:styleId="33">
    <w:name w:val="font8"/>
    <w:basedOn w:val="1"/>
    <w:qFormat/>
    <w:uiPriority w:val="0"/>
    <w:pPr>
      <w:widowControl/>
      <w:spacing w:before="100" w:beforeAutospacing="1" w:after="100" w:afterAutospacing="1" w:line="240" w:lineRule="auto"/>
      <w:ind w:firstLine="0" w:firstLineChars="0"/>
      <w:jc w:val="left"/>
    </w:pPr>
    <w:rPr>
      <w:rFonts w:cs="宋体"/>
      <w:color w:val="000000"/>
      <w:kern w:val="0"/>
      <w:sz w:val="22"/>
      <w:szCs w:val="22"/>
    </w:rPr>
  </w:style>
  <w:style w:type="paragraph" w:customStyle="1" w:styleId="34">
    <w:name w:val="xl63"/>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35">
    <w:name w:val="xl64"/>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36">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3F8FC"/>
      <w:spacing w:before="100" w:beforeAutospacing="1" w:after="100" w:afterAutospacing="1" w:line="240" w:lineRule="auto"/>
      <w:ind w:firstLine="0" w:firstLineChars="0"/>
      <w:jc w:val="center"/>
    </w:pPr>
    <w:rPr>
      <w:rFonts w:cs="宋体"/>
      <w:b/>
      <w:bCs/>
      <w:color w:val="000000"/>
      <w:kern w:val="0"/>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3F8FC"/>
      <w:spacing w:before="100" w:beforeAutospacing="1" w:after="100" w:afterAutospacing="1" w:line="240" w:lineRule="auto"/>
      <w:ind w:firstLine="0" w:firstLineChars="0"/>
      <w:jc w:val="left"/>
    </w:pPr>
    <w:rPr>
      <w:rFonts w:cs="宋体"/>
      <w:b/>
      <w:bCs/>
      <w:color w:val="000000"/>
      <w:kern w:val="0"/>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3F8FC"/>
      <w:spacing w:before="100" w:beforeAutospacing="1" w:after="100" w:afterAutospacing="1" w:line="240" w:lineRule="auto"/>
      <w:ind w:firstLine="0" w:firstLineChars="0"/>
      <w:jc w:val="center"/>
    </w:pPr>
    <w:rPr>
      <w:rFonts w:cs="宋体"/>
      <w:b/>
      <w:bCs/>
      <w:color w:val="000000"/>
      <w:kern w:val="0"/>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Tahoma" w:hAnsi="Tahoma" w:cs="Tahoma"/>
      <w:color w:val="000000"/>
      <w:kern w:val="0"/>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pPr>
    <w:rPr>
      <w:rFonts w:cs="宋体"/>
      <w:color w:val="000000"/>
      <w:kern w:val="0"/>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color w:val="000000"/>
      <w:kern w:val="0"/>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cs="宋体"/>
      <w:color w:val="000000"/>
      <w:kern w:val="0"/>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Tahoma" w:hAnsi="Tahoma" w:cs="Tahoma"/>
      <w:color w:val="000000"/>
      <w:kern w:val="0"/>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color w:val="000000"/>
      <w:kern w:val="0"/>
    </w:rPr>
  </w:style>
  <w:style w:type="paragraph" w:customStyle="1" w:styleId="4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Tahoma" w:hAnsi="Tahoma" w:cs="Tahoma"/>
      <w:color w:val="000000"/>
      <w:kern w:val="0"/>
    </w:rPr>
  </w:style>
  <w:style w:type="character" w:customStyle="1" w:styleId="47">
    <w:name w:val="标题 4 字符"/>
    <w:basedOn w:val="16"/>
    <w:link w:val="5"/>
    <w:qFormat/>
    <w:uiPriority w:val="0"/>
    <w:rPr>
      <w:rFonts w:asciiTheme="majorHAnsi" w:hAnsiTheme="majorHAnsi" w:eastAsiaTheme="majorEastAsia" w:cstheme="majorBidi"/>
      <w:b/>
      <w:bCs/>
      <w:kern w:val="2"/>
      <w:sz w:val="28"/>
      <w:szCs w:val="28"/>
    </w:rPr>
  </w:style>
  <w:style w:type="character" w:customStyle="1" w:styleId="48">
    <w:name w:val="标题 5 字符"/>
    <w:basedOn w:val="16"/>
    <w:link w:val="6"/>
    <w:qFormat/>
    <w:uiPriority w:val="0"/>
    <w:rPr>
      <w:rFonts w:ascii="宋体" w:hAnsi="宋体"/>
      <w:b/>
      <w:bCs/>
      <w:kern w:val="2"/>
      <w:sz w:val="28"/>
      <w:szCs w:val="28"/>
    </w:rPr>
  </w:style>
  <w:style w:type="character" w:customStyle="1" w:styleId="49">
    <w:name w:val="标题 6 字符"/>
    <w:basedOn w:val="16"/>
    <w:link w:val="7"/>
    <w:qFormat/>
    <w:uiPriority w:val="0"/>
    <w:rPr>
      <w:rFonts w:asciiTheme="majorHAnsi" w:hAnsiTheme="majorHAnsi" w:eastAsiaTheme="majorEastAsia" w:cstheme="majorBidi"/>
      <w:b/>
      <w:bCs/>
      <w:kern w:val="2"/>
      <w:sz w:val="24"/>
      <w:szCs w:val="24"/>
    </w:rPr>
  </w:style>
  <w:style w:type="character" w:customStyle="1" w:styleId="50">
    <w:name w:val="标题 7 字符"/>
    <w:basedOn w:val="16"/>
    <w:link w:val="8"/>
    <w:qFormat/>
    <w:uiPriority w:val="0"/>
    <w:rPr>
      <w:rFonts w:ascii="宋体" w:hAnsi="宋体"/>
      <w:b/>
      <w:bCs/>
      <w:kern w:val="2"/>
      <w:sz w:val="24"/>
      <w:szCs w:val="24"/>
    </w:rPr>
  </w:style>
  <w:style w:type="paragraph" w:customStyle="1" w:styleId="51">
    <w:name w:val="列出段落1"/>
    <w:basedOn w:val="1"/>
    <w:qFormat/>
    <w:uiPriority w:val="34"/>
    <w:pPr>
      <w:spacing w:line="240" w:lineRule="auto"/>
      <w:ind w:firstLine="420"/>
    </w:pPr>
    <w:rPr>
      <w:rFonts w:ascii="Calibri" w:hAnsi="Calibri"/>
      <w:sz w:val="21"/>
      <w:szCs w:val="22"/>
    </w:rPr>
  </w:style>
  <w:style w:type="paragraph" w:customStyle="1" w:styleId="52">
    <w:name w:val="Revision"/>
    <w:hidden/>
    <w:unhideWhenUsed/>
    <w:qFormat/>
    <w:uiPriority w:val="99"/>
    <w:pPr>
      <w:spacing w:after="0" w:line="240" w:lineRule="auto"/>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2378</Words>
  <Characters>13555</Characters>
  <Lines>112</Lines>
  <Paragraphs>31</Paragraphs>
  <TotalTime>57</TotalTime>
  <ScaleCrop>false</ScaleCrop>
  <LinksUpToDate>false</LinksUpToDate>
  <CharactersWithSpaces>15902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2024-05-19T15:04:00Z</dcterms:created>
  <dc:creator>user</dc:creator>
  <cp:lastModifiedBy>李  瑶</cp:lastModifiedBy>
  <dcterms:modified xsi:type="dcterms:W3CDTF">2025-05-22T09:23:36Z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7F8B76E65C3DDCCE1E7C2E686C73FB3D_43</vt:lpwstr>
  </property>
  <property fmtid="{D5CDD505-2E9C-101B-9397-08002B2CF9AE}" pid="4" name="KSOTemplateDocerSaveRecord">
    <vt:lpwstr>eyJoZGlkIjoiMmE4N2E5Mjg0Mzc4Mzc4NTVlNDNkNTdlMTQ1MTM3MDkiLCJ1c2VySWQiOiIzMjYwNzI1OTgifQ==</vt:lpwstr>
  </property>
</Properties>
</file>