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E880E" w14:textId="77777777" w:rsidR="00D61322" w:rsidRDefault="00D61322">
      <w:pPr>
        <w:ind w:firstLineChars="0" w:firstLine="0"/>
        <w:jc w:val="center"/>
        <w:rPr>
          <w:rFonts w:asciiTheme="minorEastAsia" w:eastAsiaTheme="minorEastAsia" w:hAnsiTheme="minorEastAsia" w:cstheme="minorEastAsia"/>
        </w:rPr>
      </w:pPr>
    </w:p>
    <w:p w14:paraId="73A6754C" w14:textId="77777777" w:rsidR="00D61322" w:rsidRDefault="00D61322">
      <w:pPr>
        <w:ind w:firstLineChars="0" w:firstLine="0"/>
        <w:jc w:val="center"/>
        <w:rPr>
          <w:rFonts w:asciiTheme="minorEastAsia" w:eastAsiaTheme="minorEastAsia" w:hAnsiTheme="minorEastAsia" w:cstheme="minorEastAsia"/>
        </w:rPr>
      </w:pPr>
    </w:p>
    <w:p w14:paraId="53EEDA3F" w14:textId="77777777" w:rsidR="00D61322" w:rsidRDefault="00D61322">
      <w:pPr>
        <w:ind w:firstLineChars="0" w:firstLine="0"/>
        <w:jc w:val="center"/>
        <w:rPr>
          <w:rFonts w:ascii="黑体" w:eastAsia="黑体" w:hAnsi="黑体"/>
          <w:sz w:val="52"/>
          <w:szCs w:val="52"/>
        </w:rPr>
      </w:pPr>
    </w:p>
    <w:p w14:paraId="0D37839F" w14:textId="77777777" w:rsidR="00D61322" w:rsidRDefault="00D61322">
      <w:pPr>
        <w:ind w:firstLineChars="0" w:firstLine="0"/>
        <w:jc w:val="center"/>
        <w:rPr>
          <w:rFonts w:ascii="黑体" w:eastAsia="黑体" w:hAnsi="黑体"/>
          <w:sz w:val="52"/>
          <w:szCs w:val="52"/>
        </w:rPr>
      </w:pPr>
    </w:p>
    <w:p w14:paraId="25C13159" w14:textId="77777777" w:rsidR="00D61322" w:rsidRDefault="004473C5">
      <w:pPr>
        <w:ind w:firstLineChars="0" w:firstLine="0"/>
        <w:jc w:val="center"/>
        <w:rPr>
          <w:rFonts w:ascii="黑体" w:eastAsia="黑体" w:hAnsi="黑体"/>
          <w:sz w:val="52"/>
          <w:szCs w:val="52"/>
        </w:rPr>
      </w:pPr>
      <w:r>
        <w:rPr>
          <w:rFonts w:ascii="黑体" w:eastAsia="黑体" w:hAnsi="黑体" w:hint="eastAsia"/>
          <w:sz w:val="52"/>
          <w:szCs w:val="52"/>
        </w:rPr>
        <w:t>上海市数据局信息化配套建设项目</w:t>
      </w:r>
    </w:p>
    <w:p w14:paraId="7F8EDADA" w14:textId="77777777" w:rsidR="00D61322" w:rsidRDefault="00D61322">
      <w:pPr>
        <w:ind w:firstLineChars="0" w:firstLine="0"/>
        <w:jc w:val="center"/>
        <w:rPr>
          <w:rFonts w:asciiTheme="minorEastAsia" w:eastAsiaTheme="minorEastAsia" w:hAnsiTheme="minorEastAsia" w:cstheme="minorEastAsia"/>
        </w:rPr>
      </w:pPr>
    </w:p>
    <w:p w14:paraId="266ECDE4" w14:textId="77777777" w:rsidR="00D61322" w:rsidRDefault="00D61322">
      <w:pPr>
        <w:ind w:firstLineChars="0" w:firstLine="0"/>
        <w:jc w:val="center"/>
        <w:rPr>
          <w:rFonts w:asciiTheme="minorEastAsia" w:eastAsiaTheme="minorEastAsia" w:hAnsiTheme="minorEastAsia" w:cstheme="minorEastAsia"/>
        </w:rPr>
      </w:pPr>
    </w:p>
    <w:p w14:paraId="03DD5E80" w14:textId="77777777" w:rsidR="00D61322" w:rsidRDefault="00D61322">
      <w:pPr>
        <w:ind w:firstLineChars="0" w:firstLine="0"/>
        <w:jc w:val="center"/>
        <w:rPr>
          <w:rFonts w:asciiTheme="minorEastAsia" w:eastAsiaTheme="minorEastAsia" w:hAnsiTheme="minorEastAsia" w:cstheme="minorEastAsia"/>
        </w:rPr>
      </w:pPr>
    </w:p>
    <w:p w14:paraId="1EFD9426" w14:textId="77777777" w:rsidR="00D61322" w:rsidRDefault="00D61322">
      <w:pPr>
        <w:ind w:firstLineChars="0" w:firstLine="0"/>
        <w:jc w:val="center"/>
        <w:rPr>
          <w:rFonts w:asciiTheme="minorEastAsia" w:eastAsiaTheme="minorEastAsia" w:hAnsiTheme="minorEastAsia" w:cstheme="minorEastAsia"/>
        </w:rPr>
      </w:pPr>
    </w:p>
    <w:p w14:paraId="22874449" w14:textId="77777777" w:rsidR="00D61322" w:rsidRDefault="00D61322">
      <w:pPr>
        <w:ind w:firstLineChars="0" w:firstLine="0"/>
        <w:jc w:val="center"/>
        <w:rPr>
          <w:rFonts w:asciiTheme="minorEastAsia" w:eastAsiaTheme="minorEastAsia" w:hAnsiTheme="minorEastAsia" w:cstheme="minorEastAsia"/>
        </w:rPr>
      </w:pPr>
    </w:p>
    <w:p w14:paraId="2F09ADC5" w14:textId="77777777" w:rsidR="00D61322" w:rsidRDefault="00D61322">
      <w:pPr>
        <w:ind w:firstLineChars="0" w:firstLine="0"/>
        <w:jc w:val="center"/>
        <w:rPr>
          <w:rFonts w:asciiTheme="minorEastAsia" w:eastAsiaTheme="minorEastAsia" w:hAnsiTheme="minorEastAsia" w:cstheme="minorEastAsia"/>
        </w:rPr>
      </w:pPr>
    </w:p>
    <w:p w14:paraId="6723DF86" w14:textId="77777777" w:rsidR="00D61322" w:rsidRDefault="00D61322">
      <w:pPr>
        <w:ind w:firstLineChars="0" w:firstLine="0"/>
        <w:jc w:val="center"/>
        <w:rPr>
          <w:rFonts w:asciiTheme="minorEastAsia" w:eastAsiaTheme="minorEastAsia" w:hAnsiTheme="minorEastAsia" w:cstheme="minorEastAsia"/>
        </w:rPr>
      </w:pPr>
    </w:p>
    <w:p w14:paraId="5E7F1097" w14:textId="77777777" w:rsidR="00D61322" w:rsidRDefault="00D61322">
      <w:pPr>
        <w:rPr>
          <w:rFonts w:asciiTheme="minorEastAsia" w:eastAsiaTheme="minorEastAsia" w:hAnsiTheme="minorEastAsia" w:cstheme="minorEastAsia"/>
        </w:rPr>
      </w:pPr>
    </w:p>
    <w:p w14:paraId="4BAC649F" w14:textId="77777777" w:rsidR="00D61322" w:rsidRDefault="00D61322">
      <w:pPr>
        <w:rPr>
          <w:rFonts w:asciiTheme="minorEastAsia" w:eastAsiaTheme="minorEastAsia" w:hAnsiTheme="minorEastAsia" w:cstheme="minorEastAsia"/>
        </w:rPr>
      </w:pPr>
    </w:p>
    <w:p w14:paraId="2F9CF397" w14:textId="77777777" w:rsidR="00D61322" w:rsidRDefault="00D61322">
      <w:pPr>
        <w:rPr>
          <w:rFonts w:asciiTheme="minorEastAsia" w:eastAsiaTheme="minorEastAsia" w:hAnsiTheme="minorEastAsia" w:cstheme="minorEastAsia"/>
        </w:rPr>
      </w:pPr>
    </w:p>
    <w:p w14:paraId="3339BACD" w14:textId="77777777" w:rsidR="00D61322" w:rsidRDefault="00D61322">
      <w:pPr>
        <w:rPr>
          <w:rFonts w:asciiTheme="minorEastAsia" w:eastAsiaTheme="minorEastAsia" w:hAnsiTheme="minorEastAsia" w:cstheme="minorEastAsia"/>
        </w:rPr>
      </w:pPr>
    </w:p>
    <w:p w14:paraId="48C0273C" w14:textId="77777777" w:rsidR="00D61322" w:rsidRDefault="00D61322">
      <w:pPr>
        <w:rPr>
          <w:rFonts w:asciiTheme="minorEastAsia" w:eastAsiaTheme="minorEastAsia" w:hAnsiTheme="minorEastAsia" w:cstheme="minorEastAsia"/>
        </w:rPr>
      </w:pPr>
    </w:p>
    <w:p w14:paraId="0EADFDB2" w14:textId="77777777" w:rsidR="00D61322" w:rsidRDefault="00D61322">
      <w:pPr>
        <w:rPr>
          <w:rFonts w:asciiTheme="minorEastAsia" w:eastAsiaTheme="minorEastAsia" w:hAnsiTheme="minorEastAsia" w:cstheme="minorEastAsia"/>
        </w:rPr>
      </w:pPr>
    </w:p>
    <w:p w14:paraId="43EA416C" w14:textId="77777777" w:rsidR="00D61322" w:rsidRDefault="004473C5">
      <w:pPr>
        <w:ind w:firstLineChars="0" w:firstLine="0"/>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项目建设单位：上海市大数据中心</w:t>
      </w:r>
    </w:p>
    <w:p w14:paraId="61EE034B" w14:textId="77777777" w:rsidR="00D61322" w:rsidRDefault="00D61322">
      <w:pPr>
        <w:ind w:firstLine="643"/>
        <w:jc w:val="center"/>
        <w:rPr>
          <w:rFonts w:asciiTheme="minorEastAsia" w:eastAsiaTheme="minorEastAsia" w:hAnsiTheme="minorEastAsia" w:cstheme="minorEastAsia"/>
          <w:b/>
          <w:bCs/>
          <w:sz w:val="32"/>
          <w:szCs w:val="32"/>
        </w:rPr>
        <w:sectPr w:rsidR="00D61322">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340" w:footer="7" w:gutter="0"/>
          <w:pgNumType w:start="1"/>
          <w:cols w:space="720"/>
          <w:titlePg/>
          <w:docGrid w:type="linesAndChars" w:linePitch="326"/>
        </w:sectPr>
      </w:pPr>
    </w:p>
    <w:p w14:paraId="084EF368" w14:textId="77777777" w:rsidR="00D61322" w:rsidRDefault="004473C5">
      <w:pPr>
        <w:pStyle w:val="10"/>
      </w:pPr>
      <w:bookmarkStart w:id="0" w:name="_Toc63785461"/>
      <w:r>
        <w:rPr>
          <w:rFonts w:hint="eastAsia"/>
        </w:rPr>
        <w:lastRenderedPageBreak/>
        <w:t>项目概况</w:t>
      </w:r>
      <w:bookmarkEnd w:id="0"/>
    </w:p>
    <w:p w14:paraId="57DC846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2024年1月，上海市数据局正式揭牌成立，此次上海市数据局的成立，将完善上海大数据管理机构的设置和职能配置，在协同联动下再次促进上海数据要素生态的创新和发展，同时对全国后续开展的市县机构改革起示范作用。</w:t>
      </w:r>
    </w:p>
    <w:p w14:paraId="41D0DA15"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为更好的完成上海市数据</w:t>
      </w:r>
      <w:proofErr w:type="gramStart"/>
      <w:r>
        <w:rPr>
          <w:rFonts w:asciiTheme="minorEastAsia" w:eastAsiaTheme="minorEastAsia" w:hAnsiTheme="minorEastAsia" w:cstheme="minorEastAsia" w:hint="eastAsia"/>
        </w:rPr>
        <w:t>局相关</w:t>
      </w:r>
      <w:proofErr w:type="gramEnd"/>
      <w:r>
        <w:rPr>
          <w:rFonts w:asciiTheme="minorEastAsia" w:eastAsiaTheme="minorEastAsia" w:hAnsiTheme="minorEastAsia" w:cstheme="minorEastAsia" w:hint="eastAsia"/>
        </w:rPr>
        <w:t>职能工作，根据上海市数据局（以下简称市数据局）日常工作的要求，在日常办公环境中建设所需的基础网络、通讯设施、多媒体系统、门禁及视频监控等，同时上海市数据局肩负着上海数字化建设指引重任，因此安全保障系统按照</w:t>
      </w:r>
      <w:proofErr w:type="gramStart"/>
      <w:r>
        <w:rPr>
          <w:rFonts w:asciiTheme="minorEastAsia" w:eastAsiaTheme="minorEastAsia" w:hAnsiTheme="minorEastAsia" w:cstheme="minorEastAsia" w:hint="eastAsia"/>
        </w:rPr>
        <w:t>三级等保的</w:t>
      </w:r>
      <w:proofErr w:type="gramEnd"/>
      <w:r>
        <w:rPr>
          <w:rFonts w:asciiTheme="minorEastAsia" w:eastAsiaTheme="minorEastAsia" w:hAnsiTheme="minorEastAsia" w:cstheme="minorEastAsia" w:hint="eastAsia"/>
        </w:rPr>
        <w:t>标准进行建设，通过办公环境各类信息化基础设施的完善，为市数据局协调数据发展管理、城市数字化转型提供高速、安全、稳定及现代化的支撑底座，统筹推进数字经济和数字产业发展，推进数据基础制度建设和数据要素市场建设等职能提供强大的支撑和保障。</w:t>
      </w:r>
    </w:p>
    <w:p w14:paraId="537C1CD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建设地点：武胜路333号18楼</w:t>
      </w:r>
    </w:p>
    <w:p w14:paraId="651559E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是否接受联合体投标：</w:t>
      </w:r>
      <w:proofErr w:type="gramStart"/>
      <w:r>
        <w:rPr>
          <w:rFonts w:asciiTheme="minorEastAsia" w:eastAsiaTheme="minorEastAsia" w:hAnsiTheme="minorEastAsia" w:cstheme="minorEastAsia" w:hint="eastAsia"/>
        </w:rPr>
        <w:t>否</w:t>
      </w:r>
      <w:proofErr w:type="gramEnd"/>
    </w:p>
    <w:p w14:paraId="7F25C1D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是否</w:t>
      </w:r>
      <w:proofErr w:type="gramStart"/>
      <w:r>
        <w:rPr>
          <w:rFonts w:asciiTheme="minorEastAsia" w:eastAsiaTheme="minorEastAsia" w:hAnsiTheme="minorEastAsia" w:cstheme="minorEastAsia" w:hint="eastAsia"/>
        </w:rPr>
        <w:t>按信创要求</w:t>
      </w:r>
      <w:proofErr w:type="gramEnd"/>
      <w:r>
        <w:rPr>
          <w:rFonts w:asciiTheme="minorEastAsia" w:eastAsiaTheme="minorEastAsia" w:hAnsiTheme="minorEastAsia" w:cstheme="minorEastAsia" w:hint="eastAsia"/>
        </w:rPr>
        <w:t>建设：是</w:t>
      </w:r>
    </w:p>
    <w:p w14:paraId="668B0CCE" w14:textId="77777777" w:rsidR="00D61322" w:rsidRDefault="004473C5">
      <w:pPr>
        <w:spacing w:line="560" w:lineRule="exact"/>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运维后所属</w:t>
      </w:r>
      <w:proofErr w:type="gramEnd"/>
      <w:r>
        <w:rPr>
          <w:rFonts w:asciiTheme="minorEastAsia" w:eastAsiaTheme="minorEastAsia" w:hAnsiTheme="minorEastAsia" w:cstheme="minorEastAsia" w:hint="eastAsia"/>
        </w:rPr>
        <w:t>大系统：基础设施</w:t>
      </w:r>
    </w:p>
    <w:p w14:paraId="7F772CA6" w14:textId="77777777" w:rsidR="00D61322" w:rsidRDefault="004473C5">
      <w:pPr>
        <w:pStyle w:val="10"/>
      </w:pPr>
      <w:bookmarkStart w:id="1" w:name="_Toc47533256"/>
      <w:bookmarkStart w:id="2" w:name="_Toc47537134"/>
      <w:bookmarkStart w:id="3" w:name="_Toc47539070"/>
      <w:bookmarkStart w:id="4" w:name="_Toc47536644"/>
      <w:bookmarkStart w:id="5" w:name="_Toc47536272"/>
      <w:bookmarkStart w:id="6" w:name="_Toc47532255"/>
      <w:bookmarkStart w:id="7" w:name="_Toc47531634"/>
      <w:bookmarkStart w:id="8" w:name="_Toc47532891"/>
      <w:bookmarkStart w:id="9" w:name="_Toc48223882"/>
      <w:bookmarkStart w:id="10" w:name="_Toc63785463"/>
      <w:bookmarkEnd w:id="1"/>
      <w:bookmarkEnd w:id="2"/>
      <w:bookmarkEnd w:id="3"/>
      <w:bookmarkEnd w:id="4"/>
      <w:bookmarkEnd w:id="5"/>
      <w:bookmarkEnd w:id="6"/>
      <w:bookmarkEnd w:id="7"/>
      <w:bookmarkEnd w:id="8"/>
      <w:r>
        <w:rPr>
          <w:rFonts w:hint="eastAsia"/>
        </w:rPr>
        <w:t>建设目标</w:t>
      </w:r>
      <w:bookmarkEnd w:id="9"/>
      <w:bookmarkEnd w:id="10"/>
    </w:p>
    <w:p w14:paraId="19F8D92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本项目建设目标是通过建设日常办公所需的基础网络、通讯设施、音视频会议系统、门禁及视频监控等信息化系统，为上海市数据局协调数据发展管理、城市数字化转型提供高速、安全、稳定及现代化的支撑底座，统筹推进数字经济和数字产业发展，推进数据基础制度建设和数据要素市场建设等职能提供强大的支撑和保障。</w:t>
      </w:r>
    </w:p>
    <w:p w14:paraId="7AAEDEDD" w14:textId="77777777" w:rsidR="00D61322" w:rsidRDefault="004473C5">
      <w:pPr>
        <w:pStyle w:val="10"/>
      </w:pPr>
      <w:bookmarkStart w:id="11" w:name="_Toc47533288"/>
      <w:bookmarkStart w:id="12" w:name="_Toc47536304"/>
      <w:bookmarkStart w:id="13" w:name="_Toc47537166"/>
      <w:bookmarkStart w:id="14" w:name="_Toc47536676"/>
      <w:bookmarkStart w:id="15" w:name="_Toc47532923"/>
      <w:bookmarkStart w:id="16" w:name="_Toc47539102"/>
      <w:bookmarkEnd w:id="11"/>
      <w:bookmarkEnd w:id="12"/>
      <w:bookmarkEnd w:id="13"/>
      <w:bookmarkEnd w:id="14"/>
      <w:bookmarkEnd w:id="15"/>
      <w:bookmarkEnd w:id="16"/>
      <w:r>
        <w:rPr>
          <w:rFonts w:hint="eastAsia"/>
        </w:rPr>
        <w:lastRenderedPageBreak/>
        <w:t>项目建设内容</w:t>
      </w:r>
    </w:p>
    <w:p w14:paraId="21A8CB9C" w14:textId="77777777" w:rsidR="00D61322" w:rsidRDefault="004473C5">
      <w:pPr>
        <w:pStyle w:val="20"/>
      </w:pPr>
      <w:r>
        <w:rPr>
          <w:rFonts w:hint="eastAsia"/>
        </w:rPr>
        <w:t>硬件购置清单</w:t>
      </w:r>
    </w:p>
    <w:tbl>
      <w:tblPr>
        <w:tblW w:w="8736" w:type="dxa"/>
        <w:tblLayout w:type="fixed"/>
        <w:tblLook w:val="04A0" w:firstRow="1" w:lastRow="0" w:firstColumn="1" w:lastColumn="0" w:noHBand="0" w:noVBand="1"/>
      </w:tblPr>
      <w:tblGrid>
        <w:gridCol w:w="716"/>
        <w:gridCol w:w="1404"/>
        <w:gridCol w:w="1516"/>
        <w:gridCol w:w="4162"/>
        <w:gridCol w:w="938"/>
      </w:tblGrid>
      <w:tr w:rsidR="00D61322" w14:paraId="03649CF1" w14:textId="77777777">
        <w:trPr>
          <w:trHeight w:val="794"/>
          <w:tblHeader/>
        </w:trPr>
        <w:tc>
          <w:tcPr>
            <w:tcW w:w="716" w:type="dxa"/>
            <w:tcBorders>
              <w:top w:val="single" w:sz="4" w:space="0" w:color="auto"/>
              <w:left w:val="single" w:sz="4" w:space="0" w:color="auto"/>
              <w:bottom w:val="single" w:sz="4" w:space="0" w:color="auto"/>
              <w:right w:val="single" w:sz="4" w:space="0" w:color="auto"/>
            </w:tcBorders>
            <w:shd w:val="clear" w:color="auto" w:fill="A1D79A" w:themeFill="background1" w:themeFillShade="D8"/>
            <w:vAlign w:val="center"/>
          </w:tcPr>
          <w:p w14:paraId="6397D4F2" w14:textId="77777777" w:rsidR="00D61322" w:rsidRDefault="004473C5" w:rsidP="00AD6CEF">
            <w:pPr>
              <w:pStyle w:val="afffc"/>
              <w:rPr>
                <w:rFonts w:asciiTheme="minorEastAsia" w:eastAsiaTheme="minorEastAsia" w:hAnsiTheme="minorEastAsia" w:cstheme="minorEastAsia"/>
                <w:b/>
                <w:bCs/>
                <w:color w:val="auto"/>
                <w:kern w:val="2"/>
                <w:sz w:val="24"/>
                <w:szCs w:val="24"/>
              </w:rPr>
            </w:pPr>
            <w:bookmarkStart w:id="17" w:name="_Toc171761055"/>
            <w:r>
              <w:rPr>
                <w:rFonts w:asciiTheme="minorEastAsia" w:eastAsiaTheme="minorEastAsia" w:hAnsiTheme="minorEastAsia" w:cstheme="minorEastAsia" w:hint="eastAsia"/>
                <w:b/>
                <w:bCs/>
                <w:color w:val="auto"/>
                <w:kern w:val="2"/>
                <w:sz w:val="24"/>
                <w:szCs w:val="24"/>
              </w:rPr>
              <w:t>序号</w:t>
            </w:r>
          </w:p>
        </w:tc>
        <w:tc>
          <w:tcPr>
            <w:tcW w:w="1404"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52D1275F"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产品大类</w:t>
            </w:r>
          </w:p>
        </w:tc>
        <w:tc>
          <w:tcPr>
            <w:tcW w:w="1516"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3CE05116"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名称</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04939036"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产品配置</w:t>
            </w:r>
          </w:p>
        </w:tc>
        <w:tc>
          <w:tcPr>
            <w:tcW w:w="938"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2C102B94"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数量</w:t>
            </w:r>
          </w:p>
        </w:tc>
      </w:tr>
      <w:tr w:rsidR="00D61322" w14:paraId="08B64FB9" w14:textId="77777777">
        <w:trPr>
          <w:trHeight w:val="516"/>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45E58AAA" w14:textId="77777777" w:rsidR="00D61322" w:rsidRDefault="004473C5" w:rsidP="00AD6CEF">
            <w:pPr>
              <w:pStyle w:val="afffc"/>
              <w:rPr>
                <w:rFonts w:asciiTheme="minorEastAsia" w:eastAsiaTheme="minorEastAsia" w:hAnsiTheme="minorEastAsia" w:cstheme="minorEastAsia"/>
                <w:b/>
                <w:bCs/>
                <w:color w:val="auto"/>
                <w:kern w:val="2"/>
                <w:sz w:val="24"/>
                <w:szCs w:val="24"/>
              </w:rPr>
            </w:pPr>
            <w:proofErr w:type="gramStart"/>
            <w:r>
              <w:rPr>
                <w:rFonts w:asciiTheme="minorEastAsia" w:eastAsiaTheme="minorEastAsia" w:hAnsiTheme="minorEastAsia" w:cstheme="minorEastAsia" w:hint="eastAsia"/>
                <w:b/>
                <w:bCs/>
                <w:color w:val="auto"/>
                <w:kern w:val="2"/>
                <w:sz w:val="24"/>
                <w:szCs w:val="24"/>
              </w:rPr>
              <w:t>一</w:t>
            </w:r>
            <w:proofErr w:type="gramEnd"/>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12056FAE" w14:textId="77777777" w:rsidR="00D61322" w:rsidRDefault="004473C5" w:rsidP="00AD6CEF">
            <w:pPr>
              <w:pStyle w:val="afffc"/>
              <w:jc w:val="both"/>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网络及安全系统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759A2A78" w14:textId="77777777" w:rsidR="00D61322" w:rsidRDefault="00D61322" w:rsidP="00AD6CEF">
            <w:pPr>
              <w:pStyle w:val="afffc"/>
              <w:jc w:val="both"/>
              <w:rPr>
                <w:rFonts w:asciiTheme="minorEastAsia" w:eastAsiaTheme="minorEastAsia" w:hAnsiTheme="minorEastAsia" w:cstheme="minorEastAsia"/>
                <w:b/>
                <w:bCs/>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365C29A4"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6F46DF01" w14:textId="77777777">
        <w:trPr>
          <w:trHeight w:val="516"/>
        </w:trPr>
        <w:tc>
          <w:tcPr>
            <w:tcW w:w="716" w:type="dxa"/>
            <w:tcBorders>
              <w:top w:val="nil"/>
              <w:left w:val="single" w:sz="4" w:space="0" w:color="auto"/>
              <w:bottom w:val="single" w:sz="4" w:space="0" w:color="auto"/>
              <w:right w:val="single" w:sz="4" w:space="0" w:color="auto"/>
            </w:tcBorders>
            <w:shd w:val="clear" w:color="auto" w:fill="auto"/>
            <w:vAlign w:val="center"/>
          </w:tcPr>
          <w:p w14:paraId="551D293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w:t>
            </w:r>
          </w:p>
        </w:tc>
        <w:tc>
          <w:tcPr>
            <w:tcW w:w="1404" w:type="dxa"/>
            <w:tcBorders>
              <w:top w:val="nil"/>
              <w:left w:val="nil"/>
              <w:bottom w:val="single" w:sz="4" w:space="0" w:color="auto"/>
              <w:right w:val="single" w:sz="4" w:space="0" w:color="auto"/>
            </w:tcBorders>
            <w:shd w:val="clear" w:color="auto" w:fill="auto"/>
            <w:vAlign w:val="center"/>
          </w:tcPr>
          <w:p w14:paraId="5AC25DD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6D96286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链路负载均衡</w:t>
            </w:r>
          </w:p>
        </w:tc>
        <w:tc>
          <w:tcPr>
            <w:tcW w:w="4162" w:type="dxa"/>
            <w:tcBorders>
              <w:top w:val="single" w:sz="4" w:space="0" w:color="auto"/>
              <w:left w:val="nil"/>
              <w:bottom w:val="single" w:sz="4" w:space="0" w:color="auto"/>
              <w:right w:val="single" w:sz="4" w:space="0" w:color="auto"/>
            </w:tcBorders>
            <w:shd w:val="clear" w:color="auto" w:fill="auto"/>
            <w:vAlign w:val="center"/>
          </w:tcPr>
          <w:p w14:paraId="34985BC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第3.1.1.1章节</w:t>
            </w:r>
          </w:p>
        </w:tc>
        <w:tc>
          <w:tcPr>
            <w:tcW w:w="938" w:type="dxa"/>
            <w:tcBorders>
              <w:top w:val="nil"/>
              <w:left w:val="nil"/>
              <w:bottom w:val="single" w:sz="4" w:space="0" w:color="auto"/>
              <w:right w:val="single" w:sz="4" w:space="0" w:color="auto"/>
            </w:tcBorders>
            <w:shd w:val="clear" w:color="auto" w:fill="auto"/>
            <w:noWrap/>
            <w:vAlign w:val="center"/>
          </w:tcPr>
          <w:p w14:paraId="54056D8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4台</w:t>
            </w:r>
          </w:p>
        </w:tc>
      </w:tr>
      <w:tr w:rsidR="00D61322" w14:paraId="4959103B" w14:textId="77777777">
        <w:trPr>
          <w:trHeight w:val="492"/>
        </w:trPr>
        <w:tc>
          <w:tcPr>
            <w:tcW w:w="716" w:type="dxa"/>
            <w:tcBorders>
              <w:top w:val="nil"/>
              <w:left w:val="single" w:sz="4" w:space="0" w:color="auto"/>
              <w:bottom w:val="single" w:sz="4" w:space="0" w:color="auto"/>
              <w:right w:val="single" w:sz="4" w:space="0" w:color="auto"/>
            </w:tcBorders>
            <w:shd w:val="clear" w:color="auto" w:fill="auto"/>
            <w:vAlign w:val="center"/>
          </w:tcPr>
          <w:p w14:paraId="0CE60DD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w:t>
            </w:r>
          </w:p>
        </w:tc>
        <w:tc>
          <w:tcPr>
            <w:tcW w:w="1404" w:type="dxa"/>
            <w:tcBorders>
              <w:top w:val="nil"/>
              <w:left w:val="nil"/>
              <w:bottom w:val="single" w:sz="4" w:space="0" w:color="auto"/>
              <w:right w:val="single" w:sz="4" w:space="0" w:color="auto"/>
            </w:tcBorders>
            <w:shd w:val="clear" w:color="auto" w:fill="auto"/>
            <w:vAlign w:val="center"/>
          </w:tcPr>
          <w:p w14:paraId="70ADE14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59A8110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链路接入交换机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FA2D24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第3.1.1.2章节</w:t>
            </w:r>
          </w:p>
        </w:tc>
        <w:tc>
          <w:tcPr>
            <w:tcW w:w="938" w:type="dxa"/>
            <w:tcBorders>
              <w:top w:val="nil"/>
              <w:left w:val="nil"/>
              <w:bottom w:val="single" w:sz="4" w:space="0" w:color="auto"/>
              <w:right w:val="single" w:sz="4" w:space="0" w:color="auto"/>
            </w:tcBorders>
            <w:shd w:val="clear" w:color="auto" w:fill="auto"/>
            <w:noWrap/>
            <w:vAlign w:val="center"/>
          </w:tcPr>
          <w:p w14:paraId="446A9EC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4台</w:t>
            </w:r>
          </w:p>
        </w:tc>
      </w:tr>
      <w:tr w:rsidR="00D61322" w14:paraId="1C979405" w14:textId="77777777">
        <w:trPr>
          <w:trHeight w:val="528"/>
        </w:trPr>
        <w:tc>
          <w:tcPr>
            <w:tcW w:w="716" w:type="dxa"/>
            <w:tcBorders>
              <w:top w:val="nil"/>
              <w:left w:val="single" w:sz="4" w:space="0" w:color="auto"/>
              <w:bottom w:val="single" w:sz="4" w:space="0" w:color="auto"/>
              <w:right w:val="single" w:sz="4" w:space="0" w:color="auto"/>
            </w:tcBorders>
            <w:shd w:val="clear" w:color="auto" w:fill="auto"/>
            <w:vAlign w:val="center"/>
          </w:tcPr>
          <w:p w14:paraId="78D0712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w:t>
            </w:r>
          </w:p>
        </w:tc>
        <w:tc>
          <w:tcPr>
            <w:tcW w:w="1404" w:type="dxa"/>
            <w:tcBorders>
              <w:top w:val="nil"/>
              <w:left w:val="nil"/>
              <w:bottom w:val="single" w:sz="4" w:space="0" w:color="auto"/>
              <w:right w:val="single" w:sz="4" w:space="0" w:color="auto"/>
            </w:tcBorders>
            <w:shd w:val="clear" w:color="auto" w:fill="auto"/>
            <w:vAlign w:val="center"/>
          </w:tcPr>
          <w:p w14:paraId="6F9227E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5511CC6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核心交换机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26DBF65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第3.1.1.3章节</w:t>
            </w:r>
          </w:p>
        </w:tc>
        <w:tc>
          <w:tcPr>
            <w:tcW w:w="938" w:type="dxa"/>
            <w:tcBorders>
              <w:top w:val="nil"/>
              <w:left w:val="nil"/>
              <w:bottom w:val="single" w:sz="4" w:space="0" w:color="auto"/>
              <w:right w:val="single" w:sz="4" w:space="0" w:color="auto"/>
            </w:tcBorders>
            <w:shd w:val="clear" w:color="auto" w:fill="auto"/>
            <w:noWrap/>
            <w:vAlign w:val="center"/>
          </w:tcPr>
          <w:p w14:paraId="5F856C4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6F3D4BBB"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E164E7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w:t>
            </w:r>
          </w:p>
        </w:tc>
        <w:tc>
          <w:tcPr>
            <w:tcW w:w="1404" w:type="dxa"/>
            <w:tcBorders>
              <w:top w:val="nil"/>
              <w:left w:val="nil"/>
              <w:bottom w:val="single" w:sz="4" w:space="0" w:color="auto"/>
              <w:right w:val="single" w:sz="4" w:space="0" w:color="auto"/>
            </w:tcBorders>
            <w:shd w:val="clear" w:color="auto" w:fill="auto"/>
            <w:vAlign w:val="center"/>
          </w:tcPr>
          <w:p w14:paraId="38CC41F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0F0B260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接入交换机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39BF969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第3.1.1.4章节</w:t>
            </w:r>
          </w:p>
        </w:tc>
        <w:tc>
          <w:tcPr>
            <w:tcW w:w="938" w:type="dxa"/>
            <w:tcBorders>
              <w:top w:val="nil"/>
              <w:left w:val="nil"/>
              <w:bottom w:val="single" w:sz="4" w:space="0" w:color="auto"/>
              <w:right w:val="single" w:sz="4" w:space="0" w:color="auto"/>
            </w:tcBorders>
            <w:shd w:val="clear" w:color="auto" w:fill="auto"/>
            <w:noWrap/>
            <w:vAlign w:val="center"/>
          </w:tcPr>
          <w:p w14:paraId="0600FED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3台</w:t>
            </w:r>
          </w:p>
        </w:tc>
      </w:tr>
      <w:tr w:rsidR="00D61322" w14:paraId="1169BD13" w14:textId="77777777">
        <w:trPr>
          <w:trHeight w:val="612"/>
        </w:trPr>
        <w:tc>
          <w:tcPr>
            <w:tcW w:w="716" w:type="dxa"/>
            <w:tcBorders>
              <w:top w:val="nil"/>
              <w:left w:val="single" w:sz="4" w:space="0" w:color="auto"/>
              <w:bottom w:val="single" w:sz="4" w:space="0" w:color="auto"/>
              <w:right w:val="single" w:sz="4" w:space="0" w:color="auto"/>
            </w:tcBorders>
            <w:shd w:val="clear" w:color="auto" w:fill="auto"/>
            <w:vAlign w:val="center"/>
          </w:tcPr>
          <w:p w14:paraId="1D8F25A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w:t>
            </w:r>
          </w:p>
        </w:tc>
        <w:tc>
          <w:tcPr>
            <w:tcW w:w="1404" w:type="dxa"/>
            <w:tcBorders>
              <w:top w:val="nil"/>
              <w:left w:val="nil"/>
              <w:bottom w:val="single" w:sz="4" w:space="0" w:color="auto"/>
              <w:right w:val="single" w:sz="4" w:space="0" w:color="auto"/>
            </w:tcBorders>
            <w:shd w:val="clear" w:color="auto" w:fill="auto"/>
            <w:vAlign w:val="center"/>
          </w:tcPr>
          <w:p w14:paraId="17A4D7C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29F6D22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终端接入交换机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CE8C20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第3.1.1.5章节</w:t>
            </w:r>
          </w:p>
        </w:tc>
        <w:tc>
          <w:tcPr>
            <w:tcW w:w="938" w:type="dxa"/>
            <w:tcBorders>
              <w:top w:val="nil"/>
              <w:left w:val="nil"/>
              <w:bottom w:val="single" w:sz="4" w:space="0" w:color="auto"/>
              <w:right w:val="single" w:sz="4" w:space="0" w:color="auto"/>
            </w:tcBorders>
            <w:shd w:val="clear" w:color="auto" w:fill="auto"/>
            <w:noWrap/>
            <w:vAlign w:val="center"/>
          </w:tcPr>
          <w:p w14:paraId="0867CE8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43063888" w14:textId="77777777">
        <w:trPr>
          <w:trHeight w:val="852"/>
        </w:trPr>
        <w:tc>
          <w:tcPr>
            <w:tcW w:w="716" w:type="dxa"/>
            <w:tcBorders>
              <w:top w:val="nil"/>
              <w:left w:val="single" w:sz="4" w:space="0" w:color="auto"/>
              <w:bottom w:val="single" w:sz="4" w:space="0" w:color="auto"/>
              <w:right w:val="single" w:sz="4" w:space="0" w:color="auto"/>
            </w:tcBorders>
            <w:shd w:val="clear" w:color="auto" w:fill="auto"/>
            <w:vAlign w:val="center"/>
          </w:tcPr>
          <w:p w14:paraId="20873AB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w:t>
            </w:r>
          </w:p>
        </w:tc>
        <w:tc>
          <w:tcPr>
            <w:tcW w:w="1404" w:type="dxa"/>
            <w:tcBorders>
              <w:top w:val="nil"/>
              <w:left w:val="nil"/>
              <w:bottom w:val="single" w:sz="4" w:space="0" w:color="auto"/>
              <w:right w:val="single" w:sz="4" w:space="0" w:color="auto"/>
            </w:tcBorders>
            <w:shd w:val="clear" w:color="auto" w:fill="auto"/>
            <w:vAlign w:val="center"/>
          </w:tcPr>
          <w:p w14:paraId="7EE3B2B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004C714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千兆</w:t>
            </w:r>
            <w:proofErr w:type="gramStart"/>
            <w:r>
              <w:rPr>
                <w:rFonts w:asciiTheme="minorEastAsia" w:eastAsiaTheme="minorEastAsia" w:hAnsiTheme="minorEastAsia" w:cstheme="minorEastAsia" w:hint="eastAsia"/>
                <w:color w:val="auto"/>
                <w:kern w:val="2"/>
                <w:sz w:val="24"/>
                <w:szCs w:val="24"/>
              </w:rPr>
              <w:t>多模光模块</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FA24CE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eSFP-GE-SX-MM850 (850nm,0.55km,LC)</w:t>
            </w:r>
          </w:p>
        </w:tc>
        <w:tc>
          <w:tcPr>
            <w:tcW w:w="938" w:type="dxa"/>
            <w:tcBorders>
              <w:top w:val="nil"/>
              <w:left w:val="nil"/>
              <w:bottom w:val="single" w:sz="4" w:space="0" w:color="auto"/>
              <w:right w:val="single" w:sz="4" w:space="0" w:color="auto"/>
            </w:tcBorders>
            <w:shd w:val="clear" w:color="auto" w:fill="auto"/>
            <w:noWrap/>
            <w:vAlign w:val="center"/>
          </w:tcPr>
          <w:p w14:paraId="606CA51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42根</w:t>
            </w:r>
          </w:p>
        </w:tc>
      </w:tr>
      <w:tr w:rsidR="00D61322" w14:paraId="507538FB" w14:textId="77777777">
        <w:trPr>
          <w:trHeight w:val="912"/>
        </w:trPr>
        <w:tc>
          <w:tcPr>
            <w:tcW w:w="716" w:type="dxa"/>
            <w:tcBorders>
              <w:top w:val="nil"/>
              <w:left w:val="single" w:sz="4" w:space="0" w:color="auto"/>
              <w:bottom w:val="single" w:sz="4" w:space="0" w:color="auto"/>
              <w:right w:val="single" w:sz="4" w:space="0" w:color="auto"/>
            </w:tcBorders>
            <w:shd w:val="clear" w:color="auto" w:fill="auto"/>
            <w:vAlign w:val="center"/>
          </w:tcPr>
          <w:p w14:paraId="60B388E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w:t>
            </w:r>
          </w:p>
        </w:tc>
        <w:tc>
          <w:tcPr>
            <w:tcW w:w="1404" w:type="dxa"/>
            <w:tcBorders>
              <w:top w:val="nil"/>
              <w:left w:val="nil"/>
              <w:bottom w:val="single" w:sz="4" w:space="0" w:color="auto"/>
              <w:right w:val="single" w:sz="4" w:space="0" w:color="auto"/>
            </w:tcBorders>
            <w:shd w:val="clear" w:color="auto" w:fill="auto"/>
            <w:vAlign w:val="center"/>
          </w:tcPr>
          <w:p w14:paraId="6297FB6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7B94976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万兆</w:t>
            </w:r>
            <w:proofErr w:type="gramStart"/>
            <w:r>
              <w:rPr>
                <w:rFonts w:asciiTheme="minorEastAsia" w:eastAsiaTheme="minorEastAsia" w:hAnsiTheme="minorEastAsia" w:cstheme="minorEastAsia" w:hint="eastAsia"/>
                <w:color w:val="auto"/>
                <w:kern w:val="2"/>
                <w:sz w:val="24"/>
                <w:szCs w:val="24"/>
              </w:rPr>
              <w:t>多模光模块</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E8217D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SFP-10G-多模光纤模块 (850nm,0.3km,LC)</w:t>
            </w:r>
          </w:p>
        </w:tc>
        <w:tc>
          <w:tcPr>
            <w:tcW w:w="938" w:type="dxa"/>
            <w:tcBorders>
              <w:top w:val="nil"/>
              <w:left w:val="nil"/>
              <w:bottom w:val="single" w:sz="4" w:space="0" w:color="auto"/>
              <w:right w:val="single" w:sz="4" w:space="0" w:color="auto"/>
            </w:tcBorders>
            <w:shd w:val="clear" w:color="auto" w:fill="auto"/>
            <w:noWrap/>
            <w:vAlign w:val="center"/>
          </w:tcPr>
          <w:p w14:paraId="2FD9C55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48根</w:t>
            </w:r>
          </w:p>
        </w:tc>
      </w:tr>
      <w:tr w:rsidR="00D61322" w14:paraId="04EC54CA" w14:textId="77777777">
        <w:trPr>
          <w:trHeight w:val="768"/>
        </w:trPr>
        <w:tc>
          <w:tcPr>
            <w:tcW w:w="716" w:type="dxa"/>
            <w:tcBorders>
              <w:top w:val="nil"/>
              <w:left w:val="single" w:sz="4" w:space="0" w:color="auto"/>
              <w:bottom w:val="single" w:sz="4" w:space="0" w:color="auto"/>
              <w:right w:val="single" w:sz="4" w:space="0" w:color="auto"/>
            </w:tcBorders>
            <w:shd w:val="clear" w:color="auto" w:fill="auto"/>
            <w:vAlign w:val="center"/>
          </w:tcPr>
          <w:p w14:paraId="3C17D7D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w:t>
            </w:r>
          </w:p>
        </w:tc>
        <w:tc>
          <w:tcPr>
            <w:tcW w:w="1404" w:type="dxa"/>
            <w:tcBorders>
              <w:top w:val="nil"/>
              <w:left w:val="nil"/>
              <w:bottom w:val="single" w:sz="4" w:space="0" w:color="auto"/>
              <w:right w:val="single" w:sz="4" w:space="0" w:color="auto"/>
            </w:tcBorders>
            <w:shd w:val="clear" w:color="auto" w:fill="auto"/>
            <w:vAlign w:val="center"/>
          </w:tcPr>
          <w:p w14:paraId="79C11B9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004C55B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LC-LC多模光纤跳线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0B7FEEB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多模50/125μm（OM3）；长度：1米</w:t>
            </w:r>
          </w:p>
        </w:tc>
        <w:tc>
          <w:tcPr>
            <w:tcW w:w="938" w:type="dxa"/>
            <w:tcBorders>
              <w:top w:val="nil"/>
              <w:left w:val="nil"/>
              <w:bottom w:val="single" w:sz="4" w:space="0" w:color="auto"/>
              <w:right w:val="single" w:sz="4" w:space="0" w:color="auto"/>
            </w:tcBorders>
            <w:shd w:val="clear" w:color="auto" w:fill="auto"/>
            <w:noWrap/>
            <w:vAlign w:val="center"/>
          </w:tcPr>
          <w:p w14:paraId="45F5E20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42根</w:t>
            </w:r>
          </w:p>
        </w:tc>
      </w:tr>
      <w:tr w:rsidR="00D61322" w14:paraId="3B562F34"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797D8D6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w:t>
            </w:r>
          </w:p>
        </w:tc>
        <w:tc>
          <w:tcPr>
            <w:tcW w:w="1404" w:type="dxa"/>
            <w:tcBorders>
              <w:top w:val="nil"/>
              <w:left w:val="nil"/>
              <w:bottom w:val="single" w:sz="4" w:space="0" w:color="auto"/>
              <w:right w:val="single" w:sz="4" w:space="0" w:color="auto"/>
            </w:tcBorders>
            <w:shd w:val="clear" w:color="auto" w:fill="auto"/>
            <w:vAlign w:val="center"/>
          </w:tcPr>
          <w:p w14:paraId="60A7190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05776B8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LC-LC 万兆多模光纤跳线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5164A89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万兆、多模，长度：1米</w:t>
            </w:r>
          </w:p>
        </w:tc>
        <w:tc>
          <w:tcPr>
            <w:tcW w:w="938" w:type="dxa"/>
            <w:tcBorders>
              <w:top w:val="nil"/>
              <w:left w:val="nil"/>
              <w:bottom w:val="single" w:sz="4" w:space="0" w:color="auto"/>
              <w:right w:val="single" w:sz="4" w:space="0" w:color="auto"/>
            </w:tcBorders>
            <w:shd w:val="clear" w:color="auto" w:fill="auto"/>
            <w:noWrap/>
            <w:vAlign w:val="center"/>
          </w:tcPr>
          <w:p w14:paraId="1DA418C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48根</w:t>
            </w:r>
          </w:p>
        </w:tc>
      </w:tr>
      <w:tr w:rsidR="00D61322" w14:paraId="017DE503" w14:textId="77777777">
        <w:trPr>
          <w:trHeight w:val="732"/>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745DB33B"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二</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49B1DA5D" w14:textId="77777777" w:rsidR="00D61322" w:rsidRDefault="004473C5" w:rsidP="00AD6CEF">
            <w:pPr>
              <w:pStyle w:val="afffc"/>
              <w:jc w:val="both"/>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音视频监控设备</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47130C68" w14:textId="77777777" w:rsidR="00D61322" w:rsidRDefault="00D61322" w:rsidP="00AD6CEF">
            <w:pPr>
              <w:pStyle w:val="afffc"/>
              <w:jc w:val="both"/>
              <w:rPr>
                <w:rFonts w:asciiTheme="minorEastAsia" w:eastAsiaTheme="minorEastAsia" w:hAnsiTheme="minorEastAsia" w:cstheme="minorEastAsia"/>
                <w:b/>
                <w:bCs/>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40CFDDD4"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49CF05DC" w14:textId="77777777">
        <w:trPr>
          <w:trHeight w:val="423"/>
        </w:trPr>
        <w:tc>
          <w:tcPr>
            <w:tcW w:w="716" w:type="dxa"/>
            <w:tcBorders>
              <w:top w:val="nil"/>
              <w:left w:val="single" w:sz="4" w:space="0" w:color="auto"/>
              <w:bottom w:val="single" w:sz="4" w:space="0" w:color="auto"/>
              <w:right w:val="single" w:sz="4" w:space="0" w:color="auto"/>
            </w:tcBorders>
            <w:shd w:val="clear" w:color="auto" w:fill="auto"/>
            <w:vAlign w:val="center"/>
          </w:tcPr>
          <w:p w14:paraId="55C7532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w:t>
            </w:r>
          </w:p>
        </w:tc>
        <w:tc>
          <w:tcPr>
            <w:tcW w:w="1404" w:type="dxa"/>
            <w:tcBorders>
              <w:top w:val="nil"/>
              <w:left w:val="nil"/>
              <w:bottom w:val="single" w:sz="4" w:space="0" w:color="auto"/>
              <w:right w:val="single" w:sz="4" w:space="0" w:color="auto"/>
            </w:tcBorders>
            <w:shd w:val="clear" w:color="auto" w:fill="auto"/>
            <w:vAlign w:val="center"/>
          </w:tcPr>
          <w:p w14:paraId="5ACD8EF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AF2FEA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激光投影机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71F89AE" w14:textId="763C3E9D"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投影系统：DLP；比例：16:10；亮度：不低于10200lm；光源：激光；分辨率：不低于1920×1200。</w:t>
            </w:r>
          </w:p>
        </w:tc>
        <w:tc>
          <w:tcPr>
            <w:tcW w:w="938" w:type="dxa"/>
            <w:tcBorders>
              <w:top w:val="nil"/>
              <w:left w:val="nil"/>
              <w:bottom w:val="single" w:sz="4" w:space="0" w:color="auto"/>
              <w:right w:val="single" w:sz="4" w:space="0" w:color="auto"/>
            </w:tcBorders>
            <w:shd w:val="clear" w:color="auto" w:fill="auto"/>
            <w:noWrap/>
            <w:vAlign w:val="center"/>
          </w:tcPr>
          <w:p w14:paraId="0FF1C99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6684A57B" w14:textId="77777777">
        <w:trPr>
          <w:trHeight w:val="1086"/>
        </w:trPr>
        <w:tc>
          <w:tcPr>
            <w:tcW w:w="716" w:type="dxa"/>
            <w:tcBorders>
              <w:top w:val="nil"/>
              <w:left w:val="single" w:sz="4" w:space="0" w:color="auto"/>
              <w:bottom w:val="single" w:sz="4" w:space="0" w:color="auto"/>
              <w:right w:val="single" w:sz="4" w:space="0" w:color="auto"/>
            </w:tcBorders>
            <w:shd w:val="clear" w:color="auto" w:fill="auto"/>
            <w:vAlign w:val="center"/>
          </w:tcPr>
          <w:p w14:paraId="2620B39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w:t>
            </w:r>
          </w:p>
        </w:tc>
        <w:tc>
          <w:tcPr>
            <w:tcW w:w="1404" w:type="dxa"/>
            <w:tcBorders>
              <w:top w:val="nil"/>
              <w:left w:val="nil"/>
              <w:bottom w:val="single" w:sz="4" w:space="0" w:color="auto"/>
              <w:right w:val="single" w:sz="4" w:space="0" w:color="auto"/>
            </w:tcBorders>
            <w:shd w:val="clear" w:color="auto" w:fill="auto"/>
            <w:vAlign w:val="center"/>
          </w:tcPr>
          <w:p w14:paraId="4F97A76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07FE606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反射式镜头</w:t>
            </w:r>
          </w:p>
        </w:tc>
        <w:tc>
          <w:tcPr>
            <w:tcW w:w="4162" w:type="dxa"/>
            <w:tcBorders>
              <w:top w:val="single" w:sz="4" w:space="0" w:color="auto"/>
              <w:left w:val="nil"/>
              <w:bottom w:val="single" w:sz="4" w:space="0" w:color="auto"/>
              <w:right w:val="single" w:sz="4" w:space="0" w:color="auto"/>
            </w:tcBorders>
            <w:shd w:val="clear" w:color="auto" w:fill="auto"/>
            <w:vAlign w:val="center"/>
          </w:tcPr>
          <w:p w14:paraId="44C43F0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反射式投影机镜头；投射比小于0.36。</w:t>
            </w:r>
          </w:p>
        </w:tc>
        <w:tc>
          <w:tcPr>
            <w:tcW w:w="938" w:type="dxa"/>
            <w:tcBorders>
              <w:top w:val="nil"/>
              <w:left w:val="nil"/>
              <w:bottom w:val="single" w:sz="4" w:space="0" w:color="auto"/>
              <w:right w:val="single" w:sz="4" w:space="0" w:color="auto"/>
            </w:tcBorders>
            <w:shd w:val="clear" w:color="auto" w:fill="auto"/>
            <w:noWrap/>
            <w:vAlign w:val="center"/>
          </w:tcPr>
          <w:p w14:paraId="37B2EEE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606D5AEB" w14:textId="77777777">
        <w:trPr>
          <w:trHeight w:val="1101"/>
        </w:trPr>
        <w:tc>
          <w:tcPr>
            <w:tcW w:w="716" w:type="dxa"/>
            <w:tcBorders>
              <w:top w:val="nil"/>
              <w:left w:val="single" w:sz="4" w:space="0" w:color="auto"/>
              <w:bottom w:val="single" w:sz="4" w:space="0" w:color="auto"/>
              <w:right w:val="single" w:sz="4" w:space="0" w:color="auto"/>
            </w:tcBorders>
            <w:shd w:val="clear" w:color="auto" w:fill="auto"/>
            <w:vAlign w:val="center"/>
          </w:tcPr>
          <w:p w14:paraId="09CD400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w:t>
            </w:r>
          </w:p>
        </w:tc>
        <w:tc>
          <w:tcPr>
            <w:tcW w:w="1404" w:type="dxa"/>
            <w:tcBorders>
              <w:top w:val="nil"/>
              <w:left w:val="nil"/>
              <w:bottom w:val="single" w:sz="4" w:space="0" w:color="auto"/>
              <w:right w:val="single" w:sz="4" w:space="0" w:color="auto"/>
            </w:tcBorders>
            <w:shd w:val="clear" w:color="auto" w:fill="auto"/>
            <w:vAlign w:val="center"/>
          </w:tcPr>
          <w:p w14:paraId="221EB01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0E56A19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投影机安装支架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2C814CD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吊顶液压安装支架。</w:t>
            </w:r>
          </w:p>
        </w:tc>
        <w:tc>
          <w:tcPr>
            <w:tcW w:w="938" w:type="dxa"/>
            <w:tcBorders>
              <w:top w:val="nil"/>
              <w:left w:val="nil"/>
              <w:bottom w:val="single" w:sz="4" w:space="0" w:color="auto"/>
              <w:right w:val="single" w:sz="4" w:space="0" w:color="auto"/>
            </w:tcBorders>
            <w:shd w:val="clear" w:color="auto" w:fill="auto"/>
            <w:noWrap/>
            <w:vAlign w:val="center"/>
          </w:tcPr>
          <w:p w14:paraId="776E603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0CAF5B4E" w14:textId="77777777">
        <w:trPr>
          <w:trHeight w:val="1086"/>
        </w:trPr>
        <w:tc>
          <w:tcPr>
            <w:tcW w:w="716" w:type="dxa"/>
            <w:tcBorders>
              <w:top w:val="nil"/>
              <w:left w:val="single" w:sz="4" w:space="0" w:color="auto"/>
              <w:bottom w:val="single" w:sz="4" w:space="0" w:color="auto"/>
              <w:right w:val="single" w:sz="4" w:space="0" w:color="auto"/>
            </w:tcBorders>
            <w:shd w:val="clear" w:color="auto" w:fill="auto"/>
            <w:vAlign w:val="center"/>
          </w:tcPr>
          <w:p w14:paraId="5E45D3D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13</w:t>
            </w:r>
          </w:p>
        </w:tc>
        <w:tc>
          <w:tcPr>
            <w:tcW w:w="1404" w:type="dxa"/>
            <w:tcBorders>
              <w:top w:val="nil"/>
              <w:left w:val="nil"/>
              <w:bottom w:val="single" w:sz="4" w:space="0" w:color="auto"/>
              <w:right w:val="single" w:sz="4" w:space="0" w:color="auto"/>
            </w:tcBorders>
            <w:shd w:val="clear" w:color="auto" w:fill="auto"/>
            <w:vAlign w:val="center"/>
          </w:tcPr>
          <w:p w14:paraId="37DCE39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3013840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200寸幕布</w:t>
            </w:r>
          </w:p>
        </w:tc>
        <w:tc>
          <w:tcPr>
            <w:tcW w:w="4162" w:type="dxa"/>
            <w:tcBorders>
              <w:top w:val="single" w:sz="4" w:space="0" w:color="auto"/>
              <w:left w:val="nil"/>
              <w:bottom w:val="single" w:sz="4" w:space="0" w:color="auto"/>
              <w:right w:val="single" w:sz="4" w:space="0" w:color="auto"/>
            </w:tcBorders>
            <w:shd w:val="clear" w:color="auto" w:fill="auto"/>
            <w:vAlign w:val="center"/>
          </w:tcPr>
          <w:p w14:paraId="77BBC8A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尺寸：200寸；比例：16:10。</w:t>
            </w:r>
          </w:p>
        </w:tc>
        <w:tc>
          <w:tcPr>
            <w:tcW w:w="938" w:type="dxa"/>
            <w:tcBorders>
              <w:top w:val="nil"/>
              <w:left w:val="nil"/>
              <w:bottom w:val="single" w:sz="4" w:space="0" w:color="auto"/>
              <w:right w:val="single" w:sz="4" w:space="0" w:color="auto"/>
            </w:tcBorders>
            <w:shd w:val="clear" w:color="auto" w:fill="auto"/>
            <w:noWrap/>
            <w:vAlign w:val="center"/>
          </w:tcPr>
          <w:p w14:paraId="7A0E2BB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1块</w:t>
            </w:r>
          </w:p>
        </w:tc>
      </w:tr>
      <w:tr w:rsidR="00D61322" w14:paraId="7BE0BCD1"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3E4E7AC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w:t>
            </w:r>
          </w:p>
        </w:tc>
        <w:tc>
          <w:tcPr>
            <w:tcW w:w="1404" w:type="dxa"/>
            <w:tcBorders>
              <w:top w:val="nil"/>
              <w:left w:val="nil"/>
              <w:bottom w:val="single" w:sz="4" w:space="0" w:color="auto"/>
              <w:right w:val="single" w:sz="4" w:space="0" w:color="auto"/>
            </w:tcBorders>
            <w:shd w:val="clear" w:color="auto" w:fill="auto"/>
            <w:vAlign w:val="center"/>
          </w:tcPr>
          <w:p w14:paraId="63C8198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0E881A9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中控主机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6712F29" w14:textId="003B03F3"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展示设备均可实现一键开机关机控制，均设计为时序开、关机控制；</w:t>
            </w:r>
          </w:p>
          <w:p w14:paraId="0F2AE7A1" w14:textId="73133EF1"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单个设备一键开机关机控制；</w:t>
            </w:r>
          </w:p>
          <w:p w14:paraId="7C04B3A6" w14:textId="77777777"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各种显示、照明、效果灯光、音响及其他一些机械动作的集中控制和智能模糊控制；</w:t>
            </w:r>
          </w:p>
          <w:p w14:paraId="5B6CCEEE" w14:textId="1442C4EE"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可以控制每台主机上的服务模块，进行安装，配置，启动，停止等操作控制。</w:t>
            </w:r>
          </w:p>
          <w:p w14:paraId="784B6264" w14:textId="4C9F39E3"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可集中控制管理物理接连的设备，查看运行状态，配置信息等。</w:t>
            </w:r>
          </w:p>
          <w:p w14:paraId="7F0A7FAC" w14:textId="77777777" w:rsidR="00D61322" w:rsidRPr="00AD6CEF" w:rsidRDefault="004473C5" w:rsidP="00AD6CEF">
            <w:pPr>
              <w:pStyle w:val="afffc"/>
              <w:jc w:val="both"/>
              <w:rPr>
                <w:rFonts w:asciiTheme="minorEastAsia" w:eastAsiaTheme="minorEastAsia" w:hAnsiTheme="minorEastAsia" w:cstheme="minorEastAsia"/>
                <w:sz w:val="24"/>
                <w:szCs w:val="24"/>
              </w:rPr>
            </w:pPr>
            <w:r w:rsidRPr="00AD6CEF">
              <w:rPr>
                <w:rFonts w:asciiTheme="minorEastAsia" w:eastAsiaTheme="minorEastAsia" w:hAnsiTheme="minorEastAsia" w:cstheme="minorEastAsia" w:hint="eastAsia"/>
                <w:color w:val="auto"/>
                <w:kern w:val="2"/>
                <w:sz w:val="24"/>
                <w:szCs w:val="24"/>
              </w:rPr>
              <w:t>多媒体播放控制功能，支持</w:t>
            </w:r>
            <w:proofErr w:type="spellStart"/>
            <w:r w:rsidRPr="00AD6CEF">
              <w:rPr>
                <w:rFonts w:asciiTheme="minorEastAsia" w:eastAsiaTheme="minorEastAsia" w:hAnsiTheme="minorEastAsia" w:cstheme="minorEastAsia" w:hint="eastAsia"/>
                <w:color w:val="auto"/>
                <w:kern w:val="2"/>
                <w:sz w:val="24"/>
                <w:szCs w:val="24"/>
              </w:rPr>
              <w:t>avi</w:t>
            </w:r>
            <w:proofErr w:type="spellEnd"/>
            <w:r w:rsidRPr="00AD6CEF">
              <w:rPr>
                <w:rFonts w:asciiTheme="minorEastAsia" w:eastAsiaTheme="minorEastAsia" w:hAnsiTheme="minorEastAsia" w:cstheme="minorEastAsia" w:hint="eastAsia"/>
                <w:color w:val="auto"/>
                <w:kern w:val="2"/>
                <w:sz w:val="24"/>
                <w:szCs w:val="24"/>
              </w:rPr>
              <w:t>、</w:t>
            </w:r>
            <w:proofErr w:type="spellStart"/>
            <w:r w:rsidRPr="00AD6CEF">
              <w:rPr>
                <w:rFonts w:asciiTheme="minorEastAsia" w:eastAsiaTheme="minorEastAsia" w:hAnsiTheme="minorEastAsia" w:cstheme="minorEastAsia" w:hint="eastAsia"/>
                <w:color w:val="auto"/>
                <w:kern w:val="2"/>
                <w:sz w:val="24"/>
                <w:szCs w:val="24"/>
              </w:rPr>
              <w:t>wmv</w:t>
            </w:r>
            <w:proofErr w:type="spellEnd"/>
            <w:r w:rsidRPr="00AD6CEF">
              <w:rPr>
                <w:rFonts w:asciiTheme="minorEastAsia" w:eastAsiaTheme="minorEastAsia" w:hAnsiTheme="minorEastAsia" w:cstheme="minorEastAsia" w:hint="eastAsia"/>
                <w:color w:val="auto"/>
                <w:kern w:val="2"/>
                <w:sz w:val="24"/>
                <w:szCs w:val="24"/>
              </w:rPr>
              <w:t>、</w:t>
            </w:r>
            <w:proofErr w:type="spellStart"/>
            <w:r w:rsidRPr="00AD6CEF">
              <w:rPr>
                <w:rFonts w:asciiTheme="minorEastAsia" w:eastAsiaTheme="minorEastAsia" w:hAnsiTheme="minorEastAsia" w:cstheme="minorEastAsia" w:hint="eastAsia"/>
                <w:color w:val="auto"/>
                <w:kern w:val="2"/>
                <w:sz w:val="24"/>
                <w:szCs w:val="24"/>
              </w:rPr>
              <w:t>wov</w:t>
            </w:r>
            <w:proofErr w:type="spellEnd"/>
            <w:r w:rsidRPr="00AD6CEF">
              <w:rPr>
                <w:rFonts w:asciiTheme="minorEastAsia" w:eastAsiaTheme="minorEastAsia" w:hAnsiTheme="minorEastAsia" w:cstheme="minorEastAsia" w:hint="eastAsia"/>
                <w:color w:val="auto"/>
                <w:kern w:val="2"/>
                <w:sz w:val="24"/>
                <w:szCs w:val="24"/>
              </w:rPr>
              <w:t>、mp4等大部分格式视频的播放及控制，支持图片、PPT的播放及控制，支持网页、平台、程序的播放及控制，包括内容的切换、暂停、重播、停止等。</w:t>
            </w:r>
          </w:p>
        </w:tc>
        <w:tc>
          <w:tcPr>
            <w:tcW w:w="938" w:type="dxa"/>
            <w:tcBorders>
              <w:top w:val="nil"/>
              <w:left w:val="nil"/>
              <w:bottom w:val="single" w:sz="4" w:space="0" w:color="auto"/>
              <w:right w:val="single" w:sz="4" w:space="0" w:color="auto"/>
            </w:tcBorders>
            <w:shd w:val="clear" w:color="auto" w:fill="auto"/>
            <w:noWrap/>
            <w:vAlign w:val="center"/>
          </w:tcPr>
          <w:p w14:paraId="50D0F8A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C072665" w14:textId="77777777">
        <w:trPr>
          <w:trHeight w:val="552"/>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77B89210"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三</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7EC85EA1" w14:textId="77777777" w:rsidR="00D61322" w:rsidRDefault="004473C5" w:rsidP="00AD6CEF">
            <w:pPr>
              <w:pStyle w:val="afffc"/>
              <w:jc w:val="both"/>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视频会议系统（</w:t>
            </w:r>
            <w:proofErr w:type="gramStart"/>
            <w:r>
              <w:rPr>
                <w:rFonts w:asciiTheme="minorEastAsia" w:eastAsiaTheme="minorEastAsia" w:hAnsiTheme="minorEastAsia" w:cstheme="minorEastAsia" w:hint="eastAsia"/>
                <w:b/>
                <w:bCs/>
                <w:color w:val="auto"/>
                <w:kern w:val="2"/>
                <w:sz w:val="24"/>
                <w:szCs w:val="24"/>
              </w:rPr>
              <w:t>一</w:t>
            </w:r>
            <w:proofErr w:type="gramEnd"/>
            <w:r>
              <w:rPr>
                <w:rFonts w:asciiTheme="minorEastAsia" w:eastAsiaTheme="minorEastAsia" w:hAnsiTheme="minorEastAsia" w:cstheme="minorEastAsia" w:hint="eastAsia"/>
                <w:b/>
                <w:bCs/>
                <w:color w:val="auto"/>
                <w:kern w:val="2"/>
                <w:sz w:val="24"/>
                <w:szCs w:val="24"/>
              </w:rPr>
              <w:t>屏观）</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67E33934" w14:textId="77777777" w:rsidR="00D61322" w:rsidRDefault="00D61322" w:rsidP="00AD6CEF">
            <w:pPr>
              <w:pStyle w:val="afffc"/>
              <w:jc w:val="both"/>
              <w:rPr>
                <w:rFonts w:asciiTheme="minorEastAsia" w:eastAsiaTheme="minorEastAsia" w:hAnsiTheme="minorEastAsia" w:cstheme="minorEastAsia"/>
                <w:b/>
                <w:bCs/>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13165D54"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3759235A"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1958EA7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w:t>
            </w:r>
          </w:p>
        </w:tc>
        <w:tc>
          <w:tcPr>
            <w:tcW w:w="1404" w:type="dxa"/>
            <w:tcBorders>
              <w:top w:val="nil"/>
              <w:left w:val="nil"/>
              <w:bottom w:val="single" w:sz="4" w:space="0" w:color="auto"/>
              <w:right w:val="single" w:sz="4" w:space="0" w:color="auto"/>
            </w:tcBorders>
            <w:shd w:val="clear" w:color="auto" w:fill="auto"/>
            <w:vAlign w:val="center"/>
          </w:tcPr>
          <w:p w14:paraId="03271DF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0EB62F1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激光投影机（短焦）</w:t>
            </w:r>
          </w:p>
        </w:tc>
        <w:tc>
          <w:tcPr>
            <w:tcW w:w="4162" w:type="dxa"/>
            <w:tcBorders>
              <w:top w:val="single" w:sz="4" w:space="0" w:color="auto"/>
              <w:left w:val="nil"/>
              <w:bottom w:val="single" w:sz="4" w:space="0" w:color="auto"/>
              <w:right w:val="single" w:sz="4" w:space="0" w:color="auto"/>
            </w:tcBorders>
            <w:shd w:val="clear" w:color="auto" w:fill="auto"/>
            <w:vAlign w:val="center"/>
          </w:tcPr>
          <w:p w14:paraId="7E38E6A2" w14:textId="78A4FBF6"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投影系统：DLP；比例：16:10；亮度：不低于6200lm；光源：激光；投射比：0.25:1反射式超短焦；分辨率：不低于1920×1200。</w:t>
            </w:r>
          </w:p>
        </w:tc>
        <w:tc>
          <w:tcPr>
            <w:tcW w:w="938" w:type="dxa"/>
            <w:tcBorders>
              <w:top w:val="nil"/>
              <w:left w:val="nil"/>
              <w:bottom w:val="single" w:sz="4" w:space="0" w:color="auto"/>
              <w:right w:val="single" w:sz="4" w:space="0" w:color="auto"/>
            </w:tcBorders>
            <w:shd w:val="clear" w:color="auto" w:fill="auto"/>
            <w:noWrap/>
            <w:vAlign w:val="center"/>
          </w:tcPr>
          <w:p w14:paraId="67F4D9E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3台</w:t>
            </w:r>
          </w:p>
        </w:tc>
      </w:tr>
      <w:tr w:rsidR="00D61322" w14:paraId="460C31C2" w14:textId="77777777">
        <w:trPr>
          <w:trHeight w:val="624"/>
        </w:trPr>
        <w:tc>
          <w:tcPr>
            <w:tcW w:w="716" w:type="dxa"/>
            <w:tcBorders>
              <w:top w:val="nil"/>
              <w:left w:val="single" w:sz="4" w:space="0" w:color="auto"/>
              <w:bottom w:val="single" w:sz="4" w:space="0" w:color="auto"/>
              <w:right w:val="single" w:sz="4" w:space="0" w:color="auto"/>
            </w:tcBorders>
            <w:shd w:val="clear" w:color="auto" w:fill="auto"/>
            <w:vAlign w:val="center"/>
          </w:tcPr>
          <w:p w14:paraId="71AE0DC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w:t>
            </w:r>
          </w:p>
        </w:tc>
        <w:tc>
          <w:tcPr>
            <w:tcW w:w="1404" w:type="dxa"/>
            <w:tcBorders>
              <w:top w:val="nil"/>
              <w:left w:val="nil"/>
              <w:bottom w:val="single" w:sz="4" w:space="0" w:color="auto"/>
              <w:right w:val="single" w:sz="4" w:space="0" w:color="auto"/>
            </w:tcBorders>
            <w:shd w:val="clear" w:color="auto" w:fill="auto"/>
            <w:vAlign w:val="center"/>
          </w:tcPr>
          <w:p w14:paraId="3D52B20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885903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投影机支架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26F957C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吊顶液压安装支架等。</w:t>
            </w:r>
          </w:p>
        </w:tc>
        <w:tc>
          <w:tcPr>
            <w:tcW w:w="938" w:type="dxa"/>
            <w:tcBorders>
              <w:top w:val="nil"/>
              <w:left w:val="nil"/>
              <w:bottom w:val="single" w:sz="4" w:space="0" w:color="auto"/>
              <w:right w:val="single" w:sz="4" w:space="0" w:color="auto"/>
            </w:tcBorders>
            <w:shd w:val="clear" w:color="auto" w:fill="auto"/>
            <w:noWrap/>
            <w:vAlign w:val="center"/>
          </w:tcPr>
          <w:p w14:paraId="46A86A8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3套</w:t>
            </w:r>
          </w:p>
        </w:tc>
      </w:tr>
      <w:tr w:rsidR="00D61322" w14:paraId="3181E3A8" w14:textId="77777777">
        <w:trPr>
          <w:trHeight w:val="546"/>
        </w:trPr>
        <w:tc>
          <w:tcPr>
            <w:tcW w:w="716" w:type="dxa"/>
            <w:tcBorders>
              <w:top w:val="nil"/>
              <w:left w:val="single" w:sz="4" w:space="0" w:color="auto"/>
              <w:bottom w:val="single" w:sz="4" w:space="0" w:color="auto"/>
              <w:right w:val="single" w:sz="4" w:space="0" w:color="auto"/>
            </w:tcBorders>
            <w:shd w:val="clear" w:color="auto" w:fill="auto"/>
            <w:vAlign w:val="center"/>
          </w:tcPr>
          <w:p w14:paraId="5CDDC27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17</w:t>
            </w:r>
          </w:p>
        </w:tc>
        <w:tc>
          <w:tcPr>
            <w:tcW w:w="1404" w:type="dxa"/>
            <w:tcBorders>
              <w:top w:val="nil"/>
              <w:left w:val="nil"/>
              <w:bottom w:val="single" w:sz="4" w:space="0" w:color="auto"/>
              <w:right w:val="single" w:sz="4" w:space="0" w:color="auto"/>
            </w:tcBorders>
            <w:shd w:val="clear" w:color="auto" w:fill="auto"/>
            <w:vAlign w:val="center"/>
          </w:tcPr>
          <w:p w14:paraId="4279DA5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7B9512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幕布</w:t>
            </w:r>
          </w:p>
        </w:tc>
        <w:tc>
          <w:tcPr>
            <w:tcW w:w="4162" w:type="dxa"/>
            <w:tcBorders>
              <w:top w:val="single" w:sz="4" w:space="0" w:color="auto"/>
              <w:left w:val="nil"/>
              <w:bottom w:val="single" w:sz="4" w:space="0" w:color="auto"/>
              <w:right w:val="single" w:sz="4" w:space="0" w:color="auto"/>
            </w:tcBorders>
            <w:shd w:val="clear" w:color="auto" w:fill="auto"/>
            <w:vAlign w:val="center"/>
          </w:tcPr>
          <w:p w14:paraId="7B6A5AE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尺寸：120寸；比例：16:10。</w:t>
            </w:r>
          </w:p>
        </w:tc>
        <w:tc>
          <w:tcPr>
            <w:tcW w:w="938" w:type="dxa"/>
            <w:tcBorders>
              <w:top w:val="nil"/>
              <w:left w:val="nil"/>
              <w:bottom w:val="single" w:sz="4" w:space="0" w:color="auto"/>
              <w:right w:val="single" w:sz="4" w:space="0" w:color="auto"/>
            </w:tcBorders>
            <w:shd w:val="clear" w:color="auto" w:fill="auto"/>
            <w:noWrap/>
            <w:vAlign w:val="center"/>
          </w:tcPr>
          <w:p w14:paraId="3A2ED3D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1块</w:t>
            </w:r>
          </w:p>
        </w:tc>
      </w:tr>
      <w:tr w:rsidR="00D61322" w14:paraId="61B08FEB"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5F0763D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18</w:t>
            </w:r>
          </w:p>
        </w:tc>
        <w:tc>
          <w:tcPr>
            <w:tcW w:w="1404" w:type="dxa"/>
            <w:tcBorders>
              <w:top w:val="nil"/>
              <w:left w:val="nil"/>
              <w:bottom w:val="single" w:sz="4" w:space="0" w:color="auto"/>
              <w:right w:val="single" w:sz="4" w:space="0" w:color="auto"/>
            </w:tcBorders>
            <w:shd w:val="clear" w:color="auto" w:fill="auto"/>
            <w:vAlign w:val="center"/>
          </w:tcPr>
          <w:p w14:paraId="398F328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5937BE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86寸会议平板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46053298" w14:textId="29A6047E"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显示屏尺寸：不小于86英寸；分辨率：3840x2160；触摸屏技术：红外触摸屏；触摸点数：不少于二十点；含OPS。</w:t>
            </w:r>
          </w:p>
        </w:tc>
        <w:tc>
          <w:tcPr>
            <w:tcW w:w="938" w:type="dxa"/>
            <w:tcBorders>
              <w:top w:val="nil"/>
              <w:left w:val="nil"/>
              <w:bottom w:val="single" w:sz="4" w:space="0" w:color="auto"/>
              <w:right w:val="single" w:sz="4" w:space="0" w:color="auto"/>
            </w:tcBorders>
            <w:shd w:val="clear" w:color="auto" w:fill="auto"/>
            <w:noWrap/>
            <w:vAlign w:val="center"/>
          </w:tcPr>
          <w:p w14:paraId="5072DDB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0C3A87D" w14:textId="77777777">
        <w:trPr>
          <w:trHeight w:val="636"/>
        </w:trPr>
        <w:tc>
          <w:tcPr>
            <w:tcW w:w="716" w:type="dxa"/>
            <w:tcBorders>
              <w:top w:val="nil"/>
              <w:left w:val="single" w:sz="4" w:space="0" w:color="auto"/>
              <w:bottom w:val="single" w:sz="4" w:space="0" w:color="auto"/>
              <w:right w:val="single" w:sz="4" w:space="0" w:color="auto"/>
            </w:tcBorders>
            <w:shd w:val="clear" w:color="auto" w:fill="auto"/>
            <w:vAlign w:val="center"/>
          </w:tcPr>
          <w:p w14:paraId="4D8E0D6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19</w:t>
            </w:r>
          </w:p>
        </w:tc>
        <w:tc>
          <w:tcPr>
            <w:tcW w:w="1404" w:type="dxa"/>
            <w:tcBorders>
              <w:top w:val="nil"/>
              <w:left w:val="nil"/>
              <w:bottom w:val="single" w:sz="4" w:space="0" w:color="auto"/>
              <w:right w:val="single" w:sz="4" w:space="0" w:color="auto"/>
            </w:tcBorders>
            <w:shd w:val="clear" w:color="auto" w:fill="auto"/>
            <w:vAlign w:val="center"/>
          </w:tcPr>
          <w:p w14:paraId="5DA5ED6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19099D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86寸移动支架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636A099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86寸会议平板移动安装支架等。</w:t>
            </w:r>
          </w:p>
        </w:tc>
        <w:tc>
          <w:tcPr>
            <w:tcW w:w="938" w:type="dxa"/>
            <w:tcBorders>
              <w:top w:val="nil"/>
              <w:left w:val="nil"/>
              <w:bottom w:val="single" w:sz="4" w:space="0" w:color="auto"/>
              <w:right w:val="single" w:sz="4" w:space="0" w:color="auto"/>
            </w:tcBorders>
            <w:shd w:val="clear" w:color="auto" w:fill="auto"/>
            <w:noWrap/>
            <w:vAlign w:val="center"/>
          </w:tcPr>
          <w:p w14:paraId="75FEF32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37752629"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7D23A49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20</w:t>
            </w:r>
          </w:p>
        </w:tc>
        <w:tc>
          <w:tcPr>
            <w:tcW w:w="1404" w:type="dxa"/>
            <w:tcBorders>
              <w:top w:val="nil"/>
              <w:left w:val="nil"/>
              <w:bottom w:val="single" w:sz="4" w:space="0" w:color="auto"/>
              <w:right w:val="single" w:sz="4" w:space="0" w:color="auto"/>
            </w:tcBorders>
            <w:shd w:val="clear" w:color="auto" w:fill="auto"/>
            <w:vAlign w:val="center"/>
          </w:tcPr>
          <w:p w14:paraId="5B6E253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B97CD6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无线投屏</w:t>
            </w:r>
          </w:p>
        </w:tc>
        <w:tc>
          <w:tcPr>
            <w:tcW w:w="4162" w:type="dxa"/>
            <w:tcBorders>
              <w:top w:val="single" w:sz="4" w:space="0" w:color="auto"/>
              <w:left w:val="nil"/>
              <w:bottom w:val="single" w:sz="4" w:space="0" w:color="auto"/>
              <w:right w:val="single" w:sz="4" w:space="0" w:color="auto"/>
            </w:tcBorders>
            <w:shd w:val="clear" w:color="auto" w:fill="auto"/>
            <w:vAlign w:val="center"/>
          </w:tcPr>
          <w:p w14:paraId="79B001B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支持无阻挡50米内无线距离；支持4K分辨率投屏；支持无缝切换；最大支持16终端连接，9画面投屏；支持手机/平板投屏。</w:t>
            </w:r>
          </w:p>
        </w:tc>
        <w:tc>
          <w:tcPr>
            <w:tcW w:w="938" w:type="dxa"/>
            <w:tcBorders>
              <w:top w:val="nil"/>
              <w:left w:val="nil"/>
              <w:bottom w:val="single" w:sz="4" w:space="0" w:color="auto"/>
              <w:right w:val="single" w:sz="4" w:space="0" w:color="auto"/>
            </w:tcBorders>
            <w:shd w:val="clear" w:color="auto" w:fill="auto"/>
            <w:noWrap/>
            <w:vAlign w:val="center"/>
          </w:tcPr>
          <w:p w14:paraId="703EE21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23B18B17" w14:textId="77777777">
        <w:trPr>
          <w:trHeight w:val="738"/>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2445D29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四</w:t>
            </w:r>
          </w:p>
        </w:tc>
        <w:tc>
          <w:tcPr>
            <w:tcW w:w="7082" w:type="dxa"/>
            <w:gridSpan w:val="3"/>
            <w:tcBorders>
              <w:top w:val="nil"/>
              <w:left w:val="nil"/>
              <w:bottom w:val="single" w:sz="4" w:space="0" w:color="auto"/>
              <w:right w:val="single" w:sz="4" w:space="0" w:color="auto"/>
            </w:tcBorders>
            <w:shd w:val="clear" w:color="auto" w:fill="A1D79A" w:themeFill="background1" w:themeFillShade="D8"/>
            <w:vAlign w:val="center"/>
          </w:tcPr>
          <w:p w14:paraId="25AC4FE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b/>
                <w:bCs/>
                <w:color w:val="auto"/>
                <w:kern w:val="2"/>
                <w:sz w:val="24"/>
                <w:szCs w:val="24"/>
              </w:rPr>
              <w:t>视频会议系统（</w:t>
            </w:r>
            <w:r>
              <w:rPr>
                <w:rFonts w:ascii="宋体" w:eastAsia="宋体" w:hAnsi="宋体" w:hint="eastAsia"/>
                <w:b/>
                <w:bCs/>
                <w:sz w:val="24"/>
                <w:lang w:bidi="ar"/>
              </w:rPr>
              <w:t>大会议室）</w:t>
            </w: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5E815BF4"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77CF398D" w14:textId="77777777" w:rsidTr="00AD6CEF">
        <w:trPr>
          <w:trHeight w:val="772"/>
        </w:trPr>
        <w:tc>
          <w:tcPr>
            <w:tcW w:w="716" w:type="dxa"/>
            <w:tcBorders>
              <w:top w:val="nil"/>
              <w:left w:val="single" w:sz="4" w:space="0" w:color="auto"/>
              <w:bottom w:val="single" w:sz="4" w:space="0" w:color="auto"/>
              <w:right w:val="single" w:sz="4" w:space="0" w:color="auto"/>
            </w:tcBorders>
            <w:shd w:val="clear" w:color="auto" w:fill="auto"/>
            <w:vAlign w:val="center"/>
          </w:tcPr>
          <w:p w14:paraId="6D31B6F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21</w:t>
            </w:r>
          </w:p>
        </w:tc>
        <w:tc>
          <w:tcPr>
            <w:tcW w:w="1404" w:type="dxa"/>
            <w:tcBorders>
              <w:top w:val="nil"/>
              <w:left w:val="nil"/>
              <w:bottom w:val="single" w:sz="4" w:space="0" w:color="auto"/>
              <w:right w:val="single" w:sz="4" w:space="0" w:color="auto"/>
            </w:tcBorders>
            <w:shd w:val="clear" w:color="auto" w:fill="auto"/>
            <w:vAlign w:val="center"/>
          </w:tcPr>
          <w:p w14:paraId="2744F1C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AFB52A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数字会议单元主机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369EACD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详见3.1.2.1章节</w:t>
            </w:r>
          </w:p>
        </w:tc>
        <w:tc>
          <w:tcPr>
            <w:tcW w:w="938" w:type="dxa"/>
            <w:tcBorders>
              <w:top w:val="nil"/>
              <w:left w:val="nil"/>
              <w:bottom w:val="single" w:sz="4" w:space="0" w:color="auto"/>
              <w:right w:val="single" w:sz="4" w:space="0" w:color="auto"/>
            </w:tcBorders>
            <w:shd w:val="clear" w:color="auto" w:fill="auto"/>
            <w:noWrap/>
            <w:vAlign w:val="center"/>
          </w:tcPr>
          <w:p w14:paraId="00592AE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1F65E222" w14:textId="77777777">
        <w:trPr>
          <w:trHeight w:val="573"/>
        </w:trPr>
        <w:tc>
          <w:tcPr>
            <w:tcW w:w="716" w:type="dxa"/>
            <w:tcBorders>
              <w:top w:val="nil"/>
              <w:left w:val="single" w:sz="4" w:space="0" w:color="auto"/>
              <w:bottom w:val="single" w:sz="4" w:space="0" w:color="auto"/>
              <w:right w:val="single" w:sz="4" w:space="0" w:color="auto"/>
            </w:tcBorders>
            <w:shd w:val="clear" w:color="auto" w:fill="auto"/>
            <w:vAlign w:val="center"/>
          </w:tcPr>
          <w:p w14:paraId="63DFD66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22</w:t>
            </w:r>
          </w:p>
        </w:tc>
        <w:tc>
          <w:tcPr>
            <w:tcW w:w="1404" w:type="dxa"/>
            <w:tcBorders>
              <w:top w:val="nil"/>
              <w:left w:val="nil"/>
              <w:bottom w:val="single" w:sz="4" w:space="0" w:color="auto"/>
              <w:right w:val="single" w:sz="4" w:space="0" w:color="auto"/>
            </w:tcBorders>
            <w:shd w:val="clear" w:color="auto" w:fill="auto"/>
            <w:vAlign w:val="center"/>
          </w:tcPr>
          <w:p w14:paraId="1D31F3B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060288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数字会议单元</w:t>
            </w:r>
          </w:p>
        </w:tc>
        <w:tc>
          <w:tcPr>
            <w:tcW w:w="4162" w:type="dxa"/>
            <w:tcBorders>
              <w:top w:val="single" w:sz="4" w:space="0" w:color="auto"/>
              <w:left w:val="nil"/>
              <w:bottom w:val="single" w:sz="4" w:space="0" w:color="auto"/>
              <w:right w:val="single" w:sz="4" w:space="0" w:color="auto"/>
            </w:tcBorders>
            <w:shd w:val="clear" w:color="auto" w:fill="auto"/>
            <w:vAlign w:val="center"/>
          </w:tcPr>
          <w:p w14:paraId="23FE68A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详见3.1.2.2章节</w:t>
            </w:r>
          </w:p>
        </w:tc>
        <w:tc>
          <w:tcPr>
            <w:tcW w:w="938" w:type="dxa"/>
            <w:tcBorders>
              <w:top w:val="nil"/>
              <w:left w:val="nil"/>
              <w:bottom w:val="single" w:sz="4" w:space="0" w:color="auto"/>
              <w:right w:val="single" w:sz="4" w:space="0" w:color="auto"/>
            </w:tcBorders>
            <w:shd w:val="clear" w:color="auto" w:fill="auto"/>
            <w:noWrap/>
            <w:vAlign w:val="center"/>
          </w:tcPr>
          <w:p w14:paraId="7200AFD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20台</w:t>
            </w:r>
          </w:p>
        </w:tc>
      </w:tr>
      <w:tr w:rsidR="00D61322" w14:paraId="6A3E7532" w14:textId="77777777">
        <w:trPr>
          <w:trHeight w:val="780"/>
        </w:trPr>
        <w:tc>
          <w:tcPr>
            <w:tcW w:w="716" w:type="dxa"/>
            <w:tcBorders>
              <w:top w:val="nil"/>
              <w:left w:val="single" w:sz="4" w:space="0" w:color="auto"/>
              <w:bottom w:val="single" w:sz="4" w:space="0" w:color="auto"/>
              <w:right w:val="single" w:sz="4" w:space="0" w:color="auto"/>
            </w:tcBorders>
            <w:shd w:val="clear" w:color="auto" w:fill="auto"/>
            <w:vAlign w:val="center"/>
          </w:tcPr>
          <w:p w14:paraId="22A0F9E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23</w:t>
            </w:r>
          </w:p>
        </w:tc>
        <w:tc>
          <w:tcPr>
            <w:tcW w:w="1404" w:type="dxa"/>
            <w:tcBorders>
              <w:top w:val="nil"/>
              <w:left w:val="nil"/>
              <w:bottom w:val="single" w:sz="4" w:space="0" w:color="auto"/>
              <w:right w:val="single" w:sz="4" w:space="0" w:color="auto"/>
            </w:tcBorders>
            <w:shd w:val="clear" w:color="auto" w:fill="auto"/>
            <w:vAlign w:val="center"/>
          </w:tcPr>
          <w:p w14:paraId="14A0250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EB95F0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音柱扬声器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87F4F1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详见3.1.2.3章节</w:t>
            </w:r>
          </w:p>
        </w:tc>
        <w:tc>
          <w:tcPr>
            <w:tcW w:w="938" w:type="dxa"/>
            <w:tcBorders>
              <w:top w:val="nil"/>
              <w:left w:val="nil"/>
              <w:bottom w:val="single" w:sz="4" w:space="0" w:color="auto"/>
              <w:right w:val="single" w:sz="4" w:space="0" w:color="auto"/>
            </w:tcBorders>
            <w:shd w:val="clear" w:color="auto" w:fill="auto"/>
            <w:noWrap/>
            <w:vAlign w:val="center"/>
          </w:tcPr>
          <w:p w14:paraId="1709B3A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4个</w:t>
            </w:r>
          </w:p>
        </w:tc>
      </w:tr>
      <w:tr w:rsidR="00D61322" w14:paraId="60C9A804" w14:textId="77777777" w:rsidTr="00AD6CEF">
        <w:trPr>
          <w:trHeight w:val="1540"/>
        </w:trPr>
        <w:tc>
          <w:tcPr>
            <w:tcW w:w="716" w:type="dxa"/>
            <w:tcBorders>
              <w:top w:val="nil"/>
              <w:left w:val="single" w:sz="4" w:space="0" w:color="auto"/>
              <w:bottom w:val="single" w:sz="4" w:space="0" w:color="auto"/>
              <w:right w:val="single" w:sz="4" w:space="0" w:color="auto"/>
            </w:tcBorders>
            <w:shd w:val="clear" w:color="auto" w:fill="auto"/>
            <w:vAlign w:val="center"/>
          </w:tcPr>
          <w:p w14:paraId="7922E35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24</w:t>
            </w:r>
          </w:p>
        </w:tc>
        <w:tc>
          <w:tcPr>
            <w:tcW w:w="1404" w:type="dxa"/>
            <w:tcBorders>
              <w:top w:val="nil"/>
              <w:left w:val="nil"/>
              <w:bottom w:val="single" w:sz="4" w:space="0" w:color="auto"/>
              <w:right w:val="single" w:sz="4" w:space="0" w:color="auto"/>
            </w:tcBorders>
            <w:shd w:val="clear" w:color="auto" w:fill="auto"/>
            <w:vAlign w:val="center"/>
          </w:tcPr>
          <w:p w14:paraId="4A787B3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0B1AC09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音柱功放</w:t>
            </w:r>
          </w:p>
        </w:tc>
        <w:tc>
          <w:tcPr>
            <w:tcW w:w="4162" w:type="dxa"/>
            <w:tcBorders>
              <w:top w:val="single" w:sz="4" w:space="0" w:color="auto"/>
              <w:left w:val="nil"/>
              <w:bottom w:val="single" w:sz="4" w:space="0" w:color="auto"/>
              <w:right w:val="single" w:sz="4" w:space="0" w:color="auto"/>
            </w:tcBorders>
            <w:shd w:val="clear" w:color="auto" w:fill="auto"/>
            <w:vAlign w:val="center"/>
          </w:tcPr>
          <w:p w14:paraId="1C5A7C9B" w14:textId="0078F182"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通道开关电源 D类放大器；频响范围：20Hz-20kHz(±1 dB)；内建DSP：编组、均衡、限制器、信号矩阵、电平、延时扬声器预设保存读取。</w:t>
            </w:r>
          </w:p>
        </w:tc>
        <w:tc>
          <w:tcPr>
            <w:tcW w:w="938" w:type="dxa"/>
            <w:tcBorders>
              <w:top w:val="nil"/>
              <w:left w:val="nil"/>
              <w:bottom w:val="single" w:sz="4" w:space="0" w:color="auto"/>
              <w:right w:val="single" w:sz="4" w:space="0" w:color="auto"/>
            </w:tcBorders>
            <w:shd w:val="clear" w:color="auto" w:fill="auto"/>
            <w:noWrap/>
            <w:vAlign w:val="center"/>
          </w:tcPr>
          <w:p w14:paraId="566AF86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42318947" w14:textId="77777777" w:rsidTr="00AD6CEF">
        <w:trPr>
          <w:trHeight w:val="1178"/>
        </w:trPr>
        <w:tc>
          <w:tcPr>
            <w:tcW w:w="716" w:type="dxa"/>
            <w:tcBorders>
              <w:top w:val="nil"/>
              <w:left w:val="single" w:sz="4" w:space="0" w:color="auto"/>
              <w:bottom w:val="single" w:sz="4" w:space="0" w:color="auto"/>
              <w:right w:val="single" w:sz="4" w:space="0" w:color="auto"/>
            </w:tcBorders>
            <w:shd w:val="clear" w:color="auto" w:fill="auto"/>
            <w:vAlign w:val="center"/>
          </w:tcPr>
          <w:p w14:paraId="333F9EA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25</w:t>
            </w:r>
          </w:p>
        </w:tc>
        <w:tc>
          <w:tcPr>
            <w:tcW w:w="1404" w:type="dxa"/>
            <w:tcBorders>
              <w:top w:val="nil"/>
              <w:left w:val="nil"/>
              <w:bottom w:val="single" w:sz="4" w:space="0" w:color="auto"/>
              <w:right w:val="single" w:sz="4" w:space="0" w:color="auto"/>
            </w:tcBorders>
            <w:shd w:val="clear" w:color="auto" w:fill="auto"/>
            <w:vAlign w:val="center"/>
          </w:tcPr>
          <w:p w14:paraId="2AB680E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367AF62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吸顶音箱</w:t>
            </w:r>
          </w:p>
        </w:tc>
        <w:tc>
          <w:tcPr>
            <w:tcW w:w="4162" w:type="dxa"/>
            <w:tcBorders>
              <w:top w:val="single" w:sz="4" w:space="0" w:color="auto"/>
              <w:left w:val="nil"/>
              <w:bottom w:val="single" w:sz="4" w:space="0" w:color="auto"/>
              <w:right w:val="single" w:sz="4" w:space="0" w:color="auto"/>
            </w:tcBorders>
            <w:shd w:val="clear" w:color="auto" w:fill="auto"/>
            <w:vAlign w:val="center"/>
          </w:tcPr>
          <w:p w14:paraId="26421B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不低于4"低音单元，0.75"高音单元；频响范围：≥65Hz-20kHz；最大声压级： ≥109dB；覆盖：≥130°*130°。</w:t>
            </w:r>
          </w:p>
        </w:tc>
        <w:tc>
          <w:tcPr>
            <w:tcW w:w="938" w:type="dxa"/>
            <w:tcBorders>
              <w:top w:val="nil"/>
              <w:left w:val="nil"/>
              <w:bottom w:val="single" w:sz="4" w:space="0" w:color="auto"/>
              <w:right w:val="single" w:sz="4" w:space="0" w:color="auto"/>
            </w:tcBorders>
            <w:shd w:val="clear" w:color="auto" w:fill="auto"/>
            <w:noWrap/>
            <w:vAlign w:val="center"/>
          </w:tcPr>
          <w:p w14:paraId="51303A1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6支</w:t>
            </w:r>
          </w:p>
        </w:tc>
      </w:tr>
      <w:tr w:rsidR="00D61322" w14:paraId="19FBF246"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016C4B7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26</w:t>
            </w:r>
          </w:p>
        </w:tc>
        <w:tc>
          <w:tcPr>
            <w:tcW w:w="1404" w:type="dxa"/>
            <w:tcBorders>
              <w:top w:val="nil"/>
              <w:left w:val="nil"/>
              <w:bottom w:val="single" w:sz="4" w:space="0" w:color="auto"/>
              <w:right w:val="single" w:sz="4" w:space="0" w:color="auto"/>
            </w:tcBorders>
            <w:shd w:val="clear" w:color="auto" w:fill="auto"/>
            <w:vAlign w:val="center"/>
          </w:tcPr>
          <w:p w14:paraId="3298434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1659472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吸顶功放</w:t>
            </w:r>
          </w:p>
        </w:tc>
        <w:tc>
          <w:tcPr>
            <w:tcW w:w="4162" w:type="dxa"/>
            <w:tcBorders>
              <w:top w:val="single" w:sz="4" w:space="0" w:color="auto"/>
              <w:left w:val="nil"/>
              <w:bottom w:val="single" w:sz="4" w:space="0" w:color="auto"/>
              <w:right w:val="single" w:sz="4" w:space="0" w:color="auto"/>
            </w:tcBorders>
            <w:shd w:val="clear" w:color="auto" w:fill="auto"/>
            <w:vAlign w:val="center"/>
          </w:tcPr>
          <w:p w14:paraId="7A0C1C3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额定输出功率：不低于2×250W/4Ω/100V；具有不同的高通滤波器；多种保护电路：短路保护和热过载保护；</w:t>
            </w:r>
            <w:proofErr w:type="gramStart"/>
            <w:r>
              <w:rPr>
                <w:rFonts w:asciiTheme="minorEastAsia" w:eastAsiaTheme="minorEastAsia" w:hAnsiTheme="minorEastAsia" w:cstheme="minorEastAsia" w:hint="eastAsia"/>
                <w:color w:val="auto"/>
                <w:kern w:val="2"/>
                <w:sz w:val="24"/>
                <w:szCs w:val="24"/>
              </w:rPr>
              <w:t>板载</w:t>
            </w:r>
            <w:proofErr w:type="gramEnd"/>
            <w:r>
              <w:rPr>
                <w:rFonts w:asciiTheme="minorEastAsia" w:eastAsiaTheme="minorEastAsia" w:hAnsiTheme="minorEastAsia" w:cstheme="minorEastAsia" w:hint="eastAsia"/>
                <w:color w:val="auto"/>
                <w:kern w:val="2"/>
                <w:sz w:val="24"/>
                <w:szCs w:val="24"/>
              </w:rPr>
              <w:t>DSP包括多段参量均衡、分频器、限幅器及延时等。</w:t>
            </w:r>
          </w:p>
        </w:tc>
        <w:tc>
          <w:tcPr>
            <w:tcW w:w="938" w:type="dxa"/>
            <w:tcBorders>
              <w:top w:val="nil"/>
              <w:left w:val="nil"/>
              <w:bottom w:val="single" w:sz="4" w:space="0" w:color="auto"/>
              <w:right w:val="single" w:sz="4" w:space="0" w:color="auto"/>
            </w:tcBorders>
            <w:shd w:val="clear" w:color="auto" w:fill="auto"/>
            <w:noWrap/>
            <w:vAlign w:val="center"/>
          </w:tcPr>
          <w:p w14:paraId="3DA264A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F4C90AD"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718A233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27</w:t>
            </w:r>
          </w:p>
        </w:tc>
        <w:tc>
          <w:tcPr>
            <w:tcW w:w="1404" w:type="dxa"/>
            <w:tcBorders>
              <w:top w:val="nil"/>
              <w:left w:val="nil"/>
              <w:bottom w:val="single" w:sz="4" w:space="0" w:color="auto"/>
              <w:right w:val="single" w:sz="4" w:space="0" w:color="auto"/>
            </w:tcBorders>
            <w:shd w:val="clear" w:color="auto" w:fill="auto"/>
            <w:vAlign w:val="center"/>
          </w:tcPr>
          <w:p w14:paraId="5B76199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CC0DEF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数字音频处理器（主）</w:t>
            </w:r>
          </w:p>
        </w:tc>
        <w:tc>
          <w:tcPr>
            <w:tcW w:w="4162" w:type="dxa"/>
            <w:tcBorders>
              <w:top w:val="single" w:sz="4" w:space="0" w:color="auto"/>
              <w:left w:val="nil"/>
              <w:bottom w:val="single" w:sz="4" w:space="0" w:color="auto"/>
              <w:right w:val="single" w:sz="4" w:space="0" w:color="auto"/>
            </w:tcBorders>
            <w:shd w:val="clear" w:color="auto" w:fill="auto"/>
            <w:vAlign w:val="center"/>
          </w:tcPr>
          <w:p w14:paraId="6E36A882" w14:textId="65259109"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支持不少于16路话筒/线路输入通道,不少于16路线路输出；支持≥64x64Dante音频网络；内置直观软件对信号进行处理，包括信号路由和混音、均衡、滤波、动态和延迟等。</w:t>
            </w:r>
          </w:p>
        </w:tc>
        <w:tc>
          <w:tcPr>
            <w:tcW w:w="938" w:type="dxa"/>
            <w:tcBorders>
              <w:top w:val="nil"/>
              <w:left w:val="nil"/>
              <w:bottom w:val="single" w:sz="4" w:space="0" w:color="auto"/>
              <w:right w:val="single" w:sz="4" w:space="0" w:color="auto"/>
            </w:tcBorders>
            <w:shd w:val="clear" w:color="auto" w:fill="auto"/>
            <w:noWrap/>
            <w:vAlign w:val="center"/>
          </w:tcPr>
          <w:p w14:paraId="41EB69F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1C55AC78"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3757314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28</w:t>
            </w:r>
          </w:p>
        </w:tc>
        <w:tc>
          <w:tcPr>
            <w:tcW w:w="1404" w:type="dxa"/>
            <w:tcBorders>
              <w:top w:val="nil"/>
              <w:left w:val="nil"/>
              <w:bottom w:val="single" w:sz="4" w:space="0" w:color="auto"/>
              <w:right w:val="single" w:sz="4" w:space="0" w:color="auto"/>
            </w:tcBorders>
            <w:shd w:val="clear" w:color="auto" w:fill="auto"/>
            <w:vAlign w:val="center"/>
          </w:tcPr>
          <w:p w14:paraId="270AA1D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DEFE3F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无线手持话筒</w:t>
            </w:r>
          </w:p>
        </w:tc>
        <w:tc>
          <w:tcPr>
            <w:tcW w:w="4162" w:type="dxa"/>
            <w:tcBorders>
              <w:top w:val="single" w:sz="4" w:space="0" w:color="auto"/>
              <w:left w:val="nil"/>
              <w:bottom w:val="single" w:sz="4" w:space="0" w:color="auto"/>
              <w:right w:val="single" w:sz="4" w:space="0" w:color="auto"/>
            </w:tcBorders>
            <w:shd w:val="clear" w:color="auto" w:fill="auto"/>
            <w:vAlign w:val="center"/>
          </w:tcPr>
          <w:p w14:paraId="570A38CD" w14:textId="3A659975"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一拖</w:t>
            </w:r>
            <w:proofErr w:type="gramStart"/>
            <w:r>
              <w:rPr>
                <w:rFonts w:asciiTheme="minorEastAsia" w:eastAsiaTheme="minorEastAsia" w:hAnsiTheme="minorEastAsia" w:cstheme="minorEastAsia" w:hint="eastAsia"/>
                <w:color w:val="auto"/>
                <w:kern w:val="2"/>
                <w:sz w:val="24"/>
                <w:szCs w:val="24"/>
              </w:rPr>
              <w:t>一</w:t>
            </w:r>
            <w:proofErr w:type="gramEnd"/>
            <w:r>
              <w:rPr>
                <w:rFonts w:asciiTheme="minorEastAsia" w:eastAsiaTheme="minorEastAsia" w:hAnsiTheme="minorEastAsia" w:cstheme="minorEastAsia" w:hint="eastAsia"/>
                <w:color w:val="auto"/>
                <w:kern w:val="2"/>
                <w:sz w:val="24"/>
                <w:szCs w:val="24"/>
              </w:rPr>
              <w:t>无线手持话筒； FM 调频 ；额定频偏：±40 kHz ；动态范围 (典型值)：&gt; 110 dB A-加权。</w:t>
            </w:r>
          </w:p>
        </w:tc>
        <w:tc>
          <w:tcPr>
            <w:tcW w:w="938" w:type="dxa"/>
            <w:tcBorders>
              <w:top w:val="nil"/>
              <w:left w:val="nil"/>
              <w:bottom w:val="single" w:sz="4" w:space="0" w:color="auto"/>
              <w:right w:val="single" w:sz="4" w:space="0" w:color="auto"/>
            </w:tcBorders>
            <w:shd w:val="clear" w:color="auto" w:fill="auto"/>
            <w:noWrap/>
            <w:vAlign w:val="center"/>
          </w:tcPr>
          <w:p w14:paraId="3E31ECC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2套</w:t>
            </w:r>
          </w:p>
        </w:tc>
      </w:tr>
      <w:tr w:rsidR="00D61322" w14:paraId="005C6070"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1DC63C1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29</w:t>
            </w:r>
          </w:p>
        </w:tc>
        <w:tc>
          <w:tcPr>
            <w:tcW w:w="1404" w:type="dxa"/>
            <w:tcBorders>
              <w:top w:val="nil"/>
              <w:left w:val="nil"/>
              <w:bottom w:val="single" w:sz="4" w:space="0" w:color="auto"/>
              <w:right w:val="single" w:sz="4" w:space="0" w:color="auto"/>
            </w:tcBorders>
            <w:shd w:val="clear" w:color="auto" w:fill="auto"/>
            <w:vAlign w:val="center"/>
          </w:tcPr>
          <w:p w14:paraId="58FBA5D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9168D3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无线领夹话筒</w:t>
            </w:r>
          </w:p>
        </w:tc>
        <w:tc>
          <w:tcPr>
            <w:tcW w:w="4162" w:type="dxa"/>
            <w:tcBorders>
              <w:top w:val="single" w:sz="4" w:space="0" w:color="auto"/>
              <w:left w:val="nil"/>
              <w:bottom w:val="single" w:sz="4" w:space="0" w:color="auto"/>
              <w:right w:val="single" w:sz="4" w:space="0" w:color="auto"/>
            </w:tcBorders>
            <w:shd w:val="clear" w:color="auto" w:fill="auto"/>
            <w:vAlign w:val="center"/>
          </w:tcPr>
          <w:p w14:paraId="013340FC" w14:textId="6C5AF543"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一拖</w:t>
            </w:r>
            <w:proofErr w:type="gramStart"/>
            <w:r>
              <w:rPr>
                <w:rFonts w:asciiTheme="minorEastAsia" w:eastAsiaTheme="minorEastAsia" w:hAnsiTheme="minorEastAsia" w:cstheme="minorEastAsia" w:hint="eastAsia"/>
                <w:color w:val="auto"/>
                <w:kern w:val="2"/>
                <w:sz w:val="24"/>
                <w:szCs w:val="24"/>
              </w:rPr>
              <w:t>一</w:t>
            </w:r>
            <w:proofErr w:type="gramEnd"/>
            <w:r>
              <w:rPr>
                <w:rFonts w:asciiTheme="minorEastAsia" w:eastAsiaTheme="minorEastAsia" w:hAnsiTheme="minorEastAsia" w:cstheme="minorEastAsia" w:hint="eastAsia"/>
                <w:color w:val="auto"/>
                <w:kern w:val="2"/>
                <w:sz w:val="24"/>
                <w:szCs w:val="24"/>
              </w:rPr>
              <w:t>无线领夹话筒； FM 调频 ；额定频偏：±40 kHz ；动态范围：&gt; 110 dB A-加权  。</w:t>
            </w:r>
          </w:p>
        </w:tc>
        <w:tc>
          <w:tcPr>
            <w:tcW w:w="938" w:type="dxa"/>
            <w:tcBorders>
              <w:top w:val="nil"/>
              <w:left w:val="nil"/>
              <w:bottom w:val="single" w:sz="4" w:space="0" w:color="auto"/>
              <w:right w:val="single" w:sz="4" w:space="0" w:color="auto"/>
            </w:tcBorders>
            <w:shd w:val="clear" w:color="auto" w:fill="auto"/>
            <w:noWrap/>
            <w:vAlign w:val="center"/>
          </w:tcPr>
          <w:p w14:paraId="2650AF2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1支</w:t>
            </w:r>
          </w:p>
        </w:tc>
      </w:tr>
      <w:tr w:rsidR="00D61322" w14:paraId="2C62453D"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72EC4B9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30</w:t>
            </w:r>
          </w:p>
        </w:tc>
        <w:tc>
          <w:tcPr>
            <w:tcW w:w="1404" w:type="dxa"/>
            <w:tcBorders>
              <w:top w:val="nil"/>
              <w:left w:val="nil"/>
              <w:bottom w:val="single" w:sz="4" w:space="0" w:color="auto"/>
              <w:right w:val="single" w:sz="4" w:space="0" w:color="auto"/>
            </w:tcBorders>
            <w:shd w:val="clear" w:color="auto" w:fill="auto"/>
            <w:vAlign w:val="center"/>
          </w:tcPr>
          <w:p w14:paraId="6E1BD59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3CDD5B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视频会议摄像机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30EAA90"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详见3.1.2.4章节</w:t>
            </w:r>
          </w:p>
        </w:tc>
        <w:tc>
          <w:tcPr>
            <w:tcW w:w="938" w:type="dxa"/>
            <w:tcBorders>
              <w:top w:val="nil"/>
              <w:left w:val="nil"/>
              <w:bottom w:val="single" w:sz="4" w:space="0" w:color="auto"/>
              <w:right w:val="single" w:sz="4" w:space="0" w:color="auto"/>
            </w:tcBorders>
            <w:shd w:val="clear" w:color="auto" w:fill="auto"/>
            <w:noWrap/>
            <w:vAlign w:val="center"/>
          </w:tcPr>
          <w:p w14:paraId="34B2047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0B3A3B4F" w14:textId="77777777">
        <w:trPr>
          <w:trHeight w:val="516"/>
        </w:trPr>
        <w:tc>
          <w:tcPr>
            <w:tcW w:w="716" w:type="dxa"/>
            <w:tcBorders>
              <w:top w:val="nil"/>
              <w:left w:val="single" w:sz="4" w:space="0" w:color="auto"/>
              <w:bottom w:val="single" w:sz="4" w:space="0" w:color="auto"/>
              <w:right w:val="single" w:sz="4" w:space="0" w:color="auto"/>
            </w:tcBorders>
            <w:shd w:val="clear" w:color="auto" w:fill="auto"/>
            <w:vAlign w:val="center"/>
          </w:tcPr>
          <w:p w14:paraId="5107003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31</w:t>
            </w:r>
          </w:p>
        </w:tc>
        <w:tc>
          <w:tcPr>
            <w:tcW w:w="1404" w:type="dxa"/>
            <w:tcBorders>
              <w:top w:val="nil"/>
              <w:left w:val="nil"/>
              <w:bottom w:val="single" w:sz="4" w:space="0" w:color="auto"/>
              <w:right w:val="single" w:sz="4" w:space="0" w:color="auto"/>
            </w:tcBorders>
            <w:shd w:val="clear" w:color="auto" w:fill="auto"/>
            <w:vAlign w:val="center"/>
          </w:tcPr>
          <w:p w14:paraId="14A0FE2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7F42D76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专用摄像机支架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24ECEA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定制摄像机三角移动支架。</w:t>
            </w:r>
          </w:p>
        </w:tc>
        <w:tc>
          <w:tcPr>
            <w:tcW w:w="938" w:type="dxa"/>
            <w:tcBorders>
              <w:top w:val="nil"/>
              <w:left w:val="nil"/>
              <w:bottom w:val="single" w:sz="4" w:space="0" w:color="auto"/>
              <w:right w:val="single" w:sz="4" w:space="0" w:color="auto"/>
            </w:tcBorders>
            <w:shd w:val="clear" w:color="auto" w:fill="auto"/>
            <w:noWrap/>
            <w:vAlign w:val="center"/>
          </w:tcPr>
          <w:p w14:paraId="645AD21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2套</w:t>
            </w:r>
          </w:p>
        </w:tc>
      </w:tr>
      <w:tr w:rsidR="00D61322" w14:paraId="7B8241A9" w14:textId="77777777" w:rsidTr="00AD6CEF">
        <w:trPr>
          <w:trHeight w:val="449"/>
        </w:trPr>
        <w:tc>
          <w:tcPr>
            <w:tcW w:w="716" w:type="dxa"/>
            <w:tcBorders>
              <w:top w:val="nil"/>
              <w:left w:val="single" w:sz="4" w:space="0" w:color="auto"/>
              <w:bottom w:val="single" w:sz="4" w:space="0" w:color="auto"/>
              <w:right w:val="single" w:sz="4" w:space="0" w:color="auto"/>
            </w:tcBorders>
            <w:shd w:val="clear" w:color="auto" w:fill="auto"/>
            <w:vAlign w:val="center"/>
          </w:tcPr>
          <w:p w14:paraId="54020AB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32</w:t>
            </w:r>
          </w:p>
        </w:tc>
        <w:tc>
          <w:tcPr>
            <w:tcW w:w="1404" w:type="dxa"/>
            <w:tcBorders>
              <w:top w:val="nil"/>
              <w:left w:val="nil"/>
              <w:bottom w:val="single" w:sz="4" w:space="0" w:color="auto"/>
              <w:right w:val="single" w:sz="4" w:space="0" w:color="auto"/>
            </w:tcBorders>
            <w:shd w:val="clear" w:color="auto" w:fill="auto"/>
            <w:vAlign w:val="center"/>
          </w:tcPr>
          <w:p w14:paraId="6D61A6C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647349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会控摄像机</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4BA910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详见3.1.2.5章节</w:t>
            </w:r>
          </w:p>
        </w:tc>
        <w:tc>
          <w:tcPr>
            <w:tcW w:w="938" w:type="dxa"/>
            <w:tcBorders>
              <w:top w:val="nil"/>
              <w:left w:val="nil"/>
              <w:bottom w:val="single" w:sz="4" w:space="0" w:color="auto"/>
              <w:right w:val="single" w:sz="4" w:space="0" w:color="auto"/>
            </w:tcBorders>
            <w:shd w:val="clear" w:color="auto" w:fill="auto"/>
            <w:noWrap/>
            <w:vAlign w:val="center"/>
          </w:tcPr>
          <w:p w14:paraId="045993A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53DD17E4" w14:textId="77777777">
        <w:trPr>
          <w:trHeight w:val="1452"/>
        </w:trPr>
        <w:tc>
          <w:tcPr>
            <w:tcW w:w="716" w:type="dxa"/>
            <w:tcBorders>
              <w:top w:val="nil"/>
              <w:left w:val="single" w:sz="4" w:space="0" w:color="auto"/>
              <w:bottom w:val="single" w:sz="4" w:space="0" w:color="auto"/>
              <w:right w:val="single" w:sz="4" w:space="0" w:color="auto"/>
            </w:tcBorders>
            <w:shd w:val="clear" w:color="auto" w:fill="auto"/>
            <w:vAlign w:val="center"/>
          </w:tcPr>
          <w:p w14:paraId="4F1DE1F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33</w:t>
            </w:r>
          </w:p>
        </w:tc>
        <w:tc>
          <w:tcPr>
            <w:tcW w:w="1404" w:type="dxa"/>
            <w:tcBorders>
              <w:top w:val="nil"/>
              <w:left w:val="nil"/>
              <w:bottom w:val="single" w:sz="4" w:space="0" w:color="auto"/>
              <w:right w:val="single" w:sz="4" w:space="0" w:color="auto"/>
            </w:tcBorders>
            <w:shd w:val="clear" w:color="auto" w:fill="auto"/>
            <w:vAlign w:val="center"/>
          </w:tcPr>
          <w:p w14:paraId="4873687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0E7BC15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多媒体信息接口</w:t>
            </w:r>
          </w:p>
        </w:tc>
        <w:tc>
          <w:tcPr>
            <w:tcW w:w="4162" w:type="dxa"/>
            <w:tcBorders>
              <w:top w:val="single" w:sz="4" w:space="0" w:color="auto"/>
              <w:left w:val="nil"/>
              <w:bottom w:val="single" w:sz="4" w:space="0" w:color="auto"/>
              <w:right w:val="single" w:sz="4" w:space="0" w:color="auto"/>
            </w:tcBorders>
            <w:shd w:val="clear" w:color="auto" w:fill="auto"/>
            <w:vAlign w:val="center"/>
          </w:tcPr>
          <w:p w14:paraId="3CB45F0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地面或桌内信息接口；可根据需求定制内容模块；其中6套为地面信息接口，20套为桌内信息接口。</w:t>
            </w:r>
          </w:p>
        </w:tc>
        <w:tc>
          <w:tcPr>
            <w:tcW w:w="938" w:type="dxa"/>
            <w:tcBorders>
              <w:top w:val="nil"/>
              <w:left w:val="nil"/>
              <w:bottom w:val="single" w:sz="4" w:space="0" w:color="auto"/>
              <w:right w:val="single" w:sz="4" w:space="0" w:color="auto"/>
            </w:tcBorders>
            <w:shd w:val="clear" w:color="auto" w:fill="auto"/>
            <w:noWrap/>
            <w:vAlign w:val="center"/>
          </w:tcPr>
          <w:p w14:paraId="6EAF3DA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20个</w:t>
            </w:r>
          </w:p>
        </w:tc>
      </w:tr>
      <w:tr w:rsidR="00D61322" w14:paraId="14A2F682" w14:textId="77777777">
        <w:trPr>
          <w:trHeight w:val="558"/>
        </w:trPr>
        <w:tc>
          <w:tcPr>
            <w:tcW w:w="716" w:type="dxa"/>
            <w:tcBorders>
              <w:top w:val="nil"/>
              <w:left w:val="single" w:sz="4" w:space="0" w:color="auto"/>
              <w:bottom w:val="single" w:sz="4" w:space="0" w:color="auto"/>
              <w:right w:val="single" w:sz="4" w:space="0" w:color="auto"/>
            </w:tcBorders>
            <w:shd w:val="clear" w:color="auto" w:fill="auto"/>
            <w:vAlign w:val="center"/>
          </w:tcPr>
          <w:p w14:paraId="63EA792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34</w:t>
            </w:r>
          </w:p>
        </w:tc>
        <w:tc>
          <w:tcPr>
            <w:tcW w:w="1404" w:type="dxa"/>
            <w:tcBorders>
              <w:top w:val="nil"/>
              <w:left w:val="nil"/>
              <w:bottom w:val="single" w:sz="4" w:space="0" w:color="auto"/>
              <w:right w:val="single" w:sz="4" w:space="0" w:color="auto"/>
            </w:tcBorders>
            <w:shd w:val="clear" w:color="auto" w:fill="auto"/>
            <w:vAlign w:val="center"/>
          </w:tcPr>
          <w:p w14:paraId="353648D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7E948BF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人体存在传感器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23CA36E2" w14:textId="5CC2C1B0"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天花板占用感应器；红外及超声波检测技</w:t>
            </w:r>
            <w:r>
              <w:rPr>
                <w:rFonts w:asciiTheme="minorEastAsia" w:eastAsiaTheme="minorEastAsia" w:hAnsiTheme="minorEastAsia" w:cstheme="minorEastAsia" w:hint="eastAsia"/>
                <w:color w:val="000000" w:themeColor="text1"/>
                <w:kern w:val="2"/>
                <w:sz w:val="24"/>
                <w:szCs w:val="24"/>
              </w:rPr>
              <w:t>术；内置环境光线识别；360度覆盖角度。</w:t>
            </w:r>
          </w:p>
        </w:tc>
        <w:tc>
          <w:tcPr>
            <w:tcW w:w="938" w:type="dxa"/>
            <w:tcBorders>
              <w:top w:val="nil"/>
              <w:left w:val="nil"/>
              <w:bottom w:val="single" w:sz="4" w:space="0" w:color="auto"/>
              <w:right w:val="single" w:sz="4" w:space="0" w:color="auto"/>
            </w:tcBorders>
            <w:shd w:val="clear" w:color="auto" w:fill="auto"/>
            <w:noWrap/>
            <w:vAlign w:val="center"/>
          </w:tcPr>
          <w:p w14:paraId="1FA83FC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2个</w:t>
            </w:r>
          </w:p>
        </w:tc>
      </w:tr>
      <w:tr w:rsidR="00D61322" w14:paraId="2CA4A7F0"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4AD7847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35</w:t>
            </w:r>
          </w:p>
        </w:tc>
        <w:tc>
          <w:tcPr>
            <w:tcW w:w="1404" w:type="dxa"/>
            <w:tcBorders>
              <w:top w:val="nil"/>
              <w:left w:val="nil"/>
              <w:bottom w:val="single" w:sz="4" w:space="0" w:color="auto"/>
              <w:right w:val="single" w:sz="4" w:space="0" w:color="auto"/>
            </w:tcBorders>
            <w:shd w:val="clear" w:color="auto" w:fill="auto"/>
            <w:vAlign w:val="center"/>
          </w:tcPr>
          <w:p w14:paraId="4901754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7FD6A3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灯光开关模块</w:t>
            </w:r>
          </w:p>
        </w:tc>
        <w:tc>
          <w:tcPr>
            <w:tcW w:w="4162" w:type="dxa"/>
            <w:tcBorders>
              <w:top w:val="single" w:sz="4" w:space="0" w:color="auto"/>
              <w:left w:val="nil"/>
              <w:bottom w:val="single" w:sz="4" w:space="0" w:color="auto"/>
              <w:right w:val="single" w:sz="4" w:space="0" w:color="auto"/>
            </w:tcBorders>
            <w:shd w:val="clear" w:color="auto" w:fill="auto"/>
            <w:vAlign w:val="center"/>
          </w:tcPr>
          <w:p w14:paraId="2FE124D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8通道弱电继电器模块；单路16A(阻性)；模块最大96A(阻性)；支持120至 240V  50/60 Hz 8 路隔离数字输入。</w:t>
            </w:r>
          </w:p>
        </w:tc>
        <w:tc>
          <w:tcPr>
            <w:tcW w:w="938" w:type="dxa"/>
            <w:tcBorders>
              <w:top w:val="nil"/>
              <w:left w:val="nil"/>
              <w:bottom w:val="single" w:sz="4" w:space="0" w:color="auto"/>
              <w:right w:val="single" w:sz="4" w:space="0" w:color="auto"/>
            </w:tcBorders>
            <w:shd w:val="clear" w:color="auto" w:fill="auto"/>
            <w:noWrap/>
            <w:vAlign w:val="center"/>
          </w:tcPr>
          <w:p w14:paraId="6B4E0F0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73330C58" w14:textId="77777777">
        <w:trPr>
          <w:trHeight w:val="603"/>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43CB74D5"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五</w:t>
            </w:r>
          </w:p>
        </w:tc>
        <w:tc>
          <w:tcPr>
            <w:tcW w:w="7082" w:type="dxa"/>
            <w:gridSpan w:val="3"/>
            <w:tcBorders>
              <w:top w:val="nil"/>
              <w:left w:val="nil"/>
              <w:bottom w:val="single" w:sz="4" w:space="0" w:color="auto"/>
              <w:right w:val="single" w:sz="4" w:space="0" w:color="auto"/>
            </w:tcBorders>
            <w:shd w:val="clear" w:color="auto" w:fill="A1D79A" w:themeFill="background1" w:themeFillShade="D8"/>
            <w:vAlign w:val="center"/>
          </w:tcPr>
          <w:p w14:paraId="6F4DF6A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b/>
                <w:bCs/>
                <w:color w:val="auto"/>
                <w:kern w:val="2"/>
                <w:sz w:val="24"/>
                <w:szCs w:val="24"/>
              </w:rPr>
              <w:t>视频会议系统（</w:t>
            </w:r>
            <w:r>
              <w:rPr>
                <w:rFonts w:ascii="宋体" w:eastAsia="宋体" w:hAnsi="宋体" w:hint="eastAsia"/>
                <w:b/>
                <w:bCs/>
                <w:sz w:val="24"/>
                <w:lang w:bidi="ar"/>
              </w:rPr>
              <w:t>小会议室 ）</w:t>
            </w: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1CFB63DE"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67E2D242"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086D7DD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36</w:t>
            </w:r>
          </w:p>
        </w:tc>
        <w:tc>
          <w:tcPr>
            <w:tcW w:w="1404" w:type="dxa"/>
            <w:tcBorders>
              <w:top w:val="nil"/>
              <w:left w:val="nil"/>
              <w:bottom w:val="single" w:sz="4" w:space="0" w:color="auto"/>
              <w:right w:val="single" w:sz="4" w:space="0" w:color="auto"/>
            </w:tcBorders>
            <w:shd w:val="clear" w:color="auto" w:fill="auto"/>
            <w:vAlign w:val="center"/>
          </w:tcPr>
          <w:p w14:paraId="6B823E5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7E9F164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98寸商用显示器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382781E2" w14:textId="03000DD4"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显示屏尺寸：不小于98英寸；分辨率：不低于3840×2160；亮度：不低于450cd/㎡；对比度:不低于100000:1。</w:t>
            </w:r>
          </w:p>
        </w:tc>
        <w:tc>
          <w:tcPr>
            <w:tcW w:w="938" w:type="dxa"/>
            <w:tcBorders>
              <w:top w:val="nil"/>
              <w:left w:val="nil"/>
              <w:bottom w:val="single" w:sz="4" w:space="0" w:color="auto"/>
              <w:right w:val="single" w:sz="4" w:space="0" w:color="auto"/>
            </w:tcBorders>
            <w:shd w:val="clear" w:color="auto" w:fill="auto"/>
            <w:noWrap/>
            <w:vAlign w:val="center"/>
          </w:tcPr>
          <w:p w14:paraId="5EAE82F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3106A6A2" w14:textId="77777777" w:rsidTr="00AD6CEF">
        <w:trPr>
          <w:trHeight w:val="722"/>
        </w:trPr>
        <w:tc>
          <w:tcPr>
            <w:tcW w:w="716" w:type="dxa"/>
            <w:tcBorders>
              <w:top w:val="nil"/>
              <w:left w:val="single" w:sz="4" w:space="0" w:color="auto"/>
              <w:bottom w:val="single" w:sz="4" w:space="0" w:color="auto"/>
              <w:right w:val="single" w:sz="4" w:space="0" w:color="auto"/>
            </w:tcBorders>
            <w:shd w:val="clear" w:color="auto" w:fill="auto"/>
            <w:vAlign w:val="center"/>
          </w:tcPr>
          <w:p w14:paraId="03A9255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37</w:t>
            </w:r>
          </w:p>
        </w:tc>
        <w:tc>
          <w:tcPr>
            <w:tcW w:w="1404" w:type="dxa"/>
            <w:tcBorders>
              <w:top w:val="nil"/>
              <w:left w:val="nil"/>
              <w:bottom w:val="single" w:sz="4" w:space="0" w:color="auto"/>
              <w:right w:val="single" w:sz="4" w:space="0" w:color="auto"/>
            </w:tcBorders>
            <w:shd w:val="clear" w:color="auto" w:fill="auto"/>
            <w:vAlign w:val="center"/>
          </w:tcPr>
          <w:p w14:paraId="0B0A3BA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29EF5E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98寸壁挂安装支架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74C1A9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98寸商用显示器壁挂安装支架等。</w:t>
            </w:r>
          </w:p>
        </w:tc>
        <w:tc>
          <w:tcPr>
            <w:tcW w:w="938" w:type="dxa"/>
            <w:tcBorders>
              <w:top w:val="nil"/>
              <w:left w:val="nil"/>
              <w:bottom w:val="single" w:sz="4" w:space="0" w:color="auto"/>
              <w:right w:val="single" w:sz="4" w:space="0" w:color="auto"/>
            </w:tcBorders>
            <w:shd w:val="clear" w:color="auto" w:fill="auto"/>
            <w:noWrap/>
            <w:vAlign w:val="center"/>
          </w:tcPr>
          <w:p w14:paraId="4DA43EB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2套</w:t>
            </w:r>
          </w:p>
        </w:tc>
      </w:tr>
      <w:tr w:rsidR="00D61322" w14:paraId="24540E90" w14:textId="77777777">
        <w:trPr>
          <w:trHeight w:val="768"/>
        </w:trPr>
        <w:tc>
          <w:tcPr>
            <w:tcW w:w="716" w:type="dxa"/>
            <w:tcBorders>
              <w:top w:val="nil"/>
              <w:left w:val="single" w:sz="4" w:space="0" w:color="auto"/>
              <w:bottom w:val="single" w:sz="4" w:space="0" w:color="auto"/>
              <w:right w:val="single" w:sz="4" w:space="0" w:color="auto"/>
            </w:tcBorders>
            <w:shd w:val="clear" w:color="auto" w:fill="auto"/>
            <w:vAlign w:val="center"/>
          </w:tcPr>
          <w:p w14:paraId="6733588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38</w:t>
            </w:r>
          </w:p>
        </w:tc>
        <w:tc>
          <w:tcPr>
            <w:tcW w:w="1404" w:type="dxa"/>
            <w:tcBorders>
              <w:top w:val="nil"/>
              <w:left w:val="nil"/>
              <w:bottom w:val="single" w:sz="4" w:space="0" w:color="auto"/>
              <w:right w:val="single" w:sz="4" w:space="0" w:color="auto"/>
            </w:tcBorders>
            <w:shd w:val="clear" w:color="auto" w:fill="auto"/>
            <w:vAlign w:val="center"/>
          </w:tcPr>
          <w:p w14:paraId="37D7744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F93B33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86寸会议平板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404EF10A" w14:textId="341F27E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显示屏尺寸：不小于86英寸；面板技术：单屏LED；分辨率：3840x2160；亮度：不低于400cd/㎡；对比度：不低于1200:1；触摸屏技术：红外触摸屏；触摸点数：不少于二十点；含OPS。</w:t>
            </w:r>
          </w:p>
        </w:tc>
        <w:tc>
          <w:tcPr>
            <w:tcW w:w="938" w:type="dxa"/>
            <w:tcBorders>
              <w:top w:val="nil"/>
              <w:left w:val="nil"/>
              <w:bottom w:val="single" w:sz="4" w:space="0" w:color="auto"/>
              <w:right w:val="single" w:sz="4" w:space="0" w:color="auto"/>
            </w:tcBorders>
            <w:shd w:val="clear" w:color="auto" w:fill="auto"/>
            <w:noWrap/>
            <w:vAlign w:val="center"/>
          </w:tcPr>
          <w:p w14:paraId="2F81DEF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211D9FC4" w14:textId="77777777">
        <w:trPr>
          <w:trHeight w:val="528"/>
        </w:trPr>
        <w:tc>
          <w:tcPr>
            <w:tcW w:w="716" w:type="dxa"/>
            <w:tcBorders>
              <w:top w:val="nil"/>
              <w:left w:val="single" w:sz="4" w:space="0" w:color="auto"/>
              <w:bottom w:val="single" w:sz="4" w:space="0" w:color="auto"/>
              <w:right w:val="single" w:sz="4" w:space="0" w:color="auto"/>
            </w:tcBorders>
            <w:shd w:val="clear" w:color="auto" w:fill="auto"/>
            <w:vAlign w:val="center"/>
          </w:tcPr>
          <w:p w14:paraId="47BF79D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39</w:t>
            </w:r>
          </w:p>
        </w:tc>
        <w:tc>
          <w:tcPr>
            <w:tcW w:w="1404" w:type="dxa"/>
            <w:tcBorders>
              <w:top w:val="nil"/>
              <w:left w:val="nil"/>
              <w:bottom w:val="single" w:sz="4" w:space="0" w:color="auto"/>
              <w:right w:val="single" w:sz="4" w:space="0" w:color="auto"/>
            </w:tcBorders>
            <w:shd w:val="clear" w:color="auto" w:fill="auto"/>
            <w:vAlign w:val="center"/>
          </w:tcPr>
          <w:p w14:paraId="17B0EFB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79E8059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86寸移动支架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552B0C6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86寸会议平板移动安装支架等。</w:t>
            </w:r>
          </w:p>
        </w:tc>
        <w:tc>
          <w:tcPr>
            <w:tcW w:w="938" w:type="dxa"/>
            <w:tcBorders>
              <w:top w:val="nil"/>
              <w:left w:val="nil"/>
              <w:bottom w:val="single" w:sz="4" w:space="0" w:color="auto"/>
              <w:right w:val="single" w:sz="4" w:space="0" w:color="auto"/>
            </w:tcBorders>
            <w:shd w:val="clear" w:color="auto" w:fill="auto"/>
            <w:noWrap/>
            <w:vAlign w:val="center"/>
          </w:tcPr>
          <w:p w14:paraId="6F86CAC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214EEBDE" w14:textId="77777777">
        <w:trPr>
          <w:trHeight w:val="900"/>
        </w:trPr>
        <w:tc>
          <w:tcPr>
            <w:tcW w:w="716" w:type="dxa"/>
            <w:tcBorders>
              <w:top w:val="nil"/>
              <w:left w:val="single" w:sz="4" w:space="0" w:color="auto"/>
              <w:bottom w:val="single" w:sz="4" w:space="0" w:color="auto"/>
              <w:right w:val="single" w:sz="4" w:space="0" w:color="auto"/>
            </w:tcBorders>
            <w:shd w:val="clear" w:color="auto" w:fill="auto"/>
            <w:vAlign w:val="center"/>
          </w:tcPr>
          <w:p w14:paraId="0886DEA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40</w:t>
            </w:r>
          </w:p>
        </w:tc>
        <w:tc>
          <w:tcPr>
            <w:tcW w:w="1404" w:type="dxa"/>
            <w:tcBorders>
              <w:top w:val="nil"/>
              <w:left w:val="nil"/>
              <w:bottom w:val="single" w:sz="4" w:space="0" w:color="auto"/>
              <w:right w:val="single" w:sz="4" w:space="0" w:color="auto"/>
            </w:tcBorders>
            <w:shd w:val="clear" w:color="auto" w:fill="auto"/>
            <w:vAlign w:val="center"/>
          </w:tcPr>
          <w:p w14:paraId="3919365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17476B6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无线投屏</w:t>
            </w:r>
          </w:p>
        </w:tc>
        <w:tc>
          <w:tcPr>
            <w:tcW w:w="4162" w:type="dxa"/>
            <w:tcBorders>
              <w:top w:val="single" w:sz="4" w:space="0" w:color="auto"/>
              <w:left w:val="nil"/>
              <w:bottom w:val="single" w:sz="4" w:space="0" w:color="auto"/>
              <w:right w:val="single" w:sz="4" w:space="0" w:color="auto"/>
            </w:tcBorders>
            <w:shd w:val="clear" w:color="auto" w:fill="auto"/>
            <w:vAlign w:val="center"/>
          </w:tcPr>
          <w:p w14:paraId="29EEF05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支持无阻挡50米内无线距离；支持4K分辨率投屏；支持无缝切换；最大支持16终端连接，9画面投屏；支持手机/平板投屏（Andro id/iOS)。</w:t>
            </w:r>
          </w:p>
        </w:tc>
        <w:tc>
          <w:tcPr>
            <w:tcW w:w="938" w:type="dxa"/>
            <w:tcBorders>
              <w:top w:val="nil"/>
              <w:left w:val="nil"/>
              <w:bottom w:val="single" w:sz="4" w:space="0" w:color="auto"/>
              <w:right w:val="single" w:sz="4" w:space="0" w:color="auto"/>
            </w:tcBorders>
            <w:shd w:val="clear" w:color="auto" w:fill="auto"/>
            <w:noWrap/>
            <w:vAlign w:val="center"/>
          </w:tcPr>
          <w:p w14:paraId="4E86B80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3E50DD92" w14:textId="77777777">
        <w:trPr>
          <w:trHeight w:val="720"/>
        </w:trPr>
        <w:tc>
          <w:tcPr>
            <w:tcW w:w="716" w:type="dxa"/>
            <w:tcBorders>
              <w:top w:val="nil"/>
              <w:left w:val="single" w:sz="4" w:space="0" w:color="auto"/>
              <w:bottom w:val="single" w:sz="4" w:space="0" w:color="auto"/>
              <w:right w:val="single" w:sz="4" w:space="0" w:color="auto"/>
            </w:tcBorders>
            <w:shd w:val="clear" w:color="auto" w:fill="auto"/>
            <w:vAlign w:val="center"/>
          </w:tcPr>
          <w:p w14:paraId="6BBB58C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41</w:t>
            </w:r>
          </w:p>
        </w:tc>
        <w:tc>
          <w:tcPr>
            <w:tcW w:w="1404" w:type="dxa"/>
            <w:tcBorders>
              <w:top w:val="nil"/>
              <w:left w:val="nil"/>
              <w:bottom w:val="single" w:sz="4" w:space="0" w:color="auto"/>
              <w:right w:val="single" w:sz="4" w:space="0" w:color="auto"/>
            </w:tcBorders>
            <w:shd w:val="clear" w:color="auto" w:fill="auto"/>
            <w:vAlign w:val="center"/>
          </w:tcPr>
          <w:p w14:paraId="0D49757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62BAE9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数字会议单元主机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64D5D3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详见第3.1.2.1章节</w:t>
            </w:r>
          </w:p>
        </w:tc>
        <w:tc>
          <w:tcPr>
            <w:tcW w:w="938" w:type="dxa"/>
            <w:tcBorders>
              <w:top w:val="nil"/>
              <w:left w:val="nil"/>
              <w:bottom w:val="single" w:sz="4" w:space="0" w:color="auto"/>
              <w:right w:val="single" w:sz="4" w:space="0" w:color="auto"/>
            </w:tcBorders>
            <w:shd w:val="clear" w:color="auto" w:fill="auto"/>
            <w:noWrap/>
            <w:vAlign w:val="center"/>
          </w:tcPr>
          <w:p w14:paraId="7A26D1F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12DE5EF6" w14:textId="77777777">
        <w:trPr>
          <w:trHeight w:val="744"/>
        </w:trPr>
        <w:tc>
          <w:tcPr>
            <w:tcW w:w="716" w:type="dxa"/>
            <w:tcBorders>
              <w:top w:val="nil"/>
              <w:left w:val="single" w:sz="4" w:space="0" w:color="auto"/>
              <w:bottom w:val="single" w:sz="4" w:space="0" w:color="auto"/>
              <w:right w:val="single" w:sz="4" w:space="0" w:color="auto"/>
            </w:tcBorders>
            <w:shd w:val="clear" w:color="auto" w:fill="auto"/>
            <w:vAlign w:val="center"/>
          </w:tcPr>
          <w:p w14:paraId="3F510DC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42</w:t>
            </w:r>
          </w:p>
        </w:tc>
        <w:tc>
          <w:tcPr>
            <w:tcW w:w="1404" w:type="dxa"/>
            <w:tcBorders>
              <w:top w:val="nil"/>
              <w:left w:val="nil"/>
              <w:bottom w:val="single" w:sz="4" w:space="0" w:color="auto"/>
              <w:right w:val="single" w:sz="4" w:space="0" w:color="auto"/>
            </w:tcBorders>
            <w:shd w:val="clear" w:color="auto" w:fill="auto"/>
            <w:vAlign w:val="center"/>
          </w:tcPr>
          <w:p w14:paraId="238A0F5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027B4F1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数字会议单元</w:t>
            </w:r>
          </w:p>
        </w:tc>
        <w:tc>
          <w:tcPr>
            <w:tcW w:w="4162" w:type="dxa"/>
            <w:tcBorders>
              <w:top w:val="single" w:sz="4" w:space="0" w:color="auto"/>
              <w:left w:val="nil"/>
              <w:bottom w:val="single" w:sz="4" w:space="0" w:color="auto"/>
              <w:right w:val="single" w:sz="4" w:space="0" w:color="auto"/>
            </w:tcBorders>
            <w:shd w:val="clear" w:color="auto" w:fill="auto"/>
            <w:vAlign w:val="center"/>
          </w:tcPr>
          <w:p w14:paraId="4F9671C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详见第3.1.2.2章节</w:t>
            </w:r>
          </w:p>
        </w:tc>
        <w:tc>
          <w:tcPr>
            <w:tcW w:w="938" w:type="dxa"/>
            <w:tcBorders>
              <w:top w:val="nil"/>
              <w:left w:val="nil"/>
              <w:bottom w:val="single" w:sz="4" w:space="0" w:color="auto"/>
              <w:right w:val="single" w:sz="4" w:space="0" w:color="auto"/>
            </w:tcBorders>
            <w:shd w:val="clear" w:color="auto" w:fill="auto"/>
            <w:noWrap/>
            <w:vAlign w:val="center"/>
          </w:tcPr>
          <w:p w14:paraId="59970D1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16台</w:t>
            </w:r>
          </w:p>
        </w:tc>
      </w:tr>
      <w:tr w:rsidR="00D61322" w14:paraId="5F621D43" w14:textId="77777777">
        <w:trPr>
          <w:trHeight w:val="1440"/>
        </w:trPr>
        <w:tc>
          <w:tcPr>
            <w:tcW w:w="716" w:type="dxa"/>
            <w:tcBorders>
              <w:top w:val="nil"/>
              <w:left w:val="single" w:sz="4" w:space="0" w:color="auto"/>
              <w:bottom w:val="single" w:sz="4" w:space="0" w:color="auto"/>
              <w:right w:val="single" w:sz="4" w:space="0" w:color="auto"/>
            </w:tcBorders>
            <w:shd w:val="clear" w:color="auto" w:fill="auto"/>
            <w:vAlign w:val="center"/>
          </w:tcPr>
          <w:p w14:paraId="77EDC5E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43</w:t>
            </w:r>
          </w:p>
        </w:tc>
        <w:tc>
          <w:tcPr>
            <w:tcW w:w="1404" w:type="dxa"/>
            <w:tcBorders>
              <w:top w:val="nil"/>
              <w:left w:val="nil"/>
              <w:bottom w:val="single" w:sz="4" w:space="0" w:color="auto"/>
              <w:right w:val="single" w:sz="4" w:space="0" w:color="auto"/>
            </w:tcBorders>
            <w:shd w:val="clear" w:color="auto" w:fill="auto"/>
            <w:vAlign w:val="center"/>
          </w:tcPr>
          <w:p w14:paraId="77CE142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37E7B8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吸顶音箱</w:t>
            </w:r>
          </w:p>
        </w:tc>
        <w:tc>
          <w:tcPr>
            <w:tcW w:w="4162" w:type="dxa"/>
            <w:tcBorders>
              <w:top w:val="single" w:sz="4" w:space="0" w:color="auto"/>
              <w:left w:val="nil"/>
              <w:bottom w:val="single" w:sz="4" w:space="0" w:color="auto"/>
              <w:right w:val="single" w:sz="4" w:space="0" w:color="auto"/>
            </w:tcBorders>
            <w:shd w:val="clear" w:color="auto" w:fill="auto"/>
            <w:vAlign w:val="center"/>
          </w:tcPr>
          <w:p w14:paraId="4FA0668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不低于4"低音单元，0.75"高音单元；频响范围≥65Hz-20kHz；最大声压级 ≥109dB；覆盖≥130°*130°。</w:t>
            </w:r>
          </w:p>
        </w:tc>
        <w:tc>
          <w:tcPr>
            <w:tcW w:w="938" w:type="dxa"/>
            <w:tcBorders>
              <w:top w:val="nil"/>
              <w:left w:val="nil"/>
              <w:bottom w:val="single" w:sz="4" w:space="0" w:color="auto"/>
              <w:right w:val="single" w:sz="4" w:space="0" w:color="auto"/>
            </w:tcBorders>
            <w:shd w:val="clear" w:color="auto" w:fill="auto"/>
            <w:noWrap/>
            <w:vAlign w:val="center"/>
          </w:tcPr>
          <w:p w14:paraId="5789DFF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4个</w:t>
            </w:r>
          </w:p>
        </w:tc>
      </w:tr>
      <w:tr w:rsidR="00D61322" w14:paraId="765A939C" w14:textId="77777777" w:rsidTr="00AD6CEF">
        <w:trPr>
          <w:trHeight w:val="1603"/>
        </w:trPr>
        <w:tc>
          <w:tcPr>
            <w:tcW w:w="716" w:type="dxa"/>
            <w:tcBorders>
              <w:top w:val="nil"/>
              <w:left w:val="single" w:sz="4" w:space="0" w:color="auto"/>
              <w:bottom w:val="single" w:sz="4" w:space="0" w:color="auto"/>
              <w:right w:val="single" w:sz="4" w:space="0" w:color="auto"/>
            </w:tcBorders>
            <w:shd w:val="clear" w:color="auto" w:fill="auto"/>
            <w:vAlign w:val="center"/>
          </w:tcPr>
          <w:p w14:paraId="520969F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44</w:t>
            </w:r>
          </w:p>
        </w:tc>
        <w:tc>
          <w:tcPr>
            <w:tcW w:w="1404" w:type="dxa"/>
            <w:tcBorders>
              <w:top w:val="nil"/>
              <w:left w:val="nil"/>
              <w:bottom w:val="single" w:sz="4" w:space="0" w:color="auto"/>
              <w:right w:val="single" w:sz="4" w:space="0" w:color="auto"/>
            </w:tcBorders>
            <w:shd w:val="clear" w:color="auto" w:fill="auto"/>
            <w:vAlign w:val="center"/>
          </w:tcPr>
          <w:p w14:paraId="4E32B4F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0A5472B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吸顶功放</w:t>
            </w:r>
          </w:p>
        </w:tc>
        <w:tc>
          <w:tcPr>
            <w:tcW w:w="4162" w:type="dxa"/>
            <w:tcBorders>
              <w:top w:val="single" w:sz="4" w:space="0" w:color="auto"/>
              <w:left w:val="nil"/>
              <w:bottom w:val="single" w:sz="4" w:space="0" w:color="auto"/>
              <w:right w:val="single" w:sz="4" w:space="0" w:color="auto"/>
            </w:tcBorders>
            <w:shd w:val="clear" w:color="auto" w:fill="auto"/>
            <w:vAlign w:val="center"/>
          </w:tcPr>
          <w:p w14:paraId="64C0D4C7" w14:textId="2A4A9101"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额定输出功率：不低于2×250W/4Ω/100V；具有不同的高通滤波器；</w:t>
            </w:r>
            <w:proofErr w:type="gramStart"/>
            <w:r>
              <w:rPr>
                <w:rFonts w:asciiTheme="minorEastAsia" w:eastAsiaTheme="minorEastAsia" w:hAnsiTheme="minorEastAsia" w:cstheme="minorEastAsia" w:hint="eastAsia"/>
                <w:color w:val="auto"/>
                <w:kern w:val="2"/>
                <w:sz w:val="24"/>
                <w:szCs w:val="24"/>
              </w:rPr>
              <w:t>板载</w:t>
            </w:r>
            <w:proofErr w:type="gramEnd"/>
            <w:r>
              <w:rPr>
                <w:rFonts w:asciiTheme="minorEastAsia" w:eastAsiaTheme="minorEastAsia" w:hAnsiTheme="minorEastAsia" w:cstheme="minorEastAsia" w:hint="eastAsia"/>
                <w:color w:val="auto"/>
                <w:kern w:val="2"/>
                <w:sz w:val="24"/>
                <w:szCs w:val="24"/>
              </w:rPr>
              <w:t>DSP包括多段参量均衡、分频器、限幅器及延时等。</w:t>
            </w:r>
          </w:p>
        </w:tc>
        <w:tc>
          <w:tcPr>
            <w:tcW w:w="938" w:type="dxa"/>
            <w:tcBorders>
              <w:top w:val="nil"/>
              <w:left w:val="nil"/>
              <w:bottom w:val="single" w:sz="4" w:space="0" w:color="auto"/>
              <w:right w:val="single" w:sz="4" w:space="0" w:color="auto"/>
            </w:tcBorders>
            <w:shd w:val="clear" w:color="auto" w:fill="auto"/>
            <w:noWrap/>
            <w:vAlign w:val="center"/>
          </w:tcPr>
          <w:p w14:paraId="54AFC66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29256B19" w14:textId="77777777">
        <w:trPr>
          <w:trHeight w:val="804"/>
        </w:trPr>
        <w:tc>
          <w:tcPr>
            <w:tcW w:w="716" w:type="dxa"/>
            <w:tcBorders>
              <w:top w:val="nil"/>
              <w:left w:val="single" w:sz="4" w:space="0" w:color="auto"/>
              <w:bottom w:val="single" w:sz="4" w:space="0" w:color="auto"/>
              <w:right w:val="single" w:sz="4" w:space="0" w:color="auto"/>
            </w:tcBorders>
            <w:shd w:val="clear" w:color="auto" w:fill="auto"/>
            <w:vAlign w:val="center"/>
          </w:tcPr>
          <w:p w14:paraId="0BDDCB1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45</w:t>
            </w:r>
          </w:p>
        </w:tc>
        <w:tc>
          <w:tcPr>
            <w:tcW w:w="1404" w:type="dxa"/>
            <w:tcBorders>
              <w:top w:val="nil"/>
              <w:left w:val="nil"/>
              <w:bottom w:val="single" w:sz="4" w:space="0" w:color="auto"/>
              <w:right w:val="single" w:sz="4" w:space="0" w:color="auto"/>
            </w:tcBorders>
            <w:shd w:val="clear" w:color="auto" w:fill="auto"/>
            <w:vAlign w:val="center"/>
          </w:tcPr>
          <w:p w14:paraId="56C548A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698064C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数字音频处理器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7DA76F79" w14:textId="699C08E0"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模拟音频输入≥12个,输出通道≥8路；AEC处理器模块≥12通道；带有≥32×32路DANTE网络音频传输协议接口；千兆以太网端口；可配置USB音频≥8个；RS-232串口，4针GPIO；信号处理通过直观的软件允许配置和控制信号路由、混合、均衡、过滤、延迟。</w:t>
            </w:r>
          </w:p>
        </w:tc>
        <w:tc>
          <w:tcPr>
            <w:tcW w:w="938" w:type="dxa"/>
            <w:tcBorders>
              <w:top w:val="nil"/>
              <w:left w:val="nil"/>
              <w:bottom w:val="single" w:sz="4" w:space="0" w:color="auto"/>
              <w:right w:val="single" w:sz="4" w:space="0" w:color="auto"/>
            </w:tcBorders>
            <w:shd w:val="clear" w:color="auto" w:fill="auto"/>
            <w:noWrap/>
            <w:vAlign w:val="center"/>
          </w:tcPr>
          <w:p w14:paraId="1B6C69D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13E7161" w14:textId="77777777" w:rsidTr="00AD6CEF">
        <w:trPr>
          <w:trHeight w:val="1708"/>
        </w:trPr>
        <w:tc>
          <w:tcPr>
            <w:tcW w:w="716" w:type="dxa"/>
            <w:tcBorders>
              <w:top w:val="nil"/>
              <w:left w:val="single" w:sz="4" w:space="0" w:color="auto"/>
              <w:bottom w:val="single" w:sz="4" w:space="0" w:color="auto"/>
              <w:right w:val="single" w:sz="4" w:space="0" w:color="auto"/>
            </w:tcBorders>
            <w:shd w:val="clear" w:color="auto" w:fill="auto"/>
            <w:vAlign w:val="center"/>
          </w:tcPr>
          <w:p w14:paraId="1B8A599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46</w:t>
            </w:r>
          </w:p>
        </w:tc>
        <w:tc>
          <w:tcPr>
            <w:tcW w:w="1404" w:type="dxa"/>
            <w:tcBorders>
              <w:top w:val="nil"/>
              <w:left w:val="nil"/>
              <w:bottom w:val="single" w:sz="4" w:space="0" w:color="auto"/>
              <w:right w:val="single" w:sz="4" w:space="0" w:color="auto"/>
            </w:tcBorders>
            <w:shd w:val="clear" w:color="auto" w:fill="auto"/>
            <w:vAlign w:val="center"/>
          </w:tcPr>
          <w:p w14:paraId="259B3EC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FC46B7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无线手持话筒</w:t>
            </w:r>
          </w:p>
        </w:tc>
        <w:tc>
          <w:tcPr>
            <w:tcW w:w="4162" w:type="dxa"/>
            <w:tcBorders>
              <w:top w:val="single" w:sz="4" w:space="0" w:color="auto"/>
              <w:left w:val="nil"/>
              <w:bottom w:val="single" w:sz="4" w:space="0" w:color="auto"/>
              <w:right w:val="single" w:sz="4" w:space="0" w:color="auto"/>
            </w:tcBorders>
            <w:shd w:val="clear" w:color="auto" w:fill="auto"/>
            <w:vAlign w:val="center"/>
          </w:tcPr>
          <w:p w14:paraId="3D5B1117" w14:textId="1C0D9800"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一拖</w:t>
            </w:r>
            <w:proofErr w:type="gramStart"/>
            <w:r>
              <w:rPr>
                <w:rFonts w:asciiTheme="minorEastAsia" w:eastAsiaTheme="minorEastAsia" w:hAnsiTheme="minorEastAsia" w:cstheme="minorEastAsia" w:hint="eastAsia"/>
                <w:color w:val="auto"/>
                <w:kern w:val="2"/>
                <w:sz w:val="24"/>
                <w:szCs w:val="24"/>
              </w:rPr>
              <w:t>一</w:t>
            </w:r>
            <w:proofErr w:type="gramEnd"/>
            <w:r>
              <w:rPr>
                <w:rFonts w:asciiTheme="minorEastAsia" w:eastAsiaTheme="minorEastAsia" w:hAnsiTheme="minorEastAsia" w:cstheme="minorEastAsia" w:hint="eastAsia"/>
                <w:color w:val="auto"/>
                <w:kern w:val="2"/>
                <w:sz w:val="24"/>
                <w:szCs w:val="24"/>
              </w:rPr>
              <w:t>无线手持话筒；调制方法：FM 调频 ；额定频偏：±40 kHz ；动态范围 (典型值)：&gt; 110 dB A-加权 。</w:t>
            </w:r>
          </w:p>
        </w:tc>
        <w:tc>
          <w:tcPr>
            <w:tcW w:w="938" w:type="dxa"/>
            <w:tcBorders>
              <w:top w:val="nil"/>
              <w:left w:val="nil"/>
              <w:bottom w:val="single" w:sz="4" w:space="0" w:color="auto"/>
              <w:right w:val="single" w:sz="4" w:space="0" w:color="auto"/>
            </w:tcBorders>
            <w:shd w:val="clear" w:color="auto" w:fill="auto"/>
            <w:noWrap/>
            <w:vAlign w:val="center"/>
          </w:tcPr>
          <w:p w14:paraId="69AB71E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2套</w:t>
            </w:r>
          </w:p>
        </w:tc>
      </w:tr>
      <w:tr w:rsidR="00D61322" w14:paraId="197706F8" w14:textId="77777777" w:rsidTr="00AD6CEF">
        <w:trPr>
          <w:trHeight w:val="544"/>
        </w:trPr>
        <w:tc>
          <w:tcPr>
            <w:tcW w:w="716" w:type="dxa"/>
            <w:tcBorders>
              <w:top w:val="nil"/>
              <w:left w:val="single" w:sz="4" w:space="0" w:color="auto"/>
              <w:bottom w:val="single" w:sz="4" w:space="0" w:color="auto"/>
              <w:right w:val="single" w:sz="4" w:space="0" w:color="auto"/>
            </w:tcBorders>
            <w:shd w:val="clear" w:color="auto" w:fill="auto"/>
            <w:vAlign w:val="center"/>
          </w:tcPr>
          <w:p w14:paraId="03907FB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47</w:t>
            </w:r>
          </w:p>
        </w:tc>
        <w:tc>
          <w:tcPr>
            <w:tcW w:w="1404" w:type="dxa"/>
            <w:tcBorders>
              <w:top w:val="nil"/>
              <w:left w:val="nil"/>
              <w:bottom w:val="single" w:sz="4" w:space="0" w:color="auto"/>
              <w:right w:val="single" w:sz="4" w:space="0" w:color="auto"/>
            </w:tcBorders>
            <w:shd w:val="clear" w:color="auto" w:fill="auto"/>
            <w:vAlign w:val="center"/>
          </w:tcPr>
          <w:p w14:paraId="598145E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F63C3B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会控摄像机</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4158865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详见第3.1.2.5章节</w:t>
            </w:r>
          </w:p>
        </w:tc>
        <w:tc>
          <w:tcPr>
            <w:tcW w:w="938" w:type="dxa"/>
            <w:tcBorders>
              <w:top w:val="nil"/>
              <w:left w:val="nil"/>
              <w:bottom w:val="single" w:sz="4" w:space="0" w:color="auto"/>
              <w:right w:val="single" w:sz="4" w:space="0" w:color="auto"/>
            </w:tcBorders>
            <w:shd w:val="clear" w:color="auto" w:fill="auto"/>
            <w:noWrap/>
            <w:vAlign w:val="center"/>
          </w:tcPr>
          <w:p w14:paraId="7C27AF2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33DD2875" w14:textId="77777777" w:rsidTr="00AD6CEF">
        <w:trPr>
          <w:trHeight w:val="1105"/>
        </w:trPr>
        <w:tc>
          <w:tcPr>
            <w:tcW w:w="716" w:type="dxa"/>
            <w:tcBorders>
              <w:top w:val="nil"/>
              <w:left w:val="single" w:sz="4" w:space="0" w:color="auto"/>
              <w:bottom w:val="single" w:sz="4" w:space="0" w:color="auto"/>
              <w:right w:val="single" w:sz="4" w:space="0" w:color="auto"/>
            </w:tcBorders>
            <w:shd w:val="clear" w:color="auto" w:fill="auto"/>
            <w:vAlign w:val="center"/>
          </w:tcPr>
          <w:p w14:paraId="06531A8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48</w:t>
            </w:r>
          </w:p>
        </w:tc>
        <w:tc>
          <w:tcPr>
            <w:tcW w:w="1404" w:type="dxa"/>
            <w:tcBorders>
              <w:top w:val="nil"/>
              <w:left w:val="nil"/>
              <w:bottom w:val="single" w:sz="4" w:space="0" w:color="auto"/>
              <w:right w:val="single" w:sz="4" w:space="0" w:color="auto"/>
            </w:tcBorders>
            <w:shd w:val="clear" w:color="auto" w:fill="auto"/>
            <w:vAlign w:val="center"/>
          </w:tcPr>
          <w:p w14:paraId="3D2E97D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3F8426A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多媒体信息接口</w:t>
            </w:r>
          </w:p>
        </w:tc>
        <w:tc>
          <w:tcPr>
            <w:tcW w:w="4162" w:type="dxa"/>
            <w:tcBorders>
              <w:top w:val="single" w:sz="4" w:space="0" w:color="auto"/>
              <w:left w:val="nil"/>
              <w:bottom w:val="single" w:sz="4" w:space="0" w:color="auto"/>
              <w:right w:val="single" w:sz="4" w:space="0" w:color="auto"/>
            </w:tcBorders>
            <w:shd w:val="clear" w:color="auto" w:fill="auto"/>
            <w:vAlign w:val="center"/>
          </w:tcPr>
          <w:p w14:paraId="4BCB2E0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地面或桌内信息接口；根据现场实际情况定制内容模块；其中5套为地面信息接口，20套为桌内信息接口。</w:t>
            </w:r>
          </w:p>
        </w:tc>
        <w:tc>
          <w:tcPr>
            <w:tcW w:w="938" w:type="dxa"/>
            <w:tcBorders>
              <w:top w:val="nil"/>
              <w:left w:val="nil"/>
              <w:bottom w:val="single" w:sz="4" w:space="0" w:color="auto"/>
              <w:right w:val="single" w:sz="4" w:space="0" w:color="auto"/>
            </w:tcBorders>
            <w:shd w:val="clear" w:color="auto" w:fill="auto"/>
            <w:noWrap/>
            <w:vAlign w:val="center"/>
          </w:tcPr>
          <w:p w14:paraId="4CB0C0B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25个</w:t>
            </w:r>
          </w:p>
        </w:tc>
      </w:tr>
      <w:tr w:rsidR="00D61322" w14:paraId="273BBCE8" w14:textId="77777777" w:rsidTr="00AD6CEF">
        <w:trPr>
          <w:trHeight w:val="979"/>
        </w:trPr>
        <w:tc>
          <w:tcPr>
            <w:tcW w:w="716" w:type="dxa"/>
            <w:tcBorders>
              <w:top w:val="nil"/>
              <w:left w:val="single" w:sz="4" w:space="0" w:color="auto"/>
              <w:bottom w:val="single" w:sz="4" w:space="0" w:color="auto"/>
              <w:right w:val="single" w:sz="4" w:space="0" w:color="auto"/>
            </w:tcBorders>
            <w:shd w:val="clear" w:color="auto" w:fill="auto"/>
            <w:vAlign w:val="center"/>
          </w:tcPr>
          <w:p w14:paraId="4665E86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49</w:t>
            </w:r>
          </w:p>
        </w:tc>
        <w:tc>
          <w:tcPr>
            <w:tcW w:w="1404" w:type="dxa"/>
            <w:tcBorders>
              <w:top w:val="nil"/>
              <w:left w:val="nil"/>
              <w:bottom w:val="single" w:sz="4" w:space="0" w:color="auto"/>
              <w:right w:val="single" w:sz="4" w:space="0" w:color="auto"/>
            </w:tcBorders>
            <w:shd w:val="clear" w:color="auto" w:fill="auto"/>
            <w:vAlign w:val="center"/>
          </w:tcPr>
          <w:p w14:paraId="4E91470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365DC2D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人体存在传感器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46076A0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天花板占用感应器；红外及超声波检测技术；内置环境光线识别；360度覆盖角度。</w:t>
            </w:r>
          </w:p>
        </w:tc>
        <w:tc>
          <w:tcPr>
            <w:tcW w:w="938" w:type="dxa"/>
            <w:tcBorders>
              <w:top w:val="nil"/>
              <w:left w:val="nil"/>
              <w:bottom w:val="single" w:sz="4" w:space="0" w:color="auto"/>
              <w:right w:val="single" w:sz="4" w:space="0" w:color="auto"/>
            </w:tcBorders>
            <w:shd w:val="clear" w:color="auto" w:fill="auto"/>
            <w:noWrap/>
            <w:vAlign w:val="center"/>
          </w:tcPr>
          <w:p w14:paraId="257C28F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2个</w:t>
            </w:r>
          </w:p>
        </w:tc>
      </w:tr>
      <w:tr w:rsidR="00D61322" w14:paraId="70A3F7D1"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39CAE6D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50</w:t>
            </w:r>
          </w:p>
        </w:tc>
        <w:tc>
          <w:tcPr>
            <w:tcW w:w="1404" w:type="dxa"/>
            <w:tcBorders>
              <w:top w:val="nil"/>
              <w:left w:val="nil"/>
              <w:bottom w:val="single" w:sz="4" w:space="0" w:color="auto"/>
              <w:right w:val="single" w:sz="4" w:space="0" w:color="auto"/>
            </w:tcBorders>
            <w:shd w:val="clear" w:color="auto" w:fill="auto"/>
            <w:vAlign w:val="center"/>
          </w:tcPr>
          <w:p w14:paraId="3805FEA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9060F0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灯光开关模块</w:t>
            </w:r>
          </w:p>
        </w:tc>
        <w:tc>
          <w:tcPr>
            <w:tcW w:w="4162" w:type="dxa"/>
            <w:tcBorders>
              <w:top w:val="single" w:sz="4" w:space="0" w:color="auto"/>
              <w:left w:val="nil"/>
              <w:bottom w:val="single" w:sz="4" w:space="0" w:color="auto"/>
              <w:right w:val="single" w:sz="4" w:space="0" w:color="auto"/>
            </w:tcBorders>
            <w:shd w:val="clear" w:color="auto" w:fill="auto"/>
            <w:vAlign w:val="center"/>
          </w:tcPr>
          <w:p w14:paraId="587B3D4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8通道弱电继电器模块；单路16A(阻性)；模块最大96A(阻性)；支持120至 240V  50/60 Hz 8 路隔离数字输入。</w:t>
            </w:r>
          </w:p>
        </w:tc>
        <w:tc>
          <w:tcPr>
            <w:tcW w:w="938" w:type="dxa"/>
            <w:tcBorders>
              <w:top w:val="nil"/>
              <w:left w:val="nil"/>
              <w:bottom w:val="single" w:sz="4" w:space="0" w:color="auto"/>
              <w:right w:val="single" w:sz="4" w:space="0" w:color="auto"/>
            </w:tcBorders>
            <w:shd w:val="clear" w:color="auto" w:fill="auto"/>
            <w:noWrap/>
            <w:vAlign w:val="center"/>
          </w:tcPr>
          <w:p w14:paraId="0AEAE6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1EF9C290" w14:textId="77777777">
        <w:trPr>
          <w:trHeight w:val="552"/>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5D670E7A" w14:textId="77777777" w:rsidR="00D61322" w:rsidRDefault="004473C5" w:rsidP="00AD6CEF">
            <w:pPr>
              <w:pStyle w:val="afffc"/>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六</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55A33A68" w14:textId="77777777" w:rsidR="00D61322" w:rsidRDefault="004473C5" w:rsidP="00AD6CEF">
            <w:pPr>
              <w:pStyle w:val="afffc"/>
              <w:jc w:val="both"/>
              <w:rPr>
                <w:rFonts w:asciiTheme="minorEastAsia" w:eastAsiaTheme="minorEastAsia" w:hAnsiTheme="minorEastAsia" w:cstheme="minorEastAsia"/>
                <w:b/>
                <w:bCs/>
                <w:color w:val="auto"/>
                <w:kern w:val="2"/>
                <w:sz w:val="24"/>
                <w:szCs w:val="24"/>
              </w:rPr>
            </w:pPr>
            <w:r>
              <w:rPr>
                <w:rFonts w:asciiTheme="minorEastAsia" w:eastAsiaTheme="minorEastAsia" w:hAnsiTheme="minorEastAsia" w:cstheme="minorEastAsia" w:hint="eastAsia"/>
                <w:b/>
                <w:bCs/>
                <w:color w:val="auto"/>
                <w:kern w:val="2"/>
                <w:sz w:val="24"/>
                <w:szCs w:val="24"/>
              </w:rPr>
              <w:t xml:space="preserve">视频会议（其他区域） </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72048AAF" w14:textId="77777777" w:rsidR="00D61322" w:rsidRDefault="00D61322" w:rsidP="00AD6CEF">
            <w:pPr>
              <w:pStyle w:val="afffc"/>
              <w:jc w:val="both"/>
              <w:rPr>
                <w:rFonts w:asciiTheme="minorEastAsia" w:eastAsiaTheme="minorEastAsia" w:hAnsiTheme="minorEastAsia" w:cstheme="minorEastAsia"/>
                <w:b/>
                <w:bCs/>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334952C9"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4744777B" w14:textId="77777777">
        <w:trPr>
          <w:trHeight w:val="408"/>
        </w:trPr>
        <w:tc>
          <w:tcPr>
            <w:tcW w:w="716" w:type="dxa"/>
            <w:tcBorders>
              <w:top w:val="nil"/>
              <w:left w:val="single" w:sz="4" w:space="0" w:color="auto"/>
              <w:bottom w:val="single" w:sz="4" w:space="0" w:color="auto"/>
              <w:right w:val="single" w:sz="4" w:space="0" w:color="auto"/>
            </w:tcBorders>
            <w:shd w:val="clear" w:color="auto" w:fill="auto"/>
            <w:vAlign w:val="center"/>
          </w:tcPr>
          <w:p w14:paraId="6EA9C41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51</w:t>
            </w:r>
          </w:p>
        </w:tc>
        <w:tc>
          <w:tcPr>
            <w:tcW w:w="1404" w:type="dxa"/>
            <w:tcBorders>
              <w:top w:val="nil"/>
              <w:left w:val="nil"/>
              <w:bottom w:val="single" w:sz="4" w:space="0" w:color="auto"/>
              <w:right w:val="single" w:sz="4" w:space="0" w:color="auto"/>
            </w:tcBorders>
            <w:shd w:val="clear" w:color="auto" w:fill="auto"/>
            <w:vAlign w:val="center"/>
          </w:tcPr>
          <w:p w14:paraId="01D5500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6F6CA92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工作洽谈区激光投影机（短焦）</w:t>
            </w:r>
          </w:p>
        </w:tc>
        <w:tc>
          <w:tcPr>
            <w:tcW w:w="4162" w:type="dxa"/>
            <w:tcBorders>
              <w:top w:val="single" w:sz="4" w:space="0" w:color="auto"/>
              <w:left w:val="nil"/>
              <w:bottom w:val="single" w:sz="4" w:space="0" w:color="auto"/>
              <w:right w:val="single" w:sz="4" w:space="0" w:color="auto"/>
            </w:tcBorders>
            <w:shd w:val="clear" w:color="auto" w:fill="auto"/>
            <w:vAlign w:val="center"/>
          </w:tcPr>
          <w:p w14:paraId="36A26AB5" w14:textId="4B777679"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投影系统：DLP；比例：16:10；亮度：不低于6200lm；光源：激光；投射比：0.25:1反射式超短焦；分辨率：不低于1920×1200。</w:t>
            </w:r>
          </w:p>
        </w:tc>
        <w:tc>
          <w:tcPr>
            <w:tcW w:w="938" w:type="dxa"/>
            <w:tcBorders>
              <w:top w:val="nil"/>
              <w:left w:val="nil"/>
              <w:bottom w:val="single" w:sz="4" w:space="0" w:color="auto"/>
              <w:right w:val="single" w:sz="4" w:space="0" w:color="auto"/>
            </w:tcBorders>
            <w:shd w:val="clear" w:color="auto" w:fill="auto"/>
            <w:noWrap/>
            <w:vAlign w:val="center"/>
          </w:tcPr>
          <w:p w14:paraId="0FE4600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674F64E9" w14:textId="77777777">
        <w:trPr>
          <w:trHeight w:val="780"/>
        </w:trPr>
        <w:tc>
          <w:tcPr>
            <w:tcW w:w="716" w:type="dxa"/>
            <w:tcBorders>
              <w:top w:val="nil"/>
              <w:left w:val="single" w:sz="4" w:space="0" w:color="auto"/>
              <w:bottom w:val="single" w:sz="4" w:space="0" w:color="auto"/>
              <w:right w:val="single" w:sz="4" w:space="0" w:color="auto"/>
            </w:tcBorders>
            <w:shd w:val="clear" w:color="auto" w:fill="auto"/>
            <w:vAlign w:val="center"/>
          </w:tcPr>
          <w:p w14:paraId="28A8977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52</w:t>
            </w:r>
          </w:p>
        </w:tc>
        <w:tc>
          <w:tcPr>
            <w:tcW w:w="1404" w:type="dxa"/>
            <w:tcBorders>
              <w:top w:val="nil"/>
              <w:left w:val="nil"/>
              <w:bottom w:val="single" w:sz="4" w:space="0" w:color="auto"/>
              <w:right w:val="single" w:sz="4" w:space="0" w:color="auto"/>
            </w:tcBorders>
            <w:shd w:val="clear" w:color="auto" w:fill="auto"/>
            <w:vAlign w:val="center"/>
          </w:tcPr>
          <w:p w14:paraId="66C71AF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7F61C5F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工作洽谈区投影机安装支架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64F5D32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吊顶液压安装支架。</w:t>
            </w:r>
          </w:p>
        </w:tc>
        <w:tc>
          <w:tcPr>
            <w:tcW w:w="938" w:type="dxa"/>
            <w:tcBorders>
              <w:top w:val="nil"/>
              <w:left w:val="nil"/>
              <w:bottom w:val="single" w:sz="4" w:space="0" w:color="auto"/>
              <w:right w:val="single" w:sz="4" w:space="0" w:color="auto"/>
            </w:tcBorders>
            <w:shd w:val="clear" w:color="auto" w:fill="auto"/>
            <w:noWrap/>
            <w:vAlign w:val="center"/>
          </w:tcPr>
          <w:p w14:paraId="45B2616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332B383A" w14:textId="77777777">
        <w:trPr>
          <w:trHeight w:val="396"/>
        </w:trPr>
        <w:tc>
          <w:tcPr>
            <w:tcW w:w="716" w:type="dxa"/>
            <w:tcBorders>
              <w:top w:val="nil"/>
              <w:left w:val="single" w:sz="4" w:space="0" w:color="auto"/>
              <w:bottom w:val="single" w:sz="4" w:space="0" w:color="auto"/>
              <w:right w:val="single" w:sz="4" w:space="0" w:color="auto"/>
            </w:tcBorders>
            <w:shd w:val="clear" w:color="auto" w:fill="auto"/>
            <w:vAlign w:val="center"/>
          </w:tcPr>
          <w:p w14:paraId="6BDF3D3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53</w:t>
            </w:r>
          </w:p>
        </w:tc>
        <w:tc>
          <w:tcPr>
            <w:tcW w:w="1404" w:type="dxa"/>
            <w:tcBorders>
              <w:top w:val="nil"/>
              <w:left w:val="nil"/>
              <w:bottom w:val="single" w:sz="4" w:space="0" w:color="auto"/>
              <w:right w:val="single" w:sz="4" w:space="0" w:color="auto"/>
            </w:tcBorders>
            <w:shd w:val="clear" w:color="auto" w:fill="auto"/>
            <w:vAlign w:val="center"/>
          </w:tcPr>
          <w:p w14:paraId="6E3B9F5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005D00A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处室会议区会议平板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0AEF197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显示屏尺寸：不小于65英寸；背光类型：DLED；分辨率：3840x2160；摄像机像素：4800W；触摸技术：红外；触</w:t>
            </w:r>
            <w:r>
              <w:rPr>
                <w:rFonts w:asciiTheme="minorEastAsia" w:eastAsiaTheme="minorEastAsia" w:hAnsiTheme="minorEastAsia" w:cstheme="minorEastAsia" w:hint="eastAsia"/>
                <w:color w:val="auto"/>
                <w:kern w:val="2"/>
                <w:sz w:val="24"/>
                <w:szCs w:val="24"/>
              </w:rPr>
              <w:lastRenderedPageBreak/>
              <w:t>摸点数：20点；含OPS。</w:t>
            </w:r>
          </w:p>
        </w:tc>
        <w:tc>
          <w:tcPr>
            <w:tcW w:w="938" w:type="dxa"/>
            <w:tcBorders>
              <w:top w:val="nil"/>
              <w:left w:val="nil"/>
              <w:bottom w:val="single" w:sz="4" w:space="0" w:color="auto"/>
              <w:right w:val="single" w:sz="4" w:space="0" w:color="auto"/>
            </w:tcBorders>
            <w:shd w:val="clear" w:color="auto" w:fill="auto"/>
            <w:noWrap/>
            <w:vAlign w:val="center"/>
          </w:tcPr>
          <w:p w14:paraId="11B04A9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6台</w:t>
            </w:r>
          </w:p>
        </w:tc>
      </w:tr>
      <w:tr w:rsidR="00D61322" w14:paraId="4953C95E" w14:textId="77777777">
        <w:trPr>
          <w:trHeight w:val="708"/>
        </w:trPr>
        <w:tc>
          <w:tcPr>
            <w:tcW w:w="716" w:type="dxa"/>
            <w:tcBorders>
              <w:top w:val="nil"/>
              <w:left w:val="single" w:sz="4" w:space="0" w:color="auto"/>
              <w:bottom w:val="single" w:sz="4" w:space="0" w:color="auto"/>
              <w:right w:val="single" w:sz="4" w:space="0" w:color="auto"/>
            </w:tcBorders>
            <w:shd w:val="clear" w:color="auto" w:fill="auto"/>
            <w:vAlign w:val="center"/>
          </w:tcPr>
          <w:p w14:paraId="1C18D37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54</w:t>
            </w:r>
          </w:p>
        </w:tc>
        <w:tc>
          <w:tcPr>
            <w:tcW w:w="1404" w:type="dxa"/>
            <w:tcBorders>
              <w:top w:val="nil"/>
              <w:left w:val="nil"/>
              <w:bottom w:val="single" w:sz="4" w:space="0" w:color="auto"/>
              <w:right w:val="single" w:sz="4" w:space="0" w:color="auto"/>
            </w:tcBorders>
            <w:shd w:val="clear" w:color="auto" w:fill="auto"/>
            <w:vAlign w:val="center"/>
          </w:tcPr>
          <w:p w14:paraId="7F74410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9EF506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处室会议区全向麦克风</w:t>
            </w:r>
          </w:p>
        </w:tc>
        <w:tc>
          <w:tcPr>
            <w:tcW w:w="4162" w:type="dxa"/>
            <w:tcBorders>
              <w:top w:val="single" w:sz="4" w:space="0" w:color="auto"/>
              <w:left w:val="nil"/>
              <w:bottom w:val="single" w:sz="4" w:space="0" w:color="auto"/>
              <w:right w:val="single" w:sz="4" w:space="0" w:color="auto"/>
            </w:tcBorders>
            <w:shd w:val="clear" w:color="auto" w:fill="auto"/>
            <w:vAlign w:val="center"/>
          </w:tcPr>
          <w:p w14:paraId="5CEC006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不少于5米的拾音扬声器。</w:t>
            </w:r>
          </w:p>
        </w:tc>
        <w:tc>
          <w:tcPr>
            <w:tcW w:w="938" w:type="dxa"/>
            <w:tcBorders>
              <w:top w:val="nil"/>
              <w:left w:val="nil"/>
              <w:bottom w:val="single" w:sz="4" w:space="0" w:color="auto"/>
              <w:right w:val="single" w:sz="4" w:space="0" w:color="auto"/>
            </w:tcBorders>
            <w:shd w:val="clear" w:color="auto" w:fill="auto"/>
            <w:noWrap/>
            <w:vAlign w:val="center"/>
          </w:tcPr>
          <w:p w14:paraId="64D7E40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6支</w:t>
            </w:r>
          </w:p>
        </w:tc>
      </w:tr>
      <w:tr w:rsidR="00D61322" w14:paraId="7192DA93" w14:textId="77777777">
        <w:trPr>
          <w:trHeight w:val="732"/>
        </w:trPr>
        <w:tc>
          <w:tcPr>
            <w:tcW w:w="716" w:type="dxa"/>
            <w:tcBorders>
              <w:top w:val="nil"/>
              <w:left w:val="single" w:sz="4" w:space="0" w:color="auto"/>
              <w:bottom w:val="single" w:sz="4" w:space="0" w:color="auto"/>
              <w:right w:val="single" w:sz="4" w:space="0" w:color="auto"/>
            </w:tcBorders>
            <w:shd w:val="clear" w:color="auto" w:fill="auto"/>
            <w:vAlign w:val="center"/>
          </w:tcPr>
          <w:p w14:paraId="2E60F96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55</w:t>
            </w:r>
          </w:p>
        </w:tc>
        <w:tc>
          <w:tcPr>
            <w:tcW w:w="1404" w:type="dxa"/>
            <w:tcBorders>
              <w:top w:val="nil"/>
              <w:left w:val="nil"/>
              <w:bottom w:val="single" w:sz="4" w:space="0" w:color="auto"/>
              <w:right w:val="single" w:sz="4" w:space="0" w:color="auto"/>
            </w:tcBorders>
            <w:shd w:val="clear" w:color="auto" w:fill="auto"/>
            <w:vAlign w:val="center"/>
          </w:tcPr>
          <w:p w14:paraId="594CF7F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78D1181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w:t>
            </w:r>
            <w:proofErr w:type="gramStart"/>
            <w:r>
              <w:rPr>
                <w:rFonts w:asciiTheme="minorEastAsia" w:eastAsiaTheme="minorEastAsia" w:hAnsiTheme="minorEastAsia" w:cstheme="minorEastAsia" w:hint="eastAsia"/>
                <w:color w:val="auto"/>
                <w:kern w:val="2"/>
                <w:sz w:val="24"/>
                <w:szCs w:val="24"/>
              </w:rPr>
              <w:t>区传屏器</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895288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会议平板配套传屏器。</w:t>
            </w:r>
          </w:p>
        </w:tc>
        <w:tc>
          <w:tcPr>
            <w:tcW w:w="938" w:type="dxa"/>
            <w:tcBorders>
              <w:top w:val="nil"/>
              <w:left w:val="nil"/>
              <w:bottom w:val="single" w:sz="4" w:space="0" w:color="auto"/>
              <w:right w:val="single" w:sz="4" w:space="0" w:color="auto"/>
            </w:tcBorders>
            <w:shd w:val="clear" w:color="auto" w:fill="auto"/>
            <w:noWrap/>
            <w:vAlign w:val="center"/>
          </w:tcPr>
          <w:p w14:paraId="5D3FBF1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6个</w:t>
            </w:r>
          </w:p>
        </w:tc>
      </w:tr>
      <w:tr w:rsidR="00D61322" w14:paraId="35083514" w14:textId="77777777">
        <w:trPr>
          <w:trHeight w:val="1011"/>
        </w:trPr>
        <w:tc>
          <w:tcPr>
            <w:tcW w:w="716" w:type="dxa"/>
            <w:tcBorders>
              <w:top w:val="nil"/>
              <w:left w:val="single" w:sz="4" w:space="0" w:color="auto"/>
              <w:bottom w:val="single" w:sz="4" w:space="0" w:color="auto"/>
              <w:right w:val="single" w:sz="4" w:space="0" w:color="auto"/>
            </w:tcBorders>
            <w:shd w:val="clear" w:color="auto" w:fill="auto"/>
            <w:vAlign w:val="center"/>
          </w:tcPr>
          <w:p w14:paraId="29D837F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56</w:t>
            </w:r>
          </w:p>
        </w:tc>
        <w:tc>
          <w:tcPr>
            <w:tcW w:w="1404" w:type="dxa"/>
            <w:tcBorders>
              <w:top w:val="nil"/>
              <w:left w:val="nil"/>
              <w:bottom w:val="single" w:sz="4" w:space="0" w:color="auto"/>
              <w:right w:val="single" w:sz="4" w:space="0" w:color="auto"/>
            </w:tcBorders>
            <w:shd w:val="clear" w:color="auto" w:fill="auto"/>
            <w:vAlign w:val="center"/>
          </w:tcPr>
          <w:p w14:paraId="66E783E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ABBFCD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处室会议区65寸壁挂支架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78DFF90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65寸会议平板壁挂安装支架。</w:t>
            </w:r>
          </w:p>
        </w:tc>
        <w:tc>
          <w:tcPr>
            <w:tcW w:w="938" w:type="dxa"/>
            <w:tcBorders>
              <w:top w:val="nil"/>
              <w:left w:val="nil"/>
              <w:bottom w:val="single" w:sz="4" w:space="0" w:color="auto"/>
              <w:right w:val="single" w:sz="4" w:space="0" w:color="auto"/>
            </w:tcBorders>
            <w:shd w:val="clear" w:color="auto" w:fill="auto"/>
            <w:noWrap/>
            <w:vAlign w:val="center"/>
          </w:tcPr>
          <w:p w14:paraId="4362815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5套</w:t>
            </w:r>
          </w:p>
        </w:tc>
      </w:tr>
      <w:tr w:rsidR="00D61322" w14:paraId="06805418" w14:textId="77777777">
        <w:trPr>
          <w:trHeight w:val="1101"/>
        </w:trPr>
        <w:tc>
          <w:tcPr>
            <w:tcW w:w="716" w:type="dxa"/>
            <w:tcBorders>
              <w:top w:val="nil"/>
              <w:left w:val="single" w:sz="4" w:space="0" w:color="auto"/>
              <w:bottom w:val="single" w:sz="4" w:space="0" w:color="auto"/>
              <w:right w:val="single" w:sz="4" w:space="0" w:color="auto"/>
            </w:tcBorders>
            <w:shd w:val="clear" w:color="auto" w:fill="auto"/>
            <w:vAlign w:val="center"/>
          </w:tcPr>
          <w:p w14:paraId="16E917A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57</w:t>
            </w:r>
          </w:p>
        </w:tc>
        <w:tc>
          <w:tcPr>
            <w:tcW w:w="1404" w:type="dxa"/>
            <w:tcBorders>
              <w:top w:val="nil"/>
              <w:left w:val="nil"/>
              <w:bottom w:val="single" w:sz="4" w:space="0" w:color="auto"/>
              <w:right w:val="single" w:sz="4" w:space="0" w:color="auto"/>
            </w:tcBorders>
            <w:shd w:val="clear" w:color="auto" w:fill="auto"/>
            <w:vAlign w:val="center"/>
          </w:tcPr>
          <w:p w14:paraId="073C73C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353154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处室会议区65寸移动支架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08A7F7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65寸会议平板移动安装支架。</w:t>
            </w:r>
          </w:p>
        </w:tc>
        <w:tc>
          <w:tcPr>
            <w:tcW w:w="938" w:type="dxa"/>
            <w:tcBorders>
              <w:top w:val="nil"/>
              <w:left w:val="nil"/>
              <w:bottom w:val="single" w:sz="4" w:space="0" w:color="auto"/>
              <w:right w:val="single" w:sz="4" w:space="0" w:color="auto"/>
            </w:tcBorders>
            <w:shd w:val="clear" w:color="auto" w:fill="auto"/>
            <w:noWrap/>
            <w:vAlign w:val="center"/>
          </w:tcPr>
          <w:p w14:paraId="1C47B8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7AB02EC8" w14:textId="77777777">
        <w:trPr>
          <w:trHeight w:val="1146"/>
        </w:trPr>
        <w:tc>
          <w:tcPr>
            <w:tcW w:w="716" w:type="dxa"/>
            <w:tcBorders>
              <w:top w:val="nil"/>
              <w:left w:val="single" w:sz="4" w:space="0" w:color="auto"/>
              <w:bottom w:val="single" w:sz="4" w:space="0" w:color="auto"/>
              <w:right w:val="single" w:sz="4" w:space="0" w:color="auto"/>
            </w:tcBorders>
            <w:shd w:val="clear" w:color="auto" w:fill="auto"/>
            <w:vAlign w:val="center"/>
          </w:tcPr>
          <w:p w14:paraId="0426BFC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58</w:t>
            </w:r>
          </w:p>
        </w:tc>
        <w:tc>
          <w:tcPr>
            <w:tcW w:w="1404" w:type="dxa"/>
            <w:tcBorders>
              <w:top w:val="nil"/>
              <w:left w:val="nil"/>
              <w:bottom w:val="single" w:sz="4" w:space="0" w:color="auto"/>
              <w:right w:val="single" w:sz="4" w:space="0" w:color="auto"/>
            </w:tcBorders>
            <w:shd w:val="clear" w:color="auto" w:fill="auto"/>
            <w:vAlign w:val="center"/>
          </w:tcPr>
          <w:p w14:paraId="5D985C2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3914581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处室会议区多媒体信息接口</w:t>
            </w:r>
          </w:p>
        </w:tc>
        <w:tc>
          <w:tcPr>
            <w:tcW w:w="4162" w:type="dxa"/>
            <w:tcBorders>
              <w:top w:val="single" w:sz="4" w:space="0" w:color="auto"/>
              <w:left w:val="nil"/>
              <w:bottom w:val="single" w:sz="4" w:space="0" w:color="auto"/>
              <w:right w:val="single" w:sz="4" w:space="0" w:color="auto"/>
            </w:tcBorders>
            <w:shd w:val="clear" w:color="auto" w:fill="auto"/>
            <w:vAlign w:val="center"/>
          </w:tcPr>
          <w:p w14:paraId="5C83C02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地面或桌内信息接口；可根据需求定制内容模块。</w:t>
            </w:r>
          </w:p>
        </w:tc>
        <w:tc>
          <w:tcPr>
            <w:tcW w:w="938" w:type="dxa"/>
            <w:tcBorders>
              <w:top w:val="nil"/>
              <w:left w:val="nil"/>
              <w:bottom w:val="single" w:sz="4" w:space="0" w:color="auto"/>
              <w:right w:val="single" w:sz="4" w:space="0" w:color="auto"/>
            </w:tcBorders>
            <w:shd w:val="clear" w:color="auto" w:fill="auto"/>
            <w:noWrap/>
            <w:vAlign w:val="center"/>
          </w:tcPr>
          <w:p w14:paraId="457027B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5个</w:t>
            </w:r>
          </w:p>
        </w:tc>
      </w:tr>
      <w:tr w:rsidR="00D61322" w14:paraId="5801DED5"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53FF9B4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59</w:t>
            </w:r>
          </w:p>
        </w:tc>
        <w:tc>
          <w:tcPr>
            <w:tcW w:w="1404" w:type="dxa"/>
            <w:tcBorders>
              <w:top w:val="nil"/>
              <w:left w:val="nil"/>
              <w:bottom w:val="single" w:sz="4" w:space="0" w:color="auto"/>
              <w:right w:val="single" w:sz="4" w:space="0" w:color="auto"/>
            </w:tcBorders>
            <w:shd w:val="clear" w:color="auto" w:fill="auto"/>
            <w:vAlign w:val="center"/>
          </w:tcPr>
          <w:p w14:paraId="0FF5C18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620D0DE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值班系统触屏一体机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29DA94C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12核处理器，4G DDR4内存，128G SSD；双频</w:t>
            </w:r>
            <w:proofErr w:type="spellStart"/>
            <w:r>
              <w:rPr>
                <w:rFonts w:asciiTheme="minorEastAsia" w:eastAsiaTheme="minorEastAsia" w:hAnsiTheme="minorEastAsia" w:cstheme="minorEastAsia" w:hint="eastAsia"/>
                <w:color w:val="auto"/>
                <w:kern w:val="2"/>
                <w:sz w:val="24"/>
                <w:szCs w:val="24"/>
              </w:rPr>
              <w:t>Wifi</w:t>
            </w:r>
            <w:proofErr w:type="spellEnd"/>
            <w:r>
              <w:rPr>
                <w:rFonts w:asciiTheme="minorEastAsia" w:eastAsiaTheme="minorEastAsia" w:hAnsiTheme="minorEastAsia" w:cstheme="minorEastAsia" w:hint="eastAsia"/>
                <w:color w:val="auto"/>
                <w:kern w:val="2"/>
                <w:sz w:val="24"/>
                <w:szCs w:val="24"/>
              </w:rPr>
              <w:t>模块，</w:t>
            </w:r>
            <w:proofErr w:type="gramStart"/>
            <w:r>
              <w:rPr>
                <w:rFonts w:asciiTheme="minorEastAsia" w:eastAsiaTheme="minorEastAsia" w:hAnsiTheme="minorEastAsia" w:cstheme="minorEastAsia" w:hint="eastAsia"/>
                <w:color w:val="auto"/>
                <w:kern w:val="2"/>
                <w:sz w:val="24"/>
                <w:szCs w:val="24"/>
              </w:rPr>
              <w:t>蓝牙模块</w:t>
            </w:r>
            <w:proofErr w:type="gramEnd"/>
            <w:r>
              <w:rPr>
                <w:rFonts w:asciiTheme="minorEastAsia" w:eastAsiaTheme="minorEastAsia" w:hAnsiTheme="minorEastAsia" w:cstheme="minorEastAsia" w:hint="eastAsia"/>
                <w:color w:val="auto"/>
                <w:kern w:val="2"/>
                <w:sz w:val="24"/>
                <w:szCs w:val="24"/>
              </w:rPr>
              <w:t>、SD/MMC读卡器、双喇叭、200W；摄像头、内置麦克风、支持VESE壁挂；含鼠标键盘套装；含坐席客户端软件：预装在一体机设备中，定制值班室使用场景，配合话机终端使用，实现语音群呼、值班调度、应急处理等工作内容。</w:t>
            </w:r>
          </w:p>
        </w:tc>
        <w:tc>
          <w:tcPr>
            <w:tcW w:w="938" w:type="dxa"/>
            <w:tcBorders>
              <w:top w:val="nil"/>
              <w:left w:val="nil"/>
              <w:bottom w:val="single" w:sz="4" w:space="0" w:color="auto"/>
              <w:right w:val="single" w:sz="4" w:space="0" w:color="auto"/>
            </w:tcBorders>
            <w:shd w:val="clear" w:color="auto" w:fill="auto"/>
            <w:noWrap/>
            <w:vAlign w:val="center"/>
          </w:tcPr>
          <w:p w14:paraId="4189A16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FF53759" w14:textId="77777777" w:rsidTr="00AD6CEF">
        <w:trPr>
          <w:trHeight w:val="1332"/>
        </w:trPr>
        <w:tc>
          <w:tcPr>
            <w:tcW w:w="716" w:type="dxa"/>
            <w:tcBorders>
              <w:top w:val="nil"/>
              <w:left w:val="single" w:sz="4" w:space="0" w:color="auto"/>
              <w:bottom w:val="single" w:sz="4" w:space="0" w:color="auto"/>
              <w:right w:val="single" w:sz="4" w:space="0" w:color="auto"/>
            </w:tcBorders>
            <w:shd w:val="clear" w:color="auto" w:fill="auto"/>
            <w:vAlign w:val="center"/>
          </w:tcPr>
          <w:p w14:paraId="5ACE793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60</w:t>
            </w:r>
          </w:p>
        </w:tc>
        <w:tc>
          <w:tcPr>
            <w:tcW w:w="1404" w:type="dxa"/>
            <w:tcBorders>
              <w:top w:val="nil"/>
              <w:left w:val="nil"/>
              <w:bottom w:val="single" w:sz="4" w:space="0" w:color="auto"/>
              <w:right w:val="single" w:sz="4" w:space="0" w:color="auto"/>
            </w:tcBorders>
            <w:shd w:val="clear" w:color="auto" w:fill="auto"/>
            <w:vAlign w:val="center"/>
          </w:tcPr>
          <w:p w14:paraId="3E0D9CD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B466D6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值班系统视频会议显示器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47DFA99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屏幕尺寸：不低于43英寸；分辨率：不低于1920×1080；对比度：不低于3000:1。</w:t>
            </w:r>
          </w:p>
        </w:tc>
        <w:tc>
          <w:tcPr>
            <w:tcW w:w="938" w:type="dxa"/>
            <w:tcBorders>
              <w:top w:val="nil"/>
              <w:left w:val="nil"/>
              <w:bottom w:val="single" w:sz="4" w:space="0" w:color="auto"/>
              <w:right w:val="single" w:sz="4" w:space="0" w:color="auto"/>
            </w:tcBorders>
            <w:shd w:val="clear" w:color="auto" w:fill="auto"/>
            <w:noWrap/>
            <w:vAlign w:val="center"/>
          </w:tcPr>
          <w:p w14:paraId="6A7AB16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40A770FA"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D595D9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61</w:t>
            </w:r>
          </w:p>
        </w:tc>
        <w:tc>
          <w:tcPr>
            <w:tcW w:w="1404" w:type="dxa"/>
            <w:tcBorders>
              <w:top w:val="nil"/>
              <w:left w:val="nil"/>
              <w:bottom w:val="single" w:sz="4" w:space="0" w:color="auto"/>
              <w:right w:val="single" w:sz="4" w:space="0" w:color="auto"/>
            </w:tcBorders>
            <w:shd w:val="clear" w:color="auto" w:fill="auto"/>
            <w:vAlign w:val="center"/>
          </w:tcPr>
          <w:p w14:paraId="6868919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0EA74EE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值班系统智能IP值班话机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438B2BCB" w14:textId="4108ECC1"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可动态显示3个分页，每页可设置显示32个DSS键的状态，加上主屏幕的10个DSS按键，总计最多支持106个DSS键的自定义配置。每个DSS键可设置为Line/BLF/</w:t>
            </w:r>
            <w:proofErr w:type="gramStart"/>
            <w:r>
              <w:rPr>
                <w:rFonts w:asciiTheme="minorEastAsia" w:eastAsiaTheme="minorEastAsia" w:hAnsiTheme="minorEastAsia" w:cstheme="minorEastAsia" w:hint="eastAsia"/>
                <w:color w:val="auto"/>
                <w:kern w:val="2"/>
                <w:sz w:val="24"/>
                <w:szCs w:val="24"/>
              </w:rPr>
              <w:t>速拨分机</w:t>
            </w:r>
            <w:proofErr w:type="gramEnd"/>
            <w:r>
              <w:rPr>
                <w:rFonts w:asciiTheme="minorEastAsia" w:eastAsiaTheme="minorEastAsia" w:hAnsiTheme="minorEastAsia" w:cstheme="minorEastAsia" w:hint="eastAsia"/>
                <w:color w:val="auto"/>
                <w:kern w:val="2"/>
                <w:sz w:val="24"/>
                <w:szCs w:val="24"/>
              </w:rPr>
              <w:t>等；</w:t>
            </w:r>
            <w:r>
              <w:rPr>
                <w:rFonts w:asciiTheme="minorEastAsia" w:eastAsiaTheme="minorEastAsia" w:hAnsiTheme="minorEastAsia" w:cstheme="minorEastAsia" w:hint="eastAsia"/>
                <w:color w:val="auto"/>
                <w:kern w:val="2"/>
                <w:sz w:val="24"/>
                <w:szCs w:val="24"/>
              </w:rPr>
              <w:br/>
              <w:t>可活动的指向性外置麦克风；</w:t>
            </w:r>
            <w:r>
              <w:rPr>
                <w:rFonts w:asciiTheme="minorEastAsia" w:eastAsiaTheme="minorEastAsia" w:hAnsiTheme="minorEastAsia" w:cstheme="minorEastAsia" w:hint="eastAsia"/>
                <w:color w:val="auto"/>
                <w:kern w:val="2"/>
                <w:sz w:val="24"/>
                <w:szCs w:val="24"/>
              </w:rPr>
              <w:br/>
              <w:t>自适应10/100/1000Mbps网络端口；</w:t>
            </w:r>
            <w:r>
              <w:rPr>
                <w:rFonts w:asciiTheme="minorEastAsia" w:eastAsiaTheme="minorEastAsia" w:hAnsiTheme="minorEastAsia" w:cstheme="minorEastAsia" w:hint="eastAsia"/>
                <w:color w:val="auto"/>
                <w:kern w:val="2"/>
                <w:sz w:val="24"/>
                <w:szCs w:val="24"/>
              </w:rPr>
              <w:br/>
              <w:t>支持</w:t>
            </w:r>
            <w:proofErr w:type="gramStart"/>
            <w:r>
              <w:rPr>
                <w:rFonts w:asciiTheme="minorEastAsia" w:eastAsiaTheme="minorEastAsia" w:hAnsiTheme="minorEastAsia" w:cstheme="minorEastAsia" w:hint="eastAsia"/>
                <w:color w:val="auto"/>
                <w:kern w:val="2"/>
                <w:sz w:val="24"/>
                <w:szCs w:val="24"/>
              </w:rPr>
              <w:t>连接蓝牙耳机</w:t>
            </w:r>
            <w:proofErr w:type="gramEnd"/>
            <w:r>
              <w:rPr>
                <w:rFonts w:asciiTheme="minorEastAsia" w:eastAsiaTheme="minorEastAsia" w:hAnsiTheme="minorEastAsia" w:cstheme="minorEastAsia" w:hint="eastAsia"/>
                <w:color w:val="auto"/>
                <w:kern w:val="2"/>
                <w:sz w:val="24"/>
                <w:szCs w:val="24"/>
              </w:rPr>
              <w:t>（内置蓝牙）；</w:t>
            </w:r>
            <w:r>
              <w:rPr>
                <w:rFonts w:asciiTheme="minorEastAsia" w:eastAsiaTheme="minorEastAsia" w:hAnsiTheme="minorEastAsia" w:cstheme="minorEastAsia" w:hint="eastAsia"/>
                <w:color w:val="auto"/>
                <w:kern w:val="2"/>
                <w:sz w:val="24"/>
                <w:szCs w:val="24"/>
              </w:rPr>
              <w:br/>
              <w:t>高分辨率TFT彩色显示屏。</w:t>
            </w:r>
          </w:p>
        </w:tc>
        <w:tc>
          <w:tcPr>
            <w:tcW w:w="938" w:type="dxa"/>
            <w:tcBorders>
              <w:top w:val="nil"/>
              <w:left w:val="nil"/>
              <w:bottom w:val="single" w:sz="4" w:space="0" w:color="auto"/>
              <w:right w:val="single" w:sz="4" w:space="0" w:color="auto"/>
            </w:tcBorders>
            <w:shd w:val="clear" w:color="auto" w:fill="auto"/>
            <w:noWrap/>
            <w:vAlign w:val="center"/>
          </w:tcPr>
          <w:p w14:paraId="4D1BDAD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2670831"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2A5FED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62</w:t>
            </w:r>
          </w:p>
        </w:tc>
        <w:tc>
          <w:tcPr>
            <w:tcW w:w="1404" w:type="dxa"/>
            <w:tcBorders>
              <w:top w:val="nil"/>
              <w:left w:val="nil"/>
              <w:bottom w:val="single" w:sz="4" w:space="0" w:color="auto"/>
              <w:right w:val="single" w:sz="4" w:space="0" w:color="auto"/>
            </w:tcBorders>
            <w:shd w:val="clear" w:color="auto" w:fill="auto"/>
            <w:vAlign w:val="center"/>
          </w:tcPr>
          <w:p w14:paraId="652F282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5D24E95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值班系统语音/短信服务器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6C1881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两台业务功能服务器分别部署语音和短信应用系统；</w:t>
            </w:r>
            <w:r>
              <w:rPr>
                <w:rFonts w:asciiTheme="minorEastAsia" w:eastAsiaTheme="minorEastAsia" w:hAnsiTheme="minorEastAsia" w:cstheme="minorEastAsia" w:hint="eastAsia"/>
                <w:color w:val="auto"/>
                <w:kern w:val="2"/>
                <w:sz w:val="24"/>
                <w:szCs w:val="24"/>
              </w:rPr>
              <w:br/>
              <w:t>支持呼入、转接、代接、收回、三方通</w:t>
            </w:r>
            <w:r>
              <w:rPr>
                <w:rFonts w:asciiTheme="minorEastAsia" w:eastAsiaTheme="minorEastAsia" w:hAnsiTheme="minorEastAsia" w:cstheme="minorEastAsia" w:hint="eastAsia"/>
                <w:color w:val="auto"/>
                <w:kern w:val="2"/>
                <w:sz w:val="24"/>
                <w:szCs w:val="24"/>
              </w:rPr>
              <w:lastRenderedPageBreak/>
              <w:t>话、呼入等待、通话保留、键盘快捷键、坐席连选等功能。</w:t>
            </w:r>
          </w:p>
        </w:tc>
        <w:tc>
          <w:tcPr>
            <w:tcW w:w="938" w:type="dxa"/>
            <w:tcBorders>
              <w:top w:val="nil"/>
              <w:left w:val="nil"/>
              <w:bottom w:val="single" w:sz="4" w:space="0" w:color="auto"/>
              <w:right w:val="single" w:sz="4" w:space="0" w:color="auto"/>
            </w:tcBorders>
            <w:shd w:val="clear" w:color="auto" w:fill="auto"/>
            <w:noWrap/>
            <w:vAlign w:val="center"/>
          </w:tcPr>
          <w:p w14:paraId="03377A9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2台</w:t>
            </w:r>
          </w:p>
        </w:tc>
      </w:tr>
      <w:tr w:rsidR="00D61322" w14:paraId="66E349CA" w14:textId="77777777">
        <w:trPr>
          <w:trHeight w:val="903"/>
        </w:trPr>
        <w:tc>
          <w:tcPr>
            <w:tcW w:w="716" w:type="dxa"/>
            <w:tcBorders>
              <w:top w:val="nil"/>
              <w:left w:val="single" w:sz="4" w:space="0" w:color="auto"/>
              <w:bottom w:val="single" w:sz="4" w:space="0" w:color="auto"/>
              <w:right w:val="single" w:sz="4" w:space="0" w:color="auto"/>
            </w:tcBorders>
            <w:shd w:val="clear" w:color="auto" w:fill="auto"/>
            <w:vAlign w:val="center"/>
          </w:tcPr>
          <w:p w14:paraId="45B1F3A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63</w:t>
            </w:r>
          </w:p>
        </w:tc>
        <w:tc>
          <w:tcPr>
            <w:tcW w:w="1404" w:type="dxa"/>
            <w:tcBorders>
              <w:top w:val="nil"/>
              <w:left w:val="nil"/>
              <w:bottom w:val="single" w:sz="4" w:space="0" w:color="auto"/>
              <w:right w:val="single" w:sz="4" w:space="0" w:color="auto"/>
            </w:tcBorders>
            <w:shd w:val="clear" w:color="auto" w:fill="auto"/>
            <w:vAlign w:val="center"/>
          </w:tcPr>
          <w:p w14:paraId="56DD32D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7EF3565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值班系统通讯主机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584510D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详见第3.1.2.6章节</w:t>
            </w:r>
          </w:p>
        </w:tc>
        <w:tc>
          <w:tcPr>
            <w:tcW w:w="938" w:type="dxa"/>
            <w:tcBorders>
              <w:top w:val="nil"/>
              <w:left w:val="nil"/>
              <w:bottom w:val="single" w:sz="4" w:space="0" w:color="auto"/>
              <w:right w:val="single" w:sz="4" w:space="0" w:color="auto"/>
            </w:tcBorders>
            <w:shd w:val="clear" w:color="auto" w:fill="auto"/>
            <w:noWrap/>
            <w:vAlign w:val="center"/>
          </w:tcPr>
          <w:p w14:paraId="6CA3E70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05842BC" w14:textId="77777777">
        <w:trPr>
          <w:trHeight w:val="732"/>
        </w:trPr>
        <w:tc>
          <w:tcPr>
            <w:tcW w:w="716" w:type="dxa"/>
            <w:tcBorders>
              <w:top w:val="nil"/>
              <w:left w:val="single" w:sz="4" w:space="0" w:color="auto"/>
              <w:bottom w:val="single" w:sz="4" w:space="0" w:color="auto"/>
              <w:right w:val="single" w:sz="4" w:space="0" w:color="auto"/>
            </w:tcBorders>
            <w:shd w:val="clear" w:color="auto" w:fill="auto"/>
            <w:vAlign w:val="center"/>
          </w:tcPr>
          <w:p w14:paraId="3892BE9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64</w:t>
            </w:r>
          </w:p>
        </w:tc>
        <w:tc>
          <w:tcPr>
            <w:tcW w:w="1404" w:type="dxa"/>
            <w:tcBorders>
              <w:top w:val="nil"/>
              <w:left w:val="nil"/>
              <w:bottom w:val="single" w:sz="4" w:space="0" w:color="auto"/>
              <w:right w:val="single" w:sz="4" w:space="0" w:color="auto"/>
            </w:tcBorders>
            <w:shd w:val="clear" w:color="auto" w:fill="auto"/>
            <w:vAlign w:val="center"/>
          </w:tcPr>
          <w:p w14:paraId="70A6C2D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88E2C2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值班系统显示器支架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1140402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43寸显示器壁挂安装支架。</w:t>
            </w:r>
          </w:p>
        </w:tc>
        <w:tc>
          <w:tcPr>
            <w:tcW w:w="938" w:type="dxa"/>
            <w:tcBorders>
              <w:top w:val="nil"/>
              <w:left w:val="nil"/>
              <w:bottom w:val="single" w:sz="4" w:space="0" w:color="auto"/>
              <w:right w:val="single" w:sz="4" w:space="0" w:color="auto"/>
            </w:tcBorders>
            <w:shd w:val="clear" w:color="auto" w:fill="auto"/>
            <w:noWrap/>
            <w:vAlign w:val="center"/>
          </w:tcPr>
          <w:p w14:paraId="68EA51F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0C7C1700"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5504E86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65</w:t>
            </w:r>
          </w:p>
        </w:tc>
        <w:tc>
          <w:tcPr>
            <w:tcW w:w="1404" w:type="dxa"/>
            <w:tcBorders>
              <w:top w:val="nil"/>
              <w:left w:val="nil"/>
              <w:bottom w:val="single" w:sz="4" w:space="0" w:color="auto"/>
              <w:right w:val="single" w:sz="4" w:space="0" w:color="auto"/>
            </w:tcBorders>
            <w:shd w:val="clear" w:color="auto" w:fill="auto"/>
            <w:vAlign w:val="center"/>
          </w:tcPr>
          <w:p w14:paraId="3853D96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03C76E6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值班系统控制主机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4E32B2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4210R 64G 512G SSD硬盘+2T，64GB内存，1TB SSD ，WD 1TB ，4090TI 专业图形卡，千兆网卡，专业机箱 ，电源；含正版操作系统。</w:t>
            </w:r>
          </w:p>
        </w:tc>
        <w:tc>
          <w:tcPr>
            <w:tcW w:w="938" w:type="dxa"/>
            <w:tcBorders>
              <w:top w:val="nil"/>
              <w:left w:val="nil"/>
              <w:bottom w:val="single" w:sz="4" w:space="0" w:color="auto"/>
              <w:right w:val="single" w:sz="4" w:space="0" w:color="auto"/>
            </w:tcBorders>
            <w:shd w:val="clear" w:color="auto" w:fill="auto"/>
            <w:noWrap/>
            <w:vAlign w:val="center"/>
          </w:tcPr>
          <w:p w14:paraId="69FC3B4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4906AB1D" w14:textId="77777777">
        <w:trPr>
          <w:trHeight w:val="1116"/>
        </w:trPr>
        <w:tc>
          <w:tcPr>
            <w:tcW w:w="716" w:type="dxa"/>
            <w:tcBorders>
              <w:top w:val="nil"/>
              <w:left w:val="single" w:sz="4" w:space="0" w:color="auto"/>
              <w:bottom w:val="single" w:sz="4" w:space="0" w:color="auto"/>
              <w:right w:val="single" w:sz="4" w:space="0" w:color="auto"/>
            </w:tcBorders>
            <w:shd w:val="clear" w:color="auto" w:fill="auto"/>
            <w:vAlign w:val="center"/>
          </w:tcPr>
          <w:p w14:paraId="0F8B118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66</w:t>
            </w:r>
          </w:p>
        </w:tc>
        <w:tc>
          <w:tcPr>
            <w:tcW w:w="1404" w:type="dxa"/>
            <w:tcBorders>
              <w:top w:val="nil"/>
              <w:left w:val="nil"/>
              <w:bottom w:val="single" w:sz="4" w:space="0" w:color="auto"/>
              <w:right w:val="single" w:sz="4" w:space="0" w:color="auto"/>
            </w:tcBorders>
            <w:shd w:val="clear" w:color="auto" w:fill="auto"/>
            <w:vAlign w:val="center"/>
          </w:tcPr>
          <w:p w14:paraId="652D0AB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0BFFF22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值班系统超宽显示屏</w:t>
            </w:r>
          </w:p>
        </w:tc>
        <w:tc>
          <w:tcPr>
            <w:tcW w:w="4162" w:type="dxa"/>
            <w:tcBorders>
              <w:top w:val="single" w:sz="4" w:space="0" w:color="auto"/>
              <w:left w:val="nil"/>
              <w:bottom w:val="single" w:sz="4" w:space="0" w:color="auto"/>
              <w:right w:val="single" w:sz="4" w:space="0" w:color="auto"/>
            </w:tcBorders>
            <w:shd w:val="clear" w:color="auto" w:fill="auto"/>
            <w:vAlign w:val="center"/>
          </w:tcPr>
          <w:p w14:paraId="74FAAC4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 xml:space="preserve">49英寸32:9超宽大屏 DQHD 1800R曲面 </w:t>
            </w:r>
            <w:proofErr w:type="gramStart"/>
            <w:r>
              <w:rPr>
                <w:rFonts w:asciiTheme="minorEastAsia" w:eastAsiaTheme="minorEastAsia" w:hAnsiTheme="minorEastAsia" w:cstheme="minorEastAsia" w:hint="eastAsia"/>
                <w:color w:val="auto"/>
                <w:kern w:val="2"/>
                <w:sz w:val="24"/>
                <w:szCs w:val="24"/>
              </w:rPr>
              <w:t>广色域</w:t>
            </w:r>
            <w:proofErr w:type="gramEnd"/>
            <w:r>
              <w:rPr>
                <w:rFonts w:asciiTheme="minorEastAsia" w:eastAsiaTheme="minorEastAsia" w:hAnsiTheme="minorEastAsia" w:cstheme="minorEastAsia" w:hint="eastAsia"/>
                <w:color w:val="auto"/>
                <w:kern w:val="2"/>
                <w:sz w:val="24"/>
                <w:szCs w:val="24"/>
              </w:rPr>
              <w:t xml:space="preserve"> 真HDR400 </w:t>
            </w:r>
          </w:p>
        </w:tc>
        <w:tc>
          <w:tcPr>
            <w:tcW w:w="938" w:type="dxa"/>
            <w:tcBorders>
              <w:top w:val="nil"/>
              <w:left w:val="nil"/>
              <w:bottom w:val="single" w:sz="4" w:space="0" w:color="auto"/>
              <w:right w:val="single" w:sz="4" w:space="0" w:color="auto"/>
            </w:tcBorders>
            <w:shd w:val="clear" w:color="auto" w:fill="auto"/>
            <w:noWrap/>
            <w:vAlign w:val="center"/>
          </w:tcPr>
          <w:p w14:paraId="4FB0B46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6C0F9EFD"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1FDF587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67</w:t>
            </w:r>
          </w:p>
        </w:tc>
        <w:tc>
          <w:tcPr>
            <w:tcW w:w="1404" w:type="dxa"/>
            <w:tcBorders>
              <w:top w:val="nil"/>
              <w:left w:val="nil"/>
              <w:bottom w:val="single" w:sz="4" w:space="0" w:color="auto"/>
              <w:right w:val="single" w:sz="4" w:space="0" w:color="auto"/>
            </w:tcBorders>
            <w:shd w:val="clear" w:color="auto" w:fill="auto"/>
            <w:vAlign w:val="center"/>
          </w:tcPr>
          <w:p w14:paraId="5652B54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3E009CD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会控室预监</w:t>
            </w:r>
            <w:proofErr w:type="gramEnd"/>
            <w:r>
              <w:rPr>
                <w:rFonts w:asciiTheme="minorEastAsia" w:eastAsiaTheme="minorEastAsia" w:hAnsiTheme="minorEastAsia" w:cstheme="minorEastAsia" w:hint="eastAsia"/>
                <w:color w:val="auto"/>
                <w:kern w:val="2"/>
                <w:sz w:val="24"/>
                <w:szCs w:val="24"/>
              </w:rPr>
              <w:t>显示器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388E95B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屏幕尺寸：不低于43英寸；分辨率：不低于1920×1080；对比度：不低于3000:1。</w:t>
            </w:r>
          </w:p>
        </w:tc>
        <w:tc>
          <w:tcPr>
            <w:tcW w:w="938" w:type="dxa"/>
            <w:tcBorders>
              <w:top w:val="nil"/>
              <w:left w:val="nil"/>
              <w:bottom w:val="single" w:sz="4" w:space="0" w:color="auto"/>
              <w:right w:val="single" w:sz="4" w:space="0" w:color="auto"/>
            </w:tcBorders>
            <w:shd w:val="clear" w:color="auto" w:fill="auto"/>
            <w:noWrap/>
            <w:vAlign w:val="center"/>
          </w:tcPr>
          <w:p w14:paraId="51134A2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03AEA35F" w14:textId="77777777">
        <w:trPr>
          <w:trHeight w:val="792"/>
        </w:trPr>
        <w:tc>
          <w:tcPr>
            <w:tcW w:w="716" w:type="dxa"/>
            <w:tcBorders>
              <w:top w:val="nil"/>
              <w:left w:val="single" w:sz="4" w:space="0" w:color="auto"/>
              <w:bottom w:val="single" w:sz="4" w:space="0" w:color="auto"/>
              <w:right w:val="single" w:sz="4" w:space="0" w:color="auto"/>
            </w:tcBorders>
            <w:shd w:val="clear" w:color="auto" w:fill="auto"/>
            <w:vAlign w:val="center"/>
          </w:tcPr>
          <w:p w14:paraId="2E53494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68</w:t>
            </w:r>
          </w:p>
        </w:tc>
        <w:tc>
          <w:tcPr>
            <w:tcW w:w="1404" w:type="dxa"/>
            <w:tcBorders>
              <w:top w:val="nil"/>
              <w:left w:val="nil"/>
              <w:bottom w:val="single" w:sz="4" w:space="0" w:color="auto"/>
              <w:right w:val="single" w:sz="4" w:space="0" w:color="auto"/>
            </w:tcBorders>
            <w:shd w:val="clear" w:color="auto" w:fill="auto"/>
            <w:vAlign w:val="center"/>
          </w:tcPr>
          <w:p w14:paraId="4C2FA5F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5AFF389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显示器支架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0C2AF1B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43寸预监显示器</w:t>
            </w:r>
            <w:proofErr w:type="gramEnd"/>
            <w:r>
              <w:rPr>
                <w:rFonts w:asciiTheme="minorEastAsia" w:eastAsiaTheme="minorEastAsia" w:hAnsiTheme="minorEastAsia" w:cstheme="minorEastAsia" w:hint="eastAsia"/>
                <w:color w:val="auto"/>
                <w:kern w:val="2"/>
                <w:sz w:val="24"/>
                <w:szCs w:val="24"/>
              </w:rPr>
              <w:t>壁挂支架。</w:t>
            </w:r>
          </w:p>
        </w:tc>
        <w:tc>
          <w:tcPr>
            <w:tcW w:w="938" w:type="dxa"/>
            <w:tcBorders>
              <w:top w:val="nil"/>
              <w:left w:val="nil"/>
              <w:bottom w:val="single" w:sz="4" w:space="0" w:color="auto"/>
              <w:right w:val="single" w:sz="4" w:space="0" w:color="auto"/>
            </w:tcBorders>
            <w:shd w:val="clear" w:color="auto" w:fill="auto"/>
            <w:noWrap/>
            <w:vAlign w:val="center"/>
          </w:tcPr>
          <w:p w14:paraId="6687D2C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2套</w:t>
            </w:r>
          </w:p>
        </w:tc>
      </w:tr>
      <w:tr w:rsidR="00D61322" w14:paraId="6ADD16AB" w14:textId="77777777">
        <w:trPr>
          <w:trHeight w:val="756"/>
        </w:trPr>
        <w:tc>
          <w:tcPr>
            <w:tcW w:w="716" w:type="dxa"/>
            <w:tcBorders>
              <w:top w:val="nil"/>
              <w:left w:val="single" w:sz="4" w:space="0" w:color="auto"/>
              <w:bottom w:val="single" w:sz="4" w:space="0" w:color="auto"/>
              <w:right w:val="single" w:sz="4" w:space="0" w:color="auto"/>
            </w:tcBorders>
            <w:shd w:val="clear" w:color="auto" w:fill="auto"/>
            <w:vAlign w:val="center"/>
          </w:tcPr>
          <w:p w14:paraId="5DBE1D0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69</w:t>
            </w:r>
          </w:p>
        </w:tc>
        <w:tc>
          <w:tcPr>
            <w:tcW w:w="1404" w:type="dxa"/>
            <w:tcBorders>
              <w:top w:val="nil"/>
              <w:left w:val="nil"/>
              <w:bottom w:val="single" w:sz="4" w:space="0" w:color="auto"/>
              <w:right w:val="single" w:sz="4" w:space="0" w:color="auto"/>
            </w:tcBorders>
            <w:shd w:val="clear" w:color="auto" w:fill="auto"/>
            <w:vAlign w:val="center"/>
          </w:tcPr>
          <w:p w14:paraId="616C3AC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017EF1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分布式节点</w:t>
            </w:r>
          </w:p>
        </w:tc>
        <w:tc>
          <w:tcPr>
            <w:tcW w:w="4162" w:type="dxa"/>
            <w:tcBorders>
              <w:top w:val="single" w:sz="4" w:space="0" w:color="auto"/>
              <w:left w:val="nil"/>
              <w:bottom w:val="single" w:sz="4" w:space="0" w:color="auto"/>
              <w:right w:val="single" w:sz="4" w:space="0" w:color="auto"/>
            </w:tcBorders>
            <w:shd w:val="clear" w:color="auto" w:fill="auto"/>
            <w:vAlign w:val="center"/>
          </w:tcPr>
          <w:p w14:paraId="013AFB9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详见第3.1.2.7章节</w:t>
            </w:r>
          </w:p>
        </w:tc>
        <w:tc>
          <w:tcPr>
            <w:tcW w:w="938" w:type="dxa"/>
            <w:tcBorders>
              <w:top w:val="nil"/>
              <w:left w:val="nil"/>
              <w:bottom w:val="single" w:sz="4" w:space="0" w:color="auto"/>
              <w:right w:val="single" w:sz="4" w:space="0" w:color="auto"/>
            </w:tcBorders>
            <w:shd w:val="clear" w:color="auto" w:fill="auto"/>
            <w:noWrap/>
            <w:vAlign w:val="center"/>
          </w:tcPr>
          <w:p w14:paraId="4ED20A2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58个</w:t>
            </w:r>
          </w:p>
        </w:tc>
      </w:tr>
      <w:tr w:rsidR="00D61322" w14:paraId="3CF7C1C6" w14:textId="77777777">
        <w:trPr>
          <w:trHeight w:val="120"/>
        </w:trPr>
        <w:tc>
          <w:tcPr>
            <w:tcW w:w="716" w:type="dxa"/>
            <w:tcBorders>
              <w:top w:val="nil"/>
              <w:left w:val="single" w:sz="4" w:space="0" w:color="auto"/>
              <w:bottom w:val="single" w:sz="4" w:space="0" w:color="auto"/>
              <w:right w:val="single" w:sz="4" w:space="0" w:color="auto"/>
            </w:tcBorders>
            <w:shd w:val="clear" w:color="auto" w:fill="auto"/>
            <w:vAlign w:val="center"/>
          </w:tcPr>
          <w:p w14:paraId="3EBB9DE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70</w:t>
            </w:r>
          </w:p>
        </w:tc>
        <w:tc>
          <w:tcPr>
            <w:tcW w:w="1404" w:type="dxa"/>
            <w:tcBorders>
              <w:top w:val="nil"/>
              <w:left w:val="nil"/>
              <w:bottom w:val="single" w:sz="4" w:space="0" w:color="auto"/>
              <w:right w:val="single" w:sz="4" w:space="0" w:color="auto"/>
            </w:tcBorders>
            <w:shd w:val="clear" w:color="auto" w:fill="auto"/>
            <w:vAlign w:val="center"/>
          </w:tcPr>
          <w:p w14:paraId="3EA468A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4450879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分布式管理主机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606DB3E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配套控制管理主机；支持网页用户界面、Telnet 和第一方控制设备等设备控制方式；</w:t>
            </w:r>
            <w:r>
              <w:rPr>
                <w:rFonts w:asciiTheme="minorEastAsia" w:eastAsiaTheme="minorEastAsia" w:hAnsiTheme="minorEastAsia" w:cstheme="minorEastAsia" w:hint="eastAsia"/>
                <w:color w:val="auto"/>
                <w:kern w:val="2"/>
                <w:sz w:val="24"/>
                <w:szCs w:val="24"/>
              </w:rPr>
              <w:br/>
              <w:t>配置双网口和双串口；自动检测识别</w:t>
            </w:r>
            <w:proofErr w:type="gramStart"/>
            <w:r>
              <w:rPr>
                <w:rFonts w:asciiTheme="minorEastAsia" w:eastAsiaTheme="minorEastAsia" w:hAnsiTheme="minorEastAsia" w:cstheme="minorEastAsia" w:hint="eastAsia"/>
                <w:color w:val="auto"/>
                <w:kern w:val="2"/>
                <w:sz w:val="24"/>
                <w:szCs w:val="24"/>
              </w:rPr>
              <w:t>在网编解码器</w:t>
            </w:r>
            <w:proofErr w:type="gramEnd"/>
            <w:r>
              <w:rPr>
                <w:rFonts w:asciiTheme="minorEastAsia" w:eastAsiaTheme="minorEastAsia" w:hAnsiTheme="minorEastAsia" w:cstheme="minorEastAsia" w:hint="eastAsia"/>
                <w:color w:val="auto"/>
                <w:kern w:val="2"/>
                <w:sz w:val="24"/>
                <w:szCs w:val="24"/>
              </w:rPr>
              <w:t>设备支持编解码器矩阵切换；</w:t>
            </w:r>
            <w:r>
              <w:rPr>
                <w:rFonts w:asciiTheme="minorEastAsia" w:eastAsiaTheme="minorEastAsia" w:hAnsiTheme="minorEastAsia" w:cstheme="minorEastAsia" w:hint="eastAsia"/>
                <w:color w:val="auto"/>
                <w:kern w:val="2"/>
                <w:sz w:val="24"/>
                <w:szCs w:val="24"/>
              </w:rPr>
              <w:br/>
              <w:t>兼容PC控制工具的配置文件，可快速对编解码器进行操作如矩阵切换和拼接墙等。</w:t>
            </w:r>
          </w:p>
        </w:tc>
        <w:tc>
          <w:tcPr>
            <w:tcW w:w="938" w:type="dxa"/>
            <w:tcBorders>
              <w:top w:val="nil"/>
              <w:left w:val="nil"/>
              <w:bottom w:val="single" w:sz="4" w:space="0" w:color="auto"/>
              <w:right w:val="single" w:sz="4" w:space="0" w:color="auto"/>
            </w:tcBorders>
            <w:shd w:val="clear" w:color="auto" w:fill="auto"/>
            <w:noWrap/>
            <w:vAlign w:val="center"/>
          </w:tcPr>
          <w:p w14:paraId="6B9B397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2D97A21A"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07D1B06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71</w:t>
            </w:r>
          </w:p>
        </w:tc>
        <w:tc>
          <w:tcPr>
            <w:tcW w:w="1404" w:type="dxa"/>
            <w:tcBorders>
              <w:top w:val="nil"/>
              <w:left w:val="nil"/>
              <w:bottom w:val="single" w:sz="4" w:space="0" w:color="auto"/>
              <w:right w:val="single" w:sz="4" w:space="0" w:color="auto"/>
            </w:tcBorders>
            <w:shd w:val="clear" w:color="auto" w:fill="auto"/>
            <w:vAlign w:val="center"/>
          </w:tcPr>
          <w:p w14:paraId="126959B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6EA312A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分布式交换机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010F565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传输速率：10/100/1000Mbps；</w:t>
            </w:r>
            <w:r>
              <w:rPr>
                <w:rFonts w:asciiTheme="minorEastAsia" w:eastAsiaTheme="minorEastAsia" w:hAnsiTheme="minorEastAsia" w:cstheme="minorEastAsia" w:hint="eastAsia"/>
                <w:color w:val="auto"/>
                <w:kern w:val="2"/>
                <w:sz w:val="24"/>
                <w:szCs w:val="24"/>
              </w:rPr>
              <w:br/>
              <w:t>背板带宽：不低于758Gbps/7.58Tbps；</w:t>
            </w:r>
            <w:r>
              <w:rPr>
                <w:rFonts w:asciiTheme="minorEastAsia" w:eastAsiaTheme="minorEastAsia" w:hAnsiTheme="minorEastAsia" w:cstheme="minorEastAsia" w:hint="eastAsia"/>
                <w:color w:val="auto"/>
                <w:kern w:val="2"/>
                <w:sz w:val="24"/>
                <w:szCs w:val="24"/>
              </w:rPr>
              <w:br/>
              <w:t>包转发率：不低于87/166Mpps；</w:t>
            </w:r>
            <w:r>
              <w:rPr>
                <w:rFonts w:asciiTheme="minorEastAsia" w:eastAsiaTheme="minorEastAsia" w:hAnsiTheme="minorEastAsia" w:cstheme="minorEastAsia" w:hint="eastAsia"/>
                <w:color w:val="auto"/>
                <w:kern w:val="2"/>
                <w:sz w:val="24"/>
                <w:szCs w:val="24"/>
              </w:rPr>
              <w:br/>
              <w:t>端口数量：不少于52个；</w:t>
            </w:r>
            <w:r>
              <w:rPr>
                <w:rFonts w:asciiTheme="minorEastAsia" w:eastAsiaTheme="minorEastAsia" w:hAnsiTheme="minorEastAsia" w:cstheme="minorEastAsia" w:hint="eastAsia"/>
                <w:color w:val="auto"/>
                <w:kern w:val="2"/>
                <w:sz w:val="24"/>
                <w:szCs w:val="24"/>
              </w:rPr>
              <w:br/>
              <w:t>支持POE供电。</w:t>
            </w:r>
          </w:p>
        </w:tc>
        <w:tc>
          <w:tcPr>
            <w:tcW w:w="938" w:type="dxa"/>
            <w:tcBorders>
              <w:top w:val="nil"/>
              <w:left w:val="nil"/>
              <w:bottom w:val="single" w:sz="4" w:space="0" w:color="auto"/>
              <w:right w:val="single" w:sz="4" w:space="0" w:color="auto"/>
            </w:tcBorders>
            <w:shd w:val="clear" w:color="auto" w:fill="auto"/>
            <w:noWrap/>
            <w:vAlign w:val="center"/>
          </w:tcPr>
          <w:p w14:paraId="447091D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3台</w:t>
            </w:r>
          </w:p>
        </w:tc>
      </w:tr>
      <w:tr w:rsidR="00D61322" w14:paraId="216F2F0C"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D3278D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72</w:t>
            </w:r>
          </w:p>
        </w:tc>
        <w:tc>
          <w:tcPr>
            <w:tcW w:w="1404" w:type="dxa"/>
            <w:tcBorders>
              <w:top w:val="nil"/>
              <w:left w:val="nil"/>
              <w:bottom w:val="single" w:sz="4" w:space="0" w:color="auto"/>
              <w:right w:val="single" w:sz="4" w:space="0" w:color="auto"/>
            </w:tcBorders>
            <w:shd w:val="clear" w:color="auto" w:fill="auto"/>
            <w:vAlign w:val="center"/>
          </w:tcPr>
          <w:p w14:paraId="0452AF3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7317B18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万兆光模块</w:t>
            </w:r>
          </w:p>
        </w:tc>
        <w:tc>
          <w:tcPr>
            <w:tcW w:w="4162" w:type="dxa"/>
            <w:tcBorders>
              <w:top w:val="single" w:sz="4" w:space="0" w:color="auto"/>
              <w:left w:val="nil"/>
              <w:bottom w:val="single" w:sz="4" w:space="0" w:color="auto"/>
              <w:right w:val="single" w:sz="4" w:space="0" w:color="auto"/>
            </w:tcBorders>
            <w:shd w:val="clear" w:color="auto" w:fill="auto"/>
            <w:vAlign w:val="center"/>
          </w:tcPr>
          <w:p w14:paraId="6F029A3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万兆</w:t>
            </w:r>
            <w:proofErr w:type="gramStart"/>
            <w:r>
              <w:rPr>
                <w:rFonts w:asciiTheme="minorEastAsia" w:eastAsiaTheme="minorEastAsia" w:hAnsiTheme="minorEastAsia" w:cstheme="minorEastAsia" w:hint="eastAsia"/>
                <w:color w:val="auto"/>
                <w:kern w:val="2"/>
                <w:sz w:val="24"/>
                <w:szCs w:val="24"/>
              </w:rPr>
              <w:t>多模光模块</w:t>
            </w:r>
            <w:proofErr w:type="gramEnd"/>
            <w:r>
              <w:rPr>
                <w:rFonts w:asciiTheme="minorEastAsia" w:eastAsiaTheme="minorEastAsia" w:hAnsiTheme="minorEastAsia" w:cstheme="minorEastAsia" w:hint="eastAsia"/>
                <w:color w:val="auto"/>
                <w:kern w:val="2"/>
                <w:sz w:val="24"/>
                <w:szCs w:val="24"/>
              </w:rPr>
              <w:t>。</w:t>
            </w:r>
          </w:p>
        </w:tc>
        <w:tc>
          <w:tcPr>
            <w:tcW w:w="938" w:type="dxa"/>
            <w:tcBorders>
              <w:top w:val="nil"/>
              <w:left w:val="nil"/>
              <w:bottom w:val="single" w:sz="4" w:space="0" w:color="auto"/>
              <w:right w:val="single" w:sz="4" w:space="0" w:color="auto"/>
            </w:tcBorders>
            <w:shd w:val="clear" w:color="auto" w:fill="auto"/>
            <w:noWrap/>
            <w:vAlign w:val="center"/>
          </w:tcPr>
          <w:p w14:paraId="51E38B9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8块</w:t>
            </w:r>
          </w:p>
        </w:tc>
      </w:tr>
      <w:tr w:rsidR="00D61322" w14:paraId="7DBA8F9A" w14:textId="77777777">
        <w:trPr>
          <w:trHeight w:val="876"/>
        </w:trPr>
        <w:tc>
          <w:tcPr>
            <w:tcW w:w="716" w:type="dxa"/>
            <w:tcBorders>
              <w:top w:val="nil"/>
              <w:left w:val="single" w:sz="4" w:space="0" w:color="auto"/>
              <w:bottom w:val="single" w:sz="4" w:space="0" w:color="auto"/>
              <w:right w:val="single" w:sz="4" w:space="0" w:color="auto"/>
            </w:tcBorders>
            <w:shd w:val="clear" w:color="auto" w:fill="auto"/>
            <w:vAlign w:val="center"/>
          </w:tcPr>
          <w:p w14:paraId="416C974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73</w:t>
            </w:r>
          </w:p>
        </w:tc>
        <w:tc>
          <w:tcPr>
            <w:tcW w:w="1404" w:type="dxa"/>
            <w:tcBorders>
              <w:top w:val="nil"/>
              <w:left w:val="nil"/>
              <w:bottom w:val="single" w:sz="4" w:space="0" w:color="auto"/>
              <w:right w:val="single" w:sz="4" w:space="0" w:color="auto"/>
            </w:tcBorders>
            <w:shd w:val="clear" w:color="auto" w:fill="auto"/>
            <w:vAlign w:val="center"/>
          </w:tcPr>
          <w:p w14:paraId="7DF385C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02603C7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分布式节点安装支架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0FBC5B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单台安装支架可在机柜内安装10台分布式节点。</w:t>
            </w:r>
          </w:p>
        </w:tc>
        <w:tc>
          <w:tcPr>
            <w:tcW w:w="938" w:type="dxa"/>
            <w:tcBorders>
              <w:top w:val="nil"/>
              <w:left w:val="nil"/>
              <w:bottom w:val="single" w:sz="4" w:space="0" w:color="auto"/>
              <w:right w:val="single" w:sz="4" w:space="0" w:color="auto"/>
            </w:tcBorders>
            <w:shd w:val="clear" w:color="auto" w:fill="auto"/>
            <w:noWrap/>
            <w:vAlign w:val="center"/>
          </w:tcPr>
          <w:p w14:paraId="15DDEC2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3套</w:t>
            </w:r>
          </w:p>
        </w:tc>
      </w:tr>
      <w:tr w:rsidR="00D61322" w14:paraId="0FD70CE2" w14:textId="77777777">
        <w:trPr>
          <w:trHeight w:val="756"/>
        </w:trPr>
        <w:tc>
          <w:tcPr>
            <w:tcW w:w="716" w:type="dxa"/>
            <w:tcBorders>
              <w:top w:val="nil"/>
              <w:left w:val="single" w:sz="4" w:space="0" w:color="auto"/>
              <w:bottom w:val="single" w:sz="4" w:space="0" w:color="auto"/>
              <w:right w:val="single" w:sz="4" w:space="0" w:color="auto"/>
            </w:tcBorders>
            <w:shd w:val="clear" w:color="auto" w:fill="auto"/>
            <w:vAlign w:val="center"/>
          </w:tcPr>
          <w:p w14:paraId="7924008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74</w:t>
            </w:r>
          </w:p>
        </w:tc>
        <w:tc>
          <w:tcPr>
            <w:tcW w:w="1404" w:type="dxa"/>
            <w:tcBorders>
              <w:top w:val="nil"/>
              <w:left w:val="nil"/>
              <w:bottom w:val="single" w:sz="4" w:space="0" w:color="auto"/>
              <w:right w:val="single" w:sz="4" w:space="0" w:color="auto"/>
            </w:tcBorders>
            <w:shd w:val="clear" w:color="auto" w:fill="auto"/>
            <w:vAlign w:val="center"/>
          </w:tcPr>
          <w:p w14:paraId="753619E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378DB14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画面</w:t>
            </w:r>
            <w:proofErr w:type="gramStart"/>
            <w:r>
              <w:rPr>
                <w:rFonts w:asciiTheme="minorEastAsia" w:eastAsiaTheme="minorEastAsia" w:hAnsiTheme="minorEastAsia" w:cstheme="minorEastAsia" w:hint="eastAsia"/>
                <w:color w:val="auto"/>
                <w:kern w:val="2"/>
                <w:sz w:val="24"/>
                <w:szCs w:val="24"/>
              </w:rPr>
              <w:t>分割器</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51D6C75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不少于4画面分割器。</w:t>
            </w:r>
          </w:p>
        </w:tc>
        <w:tc>
          <w:tcPr>
            <w:tcW w:w="938" w:type="dxa"/>
            <w:tcBorders>
              <w:top w:val="nil"/>
              <w:left w:val="nil"/>
              <w:bottom w:val="single" w:sz="4" w:space="0" w:color="auto"/>
              <w:right w:val="single" w:sz="4" w:space="0" w:color="auto"/>
            </w:tcBorders>
            <w:shd w:val="clear" w:color="auto" w:fill="auto"/>
            <w:noWrap/>
            <w:vAlign w:val="center"/>
          </w:tcPr>
          <w:p w14:paraId="37AA003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1736535"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4815F7D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75</w:t>
            </w:r>
          </w:p>
        </w:tc>
        <w:tc>
          <w:tcPr>
            <w:tcW w:w="1404" w:type="dxa"/>
            <w:tcBorders>
              <w:top w:val="nil"/>
              <w:left w:val="nil"/>
              <w:bottom w:val="single" w:sz="4" w:space="0" w:color="auto"/>
              <w:right w:val="single" w:sz="4" w:space="0" w:color="auto"/>
            </w:tcBorders>
            <w:shd w:val="clear" w:color="auto" w:fill="auto"/>
            <w:vAlign w:val="center"/>
          </w:tcPr>
          <w:p w14:paraId="0DD1E6B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488D051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摄像机控制键盘</w:t>
            </w:r>
          </w:p>
        </w:tc>
        <w:tc>
          <w:tcPr>
            <w:tcW w:w="4162" w:type="dxa"/>
            <w:tcBorders>
              <w:top w:val="single" w:sz="4" w:space="0" w:color="auto"/>
              <w:left w:val="nil"/>
              <w:bottom w:val="single" w:sz="4" w:space="0" w:color="auto"/>
              <w:right w:val="single" w:sz="4" w:space="0" w:color="auto"/>
            </w:tcBorders>
            <w:shd w:val="clear" w:color="auto" w:fill="auto"/>
            <w:vAlign w:val="center"/>
          </w:tcPr>
          <w:p w14:paraId="65096B4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与摄像机同品牌；具有3.5英寸液晶显示屏；具有IP控制接口，可通过网络控制200台摄像机；具有5路RS422接口，可通过串口控制5台摄像机；</w:t>
            </w:r>
            <w:proofErr w:type="gramStart"/>
            <w:r>
              <w:rPr>
                <w:rFonts w:asciiTheme="minorEastAsia" w:eastAsiaTheme="minorEastAsia" w:hAnsiTheme="minorEastAsia" w:cstheme="minorEastAsia" w:hint="eastAsia"/>
                <w:color w:val="auto"/>
                <w:kern w:val="2"/>
                <w:sz w:val="24"/>
                <w:szCs w:val="24"/>
              </w:rPr>
              <w:t>预置位</w:t>
            </w:r>
            <w:proofErr w:type="gramEnd"/>
            <w:r>
              <w:rPr>
                <w:rFonts w:asciiTheme="minorEastAsia" w:eastAsiaTheme="minorEastAsia" w:hAnsiTheme="minorEastAsia" w:cstheme="minorEastAsia" w:hint="eastAsia"/>
                <w:color w:val="auto"/>
                <w:kern w:val="2"/>
                <w:sz w:val="24"/>
                <w:szCs w:val="24"/>
              </w:rPr>
              <w:t>存储数量100个。</w:t>
            </w:r>
          </w:p>
        </w:tc>
        <w:tc>
          <w:tcPr>
            <w:tcW w:w="938" w:type="dxa"/>
            <w:tcBorders>
              <w:top w:val="nil"/>
              <w:left w:val="nil"/>
              <w:bottom w:val="single" w:sz="4" w:space="0" w:color="auto"/>
              <w:right w:val="single" w:sz="4" w:space="0" w:color="auto"/>
            </w:tcBorders>
            <w:shd w:val="clear" w:color="auto" w:fill="auto"/>
            <w:noWrap/>
            <w:vAlign w:val="center"/>
          </w:tcPr>
          <w:p w14:paraId="3565121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0085994F" w14:textId="77777777">
        <w:trPr>
          <w:trHeight w:val="444"/>
        </w:trPr>
        <w:tc>
          <w:tcPr>
            <w:tcW w:w="716" w:type="dxa"/>
            <w:tcBorders>
              <w:top w:val="nil"/>
              <w:left w:val="single" w:sz="4" w:space="0" w:color="auto"/>
              <w:bottom w:val="single" w:sz="4" w:space="0" w:color="auto"/>
              <w:right w:val="single" w:sz="4" w:space="0" w:color="auto"/>
            </w:tcBorders>
            <w:shd w:val="clear" w:color="auto" w:fill="auto"/>
            <w:vAlign w:val="center"/>
          </w:tcPr>
          <w:p w14:paraId="42FE50D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76</w:t>
            </w:r>
          </w:p>
        </w:tc>
        <w:tc>
          <w:tcPr>
            <w:tcW w:w="1404" w:type="dxa"/>
            <w:tcBorders>
              <w:top w:val="nil"/>
              <w:left w:val="nil"/>
              <w:bottom w:val="single" w:sz="4" w:space="0" w:color="auto"/>
              <w:right w:val="single" w:sz="4" w:space="0" w:color="auto"/>
            </w:tcBorders>
            <w:shd w:val="clear" w:color="auto" w:fill="auto"/>
            <w:vAlign w:val="center"/>
          </w:tcPr>
          <w:p w14:paraId="3170E10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5275144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硬盘录像机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0976F4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视频接入路数：4路；网络输入带宽：40Mbps；视频输出：1路HDMI，1路VGA；解码能力：6×1080P @25fps；同步回放：4路。含1块8TB监控硬盘。</w:t>
            </w:r>
          </w:p>
        </w:tc>
        <w:tc>
          <w:tcPr>
            <w:tcW w:w="938" w:type="dxa"/>
            <w:tcBorders>
              <w:top w:val="nil"/>
              <w:left w:val="nil"/>
              <w:bottom w:val="single" w:sz="4" w:space="0" w:color="auto"/>
              <w:right w:val="single" w:sz="4" w:space="0" w:color="auto"/>
            </w:tcBorders>
            <w:shd w:val="clear" w:color="auto" w:fill="auto"/>
            <w:noWrap/>
            <w:vAlign w:val="center"/>
          </w:tcPr>
          <w:p w14:paraId="7C9523A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64006A0"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05724D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77</w:t>
            </w:r>
          </w:p>
        </w:tc>
        <w:tc>
          <w:tcPr>
            <w:tcW w:w="1404" w:type="dxa"/>
            <w:tcBorders>
              <w:top w:val="nil"/>
              <w:left w:val="nil"/>
              <w:bottom w:val="single" w:sz="4" w:space="0" w:color="auto"/>
              <w:right w:val="single" w:sz="4" w:space="0" w:color="auto"/>
            </w:tcBorders>
            <w:shd w:val="clear" w:color="auto" w:fill="auto"/>
            <w:vAlign w:val="center"/>
          </w:tcPr>
          <w:p w14:paraId="4A2E493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6CBABB6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集中控制主机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52B40B13"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详见第3.1.2.8章节</w:t>
            </w:r>
          </w:p>
        </w:tc>
        <w:tc>
          <w:tcPr>
            <w:tcW w:w="938" w:type="dxa"/>
            <w:tcBorders>
              <w:top w:val="nil"/>
              <w:left w:val="nil"/>
              <w:bottom w:val="single" w:sz="4" w:space="0" w:color="auto"/>
              <w:right w:val="single" w:sz="4" w:space="0" w:color="auto"/>
            </w:tcBorders>
            <w:shd w:val="clear" w:color="auto" w:fill="auto"/>
            <w:noWrap/>
            <w:vAlign w:val="center"/>
          </w:tcPr>
          <w:p w14:paraId="6019BBA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2AFA8DD8" w14:textId="77777777">
        <w:trPr>
          <w:trHeight w:val="804"/>
        </w:trPr>
        <w:tc>
          <w:tcPr>
            <w:tcW w:w="716" w:type="dxa"/>
            <w:tcBorders>
              <w:top w:val="nil"/>
              <w:left w:val="single" w:sz="4" w:space="0" w:color="auto"/>
              <w:bottom w:val="single" w:sz="4" w:space="0" w:color="auto"/>
              <w:right w:val="single" w:sz="4" w:space="0" w:color="auto"/>
            </w:tcBorders>
            <w:shd w:val="clear" w:color="auto" w:fill="auto"/>
            <w:vAlign w:val="center"/>
          </w:tcPr>
          <w:p w14:paraId="714AFA9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78</w:t>
            </w:r>
          </w:p>
        </w:tc>
        <w:tc>
          <w:tcPr>
            <w:tcW w:w="1404" w:type="dxa"/>
            <w:tcBorders>
              <w:top w:val="nil"/>
              <w:left w:val="nil"/>
              <w:bottom w:val="single" w:sz="4" w:space="0" w:color="auto"/>
              <w:right w:val="single" w:sz="4" w:space="0" w:color="auto"/>
            </w:tcBorders>
            <w:shd w:val="clear" w:color="auto" w:fill="auto"/>
            <w:vAlign w:val="center"/>
          </w:tcPr>
          <w:p w14:paraId="647D7F1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D80E98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扩展卡槽</w:t>
            </w:r>
          </w:p>
        </w:tc>
        <w:tc>
          <w:tcPr>
            <w:tcW w:w="4162" w:type="dxa"/>
            <w:tcBorders>
              <w:top w:val="single" w:sz="4" w:space="0" w:color="auto"/>
              <w:left w:val="nil"/>
              <w:bottom w:val="single" w:sz="4" w:space="0" w:color="auto"/>
              <w:right w:val="single" w:sz="4" w:space="0" w:color="auto"/>
            </w:tcBorders>
            <w:shd w:val="clear" w:color="auto" w:fill="auto"/>
            <w:vAlign w:val="center"/>
          </w:tcPr>
          <w:p w14:paraId="158B898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提供控制扩展卡插槽。</w:t>
            </w:r>
          </w:p>
        </w:tc>
        <w:tc>
          <w:tcPr>
            <w:tcW w:w="938" w:type="dxa"/>
            <w:tcBorders>
              <w:top w:val="nil"/>
              <w:left w:val="nil"/>
              <w:bottom w:val="single" w:sz="4" w:space="0" w:color="auto"/>
              <w:right w:val="single" w:sz="4" w:space="0" w:color="auto"/>
            </w:tcBorders>
            <w:shd w:val="clear" w:color="auto" w:fill="auto"/>
            <w:noWrap/>
            <w:vAlign w:val="center"/>
          </w:tcPr>
          <w:p w14:paraId="2528D83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1块</w:t>
            </w:r>
          </w:p>
        </w:tc>
      </w:tr>
      <w:tr w:rsidR="00D61322" w14:paraId="7B445FF4" w14:textId="77777777">
        <w:trPr>
          <w:trHeight w:val="1086"/>
        </w:trPr>
        <w:tc>
          <w:tcPr>
            <w:tcW w:w="716" w:type="dxa"/>
            <w:tcBorders>
              <w:top w:val="nil"/>
              <w:left w:val="single" w:sz="4" w:space="0" w:color="auto"/>
              <w:bottom w:val="single" w:sz="4" w:space="0" w:color="auto"/>
              <w:right w:val="single" w:sz="4" w:space="0" w:color="auto"/>
            </w:tcBorders>
            <w:shd w:val="clear" w:color="auto" w:fill="auto"/>
            <w:vAlign w:val="center"/>
          </w:tcPr>
          <w:p w14:paraId="69205A3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79</w:t>
            </w:r>
          </w:p>
        </w:tc>
        <w:tc>
          <w:tcPr>
            <w:tcW w:w="1404" w:type="dxa"/>
            <w:tcBorders>
              <w:top w:val="nil"/>
              <w:left w:val="nil"/>
              <w:bottom w:val="single" w:sz="4" w:space="0" w:color="auto"/>
              <w:right w:val="single" w:sz="4" w:space="0" w:color="auto"/>
            </w:tcBorders>
            <w:shd w:val="clear" w:color="auto" w:fill="auto"/>
            <w:vAlign w:val="center"/>
          </w:tcPr>
          <w:p w14:paraId="19325D3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C2E709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串口扩展卡</w:t>
            </w:r>
          </w:p>
        </w:tc>
        <w:tc>
          <w:tcPr>
            <w:tcW w:w="4162" w:type="dxa"/>
            <w:tcBorders>
              <w:top w:val="single" w:sz="4" w:space="0" w:color="auto"/>
              <w:left w:val="nil"/>
              <w:bottom w:val="single" w:sz="4" w:space="0" w:color="auto"/>
              <w:right w:val="single" w:sz="4" w:space="0" w:color="auto"/>
            </w:tcBorders>
            <w:shd w:val="clear" w:color="auto" w:fill="auto"/>
            <w:vAlign w:val="center"/>
          </w:tcPr>
          <w:p w14:paraId="5CA1ABB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每块卡能扩展不少于3个双向RS232/422/485端口。</w:t>
            </w:r>
          </w:p>
        </w:tc>
        <w:tc>
          <w:tcPr>
            <w:tcW w:w="938" w:type="dxa"/>
            <w:tcBorders>
              <w:top w:val="nil"/>
              <w:left w:val="nil"/>
              <w:bottom w:val="single" w:sz="4" w:space="0" w:color="auto"/>
              <w:right w:val="single" w:sz="4" w:space="0" w:color="auto"/>
            </w:tcBorders>
            <w:shd w:val="clear" w:color="auto" w:fill="auto"/>
            <w:noWrap/>
            <w:vAlign w:val="center"/>
          </w:tcPr>
          <w:p w14:paraId="41447B8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3块</w:t>
            </w:r>
          </w:p>
        </w:tc>
      </w:tr>
      <w:tr w:rsidR="00D61322" w14:paraId="217B226C" w14:textId="77777777">
        <w:trPr>
          <w:trHeight w:val="792"/>
        </w:trPr>
        <w:tc>
          <w:tcPr>
            <w:tcW w:w="716" w:type="dxa"/>
            <w:tcBorders>
              <w:top w:val="nil"/>
              <w:left w:val="single" w:sz="4" w:space="0" w:color="auto"/>
              <w:bottom w:val="single" w:sz="4" w:space="0" w:color="auto"/>
              <w:right w:val="single" w:sz="4" w:space="0" w:color="auto"/>
            </w:tcBorders>
            <w:shd w:val="clear" w:color="auto" w:fill="auto"/>
            <w:vAlign w:val="center"/>
          </w:tcPr>
          <w:p w14:paraId="0922196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80</w:t>
            </w:r>
          </w:p>
        </w:tc>
        <w:tc>
          <w:tcPr>
            <w:tcW w:w="1404" w:type="dxa"/>
            <w:tcBorders>
              <w:top w:val="nil"/>
              <w:left w:val="nil"/>
              <w:bottom w:val="single" w:sz="4" w:space="0" w:color="auto"/>
              <w:right w:val="single" w:sz="4" w:space="0" w:color="auto"/>
            </w:tcBorders>
            <w:shd w:val="clear" w:color="auto" w:fill="auto"/>
            <w:vAlign w:val="center"/>
          </w:tcPr>
          <w:p w14:paraId="7C34CDA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10C2154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总线集线器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0B5F7B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 xml:space="preserve">支持大型网络的配置；提供 6 </w:t>
            </w:r>
            <w:proofErr w:type="gramStart"/>
            <w:r>
              <w:rPr>
                <w:rFonts w:asciiTheme="minorEastAsia" w:eastAsiaTheme="minorEastAsia" w:hAnsiTheme="minorEastAsia" w:cstheme="minorEastAsia" w:hint="eastAsia"/>
                <w:color w:val="auto"/>
                <w:kern w:val="2"/>
                <w:sz w:val="24"/>
                <w:szCs w:val="24"/>
              </w:rPr>
              <w:t>个</w:t>
            </w:r>
            <w:proofErr w:type="gramEnd"/>
            <w:r>
              <w:rPr>
                <w:rFonts w:asciiTheme="minorEastAsia" w:eastAsiaTheme="minorEastAsia" w:hAnsiTheme="minorEastAsia" w:cstheme="minorEastAsia" w:hint="eastAsia"/>
                <w:color w:val="auto"/>
                <w:kern w:val="2"/>
                <w:sz w:val="24"/>
                <w:szCs w:val="24"/>
              </w:rPr>
              <w:t>隔离的网段。</w:t>
            </w:r>
          </w:p>
        </w:tc>
        <w:tc>
          <w:tcPr>
            <w:tcW w:w="938" w:type="dxa"/>
            <w:tcBorders>
              <w:top w:val="nil"/>
              <w:left w:val="nil"/>
              <w:bottom w:val="single" w:sz="4" w:space="0" w:color="auto"/>
              <w:right w:val="single" w:sz="4" w:space="0" w:color="auto"/>
            </w:tcBorders>
            <w:shd w:val="clear" w:color="auto" w:fill="auto"/>
            <w:noWrap/>
            <w:vAlign w:val="center"/>
          </w:tcPr>
          <w:p w14:paraId="5FECFB8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583090BD" w14:textId="77777777">
        <w:trPr>
          <w:trHeight w:val="828"/>
        </w:trPr>
        <w:tc>
          <w:tcPr>
            <w:tcW w:w="716" w:type="dxa"/>
            <w:tcBorders>
              <w:top w:val="nil"/>
              <w:left w:val="single" w:sz="4" w:space="0" w:color="auto"/>
              <w:bottom w:val="single" w:sz="4" w:space="0" w:color="auto"/>
              <w:right w:val="single" w:sz="4" w:space="0" w:color="auto"/>
            </w:tcBorders>
            <w:shd w:val="clear" w:color="auto" w:fill="auto"/>
            <w:vAlign w:val="center"/>
          </w:tcPr>
          <w:p w14:paraId="0BE4522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81</w:t>
            </w:r>
          </w:p>
        </w:tc>
        <w:tc>
          <w:tcPr>
            <w:tcW w:w="1404" w:type="dxa"/>
            <w:tcBorders>
              <w:top w:val="nil"/>
              <w:left w:val="nil"/>
              <w:bottom w:val="single" w:sz="4" w:space="0" w:color="auto"/>
              <w:right w:val="single" w:sz="4" w:space="0" w:color="auto"/>
            </w:tcBorders>
            <w:shd w:val="clear" w:color="auto" w:fill="auto"/>
            <w:vAlign w:val="center"/>
          </w:tcPr>
          <w:p w14:paraId="512FFEC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94EE28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集中控制终端</w:t>
            </w:r>
          </w:p>
        </w:tc>
        <w:tc>
          <w:tcPr>
            <w:tcW w:w="4162" w:type="dxa"/>
            <w:tcBorders>
              <w:top w:val="single" w:sz="4" w:space="0" w:color="auto"/>
              <w:left w:val="nil"/>
              <w:bottom w:val="single" w:sz="4" w:space="0" w:color="auto"/>
              <w:right w:val="single" w:sz="4" w:space="0" w:color="auto"/>
            </w:tcBorders>
            <w:shd w:val="clear" w:color="auto" w:fill="auto"/>
            <w:vAlign w:val="center"/>
          </w:tcPr>
          <w:p w14:paraId="2254352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集中控制专用终端。</w:t>
            </w:r>
          </w:p>
        </w:tc>
        <w:tc>
          <w:tcPr>
            <w:tcW w:w="938" w:type="dxa"/>
            <w:tcBorders>
              <w:top w:val="nil"/>
              <w:left w:val="nil"/>
              <w:bottom w:val="single" w:sz="4" w:space="0" w:color="auto"/>
              <w:right w:val="single" w:sz="4" w:space="0" w:color="auto"/>
            </w:tcBorders>
            <w:shd w:val="clear" w:color="auto" w:fill="auto"/>
            <w:noWrap/>
            <w:vAlign w:val="center"/>
          </w:tcPr>
          <w:p w14:paraId="1387B4D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E421465"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5A2D823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82</w:t>
            </w:r>
          </w:p>
        </w:tc>
        <w:tc>
          <w:tcPr>
            <w:tcW w:w="1404" w:type="dxa"/>
            <w:tcBorders>
              <w:top w:val="nil"/>
              <w:left w:val="nil"/>
              <w:bottom w:val="single" w:sz="4" w:space="0" w:color="auto"/>
              <w:right w:val="single" w:sz="4" w:space="0" w:color="auto"/>
            </w:tcBorders>
            <w:shd w:val="clear" w:color="auto" w:fill="auto"/>
            <w:vAlign w:val="center"/>
          </w:tcPr>
          <w:p w14:paraId="1EE8825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58DD3D1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集中控制平板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3A7C798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不低于11英寸OLED显示屏；运行内存：≥8GB；内存容量：≥256GB；不低于2560×1600像素分辨率，274每英寸像素；</w:t>
            </w:r>
            <w:proofErr w:type="gramStart"/>
            <w:r>
              <w:rPr>
                <w:rFonts w:asciiTheme="minorEastAsia" w:eastAsiaTheme="minorEastAsia" w:hAnsiTheme="minorEastAsia" w:cstheme="minorEastAsia" w:hint="eastAsia"/>
                <w:color w:val="auto"/>
                <w:kern w:val="2"/>
                <w:sz w:val="24"/>
                <w:szCs w:val="24"/>
              </w:rPr>
              <w:t>含保护壳</w:t>
            </w:r>
            <w:proofErr w:type="gramEnd"/>
            <w:r>
              <w:rPr>
                <w:rFonts w:asciiTheme="minorEastAsia" w:eastAsiaTheme="minorEastAsia" w:hAnsiTheme="minorEastAsia" w:cstheme="minorEastAsia" w:hint="eastAsia"/>
                <w:color w:val="auto"/>
                <w:kern w:val="2"/>
                <w:sz w:val="24"/>
                <w:szCs w:val="24"/>
              </w:rPr>
              <w:t>。</w:t>
            </w:r>
          </w:p>
        </w:tc>
        <w:tc>
          <w:tcPr>
            <w:tcW w:w="938" w:type="dxa"/>
            <w:tcBorders>
              <w:top w:val="nil"/>
              <w:left w:val="nil"/>
              <w:bottom w:val="single" w:sz="4" w:space="0" w:color="auto"/>
              <w:right w:val="single" w:sz="4" w:space="0" w:color="auto"/>
            </w:tcBorders>
            <w:shd w:val="clear" w:color="auto" w:fill="auto"/>
            <w:noWrap/>
            <w:vAlign w:val="center"/>
          </w:tcPr>
          <w:p w14:paraId="544E633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334A75F7" w14:textId="77777777" w:rsidTr="00AD6CEF">
        <w:trPr>
          <w:trHeight w:val="1603"/>
        </w:trPr>
        <w:tc>
          <w:tcPr>
            <w:tcW w:w="716" w:type="dxa"/>
            <w:tcBorders>
              <w:top w:val="nil"/>
              <w:left w:val="single" w:sz="4" w:space="0" w:color="auto"/>
              <w:bottom w:val="single" w:sz="4" w:space="0" w:color="auto"/>
              <w:right w:val="single" w:sz="4" w:space="0" w:color="auto"/>
            </w:tcBorders>
            <w:shd w:val="clear" w:color="auto" w:fill="auto"/>
            <w:vAlign w:val="center"/>
          </w:tcPr>
          <w:p w14:paraId="28153C7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83</w:t>
            </w:r>
          </w:p>
        </w:tc>
        <w:tc>
          <w:tcPr>
            <w:tcW w:w="1404" w:type="dxa"/>
            <w:tcBorders>
              <w:top w:val="nil"/>
              <w:left w:val="nil"/>
              <w:bottom w:val="single" w:sz="4" w:space="0" w:color="auto"/>
              <w:right w:val="single" w:sz="4" w:space="0" w:color="auto"/>
            </w:tcBorders>
            <w:shd w:val="clear" w:color="auto" w:fill="auto"/>
            <w:vAlign w:val="center"/>
          </w:tcPr>
          <w:p w14:paraId="51BE3A1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09C6499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700D34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2.5G组合配置(24个100M/1G/2.5G,可选RTU升级到5/10G,4个10GE SFP+,单子卡槽位,PoE++,含1个1000W交流电源)；1000W交流&amp;240V直流电源模块</w:t>
            </w:r>
          </w:p>
        </w:tc>
        <w:tc>
          <w:tcPr>
            <w:tcW w:w="938" w:type="dxa"/>
            <w:tcBorders>
              <w:top w:val="nil"/>
              <w:left w:val="nil"/>
              <w:bottom w:val="single" w:sz="4" w:space="0" w:color="auto"/>
              <w:right w:val="single" w:sz="4" w:space="0" w:color="auto"/>
            </w:tcBorders>
            <w:shd w:val="clear" w:color="auto" w:fill="auto"/>
            <w:noWrap/>
            <w:vAlign w:val="center"/>
          </w:tcPr>
          <w:p w14:paraId="15B747C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22217E1" w14:textId="77777777">
        <w:trPr>
          <w:trHeight w:val="756"/>
        </w:trPr>
        <w:tc>
          <w:tcPr>
            <w:tcW w:w="716" w:type="dxa"/>
            <w:tcBorders>
              <w:top w:val="nil"/>
              <w:left w:val="single" w:sz="4" w:space="0" w:color="auto"/>
              <w:bottom w:val="single" w:sz="4" w:space="0" w:color="auto"/>
              <w:right w:val="single" w:sz="4" w:space="0" w:color="auto"/>
            </w:tcBorders>
            <w:shd w:val="clear" w:color="auto" w:fill="auto"/>
            <w:vAlign w:val="center"/>
          </w:tcPr>
          <w:p w14:paraId="4A9C4D3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84</w:t>
            </w:r>
          </w:p>
        </w:tc>
        <w:tc>
          <w:tcPr>
            <w:tcW w:w="1404" w:type="dxa"/>
            <w:tcBorders>
              <w:top w:val="nil"/>
              <w:left w:val="nil"/>
              <w:bottom w:val="single" w:sz="4" w:space="0" w:color="auto"/>
              <w:right w:val="single" w:sz="4" w:space="0" w:color="auto"/>
            </w:tcBorders>
            <w:shd w:val="clear" w:color="auto" w:fill="auto"/>
            <w:vAlign w:val="center"/>
          </w:tcPr>
          <w:p w14:paraId="6949F6B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音视频设备</w:t>
            </w:r>
          </w:p>
        </w:tc>
        <w:tc>
          <w:tcPr>
            <w:tcW w:w="1516" w:type="dxa"/>
            <w:tcBorders>
              <w:top w:val="nil"/>
              <w:left w:val="nil"/>
              <w:bottom w:val="single" w:sz="4" w:space="0" w:color="auto"/>
              <w:right w:val="single" w:sz="4" w:space="0" w:color="auto"/>
            </w:tcBorders>
            <w:shd w:val="clear" w:color="auto" w:fill="auto"/>
            <w:vAlign w:val="center"/>
          </w:tcPr>
          <w:p w14:paraId="558AA0D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时序电源</w:t>
            </w:r>
          </w:p>
        </w:tc>
        <w:tc>
          <w:tcPr>
            <w:tcW w:w="4162" w:type="dxa"/>
            <w:tcBorders>
              <w:top w:val="single" w:sz="4" w:space="0" w:color="auto"/>
              <w:left w:val="nil"/>
              <w:bottom w:val="single" w:sz="4" w:space="0" w:color="auto"/>
              <w:right w:val="single" w:sz="4" w:space="0" w:color="auto"/>
            </w:tcBorders>
            <w:shd w:val="clear" w:color="auto" w:fill="auto"/>
            <w:vAlign w:val="center"/>
          </w:tcPr>
          <w:p w14:paraId="424A756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8路继电器端口输出；单路负载电流：最高可达20A。</w:t>
            </w:r>
          </w:p>
        </w:tc>
        <w:tc>
          <w:tcPr>
            <w:tcW w:w="938" w:type="dxa"/>
            <w:tcBorders>
              <w:top w:val="nil"/>
              <w:left w:val="nil"/>
              <w:bottom w:val="single" w:sz="4" w:space="0" w:color="auto"/>
              <w:right w:val="single" w:sz="4" w:space="0" w:color="auto"/>
            </w:tcBorders>
            <w:shd w:val="clear" w:color="auto" w:fill="auto"/>
            <w:noWrap/>
            <w:vAlign w:val="center"/>
          </w:tcPr>
          <w:p w14:paraId="3D87144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59B9015F"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0FAC0A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85</w:t>
            </w:r>
          </w:p>
        </w:tc>
        <w:tc>
          <w:tcPr>
            <w:tcW w:w="1404" w:type="dxa"/>
            <w:tcBorders>
              <w:top w:val="nil"/>
              <w:left w:val="nil"/>
              <w:bottom w:val="single" w:sz="4" w:space="0" w:color="auto"/>
              <w:right w:val="single" w:sz="4" w:space="0" w:color="auto"/>
            </w:tcBorders>
            <w:shd w:val="clear" w:color="auto" w:fill="auto"/>
            <w:vAlign w:val="center"/>
          </w:tcPr>
          <w:p w14:paraId="5EBE473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网络设备</w:t>
            </w:r>
          </w:p>
        </w:tc>
        <w:tc>
          <w:tcPr>
            <w:tcW w:w="1516" w:type="dxa"/>
            <w:tcBorders>
              <w:top w:val="nil"/>
              <w:left w:val="nil"/>
              <w:bottom w:val="single" w:sz="4" w:space="0" w:color="auto"/>
              <w:right w:val="single" w:sz="4" w:space="0" w:color="auto"/>
            </w:tcBorders>
            <w:shd w:val="clear" w:color="auto" w:fill="auto"/>
            <w:vAlign w:val="center"/>
          </w:tcPr>
          <w:p w14:paraId="44BF443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会控室中</w:t>
            </w:r>
            <w:proofErr w:type="gramEnd"/>
            <w:r>
              <w:rPr>
                <w:rFonts w:asciiTheme="minorEastAsia" w:eastAsiaTheme="minorEastAsia" w:hAnsiTheme="minorEastAsia" w:cstheme="minorEastAsia" w:hint="eastAsia"/>
                <w:color w:val="auto"/>
                <w:kern w:val="2"/>
                <w:sz w:val="24"/>
                <w:szCs w:val="24"/>
              </w:rPr>
              <w:t>控</w:t>
            </w:r>
            <w:r>
              <w:rPr>
                <w:rFonts w:asciiTheme="minorEastAsia" w:eastAsiaTheme="minorEastAsia" w:hAnsiTheme="minorEastAsia" w:cstheme="minorEastAsia" w:hint="eastAsia"/>
                <w:color w:val="auto"/>
                <w:kern w:val="2"/>
                <w:sz w:val="24"/>
                <w:szCs w:val="24"/>
              </w:rPr>
              <w:lastRenderedPageBreak/>
              <w:t>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8A93BD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传输速率：10/100/1000Mbps；背板带</w:t>
            </w:r>
            <w:r>
              <w:rPr>
                <w:rFonts w:asciiTheme="minorEastAsia" w:eastAsiaTheme="minorEastAsia" w:hAnsiTheme="minorEastAsia" w:cstheme="minorEastAsia" w:hint="eastAsia"/>
                <w:color w:val="auto"/>
                <w:kern w:val="2"/>
                <w:sz w:val="24"/>
                <w:szCs w:val="24"/>
              </w:rPr>
              <w:lastRenderedPageBreak/>
              <w:t>宽：不低于336Gbps/2.56Tbps；包转发率：不低于51Mpps/126Mpps；MAC地址表：8K；端口数量：不少于24个。</w:t>
            </w:r>
          </w:p>
        </w:tc>
        <w:tc>
          <w:tcPr>
            <w:tcW w:w="938" w:type="dxa"/>
            <w:tcBorders>
              <w:top w:val="nil"/>
              <w:left w:val="nil"/>
              <w:bottom w:val="single" w:sz="4" w:space="0" w:color="auto"/>
              <w:right w:val="single" w:sz="4" w:space="0" w:color="auto"/>
            </w:tcBorders>
            <w:shd w:val="clear" w:color="auto" w:fill="auto"/>
            <w:noWrap/>
            <w:vAlign w:val="center"/>
          </w:tcPr>
          <w:p w14:paraId="0F69679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1台</w:t>
            </w:r>
          </w:p>
        </w:tc>
      </w:tr>
      <w:tr w:rsidR="00D61322" w14:paraId="47C4DF67" w14:textId="77777777">
        <w:trPr>
          <w:trHeight w:val="384"/>
        </w:trPr>
        <w:tc>
          <w:tcPr>
            <w:tcW w:w="716" w:type="dxa"/>
            <w:tcBorders>
              <w:top w:val="nil"/>
              <w:left w:val="single" w:sz="4" w:space="0" w:color="auto"/>
              <w:bottom w:val="single" w:sz="4" w:space="0" w:color="auto"/>
              <w:right w:val="single" w:sz="4" w:space="0" w:color="auto"/>
            </w:tcBorders>
            <w:shd w:val="clear" w:color="auto" w:fill="auto"/>
            <w:vAlign w:val="center"/>
          </w:tcPr>
          <w:p w14:paraId="297685B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86</w:t>
            </w:r>
          </w:p>
        </w:tc>
        <w:tc>
          <w:tcPr>
            <w:tcW w:w="1404" w:type="dxa"/>
            <w:tcBorders>
              <w:top w:val="nil"/>
              <w:left w:val="nil"/>
              <w:bottom w:val="single" w:sz="4" w:space="0" w:color="auto"/>
              <w:right w:val="single" w:sz="4" w:space="0" w:color="auto"/>
            </w:tcBorders>
            <w:shd w:val="clear" w:color="auto" w:fill="auto"/>
            <w:vAlign w:val="center"/>
          </w:tcPr>
          <w:p w14:paraId="42F455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3287E7C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视频会议终端</w:t>
            </w:r>
          </w:p>
        </w:tc>
        <w:tc>
          <w:tcPr>
            <w:tcW w:w="4162" w:type="dxa"/>
            <w:tcBorders>
              <w:top w:val="single" w:sz="4" w:space="0" w:color="auto"/>
              <w:left w:val="nil"/>
              <w:bottom w:val="single" w:sz="4" w:space="0" w:color="auto"/>
              <w:right w:val="single" w:sz="4" w:space="0" w:color="auto"/>
            </w:tcBorders>
            <w:shd w:val="clear" w:color="auto" w:fill="auto"/>
            <w:vAlign w:val="center"/>
          </w:tcPr>
          <w:p w14:paraId="22D28E0A" w14:textId="1123F440"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支持接入市政府外网视频会议系统；具有良好的兼容性和开放性；支持64Kbps-8Mbps呼叫带宽；</w:t>
            </w:r>
            <w:r>
              <w:rPr>
                <w:rFonts w:asciiTheme="minorEastAsia" w:eastAsiaTheme="minorEastAsia" w:hAnsiTheme="minorEastAsia" w:cstheme="minorEastAsia" w:hint="eastAsia"/>
                <w:color w:val="auto"/>
                <w:kern w:val="2"/>
                <w:sz w:val="24"/>
                <w:szCs w:val="24"/>
              </w:rPr>
              <w:br/>
              <w:t>支持H.265、H.264 HP、H.264 BP、H.264 SVC、H.263等图像编码协议；最大可支持4K30fps分辨率；支持主流达到1080P60fps情况下，</w:t>
            </w:r>
            <w:proofErr w:type="gramStart"/>
            <w:r>
              <w:rPr>
                <w:rFonts w:asciiTheme="minorEastAsia" w:eastAsiaTheme="minorEastAsia" w:hAnsiTheme="minorEastAsia" w:cstheme="minorEastAsia" w:hint="eastAsia"/>
                <w:color w:val="auto"/>
                <w:kern w:val="2"/>
                <w:sz w:val="24"/>
                <w:szCs w:val="24"/>
              </w:rPr>
              <w:t>辅流同时</w:t>
            </w:r>
            <w:proofErr w:type="gramEnd"/>
            <w:r>
              <w:rPr>
                <w:rFonts w:asciiTheme="minorEastAsia" w:eastAsiaTheme="minorEastAsia" w:hAnsiTheme="minorEastAsia" w:cstheme="minorEastAsia" w:hint="eastAsia"/>
                <w:color w:val="auto"/>
                <w:kern w:val="2"/>
                <w:sz w:val="24"/>
                <w:szCs w:val="24"/>
              </w:rPr>
              <w:t>达到1080P60fps；支持≥3路高清视频输入接口、≥2路高清视频输出接口；支持≥5路音频输入接口、≥6路音频输出接口，至少具备卡</w:t>
            </w:r>
            <w:proofErr w:type="gramStart"/>
            <w:r>
              <w:rPr>
                <w:rFonts w:asciiTheme="minorEastAsia" w:eastAsiaTheme="minorEastAsia" w:hAnsiTheme="minorEastAsia" w:cstheme="minorEastAsia" w:hint="eastAsia"/>
                <w:color w:val="auto"/>
                <w:kern w:val="2"/>
                <w:sz w:val="24"/>
                <w:szCs w:val="24"/>
              </w:rPr>
              <w:t>侬</w:t>
            </w:r>
            <w:proofErr w:type="gramEnd"/>
            <w:r>
              <w:rPr>
                <w:rFonts w:asciiTheme="minorEastAsia" w:eastAsiaTheme="minorEastAsia" w:hAnsiTheme="minorEastAsia" w:cstheme="minorEastAsia" w:hint="eastAsia"/>
                <w:color w:val="auto"/>
                <w:kern w:val="2"/>
                <w:sz w:val="24"/>
                <w:szCs w:val="24"/>
              </w:rPr>
              <w:t>头、RCA等音频接口。</w:t>
            </w:r>
          </w:p>
        </w:tc>
        <w:tc>
          <w:tcPr>
            <w:tcW w:w="938" w:type="dxa"/>
            <w:tcBorders>
              <w:top w:val="nil"/>
              <w:left w:val="nil"/>
              <w:bottom w:val="single" w:sz="4" w:space="0" w:color="auto"/>
              <w:right w:val="single" w:sz="4" w:space="0" w:color="auto"/>
            </w:tcBorders>
            <w:shd w:val="clear" w:color="auto" w:fill="auto"/>
            <w:noWrap/>
            <w:vAlign w:val="center"/>
          </w:tcPr>
          <w:p w14:paraId="029FCE9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4475E65F" w14:textId="77777777">
        <w:trPr>
          <w:trHeight w:val="732"/>
        </w:trPr>
        <w:tc>
          <w:tcPr>
            <w:tcW w:w="716" w:type="dxa"/>
            <w:tcBorders>
              <w:top w:val="nil"/>
              <w:left w:val="single" w:sz="4" w:space="0" w:color="auto"/>
              <w:bottom w:val="single" w:sz="4" w:space="0" w:color="auto"/>
              <w:right w:val="single" w:sz="4" w:space="0" w:color="auto"/>
            </w:tcBorders>
            <w:shd w:val="clear" w:color="auto" w:fill="auto"/>
            <w:vAlign w:val="center"/>
          </w:tcPr>
          <w:p w14:paraId="66BB51E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87</w:t>
            </w:r>
          </w:p>
        </w:tc>
        <w:tc>
          <w:tcPr>
            <w:tcW w:w="1404" w:type="dxa"/>
            <w:tcBorders>
              <w:top w:val="nil"/>
              <w:left w:val="nil"/>
              <w:bottom w:val="single" w:sz="4" w:space="0" w:color="auto"/>
              <w:right w:val="single" w:sz="4" w:space="0" w:color="auto"/>
            </w:tcBorders>
            <w:shd w:val="clear" w:color="auto" w:fill="auto"/>
            <w:vAlign w:val="center"/>
          </w:tcPr>
          <w:p w14:paraId="3B40FEF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4781A4C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会控室系统</w:t>
            </w:r>
            <w:proofErr w:type="gramEnd"/>
            <w:r>
              <w:rPr>
                <w:rFonts w:asciiTheme="minorEastAsia" w:eastAsiaTheme="minorEastAsia" w:hAnsiTheme="minorEastAsia" w:cstheme="minorEastAsia" w:hint="eastAsia"/>
                <w:color w:val="auto"/>
                <w:kern w:val="2"/>
                <w:sz w:val="24"/>
                <w:szCs w:val="24"/>
              </w:rPr>
              <w:t>控制终端</w:t>
            </w:r>
          </w:p>
        </w:tc>
        <w:tc>
          <w:tcPr>
            <w:tcW w:w="4162" w:type="dxa"/>
            <w:tcBorders>
              <w:top w:val="single" w:sz="4" w:space="0" w:color="auto"/>
              <w:left w:val="nil"/>
              <w:bottom w:val="single" w:sz="4" w:space="0" w:color="auto"/>
              <w:right w:val="single" w:sz="4" w:space="0" w:color="auto"/>
            </w:tcBorders>
            <w:shd w:val="clear" w:color="auto" w:fill="auto"/>
            <w:vAlign w:val="center"/>
          </w:tcPr>
          <w:p w14:paraId="539BC48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视频会议系统控制专用终端。</w:t>
            </w:r>
          </w:p>
        </w:tc>
        <w:tc>
          <w:tcPr>
            <w:tcW w:w="938" w:type="dxa"/>
            <w:tcBorders>
              <w:top w:val="nil"/>
              <w:left w:val="nil"/>
              <w:bottom w:val="single" w:sz="4" w:space="0" w:color="auto"/>
              <w:right w:val="single" w:sz="4" w:space="0" w:color="auto"/>
            </w:tcBorders>
            <w:shd w:val="clear" w:color="auto" w:fill="auto"/>
            <w:noWrap/>
            <w:vAlign w:val="center"/>
          </w:tcPr>
          <w:p w14:paraId="19CF658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1A6B8F0E" w14:textId="77777777">
        <w:trPr>
          <w:trHeight w:val="1890"/>
        </w:trPr>
        <w:tc>
          <w:tcPr>
            <w:tcW w:w="716" w:type="dxa"/>
            <w:tcBorders>
              <w:top w:val="nil"/>
              <w:left w:val="single" w:sz="4" w:space="0" w:color="auto"/>
              <w:bottom w:val="single" w:sz="4" w:space="0" w:color="auto"/>
              <w:right w:val="single" w:sz="4" w:space="0" w:color="auto"/>
            </w:tcBorders>
            <w:shd w:val="clear" w:color="auto" w:fill="auto"/>
            <w:vAlign w:val="center"/>
          </w:tcPr>
          <w:p w14:paraId="7A13A28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88</w:t>
            </w:r>
          </w:p>
        </w:tc>
        <w:tc>
          <w:tcPr>
            <w:tcW w:w="1404" w:type="dxa"/>
            <w:tcBorders>
              <w:top w:val="nil"/>
              <w:left w:val="nil"/>
              <w:bottom w:val="single" w:sz="4" w:space="0" w:color="auto"/>
              <w:right w:val="single" w:sz="4" w:space="0" w:color="auto"/>
            </w:tcBorders>
            <w:shd w:val="clear" w:color="auto" w:fill="auto"/>
            <w:vAlign w:val="center"/>
          </w:tcPr>
          <w:p w14:paraId="5E4FE57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A231C5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值班值守调度系统</w:t>
            </w:r>
          </w:p>
        </w:tc>
        <w:tc>
          <w:tcPr>
            <w:tcW w:w="4162" w:type="dxa"/>
            <w:tcBorders>
              <w:top w:val="single" w:sz="4" w:space="0" w:color="auto"/>
              <w:left w:val="nil"/>
              <w:bottom w:val="single" w:sz="4" w:space="0" w:color="auto"/>
              <w:right w:val="single" w:sz="4" w:space="0" w:color="auto"/>
            </w:tcBorders>
            <w:shd w:val="clear" w:color="auto" w:fill="auto"/>
            <w:vAlign w:val="center"/>
          </w:tcPr>
          <w:p w14:paraId="7001FC3B" w14:textId="01E5640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支持接入市政府值班值守可视化调度系统；具有良好的兼容性和开放性；</w:t>
            </w:r>
            <w:r>
              <w:rPr>
                <w:rFonts w:asciiTheme="minorEastAsia" w:eastAsiaTheme="minorEastAsia" w:hAnsiTheme="minorEastAsia" w:cstheme="minorEastAsia" w:hint="eastAsia"/>
                <w:color w:val="auto"/>
                <w:kern w:val="2"/>
                <w:sz w:val="24"/>
                <w:szCs w:val="24"/>
              </w:rPr>
              <w:br/>
              <w:t>支持64Kbps-8Mbps呼叫带宽；支持H.265、H.264 HP、H.264 BP、H.264 SVC、H.263等图像编码协议；最大可支持4K30fps分辨率；支持主流达到1080P60fps情况下，</w:t>
            </w:r>
            <w:proofErr w:type="gramStart"/>
            <w:r>
              <w:rPr>
                <w:rFonts w:asciiTheme="minorEastAsia" w:eastAsiaTheme="minorEastAsia" w:hAnsiTheme="minorEastAsia" w:cstheme="minorEastAsia" w:hint="eastAsia"/>
                <w:color w:val="auto"/>
                <w:kern w:val="2"/>
                <w:sz w:val="24"/>
                <w:szCs w:val="24"/>
              </w:rPr>
              <w:t>辅流同时</w:t>
            </w:r>
            <w:proofErr w:type="gramEnd"/>
            <w:r>
              <w:rPr>
                <w:rFonts w:asciiTheme="minorEastAsia" w:eastAsiaTheme="minorEastAsia" w:hAnsiTheme="minorEastAsia" w:cstheme="minorEastAsia" w:hint="eastAsia"/>
                <w:color w:val="auto"/>
                <w:kern w:val="2"/>
                <w:sz w:val="24"/>
                <w:szCs w:val="24"/>
              </w:rPr>
              <w:t>达到1080P60fps；支持≥3路高清视频输入接口、≥2路高清视频输出接口；支持≥5路音频输入接口、≥6路音频输出接口，至少具备卡</w:t>
            </w:r>
            <w:proofErr w:type="gramStart"/>
            <w:r>
              <w:rPr>
                <w:rFonts w:asciiTheme="minorEastAsia" w:eastAsiaTheme="minorEastAsia" w:hAnsiTheme="minorEastAsia" w:cstheme="minorEastAsia" w:hint="eastAsia"/>
                <w:color w:val="auto"/>
                <w:kern w:val="2"/>
                <w:sz w:val="24"/>
                <w:szCs w:val="24"/>
              </w:rPr>
              <w:t>侬</w:t>
            </w:r>
            <w:proofErr w:type="gramEnd"/>
            <w:r>
              <w:rPr>
                <w:rFonts w:asciiTheme="minorEastAsia" w:eastAsiaTheme="minorEastAsia" w:hAnsiTheme="minorEastAsia" w:cstheme="minorEastAsia" w:hint="eastAsia"/>
                <w:color w:val="auto"/>
                <w:kern w:val="2"/>
                <w:sz w:val="24"/>
                <w:szCs w:val="24"/>
              </w:rPr>
              <w:t>头、RCA等音频接口。</w:t>
            </w:r>
          </w:p>
        </w:tc>
        <w:tc>
          <w:tcPr>
            <w:tcW w:w="938" w:type="dxa"/>
            <w:tcBorders>
              <w:top w:val="nil"/>
              <w:left w:val="nil"/>
              <w:bottom w:val="single" w:sz="4" w:space="0" w:color="auto"/>
              <w:right w:val="single" w:sz="4" w:space="0" w:color="auto"/>
            </w:tcBorders>
            <w:shd w:val="clear" w:color="auto" w:fill="auto"/>
            <w:noWrap/>
            <w:vAlign w:val="center"/>
          </w:tcPr>
          <w:p w14:paraId="1736551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6C663B21"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B5BBFF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89</w:t>
            </w:r>
          </w:p>
        </w:tc>
        <w:tc>
          <w:tcPr>
            <w:tcW w:w="1404" w:type="dxa"/>
            <w:tcBorders>
              <w:top w:val="nil"/>
              <w:left w:val="nil"/>
              <w:bottom w:val="single" w:sz="4" w:space="0" w:color="auto"/>
              <w:right w:val="single" w:sz="4" w:space="0" w:color="auto"/>
            </w:tcBorders>
            <w:shd w:val="clear" w:color="auto" w:fill="auto"/>
            <w:vAlign w:val="center"/>
          </w:tcPr>
          <w:p w14:paraId="79DF285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011B566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值班系统发言设备</w:t>
            </w:r>
          </w:p>
        </w:tc>
        <w:tc>
          <w:tcPr>
            <w:tcW w:w="4162" w:type="dxa"/>
            <w:tcBorders>
              <w:top w:val="single" w:sz="4" w:space="0" w:color="auto"/>
              <w:left w:val="nil"/>
              <w:bottom w:val="single" w:sz="4" w:space="0" w:color="auto"/>
              <w:right w:val="single" w:sz="4" w:space="0" w:color="auto"/>
            </w:tcBorders>
            <w:shd w:val="clear" w:color="auto" w:fill="auto"/>
            <w:vAlign w:val="center"/>
          </w:tcPr>
          <w:p w14:paraId="10CE0A9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电容式超心形指向性话筒。</w:t>
            </w:r>
          </w:p>
        </w:tc>
        <w:tc>
          <w:tcPr>
            <w:tcW w:w="938" w:type="dxa"/>
            <w:tcBorders>
              <w:top w:val="nil"/>
              <w:left w:val="nil"/>
              <w:bottom w:val="single" w:sz="4" w:space="0" w:color="auto"/>
              <w:right w:val="single" w:sz="4" w:space="0" w:color="auto"/>
            </w:tcBorders>
            <w:shd w:val="clear" w:color="auto" w:fill="auto"/>
            <w:noWrap/>
            <w:vAlign w:val="center"/>
          </w:tcPr>
          <w:p w14:paraId="4B7897D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B4E2E82" w14:textId="77777777" w:rsidTr="00AD6CEF">
        <w:trPr>
          <w:trHeight w:val="880"/>
        </w:trPr>
        <w:tc>
          <w:tcPr>
            <w:tcW w:w="716" w:type="dxa"/>
            <w:tcBorders>
              <w:top w:val="nil"/>
              <w:left w:val="single" w:sz="4" w:space="0" w:color="auto"/>
              <w:bottom w:val="single" w:sz="4" w:space="0" w:color="auto"/>
              <w:right w:val="single" w:sz="4" w:space="0" w:color="auto"/>
            </w:tcBorders>
            <w:shd w:val="clear" w:color="auto" w:fill="auto"/>
            <w:vAlign w:val="center"/>
          </w:tcPr>
          <w:p w14:paraId="28F75AA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90</w:t>
            </w:r>
          </w:p>
        </w:tc>
        <w:tc>
          <w:tcPr>
            <w:tcW w:w="1404" w:type="dxa"/>
            <w:tcBorders>
              <w:top w:val="nil"/>
              <w:left w:val="nil"/>
              <w:bottom w:val="single" w:sz="4" w:space="0" w:color="auto"/>
              <w:right w:val="single" w:sz="4" w:space="0" w:color="auto"/>
            </w:tcBorders>
            <w:shd w:val="clear" w:color="auto" w:fill="auto"/>
            <w:vAlign w:val="center"/>
          </w:tcPr>
          <w:p w14:paraId="345E51B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视频会议</w:t>
            </w:r>
          </w:p>
        </w:tc>
        <w:tc>
          <w:tcPr>
            <w:tcW w:w="1516" w:type="dxa"/>
            <w:tcBorders>
              <w:top w:val="nil"/>
              <w:left w:val="nil"/>
              <w:bottom w:val="single" w:sz="4" w:space="0" w:color="auto"/>
              <w:right w:val="single" w:sz="4" w:space="0" w:color="auto"/>
            </w:tcBorders>
            <w:shd w:val="clear" w:color="auto" w:fill="auto"/>
            <w:vAlign w:val="center"/>
          </w:tcPr>
          <w:p w14:paraId="21720CD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值班系统摄像设备</w:t>
            </w:r>
          </w:p>
        </w:tc>
        <w:tc>
          <w:tcPr>
            <w:tcW w:w="4162" w:type="dxa"/>
            <w:tcBorders>
              <w:top w:val="single" w:sz="4" w:space="0" w:color="auto"/>
              <w:left w:val="nil"/>
              <w:bottom w:val="single" w:sz="4" w:space="0" w:color="auto"/>
              <w:right w:val="single" w:sz="4" w:space="0" w:color="auto"/>
            </w:tcBorders>
            <w:shd w:val="clear" w:color="auto" w:fill="auto"/>
            <w:vAlign w:val="center"/>
          </w:tcPr>
          <w:p w14:paraId="2F6427EB" w14:textId="0003FA35"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与值班系统终端同品牌；支持图像倒转功能，方便摄像机安装在天花板上；支持≥851</w:t>
            </w:r>
            <w:proofErr w:type="gramStart"/>
            <w:r>
              <w:rPr>
                <w:rFonts w:asciiTheme="minorEastAsia" w:eastAsiaTheme="minorEastAsia" w:hAnsiTheme="minorEastAsia" w:cstheme="minorEastAsia" w:hint="eastAsia"/>
                <w:color w:val="auto"/>
                <w:kern w:val="2"/>
                <w:sz w:val="24"/>
                <w:szCs w:val="24"/>
              </w:rPr>
              <w:t>万像</w:t>
            </w:r>
            <w:proofErr w:type="gramEnd"/>
            <w:r>
              <w:rPr>
                <w:rFonts w:asciiTheme="minorEastAsia" w:eastAsiaTheme="minorEastAsia" w:hAnsiTheme="minorEastAsia" w:cstheme="minorEastAsia" w:hint="eastAsia"/>
                <w:color w:val="auto"/>
                <w:kern w:val="2"/>
                <w:sz w:val="24"/>
                <w:szCs w:val="24"/>
              </w:rPr>
              <w:t>素1/2.5英寸CMOS成像芯片，支持WDR图像数字宽动态功能；最大可支持1080P60fps分辨率；支持≥12倍光学变焦；支持水平视角≥80°；</w:t>
            </w:r>
            <w:r>
              <w:rPr>
                <w:rFonts w:asciiTheme="minorEastAsia" w:eastAsiaTheme="minorEastAsia" w:hAnsiTheme="minorEastAsia" w:cstheme="minorEastAsia" w:hint="eastAsia"/>
                <w:color w:val="auto"/>
                <w:kern w:val="2"/>
                <w:sz w:val="24"/>
                <w:szCs w:val="24"/>
              </w:rPr>
              <w:br/>
            </w:r>
          </w:p>
        </w:tc>
        <w:tc>
          <w:tcPr>
            <w:tcW w:w="938" w:type="dxa"/>
            <w:tcBorders>
              <w:top w:val="nil"/>
              <w:left w:val="nil"/>
              <w:bottom w:val="single" w:sz="4" w:space="0" w:color="auto"/>
              <w:right w:val="single" w:sz="4" w:space="0" w:color="auto"/>
            </w:tcBorders>
            <w:shd w:val="clear" w:color="auto" w:fill="auto"/>
            <w:noWrap/>
            <w:vAlign w:val="center"/>
          </w:tcPr>
          <w:p w14:paraId="305C2D9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C250FD4" w14:textId="77777777" w:rsidTr="00AD6CEF">
        <w:trPr>
          <w:trHeight w:val="327"/>
        </w:trPr>
        <w:tc>
          <w:tcPr>
            <w:tcW w:w="716" w:type="dxa"/>
            <w:tcBorders>
              <w:top w:val="nil"/>
              <w:left w:val="single" w:sz="4" w:space="0" w:color="auto"/>
              <w:bottom w:val="single" w:sz="4" w:space="0" w:color="auto"/>
              <w:right w:val="single" w:sz="4" w:space="0" w:color="auto"/>
            </w:tcBorders>
            <w:shd w:val="clear" w:color="auto" w:fill="auto"/>
            <w:vAlign w:val="center"/>
          </w:tcPr>
          <w:p w14:paraId="615B089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91</w:t>
            </w:r>
          </w:p>
        </w:tc>
        <w:tc>
          <w:tcPr>
            <w:tcW w:w="1404" w:type="dxa"/>
            <w:tcBorders>
              <w:top w:val="nil"/>
              <w:left w:val="nil"/>
              <w:bottom w:val="single" w:sz="4" w:space="0" w:color="auto"/>
              <w:right w:val="single" w:sz="4" w:space="0" w:color="auto"/>
            </w:tcBorders>
            <w:shd w:val="clear" w:color="auto" w:fill="auto"/>
            <w:vAlign w:val="center"/>
          </w:tcPr>
          <w:p w14:paraId="7C65811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5D1723D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七色墨水</w:t>
            </w:r>
            <w:proofErr w:type="gramStart"/>
            <w:r>
              <w:rPr>
                <w:rFonts w:asciiTheme="minorEastAsia" w:eastAsiaTheme="minorEastAsia" w:hAnsiTheme="minorEastAsia" w:cstheme="minorEastAsia" w:hint="eastAsia"/>
                <w:color w:val="auto"/>
                <w:kern w:val="2"/>
                <w:sz w:val="24"/>
                <w:szCs w:val="24"/>
              </w:rPr>
              <w:t>屏桌牌</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5BC6643D" w14:textId="493856CE"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两面屏幕均为7.5英寸，红、黑、白、黄、绿、蓝、澄七色墨水屏，分辨率为800×480；通过专用2.4G基站无线网络刷新数据。</w:t>
            </w:r>
          </w:p>
        </w:tc>
        <w:tc>
          <w:tcPr>
            <w:tcW w:w="938" w:type="dxa"/>
            <w:tcBorders>
              <w:top w:val="nil"/>
              <w:left w:val="nil"/>
              <w:bottom w:val="single" w:sz="4" w:space="0" w:color="auto"/>
              <w:right w:val="single" w:sz="4" w:space="0" w:color="auto"/>
            </w:tcBorders>
            <w:shd w:val="clear" w:color="auto" w:fill="auto"/>
            <w:noWrap/>
            <w:vAlign w:val="center"/>
          </w:tcPr>
          <w:p w14:paraId="65006B6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40台</w:t>
            </w:r>
          </w:p>
        </w:tc>
      </w:tr>
      <w:tr w:rsidR="00D61322" w14:paraId="25795CA3" w14:textId="77777777">
        <w:trPr>
          <w:trHeight w:val="732"/>
        </w:trPr>
        <w:tc>
          <w:tcPr>
            <w:tcW w:w="716" w:type="dxa"/>
            <w:tcBorders>
              <w:top w:val="nil"/>
              <w:left w:val="single" w:sz="4" w:space="0" w:color="auto"/>
              <w:bottom w:val="single" w:sz="4" w:space="0" w:color="auto"/>
              <w:right w:val="single" w:sz="4" w:space="0" w:color="auto"/>
            </w:tcBorders>
            <w:shd w:val="clear" w:color="auto" w:fill="auto"/>
            <w:vAlign w:val="center"/>
          </w:tcPr>
          <w:p w14:paraId="14DD27D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92</w:t>
            </w:r>
          </w:p>
        </w:tc>
        <w:tc>
          <w:tcPr>
            <w:tcW w:w="1404" w:type="dxa"/>
            <w:tcBorders>
              <w:top w:val="nil"/>
              <w:left w:val="nil"/>
              <w:bottom w:val="single" w:sz="4" w:space="0" w:color="auto"/>
              <w:right w:val="single" w:sz="4" w:space="0" w:color="auto"/>
            </w:tcBorders>
            <w:shd w:val="clear" w:color="auto" w:fill="auto"/>
            <w:vAlign w:val="center"/>
          </w:tcPr>
          <w:p w14:paraId="034D0A5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3D9272C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会控室桌牌</w:t>
            </w:r>
            <w:proofErr w:type="gramEnd"/>
            <w:r>
              <w:rPr>
                <w:rFonts w:asciiTheme="minorEastAsia" w:eastAsiaTheme="minorEastAsia" w:hAnsiTheme="minorEastAsia" w:cstheme="minorEastAsia" w:hint="eastAsia"/>
                <w:color w:val="auto"/>
                <w:kern w:val="2"/>
                <w:sz w:val="24"/>
                <w:szCs w:val="24"/>
              </w:rPr>
              <w:t>通讯组件</w:t>
            </w:r>
          </w:p>
        </w:tc>
        <w:tc>
          <w:tcPr>
            <w:tcW w:w="4162" w:type="dxa"/>
            <w:tcBorders>
              <w:top w:val="single" w:sz="4" w:space="0" w:color="auto"/>
              <w:left w:val="nil"/>
              <w:bottom w:val="single" w:sz="4" w:space="0" w:color="auto"/>
              <w:right w:val="single" w:sz="4" w:space="0" w:color="auto"/>
            </w:tcBorders>
            <w:shd w:val="clear" w:color="auto" w:fill="auto"/>
            <w:vAlign w:val="center"/>
          </w:tcPr>
          <w:p w14:paraId="364A784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墨水</w:t>
            </w:r>
            <w:proofErr w:type="gramStart"/>
            <w:r>
              <w:rPr>
                <w:rFonts w:asciiTheme="minorEastAsia" w:eastAsiaTheme="minorEastAsia" w:hAnsiTheme="minorEastAsia" w:cstheme="minorEastAsia" w:hint="eastAsia"/>
                <w:color w:val="auto"/>
                <w:kern w:val="2"/>
                <w:sz w:val="24"/>
                <w:szCs w:val="24"/>
              </w:rPr>
              <w:t>屏桌牌配套</w:t>
            </w:r>
            <w:proofErr w:type="gramEnd"/>
            <w:r>
              <w:rPr>
                <w:rFonts w:asciiTheme="minorEastAsia" w:eastAsiaTheme="minorEastAsia" w:hAnsiTheme="minorEastAsia" w:cstheme="minorEastAsia" w:hint="eastAsia"/>
                <w:color w:val="auto"/>
                <w:kern w:val="2"/>
                <w:sz w:val="24"/>
                <w:szCs w:val="24"/>
              </w:rPr>
              <w:t>通讯组件。</w:t>
            </w:r>
          </w:p>
        </w:tc>
        <w:tc>
          <w:tcPr>
            <w:tcW w:w="938" w:type="dxa"/>
            <w:tcBorders>
              <w:top w:val="nil"/>
              <w:left w:val="nil"/>
              <w:bottom w:val="single" w:sz="4" w:space="0" w:color="auto"/>
              <w:right w:val="single" w:sz="4" w:space="0" w:color="auto"/>
            </w:tcBorders>
            <w:shd w:val="clear" w:color="auto" w:fill="auto"/>
            <w:noWrap/>
            <w:vAlign w:val="center"/>
          </w:tcPr>
          <w:p w14:paraId="61F5959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144DAA5C"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3BE3A05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93</w:t>
            </w:r>
          </w:p>
        </w:tc>
        <w:tc>
          <w:tcPr>
            <w:tcW w:w="1404" w:type="dxa"/>
            <w:tcBorders>
              <w:top w:val="nil"/>
              <w:left w:val="nil"/>
              <w:bottom w:val="single" w:sz="4" w:space="0" w:color="auto"/>
              <w:right w:val="single" w:sz="4" w:space="0" w:color="auto"/>
            </w:tcBorders>
            <w:shd w:val="clear" w:color="auto" w:fill="auto"/>
            <w:vAlign w:val="center"/>
          </w:tcPr>
          <w:p w14:paraId="268A521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237C103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会控室桌牌控制</w:t>
            </w:r>
            <w:proofErr w:type="gramEnd"/>
            <w:r>
              <w:rPr>
                <w:rFonts w:asciiTheme="minorEastAsia" w:eastAsiaTheme="minorEastAsia" w:hAnsiTheme="minorEastAsia" w:cstheme="minorEastAsia" w:hint="eastAsia"/>
                <w:color w:val="auto"/>
                <w:kern w:val="2"/>
                <w:sz w:val="24"/>
                <w:szCs w:val="24"/>
              </w:rPr>
              <w:t>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6986582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电子桌牌管理</w:t>
            </w:r>
            <w:proofErr w:type="gramEnd"/>
            <w:r>
              <w:rPr>
                <w:rFonts w:asciiTheme="minorEastAsia" w:eastAsiaTheme="minorEastAsia" w:hAnsiTheme="minorEastAsia" w:cstheme="minorEastAsia" w:hint="eastAsia"/>
                <w:color w:val="auto"/>
                <w:kern w:val="2"/>
                <w:sz w:val="24"/>
                <w:szCs w:val="24"/>
              </w:rPr>
              <w:t>主机；支持4路千兆对拓展控制器输出；前置10.1寸显示屏，分辨率1280*768，可以实时观看会议后台信息；2路前置USB口、4路千兆RJ45和2路专用POE网口接口。</w:t>
            </w:r>
          </w:p>
        </w:tc>
        <w:tc>
          <w:tcPr>
            <w:tcW w:w="938" w:type="dxa"/>
            <w:tcBorders>
              <w:top w:val="nil"/>
              <w:left w:val="nil"/>
              <w:bottom w:val="single" w:sz="4" w:space="0" w:color="auto"/>
              <w:right w:val="single" w:sz="4" w:space="0" w:color="auto"/>
            </w:tcBorders>
            <w:shd w:val="clear" w:color="auto" w:fill="auto"/>
            <w:noWrap/>
            <w:vAlign w:val="center"/>
          </w:tcPr>
          <w:p w14:paraId="61F1CCE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449F17D" w14:textId="77777777">
        <w:trPr>
          <w:trHeight w:val="1644"/>
        </w:trPr>
        <w:tc>
          <w:tcPr>
            <w:tcW w:w="716" w:type="dxa"/>
            <w:tcBorders>
              <w:top w:val="nil"/>
              <w:left w:val="single" w:sz="4" w:space="0" w:color="auto"/>
              <w:bottom w:val="single" w:sz="4" w:space="0" w:color="auto"/>
              <w:right w:val="single" w:sz="4" w:space="0" w:color="auto"/>
            </w:tcBorders>
            <w:shd w:val="clear" w:color="auto" w:fill="auto"/>
            <w:vAlign w:val="center"/>
          </w:tcPr>
          <w:p w14:paraId="028D3E0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94</w:t>
            </w:r>
          </w:p>
        </w:tc>
        <w:tc>
          <w:tcPr>
            <w:tcW w:w="1404" w:type="dxa"/>
            <w:tcBorders>
              <w:top w:val="nil"/>
              <w:left w:val="nil"/>
              <w:bottom w:val="single" w:sz="4" w:space="0" w:color="auto"/>
              <w:right w:val="single" w:sz="4" w:space="0" w:color="auto"/>
            </w:tcBorders>
            <w:shd w:val="clear" w:color="auto" w:fill="auto"/>
            <w:vAlign w:val="center"/>
          </w:tcPr>
          <w:p w14:paraId="7F9050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5E77C6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无纸化会议平板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34117AA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不低于11英寸OLED显示屏；运行内存：≥8GB；内存容量：≥256GB；不低于2560×1600像素分辨率，274每英寸像素；</w:t>
            </w:r>
            <w:proofErr w:type="gramStart"/>
            <w:r>
              <w:rPr>
                <w:rFonts w:asciiTheme="minorEastAsia" w:eastAsiaTheme="minorEastAsia" w:hAnsiTheme="minorEastAsia" w:cstheme="minorEastAsia" w:hint="eastAsia"/>
                <w:color w:val="auto"/>
                <w:kern w:val="2"/>
                <w:sz w:val="24"/>
                <w:szCs w:val="24"/>
              </w:rPr>
              <w:t>含保护壳</w:t>
            </w:r>
            <w:proofErr w:type="gramEnd"/>
            <w:r>
              <w:rPr>
                <w:rFonts w:asciiTheme="minorEastAsia" w:eastAsiaTheme="minorEastAsia" w:hAnsiTheme="minorEastAsia" w:cstheme="minorEastAsia" w:hint="eastAsia"/>
                <w:color w:val="auto"/>
                <w:kern w:val="2"/>
                <w:sz w:val="24"/>
                <w:szCs w:val="24"/>
              </w:rPr>
              <w:t>。</w:t>
            </w:r>
          </w:p>
        </w:tc>
        <w:tc>
          <w:tcPr>
            <w:tcW w:w="938" w:type="dxa"/>
            <w:tcBorders>
              <w:top w:val="nil"/>
              <w:left w:val="nil"/>
              <w:bottom w:val="single" w:sz="4" w:space="0" w:color="auto"/>
              <w:right w:val="single" w:sz="4" w:space="0" w:color="auto"/>
            </w:tcBorders>
            <w:shd w:val="clear" w:color="auto" w:fill="auto"/>
            <w:noWrap/>
            <w:vAlign w:val="center"/>
          </w:tcPr>
          <w:p w14:paraId="1D9B925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25台</w:t>
            </w:r>
          </w:p>
        </w:tc>
      </w:tr>
      <w:tr w:rsidR="00D61322" w14:paraId="429260B8" w14:textId="77777777">
        <w:trPr>
          <w:trHeight w:val="876"/>
        </w:trPr>
        <w:tc>
          <w:tcPr>
            <w:tcW w:w="716" w:type="dxa"/>
            <w:tcBorders>
              <w:top w:val="nil"/>
              <w:left w:val="single" w:sz="4" w:space="0" w:color="auto"/>
              <w:bottom w:val="single" w:sz="4" w:space="0" w:color="auto"/>
              <w:right w:val="single" w:sz="4" w:space="0" w:color="auto"/>
            </w:tcBorders>
            <w:shd w:val="clear" w:color="auto" w:fill="auto"/>
            <w:vAlign w:val="center"/>
          </w:tcPr>
          <w:p w14:paraId="53C2391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95</w:t>
            </w:r>
          </w:p>
        </w:tc>
        <w:tc>
          <w:tcPr>
            <w:tcW w:w="1404" w:type="dxa"/>
            <w:tcBorders>
              <w:top w:val="nil"/>
              <w:left w:val="nil"/>
              <w:bottom w:val="single" w:sz="4" w:space="0" w:color="auto"/>
              <w:right w:val="single" w:sz="4" w:space="0" w:color="auto"/>
            </w:tcBorders>
            <w:shd w:val="clear" w:color="auto" w:fill="auto"/>
            <w:vAlign w:val="center"/>
          </w:tcPr>
          <w:p w14:paraId="5D157B7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1C2ED9C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无纸化通讯组件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C6574B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无纸化平板电脑配套通讯组件。</w:t>
            </w:r>
          </w:p>
        </w:tc>
        <w:tc>
          <w:tcPr>
            <w:tcW w:w="938" w:type="dxa"/>
            <w:tcBorders>
              <w:top w:val="nil"/>
              <w:left w:val="nil"/>
              <w:bottom w:val="single" w:sz="4" w:space="0" w:color="auto"/>
              <w:right w:val="single" w:sz="4" w:space="0" w:color="auto"/>
            </w:tcBorders>
            <w:shd w:val="clear" w:color="auto" w:fill="auto"/>
            <w:noWrap/>
            <w:vAlign w:val="center"/>
          </w:tcPr>
          <w:p w14:paraId="6B3A9C7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2块</w:t>
            </w:r>
          </w:p>
        </w:tc>
      </w:tr>
      <w:tr w:rsidR="00D61322" w14:paraId="0C17552B" w14:textId="77777777" w:rsidTr="00AD6CEF">
        <w:trPr>
          <w:trHeight w:val="328"/>
        </w:trPr>
        <w:tc>
          <w:tcPr>
            <w:tcW w:w="716" w:type="dxa"/>
            <w:tcBorders>
              <w:top w:val="nil"/>
              <w:left w:val="single" w:sz="4" w:space="0" w:color="auto"/>
              <w:bottom w:val="single" w:sz="4" w:space="0" w:color="auto"/>
              <w:right w:val="single" w:sz="4" w:space="0" w:color="auto"/>
            </w:tcBorders>
            <w:shd w:val="clear" w:color="auto" w:fill="auto"/>
            <w:vAlign w:val="center"/>
          </w:tcPr>
          <w:p w14:paraId="04954FA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96</w:t>
            </w:r>
          </w:p>
        </w:tc>
        <w:tc>
          <w:tcPr>
            <w:tcW w:w="1404" w:type="dxa"/>
            <w:tcBorders>
              <w:top w:val="nil"/>
              <w:left w:val="nil"/>
              <w:bottom w:val="single" w:sz="4" w:space="0" w:color="auto"/>
              <w:right w:val="single" w:sz="4" w:space="0" w:color="auto"/>
            </w:tcBorders>
            <w:shd w:val="clear" w:color="auto" w:fill="auto"/>
            <w:vAlign w:val="center"/>
          </w:tcPr>
          <w:p w14:paraId="6F1EA21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053C80E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无纸化会议控制主机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D29FB3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含会议</w:t>
            </w:r>
            <w:proofErr w:type="gramEnd"/>
            <w:r>
              <w:rPr>
                <w:rFonts w:asciiTheme="minorEastAsia" w:eastAsiaTheme="minorEastAsia" w:hAnsiTheme="minorEastAsia" w:cstheme="minorEastAsia" w:hint="eastAsia"/>
                <w:color w:val="auto"/>
                <w:kern w:val="2"/>
                <w:sz w:val="24"/>
                <w:szCs w:val="24"/>
              </w:rPr>
              <w:t>操作系统，支持多种会议功能；后置1路HDMI输出,2路USB输入。一台设备支持多会议室有效的远程管理等，系统搭建实现全数字化全网络化，布线简单便捷；支持4路千兆对拓展控制器输出。2路百兆专用POE输出；前置10.1寸显示屏，分辨率1280*768，可以实时观看会议后台信息。；2路前置USB口、4路千兆RJ45和2路专用POE网口接口。</w:t>
            </w:r>
          </w:p>
        </w:tc>
        <w:tc>
          <w:tcPr>
            <w:tcW w:w="938" w:type="dxa"/>
            <w:tcBorders>
              <w:top w:val="nil"/>
              <w:left w:val="nil"/>
              <w:bottom w:val="single" w:sz="4" w:space="0" w:color="auto"/>
              <w:right w:val="single" w:sz="4" w:space="0" w:color="auto"/>
            </w:tcBorders>
            <w:shd w:val="clear" w:color="auto" w:fill="auto"/>
            <w:noWrap/>
            <w:vAlign w:val="center"/>
          </w:tcPr>
          <w:p w14:paraId="4E96D93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1314A3B"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62B0BB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97</w:t>
            </w:r>
          </w:p>
        </w:tc>
        <w:tc>
          <w:tcPr>
            <w:tcW w:w="1404" w:type="dxa"/>
            <w:tcBorders>
              <w:top w:val="nil"/>
              <w:left w:val="nil"/>
              <w:bottom w:val="single" w:sz="4" w:space="0" w:color="auto"/>
              <w:right w:val="single" w:sz="4" w:space="0" w:color="auto"/>
            </w:tcBorders>
            <w:shd w:val="clear" w:color="auto" w:fill="auto"/>
            <w:vAlign w:val="center"/>
          </w:tcPr>
          <w:p w14:paraId="6C6D550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964D16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会控室无纸化流媒体</w:t>
            </w:r>
            <w:proofErr w:type="gramEnd"/>
            <w:r>
              <w:rPr>
                <w:rFonts w:asciiTheme="minorEastAsia" w:eastAsiaTheme="minorEastAsia" w:hAnsiTheme="minorEastAsia" w:cstheme="minorEastAsia" w:hint="eastAsia"/>
                <w:color w:val="auto"/>
                <w:kern w:val="2"/>
                <w:sz w:val="24"/>
                <w:szCs w:val="24"/>
              </w:rPr>
              <w:t>控制器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6BC1413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任何矩阵信号都可以转换成网络信号，在无纸化终端和投影仪上进行同步显示。</w:t>
            </w:r>
          </w:p>
        </w:tc>
        <w:tc>
          <w:tcPr>
            <w:tcW w:w="938" w:type="dxa"/>
            <w:tcBorders>
              <w:top w:val="nil"/>
              <w:left w:val="nil"/>
              <w:bottom w:val="single" w:sz="4" w:space="0" w:color="auto"/>
              <w:right w:val="single" w:sz="4" w:space="0" w:color="auto"/>
            </w:tcBorders>
            <w:shd w:val="clear" w:color="auto" w:fill="auto"/>
            <w:noWrap/>
            <w:vAlign w:val="center"/>
          </w:tcPr>
          <w:p w14:paraId="6FF0BA8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A4B76F5"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5AF963E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98</w:t>
            </w:r>
          </w:p>
        </w:tc>
        <w:tc>
          <w:tcPr>
            <w:tcW w:w="1404" w:type="dxa"/>
            <w:tcBorders>
              <w:top w:val="nil"/>
              <w:left w:val="nil"/>
              <w:bottom w:val="single" w:sz="4" w:space="0" w:color="auto"/>
              <w:right w:val="single" w:sz="4" w:space="0" w:color="auto"/>
            </w:tcBorders>
            <w:shd w:val="clear" w:color="auto" w:fill="auto"/>
            <w:vAlign w:val="center"/>
          </w:tcPr>
          <w:p w14:paraId="2C7B07D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06E87D6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平板设备收纳箱</w:t>
            </w:r>
          </w:p>
        </w:tc>
        <w:tc>
          <w:tcPr>
            <w:tcW w:w="4162" w:type="dxa"/>
            <w:tcBorders>
              <w:top w:val="single" w:sz="4" w:space="0" w:color="auto"/>
              <w:left w:val="nil"/>
              <w:bottom w:val="single" w:sz="4" w:space="0" w:color="auto"/>
              <w:right w:val="single" w:sz="4" w:space="0" w:color="auto"/>
            </w:tcBorders>
            <w:shd w:val="clear" w:color="auto" w:fill="auto"/>
            <w:vAlign w:val="center"/>
          </w:tcPr>
          <w:p w14:paraId="201F980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最大可容纳20台平板电脑。</w:t>
            </w:r>
          </w:p>
        </w:tc>
        <w:tc>
          <w:tcPr>
            <w:tcW w:w="938" w:type="dxa"/>
            <w:tcBorders>
              <w:top w:val="nil"/>
              <w:left w:val="nil"/>
              <w:bottom w:val="single" w:sz="4" w:space="0" w:color="auto"/>
              <w:right w:val="single" w:sz="4" w:space="0" w:color="auto"/>
            </w:tcBorders>
            <w:shd w:val="clear" w:color="auto" w:fill="auto"/>
            <w:noWrap/>
            <w:vAlign w:val="center"/>
          </w:tcPr>
          <w:p w14:paraId="77184CE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2个</w:t>
            </w:r>
          </w:p>
        </w:tc>
      </w:tr>
      <w:tr w:rsidR="00D61322" w14:paraId="57587CF7" w14:textId="77777777">
        <w:trPr>
          <w:trHeight w:val="420"/>
        </w:trPr>
        <w:tc>
          <w:tcPr>
            <w:tcW w:w="716" w:type="dxa"/>
            <w:tcBorders>
              <w:top w:val="nil"/>
              <w:left w:val="single" w:sz="4" w:space="0" w:color="auto"/>
              <w:bottom w:val="single" w:sz="4" w:space="0" w:color="auto"/>
              <w:right w:val="single" w:sz="4" w:space="0" w:color="auto"/>
            </w:tcBorders>
            <w:shd w:val="clear" w:color="auto" w:fill="auto"/>
            <w:vAlign w:val="center"/>
          </w:tcPr>
          <w:p w14:paraId="3C1F9FF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99</w:t>
            </w:r>
          </w:p>
        </w:tc>
        <w:tc>
          <w:tcPr>
            <w:tcW w:w="1404" w:type="dxa"/>
            <w:tcBorders>
              <w:top w:val="nil"/>
              <w:left w:val="nil"/>
              <w:bottom w:val="single" w:sz="4" w:space="0" w:color="auto"/>
              <w:right w:val="single" w:sz="4" w:space="0" w:color="auto"/>
            </w:tcBorders>
            <w:shd w:val="clear" w:color="auto" w:fill="auto"/>
            <w:vAlign w:val="center"/>
          </w:tcPr>
          <w:p w14:paraId="2449D16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3EF2449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语音转写系统</w:t>
            </w:r>
          </w:p>
        </w:tc>
        <w:tc>
          <w:tcPr>
            <w:tcW w:w="4162" w:type="dxa"/>
            <w:tcBorders>
              <w:top w:val="single" w:sz="4" w:space="0" w:color="auto"/>
              <w:left w:val="nil"/>
              <w:bottom w:val="single" w:sz="4" w:space="0" w:color="auto"/>
              <w:right w:val="single" w:sz="4" w:space="0" w:color="auto"/>
            </w:tcBorders>
            <w:shd w:val="clear" w:color="auto" w:fill="auto"/>
            <w:vAlign w:val="center"/>
          </w:tcPr>
          <w:p w14:paraId="6F3F14B9"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详见第3.1.2.9章节</w:t>
            </w:r>
          </w:p>
        </w:tc>
        <w:tc>
          <w:tcPr>
            <w:tcW w:w="938" w:type="dxa"/>
            <w:tcBorders>
              <w:top w:val="nil"/>
              <w:left w:val="nil"/>
              <w:bottom w:val="single" w:sz="4" w:space="0" w:color="auto"/>
              <w:right w:val="single" w:sz="4" w:space="0" w:color="auto"/>
            </w:tcBorders>
            <w:shd w:val="clear" w:color="auto" w:fill="auto"/>
            <w:noWrap/>
            <w:vAlign w:val="center"/>
          </w:tcPr>
          <w:p w14:paraId="620AE74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w:t>
            </w:r>
          </w:p>
        </w:tc>
      </w:tr>
      <w:tr w:rsidR="00D61322" w14:paraId="52C669E8" w14:textId="77777777">
        <w:trPr>
          <w:trHeight w:val="828"/>
        </w:trPr>
        <w:tc>
          <w:tcPr>
            <w:tcW w:w="716" w:type="dxa"/>
            <w:tcBorders>
              <w:top w:val="nil"/>
              <w:left w:val="single" w:sz="4" w:space="0" w:color="auto"/>
              <w:bottom w:val="single" w:sz="4" w:space="0" w:color="auto"/>
              <w:right w:val="single" w:sz="4" w:space="0" w:color="auto"/>
            </w:tcBorders>
            <w:shd w:val="clear" w:color="auto" w:fill="auto"/>
            <w:vAlign w:val="center"/>
          </w:tcPr>
          <w:p w14:paraId="78BF039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100</w:t>
            </w:r>
          </w:p>
        </w:tc>
        <w:tc>
          <w:tcPr>
            <w:tcW w:w="1404" w:type="dxa"/>
            <w:tcBorders>
              <w:top w:val="nil"/>
              <w:left w:val="nil"/>
              <w:bottom w:val="single" w:sz="4" w:space="0" w:color="auto"/>
              <w:right w:val="single" w:sz="4" w:space="0" w:color="auto"/>
            </w:tcBorders>
            <w:shd w:val="clear" w:color="auto" w:fill="auto"/>
            <w:vAlign w:val="center"/>
          </w:tcPr>
          <w:p w14:paraId="52F8CAD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2D8A42A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机柜</w:t>
            </w:r>
          </w:p>
        </w:tc>
        <w:tc>
          <w:tcPr>
            <w:tcW w:w="4162" w:type="dxa"/>
            <w:tcBorders>
              <w:top w:val="single" w:sz="4" w:space="0" w:color="auto"/>
              <w:left w:val="nil"/>
              <w:bottom w:val="single" w:sz="4" w:space="0" w:color="auto"/>
              <w:right w:val="single" w:sz="4" w:space="0" w:color="auto"/>
            </w:tcBorders>
            <w:shd w:val="clear" w:color="auto" w:fill="auto"/>
            <w:vAlign w:val="center"/>
          </w:tcPr>
          <w:p w14:paraId="2C2B71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600×600×</w:t>
            </w:r>
            <w:proofErr w:type="gramEnd"/>
            <w:r>
              <w:rPr>
                <w:rFonts w:asciiTheme="minorEastAsia" w:eastAsiaTheme="minorEastAsia" w:hAnsiTheme="minorEastAsia" w:cstheme="minorEastAsia" w:hint="eastAsia"/>
                <w:color w:val="auto"/>
                <w:kern w:val="2"/>
                <w:sz w:val="24"/>
                <w:szCs w:val="24"/>
              </w:rPr>
              <w:t>2200mm，含底座</w:t>
            </w:r>
          </w:p>
        </w:tc>
        <w:tc>
          <w:tcPr>
            <w:tcW w:w="938" w:type="dxa"/>
            <w:tcBorders>
              <w:top w:val="nil"/>
              <w:left w:val="nil"/>
              <w:bottom w:val="single" w:sz="4" w:space="0" w:color="auto"/>
              <w:right w:val="single" w:sz="4" w:space="0" w:color="auto"/>
            </w:tcBorders>
            <w:shd w:val="clear" w:color="auto" w:fill="auto"/>
            <w:noWrap/>
            <w:vAlign w:val="center"/>
          </w:tcPr>
          <w:p w14:paraId="19B513D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w:t>
            </w:r>
          </w:p>
        </w:tc>
      </w:tr>
      <w:tr w:rsidR="00D61322" w14:paraId="47831105" w14:textId="77777777">
        <w:trPr>
          <w:trHeight w:val="732"/>
        </w:trPr>
        <w:tc>
          <w:tcPr>
            <w:tcW w:w="716" w:type="dxa"/>
            <w:tcBorders>
              <w:top w:val="nil"/>
              <w:left w:val="single" w:sz="4" w:space="0" w:color="auto"/>
              <w:bottom w:val="single" w:sz="4" w:space="0" w:color="auto"/>
              <w:right w:val="single" w:sz="4" w:space="0" w:color="auto"/>
            </w:tcBorders>
            <w:shd w:val="clear" w:color="auto" w:fill="auto"/>
            <w:vAlign w:val="center"/>
          </w:tcPr>
          <w:p w14:paraId="20D9C47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101</w:t>
            </w:r>
          </w:p>
        </w:tc>
        <w:tc>
          <w:tcPr>
            <w:tcW w:w="1404" w:type="dxa"/>
            <w:tcBorders>
              <w:top w:val="nil"/>
              <w:left w:val="nil"/>
              <w:bottom w:val="single" w:sz="4" w:space="0" w:color="auto"/>
              <w:right w:val="single" w:sz="4" w:space="0" w:color="auto"/>
            </w:tcBorders>
            <w:shd w:val="clear" w:color="auto" w:fill="auto"/>
            <w:vAlign w:val="center"/>
          </w:tcPr>
          <w:p w14:paraId="5D530B9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终端设备</w:t>
            </w:r>
          </w:p>
        </w:tc>
        <w:tc>
          <w:tcPr>
            <w:tcW w:w="1516" w:type="dxa"/>
            <w:tcBorders>
              <w:top w:val="nil"/>
              <w:left w:val="nil"/>
              <w:bottom w:val="single" w:sz="4" w:space="0" w:color="auto"/>
              <w:right w:val="single" w:sz="4" w:space="0" w:color="auto"/>
            </w:tcBorders>
            <w:shd w:val="clear" w:color="auto" w:fill="auto"/>
            <w:vAlign w:val="center"/>
          </w:tcPr>
          <w:p w14:paraId="55F1153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w:t>
            </w:r>
            <w:proofErr w:type="gramEnd"/>
            <w:r>
              <w:rPr>
                <w:rFonts w:asciiTheme="minorEastAsia" w:eastAsiaTheme="minorEastAsia" w:hAnsiTheme="minorEastAsia" w:cstheme="minorEastAsia" w:hint="eastAsia"/>
                <w:color w:val="auto"/>
                <w:kern w:val="2"/>
                <w:sz w:val="24"/>
                <w:szCs w:val="24"/>
              </w:rPr>
              <w:t>操作台</w:t>
            </w:r>
          </w:p>
        </w:tc>
        <w:tc>
          <w:tcPr>
            <w:tcW w:w="4162" w:type="dxa"/>
            <w:tcBorders>
              <w:top w:val="single" w:sz="4" w:space="0" w:color="auto"/>
              <w:left w:val="nil"/>
              <w:bottom w:val="single" w:sz="4" w:space="0" w:color="auto"/>
              <w:right w:val="single" w:sz="4" w:space="0" w:color="auto"/>
            </w:tcBorders>
            <w:shd w:val="clear" w:color="auto" w:fill="auto"/>
            <w:vAlign w:val="center"/>
          </w:tcPr>
          <w:p w14:paraId="1CC8E6D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2000mm×700mm×750mm（长宽高）</w:t>
            </w:r>
          </w:p>
        </w:tc>
        <w:tc>
          <w:tcPr>
            <w:tcW w:w="938" w:type="dxa"/>
            <w:tcBorders>
              <w:top w:val="nil"/>
              <w:left w:val="nil"/>
              <w:bottom w:val="single" w:sz="4" w:space="0" w:color="auto"/>
              <w:right w:val="single" w:sz="4" w:space="0" w:color="auto"/>
            </w:tcBorders>
            <w:shd w:val="clear" w:color="auto" w:fill="auto"/>
            <w:noWrap/>
            <w:vAlign w:val="center"/>
          </w:tcPr>
          <w:p w14:paraId="624D38A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w:t>
            </w:r>
          </w:p>
        </w:tc>
      </w:tr>
      <w:tr w:rsidR="00D61322" w14:paraId="595F9B8A" w14:textId="77777777">
        <w:trPr>
          <w:trHeight w:val="756"/>
        </w:trPr>
        <w:tc>
          <w:tcPr>
            <w:tcW w:w="716" w:type="dxa"/>
            <w:tcBorders>
              <w:top w:val="nil"/>
              <w:left w:val="single" w:sz="4" w:space="0" w:color="auto"/>
              <w:bottom w:val="single" w:sz="4" w:space="0" w:color="auto"/>
              <w:right w:val="single" w:sz="4" w:space="0" w:color="auto"/>
            </w:tcBorders>
            <w:shd w:val="clear" w:color="auto" w:fill="auto"/>
            <w:vAlign w:val="center"/>
          </w:tcPr>
          <w:p w14:paraId="0A30C90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102</w:t>
            </w:r>
          </w:p>
        </w:tc>
        <w:tc>
          <w:tcPr>
            <w:tcW w:w="1404" w:type="dxa"/>
            <w:tcBorders>
              <w:top w:val="nil"/>
              <w:left w:val="nil"/>
              <w:bottom w:val="single" w:sz="4" w:space="0" w:color="auto"/>
              <w:right w:val="single" w:sz="4" w:space="0" w:color="auto"/>
            </w:tcBorders>
            <w:shd w:val="clear" w:color="auto" w:fill="auto"/>
            <w:vAlign w:val="center"/>
          </w:tcPr>
          <w:p w14:paraId="0C9DE8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动力设备</w:t>
            </w:r>
          </w:p>
        </w:tc>
        <w:tc>
          <w:tcPr>
            <w:tcW w:w="1516" w:type="dxa"/>
            <w:tcBorders>
              <w:top w:val="nil"/>
              <w:left w:val="nil"/>
              <w:bottom w:val="single" w:sz="4" w:space="0" w:color="auto"/>
              <w:right w:val="single" w:sz="4" w:space="0" w:color="auto"/>
            </w:tcBorders>
            <w:shd w:val="clear" w:color="auto" w:fill="auto"/>
            <w:vAlign w:val="center"/>
          </w:tcPr>
          <w:p w14:paraId="20EFCB4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会控室会议</w:t>
            </w:r>
            <w:proofErr w:type="gramEnd"/>
            <w:r>
              <w:rPr>
                <w:rFonts w:asciiTheme="minorEastAsia" w:eastAsiaTheme="minorEastAsia" w:hAnsiTheme="minorEastAsia" w:cstheme="minorEastAsia" w:hint="eastAsia"/>
                <w:color w:val="auto"/>
                <w:kern w:val="2"/>
                <w:sz w:val="24"/>
                <w:szCs w:val="24"/>
              </w:rPr>
              <w:t>配电柜</w:t>
            </w:r>
          </w:p>
        </w:tc>
        <w:tc>
          <w:tcPr>
            <w:tcW w:w="4162" w:type="dxa"/>
            <w:tcBorders>
              <w:top w:val="single" w:sz="4" w:space="0" w:color="auto"/>
              <w:left w:val="nil"/>
              <w:bottom w:val="single" w:sz="4" w:space="0" w:color="auto"/>
              <w:right w:val="single" w:sz="4" w:space="0" w:color="auto"/>
            </w:tcBorders>
            <w:shd w:val="clear" w:color="auto" w:fill="auto"/>
            <w:vAlign w:val="center"/>
          </w:tcPr>
          <w:p w14:paraId="2A56635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配电柜，20KW。</w:t>
            </w:r>
          </w:p>
        </w:tc>
        <w:tc>
          <w:tcPr>
            <w:tcW w:w="938" w:type="dxa"/>
            <w:tcBorders>
              <w:top w:val="nil"/>
              <w:left w:val="nil"/>
              <w:bottom w:val="single" w:sz="4" w:space="0" w:color="auto"/>
              <w:right w:val="single" w:sz="4" w:space="0" w:color="auto"/>
            </w:tcBorders>
            <w:shd w:val="clear" w:color="auto" w:fill="auto"/>
            <w:noWrap/>
            <w:vAlign w:val="center"/>
          </w:tcPr>
          <w:p w14:paraId="4F2F01A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w:t>
            </w:r>
          </w:p>
        </w:tc>
      </w:tr>
      <w:tr w:rsidR="00D61322" w14:paraId="49615E17" w14:textId="77777777">
        <w:trPr>
          <w:trHeight w:val="690"/>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43DEF39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103</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5B33EEB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门禁系统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725A2D9C"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0894A3ED"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50B822C5" w14:textId="77777777">
        <w:trPr>
          <w:trHeight w:val="687"/>
        </w:trPr>
        <w:tc>
          <w:tcPr>
            <w:tcW w:w="716" w:type="dxa"/>
            <w:tcBorders>
              <w:top w:val="nil"/>
              <w:left w:val="single" w:sz="4" w:space="0" w:color="auto"/>
              <w:bottom w:val="single" w:sz="4" w:space="0" w:color="auto"/>
              <w:right w:val="single" w:sz="4" w:space="0" w:color="auto"/>
            </w:tcBorders>
            <w:shd w:val="clear" w:color="auto" w:fill="auto"/>
            <w:vAlign w:val="center"/>
          </w:tcPr>
          <w:p w14:paraId="37636B8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104</w:t>
            </w:r>
          </w:p>
        </w:tc>
        <w:tc>
          <w:tcPr>
            <w:tcW w:w="1404" w:type="dxa"/>
            <w:tcBorders>
              <w:top w:val="nil"/>
              <w:left w:val="nil"/>
              <w:bottom w:val="single" w:sz="4" w:space="0" w:color="auto"/>
              <w:right w:val="single" w:sz="4" w:space="0" w:color="auto"/>
            </w:tcBorders>
            <w:shd w:val="clear" w:color="auto" w:fill="auto"/>
            <w:vAlign w:val="center"/>
          </w:tcPr>
          <w:p w14:paraId="7C20E558"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50B4FD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人脸门禁一体机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6E03A48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详见第3.1.3.1章节</w:t>
            </w:r>
          </w:p>
        </w:tc>
        <w:tc>
          <w:tcPr>
            <w:tcW w:w="938" w:type="dxa"/>
            <w:tcBorders>
              <w:top w:val="nil"/>
              <w:left w:val="nil"/>
              <w:bottom w:val="single" w:sz="4" w:space="0" w:color="auto"/>
              <w:right w:val="single" w:sz="4" w:space="0" w:color="auto"/>
            </w:tcBorders>
            <w:shd w:val="clear" w:color="auto" w:fill="auto"/>
            <w:noWrap/>
            <w:vAlign w:val="center"/>
          </w:tcPr>
          <w:p w14:paraId="1CCBC7A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6台</w:t>
            </w:r>
          </w:p>
        </w:tc>
      </w:tr>
      <w:tr w:rsidR="00D61322" w14:paraId="2B19C586" w14:textId="77777777">
        <w:trPr>
          <w:trHeight w:val="622"/>
        </w:trPr>
        <w:tc>
          <w:tcPr>
            <w:tcW w:w="716" w:type="dxa"/>
            <w:tcBorders>
              <w:top w:val="nil"/>
              <w:left w:val="single" w:sz="4" w:space="0" w:color="auto"/>
              <w:bottom w:val="single" w:sz="4" w:space="0" w:color="auto"/>
              <w:right w:val="single" w:sz="4" w:space="0" w:color="auto"/>
            </w:tcBorders>
            <w:shd w:val="clear" w:color="auto" w:fill="auto"/>
            <w:vAlign w:val="center"/>
          </w:tcPr>
          <w:p w14:paraId="431AC12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105</w:t>
            </w:r>
          </w:p>
        </w:tc>
        <w:tc>
          <w:tcPr>
            <w:tcW w:w="1404" w:type="dxa"/>
            <w:tcBorders>
              <w:top w:val="nil"/>
              <w:left w:val="nil"/>
              <w:bottom w:val="single" w:sz="4" w:space="0" w:color="auto"/>
              <w:right w:val="single" w:sz="4" w:space="0" w:color="auto"/>
            </w:tcBorders>
            <w:shd w:val="clear" w:color="auto" w:fill="auto"/>
            <w:vAlign w:val="center"/>
          </w:tcPr>
          <w:p w14:paraId="746FAF21"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7B9E824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IC卡读卡器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AF85F85"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详见第3.1.3.2章节</w:t>
            </w:r>
          </w:p>
        </w:tc>
        <w:tc>
          <w:tcPr>
            <w:tcW w:w="938" w:type="dxa"/>
            <w:tcBorders>
              <w:top w:val="nil"/>
              <w:left w:val="nil"/>
              <w:bottom w:val="single" w:sz="4" w:space="0" w:color="auto"/>
              <w:right w:val="single" w:sz="4" w:space="0" w:color="auto"/>
            </w:tcBorders>
            <w:shd w:val="clear" w:color="auto" w:fill="auto"/>
            <w:noWrap/>
            <w:vAlign w:val="center"/>
          </w:tcPr>
          <w:p w14:paraId="75752B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17台</w:t>
            </w:r>
          </w:p>
        </w:tc>
      </w:tr>
      <w:tr w:rsidR="00D61322" w14:paraId="15D581CD" w14:textId="77777777">
        <w:trPr>
          <w:trHeight w:val="622"/>
        </w:trPr>
        <w:tc>
          <w:tcPr>
            <w:tcW w:w="716" w:type="dxa"/>
            <w:tcBorders>
              <w:top w:val="nil"/>
              <w:left w:val="single" w:sz="4" w:space="0" w:color="auto"/>
              <w:bottom w:val="single" w:sz="4" w:space="0" w:color="auto"/>
              <w:right w:val="single" w:sz="4" w:space="0" w:color="auto"/>
            </w:tcBorders>
            <w:shd w:val="clear" w:color="auto" w:fill="auto"/>
            <w:vAlign w:val="center"/>
          </w:tcPr>
          <w:p w14:paraId="16BB5D5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106</w:t>
            </w:r>
          </w:p>
        </w:tc>
        <w:tc>
          <w:tcPr>
            <w:tcW w:w="1404" w:type="dxa"/>
            <w:tcBorders>
              <w:top w:val="nil"/>
              <w:left w:val="nil"/>
              <w:bottom w:val="single" w:sz="4" w:space="0" w:color="auto"/>
              <w:right w:val="single" w:sz="4" w:space="0" w:color="auto"/>
            </w:tcBorders>
            <w:shd w:val="clear" w:color="auto" w:fill="auto"/>
            <w:vAlign w:val="center"/>
          </w:tcPr>
          <w:p w14:paraId="2CF91DF6"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6BFF3F2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门禁控制器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3A26C4BD"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详见第3.1.3.3章节</w:t>
            </w:r>
          </w:p>
        </w:tc>
        <w:tc>
          <w:tcPr>
            <w:tcW w:w="938" w:type="dxa"/>
            <w:tcBorders>
              <w:top w:val="nil"/>
              <w:left w:val="nil"/>
              <w:bottom w:val="single" w:sz="4" w:space="0" w:color="auto"/>
              <w:right w:val="single" w:sz="4" w:space="0" w:color="auto"/>
            </w:tcBorders>
            <w:shd w:val="clear" w:color="auto" w:fill="auto"/>
            <w:noWrap/>
            <w:vAlign w:val="center"/>
          </w:tcPr>
          <w:p w14:paraId="7C564D0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6台</w:t>
            </w:r>
          </w:p>
        </w:tc>
      </w:tr>
      <w:tr w:rsidR="00D61322" w14:paraId="37F4E79A" w14:textId="77777777">
        <w:trPr>
          <w:trHeight w:val="622"/>
        </w:trPr>
        <w:tc>
          <w:tcPr>
            <w:tcW w:w="716" w:type="dxa"/>
            <w:tcBorders>
              <w:top w:val="nil"/>
              <w:left w:val="single" w:sz="4" w:space="0" w:color="auto"/>
              <w:bottom w:val="single" w:sz="4" w:space="0" w:color="auto"/>
              <w:right w:val="single" w:sz="4" w:space="0" w:color="auto"/>
            </w:tcBorders>
            <w:shd w:val="clear" w:color="auto" w:fill="auto"/>
            <w:vAlign w:val="center"/>
          </w:tcPr>
          <w:p w14:paraId="3AE145F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107</w:t>
            </w:r>
          </w:p>
        </w:tc>
        <w:tc>
          <w:tcPr>
            <w:tcW w:w="1404" w:type="dxa"/>
            <w:tcBorders>
              <w:top w:val="nil"/>
              <w:left w:val="nil"/>
              <w:bottom w:val="single" w:sz="4" w:space="0" w:color="auto"/>
              <w:right w:val="single" w:sz="4" w:space="0" w:color="auto"/>
            </w:tcBorders>
            <w:shd w:val="clear" w:color="auto" w:fill="auto"/>
            <w:vAlign w:val="center"/>
          </w:tcPr>
          <w:p w14:paraId="6F45691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54DEAF0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生物信息采集仪</w:t>
            </w:r>
          </w:p>
        </w:tc>
        <w:tc>
          <w:tcPr>
            <w:tcW w:w="4162" w:type="dxa"/>
            <w:tcBorders>
              <w:top w:val="single" w:sz="4" w:space="0" w:color="auto"/>
              <w:left w:val="nil"/>
              <w:bottom w:val="single" w:sz="4" w:space="0" w:color="auto"/>
              <w:right w:val="single" w:sz="4" w:space="0" w:color="auto"/>
            </w:tcBorders>
            <w:shd w:val="clear" w:color="auto" w:fill="auto"/>
            <w:vAlign w:val="center"/>
          </w:tcPr>
          <w:p w14:paraId="7DEDF84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详见第3.1.3.4章节</w:t>
            </w:r>
          </w:p>
        </w:tc>
        <w:tc>
          <w:tcPr>
            <w:tcW w:w="938" w:type="dxa"/>
            <w:tcBorders>
              <w:top w:val="nil"/>
              <w:left w:val="nil"/>
              <w:bottom w:val="single" w:sz="4" w:space="0" w:color="auto"/>
              <w:right w:val="single" w:sz="4" w:space="0" w:color="auto"/>
            </w:tcBorders>
            <w:shd w:val="clear" w:color="auto" w:fill="auto"/>
            <w:noWrap/>
            <w:vAlign w:val="center"/>
          </w:tcPr>
          <w:p w14:paraId="2D5BDB3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46996894" w14:textId="77777777">
        <w:trPr>
          <w:trHeight w:val="622"/>
        </w:trPr>
        <w:tc>
          <w:tcPr>
            <w:tcW w:w="716" w:type="dxa"/>
            <w:tcBorders>
              <w:top w:val="nil"/>
              <w:left w:val="single" w:sz="4" w:space="0" w:color="auto"/>
              <w:bottom w:val="single" w:sz="4" w:space="0" w:color="auto"/>
              <w:right w:val="single" w:sz="4" w:space="0" w:color="auto"/>
            </w:tcBorders>
            <w:shd w:val="clear" w:color="auto" w:fill="auto"/>
            <w:vAlign w:val="center"/>
          </w:tcPr>
          <w:p w14:paraId="4965E20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108</w:t>
            </w:r>
          </w:p>
        </w:tc>
        <w:tc>
          <w:tcPr>
            <w:tcW w:w="1404" w:type="dxa"/>
            <w:tcBorders>
              <w:top w:val="nil"/>
              <w:left w:val="nil"/>
              <w:bottom w:val="single" w:sz="4" w:space="0" w:color="auto"/>
              <w:right w:val="single" w:sz="4" w:space="0" w:color="auto"/>
            </w:tcBorders>
            <w:shd w:val="clear" w:color="auto" w:fill="auto"/>
            <w:vAlign w:val="center"/>
          </w:tcPr>
          <w:p w14:paraId="649BF8C8"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4EA4083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NTP校时服务器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5DD0878"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详见第3.1.3.5章节</w:t>
            </w:r>
          </w:p>
        </w:tc>
        <w:tc>
          <w:tcPr>
            <w:tcW w:w="938" w:type="dxa"/>
            <w:tcBorders>
              <w:top w:val="nil"/>
              <w:left w:val="nil"/>
              <w:bottom w:val="single" w:sz="4" w:space="0" w:color="auto"/>
              <w:right w:val="single" w:sz="4" w:space="0" w:color="auto"/>
            </w:tcBorders>
            <w:shd w:val="clear" w:color="auto" w:fill="auto"/>
            <w:noWrap/>
            <w:vAlign w:val="center"/>
          </w:tcPr>
          <w:p w14:paraId="0B9AA42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795D17A8" w14:textId="77777777">
        <w:trPr>
          <w:trHeight w:val="622"/>
        </w:trPr>
        <w:tc>
          <w:tcPr>
            <w:tcW w:w="716" w:type="dxa"/>
            <w:tcBorders>
              <w:top w:val="nil"/>
              <w:left w:val="single" w:sz="4" w:space="0" w:color="auto"/>
              <w:bottom w:val="single" w:sz="4" w:space="0" w:color="auto"/>
              <w:right w:val="single" w:sz="4" w:space="0" w:color="auto"/>
            </w:tcBorders>
            <w:shd w:val="clear" w:color="auto" w:fill="auto"/>
            <w:vAlign w:val="center"/>
          </w:tcPr>
          <w:p w14:paraId="064DD6E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109</w:t>
            </w:r>
          </w:p>
        </w:tc>
        <w:tc>
          <w:tcPr>
            <w:tcW w:w="1404" w:type="dxa"/>
            <w:tcBorders>
              <w:top w:val="nil"/>
              <w:left w:val="nil"/>
              <w:bottom w:val="single" w:sz="4" w:space="0" w:color="auto"/>
              <w:right w:val="single" w:sz="4" w:space="0" w:color="auto"/>
            </w:tcBorders>
            <w:shd w:val="clear" w:color="auto" w:fill="auto"/>
            <w:vAlign w:val="center"/>
          </w:tcPr>
          <w:p w14:paraId="7339126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6F851BF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磁力锁及配件、线缆等</w:t>
            </w:r>
          </w:p>
        </w:tc>
        <w:tc>
          <w:tcPr>
            <w:tcW w:w="4162" w:type="dxa"/>
            <w:tcBorders>
              <w:top w:val="single" w:sz="4" w:space="0" w:color="auto"/>
              <w:left w:val="nil"/>
              <w:bottom w:val="single" w:sz="4" w:space="0" w:color="auto"/>
              <w:right w:val="single" w:sz="4" w:space="0" w:color="auto"/>
            </w:tcBorders>
            <w:shd w:val="clear" w:color="auto" w:fill="auto"/>
            <w:vAlign w:val="center"/>
          </w:tcPr>
          <w:p w14:paraId="608EC572" w14:textId="46484932" w:rsidR="00D61322" w:rsidRDefault="004473C5" w:rsidP="00AD6CEF">
            <w:pPr>
              <w:pStyle w:val="afffc"/>
              <w:jc w:val="both"/>
              <w:rPr>
                <w:rFonts w:ascii="宋体" w:eastAsia="宋体" w:hAnsi="宋体"/>
                <w:sz w:val="24"/>
              </w:rPr>
            </w:pPr>
            <w:r>
              <w:rPr>
                <w:rFonts w:ascii="宋体" w:eastAsia="宋体" w:hAnsi="宋体" w:hint="eastAsia"/>
                <w:sz w:val="24"/>
              </w:rPr>
              <w:t>含25把磁力锁：锁体主体颜色为：氧化银。断电开锁，满足消防要求；带配件。</w:t>
            </w:r>
          </w:p>
          <w:p w14:paraId="603983D9" w14:textId="77777777" w:rsidR="00D61322" w:rsidRDefault="004473C5" w:rsidP="00AD6CEF">
            <w:pPr>
              <w:pStyle w:val="afffc"/>
              <w:jc w:val="both"/>
              <w:rPr>
                <w:rFonts w:ascii="宋体" w:eastAsia="宋体" w:hAnsi="宋体"/>
                <w:sz w:val="24"/>
                <w:lang w:bidi="ar"/>
              </w:rPr>
            </w:pPr>
            <w:r>
              <w:rPr>
                <w:rFonts w:ascii="宋体" w:eastAsia="宋体" w:hAnsi="宋体" w:hint="eastAsia"/>
                <w:sz w:val="24"/>
                <w:lang w:bidi="ar"/>
              </w:rPr>
              <w:t>含31个非接触感应门禁-开门按钮，与装饰面色彩匹配；</w:t>
            </w:r>
          </w:p>
        </w:tc>
        <w:tc>
          <w:tcPr>
            <w:tcW w:w="938" w:type="dxa"/>
            <w:tcBorders>
              <w:top w:val="nil"/>
              <w:left w:val="nil"/>
              <w:bottom w:val="single" w:sz="4" w:space="0" w:color="auto"/>
              <w:right w:val="single" w:sz="4" w:space="0" w:color="auto"/>
            </w:tcBorders>
            <w:shd w:val="clear" w:color="auto" w:fill="auto"/>
            <w:noWrap/>
            <w:vAlign w:val="center"/>
          </w:tcPr>
          <w:p w14:paraId="1984091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19AC2E20" w14:textId="77777777">
        <w:trPr>
          <w:trHeight w:val="622"/>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03618E9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110</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50A88C7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视频监控系统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6D21F8B0" w14:textId="77777777" w:rsidR="00D61322" w:rsidRDefault="00D61322" w:rsidP="00AD6CEF">
            <w:pPr>
              <w:pStyle w:val="afffc"/>
              <w:jc w:val="both"/>
              <w:rPr>
                <w:rFonts w:ascii="宋体" w:eastAsia="宋体" w:hAnsi="宋体"/>
                <w:sz w:val="24"/>
                <w:lang w:bidi="ar"/>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4B4E6602"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1E02BD54"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D723B7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111</w:t>
            </w:r>
          </w:p>
        </w:tc>
        <w:tc>
          <w:tcPr>
            <w:tcW w:w="1404" w:type="dxa"/>
            <w:tcBorders>
              <w:top w:val="nil"/>
              <w:left w:val="nil"/>
              <w:bottom w:val="single" w:sz="4" w:space="0" w:color="auto"/>
              <w:right w:val="single" w:sz="4" w:space="0" w:color="auto"/>
            </w:tcBorders>
            <w:shd w:val="clear" w:color="auto" w:fill="auto"/>
            <w:vAlign w:val="center"/>
          </w:tcPr>
          <w:p w14:paraId="22604D2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637B991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全结构化系列摄像机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17AC163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详见第3.1.4.1章节</w:t>
            </w:r>
          </w:p>
        </w:tc>
        <w:tc>
          <w:tcPr>
            <w:tcW w:w="938" w:type="dxa"/>
            <w:tcBorders>
              <w:top w:val="nil"/>
              <w:left w:val="nil"/>
              <w:bottom w:val="single" w:sz="4" w:space="0" w:color="auto"/>
              <w:right w:val="single" w:sz="4" w:space="0" w:color="auto"/>
            </w:tcBorders>
            <w:shd w:val="clear" w:color="auto" w:fill="auto"/>
            <w:noWrap/>
            <w:vAlign w:val="center"/>
          </w:tcPr>
          <w:p w14:paraId="3FDD0B2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13台</w:t>
            </w:r>
          </w:p>
        </w:tc>
      </w:tr>
      <w:tr w:rsidR="00D61322" w14:paraId="391CDA8D"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6A25FC4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112</w:t>
            </w:r>
          </w:p>
        </w:tc>
        <w:tc>
          <w:tcPr>
            <w:tcW w:w="1404" w:type="dxa"/>
            <w:tcBorders>
              <w:top w:val="nil"/>
              <w:left w:val="nil"/>
              <w:bottom w:val="single" w:sz="4" w:space="0" w:color="auto"/>
              <w:right w:val="single" w:sz="4" w:space="0" w:color="auto"/>
            </w:tcBorders>
            <w:shd w:val="clear" w:color="auto" w:fill="auto"/>
            <w:vAlign w:val="center"/>
          </w:tcPr>
          <w:p w14:paraId="4E4C3BE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5DA326B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微型摄像机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571243B4"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详见第3.1.4.2章节</w:t>
            </w:r>
          </w:p>
        </w:tc>
        <w:tc>
          <w:tcPr>
            <w:tcW w:w="938" w:type="dxa"/>
            <w:tcBorders>
              <w:top w:val="nil"/>
              <w:left w:val="nil"/>
              <w:bottom w:val="single" w:sz="4" w:space="0" w:color="auto"/>
              <w:right w:val="single" w:sz="4" w:space="0" w:color="auto"/>
            </w:tcBorders>
            <w:shd w:val="clear" w:color="auto" w:fill="auto"/>
            <w:noWrap/>
            <w:vAlign w:val="center"/>
          </w:tcPr>
          <w:p w14:paraId="72BC33D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7D8AD536"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2F9365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113</w:t>
            </w:r>
          </w:p>
        </w:tc>
        <w:tc>
          <w:tcPr>
            <w:tcW w:w="1404" w:type="dxa"/>
            <w:tcBorders>
              <w:top w:val="nil"/>
              <w:left w:val="nil"/>
              <w:bottom w:val="single" w:sz="4" w:space="0" w:color="auto"/>
              <w:right w:val="single" w:sz="4" w:space="0" w:color="auto"/>
            </w:tcBorders>
            <w:shd w:val="clear" w:color="auto" w:fill="auto"/>
            <w:vAlign w:val="center"/>
          </w:tcPr>
          <w:p w14:paraId="4DA7007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AC908E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视频监控系统网络硬盘录像机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2D66760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详见第3.1.4.3章节</w:t>
            </w:r>
          </w:p>
        </w:tc>
        <w:tc>
          <w:tcPr>
            <w:tcW w:w="938" w:type="dxa"/>
            <w:tcBorders>
              <w:top w:val="nil"/>
              <w:left w:val="nil"/>
              <w:bottom w:val="single" w:sz="4" w:space="0" w:color="auto"/>
              <w:right w:val="single" w:sz="4" w:space="0" w:color="auto"/>
            </w:tcBorders>
            <w:shd w:val="clear" w:color="auto" w:fill="auto"/>
            <w:noWrap/>
            <w:vAlign w:val="center"/>
          </w:tcPr>
          <w:p w14:paraId="4ECBDA8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3018C160"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522281F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114</w:t>
            </w:r>
          </w:p>
        </w:tc>
        <w:tc>
          <w:tcPr>
            <w:tcW w:w="1404" w:type="dxa"/>
            <w:tcBorders>
              <w:top w:val="nil"/>
              <w:left w:val="nil"/>
              <w:bottom w:val="single" w:sz="4" w:space="0" w:color="auto"/>
              <w:right w:val="single" w:sz="4" w:space="0" w:color="auto"/>
            </w:tcBorders>
            <w:shd w:val="clear" w:color="auto" w:fill="auto"/>
            <w:vAlign w:val="center"/>
          </w:tcPr>
          <w:p w14:paraId="10E0924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主机</w:t>
            </w:r>
          </w:p>
        </w:tc>
        <w:tc>
          <w:tcPr>
            <w:tcW w:w="1516" w:type="dxa"/>
            <w:tcBorders>
              <w:top w:val="nil"/>
              <w:left w:val="nil"/>
              <w:bottom w:val="single" w:sz="4" w:space="0" w:color="auto"/>
              <w:right w:val="single" w:sz="4" w:space="0" w:color="auto"/>
            </w:tcBorders>
            <w:shd w:val="clear" w:color="auto" w:fill="auto"/>
            <w:vAlign w:val="center"/>
          </w:tcPr>
          <w:p w14:paraId="1257CA4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综合安防管理系统 （一体机）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4CF84A54"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详见第3.1.4.4章节</w:t>
            </w:r>
          </w:p>
        </w:tc>
        <w:tc>
          <w:tcPr>
            <w:tcW w:w="938" w:type="dxa"/>
            <w:tcBorders>
              <w:top w:val="nil"/>
              <w:left w:val="nil"/>
              <w:bottom w:val="single" w:sz="4" w:space="0" w:color="auto"/>
              <w:right w:val="single" w:sz="4" w:space="0" w:color="auto"/>
            </w:tcBorders>
            <w:shd w:val="clear" w:color="auto" w:fill="auto"/>
            <w:noWrap/>
            <w:vAlign w:val="center"/>
          </w:tcPr>
          <w:p w14:paraId="6C48635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791B3DB6" w14:textId="77777777">
        <w:trPr>
          <w:trHeight w:val="276"/>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40BF4A9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115</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059CED4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70478AA4"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039EAB38"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37D6BFB4"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251B5C1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116</w:t>
            </w:r>
          </w:p>
        </w:tc>
        <w:tc>
          <w:tcPr>
            <w:tcW w:w="1404" w:type="dxa"/>
            <w:tcBorders>
              <w:top w:val="nil"/>
              <w:left w:val="nil"/>
              <w:bottom w:val="single" w:sz="4" w:space="0" w:color="auto"/>
              <w:right w:val="single" w:sz="4" w:space="0" w:color="auto"/>
            </w:tcBorders>
            <w:shd w:val="clear" w:color="auto" w:fill="auto"/>
            <w:vAlign w:val="center"/>
          </w:tcPr>
          <w:p w14:paraId="25A7AFD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2D11F01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广播控制器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2434C7E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详见第3.1.5.1章节</w:t>
            </w:r>
          </w:p>
        </w:tc>
        <w:tc>
          <w:tcPr>
            <w:tcW w:w="938" w:type="dxa"/>
            <w:tcBorders>
              <w:top w:val="nil"/>
              <w:left w:val="nil"/>
              <w:bottom w:val="single" w:sz="4" w:space="0" w:color="auto"/>
              <w:right w:val="single" w:sz="4" w:space="0" w:color="auto"/>
            </w:tcBorders>
            <w:shd w:val="clear" w:color="auto" w:fill="auto"/>
            <w:noWrap/>
            <w:vAlign w:val="center"/>
          </w:tcPr>
          <w:p w14:paraId="17E4993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55BBAFAD"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4485255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117</w:t>
            </w:r>
          </w:p>
        </w:tc>
        <w:tc>
          <w:tcPr>
            <w:tcW w:w="1404" w:type="dxa"/>
            <w:tcBorders>
              <w:top w:val="nil"/>
              <w:left w:val="nil"/>
              <w:bottom w:val="single" w:sz="4" w:space="0" w:color="auto"/>
              <w:right w:val="single" w:sz="4" w:space="0" w:color="auto"/>
            </w:tcBorders>
            <w:shd w:val="clear" w:color="auto" w:fill="auto"/>
            <w:vAlign w:val="center"/>
          </w:tcPr>
          <w:p w14:paraId="42F7843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2C979EC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控制器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4FB3E52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详见第3.1.5.2章节</w:t>
            </w:r>
          </w:p>
        </w:tc>
        <w:tc>
          <w:tcPr>
            <w:tcW w:w="938" w:type="dxa"/>
            <w:tcBorders>
              <w:top w:val="nil"/>
              <w:left w:val="nil"/>
              <w:bottom w:val="single" w:sz="4" w:space="0" w:color="auto"/>
              <w:right w:val="single" w:sz="4" w:space="0" w:color="auto"/>
            </w:tcBorders>
            <w:shd w:val="clear" w:color="auto" w:fill="auto"/>
            <w:noWrap/>
            <w:vAlign w:val="center"/>
          </w:tcPr>
          <w:p w14:paraId="436A07D8"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0EA7ADF6"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1C4F614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118</w:t>
            </w:r>
          </w:p>
        </w:tc>
        <w:tc>
          <w:tcPr>
            <w:tcW w:w="1404" w:type="dxa"/>
            <w:tcBorders>
              <w:top w:val="nil"/>
              <w:left w:val="nil"/>
              <w:bottom w:val="single" w:sz="4" w:space="0" w:color="auto"/>
              <w:right w:val="single" w:sz="4" w:space="0" w:color="auto"/>
            </w:tcBorders>
            <w:shd w:val="clear" w:color="auto" w:fill="auto"/>
            <w:vAlign w:val="center"/>
          </w:tcPr>
          <w:p w14:paraId="2C52D98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w:t>
            </w:r>
            <w:r>
              <w:rPr>
                <w:rFonts w:asciiTheme="minorEastAsia" w:eastAsiaTheme="minorEastAsia" w:hAnsiTheme="minorEastAsia" w:cstheme="minorEastAsia" w:hint="eastAsia"/>
                <w:color w:val="auto"/>
                <w:kern w:val="2"/>
                <w:sz w:val="24"/>
                <w:szCs w:val="24"/>
              </w:rPr>
              <w:lastRenderedPageBreak/>
              <w:t>系统</w:t>
            </w:r>
          </w:p>
        </w:tc>
        <w:tc>
          <w:tcPr>
            <w:tcW w:w="1516" w:type="dxa"/>
            <w:tcBorders>
              <w:top w:val="nil"/>
              <w:left w:val="nil"/>
              <w:bottom w:val="single" w:sz="4" w:space="0" w:color="auto"/>
              <w:right w:val="single" w:sz="4" w:space="0" w:color="auto"/>
            </w:tcBorders>
            <w:shd w:val="clear" w:color="auto" w:fill="auto"/>
            <w:vAlign w:val="center"/>
          </w:tcPr>
          <w:p w14:paraId="0170AF0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采集器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5AF7208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详见第3.1.5.3章节</w:t>
            </w:r>
          </w:p>
        </w:tc>
        <w:tc>
          <w:tcPr>
            <w:tcW w:w="938" w:type="dxa"/>
            <w:tcBorders>
              <w:top w:val="nil"/>
              <w:left w:val="nil"/>
              <w:bottom w:val="single" w:sz="4" w:space="0" w:color="auto"/>
              <w:right w:val="single" w:sz="4" w:space="0" w:color="auto"/>
            </w:tcBorders>
            <w:shd w:val="clear" w:color="auto" w:fill="auto"/>
            <w:noWrap/>
            <w:vAlign w:val="center"/>
          </w:tcPr>
          <w:p w14:paraId="55A74FA7"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34310677"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51C9663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119</w:t>
            </w:r>
          </w:p>
        </w:tc>
        <w:tc>
          <w:tcPr>
            <w:tcW w:w="1404" w:type="dxa"/>
            <w:tcBorders>
              <w:top w:val="nil"/>
              <w:left w:val="nil"/>
              <w:bottom w:val="single" w:sz="4" w:space="0" w:color="auto"/>
              <w:right w:val="single" w:sz="4" w:space="0" w:color="auto"/>
            </w:tcBorders>
            <w:shd w:val="clear" w:color="auto" w:fill="auto"/>
            <w:vAlign w:val="center"/>
          </w:tcPr>
          <w:p w14:paraId="36645B5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431144B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电源管理器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886031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详见第3.1.5.4章节</w:t>
            </w:r>
          </w:p>
        </w:tc>
        <w:tc>
          <w:tcPr>
            <w:tcW w:w="938" w:type="dxa"/>
            <w:tcBorders>
              <w:top w:val="nil"/>
              <w:left w:val="nil"/>
              <w:bottom w:val="single" w:sz="4" w:space="0" w:color="auto"/>
              <w:right w:val="single" w:sz="4" w:space="0" w:color="auto"/>
            </w:tcBorders>
            <w:shd w:val="clear" w:color="auto" w:fill="auto"/>
            <w:noWrap/>
            <w:vAlign w:val="center"/>
          </w:tcPr>
          <w:p w14:paraId="18313E55"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6C796857"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57D1D6E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120</w:t>
            </w:r>
          </w:p>
        </w:tc>
        <w:tc>
          <w:tcPr>
            <w:tcW w:w="1404" w:type="dxa"/>
            <w:tcBorders>
              <w:top w:val="nil"/>
              <w:left w:val="nil"/>
              <w:bottom w:val="single" w:sz="4" w:space="0" w:color="auto"/>
              <w:right w:val="single" w:sz="4" w:space="0" w:color="auto"/>
            </w:tcBorders>
            <w:shd w:val="clear" w:color="auto" w:fill="auto"/>
            <w:vAlign w:val="center"/>
          </w:tcPr>
          <w:p w14:paraId="282F17D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31B17EF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广播主机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0160EC5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详见第3.1.5.5章节</w:t>
            </w:r>
          </w:p>
        </w:tc>
        <w:tc>
          <w:tcPr>
            <w:tcW w:w="938" w:type="dxa"/>
            <w:tcBorders>
              <w:top w:val="nil"/>
              <w:left w:val="nil"/>
              <w:bottom w:val="single" w:sz="4" w:space="0" w:color="auto"/>
              <w:right w:val="single" w:sz="4" w:space="0" w:color="auto"/>
            </w:tcBorders>
            <w:shd w:val="clear" w:color="auto" w:fill="auto"/>
            <w:noWrap/>
            <w:vAlign w:val="center"/>
          </w:tcPr>
          <w:p w14:paraId="7E570C22"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5E1787E5"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08A4BDE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121</w:t>
            </w:r>
          </w:p>
        </w:tc>
        <w:tc>
          <w:tcPr>
            <w:tcW w:w="1404" w:type="dxa"/>
            <w:tcBorders>
              <w:top w:val="nil"/>
              <w:left w:val="nil"/>
              <w:bottom w:val="single" w:sz="4" w:space="0" w:color="auto"/>
              <w:right w:val="single" w:sz="4" w:space="0" w:color="auto"/>
            </w:tcBorders>
            <w:shd w:val="clear" w:color="auto" w:fill="auto"/>
            <w:vAlign w:val="center"/>
          </w:tcPr>
          <w:p w14:paraId="3315265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4D6CF45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广播呼叫中心</w:t>
            </w:r>
          </w:p>
        </w:tc>
        <w:tc>
          <w:tcPr>
            <w:tcW w:w="4162" w:type="dxa"/>
            <w:tcBorders>
              <w:top w:val="single" w:sz="4" w:space="0" w:color="auto"/>
              <w:left w:val="nil"/>
              <w:bottom w:val="single" w:sz="4" w:space="0" w:color="auto"/>
              <w:right w:val="single" w:sz="4" w:space="0" w:color="auto"/>
            </w:tcBorders>
            <w:shd w:val="clear" w:color="auto" w:fill="auto"/>
            <w:vAlign w:val="center"/>
          </w:tcPr>
          <w:p w14:paraId="67E7209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详见第3.1.5.6章节</w:t>
            </w:r>
          </w:p>
        </w:tc>
        <w:tc>
          <w:tcPr>
            <w:tcW w:w="938" w:type="dxa"/>
            <w:tcBorders>
              <w:top w:val="nil"/>
              <w:left w:val="nil"/>
              <w:bottom w:val="single" w:sz="4" w:space="0" w:color="auto"/>
              <w:right w:val="single" w:sz="4" w:space="0" w:color="auto"/>
            </w:tcBorders>
            <w:shd w:val="clear" w:color="auto" w:fill="auto"/>
            <w:noWrap/>
            <w:vAlign w:val="center"/>
          </w:tcPr>
          <w:p w14:paraId="28DA69B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0F3AA189"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47C54F4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122</w:t>
            </w:r>
          </w:p>
        </w:tc>
        <w:tc>
          <w:tcPr>
            <w:tcW w:w="1404" w:type="dxa"/>
            <w:tcBorders>
              <w:top w:val="nil"/>
              <w:left w:val="nil"/>
              <w:bottom w:val="single" w:sz="4" w:space="0" w:color="auto"/>
              <w:right w:val="single" w:sz="4" w:space="0" w:color="auto"/>
            </w:tcBorders>
            <w:shd w:val="clear" w:color="auto" w:fill="auto"/>
            <w:vAlign w:val="center"/>
          </w:tcPr>
          <w:p w14:paraId="777F56F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6B39464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扬声器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F4B1E3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详见第3.1.5.7章节</w:t>
            </w:r>
          </w:p>
        </w:tc>
        <w:tc>
          <w:tcPr>
            <w:tcW w:w="938" w:type="dxa"/>
            <w:tcBorders>
              <w:top w:val="nil"/>
              <w:left w:val="nil"/>
              <w:bottom w:val="single" w:sz="4" w:space="0" w:color="auto"/>
              <w:right w:val="single" w:sz="4" w:space="0" w:color="auto"/>
            </w:tcBorders>
            <w:shd w:val="clear" w:color="auto" w:fill="auto"/>
            <w:noWrap/>
            <w:vAlign w:val="center"/>
          </w:tcPr>
          <w:p w14:paraId="4FD3E66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2BA37EF2"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5753CD6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123</w:t>
            </w:r>
          </w:p>
        </w:tc>
        <w:tc>
          <w:tcPr>
            <w:tcW w:w="1404" w:type="dxa"/>
            <w:tcBorders>
              <w:top w:val="nil"/>
              <w:left w:val="nil"/>
              <w:bottom w:val="single" w:sz="4" w:space="0" w:color="auto"/>
              <w:right w:val="single" w:sz="4" w:space="0" w:color="auto"/>
            </w:tcBorders>
            <w:shd w:val="clear" w:color="auto" w:fill="auto"/>
            <w:vAlign w:val="center"/>
          </w:tcPr>
          <w:p w14:paraId="44FAB61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61285E8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功率放大器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64BE660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根据扬声器配置提供相应功率放大器</w:t>
            </w:r>
          </w:p>
        </w:tc>
        <w:tc>
          <w:tcPr>
            <w:tcW w:w="938" w:type="dxa"/>
            <w:tcBorders>
              <w:top w:val="nil"/>
              <w:left w:val="nil"/>
              <w:bottom w:val="single" w:sz="4" w:space="0" w:color="auto"/>
              <w:right w:val="single" w:sz="4" w:space="0" w:color="auto"/>
            </w:tcBorders>
            <w:shd w:val="clear" w:color="auto" w:fill="auto"/>
            <w:noWrap/>
            <w:vAlign w:val="center"/>
          </w:tcPr>
          <w:p w14:paraId="775C512F"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1套</w:t>
            </w:r>
          </w:p>
        </w:tc>
      </w:tr>
      <w:tr w:rsidR="00D61322" w14:paraId="1B9D5BEE"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3A49E1F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124</w:t>
            </w:r>
          </w:p>
        </w:tc>
        <w:tc>
          <w:tcPr>
            <w:tcW w:w="1404" w:type="dxa"/>
            <w:tcBorders>
              <w:top w:val="nil"/>
              <w:left w:val="nil"/>
              <w:bottom w:val="single" w:sz="4" w:space="0" w:color="auto"/>
              <w:right w:val="single" w:sz="4" w:space="0" w:color="auto"/>
            </w:tcBorders>
            <w:shd w:val="clear" w:color="auto" w:fill="auto"/>
            <w:vAlign w:val="center"/>
          </w:tcPr>
          <w:p w14:paraId="3F6E37E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0262EF0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IP网络功放终端</w:t>
            </w:r>
          </w:p>
        </w:tc>
        <w:tc>
          <w:tcPr>
            <w:tcW w:w="4162" w:type="dxa"/>
            <w:tcBorders>
              <w:top w:val="single" w:sz="4" w:space="0" w:color="auto"/>
              <w:left w:val="nil"/>
              <w:bottom w:val="single" w:sz="4" w:space="0" w:color="auto"/>
              <w:right w:val="single" w:sz="4" w:space="0" w:color="auto"/>
            </w:tcBorders>
            <w:shd w:val="clear" w:color="auto" w:fill="auto"/>
            <w:vAlign w:val="center"/>
          </w:tcPr>
          <w:p w14:paraId="2878F18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详见第3.1.5.8章节</w:t>
            </w:r>
          </w:p>
        </w:tc>
        <w:tc>
          <w:tcPr>
            <w:tcW w:w="938" w:type="dxa"/>
            <w:tcBorders>
              <w:top w:val="nil"/>
              <w:left w:val="nil"/>
              <w:bottom w:val="single" w:sz="4" w:space="0" w:color="auto"/>
              <w:right w:val="single" w:sz="4" w:space="0" w:color="auto"/>
            </w:tcBorders>
            <w:shd w:val="clear" w:color="auto" w:fill="auto"/>
            <w:noWrap/>
            <w:vAlign w:val="center"/>
          </w:tcPr>
          <w:p w14:paraId="42D5B569"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62B58B24"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7EDC8AA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125</w:t>
            </w:r>
          </w:p>
        </w:tc>
        <w:tc>
          <w:tcPr>
            <w:tcW w:w="1404" w:type="dxa"/>
            <w:tcBorders>
              <w:top w:val="nil"/>
              <w:left w:val="nil"/>
              <w:bottom w:val="single" w:sz="4" w:space="0" w:color="auto"/>
              <w:right w:val="single" w:sz="4" w:space="0" w:color="auto"/>
            </w:tcBorders>
            <w:shd w:val="clear" w:color="auto" w:fill="auto"/>
            <w:vAlign w:val="center"/>
          </w:tcPr>
          <w:p w14:paraId="6DC1318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消防广播系统</w:t>
            </w:r>
          </w:p>
        </w:tc>
        <w:tc>
          <w:tcPr>
            <w:tcW w:w="1516" w:type="dxa"/>
            <w:tcBorders>
              <w:top w:val="nil"/>
              <w:left w:val="nil"/>
              <w:bottom w:val="single" w:sz="4" w:space="0" w:color="auto"/>
              <w:right w:val="single" w:sz="4" w:space="0" w:color="auto"/>
            </w:tcBorders>
            <w:shd w:val="clear" w:color="auto" w:fill="auto"/>
            <w:vAlign w:val="center"/>
          </w:tcPr>
          <w:p w14:paraId="27957BF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音量控制器及配件等</w:t>
            </w:r>
          </w:p>
        </w:tc>
        <w:tc>
          <w:tcPr>
            <w:tcW w:w="4162" w:type="dxa"/>
            <w:tcBorders>
              <w:top w:val="single" w:sz="4" w:space="0" w:color="auto"/>
              <w:left w:val="nil"/>
              <w:bottom w:val="single" w:sz="4" w:space="0" w:color="auto"/>
              <w:right w:val="single" w:sz="4" w:space="0" w:color="auto"/>
            </w:tcBorders>
            <w:shd w:val="clear" w:color="auto" w:fill="auto"/>
            <w:vAlign w:val="center"/>
          </w:tcPr>
          <w:p w14:paraId="2CC21CB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根据现场情况配置</w:t>
            </w:r>
          </w:p>
        </w:tc>
        <w:tc>
          <w:tcPr>
            <w:tcW w:w="938" w:type="dxa"/>
            <w:tcBorders>
              <w:top w:val="nil"/>
              <w:left w:val="nil"/>
              <w:bottom w:val="single" w:sz="4" w:space="0" w:color="auto"/>
              <w:right w:val="single" w:sz="4" w:space="0" w:color="auto"/>
            </w:tcBorders>
            <w:shd w:val="clear" w:color="auto" w:fill="auto"/>
            <w:noWrap/>
            <w:vAlign w:val="center"/>
          </w:tcPr>
          <w:p w14:paraId="2DD515E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0D016370" w14:textId="77777777">
        <w:trPr>
          <w:trHeight w:val="276"/>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69A7D092"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126</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65F971D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程控电话系统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2D91282A"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34BE8BAE"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3B763DA5"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09506F4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127</w:t>
            </w:r>
          </w:p>
        </w:tc>
        <w:tc>
          <w:tcPr>
            <w:tcW w:w="1404" w:type="dxa"/>
            <w:tcBorders>
              <w:top w:val="nil"/>
              <w:left w:val="nil"/>
              <w:bottom w:val="single" w:sz="4" w:space="0" w:color="auto"/>
              <w:right w:val="single" w:sz="4" w:space="0" w:color="auto"/>
            </w:tcBorders>
            <w:shd w:val="clear" w:color="auto" w:fill="auto"/>
            <w:vAlign w:val="center"/>
          </w:tcPr>
          <w:p w14:paraId="6DC96AA7" w14:textId="77777777" w:rsidR="00D61322" w:rsidRDefault="004473C5" w:rsidP="00AD6CEF">
            <w:pPr>
              <w:pStyle w:val="afffc"/>
              <w:jc w:val="both"/>
              <w:rPr>
                <w:rFonts w:asciiTheme="minorEastAsia" w:eastAsiaTheme="minorEastAsia" w:hAnsiTheme="minorEastAsia" w:cstheme="minorEastAsia"/>
                <w:color w:val="FF0000"/>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630D7889"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IPPBX</w:t>
            </w:r>
          </w:p>
        </w:tc>
        <w:tc>
          <w:tcPr>
            <w:tcW w:w="4162" w:type="dxa"/>
            <w:tcBorders>
              <w:top w:val="single" w:sz="4" w:space="0" w:color="auto"/>
              <w:left w:val="nil"/>
              <w:bottom w:val="single" w:sz="4" w:space="0" w:color="auto"/>
              <w:right w:val="single" w:sz="4" w:space="0" w:color="auto"/>
            </w:tcBorders>
            <w:shd w:val="clear" w:color="auto" w:fill="auto"/>
            <w:vAlign w:val="center"/>
          </w:tcPr>
          <w:p w14:paraId="16D600F4"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150门用户，30并发SIP中继；提供总机、IVR、呼叫转接、转移、热线、电话会议、传真、灵活路由和号码变换等PBX功能，</w:t>
            </w:r>
          </w:p>
        </w:tc>
        <w:tc>
          <w:tcPr>
            <w:tcW w:w="938" w:type="dxa"/>
            <w:tcBorders>
              <w:top w:val="nil"/>
              <w:left w:val="nil"/>
              <w:bottom w:val="single" w:sz="4" w:space="0" w:color="auto"/>
              <w:right w:val="single" w:sz="4" w:space="0" w:color="auto"/>
            </w:tcBorders>
            <w:shd w:val="clear" w:color="auto" w:fill="auto"/>
            <w:noWrap/>
            <w:vAlign w:val="center"/>
          </w:tcPr>
          <w:p w14:paraId="2AEF5AAC"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1台</w:t>
            </w:r>
          </w:p>
        </w:tc>
      </w:tr>
      <w:tr w:rsidR="00D61322" w14:paraId="540457B8" w14:textId="77777777" w:rsidTr="00AD6CEF">
        <w:trPr>
          <w:trHeight w:val="1745"/>
        </w:trPr>
        <w:tc>
          <w:tcPr>
            <w:tcW w:w="716" w:type="dxa"/>
            <w:tcBorders>
              <w:top w:val="nil"/>
              <w:left w:val="single" w:sz="4" w:space="0" w:color="auto"/>
              <w:bottom w:val="single" w:sz="4" w:space="0" w:color="auto"/>
              <w:right w:val="single" w:sz="4" w:space="0" w:color="auto"/>
            </w:tcBorders>
            <w:shd w:val="clear" w:color="auto" w:fill="auto"/>
            <w:vAlign w:val="center"/>
          </w:tcPr>
          <w:p w14:paraId="4227AF8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128</w:t>
            </w:r>
          </w:p>
        </w:tc>
        <w:tc>
          <w:tcPr>
            <w:tcW w:w="1404" w:type="dxa"/>
            <w:tcBorders>
              <w:top w:val="nil"/>
              <w:left w:val="nil"/>
              <w:bottom w:val="single" w:sz="4" w:space="0" w:color="auto"/>
              <w:right w:val="single" w:sz="4" w:space="0" w:color="auto"/>
            </w:tcBorders>
            <w:shd w:val="clear" w:color="auto" w:fill="auto"/>
            <w:vAlign w:val="center"/>
          </w:tcPr>
          <w:p w14:paraId="07854D39" w14:textId="77777777" w:rsidR="00D61322" w:rsidRDefault="004473C5" w:rsidP="00AD6CEF">
            <w:pPr>
              <w:pStyle w:val="afffc"/>
              <w:jc w:val="both"/>
              <w:rPr>
                <w:rFonts w:asciiTheme="minorEastAsia" w:eastAsiaTheme="minorEastAsia" w:hAnsiTheme="minorEastAsia" w:cstheme="minorEastAsia"/>
                <w:color w:val="FF0000"/>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FF03743"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语音网关</w:t>
            </w:r>
          </w:p>
        </w:tc>
        <w:tc>
          <w:tcPr>
            <w:tcW w:w="4162" w:type="dxa"/>
            <w:tcBorders>
              <w:top w:val="single" w:sz="4" w:space="0" w:color="auto"/>
              <w:left w:val="nil"/>
              <w:bottom w:val="single" w:sz="4" w:space="0" w:color="auto"/>
              <w:right w:val="single" w:sz="4" w:space="0" w:color="auto"/>
            </w:tcBorders>
            <w:shd w:val="clear" w:color="auto" w:fill="auto"/>
            <w:vAlign w:val="center"/>
          </w:tcPr>
          <w:p w14:paraId="5D84B79E" w14:textId="3E586BFD"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 xml:space="preserve">用户板7块，3U机框1套，168* FXS,RJ21接口 </w:t>
            </w:r>
          </w:p>
        </w:tc>
        <w:tc>
          <w:tcPr>
            <w:tcW w:w="938" w:type="dxa"/>
            <w:tcBorders>
              <w:top w:val="nil"/>
              <w:left w:val="nil"/>
              <w:bottom w:val="single" w:sz="4" w:space="0" w:color="auto"/>
              <w:right w:val="single" w:sz="4" w:space="0" w:color="auto"/>
            </w:tcBorders>
            <w:shd w:val="clear" w:color="auto" w:fill="auto"/>
            <w:noWrap/>
            <w:vAlign w:val="center"/>
          </w:tcPr>
          <w:p w14:paraId="4784FDA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444DFB1A"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45A61C7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129</w:t>
            </w:r>
          </w:p>
        </w:tc>
        <w:tc>
          <w:tcPr>
            <w:tcW w:w="1404" w:type="dxa"/>
            <w:tcBorders>
              <w:top w:val="nil"/>
              <w:left w:val="nil"/>
              <w:bottom w:val="single" w:sz="4" w:space="0" w:color="auto"/>
              <w:right w:val="single" w:sz="4" w:space="0" w:color="auto"/>
            </w:tcBorders>
            <w:shd w:val="clear" w:color="auto" w:fill="auto"/>
            <w:vAlign w:val="center"/>
          </w:tcPr>
          <w:p w14:paraId="109DD26D" w14:textId="77777777" w:rsidR="00D61322" w:rsidRDefault="004473C5" w:rsidP="00AD6CEF">
            <w:pPr>
              <w:pStyle w:val="afffc"/>
              <w:jc w:val="both"/>
              <w:rPr>
                <w:rFonts w:asciiTheme="minorEastAsia" w:eastAsiaTheme="minorEastAsia" w:hAnsiTheme="minorEastAsia" w:cstheme="minorEastAsia"/>
                <w:color w:val="FF0000"/>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119E5BFE"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Sip话务台</w:t>
            </w:r>
          </w:p>
        </w:tc>
        <w:tc>
          <w:tcPr>
            <w:tcW w:w="4162" w:type="dxa"/>
            <w:tcBorders>
              <w:top w:val="single" w:sz="4" w:space="0" w:color="auto"/>
              <w:left w:val="nil"/>
              <w:bottom w:val="single" w:sz="4" w:space="0" w:color="auto"/>
              <w:right w:val="single" w:sz="4" w:space="0" w:color="auto"/>
            </w:tcBorders>
            <w:shd w:val="clear" w:color="auto" w:fill="auto"/>
            <w:vAlign w:val="center"/>
          </w:tcPr>
          <w:p w14:paraId="033BE230" w14:textId="17B93C1A"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6个分机账号，双千兆以太网口，240x320 像素LCD彩色背光显示屏（2.8英寸）</w:t>
            </w:r>
          </w:p>
        </w:tc>
        <w:tc>
          <w:tcPr>
            <w:tcW w:w="938" w:type="dxa"/>
            <w:tcBorders>
              <w:top w:val="nil"/>
              <w:left w:val="nil"/>
              <w:bottom w:val="single" w:sz="4" w:space="0" w:color="auto"/>
              <w:right w:val="single" w:sz="4" w:space="0" w:color="auto"/>
            </w:tcBorders>
            <w:shd w:val="clear" w:color="auto" w:fill="auto"/>
            <w:noWrap/>
            <w:vAlign w:val="center"/>
          </w:tcPr>
          <w:p w14:paraId="2B6106C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629F75CD"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7EA6FA1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130</w:t>
            </w:r>
          </w:p>
        </w:tc>
        <w:tc>
          <w:tcPr>
            <w:tcW w:w="1404" w:type="dxa"/>
            <w:tcBorders>
              <w:top w:val="nil"/>
              <w:left w:val="nil"/>
              <w:bottom w:val="single" w:sz="4" w:space="0" w:color="auto"/>
              <w:right w:val="single" w:sz="4" w:space="0" w:color="auto"/>
            </w:tcBorders>
            <w:shd w:val="clear" w:color="auto" w:fill="auto"/>
            <w:vAlign w:val="center"/>
          </w:tcPr>
          <w:p w14:paraId="66D663C1" w14:textId="77777777" w:rsidR="00D61322" w:rsidRDefault="004473C5" w:rsidP="00AD6CEF">
            <w:pPr>
              <w:pStyle w:val="afffc"/>
              <w:jc w:val="both"/>
              <w:rPr>
                <w:rFonts w:asciiTheme="minorEastAsia" w:eastAsiaTheme="minorEastAsia" w:hAnsiTheme="minorEastAsia" w:cstheme="minorEastAsia"/>
                <w:color w:val="FF0000"/>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49BDE3EA"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RJ21用户电缆</w:t>
            </w:r>
          </w:p>
        </w:tc>
        <w:tc>
          <w:tcPr>
            <w:tcW w:w="4162" w:type="dxa"/>
            <w:tcBorders>
              <w:top w:val="single" w:sz="4" w:space="0" w:color="auto"/>
              <w:left w:val="nil"/>
              <w:bottom w:val="single" w:sz="4" w:space="0" w:color="auto"/>
              <w:right w:val="single" w:sz="4" w:space="0" w:color="auto"/>
            </w:tcBorders>
            <w:shd w:val="clear" w:color="auto" w:fill="auto"/>
            <w:vAlign w:val="center"/>
          </w:tcPr>
          <w:p w14:paraId="14DD6B11"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RJ21用户电缆</w:t>
            </w:r>
          </w:p>
        </w:tc>
        <w:tc>
          <w:tcPr>
            <w:tcW w:w="938" w:type="dxa"/>
            <w:tcBorders>
              <w:top w:val="nil"/>
              <w:left w:val="nil"/>
              <w:bottom w:val="single" w:sz="4" w:space="0" w:color="auto"/>
              <w:right w:val="single" w:sz="4" w:space="0" w:color="auto"/>
            </w:tcBorders>
            <w:shd w:val="clear" w:color="auto" w:fill="auto"/>
            <w:noWrap/>
            <w:vAlign w:val="center"/>
          </w:tcPr>
          <w:p w14:paraId="0D61239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57E7CF1B" w14:textId="77777777">
        <w:trPr>
          <w:trHeight w:val="1131"/>
        </w:trPr>
        <w:tc>
          <w:tcPr>
            <w:tcW w:w="716" w:type="dxa"/>
            <w:tcBorders>
              <w:top w:val="nil"/>
              <w:left w:val="single" w:sz="4" w:space="0" w:color="auto"/>
              <w:bottom w:val="single" w:sz="4" w:space="0" w:color="auto"/>
              <w:right w:val="single" w:sz="4" w:space="0" w:color="auto"/>
            </w:tcBorders>
            <w:shd w:val="clear" w:color="auto" w:fill="auto"/>
            <w:vAlign w:val="center"/>
          </w:tcPr>
          <w:p w14:paraId="1A7735C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131</w:t>
            </w:r>
          </w:p>
        </w:tc>
        <w:tc>
          <w:tcPr>
            <w:tcW w:w="1404" w:type="dxa"/>
            <w:tcBorders>
              <w:top w:val="nil"/>
              <w:left w:val="nil"/>
              <w:bottom w:val="single" w:sz="4" w:space="0" w:color="auto"/>
              <w:right w:val="single" w:sz="4" w:space="0" w:color="auto"/>
            </w:tcBorders>
            <w:shd w:val="clear" w:color="auto" w:fill="auto"/>
            <w:vAlign w:val="center"/>
          </w:tcPr>
          <w:p w14:paraId="6A56FA3E" w14:textId="77777777" w:rsidR="00D61322" w:rsidRDefault="004473C5" w:rsidP="00AD6CEF">
            <w:pPr>
              <w:pStyle w:val="afffc"/>
              <w:jc w:val="both"/>
              <w:rPr>
                <w:rFonts w:asciiTheme="minorEastAsia" w:eastAsiaTheme="minorEastAsia" w:hAnsiTheme="minorEastAsia" w:cstheme="minorEastAsia"/>
                <w:color w:val="FF0000"/>
                <w:kern w:val="2"/>
                <w:sz w:val="24"/>
                <w:szCs w:val="24"/>
              </w:rPr>
            </w:pPr>
            <w:r>
              <w:rPr>
                <w:rFonts w:asciiTheme="minorEastAsia" w:eastAsiaTheme="minorEastAsia" w:hAnsiTheme="minorEastAsia" w:cstheme="minorEastAsia" w:hint="eastAsia"/>
                <w:color w:val="auto"/>
                <w:kern w:val="2"/>
                <w:sz w:val="24"/>
                <w:szCs w:val="24"/>
              </w:rPr>
              <w:t>音视频监控设备</w:t>
            </w:r>
          </w:p>
        </w:tc>
        <w:tc>
          <w:tcPr>
            <w:tcW w:w="1516" w:type="dxa"/>
            <w:tcBorders>
              <w:top w:val="nil"/>
              <w:left w:val="nil"/>
              <w:bottom w:val="single" w:sz="4" w:space="0" w:color="auto"/>
              <w:right w:val="single" w:sz="4" w:space="0" w:color="auto"/>
            </w:tcBorders>
            <w:shd w:val="clear" w:color="auto" w:fill="auto"/>
            <w:vAlign w:val="center"/>
          </w:tcPr>
          <w:p w14:paraId="25CB0C65"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网络交换机</w:t>
            </w:r>
          </w:p>
        </w:tc>
        <w:tc>
          <w:tcPr>
            <w:tcW w:w="4162" w:type="dxa"/>
            <w:tcBorders>
              <w:top w:val="single" w:sz="4" w:space="0" w:color="auto"/>
              <w:left w:val="nil"/>
              <w:bottom w:val="single" w:sz="4" w:space="0" w:color="auto"/>
              <w:right w:val="single" w:sz="4" w:space="0" w:color="auto"/>
            </w:tcBorders>
            <w:shd w:val="clear" w:color="auto" w:fill="auto"/>
            <w:vAlign w:val="center"/>
          </w:tcPr>
          <w:p w14:paraId="79A7396F"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24口</w:t>
            </w:r>
            <w:proofErr w:type="gramStart"/>
            <w:r>
              <w:rPr>
                <w:rFonts w:asciiTheme="minorEastAsia" w:eastAsiaTheme="minorEastAsia" w:hAnsiTheme="minorEastAsia" w:cstheme="minorEastAsia" w:hint="eastAsia"/>
              </w:rPr>
              <w:t>千兆电口</w:t>
            </w:r>
            <w:proofErr w:type="gramEnd"/>
            <w:r>
              <w:rPr>
                <w:rFonts w:asciiTheme="minorEastAsia" w:eastAsiaTheme="minorEastAsia" w:hAnsiTheme="minorEastAsia" w:cstheme="minorEastAsia" w:hint="eastAsia"/>
              </w:rPr>
              <w:t>，4</w:t>
            </w:r>
            <w:proofErr w:type="gramStart"/>
            <w:r>
              <w:rPr>
                <w:rFonts w:asciiTheme="minorEastAsia" w:eastAsiaTheme="minorEastAsia" w:hAnsiTheme="minorEastAsia" w:cstheme="minorEastAsia" w:hint="eastAsia"/>
              </w:rPr>
              <w:t>万兆</w:t>
            </w:r>
            <w:proofErr w:type="gramEnd"/>
            <w:r>
              <w:rPr>
                <w:rFonts w:asciiTheme="minorEastAsia" w:eastAsiaTheme="minorEastAsia" w:hAnsiTheme="minorEastAsia" w:cstheme="minorEastAsia" w:hint="eastAsia"/>
              </w:rPr>
              <w:t>光，网络全管理弱三层,双电源</w:t>
            </w:r>
          </w:p>
        </w:tc>
        <w:tc>
          <w:tcPr>
            <w:tcW w:w="938" w:type="dxa"/>
            <w:tcBorders>
              <w:top w:val="nil"/>
              <w:left w:val="nil"/>
              <w:bottom w:val="single" w:sz="4" w:space="0" w:color="auto"/>
              <w:right w:val="single" w:sz="4" w:space="0" w:color="auto"/>
            </w:tcBorders>
            <w:shd w:val="clear" w:color="auto" w:fill="auto"/>
            <w:noWrap/>
            <w:vAlign w:val="center"/>
          </w:tcPr>
          <w:p w14:paraId="1F5340C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1台</w:t>
            </w:r>
          </w:p>
        </w:tc>
      </w:tr>
      <w:tr w:rsidR="00D61322" w14:paraId="0D3FC246" w14:textId="77777777">
        <w:trPr>
          <w:trHeight w:val="648"/>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730111F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132</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0B1B957D" w14:textId="77777777" w:rsidR="00D61322" w:rsidRDefault="004473C5" w:rsidP="00AD6CEF">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综合布线系统</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3C42A504" w14:textId="77777777" w:rsidR="00D61322" w:rsidRDefault="00D61322" w:rsidP="00AD6CEF">
            <w:pPr>
              <w:widowControl/>
              <w:spacing w:line="240" w:lineRule="auto"/>
              <w:ind w:firstLineChars="0" w:firstLine="0"/>
              <w:rPr>
                <w:rFonts w:asciiTheme="minorEastAsia" w:eastAsiaTheme="minorEastAsia" w:hAnsiTheme="minorEastAsia" w:cstheme="minorEastAsia"/>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63C164AA"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568EED2C" w14:textId="77777777">
        <w:trPr>
          <w:trHeight w:val="663"/>
        </w:trPr>
        <w:tc>
          <w:tcPr>
            <w:tcW w:w="716" w:type="dxa"/>
            <w:tcBorders>
              <w:top w:val="nil"/>
              <w:left w:val="single" w:sz="4" w:space="0" w:color="auto"/>
              <w:bottom w:val="single" w:sz="4" w:space="0" w:color="auto"/>
              <w:right w:val="single" w:sz="4" w:space="0" w:color="auto"/>
            </w:tcBorders>
            <w:shd w:val="clear" w:color="auto" w:fill="auto"/>
            <w:vAlign w:val="center"/>
          </w:tcPr>
          <w:p w14:paraId="620CBC3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133</w:t>
            </w:r>
          </w:p>
        </w:tc>
        <w:tc>
          <w:tcPr>
            <w:tcW w:w="1404" w:type="dxa"/>
            <w:tcBorders>
              <w:top w:val="nil"/>
              <w:left w:val="nil"/>
              <w:bottom w:val="single" w:sz="4" w:space="0" w:color="auto"/>
              <w:right w:val="single" w:sz="4" w:space="0" w:color="auto"/>
            </w:tcBorders>
            <w:shd w:val="clear" w:color="auto" w:fill="auto"/>
            <w:vAlign w:val="center"/>
          </w:tcPr>
          <w:p w14:paraId="1D9D5A1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89591C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七类双绞线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5D0630F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第3.1.6.1章节</w:t>
            </w:r>
          </w:p>
        </w:tc>
        <w:tc>
          <w:tcPr>
            <w:tcW w:w="938" w:type="dxa"/>
            <w:tcBorders>
              <w:top w:val="nil"/>
              <w:left w:val="nil"/>
              <w:bottom w:val="single" w:sz="4" w:space="0" w:color="auto"/>
              <w:right w:val="single" w:sz="4" w:space="0" w:color="auto"/>
            </w:tcBorders>
            <w:shd w:val="clear" w:color="auto" w:fill="auto"/>
            <w:noWrap/>
            <w:vAlign w:val="center"/>
          </w:tcPr>
          <w:p w14:paraId="5191845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29,500米</w:t>
            </w:r>
          </w:p>
        </w:tc>
      </w:tr>
      <w:tr w:rsidR="00D61322" w14:paraId="628E5F2B"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442D9C9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134</w:t>
            </w:r>
          </w:p>
        </w:tc>
        <w:tc>
          <w:tcPr>
            <w:tcW w:w="1404" w:type="dxa"/>
            <w:tcBorders>
              <w:top w:val="nil"/>
              <w:left w:val="nil"/>
              <w:bottom w:val="single" w:sz="4" w:space="0" w:color="auto"/>
              <w:right w:val="single" w:sz="4" w:space="0" w:color="auto"/>
            </w:tcBorders>
            <w:shd w:val="clear" w:color="auto" w:fill="auto"/>
            <w:vAlign w:val="center"/>
          </w:tcPr>
          <w:p w14:paraId="24DCD3A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6B15BA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六类非屏蔽双绞线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1D1509C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第3.1.6.2章节</w:t>
            </w:r>
          </w:p>
        </w:tc>
        <w:tc>
          <w:tcPr>
            <w:tcW w:w="938" w:type="dxa"/>
            <w:tcBorders>
              <w:top w:val="nil"/>
              <w:left w:val="nil"/>
              <w:bottom w:val="single" w:sz="4" w:space="0" w:color="auto"/>
              <w:right w:val="single" w:sz="4" w:space="0" w:color="auto"/>
            </w:tcBorders>
            <w:shd w:val="clear" w:color="auto" w:fill="auto"/>
            <w:noWrap/>
            <w:vAlign w:val="center"/>
          </w:tcPr>
          <w:p w14:paraId="4B24EC6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38,430米</w:t>
            </w:r>
          </w:p>
        </w:tc>
      </w:tr>
      <w:tr w:rsidR="00D61322" w14:paraId="7485E509"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0AE5EB7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135</w:t>
            </w:r>
          </w:p>
        </w:tc>
        <w:tc>
          <w:tcPr>
            <w:tcW w:w="1404" w:type="dxa"/>
            <w:tcBorders>
              <w:top w:val="nil"/>
              <w:left w:val="nil"/>
              <w:bottom w:val="single" w:sz="4" w:space="0" w:color="auto"/>
              <w:right w:val="single" w:sz="4" w:space="0" w:color="auto"/>
            </w:tcBorders>
            <w:shd w:val="clear" w:color="auto" w:fill="auto"/>
            <w:vAlign w:val="center"/>
          </w:tcPr>
          <w:p w14:paraId="3186C47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1A2CD93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机架式模块化配线架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4595B26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第3.1.6.3章节</w:t>
            </w:r>
          </w:p>
        </w:tc>
        <w:tc>
          <w:tcPr>
            <w:tcW w:w="938" w:type="dxa"/>
            <w:tcBorders>
              <w:top w:val="nil"/>
              <w:left w:val="nil"/>
              <w:bottom w:val="single" w:sz="4" w:space="0" w:color="auto"/>
              <w:right w:val="single" w:sz="4" w:space="0" w:color="auto"/>
            </w:tcBorders>
            <w:shd w:val="clear" w:color="auto" w:fill="auto"/>
            <w:noWrap/>
            <w:vAlign w:val="center"/>
          </w:tcPr>
          <w:p w14:paraId="1AE8EAD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39个</w:t>
            </w:r>
          </w:p>
        </w:tc>
      </w:tr>
      <w:tr w:rsidR="00D61322" w14:paraId="391BBA30"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4FB08D8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136</w:t>
            </w:r>
          </w:p>
        </w:tc>
        <w:tc>
          <w:tcPr>
            <w:tcW w:w="1404" w:type="dxa"/>
            <w:tcBorders>
              <w:top w:val="nil"/>
              <w:left w:val="nil"/>
              <w:bottom w:val="single" w:sz="4" w:space="0" w:color="auto"/>
              <w:right w:val="single" w:sz="4" w:space="0" w:color="auto"/>
            </w:tcBorders>
            <w:shd w:val="clear" w:color="auto" w:fill="auto"/>
            <w:vAlign w:val="center"/>
          </w:tcPr>
          <w:p w14:paraId="4332F05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143A906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综合布线网络模块（万兆）</w:t>
            </w:r>
          </w:p>
        </w:tc>
        <w:tc>
          <w:tcPr>
            <w:tcW w:w="4162" w:type="dxa"/>
            <w:tcBorders>
              <w:top w:val="single" w:sz="4" w:space="0" w:color="auto"/>
              <w:left w:val="nil"/>
              <w:bottom w:val="single" w:sz="4" w:space="0" w:color="auto"/>
              <w:right w:val="single" w:sz="4" w:space="0" w:color="auto"/>
            </w:tcBorders>
            <w:shd w:val="clear" w:color="auto" w:fill="auto"/>
            <w:vAlign w:val="center"/>
          </w:tcPr>
          <w:p w14:paraId="25C2504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第3.1.6.4章节</w:t>
            </w:r>
          </w:p>
        </w:tc>
        <w:tc>
          <w:tcPr>
            <w:tcW w:w="938" w:type="dxa"/>
            <w:tcBorders>
              <w:top w:val="nil"/>
              <w:left w:val="nil"/>
              <w:bottom w:val="single" w:sz="4" w:space="0" w:color="auto"/>
              <w:right w:val="single" w:sz="4" w:space="0" w:color="auto"/>
            </w:tcBorders>
            <w:shd w:val="clear" w:color="auto" w:fill="auto"/>
            <w:noWrap/>
            <w:vAlign w:val="center"/>
          </w:tcPr>
          <w:p w14:paraId="2A8E889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644块</w:t>
            </w:r>
          </w:p>
        </w:tc>
      </w:tr>
      <w:tr w:rsidR="00D61322" w14:paraId="7842143C"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77C2A464"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137</w:t>
            </w:r>
          </w:p>
        </w:tc>
        <w:tc>
          <w:tcPr>
            <w:tcW w:w="1404" w:type="dxa"/>
            <w:tcBorders>
              <w:top w:val="nil"/>
              <w:left w:val="nil"/>
              <w:bottom w:val="single" w:sz="4" w:space="0" w:color="auto"/>
              <w:right w:val="single" w:sz="4" w:space="0" w:color="auto"/>
            </w:tcBorders>
            <w:shd w:val="clear" w:color="auto" w:fill="auto"/>
            <w:vAlign w:val="center"/>
          </w:tcPr>
          <w:p w14:paraId="0129922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2D9C04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综合布线网络模块（千兆）</w:t>
            </w:r>
          </w:p>
        </w:tc>
        <w:tc>
          <w:tcPr>
            <w:tcW w:w="4162" w:type="dxa"/>
            <w:tcBorders>
              <w:top w:val="single" w:sz="4" w:space="0" w:color="auto"/>
              <w:left w:val="nil"/>
              <w:bottom w:val="single" w:sz="4" w:space="0" w:color="auto"/>
              <w:right w:val="single" w:sz="4" w:space="0" w:color="auto"/>
            </w:tcBorders>
            <w:shd w:val="clear" w:color="auto" w:fill="auto"/>
            <w:vAlign w:val="center"/>
          </w:tcPr>
          <w:p w14:paraId="66B3691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第3.1.6.5章节</w:t>
            </w:r>
          </w:p>
        </w:tc>
        <w:tc>
          <w:tcPr>
            <w:tcW w:w="938" w:type="dxa"/>
            <w:tcBorders>
              <w:top w:val="nil"/>
              <w:left w:val="nil"/>
              <w:bottom w:val="single" w:sz="4" w:space="0" w:color="auto"/>
              <w:right w:val="single" w:sz="4" w:space="0" w:color="auto"/>
            </w:tcBorders>
            <w:shd w:val="clear" w:color="auto" w:fill="auto"/>
            <w:noWrap/>
            <w:vAlign w:val="center"/>
          </w:tcPr>
          <w:p w14:paraId="0BD4A81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745块</w:t>
            </w:r>
          </w:p>
        </w:tc>
      </w:tr>
      <w:tr w:rsidR="00D61322" w14:paraId="5BFA643D" w14:textId="77777777">
        <w:trPr>
          <w:trHeight w:val="1116"/>
        </w:trPr>
        <w:tc>
          <w:tcPr>
            <w:tcW w:w="716" w:type="dxa"/>
            <w:tcBorders>
              <w:top w:val="nil"/>
              <w:left w:val="single" w:sz="4" w:space="0" w:color="auto"/>
              <w:bottom w:val="single" w:sz="4" w:space="0" w:color="auto"/>
              <w:right w:val="single" w:sz="4" w:space="0" w:color="auto"/>
            </w:tcBorders>
            <w:shd w:val="clear" w:color="auto" w:fill="auto"/>
            <w:vAlign w:val="center"/>
          </w:tcPr>
          <w:p w14:paraId="1A0F286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138</w:t>
            </w:r>
          </w:p>
        </w:tc>
        <w:tc>
          <w:tcPr>
            <w:tcW w:w="1404" w:type="dxa"/>
            <w:tcBorders>
              <w:top w:val="nil"/>
              <w:left w:val="nil"/>
              <w:bottom w:val="single" w:sz="4" w:space="0" w:color="auto"/>
              <w:right w:val="single" w:sz="4" w:space="0" w:color="auto"/>
            </w:tcBorders>
            <w:shd w:val="clear" w:color="auto" w:fill="auto"/>
            <w:vAlign w:val="center"/>
          </w:tcPr>
          <w:p w14:paraId="528CB7F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7B7AC82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单口面板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305CCA25" w14:textId="77777777" w:rsidR="00D61322" w:rsidRDefault="004473C5" w:rsidP="00AD6CEF">
            <w:pPr>
              <w:pStyle w:val="afffc"/>
              <w:jc w:val="both"/>
              <w:rPr>
                <w:rFonts w:asciiTheme="minorEastAsia" w:eastAsia="宋体" w:hAnsiTheme="minorEastAsia" w:cstheme="minorEastAsia"/>
                <w:color w:val="auto"/>
                <w:kern w:val="2"/>
                <w:sz w:val="24"/>
                <w:szCs w:val="24"/>
              </w:rPr>
            </w:pPr>
            <w:r>
              <w:rPr>
                <w:rFonts w:asciiTheme="minorEastAsia" w:eastAsiaTheme="minorEastAsia" w:hAnsiTheme="minorEastAsia" w:cstheme="minorEastAsia" w:hint="eastAsia"/>
                <w:sz w:val="24"/>
                <w:szCs w:val="24"/>
              </w:rPr>
              <w:t>同一品牌，自带弹性防尘盖；ABS工程塑料</w:t>
            </w:r>
          </w:p>
        </w:tc>
        <w:tc>
          <w:tcPr>
            <w:tcW w:w="938" w:type="dxa"/>
            <w:tcBorders>
              <w:top w:val="nil"/>
              <w:left w:val="nil"/>
              <w:bottom w:val="single" w:sz="4" w:space="0" w:color="auto"/>
              <w:right w:val="single" w:sz="4" w:space="0" w:color="auto"/>
            </w:tcBorders>
            <w:shd w:val="clear" w:color="auto" w:fill="auto"/>
            <w:noWrap/>
            <w:vAlign w:val="center"/>
          </w:tcPr>
          <w:p w14:paraId="72C3C8C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13个</w:t>
            </w:r>
          </w:p>
        </w:tc>
      </w:tr>
      <w:tr w:rsidR="00D61322" w14:paraId="4884C696" w14:textId="77777777">
        <w:trPr>
          <w:trHeight w:val="663"/>
        </w:trPr>
        <w:tc>
          <w:tcPr>
            <w:tcW w:w="716" w:type="dxa"/>
            <w:tcBorders>
              <w:top w:val="nil"/>
              <w:left w:val="single" w:sz="4" w:space="0" w:color="auto"/>
              <w:bottom w:val="single" w:sz="4" w:space="0" w:color="auto"/>
              <w:right w:val="single" w:sz="4" w:space="0" w:color="auto"/>
            </w:tcBorders>
            <w:shd w:val="clear" w:color="auto" w:fill="auto"/>
            <w:vAlign w:val="center"/>
          </w:tcPr>
          <w:p w14:paraId="2FE4725F"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139</w:t>
            </w:r>
          </w:p>
        </w:tc>
        <w:tc>
          <w:tcPr>
            <w:tcW w:w="1404" w:type="dxa"/>
            <w:tcBorders>
              <w:top w:val="nil"/>
              <w:left w:val="nil"/>
              <w:bottom w:val="single" w:sz="4" w:space="0" w:color="auto"/>
              <w:right w:val="single" w:sz="4" w:space="0" w:color="auto"/>
            </w:tcBorders>
            <w:shd w:val="clear" w:color="auto" w:fill="auto"/>
            <w:vAlign w:val="center"/>
          </w:tcPr>
          <w:p w14:paraId="6A0463C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5759FA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双口面板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4C7A2D3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sz w:val="24"/>
                <w:szCs w:val="24"/>
              </w:rPr>
              <w:t>同一品牌，自带弹性防尘盖；ABS工程塑料</w:t>
            </w:r>
          </w:p>
        </w:tc>
        <w:tc>
          <w:tcPr>
            <w:tcW w:w="938" w:type="dxa"/>
            <w:tcBorders>
              <w:top w:val="nil"/>
              <w:left w:val="nil"/>
              <w:bottom w:val="single" w:sz="4" w:space="0" w:color="auto"/>
              <w:right w:val="single" w:sz="4" w:space="0" w:color="auto"/>
            </w:tcBorders>
            <w:shd w:val="clear" w:color="auto" w:fill="auto"/>
            <w:noWrap/>
            <w:vAlign w:val="center"/>
          </w:tcPr>
          <w:p w14:paraId="0624B01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22个</w:t>
            </w:r>
          </w:p>
        </w:tc>
      </w:tr>
      <w:tr w:rsidR="00D61322" w14:paraId="5255E669" w14:textId="77777777">
        <w:trPr>
          <w:trHeight w:val="693"/>
        </w:trPr>
        <w:tc>
          <w:tcPr>
            <w:tcW w:w="716" w:type="dxa"/>
            <w:tcBorders>
              <w:top w:val="nil"/>
              <w:left w:val="single" w:sz="4" w:space="0" w:color="auto"/>
              <w:bottom w:val="single" w:sz="4" w:space="0" w:color="auto"/>
              <w:right w:val="single" w:sz="4" w:space="0" w:color="auto"/>
            </w:tcBorders>
            <w:shd w:val="clear" w:color="auto" w:fill="auto"/>
            <w:vAlign w:val="center"/>
          </w:tcPr>
          <w:p w14:paraId="28C34CF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140</w:t>
            </w:r>
          </w:p>
        </w:tc>
        <w:tc>
          <w:tcPr>
            <w:tcW w:w="1404" w:type="dxa"/>
            <w:tcBorders>
              <w:top w:val="nil"/>
              <w:left w:val="nil"/>
              <w:bottom w:val="single" w:sz="4" w:space="0" w:color="auto"/>
              <w:right w:val="single" w:sz="4" w:space="0" w:color="auto"/>
            </w:tcBorders>
            <w:shd w:val="clear" w:color="auto" w:fill="auto"/>
            <w:vAlign w:val="center"/>
          </w:tcPr>
          <w:p w14:paraId="676CB62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50961F1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四口面板</w:t>
            </w:r>
          </w:p>
        </w:tc>
        <w:tc>
          <w:tcPr>
            <w:tcW w:w="4162" w:type="dxa"/>
            <w:tcBorders>
              <w:top w:val="single" w:sz="4" w:space="0" w:color="auto"/>
              <w:left w:val="nil"/>
              <w:bottom w:val="single" w:sz="4" w:space="0" w:color="auto"/>
              <w:right w:val="single" w:sz="4" w:space="0" w:color="auto"/>
            </w:tcBorders>
            <w:shd w:val="clear" w:color="auto" w:fill="auto"/>
            <w:vAlign w:val="center"/>
          </w:tcPr>
          <w:p w14:paraId="2A336C0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sz w:val="24"/>
                <w:szCs w:val="24"/>
              </w:rPr>
              <w:t>同一品牌，自带弹性防尘盖；ABS工程塑料</w:t>
            </w:r>
          </w:p>
        </w:tc>
        <w:tc>
          <w:tcPr>
            <w:tcW w:w="938" w:type="dxa"/>
            <w:tcBorders>
              <w:top w:val="nil"/>
              <w:left w:val="nil"/>
              <w:bottom w:val="single" w:sz="4" w:space="0" w:color="auto"/>
              <w:right w:val="single" w:sz="4" w:space="0" w:color="auto"/>
            </w:tcBorders>
            <w:shd w:val="clear" w:color="auto" w:fill="auto"/>
            <w:noWrap/>
            <w:vAlign w:val="center"/>
          </w:tcPr>
          <w:p w14:paraId="11C51F7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139个</w:t>
            </w:r>
          </w:p>
        </w:tc>
      </w:tr>
      <w:tr w:rsidR="00D61322" w14:paraId="2D7B03C4" w14:textId="77777777">
        <w:trPr>
          <w:trHeight w:val="1131"/>
        </w:trPr>
        <w:tc>
          <w:tcPr>
            <w:tcW w:w="716" w:type="dxa"/>
            <w:tcBorders>
              <w:top w:val="nil"/>
              <w:left w:val="single" w:sz="4" w:space="0" w:color="auto"/>
              <w:bottom w:val="single" w:sz="4" w:space="0" w:color="auto"/>
              <w:right w:val="single" w:sz="4" w:space="0" w:color="auto"/>
            </w:tcBorders>
            <w:shd w:val="clear" w:color="auto" w:fill="auto"/>
            <w:vAlign w:val="center"/>
          </w:tcPr>
          <w:p w14:paraId="4475287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141</w:t>
            </w:r>
          </w:p>
        </w:tc>
        <w:tc>
          <w:tcPr>
            <w:tcW w:w="1404" w:type="dxa"/>
            <w:tcBorders>
              <w:top w:val="nil"/>
              <w:left w:val="nil"/>
              <w:bottom w:val="single" w:sz="4" w:space="0" w:color="auto"/>
              <w:right w:val="single" w:sz="4" w:space="0" w:color="auto"/>
            </w:tcBorders>
            <w:shd w:val="clear" w:color="auto" w:fill="auto"/>
            <w:vAlign w:val="center"/>
          </w:tcPr>
          <w:p w14:paraId="5D9EC47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2EE3AB2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网络跳线（万兆 ）</w:t>
            </w:r>
          </w:p>
        </w:tc>
        <w:tc>
          <w:tcPr>
            <w:tcW w:w="4162" w:type="dxa"/>
            <w:tcBorders>
              <w:top w:val="single" w:sz="4" w:space="0" w:color="auto"/>
              <w:left w:val="nil"/>
              <w:bottom w:val="single" w:sz="4" w:space="0" w:color="auto"/>
              <w:right w:val="single" w:sz="4" w:space="0" w:color="auto"/>
            </w:tcBorders>
            <w:shd w:val="clear" w:color="auto" w:fill="auto"/>
            <w:vAlign w:val="center"/>
          </w:tcPr>
          <w:p w14:paraId="6F2A9BA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sz w:val="24"/>
                <w:szCs w:val="24"/>
              </w:rPr>
              <w:t>同一品牌，</w:t>
            </w:r>
            <w:r>
              <w:rPr>
                <w:rFonts w:asciiTheme="minorEastAsia" w:eastAsiaTheme="minorEastAsia" w:hAnsiTheme="minorEastAsia" w:cstheme="minorEastAsia" w:hint="eastAsia"/>
                <w:color w:val="auto"/>
                <w:kern w:val="2"/>
                <w:sz w:val="24"/>
                <w:szCs w:val="24"/>
              </w:rPr>
              <w:t>十字中心骨架线缆结构、支持500MHz带宽，长度2米；</w:t>
            </w:r>
          </w:p>
        </w:tc>
        <w:tc>
          <w:tcPr>
            <w:tcW w:w="938" w:type="dxa"/>
            <w:tcBorders>
              <w:top w:val="nil"/>
              <w:left w:val="nil"/>
              <w:bottom w:val="single" w:sz="4" w:space="0" w:color="auto"/>
              <w:right w:val="single" w:sz="4" w:space="0" w:color="auto"/>
            </w:tcBorders>
            <w:shd w:val="clear" w:color="auto" w:fill="auto"/>
            <w:noWrap/>
            <w:vAlign w:val="center"/>
          </w:tcPr>
          <w:p w14:paraId="50A38D9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322根</w:t>
            </w:r>
          </w:p>
        </w:tc>
      </w:tr>
      <w:tr w:rsidR="00D61322" w14:paraId="700FC9F6" w14:textId="77777777">
        <w:trPr>
          <w:trHeight w:val="1131"/>
        </w:trPr>
        <w:tc>
          <w:tcPr>
            <w:tcW w:w="716" w:type="dxa"/>
            <w:tcBorders>
              <w:top w:val="nil"/>
              <w:left w:val="single" w:sz="4" w:space="0" w:color="auto"/>
              <w:bottom w:val="single" w:sz="4" w:space="0" w:color="auto"/>
              <w:right w:val="single" w:sz="4" w:space="0" w:color="auto"/>
            </w:tcBorders>
            <w:shd w:val="clear" w:color="auto" w:fill="auto"/>
            <w:vAlign w:val="center"/>
          </w:tcPr>
          <w:p w14:paraId="634C34F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142</w:t>
            </w:r>
          </w:p>
        </w:tc>
        <w:tc>
          <w:tcPr>
            <w:tcW w:w="1404" w:type="dxa"/>
            <w:tcBorders>
              <w:top w:val="nil"/>
              <w:left w:val="nil"/>
              <w:bottom w:val="single" w:sz="4" w:space="0" w:color="auto"/>
              <w:right w:val="single" w:sz="4" w:space="0" w:color="auto"/>
            </w:tcBorders>
            <w:shd w:val="clear" w:color="auto" w:fill="auto"/>
            <w:vAlign w:val="center"/>
          </w:tcPr>
          <w:p w14:paraId="7D99D65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11C131F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网络跳线（千兆 ）</w:t>
            </w:r>
          </w:p>
        </w:tc>
        <w:tc>
          <w:tcPr>
            <w:tcW w:w="4162" w:type="dxa"/>
            <w:tcBorders>
              <w:top w:val="single" w:sz="4" w:space="0" w:color="auto"/>
              <w:left w:val="nil"/>
              <w:bottom w:val="single" w:sz="4" w:space="0" w:color="auto"/>
              <w:right w:val="single" w:sz="4" w:space="0" w:color="auto"/>
            </w:tcBorders>
            <w:shd w:val="clear" w:color="auto" w:fill="auto"/>
            <w:vAlign w:val="center"/>
          </w:tcPr>
          <w:p w14:paraId="3BA74A9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 xml:space="preserve"> </w:t>
            </w:r>
            <w:r>
              <w:rPr>
                <w:rFonts w:asciiTheme="minorEastAsia" w:eastAsiaTheme="minorEastAsia" w:hAnsiTheme="minorEastAsia" w:cstheme="minorEastAsia" w:hint="eastAsia"/>
                <w:sz w:val="24"/>
                <w:szCs w:val="24"/>
              </w:rPr>
              <w:t>同一品牌，</w:t>
            </w:r>
            <w:r>
              <w:rPr>
                <w:rFonts w:asciiTheme="minorEastAsia" w:eastAsiaTheme="minorEastAsia" w:hAnsiTheme="minorEastAsia" w:cstheme="minorEastAsia" w:hint="eastAsia"/>
                <w:color w:val="auto"/>
                <w:kern w:val="2"/>
                <w:sz w:val="24"/>
                <w:szCs w:val="24"/>
              </w:rPr>
              <w:t>跳线导体为多股软线；长度：2米</w:t>
            </w:r>
          </w:p>
        </w:tc>
        <w:tc>
          <w:tcPr>
            <w:tcW w:w="938" w:type="dxa"/>
            <w:tcBorders>
              <w:top w:val="nil"/>
              <w:left w:val="nil"/>
              <w:bottom w:val="single" w:sz="4" w:space="0" w:color="auto"/>
              <w:right w:val="single" w:sz="4" w:space="0" w:color="auto"/>
            </w:tcBorders>
            <w:shd w:val="clear" w:color="auto" w:fill="auto"/>
            <w:noWrap/>
            <w:vAlign w:val="center"/>
          </w:tcPr>
          <w:p w14:paraId="1BE6607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391根</w:t>
            </w:r>
          </w:p>
        </w:tc>
      </w:tr>
      <w:tr w:rsidR="00D61322" w14:paraId="30336E30"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8C3D19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143</w:t>
            </w:r>
          </w:p>
        </w:tc>
        <w:tc>
          <w:tcPr>
            <w:tcW w:w="1404" w:type="dxa"/>
            <w:tcBorders>
              <w:top w:val="nil"/>
              <w:left w:val="nil"/>
              <w:bottom w:val="single" w:sz="4" w:space="0" w:color="auto"/>
              <w:right w:val="single" w:sz="4" w:space="0" w:color="auto"/>
            </w:tcBorders>
            <w:shd w:val="clear" w:color="auto" w:fill="auto"/>
            <w:vAlign w:val="center"/>
          </w:tcPr>
          <w:p w14:paraId="7B4B4A1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1265565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网络跳线（千兆 ）</w:t>
            </w:r>
          </w:p>
        </w:tc>
        <w:tc>
          <w:tcPr>
            <w:tcW w:w="4162" w:type="dxa"/>
            <w:tcBorders>
              <w:top w:val="single" w:sz="4" w:space="0" w:color="auto"/>
              <w:left w:val="nil"/>
              <w:bottom w:val="single" w:sz="4" w:space="0" w:color="auto"/>
              <w:right w:val="single" w:sz="4" w:space="0" w:color="auto"/>
            </w:tcBorders>
            <w:shd w:val="clear" w:color="auto" w:fill="auto"/>
            <w:vAlign w:val="center"/>
          </w:tcPr>
          <w:p w14:paraId="54AD9A9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sz w:val="24"/>
                <w:szCs w:val="24"/>
              </w:rPr>
              <w:t>同一品牌，</w:t>
            </w:r>
            <w:r>
              <w:rPr>
                <w:rFonts w:asciiTheme="minorEastAsia" w:eastAsiaTheme="minorEastAsia" w:hAnsiTheme="minorEastAsia" w:cstheme="minorEastAsia" w:hint="eastAsia"/>
                <w:color w:val="auto"/>
                <w:kern w:val="2"/>
                <w:sz w:val="24"/>
                <w:szCs w:val="24"/>
              </w:rPr>
              <w:t>跳线导体为多股软线；长度：3米</w:t>
            </w:r>
          </w:p>
        </w:tc>
        <w:tc>
          <w:tcPr>
            <w:tcW w:w="938" w:type="dxa"/>
            <w:tcBorders>
              <w:top w:val="nil"/>
              <w:left w:val="nil"/>
              <w:bottom w:val="single" w:sz="4" w:space="0" w:color="auto"/>
              <w:right w:val="single" w:sz="4" w:space="0" w:color="auto"/>
            </w:tcBorders>
            <w:shd w:val="clear" w:color="auto" w:fill="auto"/>
            <w:noWrap/>
            <w:vAlign w:val="center"/>
          </w:tcPr>
          <w:p w14:paraId="230FCCE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120根</w:t>
            </w:r>
          </w:p>
        </w:tc>
      </w:tr>
      <w:tr w:rsidR="00D61322" w14:paraId="3D383907" w14:textId="77777777">
        <w:trPr>
          <w:trHeight w:val="1056"/>
        </w:trPr>
        <w:tc>
          <w:tcPr>
            <w:tcW w:w="716" w:type="dxa"/>
            <w:tcBorders>
              <w:top w:val="nil"/>
              <w:left w:val="single" w:sz="4" w:space="0" w:color="auto"/>
              <w:bottom w:val="single" w:sz="4" w:space="0" w:color="auto"/>
              <w:right w:val="single" w:sz="4" w:space="0" w:color="auto"/>
            </w:tcBorders>
            <w:shd w:val="clear" w:color="auto" w:fill="auto"/>
            <w:vAlign w:val="center"/>
          </w:tcPr>
          <w:p w14:paraId="401705D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144</w:t>
            </w:r>
          </w:p>
        </w:tc>
        <w:tc>
          <w:tcPr>
            <w:tcW w:w="1404" w:type="dxa"/>
            <w:tcBorders>
              <w:top w:val="nil"/>
              <w:left w:val="nil"/>
              <w:bottom w:val="single" w:sz="4" w:space="0" w:color="auto"/>
              <w:right w:val="single" w:sz="4" w:space="0" w:color="auto"/>
            </w:tcBorders>
            <w:shd w:val="clear" w:color="auto" w:fill="auto"/>
            <w:vAlign w:val="center"/>
          </w:tcPr>
          <w:p w14:paraId="4E482A9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19633F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proofErr w:type="gramStart"/>
            <w:r>
              <w:rPr>
                <w:rFonts w:asciiTheme="minorEastAsia" w:eastAsiaTheme="minorEastAsia" w:hAnsiTheme="minorEastAsia" w:cstheme="minorEastAsia" w:hint="eastAsia"/>
                <w:color w:val="auto"/>
                <w:kern w:val="2"/>
                <w:sz w:val="24"/>
                <w:szCs w:val="24"/>
              </w:rPr>
              <w:t>通道式理线架</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3A53D65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1U机架式安装，适用于深度1000mm机柜</w:t>
            </w:r>
          </w:p>
        </w:tc>
        <w:tc>
          <w:tcPr>
            <w:tcW w:w="938" w:type="dxa"/>
            <w:tcBorders>
              <w:top w:val="nil"/>
              <w:left w:val="nil"/>
              <w:bottom w:val="single" w:sz="4" w:space="0" w:color="auto"/>
              <w:right w:val="single" w:sz="4" w:space="0" w:color="auto"/>
            </w:tcBorders>
            <w:shd w:val="clear" w:color="auto" w:fill="auto"/>
            <w:noWrap/>
            <w:vAlign w:val="center"/>
          </w:tcPr>
          <w:p w14:paraId="3D533C2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66个</w:t>
            </w:r>
          </w:p>
        </w:tc>
      </w:tr>
      <w:tr w:rsidR="00D61322" w14:paraId="55FE57E9" w14:textId="77777777">
        <w:trPr>
          <w:trHeight w:val="1056"/>
        </w:trPr>
        <w:tc>
          <w:tcPr>
            <w:tcW w:w="716" w:type="dxa"/>
            <w:tcBorders>
              <w:top w:val="nil"/>
              <w:left w:val="single" w:sz="4" w:space="0" w:color="auto"/>
              <w:bottom w:val="single" w:sz="4" w:space="0" w:color="auto"/>
              <w:right w:val="single" w:sz="4" w:space="0" w:color="auto"/>
            </w:tcBorders>
            <w:shd w:val="clear" w:color="auto" w:fill="auto"/>
            <w:vAlign w:val="center"/>
          </w:tcPr>
          <w:p w14:paraId="30F0A19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145</w:t>
            </w:r>
          </w:p>
        </w:tc>
        <w:tc>
          <w:tcPr>
            <w:tcW w:w="1404" w:type="dxa"/>
            <w:tcBorders>
              <w:top w:val="nil"/>
              <w:left w:val="nil"/>
              <w:bottom w:val="single" w:sz="4" w:space="0" w:color="auto"/>
              <w:right w:val="single" w:sz="4" w:space="0" w:color="auto"/>
            </w:tcBorders>
            <w:shd w:val="clear" w:color="auto" w:fill="auto"/>
            <w:vAlign w:val="center"/>
          </w:tcPr>
          <w:p w14:paraId="1A74658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7E683BB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室内12芯光缆（单模）</w:t>
            </w:r>
          </w:p>
        </w:tc>
        <w:tc>
          <w:tcPr>
            <w:tcW w:w="4162" w:type="dxa"/>
            <w:tcBorders>
              <w:top w:val="single" w:sz="4" w:space="0" w:color="auto"/>
              <w:left w:val="nil"/>
              <w:bottom w:val="single" w:sz="4" w:space="0" w:color="auto"/>
              <w:right w:val="single" w:sz="4" w:space="0" w:color="auto"/>
            </w:tcBorders>
            <w:shd w:val="clear" w:color="auto" w:fill="auto"/>
            <w:vAlign w:val="center"/>
          </w:tcPr>
          <w:p w14:paraId="7FC8D55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第3.1.6.6章节</w:t>
            </w:r>
          </w:p>
        </w:tc>
        <w:tc>
          <w:tcPr>
            <w:tcW w:w="938" w:type="dxa"/>
            <w:tcBorders>
              <w:top w:val="nil"/>
              <w:left w:val="nil"/>
              <w:bottom w:val="single" w:sz="4" w:space="0" w:color="auto"/>
              <w:right w:val="single" w:sz="4" w:space="0" w:color="auto"/>
            </w:tcBorders>
            <w:shd w:val="clear" w:color="auto" w:fill="auto"/>
            <w:noWrap/>
            <w:vAlign w:val="center"/>
          </w:tcPr>
          <w:p w14:paraId="56AD6B6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300米</w:t>
            </w:r>
          </w:p>
        </w:tc>
      </w:tr>
      <w:tr w:rsidR="00D61322" w14:paraId="5C31F8ED" w14:textId="77777777">
        <w:trPr>
          <w:trHeight w:val="1056"/>
        </w:trPr>
        <w:tc>
          <w:tcPr>
            <w:tcW w:w="716" w:type="dxa"/>
            <w:tcBorders>
              <w:top w:val="nil"/>
              <w:left w:val="single" w:sz="4" w:space="0" w:color="auto"/>
              <w:bottom w:val="single" w:sz="4" w:space="0" w:color="auto"/>
              <w:right w:val="single" w:sz="4" w:space="0" w:color="auto"/>
            </w:tcBorders>
            <w:shd w:val="clear" w:color="auto" w:fill="auto"/>
            <w:vAlign w:val="center"/>
          </w:tcPr>
          <w:p w14:paraId="197F6B6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146</w:t>
            </w:r>
          </w:p>
        </w:tc>
        <w:tc>
          <w:tcPr>
            <w:tcW w:w="1404" w:type="dxa"/>
            <w:tcBorders>
              <w:top w:val="nil"/>
              <w:left w:val="nil"/>
              <w:bottom w:val="single" w:sz="4" w:space="0" w:color="auto"/>
              <w:right w:val="single" w:sz="4" w:space="0" w:color="auto"/>
            </w:tcBorders>
            <w:shd w:val="clear" w:color="auto" w:fill="auto"/>
            <w:vAlign w:val="center"/>
          </w:tcPr>
          <w:p w14:paraId="4847F52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0B94D5D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室内12芯光缆（多模）</w:t>
            </w:r>
          </w:p>
        </w:tc>
        <w:tc>
          <w:tcPr>
            <w:tcW w:w="4162" w:type="dxa"/>
            <w:tcBorders>
              <w:top w:val="single" w:sz="4" w:space="0" w:color="auto"/>
              <w:left w:val="nil"/>
              <w:bottom w:val="single" w:sz="4" w:space="0" w:color="auto"/>
              <w:right w:val="single" w:sz="4" w:space="0" w:color="auto"/>
            </w:tcBorders>
            <w:shd w:val="clear" w:color="auto" w:fill="auto"/>
            <w:vAlign w:val="center"/>
          </w:tcPr>
          <w:p w14:paraId="67DCC943"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第3.1.6.7章节</w:t>
            </w:r>
          </w:p>
        </w:tc>
        <w:tc>
          <w:tcPr>
            <w:tcW w:w="938" w:type="dxa"/>
            <w:tcBorders>
              <w:top w:val="nil"/>
              <w:left w:val="nil"/>
              <w:bottom w:val="single" w:sz="4" w:space="0" w:color="auto"/>
              <w:right w:val="single" w:sz="4" w:space="0" w:color="auto"/>
            </w:tcBorders>
            <w:shd w:val="clear" w:color="auto" w:fill="auto"/>
            <w:noWrap/>
            <w:vAlign w:val="center"/>
          </w:tcPr>
          <w:p w14:paraId="1C21EA9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300米</w:t>
            </w:r>
          </w:p>
        </w:tc>
      </w:tr>
      <w:tr w:rsidR="00D61322" w14:paraId="3498E8EB" w14:textId="77777777">
        <w:trPr>
          <w:trHeight w:val="1071"/>
        </w:trPr>
        <w:tc>
          <w:tcPr>
            <w:tcW w:w="716" w:type="dxa"/>
            <w:tcBorders>
              <w:top w:val="nil"/>
              <w:left w:val="single" w:sz="4" w:space="0" w:color="auto"/>
              <w:bottom w:val="single" w:sz="4" w:space="0" w:color="auto"/>
              <w:right w:val="single" w:sz="4" w:space="0" w:color="auto"/>
            </w:tcBorders>
            <w:shd w:val="clear" w:color="auto" w:fill="auto"/>
            <w:vAlign w:val="center"/>
          </w:tcPr>
          <w:p w14:paraId="042773EB"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147</w:t>
            </w:r>
          </w:p>
        </w:tc>
        <w:tc>
          <w:tcPr>
            <w:tcW w:w="1404" w:type="dxa"/>
            <w:tcBorders>
              <w:top w:val="nil"/>
              <w:left w:val="nil"/>
              <w:bottom w:val="single" w:sz="4" w:space="0" w:color="auto"/>
              <w:right w:val="single" w:sz="4" w:space="0" w:color="auto"/>
            </w:tcBorders>
            <w:shd w:val="clear" w:color="auto" w:fill="auto"/>
            <w:vAlign w:val="center"/>
          </w:tcPr>
          <w:p w14:paraId="7896AD5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7852B4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光纤配线架</w:t>
            </w:r>
          </w:p>
          <w:p w14:paraId="5AD993F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（48芯）</w:t>
            </w:r>
          </w:p>
        </w:tc>
        <w:tc>
          <w:tcPr>
            <w:tcW w:w="4162" w:type="dxa"/>
            <w:tcBorders>
              <w:top w:val="single" w:sz="4" w:space="0" w:color="auto"/>
              <w:left w:val="nil"/>
              <w:bottom w:val="single" w:sz="4" w:space="0" w:color="auto"/>
              <w:right w:val="single" w:sz="4" w:space="0" w:color="auto"/>
            </w:tcBorders>
            <w:shd w:val="clear" w:color="auto" w:fill="auto"/>
            <w:vAlign w:val="center"/>
          </w:tcPr>
          <w:p w14:paraId="680E3069"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第3.1.6.8章节</w:t>
            </w:r>
          </w:p>
        </w:tc>
        <w:tc>
          <w:tcPr>
            <w:tcW w:w="938" w:type="dxa"/>
            <w:tcBorders>
              <w:top w:val="nil"/>
              <w:left w:val="nil"/>
              <w:bottom w:val="single" w:sz="4" w:space="0" w:color="auto"/>
              <w:right w:val="single" w:sz="4" w:space="0" w:color="auto"/>
            </w:tcBorders>
            <w:shd w:val="clear" w:color="auto" w:fill="auto"/>
            <w:noWrap/>
            <w:vAlign w:val="center"/>
          </w:tcPr>
          <w:p w14:paraId="0364298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6个</w:t>
            </w:r>
          </w:p>
        </w:tc>
      </w:tr>
      <w:tr w:rsidR="00D61322" w14:paraId="54039CA1"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692C5BE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148</w:t>
            </w:r>
          </w:p>
        </w:tc>
        <w:tc>
          <w:tcPr>
            <w:tcW w:w="1404" w:type="dxa"/>
            <w:tcBorders>
              <w:top w:val="nil"/>
              <w:left w:val="nil"/>
              <w:bottom w:val="single" w:sz="4" w:space="0" w:color="auto"/>
              <w:right w:val="single" w:sz="4" w:space="0" w:color="auto"/>
            </w:tcBorders>
            <w:shd w:val="clear" w:color="auto" w:fill="auto"/>
            <w:vAlign w:val="center"/>
          </w:tcPr>
          <w:p w14:paraId="65CEB9A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6B45A5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LC型双工光纤耦合器</w:t>
            </w:r>
          </w:p>
        </w:tc>
        <w:tc>
          <w:tcPr>
            <w:tcW w:w="4162" w:type="dxa"/>
            <w:tcBorders>
              <w:top w:val="single" w:sz="4" w:space="0" w:color="auto"/>
              <w:left w:val="nil"/>
              <w:bottom w:val="single" w:sz="4" w:space="0" w:color="auto"/>
              <w:right w:val="single" w:sz="4" w:space="0" w:color="auto"/>
            </w:tcBorders>
            <w:shd w:val="clear" w:color="auto" w:fill="auto"/>
            <w:vAlign w:val="center"/>
          </w:tcPr>
          <w:p w14:paraId="0FFA70F5"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第3.1.6.9章节</w:t>
            </w:r>
          </w:p>
        </w:tc>
        <w:tc>
          <w:tcPr>
            <w:tcW w:w="938" w:type="dxa"/>
            <w:tcBorders>
              <w:top w:val="nil"/>
              <w:left w:val="nil"/>
              <w:bottom w:val="single" w:sz="4" w:space="0" w:color="auto"/>
              <w:right w:val="single" w:sz="4" w:space="0" w:color="auto"/>
            </w:tcBorders>
            <w:shd w:val="clear" w:color="auto" w:fill="auto"/>
            <w:noWrap/>
            <w:vAlign w:val="center"/>
          </w:tcPr>
          <w:p w14:paraId="15CC271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144个</w:t>
            </w:r>
          </w:p>
        </w:tc>
      </w:tr>
      <w:tr w:rsidR="00D61322" w14:paraId="1BC81E0E"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99CA41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149</w:t>
            </w:r>
          </w:p>
        </w:tc>
        <w:tc>
          <w:tcPr>
            <w:tcW w:w="1404" w:type="dxa"/>
            <w:tcBorders>
              <w:top w:val="nil"/>
              <w:left w:val="nil"/>
              <w:bottom w:val="single" w:sz="4" w:space="0" w:color="auto"/>
              <w:right w:val="single" w:sz="4" w:space="0" w:color="auto"/>
            </w:tcBorders>
            <w:shd w:val="clear" w:color="auto" w:fill="auto"/>
            <w:vAlign w:val="center"/>
          </w:tcPr>
          <w:p w14:paraId="794F7A1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790AC01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LC单模尾</w:t>
            </w:r>
            <w:proofErr w:type="gramStart"/>
            <w:r>
              <w:rPr>
                <w:rFonts w:asciiTheme="minorEastAsia" w:eastAsiaTheme="minorEastAsia" w:hAnsiTheme="minorEastAsia" w:cstheme="minorEastAsia" w:hint="eastAsia"/>
                <w:color w:val="auto"/>
                <w:kern w:val="2"/>
                <w:sz w:val="24"/>
                <w:szCs w:val="24"/>
              </w:rPr>
              <w:t>纤</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2C78B53C" w14:textId="77777777" w:rsidR="00D61322" w:rsidRDefault="004473C5" w:rsidP="00AD6CEF">
            <w:pPr>
              <w:widowControl/>
              <w:numPr>
                <w:ilvl w:val="0"/>
                <w:numId w:val="9"/>
              </w:numPr>
              <w:spacing w:line="240" w:lineRule="auto"/>
              <w:ind w:left="6" w:firstLineChars="0" w:hanging="6"/>
              <w:textAlignment w:val="center"/>
              <w:rPr>
                <w:rFonts w:cs="宋体"/>
                <w:color w:val="000000"/>
                <w:kern w:val="0"/>
                <w:lang w:bidi="ar"/>
              </w:rPr>
            </w:pPr>
            <w:r>
              <w:rPr>
                <w:rFonts w:cs="宋体" w:hint="eastAsia"/>
                <w:color w:val="000000"/>
                <w:kern w:val="0"/>
                <w:lang w:bidi="ar"/>
              </w:rPr>
              <w:t>同一品牌，直径：900μm</w:t>
            </w:r>
          </w:p>
          <w:p w14:paraId="2DCD8827" w14:textId="77777777" w:rsidR="00D61322" w:rsidRDefault="004473C5" w:rsidP="00AD6CEF">
            <w:pPr>
              <w:widowControl/>
              <w:numPr>
                <w:ilvl w:val="0"/>
                <w:numId w:val="9"/>
              </w:numPr>
              <w:spacing w:line="240" w:lineRule="auto"/>
              <w:ind w:left="6" w:firstLineChars="0" w:hanging="6"/>
              <w:textAlignment w:val="center"/>
              <w:rPr>
                <w:rFonts w:cs="宋体"/>
                <w:color w:val="000000"/>
                <w:kern w:val="0"/>
                <w:lang w:bidi="ar"/>
              </w:rPr>
            </w:pPr>
            <w:r>
              <w:rPr>
                <w:rFonts w:cs="宋体" w:hint="eastAsia"/>
                <w:color w:val="000000"/>
                <w:kern w:val="0"/>
                <w:lang w:bidi="ar"/>
              </w:rPr>
              <w:t>可选用插头类型：LC</w:t>
            </w:r>
          </w:p>
          <w:p w14:paraId="40ED1357" w14:textId="77777777" w:rsidR="00D61322" w:rsidRDefault="004473C5" w:rsidP="00AD6CEF">
            <w:pPr>
              <w:widowControl/>
              <w:numPr>
                <w:ilvl w:val="0"/>
                <w:numId w:val="9"/>
              </w:numPr>
              <w:spacing w:line="240" w:lineRule="auto"/>
              <w:ind w:left="6" w:firstLineChars="0" w:hanging="6"/>
              <w:textAlignment w:val="center"/>
              <w:rPr>
                <w:rFonts w:cs="宋体"/>
                <w:color w:val="000000"/>
                <w:kern w:val="0"/>
                <w:lang w:bidi="ar"/>
              </w:rPr>
            </w:pPr>
            <w:r>
              <w:rPr>
                <w:rFonts w:cs="宋体" w:hint="eastAsia"/>
                <w:color w:val="000000"/>
                <w:kern w:val="0"/>
                <w:lang w:bidi="ar"/>
              </w:rPr>
              <w:t>单模9/125μm（OS2）</w:t>
            </w:r>
          </w:p>
          <w:p w14:paraId="620BBBE8" w14:textId="77777777" w:rsidR="00D61322" w:rsidRDefault="004473C5" w:rsidP="00AD6CEF">
            <w:pPr>
              <w:widowControl/>
              <w:numPr>
                <w:ilvl w:val="0"/>
                <w:numId w:val="9"/>
              </w:numPr>
              <w:spacing w:line="240" w:lineRule="auto"/>
              <w:ind w:left="6" w:firstLineChars="0" w:hanging="6"/>
              <w:textAlignment w:val="center"/>
              <w:rPr>
                <w:rFonts w:cs="宋体"/>
                <w:color w:val="000000"/>
                <w:kern w:val="0"/>
                <w:lang w:bidi="ar"/>
              </w:rPr>
            </w:pPr>
            <w:r>
              <w:rPr>
                <w:rFonts w:cs="宋体" w:hint="eastAsia"/>
                <w:color w:val="000000"/>
                <w:kern w:val="0"/>
                <w:lang w:bidi="ar"/>
              </w:rPr>
              <w:t>长度：1M</w:t>
            </w:r>
          </w:p>
          <w:p w14:paraId="7734A22C" w14:textId="77777777" w:rsidR="00D61322" w:rsidRDefault="004473C5" w:rsidP="00AD6CEF">
            <w:pPr>
              <w:widowControl/>
              <w:numPr>
                <w:ilvl w:val="0"/>
                <w:numId w:val="9"/>
              </w:numPr>
              <w:spacing w:line="240" w:lineRule="auto"/>
              <w:ind w:left="6" w:firstLineChars="0" w:hanging="6"/>
              <w:textAlignment w:val="center"/>
              <w:rPr>
                <w:rFonts w:cs="宋体"/>
                <w:color w:val="000000"/>
                <w:kern w:val="0"/>
                <w:lang w:bidi="ar"/>
              </w:rPr>
            </w:pPr>
            <w:r>
              <w:rPr>
                <w:rFonts w:cs="宋体" w:hint="eastAsia"/>
                <w:color w:val="000000"/>
                <w:kern w:val="0"/>
                <w:lang w:bidi="ar"/>
              </w:rPr>
              <w:t>插拔次数：＞1000次</w:t>
            </w:r>
          </w:p>
          <w:p w14:paraId="393E6B98" w14:textId="77777777" w:rsidR="00D61322" w:rsidRDefault="004473C5" w:rsidP="00AD6CEF">
            <w:pPr>
              <w:widowControl/>
              <w:numPr>
                <w:ilvl w:val="0"/>
                <w:numId w:val="9"/>
              </w:numPr>
              <w:spacing w:line="240" w:lineRule="auto"/>
              <w:ind w:left="6" w:firstLineChars="0" w:hanging="6"/>
              <w:textAlignment w:val="center"/>
              <w:rPr>
                <w:rFonts w:asciiTheme="minorEastAsia" w:eastAsiaTheme="minorEastAsia" w:hAnsiTheme="minorEastAsia" w:cstheme="minorEastAsia"/>
              </w:rPr>
            </w:pPr>
            <w:proofErr w:type="gramStart"/>
            <w:r>
              <w:rPr>
                <w:rFonts w:cs="宋体" w:hint="eastAsia"/>
                <w:color w:val="000000"/>
                <w:kern w:val="0"/>
                <w:lang w:bidi="ar"/>
              </w:rPr>
              <w:t>插损循环</w:t>
            </w:r>
            <w:proofErr w:type="gramEnd"/>
            <w:r>
              <w:rPr>
                <w:rFonts w:cs="宋体" w:hint="eastAsia"/>
                <w:color w:val="000000"/>
                <w:kern w:val="0"/>
                <w:lang w:bidi="ar"/>
              </w:rPr>
              <w:t>：＜0.3dB（40次循环）</w:t>
            </w:r>
          </w:p>
        </w:tc>
        <w:tc>
          <w:tcPr>
            <w:tcW w:w="938" w:type="dxa"/>
            <w:tcBorders>
              <w:top w:val="nil"/>
              <w:left w:val="nil"/>
              <w:bottom w:val="single" w:sz="4" w:space="0" w:color="auto"/>
              <w:right w:val="single" w:sz="4" w:space="0" w:color="auto"/>
            </w:tcBorders>
            <w:shd w:val="clear" w:color="auto" w:fill="auto"/>
            <w:noWrap/>
            <w:vAlign w:val="center"/>
          </w:tcPr>
          <w:p w14:paraId="2AB278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72根</w:t>
            </w:r>
          </w:p>
        </w:tc>
      </w:tr>
      <w:tr w:rsidR="00D61322" w14:paraId="64AC4032"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6735CE95"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150</w:t>
            </w:r>
          </w:p>
        </w:tc>
        <w:tc>
          <w:tcPr>
            <w:tcW w:w="1404" w:type="dxa"/>
            <w:tcBorders>
              <w:top w:val="nil"/>
              <w:left w:val="nil"/>
              <w:bottom w:val="single" w:sz="4" w:space="0" w:color="auto"/>
              <w:right w:val="single" w:sz="4" w:space="0" w:color="auto"/>
            </w:tcBorders>
            <w:shd w:val="clear" w:color="auto" w:fill="auto"/>
            <w:vAlign w:val="center"/>
          </w:tcPr>
          <w:p w14:paraId="16431F9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2820C30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LC多模尾</w:t>
            </w:r>
            <w:proofErr w:type="gramStart"/>
            <w:r>
              <w:rPr>
                <w:rFonts w:asciiTheme="minorEastAsia" w:eastAsiaTheme="minorEastAsia" w:hAnsiTheme="minorEastAsia" w:cstheme="minorEastAsia" w:hint="eastAsia"/>
                <w:color w:val="auto"/>
                <w:kern w:val="2"/>
                <w:sz w:val="24"/>
                <w:szCs w:val="24"/>
              </w:rPr>
              <w:t>纤</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BE76440" w14:textId="77777777" w:rsidR="00D61322" w:rsidRDefault="004473C5" w:rsidP="00AD6CEF">
            <w:pPr>
              <w:widowControl/>
              <w:numPr>
                <w:ilvl w:val="0"/>
                <w:numId w:val="10"/>
              </w:numPr>
              <w:spacing w:line="240" w:lineRule="auto"/>
              <w:ind w:left="0" w:firstLineChars="0" w:hanging="6"/>
              <w:textAlignment w:val="center"/>
              <w:rPr>
                <w:rFonts w:cs="宋体"/>
                <w:color w:val="000000"/>
                <w:kern w:val="0"/>
                <w:lang w:bidi="ar"/>
              </w:rPr>
            </w:pPr>
            <w:r>
              <w:rPr>
                <w:rFonts w:cs="宋体" w:hint="eastAsia"/>
                <w:color w:val="000000"/>
                <w:kern w:val="0"/>
                <w:lang w:bidi="ar"/>
              </w:rPr>
              <w:t>同一品牌，直径：900μm</w:t>
            </w:r>
          </w:p>
          <w:p w14:paraId="46FDAA44" w14:textId="77777777" w:rsidR="00D61322" w:rsidRDefault="004473C5" w:rsidP="00AD6CEF">
            <w:pPr>
              <w:widowControl/>
              <w:numPr>
                <w:ilvl w:val="0"/>
                <w:numId w:val="10"/>
              </w:numPr>
              <w:spacing w:line="240" w:lineRule="auto"/>
              <w:ind w:left="0" w:firstLineChars="0" w:hanging="6"/>
              <w:textAlignment w:val="center"/>
              <w:rPr>
                <w:rFonts w:cs="宋体"/>
                <w:color w:val="000000"/>
                <w:kern w:val="0"/>
                <w:lang w:bidi="ar"/>
              </w:rPr>
            </w:pPr>
            <w:r>
              <w:rPr>
                <w:rFonts w:cs="宋体" w:hint="eastAsia"/>
                <w:color w:val="000000"/>
                <w:kern w:val="0"/>
                <w:lang w:bidi="ar"/>
              </w:rPr>
              <w:t>可选用插头类型：LC</w:t>
            </w:r>
          </w:p>
          <w:p w14:paraId="0C79C354" w14:textId="77777777" w:rsidR="00D61322" w:rsidRDefault="004473C5" w:rsidP="00AD6CEF">
            <w:pPr>
              <w:widowControl/>
              <w:numPr>
                <w:ilvl w:val="0"/>
                <w:numId w:val="10"/>
              </w:numPr>
              <w:spacing w:line="240" w:lineRule="auto"/>
              <w:ind w:left="0" w:firstLineChars="0" w:hanging="6"/>
              <w:textAlignment w:val="center"/>
              <w:rPr>
                <w:rFonts w:cs="宋体"/>
                <w:color w:val="000000"/>
                <w:kern w:val="0"/>
                <w:lang w:bidi="ar"/>
              </w:rPr>
            </w:pPr>
            <w:r>
              <w:rPr>
                <w:rFonts w:cs="宋体" w:hint="eastAsia"/>
                <w:color w:val="000000"/>
                <w:kern w:val="0"/>
                <w:lang w:bidi="ar"/>
              </w:rPr>
              <w:t>多模50/125μm（OM3）</w:t>
            </w:r>
          </w:p>
          <w:p w14:paraId="36473213" w14:textId="77777777" w:rsidR="00D61322" w:rsidRDefault="004473C5" w:rsidP="00AD6CEF">
            <w:pPr>
              <w:widowControl/>
              <w:numPr>
                <w:ilvl w:val="0"/>
                <w:numId w:val="10"/>
              </w:numPr>
              <w:spacing w:line="240" w:lineRule="auto"/>
              <w:ind w:left="0" w:firstLineChars="0" w:hanging="6"/>
              <w:textAlignment w:val="center"/>
              <w:rPr>
                <w:rFonts w:cs="宋体"/>
                <w:color w:val="000000"/>
                <w:kern w:val="0"/>
                <w:lang w:bidi="ar"/>
              </w:rPr>
            </w:pPr>
            <w:r>
              <w:rPr>
                <w:rFonts w:cs="宋体" w:hint="eastAsia"/>
                <w:color w:val="000000"/>
                <w:kern w:val="0"/>
                <w:lang w:bidi="ar"/>
              </w:rPr>
              <w:t>长度：1M</w:t>
            </w:r>
          </w:p>
          <w:p w14:paraId="6458E475" w14:textId="77777777" w:rsidR="00D61322" w:rsidRDefault="004473C5" w:rsidP="00AD6CEF">
            <w:pPr>
              <w:widowControl/>
              <w:numPr>
                <w:ilvl w:val="0"/>
                <w:numId w:val="10"/>
              </w:numPr>
              <w:spacing w:line="240" w:lineRule="auto"/>
              <w:ind w:left="0" w:firstLineChars="0" w:hanging="6"/>
              <w:textAlignment w:val="center"/>
              <w:rPr>
                <w:rFonts w:cs="宋体"/>
                <w:color w:val="000000"/>
                <w:kern w:val="0"/>
                <w:lang w:bidi="ar"/>
              </w:rPr>
            </w:pPr>
            <w:r>
              <w:rPr>
                <w:rFonts w:cs="宋体" w:hint="eastAsia"/>
                <w:color w:val="000000"/>
                <w:kern w:val="0"/>
                <w:lang w:bidi="ar"/>
              </w:rPr>
              <w:t>插拔次数：＞1000次</w:t>
            </w:r>
          </w:p>
          <w:p w14:paraId="41414960" w14:textId="77777777" w:rsidR="00D61322" w:rsidRDefault="004473C5" w:rsidP="00AD6CEF">
            <w:pPr>
              <w:widowControl/>
              <w:numPr>
                <w:ilvl w:val="0"/>
                <w:numId w:val="10"/>
              </w:numPr>
              <w:spacing w:line="240" w:lineRule="auto"/>
              <w:ind w:left="0" w:firstLineChars="0" w:hanging="6"/>
              <w:textAlignment w:val="center"/>
              <w:rPr>
                <w:rFonts w:asciiTheme="minorEastAsia" w:eastAsiaTheme="minorEastAsia" w:hAnsiTheme="minorEastAsia" w:cstheme="minorEastAsia"/>
              </w:rPr>
            </w:pPr>
            <w:proofErr w:type="gramStart"/>
            <w:r>
              <w:rPr>
                <w:rFonts w:cs="宋体" w:hint="eastAsia"/>
                <w:color w:val="000000"/>
                <w:kern w:val="0"/>
                <w:lang w:bidi="ar"/>
              </w:rPr>
              <w:t>插损循环</w:t>
            </w:r>
            <w:proofErr w:type="gramEnd"/>
            <w:r>
              <w:rPr>
                <w:rFonts w:cs="宋体" w:hint="eastAsia"/>
                <w:color w:val="000000"/>
                <w:kern w:val="0"/>
                <w:lang w:bidi="ar"/>
              </w:rPr>
              <w:t>：＜0.3dB（40次循环）</w:t>
            </w:r>
          </w:p>
        </w:tc>
        <w:tc>
          <w:tcPr>
            <w:tcW w:w="938" w:type="dxa"/>
            <w:tcBorders>
              <w:top w:val="nil"/>
              <w:left w:val="nil"/>
              <w:bottom w:val="single" w:sz="4" w:space="0" w:color="auto"/>
              <w:right w:val="single" w:sz="4" w:space="0" w:color="auto"/>
            </w:tcBorders>
            <w:shd w:val="clear" w:color="auto" w:fill="auto"/>
            <w:noWrap/>
            <w:vAlign w:val="center"/>
          </w:tcPr>
          <w:p w14:paraId="00A8BEC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72根</w:t>
            </w:r>
          </w:p>
        </w:tc>
      </w:tr>
      <w:tr w:rsidR="00D61322" w14:paraId="367D8E1B" w14:textId="77777777" w:rsidTr="00AD6CEF">
        <w:trPr>
          <w:trHeight w:val="2041"/>
        </w:trPr>
        <w:tc>
          <w:tcPr>
            <w:tcW w:w="716" w:type="dxa"/>
            <w:tcBorders>
              <w:top w:val="nil"/>
              <w:left w:val="single" w:sz="4" w:space="0" w:color="auto"/>
              <w:bottom w:val="single" w:sz="4" w:space="0" w:color="auto"/>
              <w:right w:val="single" w:sz="4" w:space="0" w:color="auto"/>
            </w:tcBorders>
            <w:shd w:val="clear" w:color="auto" w:fill="auto"/>
            <w:vAlign w:val="center"/>
          </w:tcPr>
          <w:p w14:paraId="3F279ED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151</w:t>
            </w:r>
          </w:p>
        </w:tc>
        <w:tc>
          <w:tcPr>
            <w:tcW w:w="1404" w:type="dxa"/>
            <w:tcBorders>
              <w:top w:val="nil"/>
              <w:left w:val="nil"/>
              <w:bottom w:val="single" w:sz="4" w:space="0" w:color="auto"/>
              <w:right w:val="single" w:sz="4" w:space="0" w:color="auto"/>
            </w:tcBorders>
            <w:shd w:val="clear" w:color="auto" w:fill="auto"/>
            <w:vAlign w:val="center"/>
          </w:tcPr>
          <w:p w14:paraId="6E04CFB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9A212E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LC-LC单模光纤跳线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69BCC76A"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同一品牌，单模9/125μm（OS2）</w:t>
            </w:r>
          </w:p>
          <w:p w14:paraId="0A3B2BFE"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研磨方式：UPC</w:t>
            </w:r>
          </w:p>
          <w:p w14:paraId="1B1353C4"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长度：3M</w:t>
            </w:r>
          </w:p>
          <w:p w14:paraId="4F814B49"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护套：PVC</w:t>
            </w:r>
          </w:p>
          <w:p w14:paraId="2E321B7E"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插入损耗：≤0.3dB</w:t>
            </w:r>
          </w:p>
          <w:p w14:paraId="535580CC" w14:textId="77777777" w:rsidR="00D61322" w:rsidRDefault="004473C5" w:rsidP="00AD6CEF">
            <w:pPr>
              <w:widowControl/>
              <w:numPr>
                <w:ilvl w:val="0"/>
                <w:numId w:val="11"/>
              </w:numPr>
              <w:spacing w:line="240" w:lineRule="auto"/>
              <w:ind w:left="6" w:firstLineChars="0" w:hanging="6"/>
              <w:textAlignment w:val="center"/>
              <w:rPr>
                <w:rFonts w:cs="宋体"/>
                <w:color w:val="000000"/>
                <w:kern w:val="0"/>
                <w:lang w:bidi="ar"/>
              </w:rPr>
            </w:pPr>
            <w:r>
              <w:rPr>
                <w:rFonts w:cs="宋体" w:hint="eastAsia"/>
                <w:color w:val="000000"/>
                <w:kern w:val="0"/>
                <w:lang w:bidi="ar"/>
              </w:rPr>
              <w:t>回波损耗：≥55dB</w:t>
            </w:r>
          </w:p>
          <w:p w14:paraId="123AEBA7" w14:textId="77777777" w:rsidR="00D61322" w:rsidRDefault="004473C5" w:rsidP="00AD6CEF">
            <w:pPr>
              <w:widowControl/>
              <w:numPr>
                <w:ilvl w:val="0"/>
                <w:numId w:val="11"/>
              </w:numPr>
              <w:spacing w:line="240" w:lineRule="auto"/>
              <w:ind w:left="6" w:firstLineChars="0" w:hanging="6"/>
              <w:textAlignment w:val="center"/>
              <w:rPr>
                <w:rFonts w:asciiTheme="minorEastAsia" w:eastAsiaTheme="minorEastAsia" w:hAnsiTheme="minorEastAsia" w:cstheme="minorEastAsia"/>
              </w:rPr>
            </w:pPr>
            <w:r>
              <w:rPr>
                <w:rFonts w:cs="宋体" w:hint="eastAsia"/>
                <w:color w:val="000000"/>
                <w:kern w:val="0"/>
                <w:lang w:bidi="ar"/>
              </w:rPr>
              <w:t>插拔次数：≥1000次</w:t>
            </w:r>
          </w:p>
        </w:tc>
        <w:tc>
          <w:tcPr>
            <w:tcW w:w="938" w:type="dxa"/>
            <w:tcBorders>
              <w:top w:val="nil"/>
              <w:left w:val="nil"/>
              <w:bottom w:val="single" w:sz="4" w:space="0" w:color="auto"/>
              <w:right w:val="single" w:sz="4" w:space="0" w:color="auto"/>
            </w:tcBorders>
            <w:shd w:val="clear" w:color="auto" w:fill="auto"/>
            <w:noWrap/>
            <w:vAlign w:val="center"/>
          </w:tcPr>
          <w:p w14:paraId="796F1B7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10根</w:t>
            </w:r>
          </w:p>
        </w:tc>
      </w:tr>
      <w:tr w:rsidR="00D61322" w14:paraId="3258B682" w14:textId="77777777">
        <w:trPr>
          <w:trHeight w:val="90"/>
        </w:trPr>
        <w:tc>
          <w:tcPr>
            <w:tcW w:w="716" w:type="dxa"/>
            <w:tcBorders>
              <w:top w:val="nil"/>
              <w:left w:val="single" w:sz="4" w:space="0" w:color="auto"/>
              <w:bottom w:val="single" w:sz="4" w:space="0" w:color="auto"/>
              <w:right w:val="single" w:sz="4" w:space="0" w:color="auto"/>
            </w:tcBorders>
            <w:shd w:val="clear" w:color="auto" w:fill="auto"/>
            <w:vAlign w:val="center"/>
          </w:tcPr>
          <w:p w14:paraId="09C16E9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152</w:t>
            </w:r>
          </w:p>
        </w:tc>
        <w:tc>
          <w:tcPr>
            <w:tcW w:w="1404" w:type="dxa"/>
            <w:tcBorders>
              <w:top w:val="nil"/>
              <w:left w:val="nil"/>
              <w:bottom w:val="single" w:sz="4" w:space="0" w:color="auto"/>
              <w:right w:val="single" w:sz="4" w:space="0" w:color="auto"/>
            </w:tcBorders>
            <w:shd w:val="clear" w:color="auto" w:fill="auto"/>
            <w:vAlign w:val="center"/>
          </w:tcPr>
          <w:p w14:paraId="5CBD377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6206373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LC-LC多模光纤跳线</w:t>
            </w:r>
          </w:p>
        </w:tc>
        <w:tc>
          <w:tcPr>
            <w:tcW w:w="4162" w:type="dxa"/>
            <w:tcBorders>
              <w:top w:val="single" w:sz="4" w:space="0" w:color="auto"/>
              <w:left w:val="nil"/>
              <w:bottom w:val="single" w:sz="4" w:space="0" w:color="auto"/>
              <w:right w:val="single" w:sz="4" w:space="0" w:color="auto"/>
            </w:tcBorders>
            <w:shd w:val="clear" w:color="auto" w:fill="auto"/>
            <w:vAlign w:val="center"/>
          </w:tcPr>
          <w:p w14:paraId="2381D290"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同一品牌；多模50/125μm（OM3）；</w:t>
            </w:r>
          </w:p>
          <w:p w14:paraId="4677A904"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研磨方式：PC；</w:t>
            </w:r>
          </w:p>
          <w:p w14:paraId="779BDBF6"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长度：3M；</w:t>
            </w:r>
          </w:p>
          <w:p w14:paraId="31526095"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护套：PVC；</w:t>
            </w:r>
          </w:p>
          <w:p w14:paraId="4050037A"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插入损耗：≤0.2dB；</w:t>
            </w:r>
          </w:p>
          <w:p w14:paraId="58A246DF" w14:textId="77777777" w:rsidR="00D61322" w:rsidRDefault="004473C5" w:rsidP="00AD6CEF">
            <w:pPr>
              <w:widowControl/>
              <w:numPr>
                <w:ilvl w:val="0"/>
                <w:numId w:val="12"/>
              </w:numPr>
              <w:spacing w:line="240" w:lineRule="auto"/>
              <w:ind w:left="0" w:firstLineChars="0" w:firstLine="0"/>
              <w:textAlignment w:val="center"/>
              <w:rPr>
                <w:rFonts w:cs="宋体"/>
                <w:color w:val="000000"/>
                <w:kern w:val="0"/>
                <w:lang w:bidi="ar"/>
              </w:rPr>
            </w:pPr>
            <w:r>
              <w:rPr>
                <w:rFonts w:cs="宋体" w:hint="eastAsia"/>
                <w:color w:val="000000"/>
                <w:kern w:val="0"/>
                <w:lang w:bidi="ar"/>
              </w:rPr>
              <w:t>回波损耗：≥35dB；</w:t>
            </w:r>
          </w:p>
          <w:p w14:paraId="6485B3E6" w14:textId="77777777" w:rsidR="00D61322" w:rsidRDefault="004473C5" w:rsidP="00AD6CEF">
            <w:pPr>
              <w:widowControl/>
              <w:numPr>
                <w:ilvl w:val="0"/>
                <w:numId w:val="12"/>
              </w:numPr>
              <w:spacing w:line="240" w:lineRule="auto"/>
              <w:ind w:left="0" w:firstLineChars="0" w:firstLine="0"/>
              <w:textAlignment w:val="center"/>
              <w:rPr>
                <w:rFonts w:asciiTheme="minorEastAsia" w:eastAsiaTheme="minorEastAsia" w:hAnsiTheme="minorEastAsia" w:cstheme="minorEastAsia"/>
              </w:rPr>
            </w:pPr>
            <w:r>
              <w:rPr>
                <w:rFonts w:cs="宋体" w:hint="eastAsia"/>
                <w:color w:val="000000"/>
                <w:kern w:val="0"/>
                <w:lang w:bidi="ar"/>
              </w:rPr>
              <w:t>插拔次数：＞1000次。</w:t>
            </w:r>
          </w:p>
        </w:tc>
        <w:tc>
          <w:tcPr>
            <w:tcW w:w="938" w:type="dxa"/>
            <w:tcBorders>
              <w:top w:val="nil"/>
              <w:left w:val="nil"/>
              <w:bottom w:val="single" w:sz="4" w:space="0" w:color="auto"/>
              <w:right w:val="single" w:sz="4" w:space="0" w:color="auto"/>
            </w:tcBorders>
            <w:shd w:val="clear" w:color="auto" w:fill="auto"/>
            <w:noWrap/>
            <w:vAlign w:val="center"/>
          </w:tcPr>
          <w:p w14:paraId="7853650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10根</w:t>
            </w:r>
          </w:p>
        </w:tc>
      </w:tr>
      <w:tr w:rsidR="00D61322" w14:paraId="264D03AE" w14:textId="77777777">
        <w:trPr>
          <w:trHeight w:val="1071"/>
        </w:trPr>
        <w:tc>
          <w:tcPr>
            <w:tcW w:w="716" w:type="dxa"/>
            <w:tcBorders>
              <w:top w:val="nil"/>
              <w:left w:val="single" w:sz="4" w:space="0" w:color="auto"/>
              <w:bottom w:val="single" w:sz="4" w:space="0" w:color="auto"/>
              <w:right w:val="single" w:sz="4" w:space="0" w:color="auto"/>
            </w:tcBorders>
            <w:shd w:val="clear" w:color="auto" w:fill="auto"/>
            <w:vAlign w:val="center"/>
          </w:tcPr>
          <w:p w14:paraId="105E6CC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153</w:t>
            </w:r>
          </w:p>
        </w:tc>
        <w:tc>
          <w:tcPr>
            <w:tcW w:w="1404" w:type="dxa"/>
            <w:tcBorders>
              <w:top w:val="nil"/>
              <w:left w:val="nil"/>
              <w:bottom w:val="single" w:sz="4" w:space="0" w:color="auto"/>
              <w:right w:val="single" w:sz="4" w:space="0" w:color="auto"/>
            </w:tcBorders>
            <w:shd w:val="clear" w:color="auto" w:fill="auto"/>
            <w:vAlign w:val="center"/>
          </w:tcPr>
          <w:p w14:paraId="117FAFB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6A84B36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弱电地面线槽</w:t>
            </w:r>
          </w:p>
        </w:tc>
        <w:tc>
          <w:tcPr>
            <w:tcW w:w="4162" w:type="dxa"/>
            <w:tcBorders>
              <w:top w:val="single" w:sz="4" w:space="0" w:color="auto"/>
              <w:left w:val="nil"/>
              <w:bottom w:val="single" w:sz="4" w:space="0" w:color="auto"/>
              <w:right w:val="single" w:sz="4" w:space="0" w:color="auto"/>
            </w:tcBorders>
            <w:shd w:val="clear" w:color="auto" w:fill="auto"/>
            <w:vAlign w:val="center"/>
          </w:tcPr>
          <w:p w14:paraId="7FE371E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金属材质，含400*30、300*30不同规格线槽，满足采购</w:t>
            </w:r>
            <w:proofErr w:type="gramStart"/>
            <w:r>
              <w:rPr>
                <w:rFonts w:asciiTheme="minorEastAsia" w:eastAsiaTheme="minorEastAsia" w:hAnsiTheme="minorEastAsia" w:cstheme="minorEastAsia" w:hint="eastAsia"/>
                <w:color w:val="auto"/>
                <w:kern w:val="2"/>
                <w:sz w:val="24"/>
                <w:szCs w:val="24"/>
              </w:rPr>
              <w:t>方需求</w:t>
            </w:r>
            <w:proofErr w:type="gramEnd"/>
          </w:p>
        </w:tc>
        <w:tc>
          <w:tcPr>
            <w:tcW w:w="938" w:type="dxa"/>
            <w:tcBorders>
              <w:top w:val="nil"/>
              <w:left w:val="nil"/>
              <w:bottom w:val="single" w:sz="4" w:space="0" w:color="auto"/>
              <w:right w:val="single" w:sz="4" w:space="0" w:color="auto"/>
            </w:tcBorders>
            <w:shd w:val="clear" w:color="auto" w:fill="auto"/>
            <w:noWrap/>
            <w:vAlign w:val="center"/>
          </w:tcPr>
          <w:p w14:paraId="53956B9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45FA0984"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7392E7CD"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154</w:t>
            </w:r>
          </w:p>
        </w:tc>
        <w:tc>
          <w:tcPr>
            <w:tcW w:w="1404" w:type="dxa"/>
            <w:tcBorders>
              <w:top w:val="nil"/>
              <w:left w:val="nil"/>
              <w:bottom w:val="single" w:sz="4" w:space="0" w:color="auto"/>
              <w:right w:val="single" w:sz="4" w:space="0" w:color="auto"/>
            </w:tcBorders>
            <w:shd w:val="clear" w:color="auto" w:fill="auto"/>
            <w:vAlign w:val="center"/>
          </w:tcPr>
          <w:p w14:paraId="65D3892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7F41635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弱电桥架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0A8E3B4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金属材质；含200*100/400*100/600*100/800*100/800*150不同规格，满足采购</w:t>
            </w:r>
            <w:proofErr w:type="gramStart"/>
            <w:r>
              <w:rPr>
                <w:rFonts w:asciiTheme="minorEastAsia" w:eastAsiaTheme="minorEastAsia" w:hAnsiTheme="minorEastAsia" w:cstheme="minorEastAsia" w:hint="eastAsia"/>
                <w:color w:val="auto"/>
                <w:kern w:val="2"/>
                <w:sz w:val="24"/>
                <w:szCs w:val="24"/>
              </w:rPr>
              <w:t>方需求</w:t>
            </w:r>
            <w:proofErr w:type="gramEnd"/>
          </w:p>
        </w:tc>
        <w:tc>
          <w:tcPr>
            <w:tcW w:w="938" w:type="dxa"/>
            <w:tcBorders>
              <w:top w:val="nil"/>
              <w:left w:val="nil"/>
              <w:bottom w:val="single" w:sz="4" w:space="0" w:color="auto"/>
              <w:right w:val="single" w:sz="4" w:space="0" w:color="auto"/>
            </w:tcBorders>
            <w:shd w:val="clear" w:color="auto" w:fill="auto"/>
            <w:noWrap/>
            <w:vAlign w:val="center"/>
          </w:tcPr>
          <w:p w14:paraId="0D85181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4D615C2B" w14:textId="77777777">
        <w:trPr>
          <w:trHeight w:val="624"/>
        </w:trPr>
        <w:tc>
          <w:tcPr>
            <w:tcW w:w="716" w:type="dxa"/>
            <w:tcBorders>
              <w:top w:val="nil"/>
              <w:left w:val="single" w:sz="4" w:space="0" w:color="auto"/>
              <w:bottom w:val="single" w:sz="4" w:space="0" w:color="auto"/>
              <w:right w:val="single" w:sz="4" w:space="0" w:color="auto"/>
            </w:tcBorders>
            <w:shd w:val="clear" w:color="auto" w:fill="auto"/>
            <w:vAlign w:val="center"/>
          </w:tcPr>
          <w:p w14:paraId="244BDAA8"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155</w:t>
            </w:r>
          </w:p>
        </w:tc>
        <w:tc>
          <w:tcPr>
            <w:tcW w:w="1404" w:type="dxa"/>
            <w:tcBorders>
              <w:top w:val="nil"/>
              <w:left w:val="nil"/>
              <w:bottom w:val="single" w:sz="4" w:space="0" w:color="auto"/>
              <w:right w:val="single" w:sz="4" w:space="0" w:color="auto"/>
            </w:tcBorders>
            <w:shd w:val="clear" w:color="auto" w:fill="auto"/>
            <w:vAlign w:val="center"/>
          </w:tcPr>
          <w:p w14:paraId="0D10205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EB69EF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配管</w:t>
            </w:r>
          </w:p>
        </w:tc>
        <w:tc>
          <w:tcPr>
            <w:tcW w:w="4162" w:type="dxa"/>
            <w:tcBorders>
              <w:top w:val="single" w:sz="4" w:space="0" w:color="auto"/>
              <w:left w:val="nil"/>
              <w:bottom w:val="single" w:sz="4" w:space="0" w:color="auto"/>
              <w:right w:val="single" w:sz="4" w:space="0" w:color="auto"/>
            </w:tcBorders>
            <w:shd w:val="clear" w:color="auto" w:fill="auto"/>
            <w:vAlign w:val="center"/>
          </w:tcPr>
          <w:p w14:paraId="7EFD94B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含KBG32、KBG25、DN25不同规格</w:t>
            </w:r>
          </w:p>
        </w:tc>
        <w:tc>
          <w:tcPr>
            <w:tcW w:w="938" w:type="dxa"/>
            <w:tcBorders>
              <w:top w:val="nil"/>
              <w:left w:val="nil"/>
              <w:bottom w:val="single" w:sz="4" w:space="0" w:color="auto"/>
              <w:right w:val="single" w:sz="4" w:space="0" w:color="auto"/>
            </w:tcBorders>
            <w:shd w:val="clear" w:color="auto" w:fill="auto"/>
            <w:noWrap/>
            <w:vAlign w:val="center"/>
          </w:tcPr>
          <w:p w14:paraId="613F1DA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342C5A73" w14:textId="77777777">
        <w:trPr>
          <w:trHeight w:val="1041"/>
        </w:trPr>
        <w:tc>
          <w:tcPr>
            <w:tcW w:w="716" w:type="dxa"/>
            <w:tcBorders>
              <w:top w:val="nil"/>
              <w:left w:val="single" w:sz="4" w:space="0" w:color="auto"/>
              <w:bottom w:val="single" w:sz="4" w:space="0" w:color="auto"/>
              <w:right w:val="single" w:sz="4" w:space="0" w:color="auto"/>
            </w:tcBorders>
            <w:shd w:val="clear" w:color="auto" w:fill="auto"/>
            <w:vAlign w:val="center"/>
          </w:tcPr>
          <w:p w14:paraId="2B19C8EC"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156</w:t>
            </w:r>
          </w:p>
        </w:tc>
        <w:tc>
          <w:tcPr>
            <w:tcW w:w="1404" w:type="dxa"/>
            <w:tcBorders>
              <w:top w:val="nil"/>
              <w:left w:val="nil"/>
              <w:bottom w:val="single" w:sz="4" w:space="0" w:color="auto"/>
              <w:right w:val="single" w:sz="4" w:space="0" w:color="auto"/>
            </w:tcBorders>
            <w:shd w:val="clear" w:color="auto" w:fill="auto"/>
            <w:vAlign w:val="center"/>
          </w:tcPr>
          <w:p w14:paraId="173DBD6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698170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线管桥架连接件</w:t>
            </w:r>
          </w:p>
        </w:tc>
        <w:tc>
          <w:tcPr>
            <w:tcW w:w="4162" w:type="dxa"/>
            <w:tcBorders>
              <w:top w:val="single" w:sz="4" w:space="0" w:color="auto"/>
              <w:left w:val="nil"/>
              <w:bottom w:val="single" w:sz="4" w:space="0" w:color="auto"/>
              <w:right w:val="single" w:sz="4" w:space="0" w:color="auto"/>
            </w:tcBorders>
            <w:shd w:val="clear" w:color="auto" w:fill="auto"/>
            <w:vAlign w:val="center"/>
          </w:tcPr>
          <w:p w14:paraId="03B9002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含弯头、三通、直接，盒接，盖板等辅材，满足采购</w:t>
            </w:r>
            <w:proofErr w:type="gramStart"/>
            <w:r>
              <w:rPr>
                <w:rFonts w:asciiTheme="minorEastAsia" w:eastAsiaTheme="minorEastAsia" w:hAnsiTheme="minorEastAsia" w:cstheme="minorEastAsia" w:hint="eastAsia"/>
                <w:color w:val="auto"/>
                <w:kern w:val="2"/>
                <w:sz w:val="24"/>
                <w:szCs w:val="24"/>
              </w:rPr>
              <w:t>方需求</w:t>
            </w:r>
            <w:proofErr w:type="gramEnd"/>
          </w:p>
        </w:tc>
        <w:tc>
          <w:tcPr>
            <w:tcW w:w="938" w:type="dxa"/>
            <w:tcBorders>
              <w:top w:val="nil"/>
              <w:left w:val="nil"/>
              <w:bottom w:val="single" w:sz="4" w:space="0" w:color="auto"/>
              <w:right w:val="single" w:sz="4" w:space="0" w:color="auto"/>
            </w:tcBorders>
            <w:shd w:val="clear" w:color="auto" w:fill="auto"/>
            <w:noWrap/>
            <w:vAlign w:val="center"/>
          </w:tcPr>
          <w:p w14:paraId="6B47950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69743F3C" w14:textId="77777777">
        <w:trPr>
          <w:trHeight w:val="624"/>
        </w:trPr>
        <w:tc>
          <w:tcPr>
            <w:tcW w:w="716" w:type="dxa"/>
            <w:tcBorders>
              <w:top w:val="nil"/>
              <w:left w:val="single" w:sz="4" w:space="0" w:color="auto"/>
              <w:bottom w:val="single" w:sz="4" w:space="0" w:color="auto"/>
              <w:right w:val="single" w:sz="4" w:space="0" w:color="auto"/>
            </w:tcBorders>
            <w:shd w:val="clear" w:color="auto" w:fill="auto"/>
            <w:vAlign w:val="center"/>
          </w:tcPr>
          <w:p w14:paraId="2496B6D6"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157</w:t>
            </w:r>
          </w:p>
        </w:tc>
        <w:tc>
          <w:tcPr>
            <w:tcW w:w="1404" w:type="dxa"/>
            <w:tcBorders>
              <w:top w:val="nil"/>
              <w:left w:val="nil"/>
              <w:bottom w:val="single" w:sz="4" w:space="0" w:color="auto"/>
              <w:right w:val="single" w:sz="4" w:space="0" w:color="auto"/>
            </w:tcBorders>
            <w:shd w:val="clear" w:color="auto" w:fill="auto"/>
            <w:vAlign w:val="center"/>
          </w:tcPr>
          <w:p w14:paraId="44F0E70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68DC466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桥架托架</w:t>
            </w:r>
          </w:p>
        </w:tc>
        <w:tc>
          <w:tcPr>
            <w:tcW w:w="4162" w:type="dxa"/>
            <w:tcBorders>
              <w:top w:val="single" w:sz="4" w:space="0" w:color="auto"/>
              <w:left w:val="nil"/>
              <w:bottom w:val="single" w:sz="4" w:space="0" w:color="auto"/>
              <w:right w:val="single" w:sz="4" w:space="0" w:color="auto"/>
            </w:tcBorders>
            <w:shd w:val="clear" w:color="auto" w:fill="auto"/>
            <w:vAlign w:val="center"/>
          </w:tcPr>
          <w:p w14:paraId="6586644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横档及固定组件</w:t>
            </w:r>
          </w:p>
        </w:tc>
        <w:tc>
          <w:tcPr>
            <w:tcW w:w="938" w:type="dxa"/>
            <w:tcBorders>
              <w:top w:val="nil"/>
              <w:left w:val="nil"/>
              <w:bottom w:val="single" w:sz="4" w:space="0" w:color="auto"/>
              <w:right w:val="single" w:sz="4" w:space="0" w:color="auto"/>
            </w:tcBorders>
            <w:shd w:val="clear" w:color="auto" w:fill="auto"/>
            <w:noWrap/>
            <w:vAlign w:val="center"/>
          </w:tcPr>
          <w:p w14:paraId="6FC1660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100套</w:t>
            </w:r>
          </w:p>
        </w:tc>
      </w:tr>
      <w:tr w:rsidR="00D61322" w14:paraId="1C65E5EF"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BAAC43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158</w:t>
            </w:r>
          </w:p>
        </w:tc>
        <w:tc>
          <w:tcPr>
            <w:tcW w:w="1404" w:type="dxa"/>
            <w:tcBorders>
              <w:top w:val="nil"/>
              <w:left w:val="nil"/>
              <w:bottom w:val="single" w:sz="4" w:space="0" w:color="auto"/>
              <w:right w:val="single" w:sz="4" w:space="0" w:color="auto"/>
            </w:tcBorders>
            <w:shd w:val="clear" w:color="auto" w:fill="auto"/>
            <w:vAlign w:val="center"/>
          </w:tcPr>
          <w:p w14:paraId="5136C05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C7D5FD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桥架及天花配管吊装组件</w:t>
            </w:r>
          </w:p>
        </w:tc>
        <w:tc>
          <w:tcPr>
            <w:tcW w:w="4162" w:type="dxa"/>
            <w:tcBorders>
              <w:top w:val="single" w:sz="4" w:space="0" w:color="auto"/>
              <w:left w:val="nil"/>
              <w:bottom w:val="single" w:sz="4" w:space="0" w:color="auto"/>
              <w:right w:val="single" w:sz="4" w:space="0" w:color="auto"/>
            </w:tcBorders>
            <w:shd w:val="clear" w:color="auto" w:fill="auto"/>
            <w:vAlign w:val="center"/>
          </w:tcPr>
          <w:p w14:paraId="30D352B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丝杆，膨胀螺丝套件</w:t>
            </w:r>
          </w:p>
        </w:tc>
        <w:tc>
          <w:tcPr>
            <w:tcW w:w="938" w:type="dxa"/>
            <w:tcBorders>
              <w:top w:val="nil"/>
              <w:left w:val="nil"/>
              <w:bottom w:val="single" w:sz="4" w:space="0" w:color="auto"/>
              <w:right w:val="single" w:sz="4" w:space="0" w:color="auto"/>
            </w:tcBorders>
            <w:shd w:val="clear" w:color="auto" w:fill="auto"/>
            <w:noWrap/>
            <w:vAlign w:val="center"/>
          </w:tcPr>
          <w:p w14:paraId="3619F20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100套</w:t>
            </w:r>
          </w:p>
        </w:tc>
      </w:tr>
      <w:tr w:rsidR="00D61322" w14:paraId="75765E84" w14:textId="77777777">
        <w:trPr>
          <w:trHeight w:val="996"/>
        </w:trPr>
        <w:tc>
          <w:tcPr>
            <w:tcW w:w="716" w:type="dxa"/>
            <w:tcBorders>
              <w:top w:val="nil"/>
              <w:left w:val="single" w:sz="4" w:space="0" w:color="auto"/>
              <w:bottom w:val="single" w:sz="4" w:space="0" w:color="auto"/>
              <w:right w:val="single" w:sz="4" w:space="0" w:color="auto"/>
            </w:tcBorders>
            <w:shd w:val="clear" w:color="auto" w:fill="auto"/>
            <w:vAlign w:val="center"/>
          </w:tcPr>
          <w:p w14:paraId="0C32C5F0"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159</w:t>
            </w:r>
          </w:p>
        </w:tc>
        <w:tc>
          <w:tcPr>
            <w:tcW w:w="1404" w:type="dxa"/>
            <w:tcBorders>
              <w:top w:val="nil"/>
              <w:left w:val="nil"/>
              <w:bottom w:val="single" w:sz="4" w:space="0" w:color="auto"/>
              <w:right w:val="single" w:sz="4" w:space="0" w:color="auto"/>
            </w:tcBorders>
            <w:shd w:val="clear" w:color="auto" w:fill="auto"/>
            <w:vAlign w:val="center"/>
          </w:tcPr>
          <w:p w14:paraId="12E03FF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4001930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网格桥架</w:t>
            </w:r>
            <w:proofErr w:type="gramStart"/>
            <w:r>
              <w:rPr>
                <w:rFonts w:asciiTheme="minorEastAsia" w:eastAsiaTheme="minorEastAsia" w:hAnsiTheme="minorEastAsia" w:cstheme="minorEastAsia" w:hint="eastAsia"/>
                <w:color w:val="auto"/>
                <w:kern w:val="2"/>
                <w:sz w:val="24"/>
                <w:szCs w:val="24"/>
              </w:rPr>
              <w:t>固线器底座</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17737B1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铝合金</w:t>
            </w:r>
            <w:proofErr w:type="gramStart"/>
            <w:r>
              <w:rPr>
                <w:rFonts w:asciiTheme="minorEastAsia" w:eastAsiaTheme="minorEastAsia" w:hAnsiTheme="minorEastAsia" w:cstheme="minorEastAsia" w:hint="eastAsia"/>
                <w:color w:val="auto"/>
                <w:kern w:val="2"/>
                <w:sz w:val="24"/>
                <w:szCs w:val="24"/>
              </w:rPr>
              <w:t>固线器底座</w:t>
            </w:r>
            <w:proofErr w:type="gramEnd"/>
            <w:r>
              <w:rPr>
                <w:rFonts w:asciiTheme="minorEastAsia" w:eastAsiaTheme="minorEastAsia" w:hAnsiTheme="minorEastAsia" w:cstheme="minorEastAsia" w:hint="eastAsia"/>
                <w:color w:val="auto"/>
                <w:kern w:val="2"/>
                <w:sz w:val="24"/>
                <w:szCs w:val="24"/>
              </w:rPr>
              <w:t>及螺丝等</w:t>
            </w:r>
          </w:p>
        </w:tc>
        <w:tc>
          <w:tcPr>
            <w:tcW w:w="938" w:type="dxa"/>
            <w:tcBorders>
              <w:top w:val="nil"/>
              <w:left w:val="nil"/>
              <w:bottom w:val="single" w:sz="4" w:space="0" w:color="auto"/>
              <w:right w:val="single" w:sz="4" w:space="0" w:color="auto"/>
            </w:tcBorders>
            <w:shd w:val="clear" w:color="auto" w:fill="auto"/>
            <w:noWrap/>
            <w:vAlign w:val="center"/>
          </w:tcPr>
          <w:p w14:paraId="4447117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600套</w:t>
            </w:r>
          </w:p>
        </w:tc>
      </w:tr>
      <w:tr w:rsidR="00D61322" w14:paraId="273DCA49" w14:textId="77777777">
        <w:trPr>
          <w:trHeight w:val="1071"/>
        </w:trPr>
        <w:tc>
          <w:tcPr>
            <w:tcW w:w="716" w:type="dxa"/>
            <w:tcBorders>
              <w:top w:val="nil"/>
              <w:left w:val="single" w:sz="4" w:space="0" w:color="auto"/>
              <w:bottom w:val="single" w:sz="4" w:space="0" w:color="auto"/>
              <w:right w:val="single" w:sz="4" w:space="0" w:color="auto"/>
            </w:tcBorders>
            <w:shd w:val="clear" w:color="auto" w:fill="auto"/>
            <w:vAlign w:val="center"/>
          </w:tcPr>
          <w:p w14:paraId="5914EF0E"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160</w:t>
            </w:r>
          </w:p>
        </w:tc>
        <w:tc>
          <w:tcPr>
            <w:tcW w:w="1404" w:type="dxa"/>
            <w:tcBorders>
              <w:top w:val="nil"/>
              <w:left w:val="nil"/>
              <w:bottom w:val="single" w:sz="4" w:space="0" w:color="auto"/>
              <w:right w:val="single" w:sz="4" w:space="0" w:color="auto"/>
            </w:tcBorders>
            <w:shd w:val="clear" w:color="auto" w:fill="auto"/>
            <w:vAlign w:val="center"/>
          </w:tcPr>
          <w:p w14:paraId="1323C4B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5E3EE8D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网格桥架</w:t>
            </w:r>
            <w:proofErr w:type="gramStart"/>
            <w:r>
              <w:rPr>
                <w:rFonts w:asciiTheme="minorEastAsia" w:eastAsiaTheme="minorEastAsia" w:hAnsiTheme="minorEastAsia" w:cstheme="minorEastAsia" w:hint="eastAsia"/>
                <w:color w:val="auto"/>
                <w:kern w:val="2"/>
                <w:sz w:val="24"/>
                <w:szCs w:val="24"/>
              </w:rPr>
              <w:t>固线器卡片</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2E774EB5"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铝合金网线固定卡片</w:t>
            </w:r>
          </w:p>
        </w:tc>
        <w:tc>
          <w:tcPr>
            <w:tcW w:w="938" w:type="dxa"/>
            <w:tcBorders>
              <w:top w:val="nil"/>
              <w:left w:val="nil"/>
              <w:bottom w:val="single" w:sz="4" w:space="0" w:color="auto"/>
              <w:right w:val="single" w:sz="4" w:space="0" w:color="auto"/>
            </w:tcBorders>
            <w:shd w:val="clear" w:color="auto" w:fill="auto"/>
            <w:noWrap/>
            <w:vAlign w:val="center"/>
          </w:tcPr>
          <w:p w14:paraId="32133DF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1,000片</w:t>
            </w:r>
          </w:p>
        </w:tc>
      </w:tr>
      <w:tr w:rsidR="00D61322" w14:paraId="27B1DFF2" w14:textId="77777777">
        <w:trPr>
          <w:trHeight w:val="813"/>
        </w:trPr>
        <w:tc>
          <w:tcPr>
            <w:tcW w:w="716" w:type="dxa"/>
            <w:tcBorders>
              <w:top w:val="nil"/>
              <w:left w:val="single" w:sz="4" w:space="0" w:color="auto"/>
              <w:bottom w:val="single" w:sz="4" w:space="0" w:color="auto"/>
              <w:right w:val="single" w:sz="4" w:space="0" w:color="auto"/>
            </w:tcBorders>
            <w:shd w:val="clear" w:color="auto" w:fill="auto"/>
            <w:vAlign w:val="center"/>
          </w:tcPr>
          <w:p w14:paraId="08860EE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161</w:t>
            </w:r>
          </w:p>
        </w:tc>
        <w:tc>
          <w:tcPr>
            <w:tcW w:w="1404" w:type="dxa"/>
            <w:tcBorders>
              <w:top w:val="nil"/>
              <w:left w:val="nil"/>
              <w:bottom w:val="single" w:sz="4" w:space="0" w:color="auto"/>
              <w:right w:val="single" w:sz="4" w:space="0" w:color="auto"/>
            </w:tcBorders>
            <w:shd w:val="clear" w:color="auto" w:fill="auto"/>
            <w:vAlign w:val="center"/>
          </w:tcPr>
          <w:p w14:paraId="19F6E9E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综合布线</w:t>
            </w:r>
          </w:p>
        </w:tc>
        <w:tc>
          <w:tcPr>
            <w:tcW w:w="1516" w:type="dxa"/>
            <w:tcBorders>
              <w:top w:val="nil"/>
              <w:left w:val="nil"/>
              <w:bottom w:val="single" w:sz="4" w:space="0" w:color="auto"/>
              <w:right w:val="single" w:sz="4" w:space="0" w:color="auto"/>
            </w:tcBorders>
            <w:shd w:val="clear" w:color="auto" w:fill="auto"/>
            <w:vAlign w:val="center"/>
          </w:tcPr>
          <w:p w14:paraId="3078BE1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接线盒</w:t>
            </w:r>
          </w:p>
        </w:tc>
        <w:tc>
          <w:tcPr>
            <w:tcW w:w="4162" w:type="dxa"/>
            <w:tcBorders>
              <w:top w:val="single" w:sz="4" w:space="0" w:color="auto"/>
              <w:left w:val="nil"/>
              <w:bottom w:val="single" w:sz="4" w:space="0" w:color="auto"/>
              <w:right w:val="single" w:sz="4" w:space="0" w:color="auto"/>
            </w:tcBorders>
            <w:shd w:val="clear" w:color="auto" w:fill="auto"/>
            <w:vAlign w:val="center"/>
          </w:tcPr>
          <w:p w14:paraId="2320D9B6"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金属材质86底盒</w:t>
            </w:r>
          </w:p>
        </w:tc>
        <w:tc>
          <w:tcPr>
            <w:tcW w:w="938" w:type="dxa"/>
            <w:tcBorders>
              <w:top w:val="nil"/>
              <w:left w:val="nil"/>
              <w:bottom w:val="single" w:sz="4" w:space="0" w:color="auto"/>
              <w:right w:val="single" w:sz="4" w:space="0" w:color="auto"/>
            </w:tcBorders>
            <w:shd w:val="clear" w:color="auto" w:fill="auto"/>
            <w:noWrap/>
            <w:vAlign w:val="center"/>
          </w:tcPr>
          <w:p w14:paraId="3E4CE9C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250个</w:t>
            </w:r>
          </w:p>
        </w:tc>
      </w:tr>
      <w:tr w:rsidR="00D61322" w14:paraId="12D9970D" w14:textId="77777777">
        <w:trPr>
          <w:trHeight w:val="276"/>
        </w:trPr>
        <w:tc>
          <w:tcPr>
            <w:tcW w:w="716" w:type="dxa"/>
            <w:tcBorders>
              <w:top w:val="nil"/>
              <w:left w:val="single" w:sz="4" w:space="0" w:color="auto"/>
              <w:bottom w:val="single" w:sz="4" w:space="0" w:color="auto"/>
              <w:right w:val="single" w:sz="4" w:space="0" w:color="auto"/>
            </w:tcBorders>
            <w:shd w:val="clear" w:color="auto" w:fill="A1D79A" w:themeFill="background1" w:themeFillShade="D8"/>
            <w:vAlign w:val="center"/>
          </w:tcPr>
          <w:p w14:paraId="6DE92087"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162</w:t>
            </w:r>
          </w:p>
        </w:tc>
        <w:tc>
          <w:tcPr>
            <w:tcW w:w="2920" w:type="dxa"/>
            <w:gridSpan w:val="2"/>
            <w:tcBorders>
              <w:top w:val="nil"/>
              <w:left w:val="nil"/>
              <w:bottom w:val="single" w:sz="4" w:space="0" w:color="auto"/>
              <w:right w:val="single" w:sz="4" w:space="0" w:color="auto"/>
            </w:tcBorders>
            <w:shd w:val="clear" w:color="auto" w:fill="A1D79A" w:themeFill="background1" w:themeFillShade="D8"/>
            <w:vAlign w:val="center"/>
          </w:tcPr>
          <w:p w14:paraId="2391BE2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非屏蔽机房建设</w:t>
            </w:r>
          </w:p>
        </w:tc>
        <w:tc>
          <w:tcPr>
            <w:tcW w:w="416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293983D0"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c>
          <w:tcPr>
            <w:tcW w:w="938" w:type="dxa"/>
            <w:tcBorders>
              <w:top w:val="nil"/>
              <w:left w:val="nil"/>
              <w:bottom w:val="single" w:sz="4" w:space="0" w:color="auto"/>
              <w:right w:val="single" w:sz="4" w:space="0" w:color="auto"/>
            </w:tcBorders>
            <w:shd w:val="clear" w:color="auto" w:fill="A1D79A" w:themeFill="background1" w:themeFillShade="D8"/>
            <w:noWrap/>
            <w:vAlign w:val="center"/>
          </w:tcPr>
          <w:p w14:paraId="1E8296A2" w14:textId="77777777" w:rsidR="00D61322" w:rsidRDefault="00D61322" w:rsidP="00AD6CEF">
            <w:pPr>
              <w:pStyle w:val="afffc"/>
              <w:jc w:val="both"/>
              <w:rPr>
                <w:rFonts w:asciiTheme="minorEastAsia" w:eastAsiaTheme="minorEastAsia" w:hAnsiTheme="minorEastAsia" w:cstheme="minorEastAsia"/>
                <w:color w:val="auto"/>
                <w:kern w:val="2"/>
                <w:sz w:val="24"/>
                <w:szCs w:val="24"/>
              </w:rPr>
            </w:pPr>
          </w:p>
        </w:tc>
      </w:tr>
      <w:tr w:rsidR="00D61322" w14:paraId="47B6A7A6" w14:textId="77777777">
        <w:trPr>
          <w:trHeight w:val="276"/>
        </w:trPr>
        <w:tc>
          <w:tcPr>
            <w:tcW w:w="716" w:type="dxa"/>
            <w:tcBorders>
              <w:top w:val="nil"/>
              <w:left w:val="single" w:sz="4" w:space="0" w:color="auto"/>
              <w:bottom w:val="single" w:sz="4" w:space="0" w:color="auto"/>
              <w:right w:val="single" w:sz="4" w:space="0" w:color="auto"/>
            </w:tcBorders>
            <w:shd w:val="clear" w:color="auto" w:fill="auto"/>
            <w:vAlign w:val="center"/>
          </w:tcPr>
          <w:p w14:paraId="40848B2A"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163</w:t>
            </w:r>
          </w:p>
        </w:tc>
        <w:tc>
          <w:tcPr>
            <w:tcW w:w="1404" w:type="dxa"/>
            <w:tcBorders>
              <w:top w:val="nil"/>
              <w:left w:val="nil"/>
              <w:bottom w:val="single" w:sz="4" w:space="0" w:color="auto"/>
              <w:right w:val="single" w:sz="4" w:space="0" w:color="auto"/>
            </w:tcBorders>
            <w:shd w:val="clear" w:color="auto" w:fill="auto"/>
            <w:vAlign w:val="center"/>
          </w:tcPr>
          <w:p w14:paraId="37DBA20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7FE2A85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机房装修工程</w:t>
            </w:r>
          </w:p>
        </w:tc>
        <w:tc>
          <w:tcPr>
            <w:tcW w:w="4162" w:type="dxa"/>
            <w:tcBorders>
              <w:top w:val="single" w:sz="4" w:space="0" w:color="auto"/>
              <w:left w:val="nil"/>
              <w:bottom w:val="single" w:sz="4" w:space="0" w:color="auto"/>
              <w:right w:val="single" w:sz="4" w:space="0" w:color="auto"/>
            </w:tcBorders>
            <w:shd w:val="clear" w:color="auto" w:fill="auto"/>
            <w:vAlign w:val="center"/>
          </w:tcPr>
          <w:p w14:paraId="35624491"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包括50平方米地面及顶面防尘、防静电涂料和50XL铝合金</w:t>
            </w:r>
            <w:proofErr w:type="gramStart"/>
            <w:r>
              <w:rPr>
                <w:rFonts w:asciiTheme="minorEastAsia" w:eastAsiaTheme="minorEastAsia" w:hAnsiTheme="minorEastAsia" w:cstheme="minorEastAsia" w:hint="eastAsia"/>
                <w:color w:val="auto"/>
                <w:kern w:val="2"/>
                <w:sz w:val="24"/>
                <w:szCs w:val="24"/>
              </w:rPr>
              <w:t>吊顶暗架龙骨</w:t>
            </w:r>
            <w:proofErr w:type="gramEnd"/>
            <w:r>
              <w:rPr>
                <w:rFonts w:asciiTheme="minorEastAsia" w:eastAsiaTheme="minorEastAsia" w:hAnsiTheme="minorEastAsia" w:cstheme="minorEastAsia" w:hint="eastAsia"/>
                <w:color w:val="auto"/>
                <w:kern w:val="2"/>
                <w:sz w:val="24"/>
                <w:szCs w:val="24"/>
              </w:rPr>
              <w:t>;25平方米600*600*0.8mm铝合金吊顶；23米收边角铝；50平方米橡塑板保温层；25平方米防静电地板；82平方米轻钢龙骨+彩钢板和玻璃纤维墙面保温层；配套防盗门和甲级钢制防火门等。</w:t>
            </w:r>
          </w:p>
        </w:tc>
        <w:tc>
          <w:tcPr>
            <w:tcW w:w="938" w:type="dxa"/>
            <w:tcBorders>
              <w:top w:val="nil"/>
              <w:left w:val="nil"/>
              <w:bottom w:val="single" w:sz="4" w:space="0" w:color="auto"/>
              <w:right w:val="single" w:sz="4" w:space="0" w:color="auto"/>
            </w:tcBorders>
            <w:shd w:val="clear" w:color="auto" w:fill="auto"/>
            <w:noWrap/>
            <w:vAlign w:val="center"/>
          </w:tcPr>
          <w:p w14:paraId="15ED327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11C744D8" w14:textId="77777777">
        <w:trPr>
          <w:trHeight w:val="3048"/>
        </w:trPr>
        <w:tc>
          <w:tcPr>
            <w:tcW w:w="716" w:type="dxa"/>
            <w:tcBorders>
              <w:top w:val="nil"/>
              <w:left w:val="single" w:sz="4" w:space="0" w:color="auto"/>
              <w:bottom w:val="single" w:sz="4" w:space="0" w:color="auto"/>
              <w:right w:val="single" w:sz="4" w:space="0" w:color="auto"/>
            </w:tcBorders>
            <w:shd w:val="clear" w:color="auto" w:fill="auto"/>
            <w:vAlign w:val="center"/>
          </w:tcPr>
          <w:p w14:paraId="454A54A9"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164</w:t>
            </w:r>
          </w:p>
        </w:tc>
        <w:tc>
          <w:tcPr>
            <w:tcW w:w="1404" w:type="dxa"/>
            <w:tcBorders>
              <w:top w:val="nil"/>
              <w:left w:val="nil"/>
              <w:bottom w:val="single" w:sz="4" w:space="0" w:color="auto"/>
              <w:right w:val="single" w:sz="4" w:space="0" w:color="auto"/>
            </w:tcBorders>
            <w:shd w:val="clear" w:color="auto" w:fill="auto"/>
            <w:vAlign w:val="center"/>
          </w:tcPr>
          <w:p w14:paraId="4F9EAA9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动力设备</w:t>
            </w:r>
          </w:p>
        </w:tc>
        <w:tc>
          <w:tcPr>
            <w:tcW w:w="1516" w:type="dxa"/>
            <w:tcBorders>
              <w:top w:val="nil"/>
              <w:left w:val="nil"/>
              <w:bottom w:val="single" w:sz="4" w:space="0" w:color="auto"/>
              <w:right w:val="single" w:sz="4" w:space="0" w:color="auto"/>
            </w:tcBorders>
            <w:shd w:val="clear" w:color="auto" w:fill="auto"/>
            <w:vAlign w:val="center"/>
          </w:tcPr>
          <w:p w14:paraId="150247F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机房电气工程</w:t>
            </w:r>
          </w:p>
        </w:tc>
        <w:tc>
          <w:tcPr>
            <w:tcW w:w="4162" w:type="dxa"/>
            <w:tcBorders>
              <w:top w:val="single" w:sz="4" w:space="0" w:color="auto"/>
              <w:left w:val="nil"/>
              <w:bottom w:val="single" w:sz="4" w:space="0" w:color="auto"/>
              <w:right w:val="single" w:sz="4" w:space="0" w:color="auto"/>
            </w:tcBorders>
            <w:shd w:val="clear" w:color="auto" w:fill="auto"/>
            <w:vAlign w:val="center"/>
          </w:tcPr>
          <w:p w14:paraId="139030B8"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包括300米通用机房市电/UPS电缆；160米机房间电缆；7套照明灯具（含应急照明）；100米电线管；人体存在传感器、弱电继电器、传感器控制面板，以及300米电缆（照明及插座）等，满足现场实际情况</w:t>
            </w:r>
          </w:p>
        </w:tc>
        <w:tc>
          <w:tcPr>
            <w:tcW w:w="938" w:type="dxa"/>
            <w:tcBorders>
              <w:top w:val="nil"/>
              <w:left w:val="nil"/>
              <w:bottom w:val="single" w:sz="4" w:space="0" w:color="auto"/>
              <w:right w:val="single" w:sz="4" w:space="0" w:color="auto"/>
            </w:tcBorders>
            <w:shd w:val="clear" w:color="auto" w:fill="auto"/>
            <w:noWrap/>
            <w:vAlign w:val="center"/>
          </w:tcPr>
          <w:p w14:paraId="1DA9AFB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140548AA"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4A8D6E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165</w:t>
            </w:r>
          </w:p>
        </w:tc>
        <w:tc>
          <w:tcPr>
            <w:tcW w:w="1404" w:type="dxa"/>
            <w:tcBorders>
              <w:top w:val="nil"/>
              <w:left w:val="nil"/>
              <w:bottom w:val="single" w:sz="4" w:space="0" w:color="auto"/>
              <w:right w:val="single" w:sz="4" w:space="0" w:color="auto"/>
            </w:tcBorders>
            <w:shd w:val="clear" w:color="auto" w:fill="auto"/>
            <w:vAlign w:val="center"/>
          </w:tcPr>
          <w:p w14:paraId="7C48495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7C331D2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机房气体消防系统</w:t>
            </w:r>
          </w:p>
        </w:tc>
        <w:tc>
          <w:tcPr>
            <w:tcW w:w="4162" w:type="dxa"/>
            <w:tcBorders>
              <w:top w:val="single" w:sz="4" w:space="0" w:color="auto"/>
              <w:left w:val="nil"/>
              <w:bottom w:val="single" w:sz="4" w:space="0" w:color="auto"/>
              <w:right w:val="single" w:sz="4" w:space="0" w:color="auto"/>
            </w:tcBorders>
            <w:shd w:val="clear" w:color="auto" w:fill="auto"/>
            <w:vAlign w:val="center"/>
          </w:tcPr>
          <w:p w14:paraId="4FF2F73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包括1套</w:t>
            </w:r>
            <w:proofErr w:type="gramStart"/>
            <w:r>
              <w:rPr>
                <w:rFonts w:asciiTheme="minorEastAsia" w:eastAsiaTheme="minorEastAsia" w:hAnsiTheme="minorEastAsia" w:cstheme="minorEastAsia" w:hint="eastAsia"/>
                <w:color w:val="auto"/>
                <w:kern w:val="2"/>
                <w:sz w:val="24"/>
                <w:szCs w:val="24"/>
              </w:rPr>
              <w:t>柜式七氟丙烷</w:t>
            </w:r>
            <w:proofErr w:type="gramEnd"/>
            <w:r>
              <w:rPr>
                <w:rFonts w:asciiTheme="minorEastAsia" w:eastAsiaTheme="minorEastAsia" w:hAnsiTheme="minorEastAsia" w:cstheme="minorEastAsia" w:hint="eastAsia"/>
                <w:color w:val="auto"/>
                <w:kern w:val="2"/>
                <w:sz w:val="24"/>
                <w:szCs w:val="24"/>
              </w:rPr>
              <w:t>灭火装置；95KG</w:t>
            </w:r>
            <w:proofErr w:type="gramStart"/>
            <w:r>
              <w:rPr>
                <w:rFonts w:asciiTheme="minorEastAsia" w:eastAsiaTheme="minorEastAsia" w:hAnsiTheme="minorEastAsia" w:cstheme="minorEastAsia" w:hint="eastAsia"/>
                <w:color w:val="auto"/>
                <w:kern w:val="2"/>
                <w:sz w:val="24"/>
                <w:szCs w:val="24"/>
              </w:rPr>
              <w:t>七氟丙烷</w:t>
            </w:r>
            <w:proofErr w:type="gramEnd"/>
            <w:r>
              <w:rPr>
                <w:rFonts w:asciiTheme="minorEastAsia" w:eastAsiaTheme="minorEastAsia" w:hAnsiTheme="minorEastAsia" w:cstheme="minorEastAsia" w:hint="eastAsia"/>
                <w:color w:val="auto"/>
                <w:kern w:val="2"/>
                <w:sz w:val="24"/>
                <w:szCs w:val="24"/>
              </w:rPr>
              <w:t>药剂、泄压装置；点型光电感烟火灾探测器、点型感温火灾探测器、声光报警器、</w:t>
            </w:r>
            <w:proofErr w:type="gramStart"/>
            <w:r>
              <w:rPr>
                <w:rFonts w:asciiTheme="minorEastAsia" w:eastAsiaTheme="minorEastAsia" w:hAnsiTheme="minorEastAsia" w:cstheme="minorEastAsia" w:hint="eastAsia"/>
                <w:color w:val="auto"/>
                <w:kern w:val="2"/>
                <w:sz w:val="24"/>
                <w:szCs w:val="24"/>
              </w:rPr>
              <w:t>火灾声</w:t>
            </w:r>
            <w:proofErr w:type="gramEnd"/>
            <w:r>
              <w:rPr>
                <w:rFonts w:asciiTheme="minorEastAsia" w:eastAsiaTheme="minorEastAsia" w:hAnsiTheme="minorEastAsia" w:cstheme="minorEastAsia" w:hint="eastAsia"/>
                <w:color w:val="auto"/>
                <w:kern w:val="2"/>
                <w:sz w:val="24"/>
                <w:szCs w:val="24"/>
              </w:rPr>
              <w:t>警报器和火灾报警控制器/气体灭火控制器等。</w:t>
            </w:r>
          </w:p>
        </w:tc>
        <w:tc>
          <w:tcPr>
            <w:tcW w:w="938" w:type="dxa"/>
            <w:tcBorders>
              <w:top w:val="nil"/>
              <w:left w:val="nil"/>
              <w:bottom w:val="single" w:sz="4" w:space="0" w:color="auto"/>
              <w:right w:val="single" w:sz="4" w:space="0" w:color="auto"/>
            </w:tcBorders>
            <w:shd w:val="clear" w:color="auto" w:fill="auto"/>
            <w:noWrap/>
            <w:vAlign w:val="center"/>
          </w:tcPr>
          <w:p w14:paraId="3703489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r w:rsidR="00D61322" w14:paraId="21C28BA5"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29C159E1"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166</w:t>
            </w:r>
          </w:p>
        </w:tc>
        <w:tc>
          <w:tcPr>
            <w:tcW w:w="1404" w:type="dxa"/>
            <w:tcBorders>
              <w:top w:val="nil"/>
              <w:left w:val="nil"/>
              <w:bottom w:val="single" w:sz="4" w:space="0" w:color="auto"/>
              <w:right w:val="single" w:sz="4" w:space="0" w:color="auto"/>
            </w:tcBorders>
            <w:shd w:val="clear" w:color="auto" w:fill="auto"/>
            <w:vAlign w:val="center"/>
          </w:tcPr>
          <w:p w14:paraId="79A1E87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535F6A3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通信机房一体化封闭设备</w:t>
            </w:r>
            <w:proofErr w:type="gramStart"/>
            <w:r>
              <w:rPr>
                <w:rFonts w:asciiTheme="minorEastAsia" w:eastAsiaTheme="minorEastAsia" w:hAnsiTheme="minorEastAsia" w:cstheme="minorEastAsia" w:hint="eastAsia"/>
                <w:color w:val="auto"/>
                <w:kern w:val="2"/>
                <w:sz w:val="24"/>
                <w:szCs w:val="24"/>
              </w:rPr>
              <w:t>柜系统</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0E7A326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第3.1.7.1章节</w:t>
            </w:r>
          </w:p>
        </w:tc>
        <w:tc>
          <w:tcPr>
            <w:tcW w:w="938" w:type="dxa"/>
            <w:tcBorders>
              <w:top w:val="nil"/>
              <w:left w:val="nil"/>
              <w:bottom w:val="single" w:sz="4" w:space="0" w:color="auto"/>
              <w:right w:val="single" w:sz="4" w:space="0" w:color="auto"/>
            </w:tcBorders>
            <w:shd w:val="clear" w:color="auto" w:fill="auto"/>
            <w:noWrap/>
            <w:vAlign w:val="center"/>
          </w:tcPr>
          <w:p w14:paraId="00ED116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49413BBC" w14:textId="77777777">
        <w:trPr>
          <w:trHeight w:val="552"/>
        </w:trPr>
        <w:tc>
          <w:tcPr>
            <w:tcW w:w="716" w:type="dxa"/>
            <w:tcBorders>
              <w:top w:val="nil"/>
              <w:left w:val="single" w:sz="4" w:space="0" w:color="auto"/>
              <w:bottom w:val="single" w:sz="4" w:space="0" w:color="auto"/>
              <w:right w:val="single" w:sz="4" w:space="0" w:color="auto"/>
            </w:tcBorders>
            <w:shd w:val="clear" w:color="auto" w:fill="auto"/>
            <w:vAlign w:val="center"/>
          </w:tcPr>
          <w:p w14:paraId="3F73F4E3" w14:textId="77777777" w:rsidR="00D61322" w:rsidRDefault="004473C5"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167</w:t>
            </w:r>
          </w:p>
        </w:tc>
        <w:tc>
          <w:tcPr>
            <w:tcW w:w="1404" w:type="dxa"/>
            <w:tcBorders>
              <w:top w:val="nil"/>
              <w:left w:val="nil"/>
              <w:bottom w:val="single" w:sz="4" w:space="0" w:color="auto"/>
              <w:right w:val="single" w:sz="4" w:space="0" w:color="auto"/>
            </w:tcBorders>
            <w:shd w:val="clear" w:color="auto" w:fill="auto"/>
            <w:vAlign w:val="center"/>
          </w:tcPr>
          <w:p w14:paraId="5E86736E"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670725B7"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通信机房系统服务器机</w:t>
            </w:r>
            <w:r>
              <w:rPr>
                <w:rFonts w:asciiTheme="minorEastAsia" w:eastAsiaTheme="minorEastAsia" w:hAnsiTheme="minorEastAsia" w:cstheme="minorEastAsia" w:hint="eastAsia"/>
                <w:color w:val="auto"/>
                <w:kern w:val="2"/>
                <w:sz w:val="24"/>
                <w:szCs w:val="24"/>
              </w:rPr>
              <w:lastRenderedPageBreak/>
              <w:t>柜</w:t>
            </w:r>
          </w:p>
        </w:tc>
        <w:tc>
          <w:tcPr>
            <w:tcW w:w="4162" w:type="dxa"/>
            <w:tcBorders>
              <w:top w:val="single" w:sz="4" w:space="0" w:color="auto"/>
              <w:left w:val="nil"/>
              <w:bottom w:val="single" w:sz="4" w:space="0" w:color="auto"/>
              <w:right w:val="single" w:sz="4" w:space="0" w:color="auto"/>
            </w:tcBorders>
            <w:shd w:val="clear" w:color="auto" w:fill="auto"/>
            <w:vAlign w:val="center"/>
          </w:tcPr>
          <w:p w14:paraId="183EC6C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第3.1.7.2章节</w:t>
            </w:r>
          </w:p>
        </w:tc>
        <w:tc>
          <w:tcPr>
            <w:tcW w:w="938" w:type="dxa"/>
            <w:tcBorders>
              <w:top w:val="nil"/>
              <w:left w:val="nil"/>
              <w:bottom w:val="single" w:sz="4" w:space="0" w:color="auto"/>
              <w:right w:val="single" w:sz="4" w:space="0" w:color="auto"/>
            </w:tcBorders>
            <w:shd w:val="clear" w:color="auto" w:fill="auto"/>
            <w:noWrap/>
            <w:vAlign w:val="center"/>
          </w:tcPr>
          <w:p w14:paraId="3B5BBBD2"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6套</w:t>
            </w:r>
          </w:p>
        </w:tc>
      </w:tr>
      <w:tr w:rsidR="00D61322" w14:paraId="0C189249" w14:textId="77777777">
        <w:trPr>
          <w:trHeight w:val="1116"/>
        </w:trPr>
        <w:tc>
          <w:tcPr>
            <w:tcW w:w="716" w:type="dxa"/>
            <w:tcBorders>
              <w:top w:val="nil"/>
              <w:left w:val="single" w:sz="4" w:space="0" w:color="auto"/>
              <w:bottom w:val="single" w:sz="4" w:space="0" w:color="auto"/>
              <w:right w:val="single" w:sz="4" w:space="0" w:color="auto"/>
            </w:tcBorders>
            <w:shd w:val="clear" w:color="auto" w:fill="auto"/>
            <w:vAlign w:val="center"/>
          </w:tcPr>
          <w:p w14:paraId="5860F0BC" w14:textId="38436CCA" w:rsidR="00D61322" w:rsidRDefault="006B30DE"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lastRenderedPageBreak/>
              <w:t>168</w:t>
            </w:r>
          </w:p>
        </w:tc>
        <w:tc>
          <w:tcPr>
            <w:tcW w:w="1404" w:type="dxa"/>
            <w:tcBorders>
              <w:top w:val="nil"/>
              <w:left w:val="nil"/>
              <w:bottom w:val="single" w:sz="4" w:space="0" w:color="auto"/>
              <w:right w:val="single" w:sz="4" w:space="0" w:color="auto"/>
            </w:tcBorders>
            <w:shd w:val="clear" w:color="auto" w:fill="auto"/>
            <w:vAlign w:val="center"/>
          </w:tcPr>
          <w:p w14:paraId="1A00379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15604BEF"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通信机房</w:t>
            </w:r>
            <w:proofErr w:type="gramStart"/>
            <w:r>
              <w:rPr>
                <w:rFonts w:asciiTheme="minorEastAsia" w:eastAsiaTheme="minorEastAsia" w:hAnsiTheme="minorEastAsia" w:cstheme="minorEastAsia" w:hint="eastAsia"/>
                <w:color w:val="auto"/>
                <w:kern w:val="2"/>
                <w:sz w:val="24"/>
                <w:szCs w:val="24"/>
              </w:rPr>
              <w:t>系统列间空调</w:t>
            </w:r>
            <w:proofErr w:type="gramEnd"/>
          </w:p>
        </w:tc>
        <w:tc>
          <w:tcPr>
            <w:tcW w:w="4162" w:type="dxa"/>
            <w:tcBorders>
              <w:top w:val="single" w:sz="4" w:space="0" w:color="auto"/>
              <w:left w:val="nil"/>
              <w:bottom w:val="single" w:sz="4" w:space="0" w:color="auto"/>
              <w:right w:val="single" w:sz="4" w:space="0" w:color="auto"/>
            </w:tcBorders>
            <w:shd w:val="clear" w:color="auto" w:fill="auto"/>
            <w:vAlign w:val="center"/>
          </w:tcPr>
          <w:p w14:paraId="2A4DC147"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第3.1.7.3章节</w:t>
            </w:r>
          </w:p>
        </w:tc>
        <w:tc>
          <w:tcPr>
            <w:tcW w:w="938" w:type="dxa"/>
            <w:tcBorders>
              <w:top w:val="nil"/>
              <w:left w:val="nil"/>
              <w:bottom w:val="single" w:sz="4" w:space="0" w:color="auto"/>
              <w:right w:val="single" w:sz="4" w:space="0" w:color="auto"/>
            </w:tcBorders>
            <w:shd w:val="clear" w:color="auto" w:fill="auto"/>
            <w:noWrap/>
            <w:vAlign w:val="center"/>
          </w:tcPr>
          <w:p w14:paraId="03FC962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2台</w:t>
            </w:r>
          </w:p>
        </w:tc>
      </w:tr>
      <w:tr w:rsidR="00D61322" w14:paraId="4CB4534F" w14:textId="77777777">
        <w:trPr>
          <w:trHeight w:val="1116"/>
        </w:trPr>
        <w:tc>
          <w:tcPr>
            <w:tcW w:w="716" w:type="dxa"/>
            <w:tcBorders>
              <w:top w:val="nil"/>
              <w:left w:val="single" w:sz="4" w:space="0" w:color="auto"/>
              <w:bottom w:val="single" w:sz="4" w:space="0" w:color="auto"/>
              <w:right w:val="single" w:sz="4" w:space="0" w:color="auto"/>
            </w:tcBorders>
            <w:shd w:val="clear" w:color="auto" w:fill="auto"/>
            <w:vAlign w:val="center"/>
          </w:tcPr>
          <w:p w14:paraId="25B0BEA2" w14:textId="0DB155D5" w:rsidR="00D61322" w:rsidRDefault="006B30DE"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169</w:t>
            </w:r>
          </w:p>
        </w:tc>
        <w:tc>
          <w:tcPr>
            <w:tcW w:w="1404" w:type="dxa"/>
            <w:tcBorders>
              <w:top w:val="nil"/>
              <w:left w:val="nil"/>
              <w:bottom w:val="single" w:sz="4" w:space="0" w:color="auto"/>
              <w:right w:val="single" w:sz="4" w:space="0" w:color="auto"/>
            </w:tcBorders>
            <w:shd w:val="clear" w:color="auto" w:fill="auto"/>
            <w:vAlign w:val="center"/>
          </w:tcPr>
          <w:p w14:paraId="088E049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4B5340D1"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hint="eastAsia"/>
              </w:rPr>
              <w:t>通信机房</w:t>
            </w:r>
            <w:proofErr w:type="gramStart"/>
            <w:r>
              <w:rPr>
                <w:rFonts w:hint="eastAsia"/>
              </w:rPr>
              <w:t>动力环</w:t>
            </w:r>
            <w:proofErr w:type="gramEnd"/>
            <w:r>
              <w:rPr>
                <w:rFonts w:hint="eastAsia"/>
              </w:rPr>
              <w:t>控系统</w:t>
            </w:r>
          </w:p>
        </w:tc>
        <w:tc>
          <w:tcPr>
            <w:tcW w:w="4162" w:type="dxa"/>
            <w:tcBorders>
              <w:top w:val="single" w:sz="4" w:space="0" w:color="auto"/>
              <w:left w:val="nil"/>
              <w:bottom w:val="single" w:sz="4" w:space="0" w:color="auto"/>
              <w:right w:val="single" w:sz="4" w:space="0" w:color="auto"/>
            </w:tcBorders>
            <w:shd w:val="clear" w:color="auto" w:fill="auto"/>
            <w:vAlign w:val="center"/>
          </w:tcPr>
          <w:p w14:paraId="53EA6698"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第3.1.7.4章节</w:t>
            </w:r>
          </w:p>
        </w:tc>
        <w:tc>
          <w:tcPr>
            <w:tcW w:w="938" w:type="dxa"/>
            <w:tcBorders>
              <w:top w:val="nil"/>
              <w:left w:val="nil"/>
              <w:bottom w:val="single" w:sz="4" w:space="0" w:color="auto"/>
              <w:right w:val="single" w:sz="4" w:space="0" w:color="auto"/>
            </w:tcBorders>
            <w:shd w:val="clear" w:color="auto" w:fill="auto"/>
            <w:noWrap/>
            <w:vAlign w:val="center"/>
          </w:tcPr>
          <w:p w14:paraId="626EB8CC"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1套</w:t>
            </w:r>
          </w:p>
        </w:tc>
      </w:tr>
      <w:tr w:rsidR="00D61322" w14:paraId="217FFAA4" w14:textId="77777777">
        <w:trPr>
          <w:trHeight w:val="1086"/>
        </w:trPr>
        <w:tc>
          <w:tcPr>
            <w:tcW w:w="716" w:type="dxa"/>
            <w:tcBorders>
              <w:top w:val="nil"/>
              <w:left w:val="single" w:sz="4" w:space="0" w:color="auto"/>
              <w:bottom w:val="single" w:sz="4" w:space="0" w:color="auto"/>
              <w:right w:val="single" w:sz="4" w:space="0" w:color="auto"/>
            </w:tcBorders>
            <w:shd w:val="clear" w:color="auto" w:fill="auto"/>
            <w:vAlign w:val="center"/>
          </w:tcPr>
          <w:p w14:paraId="3CECD870" w14:textId="673674B0" w:rsidR="00D61322" w:rsidRDefault="006B30DE"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170</w:t>
            </w:r>
          </w:p>
        </w:tc>
        <w:tc>
          <w:tcPr>
            <w:tcW w:w="1404" w:type="dxa"/>
            <w:tcBorders>
              <w:top w:val="nil"/>
              <w:left w:val="nil"/>
              <w:bottom w:val="single" w:sz="4" w:space="0" w:color="auto"/>
              <w:right w:val="single" w:sz="4" w:space="0" w:color="auto"/>
            </w:tcBorders>
            <w:shd w:val="clear" w:color="auto" w:fill="auto"/>
            <w:vAlign w:val="center"/>
          </w:tcPr>
          <w:p w14:paraId="65381940"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342DA0EA"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通信机房短信告警模块</w:t>
            </w:r>
          </w:p>
        </w:tc>
        <w:tc>
          <w:tcPr>
            <w:tcW w:w="4162" w:type="dxa"/>
            <w:tcBorders>
              <w:top w:val="single" w:sz="4" w:space="0" w:color="auto"/>
              <w:left w:val="nil"/>
              <w:bottom w:val="single" w:sz="4" w:space="0" w:color="auto"/>
              <w:right w:val="single" w:sz="4" w:space="0" w:color="auto"/>
            </w:tcBorders>
            <w:shd w:val="clear" w:color="auto" w:fill="auto"/>
            <w:vAlign w:val="center"/>
          </w:tcPr>
          <w:p w14:paraId="558303BA" w14:textId="77777777" w:rsidR="00D61322" w:rsidRDefault="004473C5" w:rsidP="00AD6CEF">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可实现机房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控系统所采集的告警信息短信发送功能。</w:t>
            </w:r>
          </w:p>
        </w:tc>
        <w:tc>
          <w:tcPr>
            <w:tcW w:w="938" w:type="dxa"/>
            <w:tcBorders>
              <w:top w:val="nil"/>
              <w:left w:val="nil"/>
              <w:bottom w:val="single" w:sz="4" w:space="0" w:color="auto"/>
              <w:right w:val="single" w:sz="4" w:space="0" w:color="auto"/>
            </w:tcBorders>
            <w:shd w:val="clear" w:color="auto" w:fill="auto"/>
            <w:noWrap/>
            <w:vAlign w:val="center"/>
          </w:tcPr>
          <w:p w14:paraId="1E32E4CB"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1个</w:t>
            </w:r>
          </w:p>
        </w:tc>
      </w:tr>
      <w:tr w:rsidR="00D61322" w14:paraId="4893681A" w14:textId="77777777">
        <w:trPr>
          <w:trHeight w:val="1146"/>
        </w:trPr>
        <w:tc>
          <w:tcPr>
            <w:tcW w:w="716" w:type="dxa"/>
            <w:tcBorders>
              <w:top w:val="nil"/>
              <w:left w:val="single" w:sz="4" w:space="0" w:color="auto"/>
              <w:bottom w:val="single" w:sz="4" w:space="0" w:color="auto"/>
              <w:right w:val="single" w:sz="4" w:space="0" w:color="auto"/>
            </w:tcBorders>
            <w:shd w:val="clear" w:color="auto" w:fill="auto"/>
            <w:vAlign w:val="center"/>
          </w:tcPr>
          <w:p w14:paraId="45BF3693" w14:textId="2F277980" w:rsidR="00D61322" w:rsidRDefault="006B30DE" w:rsidP="00AD6CEF">
            <w:pPr>
              <w:pStyle w:val="afffc"/>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171</w:t>
            </w:r>
          </w:p>
        </w:tc>
        <w:tc>
          <w:tcPr>
            <w:tcW w:w="1404" w:type="dxa"/>
            <w:tcBorders>
              <w:top w:val="nil"/>
              <w:left w:val="nil"/>
              <w:bottom w:val="single" w:sz="4" w:space="0" w:color="auto"/>
              <w:right w:val="single" w:sz="4" w:space="0" w:color="auto"/>
            </w:tcBorders>
            <w:shd w:val="clear" w:color="auto" w:fill="auto"/>
            <w:vAlign w:val="center"/>
          </w:tcPr>
          <w:p w14:paraId="539D8CCD"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机房建设</w:t>
            </w:r>
          </w:p>
        </w:tc>
        <w:tc>
          <w:tcPr>
            <w:tcW w:w="1516" w:type="dxa"/>
            <w:tcBorders>
              <w:top w:val="nil"/>
              <w:left w:val="nil"/>
              <w:bottom w:val="single" w:sz="4" w:space="0" w:color="auto"/>
              <w:right w:val="single" w:sz="4" w:space="0" w:color="auto"/>
            </w:tcBorders>
            <w:shd w:val="clear" w:color="auto" w:fill="auto"/>
            <w:vAlign w:val="center"/>
          </w:tcPr>
          <w:p w14:paraId="5E2F87C9"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机房机柜间综合布线工程</w:t>
            </w:r>
          </w:p>
        </w:tc>
        <w:tc>
          <w:tcPr>
            <w:tcW w:w="4162" w:type="dxa"/>
            <w:tcBorders>
              <w:top w:val="single" w:sz="4" w:space="0" w:color="auto"/>
              <w:left w:val="nil"/>
              <w:bottom w:val="single" w:sz="4" w:space="0" w:color="auto"/>
              <w:right w:val="single" w:sz="4" w:space="0" w:color="auto"/>
            </w:tcBorders>
            <w:shd w:val="clear" w:color="auto" w:fill="auto"/>
            <w:vAlign w:val="center"/>
          </w:tcPr>
          <w:p w14:paraId="607918C3"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包括100米24芯室内OM3光缆；3个48口光纤配线架；8个24口1U光纤配线箱；24个</w:t>
            </w:r>
            <w:proofErr w:type="gramStart"/>
            <w:r>
              <w:rPr>
                <w:rFonts w:asciiTheme="minorEastAsia" w:eastAsiaTheme="minorEastAsia" w:hAnsiTheme="minorEastAsia" w:cstheme="minorEastAsia" w:hint="eastAsia"/>
                <w:color w:val="auto"/>
                <w:kern w:val="2"/>
                <w:sz w:val="24"/>
                <w:szCs w:val="24"/>
              </w:rPr>
              <w:t>通道式理线架</w:t>
            </w:r>
            <w:proofErr w:type="gramEnd"/>
            <w:r>
              <w:rPr>
                <w:rFonts w:asciiTheme="minorEastAsia" w:eastAsiaTheme="minorEastAsia" w:hAnsiTheme="minorEastAsia" w:cstheme="minorEastAsia" w:hint="eastAsia"/>
                <w:color w:val="auto"/>
                <w:kern w:val="2"/>
                <w:sz w:val="24"/>
                <w:szCs w:val="24"/>
              </w:rPr>
              <w:t>；336个LC型双工光纤耦合器；672根LC多模尾</w:t>
            </w:r>
            <w:proofErr w:type="gramStart"/>
            <w:r>
              <w:rPr>
                <w:rFonts w:asciiTheme="minorEastAsia" w:eastAsiaTheme="minorEastAsia" w:hAnsiTheme="minorEastAsia" w:cstheme="minorEastAsia" w:hint="eastAsia"/>
                <w:color w:val="auto"/>
                <w:kern w:val="2"/>
                <w:sz w:val="24"/>
                <w:szCs w:val="24"/>
              </w:rPr>
              <w:t>纤</w:t>
            </w:r>
            <w:proofErr w:type="gramEnd"/>
            <w:r>
              <w:rPr>
                <w:rFonts w:asciiTheme="minorEastAsia" w:eastAsiaTheme="minorEastAsia" w:hAnsiTheme="minorEastAsia" w:cstheme="minorEastAsia" w:hint="eastAsia"/>
                <w:color w:val="auto"/>
                <w:kern w:val="2"/>
                <w:sz w:val="24"/>
                <w:szCs w:val="24"/>
              </w:rPr>
              <w:t>；100根LC-LC多模光纤跳线和标签标识及辅材等。</w:t>
            </w:r>
          </w:p>
        </w:tc>
        <w:tc>
          <w:tcPr>
            <w:tcW w:w="938" w:type="dxa"/>
            <w:tcBorders>
              <w:top w:val="nil"/>
              <w:left w:val="nil"/>
              <w:bottom w:val="single" w:sz="4" w:space="0" w:color="auto"/>
              <w:right w:val="single" w:sz="4" w:space="0" w:color="auto"/>
            </w:tcBorders>
            <w:shd w:val="clear" w:color="auto" w:fill="auto"/>
            <w:noWrap/>
            <w:vAlign w:val="center"/>
          </w:tcPr>
          <w:p w14:paraId="20B7DC84" w14:textId="77777777" w:rsidR="00D61322" w:rsidRDefault="004473C5" w:rsidP="00AD6CEF">
            <w:pPr>
              <w:pStyle w:val="afffc"/>
              <w:jc w:val="both"/>
              <w:rPr>
                <w:rFonts w:asciiTheme="minorEastAsia" w:eastAsiaTheme="minorEastAsia" w:hAnsiTheme="minorEastAsia" w:cstheme="minorEastAsia"/>
                <w:color w:val="auto"/>
                <w:kern w:val="2"/>
                <w:sz w:val="24"/>
                <w:szCs w:val="24"/>
              </w:rPr>
            </w:pPr>
            <w:r>
              <w:rPr>
                <w:rFonts w:asciiTheme="minorEastAsia" w:eastAsiaTheme="minorEastAsia" w:hAnsiTheme="minorEastAsia" w:cstheme="minorEastAsia" w:hint="eastAsia"/>
                <w:color w:val="auto"/>
                <w:kern w:val="2"/>
                <w:sz w:val="24"/>
                <w:szCs w:val="24"/>
              </w:rPr>
              <w:t>1项</w:t>
            </w:r>
          </w:p>
        </w:tc>
      </w:tr>
    </w:tbl>
    <w:p w14:paraId="5A0D9778" w14:textId="77777777" w:rsidR="00D61322" w:rsidRDefault="00D61322">
      <w:pPr>
        <w:pStyle w:val="afffc"/>
        <w:rPr>
          <w:rFonts w:asciiTheme="minorEastAsia" w:eastAsiaTheme="minorEastAsia" w:hAnsiTheme="minorEastAsia" w:cstheme="minorEastAsia"/>
          <w:color w:val="auto"/>
          <w:kern w:val="2"/>
          <w:sz w:val="24"/>
          <w:szCs w:val="24"/>
        </w:rPr>
      </w:pPr>
    </w:p>
    <w:p w14:paraId="5678B142" w14:textId="77777777" w:rsidR="00D61322" w:rsidRDefault="004473C5">
      <w:pPr>
        <w:pStyle w:val="3"/>
      </w:pPr>
      <w:r>
        <w:rPr>
          <w:rFonts w:hint="eastAsia"/>
        </w:rPr>
        <w:t>网络及安全系统</w:t>
      </w:r>
    </w:p>
    <w:bookmarkEnd w:id="17"/>
    <w:p w14:paraId="6F350292" w14:textId="77777777" w:rsidR="00D61322" w:rsidRDefault="004473C5">
      <w:pPr>
        <w:pStyle w:val="4"/>
        <w:ind w:left="3" w:hanging="3"/>
        <w:jc w:val="left"/>
      </w:pPr>
      <w:r>
        <w:rPr>
          <w:rFonts w:hint="eastAsia"/>
        </w:rPr>
        <w:t>链路负载均衡</w:t>
      </w:r>
    </w:p>
    <w:tbl>
      <w:tblPr>
        <w:tblW w:w="0" w:type="auto"/>
        <w:tblLook w:val="04A0" w:firstRow="1" w:lastRow="0" w:firstColumn="1" w:lastColumn="0" w:noHBand="0" w:noVBand="1"/>
      </w:tblPr>
      <w:tblGrid>
        <w:gridCol w:w="1555"/>
        <w:gridCol w:w="6835"/>
      </w:tblGrid>
      <w:tr w:rsidR="00D61322" w14:paraId="6B0A7564" w14:textId="77777777">
        <w:trPr>
          <w:trHeight w:val="475"/>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7DF49F2A" w14:textId="77777777" w:rsidR="00D61322" w:rsidRDefault="004473C5">
            <w:pPr>
              <w:pStyle w:val="afffd"/>
              <w:rPr>
                <w:rFonts w:asciiTheme="minorEastAsia" w:eastAsiaTheme="minorEastAsia" w:hAnsiTheme="minorEastAsia"/>
                <w:sz w:val="24"/>
                <w:szCs w:val="24"/>
              </w:rPr>
            </w:pPr>
            <w:r>
              <w:rPr>
                <w:rFonts w:asciiTheme="minorEastAsia" w:eastAsiaTheme="minorEastAsia" w:hAnsiTheme="minorEastAsia" w:hint="eastAsia"/>
                <w:sz w:val="24"/>
                <w:szCs w:val="24"/>
              </w:rPr>
              <w:t>功能项</w:t>
            </w:r>
          </w:p>
        </w:tc>
        <w:tc>
          <w:tcPr>
            <w:tcW w:w="6835" w:type="dxa"/>
            <w:tcBorders>
              <w:top w:val="single" w:sz="4" w:space="0" w:color="auto"/>
              <w:left w:val="nil"/>
              <w:bottom w:val="single" w:sz="4" w:space="0" w:color="auto"/>
              <w:right w:val="single" w:sz="4" w:space="0" w:color="auto"/>
            </w:tcBorders>
            <w:shd w:val="clear" w:color="000000" w:fill="D9D9D9"/>
            <w:vAlign w:val="center"/>
          </w:tcPr>
          <w:p w14:paraId="2C8AFCA1" w14:textId="77777777" w:rsidR="00D61322" w:rsidRDefault="004473C5">
            <w:pPr>
              <w:pStyle w:val="afffd"/>
              <w:rPr>
                <w:rFonts w:asciiTheme="minorEastAsia" w:eastAsiaTheme="minorEastAsia" w:hAnsiTheme="minorEastAsia"/>
                <w:sz w:val="24"/>
                <w:szCs w:val="24"/>
              </w:rPr>
            </w:pPr>
            <w:r>
              <w:rPr>
                <w:rFonts w:asciiTheme="minorEastAsia" w:eastAsiaTheme="minorEastAsia" w:hAnsiTheme="minorEastAsia" w:hint="eastAsia"/>
                <w:sz w:val="24"/>
                <w:szCs w:val="24"/>
              </w:rPr>
              <w:t>功能要求说明</w:t>
            </w:r>
          </w:p>
        </w:tc>
      </w:tr>
      <w:tr w:rsidR="00D61322" w14:paraId="6430AD6A" w14:textId="77777777">
        <w:trPr>
          <w:trHeight w:val="472"/>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0B46736B"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硬件要求</w:t>
            </w:r>
          </w:p>
        </w:tc>
        <w:tc>
          <w:tcPr>
            <w:tcW w:w="6835" w:type="dxa"/>
            <w:tcBorders>
              <w:top w:val="nil"/>
              <w:left w:val="nil"/>
              <w:bottom w:val="single" w:sz="4" w:space="0" w:color="auto"/>
              <w:right w:val="single" w:sz="4" w:space="0" w:color="auto"/>
            </w:tcBorders>
            <w:shd w:val="clear" w:color="auto" w:fill="auto"/>
            <w:vAlign w:val="center"/>
          </w:tcPr>
          <w:p w14:paraId="28C68D8A"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内存≥8G，硬盘容量≥240G SSD；电源：冗余电源；</w:t>
            </w:r>
          </w:p>
        </w:tc>
      </w:tr>
      <w:tr w:rsidR="00D61322" w14:paraId="3E50C38B" w14:textId="77777777">
        <w:trPr>
          <w:trHeight w:val="499"/>
        </w:trPr>
        <w:tc>
          <w:tcPr>
            <w:tcW w:w="1555" w:type="dxa"/>
            <w:vMerge/>
            <w:tcBorders>
              <w:top w:val="nil"/>
              <w:left w:val="single" w:sz="4" w:space="0" w:color="auto"/>
              <w:bottom w:val="single" w:sz="4" w:space="0" w:color="auto"/>
              <w:right w:val="single" w:sz="4" w:space="0" w:color="auto"/>
            </w:tcBorders>
            <w:vAlign w:val="center"/>
          </w:tcPr>
          <w:p w14:paraId="3A79A3E2"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6790EFEA"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网口：不少于6个</w:t>
            </w:r>
            <w:proofErr w:type="gramStart"/>
            <w:r>
              <w:rPr>
                <w:rFonts w:asciiTheme="minorEastAsia" w:eastAsiaTheme="minorEastAsia" w:hAnsiTheme="minorEastAsia" w:hint="eastAsia"/>
                <w:sz w:val="24"/>
                <w:szCs w:val="24"/>
              </w:rPr>
              <w:t>千兆电口</w:t>
            </w:r>
            <w:proofErr w:type="gramEnd"/>
            <w:r>
              <w:rPr>
                <w:rFonts w:asciiTheme="minorEastAsia" w:eastAsiaTheme="minorEastAsia" w:hAnsiTheme="minorEastAsia" w:hint="eastAsia"/>
                <w:sz w:val="24"/>
                <w:szCs w:val="24"/>
              </w:rPr>
              <w:t>，不少于4个</w:t>
            </w:r>
            <w:proofErr w:type="gramStart"/>
            <w:r>
              <w:rPr>
                <w:rFonts w:asciiTheme="minorEastAsia" w:eastAsiaTheme="minorEastAsia" w:hAnsiTheme="minorEastAsia" w:hint="eastAsia"/>
                <w:sz w:val="24"/>
                <w:szCs w:val="24"/>
              </w:rPr>
              <w:t>千兆光口</w:t>
            </w:r>
            <w:proofErr w:type="gramEnd"/>
            <w:r>
              <w:rPr>
                <w:rFonts w:asciiTheme="minorEastAsia" w:eastAsiaTheme="minorEastAsia" w:hAnsiTheme="minorEastAsia" w:hint="eastAsia"/>
                <w:sz w:val="24"/>
                <w:szCs w:val="24"/>
              </w:rPr>
              <w:t>；</w:t>
            </w:r>
          </w:p>
        </w:tc>
      </w:tr>
      <w:tr w:rsidR="00D61322" w14:paraId="42954840" w14:textId="77777777">
        <w:trPr>
          <w:trHeight w:val="797"/>
        </w:trPr>
        <w:tc>
          <w:tcPr>
            <w:tcW w:w="1555" w:type="dxa"/>
            <w:tcBorders>
              <w:top w:val="nil"/>
              <w:left w:val="single" w:sz="4" w:space="0" w:color="auto"/>
              <w:bottom w:val="single" w:sz="4" w:space="0" w:color="auto"/>
              <w:right w:val="single" w:sz="4" w:space="0" w:color="auto"/>
            </w:tcBorders>
            <w:shd w:val="clear" w:color="auto" w:fill="auto"/>
            <w:vAlign w:val="center"/>
          </w:tcPr>
          <w:p w14:paraId="3B6A75AD"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性能要求</w:t>
            </w:r>
          </w:p>
        </w:tc>
        <w:tc>
          <w:tcPr>
            <w:tcW w:w="6835" w:type="dxa"/>
            <w:tcBorders>
              <w:top w:val="nil"/>
              <w:left w:val="nil"/>
              <w:bottom w:val="single" w:sz="4" w:space="0" w:color="auto"/>
              <w:right w:val="single" w:sz="4" w:space="0" w:color="auto"/>
            </w:tcBorders>
            <w:shd w:val="clear" w:color="auto" w:fill="auto"/>
            <w:vAlign w:val="center"/>
          </w:tcPr>
          <w:p w14:paraId="7E3140F1"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4层吞吐量≥7Gbps，四层并发连接数≥7000000，4层新建连接数≥70000，7层新建连接数≥70000；</w:t>
            </w:r>
          </w:p>
        </w:tc>
      </w:tr>
      <w:tr w:rsidR="00D61322" w14:paraId="73DBEE53" w14:textId="77777777">
        <w:trPr>
          <w:trHeight w:val="683"/>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74018BE6"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链路负载均衡</w:t>
            </w:r>
          </w:p>
        </w:tc>
        <w:tc>
          <w:tcPr>
            <w:tcW w:w="6835" w:type="dxa"/>
            <w:tcBorders>
              <w:top w:val="nil"/>
              <w:left w:val="nil"/>
              <w:bottom w:val="single" w:sz="4" w:space="0" w:color="auto"/>
              <w:right w:val="single" w:sz="4" w:space="0" w:color="auto"/>
            </w:tcBorders>
            <w:shd w:val="clear" w:color="auto" w:fill="auto"/>
            <w:vAlign w:val="center"/>
          </w:tcPr>
          <w:p w14:paraId="7A60EFC9" w14:textId="365FC7ED"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支持静态IP和PPPOE两种线路接入方式；</w:t>
            </w:r>
          </w:p>
        </w:tc>
      </w:tr>
      <w:tr w:rsidR="00D61322" w14:paraId="4389290D" w14:textId="77777777">
        <w:trPr>
          <w:trHeight w:val="837"/>
        </w:trPr>
        <w:tc>
          <w:tcPr>
            <w:tcW w:w="1555" w:type="dxa"/>
            <w:vMerge/>
            <w:tcBorders>
              <w:top w:val="nil"/>
              <w:left w:val="single" w:sz="4" w:space="0" w:color="auto"/>
              <w:bottom w:val="single" w:sz="4" w:space="0" w:color="auto"/>
              <w:right w:val="single" w:sz="4" w:space="0" w:color="auto"/>
            </w:tcBorders>
            <w:vAlign w:val="center"/>
          </w:tcPr>
          <w:p w14:paraId="09E0F924"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16C2A037"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zh-Hans"/>
              </w:rPr>
              <w:t>链路负载均衡支持轮询、带宽比例、加权最小流量、动态就近性和加权源IP哈希等算法；</w:t>
            </w:r>
          </w:p>
        </w:tc>
      </w:tr>
      <w:tr w:rsidR="00D61322" w14:paraId="69317E2E" w14:textId="77777777">
        <w:trPr>
          <w:trHeight w:val="936"/>
        </w:trPr>
        <w:tc>
          <w:tcPr>
            <w:tcW w:w="1555" w:type="dxa"/>
            <w:vMerge/>
            <w:tcBorders>
              <w:top w:val="nil"/>
              <w:left w:val="single" w:sz="4" w:space="0" w:color="auto"/>
              <w:bottom w:val="single" w:sz="4" w:space="0" w:color="auto"/>
              <w:right w:val="single" w:sz="4" w:space="0" w:color="auto"/>
            </w:tcBorders>
            <w:vAlign w:val="center"/>
          </w:tcPr>
          <w:p w14:paraId="7FF8A276"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007D7D03"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zh-Hans"/>
              </w:rPr>
              <w:t>支持基于五元组条件（源IP地址，源端口，目的IP地址，目的端口，传输层协议号）来进行出站访问的流量调度分发；</w:t>
            </w:r>
          </w:p>
        </w:tc>
      </w:tr>
      <w:tr w:rsidR="00D61322" w14:paraId="41606E9B" w14:textId="77777777">
        <w:trPr>
          <w:trHeight w:val="1248"/>
        </w:trPr>
        <w:tc>
          <w:tcPr>
            <w:tcW w:w="1555" w:type="dxa"/>
            <w:vMerge/>
            <w:tcBorders>
              <w:top w:val="nil"/>
              <w:left w:val="single" w:sz="4" w:space="0" w:color="auto"/>
              <w:bottom w:val="single" w:sz="4" w:space="0" w:color="auto"/>
              <w:right w:val="single" w:sz="4" w:space="0" w:color="auto"/>
            </w:tcBorders>
            <w:vAlign w:val="center"/>
          </w:tcPr>
          <w:p w14:paraId="2AC29D5B"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071B678E"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zh-Hans"/>
              </w:rPr>
              <w:t>内置完备的IP地址库，无需手动导入并支持自动全网更新，可查看并编辑国内各省份的IP地址段、国内各大运营商IP地址段和国外各个国家IP地址段，并可灵活匹配IP地址库进行流量调度分发，实现链路负载功能；</w:t>
            </w:r>
          </w:p>
        </w:tc>
      </w:tr>
      <w:tr w:rsidR="00D61322" w14:paraId="43F77107" w14:textId="77777777">
        <w:trPr>
          <w:trHeight w:val="1872"/>
        </w:trPr>
        <w:tc>
          <w:tcPr>
            <w:tcW w:w="1555" w:type="dxa"/>
            <w:vMerge/>
            <w:tcBorders>
              <w:top w:val="nil"/>
              <w:left w:val="single" w:sz="4" w:space="0" w:color="auto"/>
              <w:bottom w:val="single" w:sz="4" w:space="0" w:color="auto"/>
              <w:right w:val="single" w:sz="4" w:space="0" w:color="auto"/>
            </w:tcBorders>
            <w:vAlign w:val="center"/>
          </w:tcPr>
          <w:p w14:paraId="2B7FF6BE"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6729A6F8" w14:textId="49A2D161"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支持在Web页面配置实现基于管理员自定义的时间计划来进行出站访问的流量调度；</w:t>
            </w:r>
            <w:r w:rsidR="00000775" w:rsidDel="00000775">
              <w:rPr>
                <w:rFonts w:asciiTheme="minorEastAsia" w:eastAsiaTheme="minorEastAsia" w:hAnsiTheme="minorEastAsia" w:hint="eastAsia"/>
                <w:sz w:val="24"/>
                <w:szCs w:val="24"/>
              </w:rPr>
              <w:t xml:space="preserve"> </w:t>
            </w:r>
          </w:p>
        </w:tc>
      </w:tr>
      <w:tr w:rsidR="00D61322" w14:paraId="4D607880" w14:textId="77777777">
        <w:trPr>
          <w:trHeight w:val="1560"/>
        </w:trPr>
        <w:tc>
          <w:tcPr>
            <w:tcW w:w="1555" w:type="dxa"/>
            <w:vMerge/>
            <w:tcBorders>
              <w:top w:val="nil"/>
              <w:left w:val="single" w:sz="4" w:space="0" w:color="auto"/>
              <w:bottom w:val="single" w:sz="4" w:space="0" w:color="auto"/>
              <w:right w:val="single" w:sz="4" w:space="0" w:color="auto"/>
            </w:tcBorders>
            <w:vAlign w:val="center"/>
          </w:tcPr>
          <w:p w14:paraId="7B527DF3"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26B6C997" w14:textId="69992B08"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支持基于应用协议的智能选路，内置应用规则库不少于5000条；</w:t>
            </w:r>
            <w:r w:rsidR="00000775" w:rsidDel="00000775">
              <w:rPr>
                <w:rFonts w:asciiTheme="minorEastAsia" w:eastAsiaTheme="minorEastAsia" w:hAnsiTheme="minorEastAsia" w:hint="eastAsia"/>
                <w:sz w:val="24"/>
                <w:szCs w:val="24"/>
              </w:rPr>
              <w:t xml:space="preserve"> </w:t>
            </w:r>
          </w:p>
        </w:tc>
      </w:tr>
      <w:tr w:rsidR="00D61322" w14:paraId="17EAB69D" w14:textId="77777777">
        <w:trPr>
          <w:trHeight w:val="936"/>
        </w:trPr>
        <w:tc>
          <w:tcPr>
            <w:tcW w:w="1555" w:type="dxa"/>
            <w:vMerge/>
            <w:tcBorders>
              <w:top w:val="nil"/>
              <w:left w:val="single" w:sz="4" w:space="0" w:color="auto"/>
              <w:bottom w:val="single" w:sz="4" w:space="0" w:color="auto"/>
              <w:right w:val="single" w:sz="4" w:space="0" w:color="auto"/>
            </w:tcBorders>
            <w:vAlign w:val="center"/>
          </w:tcPr>
          <w:p w14:paraId="08FBADC1"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3A458421"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支持基于URL的链路调度功能，内置不少于10万条的国外URL网址库，无需手动导入并支持自动更新，管理员可查看。可根据URL将访问国外网站的请求调度到指定线路；</w:t>
            </w:r>
          </w:p>
        </w:tc>
      </w:tr>
      <w:tr w:rsidR="00D61322" w14:paraId="29B211CD" w14:textId="77777777">
        <w:trPr>
          <w:trHeight w:val="624"/>
        </w:trPr>
        <w:tc>
          <w:tcPr>
            <w:tcW w:w="1555" w:type="dxa"/>
            <w:vMerge/>
            <w:tcBorders>
              <w:top w:val="nil"/>
              <w:left w:val="single" w:sz="4" w:space="0" w:color="auto"/>
              <w:bottom w:val="single" w:sz="4" w:space="0" w:color="auto"/>
              <w:right w:val="single" w:sz="4" w:space="0" w:color="auto"/>
            </w:tcBorders>
            <w:vAlign w:val="center"/>
          </w:tcPr>
          <w:p w14:paraId="226C6999"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341BCDC7"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支持基于域名流量调度，针对特定网站选择指定的链路转发；</w:t>
            </w:r>
          </w:p>
        </w:tc>
      </w:tr>
      <w:tr w:rsidR="00D61322" w14:paraId="33C7B0F4" w14:textId="77777777">
        <w:trPr>
          <w:trHeight w:val="936"/>
        </w:trPr>
        <w:tc>
          <w:tcPr>
            <w:tcW w:w="1555" w:type="dxa"/>
            <w:vMerge/>
            <w:tcBorders>
              <w:top w:val="nil"/>
              <w:left w:val="single" w:sz="4" w:space="0" w:color="auto"/>
              <w:bottom w:val="single" w:sz="4" w:space="0" w:color="auto"/>
              <w:right w:val="single" w:sz="4" w:space="0" w:color="auto"/>
            </w:tcBorders>
            <w:vAlign w:val="center"/>
          </w:tcPr>
          <w:p w14:paraId="2F61BC64"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538516C7"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支持DNS透明代理功能，可基于负载均衡算法代理内网用户进行DNS请求转发，避免单运营商DNS解析出现单一链路流量过载，平衡多条运营商线路的带宽利用率；</w:t>
            </w:r>
          </w:p>
        </w:tc>
      </w:tr>
      <w:tr w:rsidR="00D61322" w14:paraId="5424A0B7" w14:textId="77777777">
        <w:trPr>
          <w:trHeight w:val="1248"/>
        </w:trPr>
        <w:tc>
          <w:tcPr>
            <w:tcW w:w="1555" w:type="dxa"/>
            <w:vMerge/>
            <w:tcBorders>
              <w:top w:val="nil"/>
              <w:left w:val="single" w:sz="4" w:space="0" w:color="auto"/>
              <w:bottom w:val="single" w:sz="4" w:space="0" w:color="auto"/>
              <w:right w:val="single" w:sz="4" w:space="0" w:color="auto"/>
            </w:tcBorders>
            <w:vAlign w:val="center"/>
          </w:tcPr>
          <w:p w14:paraId="0EDC4042"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3299DF9F" w14:textId="3414C752"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支持基于链路负荷情况的繁忙保护机制，能根据链路的上行/下行带宽占用率情况执行对出站/入站流量的高级调度策略；</w:t>
            </w:r>
            <w:r w:rsidR="00000775" w:rsidDel="00000775">
              <w:rPr>
                <w:rFonts w:asciiTheme="minorEastAsia" w:eastAsiaTheme="minorEastAsia" w:hAnsiTheme="minorEastAsia" w:hint="eastAsia"/>
                <w:sz w:val="24"/>
                <w:szCs w:val="24"/>
              </w:rPr>
              <w:t xml:space="preserve"> </w:t>
            </w:r>
          </w:p>
        </w:tc>
      </w:tr>
      <w:tr w:rsidR="00D61322" w14:paraId="3098939F" w14:textId="77777777">
        <w:trPr>
          <w:trHeight w:val="936"/>
        </w:trPr>
        <w:tc>
          <w:tcPr>
            <w:tcW w:w="1555" w:type="dxa"/>
            <w:vMerge/>
            <w:tcBorders>
              <w:top w:val="nil"/>
              <w:left w:val="single" w:sz="4" w:space="0" w:color="auto"/>
              <w:bottom w:val="single" w:sz="4" w:space="0" w:color="auto"/>
              <w:right w:val="single" w:sz="4" w:space="0" w:color="auto"/>
            </w:tcBorders>
            <w:vAlign w:val="center"/>
          </w:tcPr>
          <w:p w14:paraId="1C367109"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6F9B36F7"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支持多种链路检测方法，能够通过PING、TCP、HTTP等方式监控链路的连通性，当某一条链路故障时，可将访问流量切换到其它链路，保障用户业务的持久通畅；</w:t>
            </w:r>
          </w:p>
        </w:tc>
      </w:tr>
      <w:tr w:rsidR="00D61322" w14:paraId="6752BF92" w14:textId="77777777">
        <w:trPr>
          <w:trHeight w:val="312"/>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2E3C32B3"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资质要求</w:t>
            </w:r>
          </w:p>
        </w:tc>
        <w:tc>
          <w:tcPr>
            <w:tcW w:w="6835" w:type="dxa"/>
            <w:tcBorders>
              <w:top w:val="nil"/>
              <w:left w:val="nil"/>
              <w:bottom w:val="single" w:sz="4" w:space="0" w:color="auto"/>
              <w:right w:val="single" w:sz="4" w:space="0" w:color="auto"/>
            </w:tcBorders>
            <w:shd w:val="clear" w:color="auto" w:fill="auto"/>
            <w:vAlign w:val="center"/>
          </w:tcPr>
          <w:p w14:paraId="5671D059"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所投产</w:t>
            </w:r>
            <w:proofErr w:type="gramStart"/>
            <w:r>
              <w:rPr>
                <w:rFonts w:asciiTheme="minorEastAsia" w:eastAsiaTheme="minorEastAsia" w:hAnsiTheme="minorEastAsia" w:hint="eastAsia"/>
                <w:sz w:val="24"/>
                <w:szCs w:val="24"/>
              </w:rPr>
              <w:t>品具备</w:t>
            </w:r>
            <w:proofErr w:type="gramEnd"/>
            <w:r>
              <w:rPr>
                <w:rFonts w:asciiTheme="minorEastAsia" w:eastAsiaTheme="minorEastAsia" w:hAnsiTheme="minorEastAsia" w:hint="eastAsia"/>
                <w:sz w:val="24"/>
                <w:szCs w:val="24"/>
              </w:rPr>
              <w:t>《计算机软件著作权登记证书》</w:t>
            </w:r>
          </w:p>
        </w:tc>
      </w:tr>
      <w:tr w:rsidR="00D61322" w14:paraId="5ACEDAE9" w14:textId="77777777">
        <w:trPr>
          <w:trHeight w:val="624"/>
        </w:trPr>
        <w:tc>
          <w:tcPr>
            <w:tcW w:w="1555" w:type="dxa"/>
            <w:vMerge/>
            <w:tcBorders>
              <w:top w:val="nil"/>
              <w:left w:val="single" w:sz="4" w:space="0" w:color="auto"/>
              <w:bottom w:val="single" w:sz="4" w:space="0" w:color="auto"/>
              <w:right w:val="single" w:sz="4" w:space="0" w:color="auto"/>
            </w:tcBorders>
            <w:vAlign w:val="center"/>
          </w:tcPr>
          <w:p w14:paraId="6C8C2AB0" w14:textId="77777777" w:rsidR="00D61322" w:rsidRDefault="00D61322">
            <w:pPr>
              <w:pStyle w:val="afffc"/>
              <w:jc w:val="both"/>
              <w:rPr>
                <w:rFonts w:asciiTheme="minorEastAsia" w:eastAsiaTheme="minorEastAsia" w:hAnsiTheme="minorEastAsia"/>
                <w:sz w:val="24"/>
                <w:szCs w:val="24"/>
              </w:rPr>
            </w:pPr>
          </w:p>
        </w:tc>
        <w:tc>
          <w:tcPr>
            <w:tcW w:w="6835" w:type="dxa"/>
            <w:tcBorders>
              <w:top w:val="nil"/>
              <w:left w:val="nil"/>
              <w:bottom w:val="single" w:sz="4" w:space="0" w:color="auto"/>
              <w:right w:val="single" w:sz="4" w:space="0" w:color="auto"/>
            </w:tcBorders>
            <w:shd w:val="clear" w:color="auto" w:fill="auto"/>
            <w:vAlign w:val="center"/>
          </w:tcPr>
          <w:p w14:paraId="584E9C4B"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所投产</w:t>
            </w:r>
            <w:proofErr w:type="gramStart"/>
            <w:r>
              <w:rPr>
                <w:rFonts w:asciiTheme="minorEastAsia" w:eastAsiaTheme="minorEastAsia" w:hAnsiTheme="minorEastAsia" w:hint="eastAsia"/>
                <w:sz w:val="24"/>
                <w:szCs w:val="24"/>
              </w:rPr>
              <w:t>品具备</w:t>
            </w:r>
            <w:proofErr w:type="gramEnd"/>
            <w:r>
              <w:rPr>
                <w:rFonts w:asciiTheme="minorEastAsia" w:eastAsiaTheme="minorEastAsia" w:hAnsiTheme="minorEastAsia" w:hint="eastAsia"/>
                <w:sz w:val="24"/>
                <w:szCs w:val="24"/>
              </w:rPr>
              <w:t>公安部颁发的负载均衡（增强级）销售许可证</w:t>
            </w:r>
          </w:p>
        </w:tc>
      </w:tr>
      <w:tr w:rsidR="00D61322" w14:paraId="108DDB83" w14:textId="77777777">
        <w:trPr>
          <w:trHeight w:val="624"/>
        </w:trPr>
        <w:tc>
          <w:tcPr>
            <w:tcW w:w="1555" w:type="dxa"/>
            <w:tcBorders>
              <w:top w:val="nil"/>
              <w:left w:val="single" w:sz="4" w:space="0" w:color="auto"/>
              <w:bottom w:val="single" w:sz="4" w:space="0" w:color="auto"/>
              <w:right w:val="single" w:sz="4" w:space="0" w:color="auto"/>
            </w:tcBorders>
            <w:shd w:val="clear" w:color="000000" w:fill="D8D8D8"/>
            <w:vAlign w:val="center"/>
          </w:tcPr>
          <w:p w14:paraId="4CB10B8A"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产品质保</w:t>
            </w:r>
          </w:p>
        </w:tc>
        <w:tc>
          <w:tcPr>
            <w:tcW w:w="6835" w:type="dxa"/>
            <w:tcBorders>
              <w:top w:val="nil"/>
              <w:left w:val="nil"/>
              <w:bottom w:val="single" w:sz="4" w:space="0" w:color="auto"/>
              <w:right w:val="single" w:sz="4" w:space="0" w:color="auto"/>
            </w:tcBorders>
            <w:shd w:val="clear" w:color="000000" w:fill="D8D8D8"/>
            <w:vAlign w:val="center"/>
          </w:tcPr>
          <w:p w14:paraId="3F148061" w14:textId="77777777" w:rsidR="00D61322" w:rsidRDefault="004473C5">
            <w:pPr>
              <w:pStyle w:val="afffc"/>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三年原厂免费硬件保修服务</w:t>
            </w:r>
          </w:p>
        </w:tc>
      </w:tr>
    </w:tbl>
    <w:p w14:paraId="2EF53D12" w14:textId="77777777" w:rsidR="00D61322" w:rsidRDefault="00D61322">
      <w:pPr>
        <w:ind w:firstLineChars="0" w:firstLine="0"/>
      </w:pPr>
    </w:p>
    <w:p w14:paraId="58F2641B" w14:textId="77777777" w:rsidR="00D61322" w:rsidRDefault="004473C5">
      <w:pPr>
        <w:pStyle w:val="4"/>
        <w:ind w:left="3" w:hanging="3"/>
        <w:jc w:val="left"/>
      </w:pPr>
      <w:r>
        <w:rPr>
          <w:rFonts w:hint="eastAsia"/>
        </w:rPr>
        <w:t>链路接入交换机</w:t>
      </w:r>
    </w:p>
    <w:tbl>
      <w:tblPr>
        <w:tblW w:w="4929" w:type="pct"/>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6"/>
        <w:gridCol w:w="6700"/>
      </w:tblGrid>
      <w:tr w:rsidR="00D61322" w14:paraId="46B585BF" w14:textId="77777777">
        <w:trPr>
          <w:trHeight w:val="446"/>
          <w:tblHeader/>
        </w:trPr>
        <w:tc>
          <w:tcPr>
            <w:tcW w:w="947" w:type="pct"/>
            <w:tcBorders>
              <w:top w:val="single" w:sz="4" w:space="0" w:color="auto"/>
              <w:left w:val="single" w:sz="8" w:space="0" w:color="auto"/>
              <w:bottom w:val="single" w:sz="4" w:space="0" w:color="auto"/>
              <w:right w:val="single" w:sz="4" w:space="0" w:color="auto"/>
            </w:tcBorders>
            <w:shd w:val="clear" w:color="auto" w:fill="A1D79A" w:themeFill="background1" w:themeFillShade="D8"/>
            <w:noWrap/>
            <w:vAlign w:val="center"/>
          </w:tcPr>
          <w:p w14:paraId="65F74230" w14:textId="77777777" w:rsidR="00D61322" w:rsidRDefault="004473C5">
            <w:pPr>
              <w:pStyle w:val="afffd"/>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技术指标</w:t>
            </w:r>
          </w:p>
        </w:tc>
        <w:tc>
          <w:tcPr>
            <w:tcW w:w="4052" w:type="pct"/>
            <w:tcBorders>
              <w:top w:val="single" w:sz="4" w:space="0" w:color="auto"/>
              <w:left w:val="single" w:sz="4" w:space="0" w:color="auto"/>
              <w:bottom w:val="single" w:sz="4" w:space="0" w:color="auto"/>
              <w:right w:val="single" w:sz="4" w:space="0" w:color="auto"/>
            </w:tcBorders>
            <w:shd w:val="clear" w:color="auto" w:fill="A1D79A" w:themeFill="background1" w:themeFillShade="D8"/>
            <w:noWrap/>
            <w:vAlign w:val="center"/>
          </w:tcPr>
          <w:p w14:paraId="59B3183B" w14:textId="77777777" w:rsidR="00D61322" w:rsidRDefault="004473C5">
            <w:pPr>
              <w:pStyle w:val="afffd"/>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功能要求说明</w:t>
            </w:r>
          </w:p>
        </w:tc>
      </w:tr>
      <w:tr w:rsidR="00D61322" w14:paraId="63F00704" w14:textId="77777777">
        <w:trPr>
          <w:trHeight w:val="470"/>
        </w:trPr>
        <w:tc>
          <w:tcPr>
            <w:tcW w:w="947" w:type="pct"/>
            <w:tcBorders>
              <w:top w:val="single" w:sz="4" w:space="0" w:color="auto"/>
              <w:left w:val="single" w:sz="8" w:space="0" w:color="auto"/>
              <w:bottom w:val="single" w:sz="4" w:space="0" w:color="auto"/>
              <w:right w:val="single" w:sz="4" w:space="0" w:color="auto"/>
            </w:tcBorders>
            <w:noWrap/>
            <w:vAlign w:val="center"/>
          </w:tcPr>
          <w:p w14:paraId="3CD8C2F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交换容量</w:t>
            </w:r>
          </w:p>
        </w:tc>
        <w:tc>
          <w:tcPr>
            <w:tcW w:w="4052" w:type="pct"/>
            <w:tcBorders>
              <w:top w:val="single" w:sz="4" w:space="0" w:color="auto"/>
              <w:left w:val="single" w:sz="4" w:space="0" w:color="auto"/>
              <w:bottom w:val="single" w:sz="4" w:space="0" w:color="auto"/>
              <w:right w:val="single" w:sz="4" w:space="0" w:color="auto"/>
            </w:tcBorders>
            <w:noWrap/>
            <w:vAlign w:val="center"/>
          </w:tcPr>
          <w:p w14:paraId="62BC1149"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交换容量≥1.30Tbps</w:t>
            </w:r>
          </w:p>
        </w:tc>
      </w:tr>
      <w:tr w:rsidR="00D61322" w14:paraId="253E6AC7" w14:textId="77777777">
        <w:trPr>
          <w:trHeight w:val="635"/>
        </w:trPr>
        <w:tc>
          <w:tcPr>
            <w:tcW w:w="947" w:type="pct"/>
            <w:tcBorders>
              <w:top w:val="single" w:sz="4" w:space="0" w:color="auto"/>
              <w:left w:val="single" w:sz="8" w:space="0" w:color="auto"/>
              <w:bottom w:val="single" w:sz="4" w:space="0" w:color="auto"/>
              <w:right w:val="single" w:sz="4" w:space="0" w:color="auto"/>
            </w:tcBorders>
            <w:noWrap/>
            <w:vAlign w:val="center"/>
          </w:tcPr>
          <w:p w14:paraId="0A4A1B11"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包转发率</w:t>
            </w:r>
          </w:p>
        </w:tc>
        <w:tc>
          <w:tcPr>
            <w:tcW w:w="4052" w:type="pct"/>
            <w:tcBorders>
              <w:top w:val="single" w:sz="4" w:space="0" w:color="auto"/>
              <w:left w:val="single" w:sz="4" w:space="0" w:color="auto"/>
              <w:bottom w:val="single" w:sz="4" w:space="0" w:color="auto"/>
              <w:right w:val="single" w:sz="4" w:space="0" w:color="auto"/>
            </w:tcBorders>
            <w:noWrap/>
            <w:vAlign w:val="center"/>
          </w:tcPr>
          <w:p w14:paraId="57FD2341"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包转发率≥108Mpps</w:t>
            </w:r>
          </w:p>
        </w:tc>
      </w:tr>
      <w:tr w:rsidR="00D61322" w14:paraId="35F9D083" w14:textId="77777777">
        <w:trPr>
          <w:trHeight w:val="553"/>
        </w:trPr>
        <w:tc>
          <w:tcPr>
            <w:tcW w:w="947" w:type="pct"/>
            <w:tcBorders>
              <w:top w:val="single" w:sz="4" w:space="0" w:color="auto"/>
              <w:left w:val="single" w:sz="8" w:space="0" w:color="auto"/>
              <w:bottom w:val="single" w:sz="4" w:space="0" w:color="auto"/>
              <w:right w:val="single" w:sz="4" w:space="0" w:color="auto"/>
            </w:tcBorders>
            <w:noWrap/>
            <w:vAlign w:val="center"/>
          </w:tcPr>
          <w:p w14:paraId="669318ED"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电源</w:t>
            </w:r>
          </w:p>
        </w:tc>
        <w:tc>
          <w:tcPr>
            <w:tcW w:w="4052" w:type="pct"/>
            <w:tcBorders>
              <w:top w:val="single" w:sz="4" w:space="0" w:color="auto"/>
              <w:left w:val="single" w:sz="4" w:space="0" w:color="auto"/>
              <w:bottom w:val="single" w:sz="4" w:space="0" w:color="auto"/>
              <w:right w:val="single" w:sz="4" w:space="0" w:color="auto"/>
            </w:tcBorders>
            <w:noWrap/>
            <w:vAlign w:val="center"/>
          </w:tcPr>
          <w:p w14:paraId="343024A0"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为了提高设备可靠性，支持模块化可插拔双电源</w:t>
            </w:r>
          </w:p>
        </w:tc>
      </w:tr>
      <w:tr w:rsidR="00D61322" w14:paraId="5D8EABF5" w14:textId="77777777">
        <w:trPr>
          <w:trHeight w:val="608"/>
        </w:trPr>
        <w:tc>
          <w:tcPr>
            <w:tcW w:w="947" w:type="pct"/>
            <w:tcBorders>
              <w:top w:val="single" w:sz="4" w:space="0" w:color="auto"/>
              <w:left w:val="single" w:sz="8" w:space="0" w:color="auto"/>
              <w:bottom w:val="single" w:sz="4" w:space="0" w:color="auto"/>
              <w:right w:val="single" w:sz="4" w:space="0" w:color="auto"/>
            </w:tcBorders>
            <w:noWrap/>
            <w:vAlign w:val="center"/>
          </w:tcPr>
          <w:p w14:paraId="4BC108E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端口类型</w:t>
            </w:r>
          </w:p>
        </w:tc>
        <w:tc>
          <w:tcPr>
            <w:tcW w:w="4052" w:type="pct"/>
            <w:tcBorders>
              <w:top w:val="single" w:sz="4" w:space="0" w:color="auto"/>
              <w:left w:val="single" w:sz="4" w:space="0" w:color="auto"/>
              <w:bottom w:val="single" w:sz="4" w:space="0" w:color="auto"/>
              <w:right w:val="single" w:sz="4" w:space="0" w:color="auto"/>
            </w:tcBorders>
            <w:noWrap/>
            <w:vAlign w:val="center"/>
          </w:tcPr>
          <w:p w14:paraId="477E9108"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24个</w:t>
            </w:r>
            <w:proofErr w:type="gramStart"/>
            <w:r>
              <w:rPr>
                <w:rFonts w:asciiTheme="minorEastAsia" w:eastAsiaTheme="minorEastAsia" w:hAnsiTheme="minorEastAsia" w:cstheme="minorEastAsia" w:hint="eastAsia"/>
                <w:sz w:val="24"/>
                <w:szCs w:val="24"/>
              </w:rPr>
              <w:t>千兆光口</w:t>
            </w:r>
            <w:proofErr w:type="gramEnd"/>
            <w:r>
              <w:rPr>
                <w:rFonts w:asciiTheme="minorEastAsia" w:eastAsiaTheme="minorEastAsia" w:hAnsiTheme="minorEastAsia" w:cstheme="minorEastAsia" w:hint="eastAsia"/>
                <w:sz w:val="24"/>
                <w:szCs w:val="24"/>
              </w:rPr>
              <w:t>，4个万兆SFP+</w:t>
            </w:r>
          </w:p>
        </w:tc>
      </w:tr>
      <w:tr w:rsidR="00D61322" w14:paraId="58A76F05" w14:textId="77777777">
        <w:trPr>
          <w:cantSplit/>
          <w:trHeight w:val="577"/>
        </w:trPr>
        <w:tc>
          <w:tcPr>
            <w:tcW w:w="947" w:type="pct"/>
            <w:vMerge w:val="restart"/>
            <w:tcBorders>
              <w:top w:val="single" w:sz="4" w:space="0" w:color="auto"/>
              <w:left w:val="single" w:sz="8" w:space="0" w:color="auto"/>
              <w:bottom w:val="single" w:sz="4" w:space="0" w:color="auto"/>
              <w:right w:val="single" w:sz="4" w:space="0" w:color="auto"/>
            </w:tcBorders>
            <w:noWrap/>
            <w:vAlign w:val="center"/>
          </w:tcPr>
          <w:p w14:paraId="4567BDDB"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二层功能</w:t>
            </w:r>
          </w:p>
        </w:tc>
        <w:tc>
          <w:tcPr>
            <w:tcW w:w="4052" w:type="pct"/>
            <w:tcBorders>
              <w:top w:val="single" w:sz="4" w:space="0" w:color="auto"/>
              <w:left w:val="single" w:sz="4" w:space="0" w:color="auto"/>
              <w:bottom w:val="single" w:sz="4" w:space="0" w:color="auto"/>
              <w:right w:val="single" w:sz="4" w:space="0" w:color="auto"/>
            </w:tcBorders>
            <w:vAlign w:val="center"/>
          </w:tcPr>
          <w:p w14:paraId="37EB4AF5" w14:textId="6094A09A"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支持MAC地址规格</w:t>
            </w:r>
          </w:p>
        </w:tc>
      </w:tr>
      <w:tr w:rsidR="00D61322" w14:paraId="02FF3F7B" w14:textId="77777777">
        <w:trPr>
          <w:cantSplit/>
          <w:trHeight w:val="577"/>
        </w:trPr>
        <w:tc>
          <w:tcPr>
            <w:tcW w:w="947" w:type="pct"/>
            <w:vMerge/>
            <w:tcBorders>
              <w:top w:val="single" w:sz="4" w:space="0" w:color="auto"/>
              <w:left w:val="single" w:sz="8" w:space="0" w:color="auto"/>
              <w:bottom w:val="single" w:sz="4" w:space="0" w:color="auto"/>
              <w:right w:val="single" w:sz="4" w:space="0" w:color="auto"/>
            </w:tcBorders>
            <w:vAlign w:val="center"/>
          </w:tcPr>
          <w:p w14:paraId="2A5B00BD" w14:textId="77777777" w:rsidR="00D61322" w:rsidRDefault="00D61322">
            <w:pPr>
              <w:pStyle w:val="afffc"/>
              <w:rPr>
                <w:rFonts w:asciiTheme="minorEastAsia" w:eastAsiaTheme="minorEastAsia" w:hAnsiTheme="minorEastAsia" w:cstheme="minorEastAsia"/>
                <w:sz w:val="24"/>
                <w:szCs w:val="24"/>
              </w:rPr>
            </w:pPr>
          </w:p>
        </w:tc>
        <w:tc>
          <w:tcPr>
            <w:tcW w:w="4052" w:type="pct"/>
            <w:tcBorders>
              <w:top w:val="single" w:sz="4" w:space="0" w:color="auto"/>
              <w:left w:val="single" w:sz="4" w:space="0" w:color="auto"/>
              <w:bottom w:val="single" w:sz="4" w:space="0" w:color="auto"/>
              <w:right w:val="single" w:sz="4" w:space="0" w:color="auto"/>
            </w:tcBorders>
            <w:vAlign w:val="center"/>
          </w:tcPr>
          <w:p w14:paraId="0038180C" w14:textId="3CE3F66C"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支持ARP表项规格</w:t>
            </w:r>
          </w:p>
        </w:tc>
      </w:tr>
      <w:tr w:rsidR="00D61322" w14:paraId="28B9EBA8" w14:textId="77777777">
        <w:trPr>
          <w:cantSplit/>
          <w:trHeight w:val="577"/>
        </w:trPr>
        <w:tc>
          <w:tcPr>
            <w:tcW w:w="947" w:type="pct"/>
            <w:vMerge/>
            <w:tcBorders>
              <w:top w:val="single" w:sz="4" w:space="0" w:color="auto"/>
              <w:left w:val="single" w:sz="8" w:space="0" w:color="auto"/>
              <w:bottom w:val="single" w:sz="4" w:space="0" w:color="auto"/>
              <w:right w:val="single" w:sz="4" w:space="0" w:color="auto"/>
            </w:tcBorders>
            <w:vAlign w:val="center"/>
          </w:tcPr>
          <w:p w14:paraId="1533113A" w14:textId="77777777" w:rsidR="00D61322" w:rsidRDefault="00D61322">
            <w:pPr>
              <w:pStyle w:val="afffc"/>
              <w:rPr>
                <w:rFonts w:asciiTheme="minorEastAsia" w:eastAsiaTheme="minorEastAsia" w:hAnsiTheme="minorEastAsia" w:cstheme="minorEastAsia"/>
                <w:sz w:val="24"/>
                <w:szCs w:val="24"/>
              </w:rPr>
            </w:pPr>
          </w:p>
        </w:tc>
        <w:tc>
          <w:tcPr>
            <w:tcW w:w="4052" w:type="pct"/>
            <w:tcBorders>
              <w:top w:val="single" w:sz="4" w:space="0" w:color="auto"/>
              <w:left w:val="single" w:sz="4" w:space="0" w:color="auto"/>
              <w:bottom w:val="single" w:sz="4" w:space="0" w:color="auto"/>
              <w:right w:val="single" w:sz="4" w:space="0" w:color="auto"/>
            </w:tcBorders>
            <w:vAlign w:val="center"/>
          </w:tcPr>
          <w:p w14:paraId="6328A11E"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支持4K</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VLAN，支持Voice VLAN，基于端口的VLAN，基于MAC的VLAN，</w:t>
            </w:r>
            <w:proofErr w:type="gramStart"/>
            <w:r>
              <w:rPr>
                <w:rFonts w:asciiTheme="minorEastAsia" w:eastAsiaTheme="minorEastAsia" w:hAnsiTheme="minorEastAsia" w:cstheme="minorEastAsia" w:hint="eastAsia"/>
                <w:sz w:val="24"/>
                <w:szCs w:val="24"/>
              </w:rPr>
              <w:t>基于协议</w:t>
            </w:r>
            <w:proofErr w:type="gramEnd"/>
            <w:r>
              <w:rPr>
                <w:rFonts w:asciiTheme="minorEastAsia" w:eastAsiaTheme="minorEastAsia" w:hAnsiTheme="minorEastAsia" w:cstheme="minorEastAsia" w:hint="eastAsia"/>
                <w:sz w:val="24"/>
                <w:szCs w:val="24"/>
              </w:rPr>
              <w:t>的VLAN</w:t>
            </w:r>
          </w:p>
        </w:tc>
      </w:tr>
      <w:tr w:rsidR="00D61322" w14:paraId="251F7EBB" w14:textId="77777777">
        <w:trPr>
          <w:cantSplit/>
          <w:trHeight w:val="577"/>
        </w:trPr>
        <w:tc>
          <w:tcPr>
            <w:tcW w:w="947" w:type="pct"/>
            <w:vMerge/>
            <w:tcBorders>
              <w:top w:val="single" w:sz="4" w:space="0" w:color="auto"/>
              <w:left w:val="single" w:sz="8" w:space="0" w:color="auto"/>
              <w:bottom w:val="single" w:sz="4" w:space="0" w:color="auto"/>
              <w:right w:val="single" w:sz="4" w:space="0" w:color="auto"/>
            </w:tcBorders>
            <w:vAlign w:val="center"/>
          </w:tcPr>
          <w:p w14:paraId="7F924F77" w14:textId="77777777" w:rsidR="00D61322" w:rsidRDefault="00D61322">
            <w:pPr>
              <w:pStyle w:val="afffc"/>
              <w:rPr>
                <w:rFonts w:asciiTheme="minorEastAsia" w:eastAsiaTheme="minorEastAsia" w:hAnsiTheme="minorEastAsia" w:cstheme="minorEastAsia"/>
                <w:sz w:val="24"/>
                <w:szCs w:val="24"/>
              </w:rPr>
            </w:pPr>
          </w:p>
        </w:tc>
        <w:tc>
          <w:tcPr>
            <w:tcW w:w="4052" w:type="pct"/>
            <w:tcBorders>
              <w:top w:val="single" w:sz="4" w:space="0" w:color="auto"/>
              <w:left w:val="single" w:sz="4" w:space="0" w:color="auto"/>
              <w:bottom w:val="single" w:sz="4" w:space="0" w:color="auto"/>
              <w:right w:val="single" w:sz="4" w:space="0" w:color="auto"/>
            </w:tcBorders>
            <w:vAlign w:val="center"/>
          </w:tcPr>
          <w:p w14:paraId="2AFF745B"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支持1:1和N:1 VLAN Mapping功能</w:t>
            </w:r>
          </w:p>
        </w:tc>
      </w:tr>
      <w:tr w:rsidR="00D61322" w14:paraId="4B2233A1" w14:textId="77777777">
        <w:trPr>
          <w:cantSplit/>
          <w:trHeight w:val="90"/>
        </w:trPr>
        <w:tc>
          <w:tcPr>
            <w:tcW w:w="947" w:type="pct"/>
            <w:vMerge w:val="restart"/>
            <w:tcBorders>
              <w:top w:val="single" w:sz="4" w:space="0" w:color="auto"/>
              <w:left w:val="single" w:sz="8" w:space="0" w:color="auto"/>
              <w:bottom w:val="single" w:sz="4" w:space="0" w:color="auto"/>
              <w:right w:val="single" w:sz="4" w:space="0" w:color="auto"/>
            </w:tcBorders>
            <w:noWrap/>
            <w:vAlign w:val="center"/>
          </w:tcPr>
          <w:p w14:paraId="444DA433"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三层功能</w:t>
            </w:r>
          </w:p>
        </w:tc>
        <w:tc>
          <w:tcPr>
            <w:tcW w:w="4052" w:type="pct"/>
            <w:tcBorders>
              <w:top w:val="single" w:sz="4" w:space="0" w:color="auto"/>
              <w:left w:val="single" w:sz="4" w:space="0" w:color="auto"/>
              <w:bottom w:val="single" w:sz="4" w:space="0" w:color="auto"/>
              <w:right w:val="single" w:sz="4" w:space="0" w:color="auto"/>
            </w:tcBorders>
            <w:vAlign w:val="center"/>
          </w:tcPr>
          <w:p w14:paraId="71A11151"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支持RIP、</w:t>
            </w:r>
            <w:proofErr w:type="spellStart"/>
            <w:r>
              <w:rPr>
                <w:rFonts w:asciiTheme="minorEastAsia" w:eastAsiaTheme="minorEastAsia" w:hAnsiTheme="minorEastAsia" w:cstheme="minorEastAsia" w:hint="eastAsia"/>
                <w:sz w:val="24"/>
                <w:szCs w:val="24"/>
              </w:rPr>
              <w:t>RIPng</w:t>
            </w:r>
            <w:proofErr w:type="spellEnd"/>
            <w:r>
              <w:rPr>
                <w:rFonts w:asciiTheme="minorEastAsia" w:eastAsiaTheme="minorEastAsia" w:hAnsiTheme="minorEastAsia" w:cstheme="minorEastAsia" w:hint="eastAsia"/>
                <w:sz w:val="24"/>
                <w:szCs w:val="24"/>
              </w:rPr>
              <w:t>、OSPF、OSPFv3、ISIS、BGP等路由协议</w:t>
            </w:r>
          </w:p>
        </w:tc>
      </w:tr>
      <w:tr w:rsidR="00D61322" w14:paraId="212C586D" w14:textId="77777777">
        <w:trPr>
          <w:cantSplit/>
          <w:trHeight w:val="441"/>
        </w:trPr>
        <w:tc>
          <w:tcPr>
            <w:tcW w:w="947" w:type="pct"/>
            <w:vMerge/>
            <w:tcBorders>
              <w:top w:val="single" w:sz="4" w:space="0" w:color="auto"/>
              <w:left w:val="single" w:sz="8" w:space="0" w:color="auto"/>
              <w:bottom w:val="single" w:sz="4" w:space="0" w:color="auto"/>
              <w:right w:val="single" w:sz="4" w:space="0" w:color="auto"/>
            </w:tcBorders>
            <w:vAlign w:val="center"/>
          </w:tcPr>
          <w:p w14:paraId="7A239435" w14:textId="77777777" w:rsidR="00D61322" w:rsidRDefault="00D61322">
            <w:pPr>
              <w:pStyle w:val="afffc"/>
              <w:rPr>
                <w:rFonts w:asciiTheme="minorEastAsia" w:eastAsiaTheme="minorEastAsia" w:hAnsiTheme="minorEastAsia" w:cstheme="minorEastAsia"/>
                <w:sz w:val="24"/>
                <w:szCs w:val="24"/>
              </w:rPr>
            </w:pPr>
          </w:p>
        </w:tc>
        <w:tc>
          <w:tcPr>
            <w:tcW w:w="4052" w:type="pct"/>
            <w:tcBorders>
              <w:top w:val="single" w:sz="4" w:space="0" w:color="auto"/>
              <w:left w:val="single" w:sz="4" w:space="0" w:color="auto"/>
              <w:bottom w:val="single" w:sz="4" w:space="0" w:color="auto"/>
              <w:right w:val="single" w:sz="4" w:space="0" w:color="auto"/>
            </w:tcBorders>
            <w:vAlign w:val="center"/>
          </w:tcPr>
          <w:p w14:paraId="41F9A499"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支持DHCPv4/v6 client/relay/server/snooping</w:t>
            </w:r>
          </w:p>
        </w:tc>
      </w:tr>
      <w:tr w:rsidR="00D61322" w14:paraId="05568139" w14:textId="77777777">
        <w:trPr>
          <w:cantSplit/>
          <w:trHeight w:val="570"/>
        </w:trPr>
        <w:tc>
          <w:tcPr>
            <w:tcW w:w="947" w:type="pct"/>
            <w:tcBorders>
              <w:top w:val="single" w:sz="4" w:space="0" w:color="auto"/>
              <w:left w:val="single" w:sz="8" w:space="0" w:color="auto"/>
              <w:bottom w:val="single" w:sz="4" w:space="0" w:color="auto"/>
              <w:right w:val="single" w:sz="4" w:space="0" w:color="auto"/>
            </w:tcBorders>
            <w:vAlign w:val="center"/>
          </w:tcPr>
          <w:p w14:paraId="55C8615A"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堆叠功能</w:t>
            </w:r>
          </w:p>
        </w:tc>
        <w:tc>
          <w:tcPr>
            <w:tcW w:w="4052" w:type="pct"/>
            <w:tcBorders>
              <w:top w:val="single" w:sz="4" w:space="0" w:color="auto"/>
              <w:left w:val="single" w:sz="4" w:space="0" w:color="auto"/>
              <w:bottom w:val="single" w:sz="4" w:space="0" w:color="auto"/>
              <w:right w:val="single" w:sz="4" w:space="0" w:color="auto"/>
            </w:tcBorders>
            <w:noWrap/>
            <w:vAlign w:val="center"/>
          </w:tcPr>
          <w:p w14:paraId="034B9317" w14:textId="1071666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支持智能</w:t>
            </w:r>
            <w:proofErr w:type="spellStart"/>
            <w:r>
              <w:rPr>
                <w:rFonts w:asciiTheme="minorEastAsia" w:eastAsiaTheme="minorEastAsia" w:hAnsiTheme="minorEastAsia" w:cstheme="minorEastAsia" w:hint="eastAsia"/>
                <w:sz w:val="24"/>
                <w:szCs w:val="24"/>
              </w:rPr>
              <w:t>iStack</w:t>
            </w:r>
            <w:proofErr w:type="spellEnd"/>
            <w:r>
              <w:rPr>
                <w:rFonts w:asciiTheme="minorEastAsia" w:eastAsiaTheme="minorEastAsia" w:hAnsiTheme="minorEastAsia" w:cstheme="minorEastAsia" w:hint="eastAsia"/>
                <w:sz w:val="24"/>
                <w:szCs w:val="24"/>
              </w:rPr>
              <w:t>堆叠，将多台支持堆叠特性的交换机组合在一起，从逻辑上虚拟为一台交换机。</w:t>
            </w:r>
            <w:proofErr w:type="gramStart"/>
            <w:r>
              <w:rPr>
                <w:rFonts w:asciiTheme="minorEastAsia" w:eastAsiaTheme="minorEastAsia" w:hAnsiTheme="minorEastAsia" w:cstheme="minorEastAsia" w:hint="eastAsia"/>
                <w:sz w:val="24"/>
                <w:szCs w:val="24"/>
              </w:rPr>
              <w:t>实配1根</w:t>
            </w:r>
            <w:proofErr w:type="gramEnd"/>
            <w:r>
              <w:rPr>
                <w:rFonts w:asciiTheme="minorEastAsia" w:eastAsiaTheme="minorEastAsia" w:hAnsiTheme="minorEastAsia" w:cstheme="minorEastAsia" w:hint="eastAsia"/>
                <w:sz w:val="24"/>
                <w:szCs w:val="24"/>
              </w:rPr>
              <w:t>5米万兆堆叠线。</w:t>
            </w:r>
          </w:p>
        </w:tc>
      </w:tr>
      <w:tr w:rsidR="00D61322" w14:paraId="059E0E8B" w14:textId="77777777">
        <w:trPr>
          <w:cantSplit/>
          <w:trHeight w:val="570"/>
        </w:trPr>
        <w:tc>
          <w:tcPr>
            <w:tcW w:w="947" w:type="pct"/>
            <w:vMerge w:val="restart"/>
            <w:tcBorders>
              <w:top w:val="single" w:sz="4" w:space="0" w:color="auto"/>
              <w:left w:val="single" w:sz="8" w:space="0" w:color="auto"/>
              <w:bottom w:val="single" w:sz="4" w:space="0" w:color="auto"/>
              <w:right w:val="single" w:sz="4" w:space="0" w:color="auto"/>
            </w:tcBorders>
            <w:vAlign w:val="center"/>
          </w:tcPr>
          <w:p w14:paraId="790BB0A4"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QOS</w:t>
            </w:r>
          </w:p>
        </w:tc>
        <w:tc>
          <w:tcPr>
            <w:tcW w:w="4052" w:type="pct"/>
            <w:tcBorders>
              <w:top w:val="single" w:sz="4" w:space="0" w:color="auto"/>
              <w:left w:val="single" w:sz="4" w:space="0" w:color="auto"/>
              <w:bottom w:val="single" w:sz="4" w:space="0" w:color="auto"/>
              <w:right w:val="single" w:sz="4" w:space="0" w:color="auto"/>
            </w:tcBorders>
            <w:noWrap/>
            <w:vAlign w:val="center"/>
          </w:tcPr>
          <w:p w14:paraId="50847C36"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支持对端口接收报文速率和发送报文速率进行限制，支持SP、WRR、SP+WRR等队列调度算法</w:t>
            </w:r>
          </w:p>
        </w:tc>
      </w:tr>
      <w:tr w:rsidR="00D61322" w14:paraId="33AD051E" w14:textId="77777777">
        <w:trPr>
          <w:cantSplit/>
          <w:trHeight w:val="570"/>
        </w:trPr>
        <w:tc>
          <w:tcPr>
            <w:tcW w:w="947" w:type="pct"/>
            <w:vMerge/>
            <w:tcBorders>
              <w:top w:val="single" w:sz="4" w:space="0" w:color="auto"/>
              <w:left w:val="single" w:sz="8" w:space="0" w:color="auto"/>
              <w:bottom w:val="single" w:sz="4" w:space="0" w:color="auto"/>
              <w:right w:val="single" w:sz="4" w:space="0" w:color="auto"/>
            </w:tcBorders>
            <w:vAlign w:val="center"/>
          </w:tcPr>
          <w:p w14:paraId="1BA0A5B1" w14:textId="77777777" w:rsidR="00D61322" w:rsidRDefault="00D61322">
            <w:pPr>
              <w:pStyle w:val="afffc"/>
              <w:rPr>
                <w:rFonts w:asciiTheme="minorEastAsia" w:eastAsiaTheme="minorEastAsia" w:hAnsiTheme="minorEastAsia" w:cstheme="minorEastAsia"/>
                <w:sz w:val="24"/>
                <w:szCs w:val="24"/>
              </w:rPr>
            </w:pPr>
          </w:p>
        </w:tc>
        <w:tc>
          <w:tcPr>
            <w:tcW w:w="4052" w:type="pct"/>
            <w:tcBorders>
              <w:top w:val="single" w:sz="4" w:space="0" w:color="auto"/>
              <w:left w:val="single" w:sz="4" w:space="0" w:color="auto"/>
              <w:bottom w:val="single" w:sz="4" w:space="0" w:color="auto"/>
              <w:right w:val="single" w:sz="4" w:space="0" w:color="auto"/>
            </w:tcBorders>
            <w:noWrap/>
            <w:vAlign w:val="center"/>
          </w:tcPr>
          <w:p w14:paraId="7D013DCE"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支持报文的 802.1p 和 DSCP 优先级重新标记</w:t>
            </w:r>
          </w:p>
        </w:tc>
      </w:tr>
      <w:tr w:rsidR="00D61322" w14:paraId="4F423395" w14:textId="77777777">
        <w:trPr>
          <w:cantSplit/>
          <w:trHeight w:val="305"/>
        </w:trPr>
        <w:tc>
          <w:tcPr>
            <w:tcW w:w="947" w:type="pct"/>
            <w:tcBorders>
              <w:top w:val="single" w:sz="4" w:space="0" w:color="auto"/>
              <w:left w:val="single" w:sz="8" w:space="0" w:color="auto"/>
              <w:bottom w:val="single" w:sz="4" w:space="0" w:color="auto"/>
              <w:right w:val="single" w:sz="4" w:space="0" w:color="auto"/>
            </w:tcBorders>
            <w:vAlign w:val="center"/>
          </w:tcPr>
          <w:p w14:paraId="6BC7F76C"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产品资质</w:t>
            </w:r>
          </w:p>
        </w:tc>
        <w:tc>
          <w:tcPr>
            <w:tcW w:w="4052" w:type="pct"/>
            <w:tcBorders>
              <w:top w:val="single" w:sz="4" w:space="0" w:color="auto"/>
              <w:left w:val="single" w:sz="4" w:space="0" w:color="auto"/>
              <w:bottom w:val="single" w:sz="4" w:space="0" w:color="auto"/>
              <w:right w:val="single" w:sz="4" w:space="0" w:color="auto"/>
            </w:tcBorders>
            <w:noWrap/>
            <w:vAlign w:val="center"/>
          </w:tcPr>
          <w:p w14:paraId="716BCA71"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提供工信部入网证</w:t>
            </w:r>
          </w:p>
        </w:tc>
      </w:tr>
      <w:tr w:rsidR="00D61322" w14:paraId="0AC0F378" w14:textId="77777777">
        <w:trPr>
          <w:cantSplit/>
          <w:trHeight w:val="305"/>
        </w:trPr>
        <w:tc>
          <w:tcPr>
            <w:tcW w:w="947" w:type="pct"/>
            <w:tcBorders>
              <w:top w:val="single" w:sz="4" w:space="0" w:color="auto"/>
              <w:left w:val="single" w:sz="8" w:space="0" w:color="auto"/>
              <w:bottom w:val="single" w:sz="4" w:space="0" w:color="auto"/>
              <w:right w:val="single" w:sz="4" w:space="0" w:color="auto"/>
            </w:tcBorders>
          </w:tcPr>
          <w:p w14:paraId="39C1AF93"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产品质保</w:t>
            </w:r>
          </w:p>
        </w:tc>
        <w:tc>
          <w:tcPr>
            <w:tcW w:w="4052" w:type="pct"/>
            <w:tcBorders>
              <w:top w:val="single" w:sz="4" w:space="0" w:color="auto"/>
              <w:left w:val="single" w:sz="4" w:space="0" w:color="auto"/>
              <w:bottom w:val="single" w:sz="4" w:space="0" w:color="auto"/>
              <w:right w:val="single" w:sz="4" w:space="0" w:color="auto"/>
            </w:tcBorders>
            <w:noWrap/>
            <w:vAlign w:val="center"/>
          </w:tcPr>
          <w:p w14:paraId="56796913" w14:textId="77777777" w:rsidR="00D61322" w:rsidRDefault="004473C5">
            <w:pPr>
              <w:pStyle w:val="afffc"/>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三年原厂免费硬件保修服务</w:t>
            </w:r>
          </w:p>
        </w:tc>
      </w:tr>
    </w:tbl>
    <w:p w14:paraId="2748F5D9" w14:textId="77777777" w:rsidR="00D61322" w:rsidRDefault="004473C5">
      <w:pPr>
        <w:pStyle w:val="4"/>
        <w:ind w:left="3" w:hanging="3"/>
        <w:jc w:val="left"/>
      </w:pPr>
      <w:r>
        <w:rPr>
          <w:rFonts w:hint="eastAsia"/>
        </w:rPr>
        <w:t>核心交换机</w:t>
      </w:r>
    </w:p>
    <w:tbl>
      <w:tblPr>
        <w:tblW w:w="8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6908"/>
      </w:tblGrid>
      <w:tr w:rsidR="00D61322" w14:paraId="39C92958" w14:textId="77777777">
        <w:trPr>
          <w:trHeight w:val="555"/>
        </w:trPr>
        <w:tc>
          <w:tcPr>
            <w:tcW w:w="1749" w:type="dxa"/>
            <w:tcBorders>
              <w:top w:val="single" w:sz="4" w:space="0" w:color="auto"/>
              <w:left w:val="single" w:sz="4" w:space="0" w:color="auto"/>
              <w:bottom w:val="single" w:sz="4" w:space="0" w:color="auto"/>
              <w:right w:val="single" w:sz="4" w:space="0" w:color="auto"/>
            </w:tcBorders>
            <w:shd w:val="clear" w:color="auto" w:fill="A1D79A" w:themeFill="background1" w:themeFillShade="D8"/>
            <w:noWrap/>
            <w:vAlign w:val="center"/>
          </w:tcPr>
          <w:p w14:paraId="350C429A"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功能项</w:t>
            </w:r>
          </w:p>
        </w:tc>
        <w:tc>
          <w:tcPr>
            <w:tcW w:w="6908" w:type="dxa"/>
            <w:tcBorders>
              <w:top w:val="single" w:sz="4" w:space="0" w:color="auto"/>
              <w:left w:val="single" w:sz="4" w:space="0" w:color="auto"/>
              <w:bottom w:val="single" w:sz="4" w:space="0" w:color="auto"/>
              <w:right w:val="single" w:sz="4" w:space="0" w:color="auto"/>
            </w:tcBorders>
            <w:shd w:val="clear" w:color="auto" w:fill="A1D79A" w:themeFill="background1" w:themeFillShade="D8"/>
            <w:noWrap/>
            <w:vAlign w:val="center"/>
          </w:tcPr>
          <w:p w14:paraId="3263CD56"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功能要求说明</w:t>
            </w:r>
          </w:p>
        </w:tc>
      </w:tr>
      <w:tr w:rsidR="00D61322" w14:paraId="07FD6F9E" w14:textId="77777777">
        <w:trPr>
          <w:trHeight w:val="559"/>
        </w:trPr>
        <w:tc>
          <w:tcPr>
            <w:tcW w:w="1749" w:type="dxa"/>
            <w:tcBorders>
              <w:top w:val="single" w:sz="4" w:space="0" w:color="auto"/>
              <w:left w:val="single" w:sz="4" w:space="0" w:color="auto"/>
              <w:bottom w:val="single" w:sz="4" w:space="0" w:color="auto"/>
              <w:right w:val="single" w:sz="4" w:space="0" w:color="auto"/>
            </w:tcBorders>
            <w:noWrap/>
            <w:vAlign w:val="center"/>
          </w:tcPr>
          <w:p w14:paraId="7543EB49"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交换容量</w:t>
            </w:r>
          </w:p>
        </w:tc>
        <w:tc>
          <w:tcPr>
            <w:tcW w:w="6908" w:type="dxa"/>
            <w:tcBorders>
              <w:top w:val="single" w:sz="4" w:space="0" w:color="auto"/>
              <w:left w:val="single" w:sz="4" w:space="0" w:color="auto"/>
              <w:bottom w:val="single" w:sz="4" w:space="0" w:color="auto"/>
              <w:right w:val="single" w:sz="4" w:space="0" w:color="auto"/>
            </w:tcBorders>
            <w:noWrap/>
            <w:vAlign w:val="center"/>
          </w:tcPr>
          <w:p w14:paraId="49A632F3"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交换容量≥38.0Tbps</w:t>
            </w:r>
          </w:p>
        </w:tc>
      </w:tr>
      <w:tr w:rsidR="00D61322" w14:paraId="68D8163D" w14:textId="77777777">
        <w:trPr>
          <w:trHeight w:val="20"/>
        </w:trPr>
        <w:tc>
          <w:tcPr>
            <w:tcW w:w="1749" w:type="dxa"/>
            <w:tcBorders>
              <w:top w:val="single" w:sz="4" w:space="0" w:color="auto"/>
              <w:left w:val="single" w:sz="4" w:space="0" w:color="auto"/>
              <w:bottom w:val="single" w:sz="4" w:space="0" w:color="auto"/>
              <w:right w:val="single" w:sz="4" w:space="0" w:color="auto"/>
            </w:tcBorders>
            <w:noWrap/>
            <w:vAlign w:val="center"/>
          </w:tcPr>
          <w:p w14:paraId="20AFC3FC"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包转发率</w:t>
            </w:r>
          </w:p>
        </w:tc>
        <w:tc>
          <w:tcPr>
            <w:tcW w:w="6908" w:type="dxa"/>
            <w:tcBorders>
              <w:top w:val="single" w:sz="4" w:space="0" w:color="auto"/>
              <w:left w:val="single" w:sz="4" w:space="0" w:color="auto"/>
              <w:bottom w:val="single" w:sz="4" w:space="0" w:color="auto"/>
              <w:right w:val="single" w:sz="4" w:space="0" w:color="auto"/>
            </w:tcBorders>
            <w:noWrap/>
            <w:vAlign w:val="center"/>
          </w:tcPr>
          <w:p w14:paraId="11FE6E3F" w14:textId="77777777" w:rsidR="00D61322" w:rsidRDefault="004473C5">
            <w:pPr>
              <w:pStyle w:val="afffc"/>
              <w:spacing w:line="360" w:lineRule="auto"/>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包转发率≥7200Mpps</w:t>
            </w:r>
          </w:p>
        </w:tc>
      </w:tr>
      <w:tr w:rsidR="00D61322" w14:paraId="18402C44" w14:textId="77777777">
        <w:trPr>
          <w:trHeight w:val="20"/>
        </w:trPr>
        <w:tc>
          <w:tcPr>
            <w:tcW w:w="1749" w:type="dxa"/>
            <w:tcBorders>
              <w:top w:val="single" w:sz="4" w:space="0" w:color="auto"/>
              <w:left w:val="single" w:sz="4" w:space="0" w:color="auto"/>
              <w:bottom w:val="single" w:sz="4" w:space="0" w:color="auto"/>
              <w:right w:val="single" w:sz="4" w:space="0" w:color="auto"/>
            </w:tcBorders>
            <w:noWrap/>
            <w:vAlign w:val="center"/>
          </w:tcPr>
          <w:p w14:paraId="44DA1A92"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业务槽位</w:t>
            </w:r>
          </w:p>
        </w:tc>
        <w:tc>
          <w:tcPr>
            <w:tcW w:w="6908" w:type="dxa"/>
            <w:tcBorders>
              <w:top w:val="single" w:sz="4" w:space="0" w:color="auto"/>
              <w:left w:val="single" w:sz="4" w:space="0" w:color="auto"/>
              <w:bottom w:val="single" w:sz="4" w:space="0" w:color="auto"/>
              <w:right w:val="single" w:sz="4" w:space="0" w:color="auto"/>
            </w:tcBorders>
            <w:noWrap/>
            <w:vAlign w:val="center"/>
          </w:tcPr>
          <w:p w14:paraId="7E3A28E7"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主控引擎≥2；整机业务板槽位数≥3</w:t>
            </w:r>
          </w:p>
        </w:tc>
      </w:tr>
      <w:tr w:rsidR="00D61322" w14:paraId="6036C0D8" w14:textId="77777777">
        <w:trPr>
          <w:trHeight w:val="20"/>
        </w:trPr>
        <w:tc>
          <w:tcPr>
            <w:tcW w:w="1749" w:type="dxa"/>
            <w:vMerge w:val="restart"/>
            <w:tcBorders>
              <w:top w:val="single" w:sz="4" w:space="0" w:color="auto"/>
              <w:left w:val="single" w:sz="4" w:space="0" w:color="auto"/>
              <w:bottom w:val="single" w:sz="4" w:space="0" w:color="auto"/>
              <w:right w:val="single" w:sz="4" w:space="0" w:color="auto"/>
            </w:tcBorders>
            <w:noWrap/>
            <w:vAlign w:val="center"/>
          </w:tcPr>
          <w:p w14:paraId="1A3B3378"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硬件要求</w:t>
            </w:r>
          </w:p>
        </w:tc>
        <w:tc>
          <w:tcPr>
            <w:tcW w:w="6908" w:type="dxa"/>
            <w:tcBorders>
              <w:top w:val="single" w:sz="4" w:space="0" w:color="auto"/>
              <w:left w:val="single" w:sz="4" w:space="0" w:color="auto"/>
              <w:bottom w:val="single" w:sz="4" w:space="0" w:color="auto"/>
              <w:right w:val="single" w:sz="4" w:space="0" w:color="auto"/>
            </w:tcBorders>
            <w:noWrap/>
            <w:vAlign w:val="center"/>
          </w:tcPr>
          <w:p w14:paraId="6C324966" w14:textId="77777777" w:rsidR="00D61322" w:rsidRDefault="004473C5">
            <w:pPr>
              <w:pStyle w:val="afffc"/>
              <w:spacing w:line="360" w:lineRule="auto"/>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为保证设备散热效果和可靠性，要求设备支持模块化风扇框，可</w:t>
            </w:r>
            <w:r>
              <w:rPr>
                <w:rFonts w:asciiTheme="minorEastAsia" w:eastAsiaTheme="minorEastAsia" w:hAnsiTheme="minorEastAsia" w:cstheme="minorEastAsia" w:hint="eastAsia"/>
                <w:sz w:val="24"/>
                <w:szCs w:val="24"/>
              </w:rPr>
              <w:lastRenderedPageBreak/>
              <w:t>热插拔，独立风扇框数≥2</w:t>
            </w:r>
          </w:p>
        </w:tc>
      </w:tr>
      <w:tr w:rsidR="00D61322" w14:paraId="526CBE98" w14:textId="77777777">
        <w:trPr>
          <w:trHeight w:val="473"/>
        </w:trPr>
        <w:tc>
          <w:tcPr>
            <w:tcW w:w="1749" w:type="dxa"/>
            <w:vMerge/>
            <w:tcBorders>
              <w:top w:val="single" w:sz="4" w:space="0" w:color="auto"/>
              <w:left w:val="single" w:sz="4" w:space="0" w:color="auto"/>
              <w:bottom w:val="single" w:sz="4" w:space="0" w:color="auto"/>
              <w:right w:val="single" w:sz="4" w:space="0" w:color="auto"/>
            </w:tcBorders>
            <w:vAlign w:val="center"/>
          </w:tcPr>
          <w:p w14:paraId="2F9102CD"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noWrap/>
            <w:vAlign w:val="center"/>
          </w:tcPr>
          <w:p w14:paraId="69252E43" w14:textId="697236BC"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支持颗粒化电源，整机电源槽位数≥2</w:t>
            </w:r>
          </w:p>
        </w:tc>
      </w:tr>
      <w:tr w:rsidR="00D61322" w14:paraId="498A710B" w14:textId="77777777">
        <w:trPr>
          <w:trHeight w:val="20"/>
        </w:trPr>
        <w:tc>
          <w:tcPr>
            <w:tcW w:w="1749" w:type="dxa"/>
            <w:vMerge/>
            <w:tcBorders>
              <w:top w:val="single" w:sz="4" w:space="0" w:color="auto"/>
              <w:left w:val="single" w:sz="4" w:space="0" w:color="auto"/>
              <w:bottom w:val="single" w:sz="4" w:space="0" w:color="auto"/>
              <w:right w:val="single" w:sz="4" w:space="0" w:color="auto"/>
            </w:tcBorders>
            <w:vAlign w:val="center"/>
          </w:tcPr>
          <w:p w14:paraId="30D8A988"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noWrap/>
          </w:tcPr>
          <w:p w14:paraId="02EC97DB"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为适应机柜并排部署，设备机箱（包括业务板卡区）采用后出风风道设计</w:t>
            </w:r>
          </w:p>
        </w:tc>
      </w:tr>
      <w:tr w:rsidR="00D61322" w14:paraId="6470BA19" w14:textId="77777777">
        <w:trPr>
          <w:trHeight w:val="20"/>
        </w:trPr>
        <w:tc>
          <w:tcPr>
            <w:tcW w:w="1749" w:type="dxa"/>
            <w:vMerge/>
            <w:tcBorders>
              <w:top w:val="single" w:sz="4" w:space="0" w:color="auto"/>
              <w:left w:val="single" w:sz="4" w:space="0" w:color="auto"/>
              <w:bottom w:val="single" w:sz="4" w:space="0" w:color="auto"/>
              <w:right w:val="single" w:sz="4" w:space="0" w:color="auto"/>
            </w:tcBorders>
            <w:vAlign w:val="center"/>
          </w:tcPr>
          <w:p w14:paraId="5F1F8D96"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noWrap/>
            <w:vAlign w:val="center"/>
          </w:tcPr>
          <w:p w14:paraId="5887951F"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支持独立的硬件监控板卡, 控制平面和监控平面物理槽位分离，支持1+1备份，能集中监控风扇、电源等模块，能调节能耗</w:t>
            </w:r>
          </w:p>
        </w:tc>
      </w:tr>
      <w:tr w:rsidR="00D61322" w14:paraId="6F536277" w14:textId="77777777">
        <w:trPr>
          <w:trHeight w:val="20"/>
        </w:trPr>
        <w:tc>
          <w:tcPr>
            <w:tcW w:w="1749" w:type="dxa"/>
            <w:tcBorders>
              <w:top w:val="single" w:sz="4" w:space="0" w:color="auto"/>
              <w:left w:val="single" w:sz="4" w:space="0" w:color="auto"/>
              <w:bottom w:val="single" w:sz="4" w:space="0" w:color="auto"/>
              <w:right w:val="single" w:sz="4" w:space="0" w:color="auto"/>
            </w:tcBorders>
          </w:tcPr>
          <w:p w14:paraId="53A04A3D"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VXLAN</w:t>
            </w:r>
          </w:p>
        </w:tc>
        <w:tc>
          <w:tcPr>
            <w:tcW w:w="6908" w:type="dxa"/>
            <w:tcBorders>
              <w:top w:val="single" w:sz="4" w:space="0" w:color="auto"/>
              <w:left w:val="single" w:sz="4" w:space="0" w:color="auto"/>
              <w:bottom w:val="single" w:sz="4" w:space="0" w:color="auto"/>
              <w:right w:val="single" w:sz="4" w:space="0" w:color="auto"/>
            </w:tcBorders>
          </w:tcPr>
          <w:p w14:paraId="474CFB59" w14:textId="77777777" w:rsidR="00D61322" w:rsidRDefault="004473C5">
            <w:pPr>
              <w:pStyle w:val="afffc"/>
              <w:spacing w:line="360" w:lineRule="auto"/>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支持</w:t>
            </w:r>
            <w:proofErr w:type="spellStart"/>
            <w:r>
              <w:rPr>
                <w:rFonts w:asciiTheme="minorEastAsia" w:eastAsiaTheme="minorEastAsia" w:hAnsiTheme="minorEastAsia" w:cstheme="minorEastAsia" w:hint="eastAsia"/>
                <w:sz w:val="24"/>
                <w:szCs w:val="24"/>
              </w:rPr>
              <w:t>VxLAN</w:t>
            </w:r>
            <w:proofErr w:type="spellEnd"/>
            <w:r>
              <w:rPr>
                <w:rFonts w:asciiTheme="minorEastAsia" w:eastAsiaTheme="minorEastAsia" w:hAnsiTheme="minorEastAsia" w:cstheme="minorEastAsia" w:hint="eastAsia"/>
                <w:sz w:val="24"/>
                <w:szCs w:val="24"/>
              </w:rPr>
              <w:t>功能，支持</w:t>
            </w:r>
            <w:proofErr w:type="spellStart"/>
            <w:r>
              <w:rPr>
                <w:rFonts w:asciiTheme="minorEastAsia" w:eastAsiaTheme="minorEastAsia" w:hAnsiTheme="minorEastAsia" w:cstheme="minorEastAsia" w:hint="eastAsia"/>
                <w:sz w:val="24"/>
                <w:szCs w:val="24"/>
              </w:rPr>
              <w:t>VxLAN</w:t>
            </w:r>
            <w:proofErr w:type="spellEnd"/>
            <w:r>
              <w:rPr>
                <w:rFonts w:asciiTheme="minorEastAsia" w:eastAsiaTheme="minorEastAsia" w:hAnsiTheme="minorEastAsia" w:cstheme="minorEastAsia" w:hint="eastAsia"/>
                <w:sz w:val="24"/>
                <w:szCs w:val="24"/>
              </w:rPr>
              <w:t xml:space="preserve">二层网关、三层网关，支持BGP EVPN，支持分布式 </w:t>
            </w:r>
            <w:proofErr w:type="spellStart"/>
            <w:r>
              <w:rPr>
                <w:rFonts w:asciiTheme="minorEastAsia" w:eastAsiaTheme="minorEastAsia" w:hAnsiTheme="minorEastAsia" w:cstheme="minorEastAsia" w:hint="eastAsia"/>
                <w:sz w:val="24"/>
                <w:szCs w:val="24"/>
              </w:rPr>
              <w:t>Anycast</w:t>
            </w:r>
            <w:proofErr w:type="spellEnd"/>
            <w:r>
              <w:rPr>
                <w:rFonts w:asciiTheme="minorEastAsia" w:eastAsiaTheme="minorEastAsia" w:hAnsiTheme="minorEastAsia" w:cstheme="minorEastAsia" w:hint="eastAsia"/>
                <w:sz w:val="24"/>
                <w:szCs w:val="24"/>
              </w:rPr>
              <w:t xml:space="preserve"> 网关，支持</w:t>
            </w:r>
            <w:proofErr w:type="spellStart"/>
            <w:r>
              <w:rPr>
                <w:rFonts w:asciiTheme="minorEastAsia" w:eastAsiaTheme="minorEastAsia" w:hAnsiTheme="minorEastAsia" w:cstheme="minorEastAsia" w:hint="eastAsia"/>
                <w:sz w:val="24"/>
                <w:szCs w:val="24"/>
              </w:rPr>
              <w:t>VxLAN</w:t>
            </w:r>
            <w:proofErr w:type="spellEnd"/>
            <w:r>
              <w:rPr>
                <w:rFonts w:asciiTheme="minorEastAsia" w:eastAsiaTheme="minorEastAsia" w:hAnsiTheme="minorEastAsia" w:cstheme="minorEastAsia" w:hint="eastAsia"/>
                <w:sz w:val="24"/>
                <w:szCs w:val="24"/>
              </w:rPr>
              <w:t xml:space="preserve"> Fabric 的自动化部署</w:t>
            </w:r>
          </w:p>
        </w:tc>
      </w:tr>
      <w:tr w:rsidR="00D61322" w14:paraId="176AB5EF" w14:textId="77777777">
        <w:trPr>
          <w:trHeight w:val="20"/>
        </w:trPr>
        <w:tc>
          <w:tcPr>
            <w:tcW w:w="1749" w:type="dxa"/>
            <w:vMerge w:val="restart"/>
            <w:tcBorders>
              <w:top w:val="single" w:sz="4" w:space="0" w:color="auto"/>
              <w:left w:val="single" w:sz="4" w:space="0" w:color="auto"/>
              <w:bottom w:val="single" w:sz="4" w:space="0" w:color="auto"/>
              <w:right w:val="single" w:sz="4" w:space="0" w:color="auto"/>
            </w:tcBorders>
            <w:vAlign w:val="center"/>
          </w:tcPr>
          <w:p w14:paraId="23E771F0"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IP路由</w:t>
            </w:r>
          </w:p>
        </w:tc>
        <w:tc>
          <w:tcPr>
            <w:tcW w:w="6908" w:type="dxa"/>
            <w:tcBorders>
              <w:top w:val="single" w:sz="4" w:space="0" w:color="auto"/>
              <w:left w:val="single" w:sz="4" w:space="0" w:color="auto"/>
              <w:bottom w:val="single" w:sz="4" w:space="0" w:color="auto"/>
              <w:right w:val="single" w:sz="4" w:space="0" w:color="auto"/>
            </w:tcBorders>
          </w:tcPr>
          <w:p w14:paraId="010AD3C4" w14:textId="7BE54525"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支持IPv4路由转发FIB表项</w:t>
            </w:r>
          </w:p>
        </w:tc>
      </w:tr>
      <w:tr w:rsidR="00D61322" w14:paraId="3B8E5E1F" w14:textId="77777777">
        <w:trPr>
          <w:trHeight w:val="20"/>
        </w:trPr>
        <w:tc>
          <w:tcPr>
            <w:tcW w:w="1749" w:type="dxa"/>
            <w:vMerge/>
            <w:tcBorders>
              <w:top w:val="single" w:sz="4" w:space="0" w:color="auto"/>
              <w:left w:val="single" w:sz="4" w:space="0" w:color="auto"/>
              <w:bottom w:val="single" w:sz="4" w:space="0" w:color="auto"/>
              <w:right w:val="single" w:sz="4" w:space="0" w:color="auto"/>
            </w:tcBorders>
            <w:vAlign w:val="center"/>
          </w:tcPr>
          <w:p w14:paraId="73D26059"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tcPr>
          <w:p w14:paraId="68C72975"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支持静态路由、RIP、</w:t>
            </w:r>
            <w:proofErr w:type="spellStart"/>
            <w:r>
              <w:rPr>
                <w:rFonts w:asciiTheme="minorEastAsia" w:eastAsiaTheme="minorEastAsia" w:hAnsiTheme="minorEastAsia" w:cstheme="minorEastAsia" w:hint="eastAsia"/>
                <w:sz w:val="24"/>
                <w:szCs w:val="24"/>
              </w:rPr>
              <w:t>RIPng</w:t>
            </w:r>
            <w:proofErr w:type="spellEnd"/>
            <w:r>
              <w:rPr>
                <w:rFonts w:asciiTheme="minorEastAsia" w:eastAsiaTheme="minorEastAsia" w:hAnsiTheme="minorEastAsia" w:cstheme="minorEastAsia" w:hint="eastAsia"/>
                <w:sz w:val="24"/>
                <w:szCs w:val="24"/>
              </w:rPr>
              <w:t>、OSPF、OSPFv3、BGP、BGP4+、ISIS、ISISv6；支持路由协议多实例；</w:t>
            </w:r>
          </w:p>
        </w:tc>
      </w:tr>
      <w:tr w:rsidR="00D61322" w14:paraId="5FA05477" w14:textId="77777777">
        <w:trPr>
          <w:trHeight w:val="20"/>
        </w:trPr>
        <w:tc>
          <w:tcPr>
            <w:tcW w:w="1749" w:type="dxa"/>
            <w:tcBorders>
              <w:top w:val="single" w:sz="4" w:space="0" w:color="auto"/>
              <w:left w:val="single" w:sz="4" w:space="0" w:color="auto"/>
              <w:bottom w:val="single" w:sz="4" w:space="0" w:color="auto"/>
              <w:right w:val="single" w:sz="4" w:space="0" w:color="auto"/>
            </w:tcBorders>
            <w:vAlign w:val="center"/>
          </w:tcPr>
          <w:p w14:paraId="55ED1596"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MPLS</w:t>
            </w:r>
          </w:p>
        </w:tc>
        <w:tc>
          <w:tcPr>
            <w:tcW w:w="6908" w:type="dxa"/>
            <w:tcBorders>
              <w:top w:val="single" w:sz="4" w:space="0" w:color="auto"/>
              <w:left w:val="single" w:sz="4" w:space="0" w:color="auto"/>
              <w:bottom w:val="single" w:sz="4" w:space="0" w:color="auto"/>
              <w:right w:val="single" w:sz="4" w:space="0" w:color="auto"/>
            </w:tcBorders>
          </w:tcPr>
          <w:p w14:paraId="0361F27D"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支持MPLS L3VPN、MPLS L2VPN(VPLS，VLL)、MPLS-TE、MPLS QoS</w:t>
            </w:r>
          </w:p>
        </w:tc>
      </w:tr>
      <w:tr w:rsidR="00D61322" w14:paraId="7EDADD4C" w14:textId="77777777">
        <w:trPr>
          <w:trHeight w:val="20"/>
        </w:trPr>
        <w:tc>
          <w:tcPr>
            <w:tcW w:w="1749" w:type="dxa"/>
            <w:tcBorders>
              <w:top w:val="single" w:sz="4" w:space="0" w:color="auto"/>
              <w:left w:val="single" w:sz="4" w:space="0" w:color="auto"/>
              <w:bottom w:val="single" w:sz="4" w:space="0" w:color="auto"/>
              <w:right w:val="single" w:sz="4" w:space="0" w:color="auto"/>
            </w:tcBorders>
            <w:vAlign w:val="center"/>
          </w:tcPr>
          <w:p w14:paraId="24D535C5" w14:textId="77777777" w:rsidR="00D61322" w:rsidRDefault="004473C5">
            <w:pPr>
              <w:pStyle w:val="afffc"/>
              <w:spacing w:line="360" w:lineRule="auto"/>
              <w:jc w:val="both"/>
              <w:rPr>
                <w:rFonts w:asciiTheme="minorEastAsia" w:eastAsiaTheme="minorEastAsia" w:hAnsiTheme="minorEastAsia" w:cstheme="minorEastAsia"/>
                <w:sz w:val="24"/>
                <w:szCs w:val="24"/>
                <w:lang w:bidi="th-TH"/>
              </w:rPr>
            </w:pPr>
            <w:r>
              <w:rPr>
                <w:rFonts w:asciiTheme="minorEastAsia" w:eastAsiaTheme="minorEastAsia" w:hAnsiTheme="minorEastAsia" w:cstheme="minorEastAsia" w:hint="eastAsia"/>
                <w:sz w:val="24"/>
                <w:szCs w:val="24"/>
                <w:lang w:bidi="th-TH"/>
              </w:rPr>
              <w:t>访问控制</w:t>
            </w:r>
          </w:p>
        </w:tc>
        <w:tc>
          <w:tcPr>
            <w:tcW w:w="6908" w:type="dxa"/>
            <w:tcBorders>
              <w:top w:val="single" w:sz="4" w:space="0" w:color="auto"/>
              <w:left w:val="single" w:sz="4" w:space="0" w:color="auto"/>
              <w:bottom w:val="single" w:sz="4" w:space="0" w:color="auto"/>
              <w:right w:val="single" w:sz="4" w:space="0" w:color="auto"/>
            </w:tcBorders>
            <w:vAlign w:val="center"/>
          </w:tcPr>
          <w:p w14:paraId="227C868F"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支持基于第二层、第三层和第四层的ACL</w:t>
            </w:r>
          </w:p>
          <w:p w14:paraId="1E42D413"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支持双向ACL；</w:t>
            </w:r>
          </w:p>
          <w:p w14:paraId="04CE9241"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支持VLAN ACL和IPv6 ACL；</w:t>
            </w:r>
          </w:p>
          <w:p w14:paraId="03CD87AE"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支持IP/Port/MAC的绑定功能</w:t>
            </w:r>
          </w:p>
        </w:tc>
      </w:tr>
      <w:tr w:rsidR="00D61322" w14:paraId="0B7CA6D6" w14:textId="77777777">
        <w:trPr>
          <w:trHeight w:val="20"/>
        </w:trPr>
        <w:tc>
          <w:tcPr>
            <w:tcW w:w="1749" w:type="dxa"/>
            <w:vMerge w:val="restart"/>
            <w:tcBorders>
              <w:top w:val="single" w:sz="4" w:space="0" w:color="auto"/>
              <w:left w:val="single" w:sz="4" w:space="0" w:color="auto"/>
              <w:bottom w:val="single" w:sz="4" w:space="0" w:color="auto"/>
              <w:right w:val="single" w:sz="4" w:space="0" w:color="auto"/>
            </w:tcBorders>
            <w:vAlign w:val="center"/>
          </w:tcPr>
          <w:p w14:paraId="2D68AA91"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QoS</w:t>
            </w:r>
          </w:p>
        </w:tc>
        <w:tc>
          <w:tcPr>
            <w:tcW w:w="6908" w:type="dxa"/>
            <w:tcBorders>
              <w:top w:val="single" w:sz="4" w:space="0" w:color="auto"/>
              <w:left w:val="single" w:sz="4" w:space="0" w:color="auto"/>
              <w:bottom w:val="single" w:sz="4" w:space="0" w:color="auto"/>
              <w:right w:val="single" w:sz="4" w:space="0" w:color="auto"/>
            </w:tcBorders>
          </w:tcPr>
          <w:p w14:paraId="23643D31"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支持PQ、WRR、DRR、PQ+WRR、PQ+DRR调度方式；</w:t>
            </w:r>
          </w:p>
          <w:p w14:paraId="578C4356"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支持双向CAR；</w:t>
            </w:r>
          </w:p>
          <w:p w14:paraId="3B001F79"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提供广播风暴抑制功能；</w:t>
            </w:r>
          </w:p>
          <w:p w14:paraId="0EC427A6"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风暴控制支持shutdown端口或拒绝转发的安全策略下发；</w:t>
            </w:r>
          </w:p>
          <w:p w14:paraId="1631B1BF"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支持WRED；</w:t>
            </w:r>
          </w:p>
        </w:tc>
      </w:tr>
      <w:tr w:rsidR="00D61322" w14:paraId="3E6125C6" w14:textId="77777777">
        <w:trPr>
          <w:trHeight w:val="20"/>
        </w:trPr>
        <w:tc>
          <w:tcPr>
            <w:tcW w:w="1749" w:type="dxa"/>
            <w:vMerge/>
            <w:tcBorders>
              <w:top w:val="single" w:sz="4" w:space="0" w:color="auto"/>
              <w:left w:val="single" w:sz="4" w:space="0" w:color="auto"/>
              <w:bottom w:val="single" w:sz="4" w:space="0" w:color="auto"/>
              <w:right w:val="single" w:sz="4" w:space="0" w:color="auto"/>
            </w:tcBorders>
            <w:vAlign w:val="center"/>
          </w:tcPr>
          <w:p w14:paraId="481906EE"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tcPr>
          <w:p w14:paraId="032BB23B"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支持GE/10GE端口200ms大缓存</w:t>
            </w:r>
          </w:p>
        </w:tc>
      </w:tr>
      <w:tr w:rsidR="00D61322" w14:paraId="70AF7B7D" w14:textId="77777777">
        <w:trPr>
          <w:trHeight w:val="20"/>
        </w:trPr>
        <w:tc>
          <w:tcPr>
            <w:tcW w:w="1749" w:type="dxa"/>
            <w:vMerge/>
            <w:tcBorders>
              <w:top w:val="single" w:sz="4" w:space="0" w:color="auto"/>
              <w:left w:val="single" w:sz="4" w:space="0" w:color="auto"/>
              <w:bottom w:val="single" w:sz="4" w:space="0" w:color="auto"/>
              <w:right w:val="single" w:sz="4" w:space="0" w:color="auto"/>
            </w:tcBorders>
            <w:vAlign w:val="center"/>
          </w:tcPr>
          <w:p w14:paraId="2FF2FA72" w14:textId="77777777" w:rsidR="00D61322" w:rsidRDefault="00D61322">
            <w:pPr>
              <w:pStyle w:val="afffc"/>
              <w:spacing w:line="360" w:lineRule="auto"/>
              <w:jc w:val="both"/>
              <w:rPr>
                <w:rFonts w:asciiTheme="minorEastAsia" w:eastAsiaTheme="minorEastAsia" w:hAnsiTheme="minorEastAsia" w:cstheme="minorEastAsia"/>
                <w:bCs/>
                <w:sz w:val="24"/>
                <w:szCs w:val="24"/>
              </w:rPr>
            </w:pPr>
          </w:p>
        </w:tc>
        <w:tc>
          <w:tcPr>
            <w:tcW w:w="6908" w:type="dxa"/>
            <w:tcBorders>
              <w:top w:val="single" w:sz="4" w:space="0" w:color="auto"/>
              <w:left w:val="single" w:sz="4" w:space="0" w:color="auto"/>
              <w:bottom w:val="single" w:sz="4" w:space="0" w:color="auto"/>
              <w:right w:val="single" w:sz="4" w:space="0" w:color="auto"/>
            </w:tcBorders>
            <w:vAlign w:val="center"/>
          </w:tcPr>
          <w:p w14:paraId="177EA5E8"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支持5级H-QoS</w:t>
            </w:r>
          </w:p>
        </w:tc>
      </w:tr>
      <w:tr w:rsidR="00D61322" w14:paraId="14EFCB40" w14:textId="77777777">
        <w:trPr>
          <w:trHeight w:val="20"/>
        </w:trPr>
        <w:tc>
          <w:tcPr>
            <w:tcW w:w="1749" w:type="dxa"/>
            <w:tcBorders>
              <w:top w:val="single" w:sz="4" w:space="0" w:color="auto"/>
              <w:left w:val="single" w:sz="4" w:space="0" w:color="auto"/>
              <w:bottom w:val="single" w:sz="4" w:space="0" w:color="auto"/>
              <w:right w:val="single" w:sz="4" w:space="0" w:color="auto"/>
            </w:tcBorders>
            <w:vAlign w:val="center"/>
          </w:tcPr>
          <w:p w14:paraId="0F302E6D" w14:textId="77777777" w:rsidR="00D61322" w:rsidRDefault="004473C5">
            <w:pPr>
              <w:pStyle w:val="afffc"/>
              <w:spacing w:line="360" w:lineRule="auto"/>
              <w:jc w:val="both"/>
              <w:rPr>
                <w:rFonts w:asciiTheme="minorEastAsia" w:eastAsiaTheme="minorEastAsia" w:hAnsiTheme="minorEastAsia" w:cstheme="minorEastAsia"/>
                <w:bCs/>
                <w:sz w:val="24"/>
                <w:szCs w:val="24"/>
              </w:rPr>
            </w:pPr>
            <w:proofErr w:type="gramStart"/>
            <w:r>
              <w:rPr>
                <w:rFonts w:asciiTheme="minorEastAsia" w:eastAsiaTheme="minorEastAsia" w:hAnsiTheme="minorEastAsia" w:cstheme="minorEastAsia" w:hint="eastAsia"/>
                <w:bCs/>
                <w:sz w:val="24"/>
                <w:szCs w:val="24"/>
              </w:rPr>
              <w:t>实配要求</w:t>
            </w:r>
            <w:proofErr w:type="gramEnd"/>
          </w:p>
        </w:tc>
        <w:tc>
          <w:tcPr>
            <w:tcW w:w="6908" w:type="dxa"/>
            <w:tcBorders>
              <w:top w:val="single" w:sz="4" w:space="0" w:color="auto"/>
              <w:left w:val="single" w:sz="4" w:space="0" w:color="auto"/>
              <w:bottom w:val="single" w:sz="4" w:space="0" w:color="auto"/>
              <w:right w:val="single" w:sz="4" w:space="0" w:color="auto"/>
            </w:tcBorders>
          </w:tcPr>
          <w:p w14:paraId="4671C06C" w14:textId="77777777" w:rsidR="00D61322" w:rsidRDefault="004473C5">
            <w:pPr>
              <w:pStyle w:val="afffc"/>
              <w:spacing w:line="360" w:lineRule="auto"/>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双主控，冗余电源，万兆光接口≥48，</w:t>
            </w:r>
            <w:proofErr w:type="gramStart"/>
            <w:r>
              <w:rPr>
                <w:rFonts w:asciiTheme="minorEastAsia" w:eastAsiaTheme="minorEastAsia" w:hAnsiTheme="minorEastAsia" w:cstheme="minorEastAsia" w:hint="eastAsia"/>
                <w:sz w:val="24"/>
                <w:szCs w:val="24"/>
              </w:rPr>
              <w:t>千兆电口</w:t>
            </w:r>
            <w:proofErr w:type="gramEnd"/>
            <w:r>
              <w:rPr>
                <w:rFonts w:asciiTheme="minorEastAsia" w:eastAsiaTheme="minorEastAsia" w:hAnsiTheme="minorEastAsia" w:cstheme="minorEastAsia" w:hint="eastAsia"/>
                <w:sz w:val="24"/>
                <w:szCs w:val="24"/>
              </w:rPr>
              <w:t>≥48</w:t>
            </w:r>
          </w:p>
        </w:tc>
      </w:tr>
      <w:tr w:rsidR="00D61322" w14:paraId="124116DB" w14:textId="77777777">
        <w:trPr>
          <w:trHeight w:val="20"/>
        </w:trPr>
        <w:tc>
          <w:tcPr>
            <w:tcW w:w="1749" w:type="dxa"/>
            <w:tcBorders>
              <w:top w:val="single" w:sz="4" w:space="0" w:color="auto"/>
              <w:left w:val="single" w:sz="4" w:space="0" w:color="auto"/>
              <w:bottom w:val="single" w:sz="4" w:space="0" w:color="auto"/>
              <w:right w:val="single" w:sz="4" w:space="0" w:color="auto"/>
            </w:tcBorders>
            <w:vAlign w:val="center"/>
          </w:tcPr>
          <w:p w14:paraId="4E550BD3" w14:textId="77777777" w:rsidR="00D61322" w:rsidRDefault="004473C5">
            <w:pPr>
              <w:pStyle w:val="afffc"/>
              <w:spacing w:line="360" w:lineRule="auto"/>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资质</w:t>
            </w:r>
          </w:p>
        </w:tc>
        <w:tc>
          <w:tcPr>
            <w:tcW w:w="6908" w:type="dxa"/>
            <w:tcBorders>
              <w:top w:val="single" w:sz="4" w:space="0" w:color="auto"/>
              <w:left w:val="single" w:sz="4" w:space="0" w:color="auto"/>
              <w:bottom w:val="single" w:sz="4" w:space="0" w:color="auto"/>
              <w:right w:val="single" w:sz="4" w:space="0" w:color="auto"/>
            </w:tcBorders>
          </w:tcPr>
          <w:p w14:paraId="2FB3729F" w14:textId="77777777" w:rsidR="00D61322" w:rsidRDefault="004473C5">
            <w:pPr>
              <w:pStyle w:val="afffc"/>
              <w:spacing w:line="360" w:lineRule="auto"/>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提供工信部入网证书</w:t>
            </w:r>
          </w:p>
        </w:tc>
      </w:tr>
      <w:tr w:rsidR="00D61322" w14:paraId="16D5DF95" w14:textId="77777777">
        <w:trPr>
          <w:trHeight w:val="20"/>
        </w:trPr>
        <w:tc>
          <w:tcPr>
            <w:tcW w:w="1749" w:type="dxa"/>
            <w:tcBorders>
              <w:top w:val="single" w:sz="4" w:space="0" w:color="auto"/>
              <w:left w:val="single" w:sz="4" w:space="0" w:color="auto"/>
              <w:bottom w:val="single" w:sz="4" w:space="0" w:color="auto"/>
              <w:right w:val="single" w:sz="4" w:space="0" w:color="auto"/>
            </w:tcBorders>
          </w:tcPr>
          <w:p w14:paraId="661681E9" w14:textId="77777777" w:rsidR="00D61322" w:rsidRDefault="004473C5">
            <w:pPr>
              <w:pStyle w:val="afffc"/>
              <w:spacing w:line="360" w:lineRule="auto"/>
              <w:jc w:val="both"/>
              <w:rPr>
                <w:rFonts w:asciiTheme="minorEastAsia" w:eastAsiaTheme="minorEastAsia" w:hAnsiTheme="minorEastAsia" w:cstheme="minorEastAsia"/>
                <w:sz w:val="24"/>
                <w:szCs w:val="24"/>
              </w:rPr>
            </w:pPr>
            <w:bookmarkStart w:id="18" w:name="_Toc5041"/>
            <w:r>
              <w:rPr>
                <w:rFonts w:asciiTheme="minorEastAsia" w:eastAsiaTheme="minorEastAsia" w:hAnsiTheme="minorEastAsia" w:cstheme="minorEastAsia" w:hint="eastAsia"/>
                <w:sz w:val="24"/>
                <w:szCs w:val="24"/>
              </w:rPr>
              <w:t>产品质保</w:t>
            </w:r>
          </w:p>
        </w:tc>
        <w:tc>
          <w:tcPr>
            <w:tcW w:w="6908" w:type="dxa"/>
            <w:tcBorders>
              <w:top w:val="single" w:sz="4" w:space="0" w:color="auto"/>
              <w:left w:val="single" w:sz="4" w:space="0" w:color="auto"/>
              <w:bottom w:val="single" w:sz="4" w:space="0" w:color="auto"/>
              <w:right w:val="single" w:sz="4" w:space="0" w:color="auto"/>
            </w:tcBorders>
            <w:vAlign w:val="center"/>
          </w:tcPr>
          <w:p w14:paraId="0882A3E3"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三年原厂免费硬件保修服务</w:t>
            </w:r>
          </w:p>
        </w:tc>
      </w:tr>
    </w:tbl>
    <w:p w14:paraId="25EF1FBD" w14:textId="77777777" w:rsidR="00D61322" w:rsidRDefault="004473C5">
      <w:pPr>
        <w:pStyle w:val="4"/>
        <w:ind w:left="3" w:hanging="3"/>
        <w:jc w:val="left"/>
      </w:pPr>
      <w:r>
        <w:rPr>
          <w:rFonts w:hint="eastAsia"/>
        </w:rPr>
        <w:lastRenderedPageBreak/>
        <w:t>接入交换机</w:t>
      </w:r>
    </w:p>
    <w:tbl>
      <w:tblPr>
        <w:tblW w:w="8500" w:type="dxa"/>
        <w:tblLook w:val="04A0" w:firstRow="1" w:lastRow="0" w:firstColumn="1" w:lastColumn="0" w:noHBand="0" w:noVBand="1"/>
      </w:tblPr>
      <w:tblGrid>
        <w:gridCol w:w="1696"/>
        <w:gridCol w:w="6804"/>
      </w:tblGrid>
      <w:tr w:rsidR="00D61322" w14:paraId="2D9340C5" w14:textId="77777777">
        <w:trPr>
          <w:trHeight w:val="312"/>
        </w:trPr>
        <w:tc>
          <w:tcPr>
            <w:tcW w:w="1696" w:type="dxa"/>
            <w:tcBorders>
              <w:top w:val="single" w:sz="4" w:space="0" w:color="auto"/>
              <w:left w:val="single" w:sz="4" w:space="0" w:color="auto"/>
              <w:bottom w:val="single" w:sz="4" w:space="0" w:color="auto"/>
              <w:right w:val="single" w:sz="4" w:space="0" w:color="auto"/>
            </w:tcBorders>
            <w:shd w:val="clear" w:color="000000" w:fill="D8D8D8"/>
            <w:vAlign w:val="center"/>
          </w:tcPr>
          <w:p w14:paraId="1B589C9F" w14:textId="77777777" w:rsidR="00D61322" w:rsidRDefault="004473C5">
            <w:pPr>
              <w:pStyle w:val="afffc"/>
              <w:spacing w:line="360" w:lineRule="auto"/>
              <w:rPr>
                <w:rFonts w:asciiTheme="minorEastAsia" w:eastAsiaTheme="minorEastAsia" w:hAnsiTheme="minorEastAsia"/>
                <w:b/>
                <w:bCs/>
                <w:color w:val="auto"/>
                <w:kern w:val="2"/>
                <w:sz w:val="24"/>
              </w:rPr>
            </w:pPr>
            <w:r>
              <w:rPr>
                <w:rFonts w:asciiTheme="minorEastAsia" w:eastAsiaTheme="minorEastAsia" w:hAnsiTheme="minorEastAsia" w:hint="eastAsia"/>
                <w:b/>
                <w:bCs/>
                <w:color w:val="auto"/>
                <w:kern w:val="2"/>
                <w:sz w:val="24"/>
              </w:rPr>
              <w:t>功能项</w:t>
            </w:r>
          </w:p>
        </w:tc>
        <w:tc>
          <w:tcPr>
            <w:tcW w:w="6804" w:type="dxa"/>
            <w:tcBorders>
              <w:top w:val="single" w:sz="4" w:space="0" w:color="auto"/>
              <w:left w:val="nil"/>
              <w:bottom w:val="single" w:sz="4" w:space="0" w:color="auto"/>
              <w:right w:val="single" w:sz="4" w:space="0" w:color="auto"/>
            </w:tcBorders>
            <w:shd w:val="clear" w:color="000000" w:fill="D8D8D8"/>
            <w:vAlign w:val="center"/>
          </w:tcPr>
          <w:p w14:paraId="317D4380" w14:textId="77777777" w:rsidR="00D61322" w:rsidRDefault="004473C5">
            <w:pPr>
              <w:pStyle w:val="afffc"/>
              <w:spacing w:line="360" w:lineRule="auto"/>
              <w:rPr>
                <w:rFonts w:asciiTheme="minorEastAsia" w:eastAsiaTheme="minorEastAsia" w:hAnsiTheme="minorEastAsia"/>
                <w:b/>
                <w:bCs/>
                <w:color w:val="auto"/>
                <w:kern w:val="2"/>
                <w:sz w:val="24"/>
              </w:rPr>
            </w:pPr>
            <w:r>
              <w:rPr>
                <w:rFonts w:asciiTheme="minorEastAsia" w:eastAsiaTheme="minorEastAsia" w:hAnsiTheme="minorEastAsia" w:hint="eastAsia"/>
                <w:b/>
                <w:bCs/>
                <w:color w:val="auto"/>
                <w:kern w:val="2"/>
                <w:sz w:val="24"/>
              </w:rPr>
              <w:t>功能要求说明</w:t>
            </w:r>
          </w:p>
        </w:tc>
      </w:tr>
      <w:tr w:rsidR="00D61322" w14:paraId="439F3D92"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0528930C"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交换容量</w:t>
            </w:r>
          </w:p>
        </w:tc>
        <w:tc>
          <w:tcPr>
            <w:tcW w:w="6804" w:type="dxa"/>
            <w:tcBorders>
              <w:top w:val="nil"/>
              <w:left w:val="nil"/>
              <w:bottom w:val="single" w:sz="4" w:space="0" w:color="auto"/>
              <w:right w:val="single" w:sz="4" w:space="0" w:color="auto"/>
            </w:tcBorders>
            <w:shd w:val="clear" w:color="auto" w:fill="auto"/>
            <w:vAlign w:val="center"/>
          </w:tcPr>
          <w:p w14:paraId="009DDFCC"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交换容量≥330Gbps</w:t>
            </w:r>
          </w:p>
        </w:tc>
      </w:tr>
      <w:tr w:rsidR="00D61322" w14:paraId="118694F1"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4F09E72D"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包转发率</w:t>
            </w:r>
          </w:p>
        </w:tc>
        <w:tc>
          <w:tcPr>
            <w:tcW w:w="6804" w:type="dxa"/>
            <w:tcBorders>
              <w:top w:val="nil"/>
              <w:left w:val="nil"/>
              <w:bottom w:val="single" w:sz="4" w:space="0" w:color="auto"/>
              <w:right w:val="single" w:sz="4" w:space="0" w:color="auto"/>
            </w:tcBorders>
            <w:shd w:val="clear" w:color="auto" w:fill="auto"/>
            <w:vAlign w:val="center"/>
          </w:tcPr>
          <w:p w14:paraId="49F6862F"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包转发率≥108Mpps</w:t>
            </w:r>
          </w:p>
        </w:tc>
      </w:tr>
      <w:tr w:rsidR="00D61322" w14:paraId="387F5FA5"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730C892F"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电源</w:t>
            </w:r>
          </w:p>
        </w:tc>
        <w:tc>
          <w:tcPr>
            <w:tcW w:w="6804" w:type="dxa"/>
            <w:tcBorders>
              <w:top w:val="nil"/>
              <w:left w:val="nil"/>
              <w:bottom w:val="single" w:sz="4" w:space="0" w:color="auto"/>
              <w:right w:val="single" w:sz="4" w:space="0" w:color="auto"/>
            </w:tcBorders>
            <w:shd w:val="clear" w:color="auto" w:fill="auto"/>
            <w:vAlign w:val="center"/>
          </w:tcPr>
          <w:p w14:paraId="42F7D3A6"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为了提高设备可靠性，支持模块化可插拔双电源</w:t>
            </w:r>
          </w:p>
        </w:tc>
      </w:tr>
      <w:tr w:rsidR="00D61322" w14:paraId="0017C546"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09851CB4"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端口类型</w:t>
            </w:r>
          </w:p>
        </w:tc>
        <w:tc>
          <w:tcPr>
            <w:tcW w:w="6804" w:type="dxa"/>
            <w:tcBorders>
              <w:top w:val="nil"/>
              <w:left w:val="nil"/>
              <w:bottom w:val="single" w:sz="4" w:space="0" w:color="auto"/>
              <w:right w:val="single" w:sz="4" w:space="0" w:color="auto"/>
            </w:tcBorders>
            <w:shd w:val="clear" w:color="auto" w:fill="auto"/>
            <w:vAlign w:val="center"/>
          </w:tcPr>
          <w:p w14:paraId="52AADE1C"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24个</w:t>
            </w:r>
            <w:proofErr w:type="gramStart"/>
            <w:r>
              <w:rPr>
                <w:rFonts w:asciiTheme="minorEastAsia" w:eastAsiaTheme="minorEastAsia" w:hAnsiTheme="minorEastAsia" w:hint="eastAsia"/>
                <w:color w:val="auto"/>
                <w:kern w:val="2"/>
                <w:sz w:val="24"/>
              </w:rPr>
              <w:t>千兆电口</w:t>
            </w:r>
            <w:proofErr w:type="gramEnd"/>
            <w:r>
              <w:rPr>
                <w:rFonts w:asciiTheme="minorEastAsia" w:eastAsiaTheme="minorEastAsia" w:hAnsiTheme="minorEastAsia" w:hint="eastAsia"/>
                <w:color w:val="auto"/>
                <w:kern w:val="2"/>
                <w:sz w:val="24"/>
              </w:rPr>
              <w:t>，4个万兆SFP+</w:t>
            </w:r>
          </w:p>
        </w:tc>
      </w:tr>
      <w:tr w:rsidR="00D61322" w14:paraId="05CB9F69" w14:textId="77777777">
        <w:trPr>
          <w:trHeight w:val="312"/>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14:paraId="2AF7AD87"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二层功能</w:t>
            </w:r>
          </w:p>
        </w:tc>
        <w:tc>
          <w:tcPr>
            <w:tcW w:w="6804" w:type="dxa"/>
            <w:tcBorders>
              <w:top w:val="nil"/>
              <w:left w:val="nil"/>
              <w:bottom w:val="single" w:sz="4" w:space="0" w:color="auto"/>
              <w:right w:val="single" w:sz="4" w:space="0" w:color="auto"/>
            </w:tcBorders>
            <w:shd w:val="clear" w:color="auto" w:fill="auto"/>
            <w:vAlign w:val="center"/>
          </w:tcPr>
          <w:p w14:paraId="7AC8D621" w14:textId="345BFB96"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支持MAC地址规格</w:t>
            </w:r>
          </w:p>
        </w:tc>
      </w:tr>
      <w:tr w:rsidR="00D61322" w14:paraId="24B1312E" w14:textId="77777777">
        <w:trPr>
          <w:trHeight w:val="312"/>
        </w:trPr>
        <w:tc>
          <w:tcPr>
            <w:tcW w:w="1696" w:type="dxa"/>
            <w:vMerge/>
            <w:tcBorders>
              <w:top w:val="nil"/>
              <w:left w:val="single" w:sz="4" w:space="0" w:color="auto"/>
              <w:bottom w:val="single" w:sz="4" w:space="0" w:color="auto"/>
              <w:right w:val="single" w:sz="4" w:space="0" w:color="auto"/>
            </w:tcBorders>
            <w:vAlign w:val="center"/>
          </w:tcPr>
          <w:p w14:paraId="6FAF3684" w14:textId="77777777" w:rsidR="00D61322" w:rsidRDefault="00D61322">
            <w:pPr>
              <w:pStyle w:val="afffc"/>
              <w:spacing w:line="360" w:lineRule="auto"/>
              <w:jc w:val="left"/>
              <w:rPr>
                <w:rFonts w:asciiTheme="minorEastAsia" w:eastAsiaTheme="minorEastAsia" w:hAnsiTheme="minorEastAsia"/>
                <w:color w:val="auto"/>
                <w:kern w:val="2"/>
                <w:sz w:val="24"/>
              </w:rPr>
            </w:pPr>
          </w:p>
        </w:tc>
        <w:tc>
          <w:tcPr>
            <w:tcW w:w="6804" w:type="dxa"/>
            <w:tcBorders>
              <w:top w:val="nil"/>
              <w:left w:val="nil"/>
              <w:bottom w:val="single" w:sz="4" w:space="0" w:color="auto"/>
              <w:right w:val="single" w:sz="4" w:space="0" w:color="auto"/>
            </w:tcBorders>
            <w:shd w:val="clear" w:color="auto" w:fill="auto"/>
            <w:vAlign w:val="center"/>
          </w:tcPr>
          <w:p w14:paraId="2FCB48B6" w14:textId="7F8C3E6F"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支持ARP表项规格</w:t>
            </w:r>
          </w:p>
        </w:tc>
      </w:tr>
      <w:tr w:rsidR="00D61322" w14:paraId="6E2ACDBE" w14:textId="77777777">
        <w:trPr>
          <w:trHeight w:val="624"/>
        </w:trPr>
        <w:tc>
          <w:tcPr>
            <w:tcW w:w="1696" w:type="dxa"/>
            <w:vMerge/>
            <w:tcBorders>
              <w:top w:val="nil"/>
              <w:left w:val="single" w:sz="4" w:space="0" w:color="auto"/>
              <w:bottom w:val="single" w:sz="4" w:space="0" w:color="auto"/>
              <w:right w:val="single" w:sz="4" w:space="0" w:color="auto"/>
            </w:tcBorders>
            <w:vAlign w:val="center"/>
          </w:tcPr>
          <w:p w14:paraId="3CB87AFE" w14:textId="77777777" w:rsidR="00D61322" w:rsidRDefault="00D61322">
            <w:pPr>
              <w:pStyle w:val="afffc"/>
              <w:spacing w:line="360" w:lineRule="auto"/>
              <w:jc w:val="left"/>
              <w:rPr>
                <w:rFonts w:asciiTheme="minorEastAsia" w:eastAsiaTheme="minorEastAsia" w:hAnsiTheme="minorEastAsia"/>
                <w:color w:val="auto"/>
                <w:kern w:val="2"/>
                <w:sz w:val="24"/>
              </w:rPr>
            </w:pPr>
          </w:p>
        </w:tc>
        <w:tc>
          <w:tcPr>
            <w:tcW w:w="6804" w:type="dxa"/>
            <w:tcBorders>
              <w:top w:val="nil"/>
              <w:left w:val="nil"/>
              <w:bottom w:val="single" w:sz="4" w:space="0" w:color="auto"/>
              <w:right w:val="single" w:sz="4" w:space="0" w:color="auto"/>
            </w:tcBorders>
            <w:shd w:val="clear" w:color="auto" w:fill="auto"/>
            <w:vAlign w:val="center"/>
          </w:tcPr>
          <w:p w14:paraId="0C532E7B"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支持4K</w:t>
            </w:r>
            <w:proofErr w:type="gramStart"/>
            <w:r>
              <w:rPr>
                <w:rFonts w:asciiTheme="minorEastAsia" w:eastAsiaTheme="minorEastAsia" w:hAnsiTheme="minorEastAsia" w:hint="eastAsia"/>
                <w:color w:val="auto"/>
                <w:kern w:val="2"/>
                <w:sz w:val="24"/>
              </w:rPr>
              <w:t>个</w:t>
            </w:r>
            <w:proofErr w:type="gramEnd"/>
            <w:r>
              <w:rPr>
                <w:rFonts w:asciiTheme="minorEastAsia" w:eastAsiaTheme="minorEastAsia" w:hAnsiTheme="minorEastAsia" w:hint="eastAsia"/>
                <w:color w:val="auto"/>
                <w:kern w:val="2"/>
                <w:sz w:val="24"/>
              </w:rPr>
              <w:t>VLAN，支持Voice VLAN，基于端口的VLAN，基于MAC的VLAN，</w:t>
            </w:r>
            <w:proofErr w:type="gramStart"/>
            <w:r>
              <w:rPr>
                <w:rFonts w:asciiTheme="minorEastAsia" w:eastAsiaTheme="minorEastAsia" w:hAnsiTheme="minorEastAsia" w:hint="eastAsia"/>
                <w:color w:val="auto"/>
                <w:kern w:val="2"/>
                <w:sz w:val="24"/>
              </w:rPr>
              <w:t>基于协议</w:t>
            </w:r>
            <w:proofErr w:type="gramEnd"/>
            <w:r>
              <w:rPr>
                <w:rFonts w:asciiTheme="minorEastAsia" w:eastAsiaTheme="minorEastAsia" w:hAnsiTheme="minorEastAsia" w:hint="eastAsia"/>
                <w:color w:val="auto"/>
                <w:kern w:val="2"/>
                <w:sz w:val="24"/>
              </w:rPr>
              <w:t>的VLAN</w:t>
            </w:r>
          </w:p>
        </w:tc>
      </w:tr>
      <w:tr w:rsidR="00D61322" w14:paraId="4141D02A" w14:textId="77777777">
        <w:trPr>
          <w:trHeight w:val="312"/>
        </w:trPr>
        <w:tc>
          <w:tcPr>
            <w:tcW w:w="1696" w:type="dxa"/>
            <w:vMerge/>
            <w:tcBorders>
              <w:top w:val="nil"/>
              <w:left w:val="single" w:sz="4" w:space="0" w:color="auto"/>
              <w:bottom w:val="single" w:sz="4" w:space="0" w:color="auto"/>
              <w:right w:val="single" w:sz="4" w:space="0" w:color="auto"/>
            </w:tcBorders>
            <w:vAlign w:val="center"/>
          </w:tcPr>
          <w:p w14:paraId="7B23E08A" w14:textId="77777777" w:rsidR="00D61322" w:rsidRDefault="00D61322">
            <w:pPr>
              <w:pStyle w:val="afffc"/>
              <w:spacing w:line="360" w:lineRule="auto"/>
              <w:jc w:val="left"/>
              <w:rPr>
                <w:rFonts w:asciiTheme="minorEastAsia" w:eastAsiaTheme="minorEastAsia" w:hAnsiTheme="minorEastAsia"/>
                <w:color w:val="auto"/>
                <w:kern w:val="2"/>
                <w:sz w:val="24"/>
              </w:rPr>
            </w:pPr>
          </w:p>
        </w:tc>
        <w:tc>
          <w:tcPr>
            <w:tcW w:w="6804" w:type="dxa"/>
            <w:tcBorders>
              <w:top w:val="nil"/>
              <w:left w:val="nil"/>
              <w:bottom w:val="single" w:sz="4" w:space="0" w:color="auto"/>
              <w:right w:val="single" w:sz="4" w:space="0" w:color="auto"/>
            </w:tcBorders>
            <w:shd w:val="clear" w:color="auto" w:fill="auto"/>
            <w:vAlign w:val="center"/>
          </w:tcPr>
          <w:p w14:paraId="2A6A0B57"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支持1:1和N:1 VLAN Mapping功能</w:t>
            </w:r>
          </w:p>
        </w:tc>
      </w:tr>
      <w:tr w:rsidR="00D61322" w14:paraId="6C994659" w14:textId="77777777">
        <w:trPr>
          <w:trHeight w:val="312"/>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14:paraId="14DBA0A5"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三层功能</w:t>
            </w:r>
          </w:p>
        </w:tc>
        <w:tc>
          <w:tcPr>
            <w:tcW w:w="6804" w:type="dxa"/>
            <w:tcBorders>
              <w:top w:val="nil"/>
              <w:left w:val="nil"/>
              <w:bottom w:val="single" w:sz="4" w:space="0" w:color="auto"/>
              <w:right w:val="single" w:sz="4" w:space="0" w:color="auto"/>
            </w:tcBorders>
            <w:shd w:val="clear" w:color="auto" w:fill="auto"/>
            <w:vAlign w:val="center"/>
          </w:tcPr>
          <w:p w14:paraId="48AE950F"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支持RIP、</w:t>
            </w:r>
            <w:proofErr w:type="spellStart"/>
            <w:r>
              <w:rPr>
                <w:rFonts w:asciiTheme="minorEastAsia" w:eastAsiaTheme="minorEastAsia" w:hAnsiTheme="minorEastAsia" w:hint="eastAsia"/>
                <w:color w:val="auto"/>
                <w:kern w:val="2"/>
                <w:sz w:val="24"/>
              </w:rPr>
              <w:t>RIPng</w:t>
            </w:r>
            <w:proofErr w:type="spellEnd"/>
            <w:r>
              <w:rPr>
                <w:rFonts w:asciiTheme="minorEastAsia" w:eastAsiaTheme="minorEastAsia" w:hAnsiTheme="minorEastAsia" w:hint="eastAsia"/>
                <w:color w:val="auto"/>
                <w:kern w:val="2"/>
                <w:sz w:val="24"/>
              </w:rPr>
              <w:t>、OSPF、OSPFv3、ISIS、BGP等路由协议</w:t>
            </w:r>
          </w:p>
        </w:tc>
      </w:tr>
      <w:tr w:rsidR="00D61322" w14:paraId="40B47F90" w14:textId="77777777">
        <w:trPr>
          <w:trHeight w:val="312"/>
        </w:trPr>
        <w:tc>
          <w:tcPr>
            <w:tcW w:w="1696" w:type="dxa"/>
            <w:vMerge/>
            <w:tcBorders>
              <w:top w:val="nil"/>
              <w:left w:val="single" w:sz="4" w:space="0" w:color="auto"/>
              <w:bottom w:val="single" w:sz="4" w:space="0" w:color="auto"/>
              <w:right w:val="single" w:sz="4" w:space="0" w:color="auto"/>
            </w:tcBorders>
            <w:vAlign w:val="center"/>
          </w:tcPr>
          <w:p w14:paraId="4F2CC5BC" w14:textId="77777777" w:rsidR="00D61322" w:rsidRDefault="00D61322">
            <w:pPr>
              <w:pStyle w:val="afffc"/>
              <w:spacing w:line="360" w:lineRule="auto"/>
              <w:jc w:val="left"/>
              <w:rPr>
                <w:rFonts w:asciiTheme="minorEastAsia" w:eastAsiaTheme="minorEastAsia" w:hAnsiTheme="minorEastAsia"/>
                <w:color w:val="auto"/>
                <w:kern w:val="2"/>
                <w:sz w:val="24"/>
              </w:rPr>
            </w:pPr>
          </w:p>
        </w:tc>
        <w:tc>
          <w:tcPr>
            <w:tcW w:w="6804" w:type="dxa"/>
            <w:tcBorders>
              <w:top w:val="nil"/>
              <w:left w:val="nil"/>
              <w:bottom w:val="single" w:sz="4" w:space="0" w:color="auto"/>
              <w:right w:val="single" w:sz="4" w:space="0" w:color="auto"/>
            </w:tcBorders>
            <w:shd w:val="clear" w:color="auto" w:fill="auto"/>
            <w:vAlign w:val="center"/>
          </w:tcPr>
          <w:p w14:paraId="03AA8B73"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支持DHCPv4/v6 client/relay/server/snooping</w:t>
            </w:r>
          </w:p>
        </w:tc>
      </w:tr>
      <w:tr w:rsidR="00D61322" w14:paraId="2106514B" w14:textId="77777777">
        <w:trPr>
          <w:trHeight w:val="936"/>
        </w:trPr>
        <w:tc>
          <w:tcPr>
            <w:tcW w:w="1696" w:type="dxa"/>
            <w:tcBorders>
              <w:top w:val="nil"/>
              <w:left w:val="single" w:sz="4" w:space="0" w:color="auto"/>
              <w:bottom w:val="single" w:sz="4" w:space="0" w:color="auto"/>
              <w:right w:val="single" w:sz="4" w:space="0" w:color="auto"/>
            </w:tcBorders>
            <w:shd w:val="clear" w:color="auto" w:fill="auto"/>
            <w:vAlign w:val="center"/>
          </w:tcPr>
          <w:p w14:paraId="10AFB1C6"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 xml:space="preserve"> 堆叠</w:t>
            </w:r>
          </w:p>
        </w:tc>
        <w:tc>
          <w:tcPr>
            <w:tcW w:w="6804" w:type="dxa"/>
            <w:tcBorders>
              <w:top w:val="nil"/>
              <w:left w:val="nil"/>
              <w:bottom w:val="single" w:sz="4" w:space="0" w:color="auto"/>
              <w:right w:val="single" w:sz="4" w:space="0" w:color="auto"/>
            </w:tcBorders>
            <w:shd w:val="clear" w:color="auto" w:fill="auto"/>
            <w:vAlign w:val="center"/>
          </w:tcPr>
          <w:p w14:paraId="3F43A463" w14:textId="42442B99"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支持智能</w:t>
            </w:r>
            <w:proofErr w:type="spellStart"/>
            <w:r>
              <w:rPr>
                <w:rFonts w:asciiTheme="minorEastAsia" w:eastAsiaTheme="minorEastAsia" w:hAnsiTheme="minorEastAsia" w:hint="eastAsia"/>
                <w:color w:val="auto"/>
                <w:kern w:val="2"/>
                <w:sz w:val="24"/>
              </w:rPr>
              <w:t>iStack</w:t>
            </w:r>
            <w:proofErr w:type="spellEnd"/>
            <w:r>
              <w:rPr>
                <w:rFonts w:asciiTheme="minorEastAsia" w:eastAsiaTheme="minorEastAsia" w:hAnsiTheme="minorEastAsia" w:hint="eastAsia"/>
                <w:color w:val="auto"/>
                <w:kern w:val="2"/>
                <w:sz w:val="24"/>
              </w:rPr>
              <w:t>堆叠，将多台支持堆叠特性的交换机组合在一起，从逻辑上虚拟为一台交换机，</w:t>
            </w:r>
            <w:proofErr w:type="gramStart"/>
            <w:r>
              <w:rPr>
                <w:rFonts w:asciiTheme="minorEastAsia" w:eastAsiaTheme="minorEastAsia" w:hAnsiTheme="minorEastAsia" w:hint="eastAsia"/>
                <w:color w:val="auto"/>
                <w:kern w:val="2"/>
                <w:sz w:val="24"/>
              </w:rPr>
              <w:t>实配1根</w:t>
            </w:r>
            <w:proofErr w:type="gramEnd"/>
            <w:r>
              <w:rPr>
                <w:rFonts w:asciiTheme="minorEastAsia" w:eastAsiaTheme="minorEastAsia" w:hAnsiTheme="minorEastAsia" w:hint="eastAsia"/>
                <w:color w:val="auto"/>
                <w:kern w:val="2"/>
                <w:sz w:val="24"/>
              </w:rPr>
              <w:t>5米万兆堆叠线。</w:t>
            </w:r>
          </w:p>
        </w:tc>
      </w:tr>
      <w:tr w:rsidR="00D61322" w14:paraId="69242350" w14:textId="77777777">
        <w:trPr>
          <w:trHeight w:val="624"/>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14:paraId="7590FA4B"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QOS</w:t>
            </w:r>
          </w:p>
        </w:tc>
        <w:tc>
          <w:tcPr>
            <w:tcW w:w="6804" w:type="dxa"/>
            <w:tcBorders>
              <w:top w:val="nil"/>
              <w:left w:val="nil"/>
              <w:bottom w:val="single" w:sz="4" w:space="0" w:color="auto"/>
              <w:right w:val="single" w:sz="4" w:space="0" w:color="auto"/>
            </w:tcBorders>
            <w:shd w:val="clear" w:color="auto" w:fill="auto"/>
            <w:vAlign w:val="center"/>
          </w:tcPr>
          <w:p w14:paraId="55DF0DE0"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支持对端口接收报文速率和发送报文速率进行限制，支持SP、WRR、SP+WRR等队列调度算法</w:t>
            </w:r>
          </w:p>
        </w:tc>
      </w:tr>
      <w:tr w:rsidR="00D61322" w14:paraId="65EE263D" w14:textId="77777777">
        <w:trPr>
          <w:trHeight w:val="312"/>
        </w:trPr>
        <w:tc>
          <w:tcPr>
            <w:tcW w:w="1696" w:type="dxa"/>
            <w:vMerge/>
            <w:tcBorders>
              <w:top w:val="nil"/>
              <w:left w:val="single" w:sz="4" w:space="0" w:color="auto"/>
              <w:bottom w:val="single" w:sz="4" w:space="0" w:color="auto"/>
              <w:right w:val="single" w:sz="4" w:space="0" w:color="auto"/>
            </w:tcBorders>
            <w:vAlign w:val="center"/>
          </w:tcPr>
          <w:p w14:paraId="2A6BA535" w14:textId="77777777" w:rsidR="00D61322" w:rsidRDefault="00D61322">
            <w:pPr>
              <w:pStyle w:val="afffc"/>
              <w:spacing w:line="360" w:lineRule="auto"/>
              <w:jc w:val="left"/>
              <w:rPr>
                <w:rFonts w:asciiTheme="minorEastAsia" w:eastAsiaTheme="minorEastAsia" w:hAnsiTheme="minorEastAsia"/>
                <w:color w:val="auto"/>
                <w:kern w:val="2"/>
                <w:sz w:val="24"/>
              </w:rPr>
            </w:pPr>
          </w:p>
        </w:tc>
        <w:tc>
          <w:tcPr>
            <w:tcW w:w="6804" w:type="dxa"/>
            <w:tcBorders>
              <w:top w:val="nil"/>
              <w:left w:val="nil"/>
              <w:bottom w:val="single" w:sz="4" w:space="0" w:color="auto"/>
              <w:right w:val="single" w:sz="4" w:space="0" w:color="auto"/>
            </w:tcBorders>
            <w:shd w:val="clear" w:color="auto" w:fill="auto"/>
            <w:vAlign w:val="center"/>
          </w:tcPr>
          <w:p w14:paraId="7EADA05E"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支持报文的 802.1p 和 DSCP 优先级重新标记</w:t>
            </w:r>
          </w:p>
        </w:tc>
      </w:tr>
      <w:tr w:rsidR="00D61322" w14:paraId="68EC7160"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408BAF62"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资质</w:t>
            </w:r>
          </w:p>
        </w:tc>
        <w:tc>
          <w:tcPr>
            <w:tcW w:w="6804" w:type="dxa"/>
            <w:tcBorders>
              <w:top w:val="nil"/>
              <w:left w:val="nil"/>
              <w:bottom w:val="single" w:sz="4" w:space="0" w:color="auto"/>
              <w:right w:val="single" w:sz="4" w:space="0" w:color="auto"/>
            </w:tcBorders>
            <w:shd w:val="clear" w:color="auto" w:fill="auto"/>
            <w:vAlign w:val="center"/>
          </w:tcPr>
          <w:p w14:paraId="49D419BE"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提供工信部入网证</w:t>
            </w:r>
          </w:p>
        </w:tc>
      </w:tr>
      <w:tr w:rsidR="00D61322" w14:paraId="2DF2B4AB" w14:textId="77777777">
        <w:trPr>
          <w:trHeight w:val="312"/>
        </w:trPr>
        <w:tc>
          <w:tcPr>
            <w:tcW w:w="1696" w:type="dxa"/>
            <w:tcBorders>
              <w:top w:val="nil"/>
              <w:left w:val="single" w:sz="4" w:space="0" w:color="auto"/>
              <w:bottom w:val="single" w:sz="4" w:space="0" w:color="auto"/>
              <w:right w:val="single" w:sz="4" w:space="0" w:color="auto"/>
            </w:tcBorders>
            <w:shd w:val="clear" w:color="auto" w:fill="auto"/>
            <w:vAlign w:val="center"/>
          </w:tcPr>
          <w:p w14:paraId="51C66A88"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 xml:space="preserve"> 产品质保</w:t>
            </w:r>
          </w:p>
        </w:tc>
        <w:tc>
          <w:tcPr>
            <w:tcW w:w="6804" w:type="dxa"/>
            <w:tcBorders>
              <w:top w:val="nil"/>
              <w:left w:val="nil"/>
              <w:bottom w:val="single" w:sz="4" w:space="0" w:color="auto"/>
              <w:right w:val="single" w:sz="4" w:space="0" w:color="auto"/>
            </w:tcBorders>
            <w:shd w:val="clear" w:color="auto" w:fill="auto"/>
            <w:vAlign w:val="center"/>
          </w:tcPr>
          <w:p w14:paraId="43F1CA82" w14:textId="77777777" w:rsidR="00D61322" w:rsidRDefault="004473C5">
            <w:pPr>
              <w:pStyle w:val="afffc"/>
              <w:spacing w:line="360" w:lineRule="auto"/>
              <w:jc w:val="left"/>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三年原厂免费硬件保修服务</w:t>
            </w:r>
          </w:p>
        </w:tc>
      </w:tr>
    </w:tbl>
    <w:p w14:paraId="4F682F0B" w14:textId="77777777" w:rsidR="00D61322" w:rsidRDefault="00D61322">
      <w:pPr>
        <w:ind w:firstLineChars="0" w:firstLine="0"/>
      </w:pPr>
    </w:p>
    <w:bookmarkEnd w:id="18"/>
    <w:p w14:paraId="2F556816" w14:textId="77777777" w:rsidR="00D61322" w:rsidRDefault="004473C5">
      <w:pPr>
        <w:pStyle w:val="4"/>
        <w:ind w:left="3" w:hanging="3"/>
        <w:jc w:val="left"/>
      </w:pPr>
      <w:r>
        <w:rPr>
          <w:rFonts w:hint="eastAsia"/>
        </w:rPr>
        <w:t>终端接入交换机</w:t>
      </w:r>
    </w:p>
    <w:tbl>
      <w:tblPr>
        <w:tblW w:w="4987"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284"/>
      </w:tblGrid>
      <w:tr w:rsidR="00D61322" w14:paraId="39D335AD" w14:textId="77777777" w:rsidTr="00AD6CEF">
        <w:trPr>
          <w:trHeight w:val="280"/>
          <w:tblHeader/>
        </w:trPr>
        <w:tc>
          <w:tcPr>
            <w:tcW w:w="1245" w:type="pct"/>
            <w:tcBorders>
              <w:bottom w:val="single" w:sz="4" w:space="0" w:color="auto"/>
              <w:right w:val="single" w:sz="4" w:space="0" w:color="auto"/>
            </w:tcBorders>
            <w:shd w:val="clear" w:color="auto" w:fill="A1D79A" w:themeFill="background1" w:themeFillShade="D8"/>
            <w:noWrap/>
            <w:vAlign w:val="center"/>
          </w:tcPr>
          <w:p w14:paraId="7A86F121"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功能项</w:t>
            </w:r>
          </w:p>
        </w:tc>
        <w:tc>
          <w:tcPr>
            <w:tcW w:w="3754" w:type="pct"/>
            <w:tcBorders>
              <w:left w:val="single" w:sz="4" w:space="0" w:color="auto"/>
              <w:bottom w:val="single" w:sz="4" w:space="0" w:color="auto"/>
            </w:tcBorders>
            <w:shd w:val="clear" w:color="auto" w:fill="A1D79A" w:themeFill="background1" w:themeFillShade="D8"/>
            <w:noWrap/>
            <w:vAlign w:val="center"/>
          </w:tcPr>
          <w:p w14:paraId="25DD675E"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功能要求说明</w:t>
            </w:r>
          </w:p>
        </w:tc>
      </w:tr>
      <w:tr w:rsidR="00D61322" w14:paraId="0676A5A5" w14:textId="77777777" w:rsidTr="00AD6CEF">
        <w:trPr>
          <w:trHeight w:val="542"/>
        </w:trPr>
        <w:tc>
          <w:tcPr>
            <w:tcW w:w="1245" w:type="pct"/>
            <w:tcBorders>
              <w:top w:val="single" w:sz="4" w:space="0" w:color="auto"/>
              <w:bottom w:val="single" w:sz="4" w:space="0" w:color="auto"/>
              <w:right w:val="single" w:sz="4" w:space="0" w:color="auto"/>
            </w:tcBorders>
            <w:noWrap/>
            <w:vAlign w:val="center"/>
          </w:tcPr>
          <w:p w14:paraId="76BEEDFC"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交换容量</w:t>
            </w:r>
          </w:p>
        </w:tc>
        <w:tc>
          <w:tcPr>
            <w:tcW w:w="3754" w:type="pct"/>
            <w:tcBorders>
              <w:top w:val="single" w:sz="4" w:space="0" w:color="auto"/>
              <w:left w:val="single" w:sz="4" w:space="0" w:color="auto"/>
              <w:bottom w:val="single" w:sz="4" w:space="0" w:color="auto"/>
            </w:tcBorders>
            <w:noWrap/>
            <w:vAlign w:val="center"/>
          </w:tcPr>
          <w:p w14:paraId="15BCC8F9"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交换容量≥432Gbps</w:t>
            </w:r>
          </w:p>
        </w:tc>
      </w:tr>
      <w:tr w:rsidR="00D61322" w14:paraId="01C3FE3D" w14:textId="77777777" w:rsidTr="00AD6CEF">
        <w:trPr>
          <w:trHeight w:val="570"/>
        </w:trPr>
        <w:tc>
          <w:tcPr>
            <w:tcW w:w="1245" w:type="pct"/>
            <w:tcBorders>
              <w:top w:val="single" w:sz="4" w:space="0" w:color="auto"/>
              <w:bottom w:val="single" w:sz="4" w:space="0" w:color="auto"/>
              <w:right w:val="single" w:sz="4" w:space="0" w:color="auto"/>
            </w:tcBorders>
            <w:noWrap/>
            <w:vAlign w:val="center"/>
          </w:tcPr>
          <w:p w14:paraId="10BD4C5D"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包转发率</w:t>
            </w:r>
          </w:p>
        </w:tc>
        <w:tc>
          <w:tcPr>
            <w:tcW w:w="3754" w:type="pct"/>
            <w:tcBorders>
              <w:top w:val="single" w:sz="4" w:space="0" w:color="auto"/>
              <w:left w:val="single" w:sz="4" w:space="0" w:color="auto"/>
              <w:bottom w:val="single" w:sz="4" w:space="0" w:color="auto"/>
            </w:tcBorders>
            <w:noWrap/>
            <w:vAlign w:val="center"/>
          </w:tcPr>
          <w:p w14:paraId="49273FB6"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包转发率≥144Mpps</w:t>
            </w:r>
          </w:p>
        </w:tc>
      </w:tr>
      <w:tr w:rsidR="00D61322" w14:paraId="1D780C9E" w14:textId="77777777" w:rsidTr="00AD6CEF">
        <w:trPr>
          <w:trHeight w:val="538"/>
        </w:trPr>
        <w:tc>
          <w:tcPr>
            <w:tcW w:w="1245" w:type="pct"/>
            <w:tcBorders>
              <w:top w:val="single" w:sz="4" w:space="0" w:color="auto"/>
              <w:bottom w:val="single" w:sz="4" w:space="0" w:color="auto"/>
              <w:right w:val="single" w:sz="4" w:space="0" w:color="auto"/>
            </w:tcBorders>
            <w:noWrap/>
            <w:vAlign w:val="center"/>
          </w:tcPr>
          <w:p w14:paraId="56FD2AD2"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电源</w:t>
            </w:r>
          </w:p>
        </w:tc>
        <w:tc>
          <w:tcPr>
            <w:tcW w:w="3754" w:type="pct"/>
            <w:tcBorders>
              <w:top w:val="single" w:sz="4" w:space="0" w:color="auto"/>
              <w:left w:val="single" w:sz="4" w:space="0" w:color="auto"/>
              <w:bottom w:val="single" w:sz="4" w:space="0" w:color="auto"/>
            </w:tcBorders>
            <w:noWrap/>
            <w:vAlign w:val="center"/>
          </w:tcPr>
          <w:p w14:paraId="4960B121"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为了提高设备可靠性，支持模块化可插拔双电源</w:t>
            </w:r>
          </w:p>
        </w:tc>
      </w:tr>
      <w:tr w:rsidR="00D61322" w14:paraId="0A1046B2" w14:textId="77777777" w:rsidTr="00AD6CEF">
        <w:trPr>
          <w:trHeight w:val="556"/>
        </w:trPr>
        <w:tc>
          <w:tcPr>
            <w:tcW w:w="1245" w:type="pct"/>
            <w:tcBorders>
              <w:top w:val="single" w:sz="4" w:space="0" w:color="auto"/>
              <w:bottom w:val="single" w:sz="4" w:space="0" w:color="auto"/>
              <w:right w:val="single" w:sz="4" w:space="0" w:color="auto"/>
            </w:tcBorders>
            <w:noWrap/>
            <w:vAlign w:val="center"/>
          </w:tcPr>
          <w:p w14:paraId="2188C3C5"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端口类型</w:t>
            </w:r>
          </w:p>
        </w:tc>
        <w:tc>
          <w:tcPr>
            <w:tcW w:w="3754" w:type="pct"/>
            <w:tcBorders>
              <w:top w:val="single" w:sz="4" w:space="0" w:color="auto"/>
              <w:left w:val="single" w:sz="4" w:space="0" w:color="auto"/>
              <w:bottom w:val="single" w:sz="4" w:space="0" w:color="auto"/>
            </w:tcBorders>
            <w:noWrap/>
            <w:vAlign w:val="center"/>
          </w:tcPr>
          <w:p w14:paraId="16CB2327"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48个</w:t>
            </w:r>
            <w:proofErr w:type="gramStart"/>
            <w:r>
              <w:rPr>
                <w:rFonts w:asciiTheme="minorEastAsia" w:eastAsiaTheme="minorEastAsia" w:hAnsiTheme="minorEastAsia" w:cstheme="minorEastAsia" w:hint="eastAsia"/>
                <w:sz w:val="24"/>
                <w:szCs w:val="24"/>
              </w:rPr>
              <w:t>千兆电口</w:t>
            </w:r>
            <w:proofErr w:type="gramEnd"/>
            <w:r>
              <w:rPr>
                <w:rFonts w:asciiTheme="minorEastAsia" w:eastAsiaTheme="minorEastAsia" w:hAnsiTheme="minorEastAsia" w:cstheme="minorEastAsia" w:hint="eastAsia"/>
                <w:sz w:val="24"/>
                <w:szCs w:val="24"/>
              </w:rPr>
              <w:t>，4个万兆SFP+</w:t>
            </w:r>
          </w:p>
        </w:tc>
      </w:tr>
      <w:tr w:rsidR="00D61322" w14:paraId="55506229" w14:textId="77777777" w:rsidTr="00AD6CEF">
        <w:trPr>
          <w:cantSplit/>
          <w:trHeight w:val="90"/>
        </w:trPr>
        <w:tc>
          <w:tcPr>
            <w:tcW w:w="1245" w:type="pct"/>
            <w:vMerge w:val="restart"/>
            <w:tcBorders>
              <w:top w:val="single" w:sz="4" w:space="0" w:color="auto"/>
              <w:bottom w:val="single" w:sz="4" w:space="0" w:color="auto"/>
              <w:right w:val="single" w:sz="4" w:space="0" w:color="auto"/>
            </w:tcBorders>
            <w:noWrap/>
            <w:vAlign w:val="center"/>
          </w:tcPr>
          <w:p w14:paraId="17025CCB"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三层功能</w:t>
            </w:r>
          </w:p>
        </w:tc>
        <w:tc>
          <w:tcPr>
            <w:tcW w:w="3754" w:type="pct"/>
            <w:tcBorders>
              <w:top w:val="single" w:sz="4" w:space="0" w:color="auto"/>
              <w:left w:val="single" w:sz="4" w:space="0" w:color="auto"/>
              <w:bottom w:val="single" w:sz="4" w:space="0" w:color="auto"/>
            </w:tcBorders>
            <w:vAlign w:val="center"/>
          </w:tcPr>
          <w:p w14:paraId="50AE99D5"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支持RIP、</w:t>
            </w:r>
            <w:proofErr w:type="spellStart"/>
            <w:r>
              <w:rPr>
                <w:rFonts w:asciiTheme="minorEastAsia" w:eastAsiaTheme="minorEastAsia" w:hAnsiTheme="minorEastAsia" w:cstheme="minorEastAsia" w:hint="eastAsia"/>
                <w:sz w:val="24"/>
                <w:szCs w:val="24"/>
              </w:rPr>
              <w:t>RIPng</w:t>
            </w:r>
            <w:proofErr w:type="spellEnd"/>
            <w:r>
              <w:rPr>
                <w:rFonts w:asciiTheme="minorEastAsia" w:eastAsiaTheme="minorEastAsia" w:hAnsiTheme="minorEastAsia" w:cstheme="minorEastAsia" w:hint="eastAsia"/>
                <w:sz w:val="24"/>
                <w:szCs w:val="24"/>
              </w:rPr>
              <w:t>、OSPF、OSPFv3、ISIS、BGP等路由协议</w:t>
            </w:r>
          </w:p>
        </w:tc>
      </w:tr>
      <w:tr w:rsidR="00D61322" w14:paraId="20FBF430" w14:textId="77777777" w:rsidTr="00AD6CEF">
        <w:trPr>
          <w:cantSplit/>
          <w:trHeight w:val="441"/>
        </w:trPr>
        <w:tc>
          <w:tcPr>
            <w:tcW w:w="1245" w:type="pct"/>
            <w:vMerge/>
            <w:tcBorders>
              <w:top w:val="single" w:sz="4" w:space="0" w:color="auto"/>
              <w:bottom w:val="single" w:sz="4" w:space="0" w:color="auto"/>
              <w:right w:val="single" w:sz="4" w:space="0" w:color="auto"/>
            </w:tcBorders>
            <w:vAlign w:val="center"/>
          </w:tcPr>
          <w:p w14:paraId="07D29A50" w14:textId="77777777" w:rsidR="00D61322" w:rsidRDefault="00D61322">
            <w:pPr>
              <w:pStyle w:val="afffc"/>
              <w:spacing w:line="360" w:lineRule="auto"/>
              <w:jc w:val="both"/>
              <w:rPr>
                <w:rFonts w:asciiTheme="minorEastAsia" w:eastAsiaTheme="minorEastAsia" w:hAnsiTheme="minorEastAsia" w:cstheme="minorEastAsia"/>
                <w:sz w:val="24"/>
                <w:szCs w:val="24"/>
              </w:rPr>
            </w:pPr>
          </w:p>
        </w:tc>
        <w:tc>
          <w:tcPr>
            <w:tcW w:w="3754" w:type="pct"/>
            <w:tcBorders>
              <w:top w:val="single" w:sz="4" w:space="0" w:color="auto"/>
              <w:left w:val="single" w:sz="4" w:space="0" w:color="auto"/>
              <w:bottom w:val="single" w:sz="4" w:space="0" w:color="auto"/>
            </w:tcBorders>
            <w:vAlign w:val="center"/>
          </w:tcPr>
          <w:p w14:paraId="35769341"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支持DHCPv4/v6 client/relay/server/snooping</w:t>
            </w:r>
          </w:p>
        </w:tc>
      </w:tr>
      <w:tr w:rsidR="00D61322" w14:paraId="1C364F11" w14:textId="77777777" w:rsidTr="00AD6CEF">
        <w:trPr>
          <w:cantSplit/>
          <w:trHeight w:val="570"/>
        </w:trPr>
        <w:tc>
          <w:tcPr>
            <w:tcW w:w="1245" w:type="pct"/>
            <w:tcBorders>
              <w:top w:val="single" w:sz="4" w:space="0" w:color="auto"/>
              <w:bottom w:val="single" w:sz="4" w:space="0" w:color="auto"/>
              <w:right w:val="single" w:sz="4" w:space="0" w:color="auto"/>
            </w:tcBorders>
            <w:vAlign w:val="center"/>
          </w:tcPr>
          <w:p w14:paraId="2A517296"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堆叠</w:t>
            </w:r>
          </w:p>
        </w:tc>
        <w:tc>
          <w:tcPr>
            <w:tcW w:w="3754" w:type="pct"/>
            <w:tcBorders>
              <w:top w:val="single" w:sz="4" w:space="0" w:color="auto"/>
              <w:left w:val="single" w:sz="4" w:space="0" w:color="auto"/>
              <w:bottom w:val="single" w:sz="4" w:space="0" w:color="auto"/>
            </w:tcBorders>
            <w:noWrap/>
            <w:vAlign w:val="center"/>
          </w:tcPr>
          <w:p w14:paraId="11A5AEF9" w14:textId="326A340B"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支持智能</w:t>
            </w:r>
            <w:proofErr w:type="spellStart"/>
            <w:r>
              <w:rPr>
                <w:rFonts w:asciiTheme="minorEastAsia" w:eastAsiaTheme="minorEastAsia" w:hAnsiTheme="minorEastAsia" w:cstheme="minorEastAsia" w:hint="eastAsia"/>
                <w:sz w:val="24"/>
                <w:szCs w:val="24"/>
              </w:rPr>
              <w:t>iStack</w:t>
            </w:r>
            <w:proofErr w:type="spellEnd"/>
            <w:r>
              <w:rPr>
                <w:rFonts w:asciiTheme="minorEastAsia" w:eastAsiaTheme="minorEastAsia" w:hAnsiTheme="minorEastAsia" w:cstheme="minorEastAsia" w:hint="eastAsia"/>
                <w:sz w:val="24"/>
                <w:szCs w:val="24"/>
              </w:rPr>
              <w:t>堆叠，将多台支持堆叠特性的交换机组合在一起，从逻辑上虚拟为一台交换机，</w:t>
            </w:r>
            <w:proofErr w:type="gramStart"/>
            <w:r>
              <w:rPr>
                <w:rFonts w:asciiTheme="minorEastAsia" w:eastAsiaTheme="minorEastAsia" w:hAnsiTheme="minorEastAsia" w:cstheme="minorEastAsia" w:hint="eastAsia"/>
                <w:sz w:val="24"/>
                <w:szCs w:val="24"/>
              </w:rPr>
              <w:t>实配1根</w:t>
            </w:r>
            <w:proofErr w:type="gramEnd"/>
            <w:r>
              <w:rPr>
                <w:rFonts w:asciiTheme="minorEastAsia" w:eastAsiaTheme="minorEastAsia" w:hAnsiTheme="minorEastAsia" w:cstheme="minorEastAsia" w:hint="eastAsia"/>
                <w:sz w:val="24"/>
                <w:szCs w:val="24"/>
              </w:rPr>
              <w:t>5米万兆堆叠线。</w:t>
            </w:r>
          </w:p>
        </w:tc>
      </w:tr>
      <w:tr w:rsidR="00D61322" w14:paraId="1E378C25" w14:textId="77777777" w:rsidTr="00AD6CEF">
        <w:trPr>
          <w:cantSplit/>
          <w:trHeight w:val="570"/>
        </w:trPr>
        <w:tc>
          <w:tcPr>
            <w:tcW w:w="1245" w:type="pct"/>
            <w:vMerge w:val="restart"/>
            <w:tcBorders>
              <w:top w:val="single" w:sz="4" w:space="0" w:color="auto"/>
              <w:bottom w:val="single" w:sz="4" w:space="0" w:color="auto"/>
              <w:right w:val="single" w:sz="4" w:space="0" w:color="auto"/>
            </w:tcBorders>
            <w:vAlign w:val="center"/>
          </w:tcPr>
          <w:p w14:paraId="647601E0"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QOS</w:t>
            </w:r>
          </w:p>
        </w:tc>
        <w:tc>
          <w:tcPr>
            <w:tcW w:w="3754" w:type="pct"/>
            <w:tcBorders>
              <w:top w:val="single" w:sz="4" w:space="0" w:color="auto"/>
              <w:left w:val="single" w:sz="4" w:space="0" w:color="auto"/>
              <w:bottom w:val="single" w:sz="4" w:space="0" w:color="auto"/>
            </w:tcBorders>
            <w:noWrap/>
            <w:vAlign w:val="center"/>
          </w:tcPr>
          <w:p w14:paraId="1E32CEE3"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支持对端口接收报文速率和发送报文速率进行限制，支持SP、WRR、SP+WRR等队列调度算法</w:t>
            </w:r>
          </w:p>
        </w:tc>
      </w:tr>
      <w:tr w:rsidR="00D61322" w14:paraId="4EA2C471" w14:textId="77777777" w:rsidTr="00AD6CEF">
        <w:trPr>
          <w:cantSplit/>
          <w:trHeight w:val="570"/>
        </w:trPr>
        <w:tc>
          <w:tcPr>
            <w:tcW w:w="1245" w:type="pct"/>
            <w:vMerge/>
            <w:tcBorders>
              <w:top w:val="single" w:sz="4" w:space="0" w:color="auto"/>
              <w:bottom w:val="single" w:sz="4" w:space="0" w:color="auto"/>
              <w:right w:val="single" w:sz="4" w:space="0" w:color="auto"/>
            </w:tcBorders>
            <w:vAlign w:val="center"/>
          </w:tcPr>
          <w:p w14:paraId="54082B53" w14:textId="77777777" w:rsidR="00D61322" w:rsidRDefault="00D61322">
            <w:pPr>
              <w:pStyle w:val="afffc"/>
              <w:spacing w:line="360" w:lineRule="auto"/>
              <w:jc w:val="both"/>
              <w:rPr>
                <w:rFonts w:asciiTheme="minorEastAsia" w:eastAsiaTheme="minorEastAsia" w:hAnsiTheme="minorEastAsia" w:cstheme="minorEastAsia"/>
                <w:sz w:val="24"/>
                <w:szCs w:val="24"/>
              </w:rPr>
            </w:pPr>
          </w:p>
        </w:tc>
        <w:tc>
          <w:tcPr>
            <w:tcW w:w="3754" w:type="pct"/>
            <w:tcBorders>
              <w:top w:val="single" w:sz="4" w:space="0" w:color="auto"/>
              <w:left w:val="single" w:sz="4" w:space="0" w:color="auto"/>
              <w:bottom w:val="single" w:sz="4" w:space="0" w:color="auto"/>
            </w:tcBorders>
            <w:noWrap/>
            <w:vAlign w:val="center"/>
          </w:tcPr>
          <w:p w14:paraId="5872FEB8"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支持报文的 802.1p 和 DSCP 优先级重新标记</w:t>
            </w:r>
          </w:p>
        </w:tc>
      </w:tr>
      <w:tr w:rsidR="00D61322" w14:paraId="5CC92600" w14:textId="77777777" w:rsidTr="00AD6CEF">
        <w:trPr>
          <w:cantSplit/>
          <w:trHeight w:val="608"/>
        </w:trPr>
        <w:tc>
          <w:tcPr>
            <w:tcW w:w="1245" w:type="pct"/>
            <w:tcBorders>
              <w:top w:val="single" w:sz="4" w:space="0" w:color="auto"/>
              <w:bottom w:val="single" w:sz="4" w:space="0" w:color="auto"/>
              <w:right w:val="single" w:sz="4" w:space="0" w:color="auto"/>
            </w:tcBorders>
            <w:vAlign w:val="center"/>
          </w:tcPr>
          <w:p w14:paraId="0BCC1261"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资质</w:t>
            </w:r>
          </w:p>
        </w:tc>
        <w:tc>
          <w:tcPr>
            <w:tcW w:w="3754" w:type="pct"/>
            <w:tcBorders>
              <w:top w:val="single" w:sz="4" w:space="0" w:color="auto"/>
              <w:left w:val="single" w:sz="4" w:space="0" w:color="auto"/>
              <w:bottom w:val="single" w:sz="4" w:space="0" w:color="auto"/>
            </w:tcBorders>
            <w:noWrap/>
            <w:vAlign w:val="center"/>
          </w:tcPr>
          <w:p w14:paraId="2EE9DCD2"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提供工信部入网证</w:t>
            </w:r>
          </w:p>
        </w:tc>
      </w:tr>
      <w:tr w:rsidR="00D61322" w14:paraId="79DB58F3" w14:textId="77777777" w:rsidTr="00AD6CEF">
        <w:trPr>
          <w:cantSplit/>
          <w:trHeight w:val="618"/>
        </w:trPr>
        <w:tc>
          <w:tcPr>
            <w:tcW w:w="1245" w:type="pct"/>
            <w:tcBorders>
              <w:top w:val="single" w:sz="4" w:space="0" w:color="auto"/>
              <w:right w:val="single" w:sz="4" w:space="0" w:color="auto"/>
            </w:tcBorders>
          </w:tcPr>
          <w:p w14:paraId="2BC3B34E"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产品质保</w:t>
            </w:r>
          </w:p>
        </w:tc>
        <w:tc>
          <w:tcPr>
            <w:tcW w:w="3754" w:type="pct"/>
            <w:tcBorders>
              <w:top w:val="single" w:sz="4" w:space="0" w:color="auto"/>
              <w:left w:val="single" w:sz="4" w:space="0" w:color="auto"/>
            </w:tcBorders>
            <w:noWrap/>
            <w:vAlign w:val="center"/>
          </w:tcPr>
          <w:p w14:paraId="0DC280FE" w14:textId="77777777" w:rsidR="00D61322" w:rsidRDefault="004473C5">
            <w:pPr>
              <w:pStyle w:val="afffc"/>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三年原厂免费硬件保修服务</w:t>
            </w:r>
          </w:p>
        </w:tc>
      </w:tr>
    </w:tbl>
    <w:p w14:paraId="6EF069D2" w14:textId="77777777" w:rsidR="00D61322" w:rsidRDefault="00D61322">
      <w:pPr>
        <w:rPr>
          <w:rFonts w:asciiTheme="minorEastAsia" w:eastAsiaTheme="minorEastAsia" w:hAnsiTheme="minorEastAsia" w:cstheme="minorEastAsia"/>
        </w:rPr>
      </w:pPr>
      <w:bookmarkStart w:id="19" w:name="_Toc171761082"/>
    </w:p>
    <w:p w14:paraId="18188DC2" w14:textId="77777777" w:rsidR="00D61322" w:rsidRDefault="004473C5">
      <w:pPr>
        <w:pStyle w:val="3"/>
      </w:pPr>
      <w:r>
        <w:rPr>
          <w:rFonts w:hint="eastAsia"/>
        </w:rPr>
        <w:t>视频会议系统</w:t>
      </w:r>
    </w:p>
    <w:p w14:paraId="010317AF" w14:textId="77777777" w:rsidR="00D61322" w:rsidRDefault="004473C5">
      <w:pPr>
        <w:pStyle w:val="4"/>
        <w:ind w:left="3" w:hanging="3"/>
        <w:jc w:val="left"/>
      </w:pPr>
      <w:r>
        <w:rPr>
          <w:rFonts w:hint="eastAsia"/>
        </w:rPr>
        <w:t>数字会议单元主机</w:t>
      </w:r>
    </w:p>
    <w:p w14:paraId="46AE4EA8"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1、通过面板导航键盘可对所有会议功能进行集中控制； </w:t>
      </w:r>
    </w:p>
    <w:p w14:paraId="280C602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2、全数字音频处理技术，所有通道的声音进行CD品质处理，有效防止反馈和干扰；  </w:t>
      </w:r>
    </w:p>
    <w:p w14:paraId="57E40CF3" w14:textId="3C99E7B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3、配备2.8英寸LCD显示屏，显示系统菜单和主机状态等信息；  </w:t>
      </w:r>
    </w:p>
    <w:p w14:paraId="32C00272" w14:textId="3100B04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4、4路单元输入端口，2 路卡</w:t>
      </w:r>
      <w:proofErr w:type="gramStart"/>
      <w:r>
        <w:rPr>
          <w:rFonts w:asciiTheme="minorEastAsia" w:eastAsiaTheme="minorEastAsia" w:hAnsiTheme="minorEastAsia" w:cstheme="minorEastAsia" w:hint="eastAsia"/>
        </w:rPr>
        <w:t>侬</w:t>
      </w:r>
      <w:proofErr w:type="gramEnd"/>
      <w:r>
        <w:rPr>
          <w:rFonts w:asciiTheme="minorEastAsia" w:eastAsiaTheme="minorEastAsia" w:hAnsiTheme="minorEastAsia" w:cstheme="minorEastAsia" w:hint="eastAsia"/>
        </w:rPr>
        <w:t>音频输出接口，2 路凤凰端子音频输出接口。</w:t>
      </w:r>
    </w:p>
    <w:p w14:paraId="0B2A8F08" w14:textId="77777777" w:rsidR="00D61322" w:rsidRDefault="004473C5">
      <w:pPr>
        <w:pStyle w:val="4"/>
        <w:ind w:left="3" w:hanging="3"/>
        <w:jc w:val="left"/>
      </w:pPr>
      <w:r>
        <w:rPr>
          <w:rFonts w:hint="eastAsia"/>
        </w:rPr>
        <w:t>数字会议单元</w:t>
      </w:r>
    </w:p>
    <w:p w14:paraId="5444FABD"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1、无鹅颈设计，采用数字麦克风阵列技术；  </w:t>
      </w:r>
    </w:p>
    <w:p w14:paraId="75541068"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2、内置21只收音</w:t>
      </w:r>
      <w:proofErr w:type="gramStart"/>
      <w:r>
        <w:rPr>
          <w:rFonts w:asciiTheme="minorEastAsia" w:eastAsiaTheme="minorEastAsia" w:hAnsiTheme="minorEastAsia" w:cstheme="minorEastAsia" w:hint="eastAsia"/>
        </w:rPr>
        <w:t>咪</w:t>
      </w:r>
      <w:proofErr w:type="gramEnd"/>
      <w:r>
        <w:rPr>
          <w:rFonts w:asciiTheme="minorEastAsia" w:eastAsiaTheme="minorEastAsia" w:hAnsiTheme="minorEastAsia" w:cstheme="minorEastAsia" w:hint="eastAsia"/>
        </w:rPr>
        <w:t>头，宽带式拾音，拾音距离远，指向性好，音质俱佳；</w:t>
      </w:r>
    </w:p>
    <w:p w14:paraId="350655A6"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3、频率响应：30Hz-18kHz； </w:t>
      </w:r>
    </w:p>
    <w:p w14:paraId="4F10A27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4、信噪比：&gt;80 dB；</w:t>
      </w:r>
    </w:p>
    <w:p w14:paraId="496CC5CF" w14:textId="77777777" w:rsidR="00D61322" w:rsidRDefault="004473C5">
      <w:pPr>
        <w:pStyle w:val="4"/>
        <w:ind w:left="3" w:hanging="3"/>
        <w:jc w:val="left"/>
      </w:pPr>
      <w:r>
        <w:rPr>
          <w:rFonts w:hint="eastAsia"/>
        </w:rPr>
        <w:t>音柱扬声器</w:t>
      </w:r>
    </w:p>
    <w:p w14:paraId="2D40903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1、类型：阵列扬声器；单元类型：8x1"</w:t>
      </w:r>
      <w:proofErr w:type="gramStart"/>
      <w:r>
        <w:rPr>
          <w:rFonts w:asciiTheme="minorEastAsia" w:eastAsiaTheme="minorEastAsia" w:hAnsiTheme="minorEastAsia" w:cstheme="minorEastAsia" w:hint="eastAsia"/>
        </w:rPr>
        <w:t>钕磁单元</w:t>
      </w:r>
      <w:proofErr w:type="gramEnd"/>
      <w:r>
        <w:rPr>
          <w:rFonts w:asciiTheme="minorEastAsia" w:eastAsiaTheme="minorEastAsia" w:hAnsiTheme="minorEastAsia" w:cstheme="minorEastAsia" w:hint="eastAsia"/>
        </w:rPr>
        <w:t>；频率响应范围：150 Hz- 18 kHz (-6 dB)；</w:t>
      </w:r>
    </w:p>
    <w:p w14:paraId="20E8445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2、最大声压级：114 dB (peak)；</w:t>
      </w:r>
    </w:p>
    <w:p w14:paraId="0992EC0B" w14:textId="02D1B7E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3、额定功率：50 W；。</w:t>
      </w:r>
    </w:p>
    <w:p w14:paraId="62593360" w14:textId="54C57B9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4、功放宽度应不大于40mm。</w:t>
      </w:r>
    </w:p>
    <w:p w14:paraId="09AAFDF4" w14:textId="77777777" w:rsidR="00D61322" w:rsidRDefault="004473C5">
      <w:pPr>
        <w:pStyle w:val="4"/>
        <w:ind w:left="3" w:hanging="3"/>
        <w:jc w:val="left"/>
      </w:pPr>
      <w:r>
        <w:rPr>
          <w:rFonts w:hint="eastAsia"/>
        </w:rPr>
        <w:t>视频会议摄像机</w:t>
      </w:r>
    </w:p>
    <w:p w14:paraId="48D369A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1、云台一体化摄像机，云台可水平和垂直方向转动；</w:t>
      </w:r>
    </w:p>
    <w:p w14:paraId="7187ED6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2、具备≥1/2.5英寸的成像器件；</w:t>
      </w:r>
    </w:p>
    <w:p w14:paraId="06AC415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3、信号输出分辨率最高支持3840×2160；最大水平视角（广角）不小于74.1度；光学变焦≥24倍；</w:t>
      </w:r>
    </w:p>
    <w:p w14:paraId="1952AEA6"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4、控制接口支持RS422和IP；</w:t>
      </w:r>
    </w:p>
    <w:p w14:paraId="1402D13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5、摄像机内最多可存储100个预置位。</w:t>
      </w:r>
    </w:p>
    <w:p w14:paraId="0B767B6F" w14:textId="70BBA63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6、具有智能变焦功能，加上24倍的光学变焦，在不启用数字变焦的前提下一共可实现</w:t>
      </w:r>
      <w:proofErr w:type="gramStart"/>
      <w:r>
        <w:rPr>
          <w:rFonts w:asciiTheme="minorEastAsia" w:eastAsiaTheme="minorEastAsia" w:hAnsiTheme="minorEastAsia" w:cstheme="minorEastAsia" w:hint="eastAsia"/>
        </w:rPr>
        <w:t>36倍全</w:t>
      </w:r>
      <w:proofErr w:type="gramEnd"/>
      <w:r>
        <w:rPr>
          <w:rFonts w:asciiTheme="minorEastAsia" w:eastAsiaTheme="minorEastAsia" w:hAnsiTheme="minorEastAsia" w:cstheme="minorEastAsia" w:hint="eastAsia"/>
        </w:rPr>
        <w:t>分辨率变焦；</w:t>
      </w:r>
    </w:p>
    <w:p w14:paraId="4CEC160E" w14:textId="77777777" w:rsidR="00D61322" w:rsidRDefault="004473C5">
      <w:pPr>
        <w:pStyle w:val="4"/>
        <w:ind w:left="3" w:hanging="3"/>
        <w:jc w:val="left"/>
      </w:pPr>
      <w:proofErr w:type="gramStart"/>
      <w:r>
        <w:rPr>
          <w:rFonts w:hint="eastAsia"/>
        </w:rPr>
        <w:t>会控摄像机</w:t>
      </w:r>
      <w:proofErr w:type="gramEnd"/>
    </w:p>
    <w:p w14:paraId="0D4CC3FB" w14:textId="69E423E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1、分离式结构设计；</w:t>
      </w:r>
    </w:p>
    <w:p w14:paraId="55072E0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2、最低照度：彩色：0.002 Lux @（F1.2，AGC ON）；</w:t>
      </w:r>
    </w:p>
    <w:p w14:paraId="0F7DA51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3、传感器类型：1/2.8" Progressive Scan CMOS；</w:t>
      </w:r>
    </w:p>
    <w:p w14:paraId="62329E45" w14:textId="70416CD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4、最大图像尺寸：1920 × 1080 。</w:t>
      </w:r>
    </w:p>
    <w:p w14:paraId="159CBD07" w14:textId="230F2DE8" w:rsidR="00D61322" w:rsidRDefault="00D61322">
      <w:pPr>
        <w:spacing w:line="560" w:lineRule="exact"/>
        <w:rPr>
          <w:rFonts w:asciiTheme="minorEastAsia" w:eastAsiaTheme="minorEastAsia" w:hAnsiTheme="minorEastAsia" w:cstheme="minorEastAsia"/>
        </w:rPr>
      </w:pPr>
    </w:p>
    <w:p w14:paraId="1B71F6FE" w14:textId="77777777" w:rsidR="00D61322" w:rsidRDefault="004473C5">
      <w:pPr>
        <w:pStyle w:val="4"/>
        <w:ind w:left="3" w:hanging="3"/>
        <w:jc w:val="left"/>
      </w:pPr>
      <w:r>
        <w:rPr>
          <w:rFonts w:hint="eastAsia"/>
        </w:rPr>
        <w:t>值班系统通讯主机</w:t>
      </w:r>
    </w:p>
    <w:p w14:paraId="2297D0F1" w14:textId="2613224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1、配置 2E1+16SIP+64路并发录音/1T硬盘； </w:t>
      </w:r>
    </w:p>
    <w:p w14:paraId="35376CB7" w14:textId="4717EC6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2、系统在一定范围内可灵活扩充，系统容量可以根据板卡数量灵活配置；</w:t>
      </w:r>
    </w:p>
    <w:p w14:paraId="3B136D50" w14:textId="7BC94ED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3、系统可灵活插入E1板、用户板、环路板、IP板，VoIP 板、录音板各类不同接口板卡应具备完整的运行状态指示灯；</w:t>
      </w:r>
    </w:p>
    <w:p w14:paraId="15284B78" w14:textId="74E31CE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4、主控</w:t>
      </w:r>
      <w:proofErr w:type="gramStart"/>
      <w:r>
        <w:rPr>
          <w:rFonts w:asciiTheme="minorEastAsia" w:eastAsiaTheme="minorEastAsia" w:hAnsiTheme="minorEastAsia" w:cstheme="minorEastAsia" w:hint="eastAsia"/>
        </w:rPr>
        <w:t>板具备</w:t>
      </w:r>
      <w:proofErr w:type="gramEnd"/>
      <w:r>
        <w:rPr>
          <w:rFonts w:asciiTheme="minorEastAsia" w:eastAsiaTheme="minorEastAsia" w:hAnsiTheme="minorEastAsia" w:cstheme="minorEastAsia" w:hint="eastAsia"/>
        </w:rPr>
        <w:t>较为完善的工作指示灯，指示各类业务板模块工作状态和运行状态。</w:t>
      </w:r>
    </w:p>
    <w:p w14:paraId="3E500AC4" w14:textId="77777777" w:rsidR="00D61322" w:rsidRDefault="004473C5">
      <w:pPr>
        <w:pStyle w:val="4"/>
        <w:ind w:left="3" w:hanging="3"/>
        <w:jc w:val="left"/>
      </w:pPr>
      <w:proofErr w:type="gramStart"/>
      <w:r>
        <w:rPr>
          <w:rFonts w:hint="eastAsia"/>
        </w:rPr>
        <w:t>会控室</w:t>
      </w:r>
      <w:proofErr w:type="gramEnd"/>
      <w:r>
        <w:rPr>
          <w:rFonts w:hint="eastAsia"/>
        </w:rPr>
        <w:t>分布式节点</w:t>
      </w:r>
    </w:p>
    <w:p w14:paraId="7535AAE1" w14:textId="7D07121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1、采用JEPG2000编解码协议；</w:t>
      </w:r>
    </w:p>
    <w:p w14:paraId="26E96A2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2、双网口传输，1G</w:t>
      </w:r>
      <w:proofErr w:type="gramStart"/>
      <w:r>
        <w:rPr>
          <w:rFonts w:asciiTheme="minorEastAsia" w:eastAsiaTheme="minorEastAsia" w:hAnsiTheme="minorEastAsia" w:cstheme="minorEastAsia" w:hint="eastAsia"/>
        </w:rPr>
        <w:t>以太网电口和</w:t>
      </w:r>
      <w:proofErr w:type="gramEnd"/>
      <w:r>
        <w:rPr>
          <w:rFonts w:asciiTheme="minorEastAsia" w:eastAsiaTheme="minorEastAsia" w:hAnsiTheme="minorEastAsia" w:cstheme="minorEastAsia" w:hint="eastAsia"/>
        </w:rPr>
        <w:t>1G以太网光口，可自动选择其中一个网口传输IP码流；</w:t>
      </w:r>
    </w:p>
    <w:p w14:paraId="63995F8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3、HDMI输入和输出、IP码</w:t>
      </w:r>
      <w:proofErr w:type="gramStart"/>
      <w:r>
        <w:rPr>
          <w:rFonts w:asciiTheme="minorEastAsia" w:eastAsiaTheme="minorEastAsia" w:hAnsiTheme="minorEastAsia" w:cstheme="minorEastAsia" w:hint="eastAsia"/>
        </w:rPr>
        <w:t>流支持</w:t>
      </w:r>
      <w:proofErr w:type="gramEnd"/>
      <w:r>
        <w:rPr>
          <w:rFonts w:asciiTheme="minorEastAsia" w:eastAsiaTheme="minorEastAsia" w:hAnsiTheme="minorEastAsia" w:cstheme="minorEastAsia" w:hint="eastAsia"/>
        </w:rPr>
        <w:t>高达3840 x 2160@60Hz 4:4:4的分辨率；</w:t>
      </w:r>
    </w:p>
    <w:p w14:paraId="17591FC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4、通过Cat 5e或以上的网线可传输视音频、USB、红外、RS232等信号至最远100米；低至16ms的延时。</w:t>
      </w:r>
    </w:p>
    <w:p w14:paraId="33EFE8EB" w14:textId="77777777" w:rsidR="00D61322" w:rsidRDefault="004473C5">
      <w:pPr>
        <w:pStyle w:val="4"/>
        <w:ind w:left="3" w:hanging="3"/>
        <w:jc w:val="left"/>
      </w:pPr>
      <w:proofErr w:type="gramStart"/>
      <w:r>
        <w:rPr>
          <w:rFonts w:hint="eastAsia"/>
        </w:rPr>
        <w:t>会控室</w:t>
      </w:r>
      <w:proofErr w:type="gramEnd"/>
      <w:r>
        <w:rPr>
          <w:rFonts w:hint="eastAsia"/>
        </w:rPr>
        <w:t>集中控制主机</w:t>
      </w:r>
    </w:p>
    <w:p w14:paraId="5883507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1、SDRAM≥2GB ；闪存≥8GB；</w:t>
      </w:r>
    </w:p>
    <w:p w14:paraId="40B3EB6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2、采用嵌入式多核CPU处理器；</w:t>
      </w:r>
    </w:p>
    <w:p w14:paraId="5159E0D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3、计算机应用程序及基于Web的控制界面；模块化编程架构；</w:t>
      </w:r>
    </w:p>
    <w:p w14:paraId="0014B5CA" w14:textId="61BA0A9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4、接口数：IR/串口≥8个；COM串口≥6个，其中2个支持RS-232/422/485；I/O输入输出接口≥8个；继电器≥8个；</w:t>
      </w:r>
    </w:p>
    <w:p w14:paraId="358EB3A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5、带有控制总线和以太网控制端口；</w:t>
      </w:r>
    </w:p>
    <w:p w14:paraId="3E8E695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6、可提供≥3个控制卡扩展插槽；</w:t>
      </w:r>
    </w:p>
    <w:p w14:paraId="61AB561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7、支持监控和日程调度软件平台。</w:t>
      </w:r>
    </w:p>
    <w:p w14:paraId="61ADB6FD" w14:textId="77777777" w:rsidR="00D61322" w:rsidRDefault="004473C5">
      <w:pPr>
        <w:pStyle w:val="4"/>
        <w:ind w:left="3" w:hanging="3"/>
        <w:jc w:val="left"/>
      </w:pPr>
      <w:proofErr w:type="gramStart"/>
      <w:r>
        <w:rPr>
          <w:rFonts w:hint="eastAsia"/>
        </w:rPr>
        <w:t>会控室</w:t>
      </w:r>
      <w:proofErr w:type="gramEnd"/>
      <w:r>
        <w:rPr>
          <w:rFonts w:hint="eastAsia"/>
        </w:rPr>
        <w:t>语音转写系统</w:t>
      </w:r>
    </w:p>
    <w:p w14:paraId="38A9B9B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该系统应包含中文语音识别转写引擎、应用终端软件、展板端软件及便携式国产化主机。</w:t>
      </w:r>
    </w:p>
    <w:p w14:paraId="6246F87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一、</w:t>
      </w:r>
      <w:r>
        <w:rPr>
          <w:rFonts w:asciiTheme="minorEastAsia" w:eastAsiaTheme="minorEastAsia" w:hAnsiTheme="minorEastAsia" w:cstheme="minorEastAsia"/>
        </w:rPr>
        <w:t>中文语音识别转写引擎</w:t>
      </w:r>
    </w:p>
    <w:p w14:paraId="57B6327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1.安装在便携式国产化主机中的离线语音转写引擎，支持中文离线转写，要求在保障安全的离线场景下将接收的语音实时转写成文字；</w:t>
      </w:r>
    </w:p>
    <w:p w14:paraId="03BBAFAB" w14:textId="26E9088D"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2.中文语音识别引擎其普通话转写指标要求：安静环境下，清晰中文普通话语音识别率可达99%。</w:t>
      </w:r>
    </w:p>
    <w:p w14:paraId="524EE6D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3.转写效率指标：实时转写引擎平均响应时间≤200毫秒。</w:t>
      </w:r>
    </w:p>
    <w:p w14:paraId="37F9ECDE" w14:textId="29B8D9B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4.音频转写耗时：1小时音频转写耗时＜5分钟，转写</w:t>
      </w:r>
      <w:proofErr w:type="gramStart"/>
      <w:r>
        <w:rPr>
          <w:rFonts w:asciiTheme="minorEastAsia" w:eastAsiaTheme="minorEastAsia" w:hAnsiTheme="minorEastAsia" w:cstheme="minorEastAsia" w:hint="eastAsia"/>
        </w:rPr>
        <w:t>实时率</w:t>
      </w:r>
      <w:proofErr w:type="gramEnd"/>
      <w:r>
        <w:rPr>
          <w:rFonts w:asciiTheme="minorEastAsia" w:eastAsiaTheme="minorEastAsia" w:hAnsiTheme="minorEastAsia" w:cstheme="minorEastAsia" w:hint="eastAsia"/>
        </w:rPr>
        <w:t>≤0.07。</w:t>
      </w:r>
    </w:p>
    <w:p w14:paraId="0A00CDAE"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二、</w:t>
      </w:r>
      <w:r>
        <w:rPr>
          <w:rFonts w:asciiTheme="minorEastAsia" w:eastAsiaTheme="minorEastAsia" w:hAnsiTheme="minorEastAsia" w:cstheme="minorEastAsia"/>
        </w:rPr>
        <w:t>应用终端软件</w:t>
      </w:r>
    </w:p>
    <w:p w14:paraId="5BDF3532" w14:textId="33850212"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1.实时会议转写：点击开始按钮，系统可实时采集音频并根据选择的语种进行语音转写。</w:t>
      </w:r>
    </w:p>
    <w:p w14:paraId="1D08A6B8" w14:textId="5FFF251A"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2.历史音频转写：支持导入历史音视频文件并离线转写，要求至少支持</w:t>
      </w:r>
      <w:proofErr w:type="spellStart"/>
      <w:r>
        <w:rPr>
          <w:rFonts w:asciiTheme="minorEastAsia" w:eastAsiaTheme="minorEastAsia" w:hAnsiTheme="minorEastAsia" w:cstheme="minorEastAsia" w:hint="eastAsia"/>
        </w:rPr>
        <w:t>aac</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acc</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amr</w:t>
      </w:r>
      <w:proofErr w:type="spellEnd"/>
      <w:r>
        <w:rPr>
          <w:rFonts w:asciiTheme="minorEastAsia" w:eastAsiaTheme="minorEastAsia" w:hAnsiTheme="minorEastAsia" w:cstheme="minorEastAsia" w:hint="eastAsia"/>
        </w:rPr>
        <w:t>\m4a\mp3\</w:t>
      </w:r>
      <w:proofErr w:type="spellStart"/>
      <w:r>
        <w:rPr>
          <w:rFonts w:asciiTheme="minorEastAsia" w:eastAsiaTheme="minorEastAsia" w:hAnsiTheme="minorEastAsia" w:cstheme="minorEastAsia" w:hint="eastAsia"/>
        </w:rPr>
        <w:t>ogg</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pcm</w:t>
      </w:r>
      <w:proofErr w:type="spellEnd"/>
      <w:r>
        <w:rPr>
          <w:rFonts w:asciiTheme="minorEastAsia" w:eastAsiaTheme="minorEastAsia" w:hAnsiTheme="minorEastAsia" w:cstheme="minorEastAsia" w:hint="eastAsia"/>
        </w:rPr>
        <w:t>\wav\</w:t>
      </w:r>
      <w:proofErr w:type="spellStart"/>
      <w:r>
        <w:rPr>
          <w:rFonts w:asciiTheme="minorEastAsia" w:eastAsiaTheme="minorEastAsia" w:hAnsiTheme="minorEastAsia" w:cstheme="minorEastAsia" w:hint="eastAsia"/>
        </w:rPr>
        <w:t>wma</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asf</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avi</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mov</w:t>
      </w:r>
      <w:proofErr w:type="spellEnd"/>
      <w:r>
        <w:rPr>
          <w:rFonts w:asciiTheme="minorEastAsia" w:eastAsiaTheme="minorEastAsia" w:hAnsiTheme="minorEastAsia" w:cstheme="minorEastAsia" w:hint="eastAsia"/>
        </w:rPr>
        <w:t>\mp4\</w:t>
      </w:r>
      <w:proofErr w:type="spellStart"/>
      <w:r>
        <w:rPr>
          <w:rFonts w:asciiTheme="minorEastAsia" w:eastAsiaTheme="minorEastAsia" w:hAnsiTheme="minorEastAsia" w:cstheme="minorEastAsia" w:hint="eastAsia"/>
        </w:rPr>
        <w:t>wmv</w:t>
      </w:r>
      <w:proofErr w:type="spellEnd"/>
      <w:r>
        <w:rPr>
          <w:rFonts w:asciiTheme="minorEastAsia" w:eastAsiaTheme="minorEastAsia" w:hAnsiTheme="minorEastAsia" w:cstheme="minorEastAsia" w:hint="eastAsia"/>
        </w:rPr>
        <w:t>格式的音频,最多一次可上传50条音频，单条时长小于18小时，总大小不超过5GB。</w:t>
      </w:r>
    </w:p>
    <w:p w14:paraId="6FF0955E" w14:textId="5A3F3FDE"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3.会议编辑：会议转写结果可实时的进行编辑，包括新增、修改替换、删除的操作，原始结果不可修改；</w:t>
      </w:r>
    </w:p>
    <w:p w14:paraId="7B9F1DA6" w14:textId="4782174B"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4.发言人管理：可进行5级组织架构管理，用户可自定义创建、修改、删除。每一级组织架构可添加60个人员。</w:t>
      </w:r>
    </w:p>
    <w:p w14:paraId="224155BA" w14:textId="13422A7A"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5.文档优化：用户可上</w:t>
      </w:r>
      <w:proofErr w:type="gramStart"/>
      <w:r>
        <w:rPr>
          <w:rFonts w:asciiTheme="minorEastAsia" w:eastAsiaTheme="minorEastAsia" w:hAnsiTheme="minorEastAsia" w:cstheme="minorEastAsia" w:hint="eastAsia"/>
        </w:rPr>
        <w:t>传相关</w:t>
      </w:r>
      <w:proofErr w:type="gramEnd"/>
      <w:r>
        <w:rPr>
          <w:rFonts w:asciiTheme="minorEastAsia" w:eastAsiaTheme="minorEastAsia" w:hAnsiTheme="minorEastAsia" w:cstheme="minorEastAsia" w:hint="eastAsia"/>
        </w:rPr>
        <w:t>文档内容提升识别效果，可doc\docx\txt\ppt\pptx格式，已上传的文档可删除。</w:t>
      </w:r>
    </w:p>
    <w:p w14:paraId="3F82941E" w14:textId="6C645027"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6.自动分段：系统提供智能语义分段、说话停顿+数字、说话停顿+关键词、关键词、字数共5种分段方式供选择。</w:t>
      </w:r>
    </w:p>
    <w:p w14:paraId="0F790AAF" w14:textId="5F63CD18"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7.行业小包：应支持不少于15个行业小包优化引擎，包括但不限于金融、企业、政府、运营商、体育、军事、医疗、教育、汽车、法律等。</w:t>
      </w:r>
    </w:p>
    <w:p w14:paraId="319B8F80" w14:textId="12C0055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8.数据统计：可查看会议累计时长、会议累计数量、近一年会议平均使用次数。</w:t>
      </w:r>
    </w:p>
    <w:p w14:paraId="37DCF69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三、</w:t>
      </w:r>
      <w:r>
        <w:rPr>
          <w:rFonts w:asciiTheme="minorEastAsia" w:eastAsiaTheme="minorEastAsia" w:hAnsiTheme="minorEastAsia" w:cstheme="minorEastAsia"/>
        </w:rPr>
        <w:t>展板端软件</w:t>
      </w:r>
    </w:p>
    <w:p w14:paraId="32EDF26D" w14:textId="78BC5D89"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1.部署在便携式国产主机的客户端软件，提供人机交互入口，可以将转写结果进行投屏的实时分享和设置。</w:t>
      </w:r>
    </w:p>
    <w:p w14:paraId="6D7A1011" w14:textId="304E6E53"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2.自定义设置：应支持对全屏模式及字幕模式进行自定义设置，包括展板内容、展示效果等；</w:t>
      </w:r>
    </w:p>
    <w:p w14:paraId="7EC75F86" w14:textId="1AB8084F"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3.上屏保障：应支持进行内容编辑、内容清屏、页面切换操作。</w:t>
      </w:r>
    </w:p>
    <w:p w14:paraId="41A8818E" w14:textId="6C5DC649"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4.上屏模式：应支持全屏模式、字幕模式。</w:t>
      </w:r>
    </w:p>
    <w:p w14:paraId="787EF16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四、</w:t>
      </w:r>
      <w:r>
        <w:rPr>
          <w:rFonts w:asciiTheme="minorEastAsia" w:eastAsiaTheme="minorEastAsia" w:hAnsiTheme="minorEastAsia" w:cstheme="minorEastAsia"/>
        </w:rPr>
        <w:t>便携式国产化主机</w:t>
      </w:r>
    </w:p>
    <w:p w14:paraId="38FF43C6" w14:textId="0B65EFA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 CPU：不少于8核；</w:t>
      </w:r>
    </w:p>
    <w:p w14:paraId="33D7D07B" w14:textId="28AAA922"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2.内存：不低于64G；</w:t>
      </w:r>
    </w:p>
    <w:p w14:paraId="7965D872" w14:textId="1CB376B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3.硬盘：不低于1T SSD；</w:t>
      </w:r>
    </w:p>
    <w:p w14:paraId="532D7E7B" w14:textId="796B0AF7"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4.操作系统：应支持银河麒麟V10；</w:t>
      </w:r>
    </w:p>
    <w:p w14:paraId="135A1246" w14:textId="37CACFB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5.应支持1路HDMI输出，支持1920*1080分辨率；</w:t>
      </w:r>
    </w:p>
    <w:p w14:paraId="689326D4" w14:textId="657D090C"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6.不低于2个USB2.0、2个USB3.0接口。</w:t>
      </w:r>
    </w:p>
    <w:p w14:paraId="3CA2D30F" w14:textId="77777777" w:rsidR="00D61322" w:rsidRDefault="004473C5">
      <w:pPr>
        <w:pStyle w:val="3"/>
      </w:pPr>
      <w:r>
        <w:rPr>
          <w:rFonts w:hint="eastAsia"/>
        </w:rPr>
        <w:t>门禁系统</w:t>
      </w:r>
    </w:p>
    <w:p w14:paraId="4D87AC95" w14:textId="77777777" w:rsidR="00D61322" w:rsidRDefault="004473C5">
      <w:pPr>
        <w:pStyle w:val="4"/>
        <w:ind w:left="-1"/>
      </w:pPr>
      <w:r>
        <w:rPr>
          <w:rFonts w:hint="eastAsia"/>
        </w:rPr>
        <w:t>人脸门禁一体机</w:t>
      </w:r>
      <w:bookmarkEnd w:id="19"/>
    </w:p>
    <w:p w14:paraId="24D3189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设备应配有指示灯，具有设备运行状态和认证结果提醒。</w:t>
      </w:r>
    </w:p>
    <w:p w14:paraId="516318FE"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w:t>
      </w:r>
      <w:r>
        <w:rPr>
          <w:rFonts w:asciiTheme="minorEastAsia" w:eastAsiaTheme="minorEastAsia" w:hAnsiTheme="minorEastAsia" w:cstheme="minorEastAsia" w:hint="eastAsia"/>
        </w:rPr>
        <w:tab/>
        <w:t>外壳防护等级满足IP66，结构</w:t>
      </w:r>
      <w:proofErr w:type="gramStart"/>
      <w:r>
        <w:rPr>
          <w:rFonts w:asciiTheme="minorEastAsia" w:eastAsiaTheme="minorEastAsia" w:hAnsiTheme="minorEastAsia" w:cstheme="minorEastAsia" w:hint="eastAsia"/>
        </w:rPr>
        <w:t>后壳防破坏</w:t>
      </w:r>
      <w:proofErr w:type="gramEnd"/>
      <w:r>
        <w:rPr>
          <w:rFonts w:asciiTheme="minorEastAsia" w:eastAsiaTheme="minorEastAsia" w:hAnsiTheme="minorEastAsia" w:cstheme="minorEastAsia" w:hint="eastAsia"/>
        </w:rPr>
        <w:t>能力应满足IK07的要求；屏幕防破坏能力应满足IK04的要求。</w:t>
      </w:r>
    </w:p>
    <w:p w14:paraId="61C2B4B1"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ab/>
        <w:t>硬件接口：1.LAN接口、2.RS485接口×1、3.</w:t>
      </w:r>
      <w:proofErr w:type="gramStart"/>
      <w:r>
        <w:rPr>
          <w:rFonts w:asciiTheme="minorEastAsia" w:eastAsiaTheme="minorEastAsia" w:hAnsiTheme="minorEastAsia" w:cstheme="minorEastAsia" w:hint="eastAsia"/>
        </w:rPr>
        <w:t>韦</w:t>
      </w:r>
      <w:proofErr w:type="gramEnd"/>
      <w:r>
        <w:rPr>
          <w:rFonts w:asciiTheme="minorEastAsia" w:eastAsiaTheme="minorEastAsia" w:hAnsiTheme="minorEastAsia" w:cstheme="minorEastAsia" w:hint="eastAsia"/>
        </w:rPr>
        <w:t>根接口×1、4.TYPE-A接口×1、5.门锁I/O输出×1、6.</w:t>
      </w:r>
      <w:proofErr w:type="gramStart"/>
      <w:r>
        <w:rPr>
          <w:rFonts w:asciiTheme="minorEastAsia" w:eastAsiaTheme="minorEastAsia" w:hAnsiTheme="minorEastAsia" w:cstheme="minorEastAsia" w:hint="eastAsia"/>
        </w:rPr>
        <w:t>门磁</w:t>
      </w:r>
      <w:proofErr w:type="gramEnd"/>
      <w:r>
        <w:rPr>
          <w:rFonts w:asciiTheme="minorEastAsia" w:eastAsiaTheme="minorEastAsia" w:hAnsiTheme="minorEastAsia" w:cstheme="minorEastAsia" w:hint="eastAsia"/>
        </w:rPr>
        <w:t>I/O输入×1、7.开门按钮I/O输入×1、8.报警I/O输出（常开、</w:t>
      </w:r>
      <w:proofErr w:type="gramStart"/>
      <w:r>
        <w:rPr>
          <w:rFonts w:asciiTheme="minorEastAsia" w:eastAsiaTheme="minorEastAsia" w:hAnsiTheme="minorEastAsia" w:cstheme="minorEastAsia" w:hint="eastAsia"/>
        </w:rPr>
        <w:t>常闭各1路</w:t>
      </w:r>
      <w:proofErr w:type="gramEnd"/>
      <w:r>
        <w:rPr>
          <w:rFonts w:asciiTheme="minorEastAsia" w:eastAsiaTheme="minorEastAsia" w:hAnsiTheme="minorEastAsia" w:cstheme="minorEastAsia" w:hint="eastAsia"/>
        </w:rPr>
        <w:t>）×1、9.报警I/O输入×2、10.机械防拆开关×1、11.SD卡插槽</w:t>
      </w:r>
    </w:p>
    <w:p w14:paraId="059AE42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ab/>
        <w:t>设备应配备7英寸LCD触摸显示屏，分辨率不小于1024*600，屏幕最大亮度应≥300cd/m2</w:t>
      </w:r>
    </w:p>
    <w:p w14:paraId="7975C073" w14:textId="76A71DA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5.设备应能识别静态二维码；应能对512个字符生成的</w:t>
      </w:r>
      <w:proofErr w:type="gramStart"/>
      <w:r>
        <w:rPr>
          <w:rFonts w:asciiTheme="minorEastAsia" w:eastAsiaTheme="minorEastAsia" w:hAnsiTheme="minorEastAsia" w:cstheme="minorEastAsia" w:hint="eastAsia"/>
        </w:rPr>
        <w:t>二维码进行</w:t>
      </w:r>
      <w:proofErr w:type="gramEnd"/>
      <w:r>
        <w:rPr>
          <w:rFonts w:asciiTheme="minorEastAsia" w:eastAsiaTheme="minorEastAsia" w:hAnsiTheme="minorEastAsia" w:cstheme="minorEastAsia" w:hint="eastAsia"/>
        </w:rPr>
        <w:t>识读；</w:t>
      </w:r>
      <w:proofErr w:type="gramStart"/>
      <w:r>
        <w:rPr>
          <w:rFonts w:asciiTheme="minorEastAsia" w:eastAsiaTheme="minorEastAsia" w:hAnsiTheme="minorEastAsia" w:cstheme="minorEastAsia" w:hint="eastAsia"/>
        </w:rPr>
        <w:t>二维码模块</w:t>
      </w:r>
      <w:proofErr w:type="gramEnd"/>
      <w:r>
        <w:rPr>
          <w:rFonts w:asciiTheme="minorEastAsia" w:eastAsiaTheme="minorEastAsia" w:hAnsiTheme="minorEastAsia" w:cstheme="minorEastAsia" w:hint="eastAsia"/>
        </w:rPr>
        <w:t>带有可见光补光功能。</w:t>
      </w:r>
    </w:p>
    <w:p w14:paraId="6CBA7340" w14:textId="7F245F0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ab/>
        <w:t>应支持通过WEB进行设备各项功能参数配置。</w:t>
      </w:r>
    </w:p>
    <w:p w14:paraId="1EA0DE8C" w14:textId="42CACCC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7.应支持人脸在画面内持续动态监测；应支持人脸验证功能，现场抓拍人脸照片与本地人</w:t>
      </w:r>
      <w:proofErr w:type="gramStart"/>
      <w:r>
        <w:rPr>
          <w:rFonts w:asciiTheme="minorEastAsia" w:eastAsiaTheme="minorEastAsia" w:hAnsiTheme="minorEastAsia" w:cstheme="minorEastAsia" w:hint="eastAsia"/>
        </w:rPr>
        <w:t>脸库照片</w:t>
      </w:r>
      <w:proofErr w:type="gramEnd"/>
      <w:r>
        <w:rPr>
          <w:rFonts w:asciiTheme="minorEastAsia" w:eastAsiaTheme="minorEastAsia" w:hAnsiTheme="minorEastAsia" w:cstheme="minorEastAsia" w:hint="eastAsia"/>
        </w:rPr>
        <w:t>进行比对，进行人员身份核验；</w:t>
      </w:r>
    </w:p>
    <w:p w14:paraId="1C8655C3" w14:textId="791F976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8.应支持联网与后端平台对接，实现人脸比对功能；</w:t>
      </w:r>
    </w:p>
    <w:p w14:paraId="6894D674" w14:textId="4BFF6C4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9.应支持在0.001lux低照度无补光环境下正常实现人脸验证，适应强光、逆光、暗光等条件的人脸验证；</w:t>
      </w:r>
    </w:p>
    <w:p w14:paraId="30F41E52" w14:textId="20EAE72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10.应支持侧脸，遮挡，模糊，表情，戴眼镜及帽子等实际场景识别；应支持用户人脸数据下发及人脸验证双线程同步工作；</w:t>
      </w:r>
    </w:p>
    <w:p w14:paraId="399DBEEC" w14:textId="3DDDE16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11.人脸比对时间应＜120ms，最大人脸验证距离应＞4m、最小人脸验证距离应＜0.2m</w:t>
      </w:r>
    </w:p>
    <w:p w14:paraId="14AF6795" w14:textId="66EBB3D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12.</w:t>
      </w:r>
      <w:proofErr w:type="gramStart"/>
      <w:r>
        <w:rPr>
          <w:rFonts w:asciiTheme="minorEastAsia" w:eastAsiaTheme="minorEastAsia" w:hAnsiTheme="minorEastAsia" w:cstheme="minorEastAsia" w:hint="eastAsia"/>
        </w:rPr>
        <w:t>设备本地</w:t>
      </w:r>
      <w:proofErr w:type="gramEnd"/>
      <w:r>
        <w:rPr>
          <w:rFonts w:asciiTheme="minorEastAsia" w:eastAsiaTheme="minorEastAsia" w:hAnsiTheme="minorEastAsia" w:cstheme="minorEastAsia" w:hint="eastAsia"/>
        </w:rPr>
        <w:t>的比对结果、身份信息及抓拍人脸照片应采用非明文存储方式；上传比对结果、身份信息及抓拍人脸照片等至管理中心时应采用非明文方式；</w:t>
      </w:r>
    </w:p>
    <w:p w14:paraId="28257800" w14:textId="7B5E921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13.设备应支持断</w:t>
      </w:r>
      <w:proofErr w:type="gramStart"/>
      <w:r>
        <w:rPr>
          <w:rFonts w:asciiTheme="minorEastAsia" w:eastAsiaTheme="minorEastAsia" w:hAnsiTheme="minorEastAsia" w:cstheme="minorEastAsia" w:hint="eastAsia"/>
        </w:rPr>
        <w:t>网续传离线非</w:t>
      </w:r>
      <w:proofErr w:type="gramEnd"/>
      <w:r>
        <w:rPr>
          <w:rFonts w:asciiTheme="minorEastAsia" w:eastAsiaTheme="minorEastAsia" w:hAnsiTheme="minorEastAsia" w:cstheme="minorEastAsia" w:hint="eastAsia"/>
        </w:rPr>
        <w:t>明文记录功能；</w:t>
      </w:r>
    </w:p>
    <w:p w14:paraId="07A91F3B" w14:textId="7C0474F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14.应能采用脱敏方式（隐藏姓名和工号信息）展示比对结果及用户信息。脱</w:t>
      </w:r>
      <w:r>
        <w:rPr>
          <w:rFonts w:asciiTheme="minorEastAsia" w:eastAsiaTheme="minorEastAsia" w:hAnsiTheme="minorEastAsia" w:cstheme="minorEastAsia" w:hint="eastAsia"/>
        </w:rPr>
        <w:lastRenderedPageBreak/>
        <w:t>敏显示功能应能开启和关闭</w:t>
      </w:r>
    </w:p>
    <w:p w14:paraId="254DB3C4" w14:textId="00EA4FB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15.设备应支持以下认证方式：1.人脸验证；</w:t>
      </w:r>
      <w:proofErr w:type="gramStart"/>
      <w:r>
        <w:rPr>
          <w:rFonts w:asciiTheme="minorEastAsia" w:eastAsiaTheme="minorEastAsia" w:hAnsiTheme="minorEastAsia" w:cstheme="minorEastAsia" w:hint="eastAsia"/>
        </w:rPr>
        <w:t>屏下凭证</w:t>
      </w:r>
      <w:proofErr w:type="gramEnd"/>
      <w:r>
        <w:rPr>
          <w:rFonts w:asciiTheme="minorEastAsia" w:eastAsiaTheme="minorEastAsia" w:hAnsiTheme="minorEastAsia" w:cstheme="minorEastAsia" w:hint="eastAsia"/>
        </w:rPr>
        <w:t>卡识读（应支持IC卡、NFC、身份证序列号）； 密码；</w:t>
      </w:r>
      <w:proofErr w:type="gramStart"/>
      <w:r>
        <w:rPr>
          <w:rFonts w:asciiTheme="minorEastAsia" w:eastAsiaTheme="minorEastAsia" w:hAnsiTheme="minorEastAsia" w:cstheme="minorEastAsia" w:hint="eastAsia"/>
        </w:rPr>
        <w:t>二维码</w:t>
      </w:r>
      <w:proofErr w:type="gramEnd"/>
      <w:r>
        <w:rPr>
          <w:rFonts w:asciiTheme="minorEastAsia" w:eastAsiaTheme="minorEastAsia" w:hAnsiTheme="minorEastAsia" w:cstheme="minorEastAsia" w:hint="eastAsia"/>
        </w:rPr>
        <w:t>2.设备应支持人脸、凭证卡、二维码、密码的独立凭证。3.设备应具有以下两种凭证的复合认证方式：人脸验证+凭证卡识读；人脸验证+密码识读；凭证卡识读+密码识读；4.应具有三种凭证的复合认证方式人脸验证+凭证卡识读+密码识读</w:t>
      </w:r>
    </w:p>
    <w:p w14:paraId="6AD07DF5" w14:textId="77777777" w:rsidR="00D61322" w:rsidRDefault="004473C5">
      <w:pPr>
        <w:pStyle w:val="4"/>
        <w:ind w:left="-1"/>
      </w:pPr>
      <w:bookmarkStart w:id="20" w:name="_Toc171761083"/>
      <w:r>
        <w:rPr>
          <w:rFonts w:hint="eastAsia"/>
        </w:rPr>
        <w:t>IC卡读卡器</w:t>
      </w:r>
      <w:bookmarkEnd w:id="20"/>
    </w:p>
    <w:tbl>
      <w:tblPr>
        <w:tblStyle w:val="afa"/>
        <w:tblW w:w="0" w:type="auto"/>
        <w:tblLook w:val="04A0" w:firstRow="1" w:lastRow="0" w:firstColumn="1" w:lastColumn="0" w:noHBand="0" w:noVBand="1"/>
      </w:tblPr>
      <w:tblGrid>
        <w:gridCol w:w="1907"/>
        <w:gridCol w:w="6483"/>
      </w:tblGrid>
      <w:tr w:rsidR="00D61322" w14:paraId="348DE86E" w14:textId="77777777">
        <w:trPr>
          <w:trHeight w:val="557"/>
        </w:trPr>
        <w:tc>
          <w:tcPr>
            <w:tcW w:w="1951" w:type="dxa"/>
            <w:vAlign w:val="center"/>
          </w:tcPr>
          <w:p w14:paraId="5B7D0B00" w14:textId="77777777" w:rsidR="00D61322" w:rsidRDefault="004473C5">
            <w:pPr>
              <w:pStyle w:val="afffc"/>
              <w:rPr>
                <w:rFonts w:asciiTheme="minorEastAsia" w:eastAsiaTheme="minorEastAsia" w:hAnsiTheme="minorEastAsia"/>
                <w:sz w:val="24"/>
                <w:lang w:bidi="ar"/>
              </w:rPr>
            </w:pPr>
            <w:r>
              <w:rPr>
                <w:rFonts w:asciiTheme="minorEastAsia" w:eastAsiaTheme="minorEastAsia" w:hAnsiTheme="minorEastAsia" w:hint="eastAsia"/>
                <w:sz w:val="24"/>
                <w:lang w:bidi="ar"/>
              </w:rPr>
              <w:t>产品分类</w:t>
            </w:r>
          </w:p>
        </w:tc>
        <w:tc>
          <w:tcPr>
            <w:tcW w:w="6665" w:type="dxa"/>
            <w:vAlign w:val="center"/>
          </w:tcPr>
          <w:p w14:paraId="671BE786" w14:textId="77777777" w:rsidR="00D61322" w:rsidRDefault="004473C5">
            <w:pPr>
              <w:pStyle w:val="afffc"/>
              <w:rPr>
                <w:rFonts w:asciiTheme="minorEastAsia" w:eastAsiaTheme="minorEastAsia" w:hAnsiTheme="minorEastAsia"/>
                <w:sz w:val="24"/>
                <w:lang w:bidi="ar"/>
              </w:rPr>
            </w:pPr>
            <w:r>
              <w:rPr>
                <w:rFonts w:asciiTheme="minorEastAsia" w:eastAsiaTheme="minorEastAsia" w:hAnsiTheme="minorEastAsia" w:hint="eastAsia"/>
                <w:sz w:val="24"/>
                <w:lang w:bidi="ar"/>
              </w:rPr>
              <w:t>技术参数要求</w:t>
            </w:r>
          </w:p>
        </w:tc>
      </w:tr>
      <w:tr w:rsidR="00D61322" w14:paraId="5BDD4234" w14:textId="77777777">
        <w:tc>
          <w:tcPr>
            <w:tcW w:w="1951" w:type="dxa"/>
            <w:vAlign w:val="center"/>
          </w:tcPr>
          <w:p w14:paraId="431A9B4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lang w:bidi="ar"/>
              </w:rPr>
              <w:t>类型</w:t>
            </w:r>
            <w:proofErr w:type="gramStart"/>
            <w:r>
              <w:rPr>
                <w:rFonts w:asciiTheme="minorEastAsia" w:eastAsiaTheme="minorEastAsia" w:hAnsiTheme="minorEastAsia" w:hint="eastAsia"/>
                <w:sz w:val="24"/>
                <w:lang w:bidi="ar"/>
              </w:rPr>
              <w:t>一</w:t>
            </w:r>
            <w:proofErr w:type="gramEnd"/>
            <w:r>
              <w:rPr>
                <w:rFonts w:asciiTheme="minorEastAsia" w:eastAsiaTheme="minorEastAsia" w:hAnsiTheme="minorEastAsia" w:hint="eastAsia"/>
                <w:sz w:val="24"/>
                <w:lang w:bidi="ar"/>
              </w:rPr>
              <w:t>（10台）</w:t>
            </w:r>
          </w:p>
        </w:tc>
        <w:tc>
          <w:tcPr>
            <w:tcW w:w="6665" w:type="dxa"/>
          </w:tcPr>
          <w:p w14:paraId="6EC2D78A"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设备防尘防水等级应不小于IP65。</w:t>
            </w:r>
          </w:p>
          <w:p w14:paraId="43D3BB8C"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设备应具备触摸式密码键盘，红绿双色指示灯，认证权限后应能联动蜂鸣器进行声音提示，支持86底盒或明</w:t>
            </w:r>
            <w:proofErr w:type="gramStart"/>
            <w:r>
              <w:rPr>
                <w:rFonts w:asciiTheme="minorEastAsia" w:eastAsiaTheme="minorEastAsia" w:hAnsiTheme="minorEastAsia" w:hint="eastAsia"/>
                <w:sz w:val="24"/>
                <w:lang w:bidi="ar"/>
              </w:rPr>
              <w:t>装方式</w:t>
            </w:r>
            <w:proofErr w:type="gramEnd"/>
            <w:r>
              <w:rPr>
                <w:rFonts w:asciiTheme="minorEastAsia" w:eastAsiaTheme="minorEastAsia" w:hAnsiTheme="minorEastAsia" w:hint="eastAsia"/>
                <w:sz w:val="24"/>
                <w:lang w:bidi="ar"/>
              </w:rPr>
              <w:t>安装。</w:t>
            </w:r>
          </w:p>
          <w:p w14:paraId="2CCED1C9"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设备应支持IC卡、CPU</w:t>
            </w:r>
            <w:proofErr w:type="gramStart"/>
            <w:r>
              <w:rPr>
                <w:rFonts w:asciiTheme="minorEastAsia" w:eastAsiaTheme="minorEastAsia" w:hAnsiTheme="minorEastAsia" w:hint="eastAsia"/>
                <w:sz w:val="24"/>
                <w:lang w:bidi="ar"/>
              </w:rPr>
              <w:t>卡内容</w:t>
            </w:r>
            <w:proofErr w:type="gramEnd"/>
            <w:r>
              <w:rPr>
                <w:rFonts w:asciiTheme="minorEastAsia" w:eastAsiaTheme="minorEastAsia" w:hAnsiTheme="minorEastAsia" w:hint="eastAsia"/>
                <w:sz w:val="24"/>
                <w:lang w:bidi="ar"/>
              </w:rPr>
              <w:t>和指纹识读方式，读卡频率应为13.56MHz。</w:t>
            </w:r>
          </w:p>
          <w:p w14:paraId="27EA1EDD" w14:textId="133066AE"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设备应具有双通讯端口设计，。</w:t>
            </w:r>
          </w:p>
          <w:p w14:paraId="5BAECC37"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lang w:bidi="ar"/>
              </w:rPr>
              <w:t xml:space="preserve">  设备应能根据需要，支持识读手动输入编码型、接触式编码型、无源非接触式编码型、有源非接触式编码型的凭证类型之一或其组合。</w:t>
            </w:r>
          </w:p>
        </w:tc>
      </w:tr>
      <w:tr w:rsidR="00D61322" w14:paraId="12DC34F5" w14:textId="77777777">
        <w:tc>
          <w:tcPr>
            <w:tcW w:w="1951" w:type="dxa"/>
            <w:vAlign w:val="center"/>
          </w:tcPr>
          <w:p w14:paraId="5241B82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lang w:bidi="ar"/>
              </w:rPr>
              <w:t>类型二（7台）</w:t>
            </w:r>
          </w:p>
        </w:tc>
        <w:tc>
          <w:tcPr>
            <w:tcW w:w="6665" w:type="dxa"/>
          </w:tcPr>
          <w:p w14:paraId="3E41B1C4"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设备防尘防水等级应不小于IP65。</w:t>
            </w:r>
          </w:p>
          <w:p w14:paraId="794D75A1"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设备应具备触摸式密码键盘，红绿双色指示灯，认证权限后应能联动蜂鸣器进行声音提示，支持86底盒或明</w:t>
            </w:r>
            <w:proofErr w:type="gramStart"/>
            <w:r>
              <w:rPr>
                <w:rFonts w:asciiTheme="minorEastAsia" w:eastAsiaTheme="minorEastAsia" w:hAnsiTheme="minorEastAsia" w:hint="eastAsia"/>
                <w:sz w:val="24"/>
                <w:lang w:bidi="ar"/>
              </w:rPr>
              <w:t>装方式</w:t>
            </w:r>
            <w:proofErr w:type="gramEnd"/>
            <w:r>
              <w:rPr>
                <w:rFonts w:asciiTheme="minorEastAsia" w:eastAsiaTheme="minorEastAsia" w:hAnsiTheme="minorEastAsia" w:hint="eastAsia"/>
                <w:sz w:val="24"/>
                <w:lang w:bidi="ar"/>
              </w:rPr>
              <w:t>安装。</w:t>
            </w:r>
          </w:p>
          <w:p w14:paraId="2BA6A1FE" w14:textId="77777777"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设备应支持IC卡、CPU</w:t>
            </w:r>
            <w:proofErr w:type="gramStart"/>
            <w:r>
              <w:rPr>
                <w:rFonts w:asciiTheme="minorEastAsia" w:eastAsiaTheme="minorEastAsia" w:hAnsiTheme="minorEastAsia" w:hint="eastAsia"/>
                <w:sz w:val="24"/>
                <w:lang w:bidi="ar"/>
              </w:rPr>
              <w:t>卡内容</w:t>
            </w:r>
            <w:proofErr w:type="gramEnd"/>
            <w:r>
              <w:rPr>
                <w:rFonts w:asciiTheme="minorEastAsia" w:eastAsiaTheme="minorEastAsia" w:hAnsiTheme="minorEastAsia" w:hint="eastAsia"/>
                <w:sz w:val="24"/>
                <w:lang w:bidi="ar"/>
              </w:rPr>
              <w:t>和指纹识读方式，读卡频率应为13.56MHz。</w:t>
            </w:r>
          </w:p>
          <w:p w14:paraId="7234B547" w14:textId="6FDCDA18" w:rsidR="00D61322" w:rsidRDefault="004473C5">
            <w:pPr>
              <w:pStyle w:val="afffc"/>
              <w:jc w:val="both"/>
              <w:rPr>
                <w:rFonts w:asciiTheme="minorEastAsia" w:eastAsiaTheme="minorEastAsia" w:hAnsiTheme="minorEastAsia"/>
                <w:sz w:val="24"/>
                <w:lang w:bidi="ar"/>
              </w:rPr>
            </w:pPr>
            <w:r>
              <w:rPr>
                <w:rFonts w:asciiTheme="minorEastAsia" w:eastAsiaTheme="minorEastAsia" w:hAnsiTheme="minorEastAsia" w:hint="eastAsia"/>
                <w:sz w:val="24"/>
                <w:lang w:bidi="ar"/>
              </w:rPr>
              <w:t>设备应具有双通讯端口设计。</w:t>
            </w:r>
          </w:p>
          <w:p w14:paraId="6B1B56C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lang w:bidi="ar"/>
              </w:rPr>
              <w:t xml:space="preserve">  设备应能根据需要，支持识读手动输入编码型、接触式编码型、无源非接触式编码型、有源非接触式编码型的凭证类型之一或其组合。</w:t>
            </w:r>
          </w:p>
        </w:tc>
      </w:tr>
    </w:tbl>
    <w:p w14:paraId="24E864CF" w14:textId="77777777" w:rsidR="00D61322" w:rsidRDefault="004473C5">
      <w:pPr>
        <w:pStyle w:val="4"/>
        <w:ind w:left="-1"/>
      </w:pPr>
      <w:bookmarkStart w:id="21" w:name="_Toc171761084"/>
      <w:r>
        <w:rPr>
          <w:rFonts w:hint="eastAsia"/>
        </w:rPr>
        <w:t>门禁控制器</w:t>
      </w:r>
      <w:bookmarkEnd w:id="21"/>
    </w:p>
    <w:p w14:paraId="00E398CF" w14:textId="06A7CF0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设备防暴等级IK06，支持壁挂和平放。设备应具有电源、运行、通信、门指示灯。</w:t>
      </w:r>
    </w:p>
    <w:p w14:paraId="18CFF3B2" w14:textId="1601D75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2通讯接口7个；韦根通讯接口4个；I/O输入接口8个；I/O输出接口4个；</w:t>
      </w:r>
      <w:proofErr w:type="gramStart"/>
      <w:r>
        <w:rPr>
          <w:rFonts w:asciiTheme="minorEastAsia" w:eastAsiaTheme="minorEastAsia" w:hAnsiTheme="minorEastAsia" w:cstheme="minorEastAsia" w:hint="eastAsia"/>
        </w:rPr>
        <w:lastRenderedPageBreak/>
        <w:t>门磁</w:t>
      </w:r>
      <w:proofErr w:type="gramEnd"/>
      <w:r>
        <w:rPr>
          <w:rFonts w:asciiTheme="minorEastAsia" w:eastAsiaTheme="minorEastAsia" w:hAnsiTheme="minorEastAsia" w:cstheme="minorEastAsia" w:hint="eastAsia"/>
        </w:rPr>
        <w:t>I/O输入接口4个；开门I/O按钮接口4个；</w:t>
      </w:r>
      <w:proofErr w:type="gramStart"/>
      <w:r>
        <w:rPr>
          <w:rFonts w:asciiTheme="minorEastAsia" w:eastAsiaTheme="minorEastAsia" w:hAnsiTheme="minorEastAsia" w:cstheme="minorEastAsia" w:hint="eastAsia"/>
        </w:rPr>
        <w:t>电锁输出</w:t>
      </w:r>
      <w:proofErr w:type="gramEnd"/>
      <w:r>
        <w:rPr>
          <w:rFonts w:asciiTheme="minorEastAsia" w:eastAsiaTheme="minorEastAsia" w:hAnsiTheme="minorEastAsia" w:cstheme="minorEastAsia" w:hint="eastAsia"/>
        </w:rPr>
        <w:t>接口4个；USB接口1个；蓄电池充放电接口1个；消防接口1个；</w:t>
      </w:r>
      <w:proofErr w:type="gramStart"/>
      <w:r>
        <w:rPr>
          <w:rFonts w:asciiTheme="minorEastAsia" w:eastAsiaTheme="minorEastAsia" w:hAnsiTheme="minorEastAsia" w:cstheme="minorEastAsia" w:hint="eastAsia"/>
        </w:rPr>
        <w:t>防拆接口</w:t>
      </w:r>
      <w:proofErr w:type="gramEnd"/>
      <w:r>
        <w:rPr>
          <w:rFonts w:asciiTheme="minorEastAsia" w:eastAsiaTheme="minorEastAsia" w:hAnsiTheme="minorEastAsia" w:cstheme="minorEastAsia" w:hint="eastAsia"/>
        </w:rPr>
        <w:t>1个。</w:t>
      </w:r>
    </w:p>
    <w:p w14:paraId="7CC4BD8A" w14:textId="5FADE1A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ab/>
        <w:t>设备应支持有线网络10M/100M/1000M网络自适应，支持和云平台通信，支持通过IPV4或IPV6登录，支持被4个客户端软件同时实时监听。</w:t>
      </w:r>
    </w:p>
    <w:p w14:paraId="35692BCD" w14:textId="4870BE9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ab/>
        <w:t>设备应支持外接读卡</w:t>
      </w:r>
      <w:proofErr w:type="gramStart"/>
      <w:r>
        <w:rPr>
          <w:rFonts w:asciiTheme="minorEastAsia" w:eastAsiaTheme="minorEastAsia" w:hAnsiTheme="minorEastAsia" w:cstheme="minorEastAsia" w:hint="eastAsia"/>
        </w:rPr>
        <w:t>器实现</w:t>
      </w:r>
      <w:proofErr w:type="gramEnd"/>
      <w:r>
        <w:rPr>
          <w:rFonts w:asciiTheme="minorEastAsia" w:eastAsiaTheme="minorEastAsia" w:hAnsiTheme="minorEastAsia" w:cstheme="minorEastAsia" w:hint="eastAsia"/>
        </w:rPr>
        <w:t>刷卡、指纹、二维码、密码、蓝牙、NFC、刷卡+密码等认证方式。</w:t>
      </w:r>
    </w:p>
    <w:p w14:paraId="1EC23450" w14:textId="284BFA9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ab/>
        <w:t>设备应支持单用户凭证开门的同时支持多用户复合识别开门。应能对门的开启方式，卡的各种使用权限进行组合设置，实现不同场景的权限管理：反潜回（防跟随）功能；</w:t>
      </w:r>
      <w:proofErr w:type="gramStart"/>
      <w:r>
        <w:rPr>
          <w:rFonts w:asciiTheme="minorEastAsia" w:eastAsiaTheme="minorEastAsia" w:hAnsiTheme="minorEastAsia" w:cstheme="minorEastAsia" w:hint="eastAsia"/>
        </w:rPr>
        <w:t>多重卡</w:t>
      </w:r>
      <w:proofErr w:type="gramEnd"/>
      <w:r>
        <w:rPr>
          <w:rFonts w:asciiTheme="minorEastAsia" w:eastAsiaTheme="minorEastAsia" w:hAnsiTheme="minorEastAsia" w:cstheme="minorEastAsia" w:hint="eastAsia"/>
        </w:rPr>
        <w:t>认证开门功能；</w:t>
      </w:r>
      <w:proofErr w:type="gramStart"/>
      <w:r>
        <w:rPr>
          <w:rFonts w:asciiTheme="minorEastAsia" w:eastAsiaTheme="minorEastAsia" w:hAnsiTheme="minorEastAsia" w:cstheme="minorEastAsia" w:hint="eastAsia"/>
        </w:rPr>
        <w:t>多重卡</w:t>
      </w:r>
      <w:proofErr w:type="gramEnd"/>
      <w:r>
        <w:rPr>
          <w:rFonts w:asciiTheme="minorEastAsia" w:eastAsiaTheme="minorEastAsia" w:hAnsiTheme="minorEastAsia" w:cstheme="minorEastAsia" w:hint="eastAsia"/>
        </w:rPr>
        <w:t>+中心远程开门功能；</w:t>
      </w:r>
      <w:proofErr w:type="gramStart"/>
      <w:r>
        <w:rPr>
          <w:rFonts w:asciiTheme="minorEastAsia" w:eastAsiaTheme="minorEastAsia" w:hAnsiTheme="minorEastAsia" w:cstheme="minorEastAsia" w:hint="eastAsia"/>
        </w:rPr>
        <w:t>多重卡</w:t>
      </w:r>
      <w:proofErr w:type="gramEnd"/>
      <w:r>
        <w:rPr>
          <w:rFonts w:asciiTheme="minorEastAsia" w:eastAsiaTheme="minorEastAsia" w:hAnsiTheme="minorEastAsia" w:cstheme="minorEastAsia" w:hint="eastAsia"/>
        </w:rPr>
        <w:t>+超级密码开门功能；超级权限开门；中心远程开门；支持身份证（物理序列号）开门；支持银行卡（物理序列号）开门；支持单向刷卡（指纹）和双向刷卡（指纹）开门。</w:t>
      </w:r>
    </w:p>
    <w:p w14:paraId="1B5D9690" w14:textId="05D8A5D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ab/>
        <w:t>设备应支持外接指纹读头在主机端识别，对于指纹误识率应≤0.001%。</w:t>
      </w:r>
    </w:p>
    <w:p w14:paraId="7065E04F" w14:textId="635E9A5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ab/>
        <w:t>设备应支持标准韦根26/34协议读卡器，支持配置对应门编号及进出关系，支持自定义韦根协议，最大支持128位。</w:t>
      </w:r>
    </w:p>
    <w:p w14:paraId="0EA8DF3D" w14:textId="74EEE60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ab/>
        <w:t>设备应支持门禁应急功能：支持设置应急按钮联动功能，在设置紧急按钮联动之后，紧急按钮按下，所有门都将锁上（常开门禁时间段内的锁也会锁上），可另外设置超级管理员的卡片、指纹进行验证开门；支持接入消防应急信号联动开门；具有应急响应功能，可应急开启和应急复位。</w:t>
      </w:r>
    </w:p>
    <w:p w14:paraId="1F5D8D11" w14:textId="4DB9C6D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ab/>
        <w:t>设备应支持中心下发非授权名单，具有本地非授权名单信息对比及报警信息上传平台的功能。</w:t>
      </w:r>
    </w:p>
    <w:p w14:paraId="62F9913A" w14:textId="6B0DC67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ab/>
        <w:t>设备应支持本地非明文存储比对结果、身份信息，支持实时加密上传比对结果、身份信息，支持断</w:t>
      </w:r>
      <w:proofErr w:type="gramStart"/>
      <w:r>
        <w:rPr>
          <w:rFonts w:asciiTheme="minorEastAsia" w:eastAsiaTheme="minorEastAsia" w:hAnsiTheme="minorEastAsia" w:cstheme="minorEastAsia" w:hint="eastAsia"/>
        </w:rPr>
        <w:t>网续传离线非</w:t>
      </w:r>
      <w:proofErr w:type="gramEnd"/>
      <w:r>
        <w:rPr>
          <w:rFonts w:asciiTheme="minorEastAsia" w:eastAsiaTheme="minorEastAsia" w:hAnsiTheme="minorEastAsia" w:cstheme="minorEastAsia" w:hint="eastAsia"/>
        </w:rPr>
        <w:t>明文记录。</w:t>
      </w:r>
    </w:p>
    <w:p w14:paraId="1C706AF9" w14:textId="77777777" w:rsidR="00D61322" w:rsidRDefault="004473C5">
      <w:pPr>
        <w:pStyle w:val="4"/>
        <w:ind w:left="-1"/>
      </w:pPr>
      <w:bookmarkStart w:id="22" w:name="_Toc171761085"/>
      <w:r>
        <w:rPr>
          <w:rFonts w:hint="eastAsia"/>
        </w:rPr>
        <w:lastRenderedPageBreak/>
        <w:t>生物信息采集仪</w:t>
      </w:r>
      <w:bookmarkEnd w:id="22"/>
    </w:p>
    <w:p w14:paraId="335CAA7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1.设备采用3.97英寸LCD触摸显示屏，屏幕支持多点触控操作，屏幕流明度350cd/㎡，分辨率不小于480*800，屏幕防暴等级IK04。</w:t>
      </w:r>
    </w:p>
    <w:p w14:paraId="050593F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2.设备采用嵌入式Linux系统，具有用户卡号、指纹、人脸等用户信息采集登记。</w:t>
      </w:r>
    </w:p>
    <w:p w14:paraId="42095B2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3.设备采用高清双目宽动态相机（可见光摄像头*1，红外摄像头*1），最大分辨率：1920×1080。</w:t>
      </w:r>
    </w:p>
    <w:p w14:paraId="7BFB598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proofErr w:type="gramStart"/>
      <w:r>
        <w:rPr>
          <w:rFonts w:asciiTheme="minorEastAsia" w:eastAsiaTheme="minorEastAsia" w:hAnsiTheme="minorEastAsia" w:cstheme="minorEastAsia" w:hint="eastAsia"/>
        </w:rPr>
        <w:t>设备本地</w:t>
      </w:r>
      <w:proofErr w:type="gramEnd"/>
      <w:r>
        <w:rPr>
          <w:rFonts w:asciiTheme="minorEastAsia" w:eastAsiaTheme="minorEastAsia" w:hAnsiTheme="minorEastAsia" w:cstheme="minorEastAsia" w:hint="eastAsia"/>
        </w:rPr>
        <w:t>用户库存储容量2000张，支持每个用户10张卡信息登记。支持每个用户10枚指纹信息登记。（公安部检验报告证明）</w:t>
      </w:r>
    </w:p>
    <w:p w14:paraId="74A7B41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5.设备具有丰富的硬件接口，应不少于以下硬件接口及能力：LAN*1；</w:t>
      </w:r>
      <w:proofErr w:type="spellStart"/>
      <w:r>
        <w:rPr>
          <w:rFonts w:asciiTheme="minorEastAsia" w:eastAsiaTheme="minorEastAsia" w:hAnsiTheme="minorEastAsia" w:cstheme="minorEastAsia" w:hint="eastAsia"/>
        </w:rPr>
        <w:t>WiFi</w:t>
      </w:r>
      <w:proofErr w:type="spellEnd"/>
      <w:r>
        <w:rPr>
          <w:rFonts w:asciiTheme="minorEastAsia" w:eastAsiaTheme="minorEastAsia" w:hAnsiTheme="minorEastAsia" w:cstheme="minorEastAsia" w:hint="eastAsia"/>
        </w:rPr>
        <w:t>*1；USB *1；Type C USB *1；扬声器；PSAM卡槽（小）*3；PSAM卡槽（大）*1；电源接口*1。</w:t>
      </w:r>
    </w:p>
    <w:p w14:paraId="60B4BAF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6.支持红外及白光灯补光；支持设置红外及可见光补光灯亮度；2.人脸采集距离：0.3~2m；3. 人像采集时间：≤200ms。</w:t>
      </w:r>
    </w:p>
    <w:p w14:paraId="10762D4B" w14:textId="6E1CDA4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7.设备支持以下采集方式：用户卡号、指纹、人脸； 支持普通CPU卡、国密CPU卡发卡授权；支持指纹采集及查重功能；支持人脸防假体攻击功能检查，对电子照片、视频人脸不能进行人脸认证登录。 </w:t>
      </w:r>
    </w:p>
    <w:p w14:paraId="6EA1841D" w14:textId="77777777" w:rsidR="00D61322" w:rsidRDefault="004473C5">
      <w:pPr>
        <w:pStyle w:val="4"/>
        <w:ind w:left="-1"/>
      </w:pPr>
      <w:bookmarkStart w:id="23" w:name="_Toc171761086"/>
      <w:r>
        <w:rPr>
          <w:rFonts w:hint="eastAsia"/>
        </w:rPr>
        <w:t>NTP校时服务器</w:t>
      </w:r>
      <w:bookmarkEnd w:id="23"/>
    </w:p>
    <w:p w14:paraId="5C6018E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此</w:t>
      </w:r>
      <w:proofErr w:type="gramStart"/>
      <w:r>
        <w:rPr>
          <w:rFonts w:asciiTheme="minorEastAsia" w:eastAsiaTheme="minorEastAsia" w:hAnsiTheme="minorEastAsia" w:cstheme="minorEastAsia" w:hint="eastAsia"/>
        </w:rPr>
        <w:t>设备为晶振</w:t>
      </w:r>
      <w:proofErr w:type="gramEnd"/>
      <w:r>
        <w:rPr>
          <w:rFonts w:asciiTheme="minorEastAsia" w:eastAsiaTheme="minorEastAsia" w:hAnsiTheme="minorEastAsia" w:cstheme="minorEastAsia" w:hint="eastAsia"/>
        </w:rPr>
        <w:t>+ARM+北斗+GPS+NTP+1*1路IPPS+1GbE×2；</w:t>
      </w:r>
    </w:p>
    <w:p w14:paraId="6DA722B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ab/>
        <w:t>前端接入规模500路以内使用；</w:t>
      </w:r>
    </w:p>
    <w:p w14:paraId="3FEAA78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ab/>
        <w:t>处理器：ARM处理器；</w:t>
      </w:r>
    </w:p>
    <w:p w14:paraId="282AE8E6"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ab/>
        <w:t>同步精度：卫星同步精度纳秒级；</w:t>
      </w:r>
    </w:p>
    <w:p w14:paraId="11359221"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ab/>
        <w:t>NTP同步精度毫秒级；</w:t>
      </w:r>
    </w:p>
    <w:p w14:paraId="4F33B5E8"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6.</w:t>
      </w:r>
      <w:r>
        <w:rPr>
          <w:rFonts w:asciiTheme="minorEastAsia" w:eastAsiaTheme="minorEastAsia" w:hAnsiTheme="minorEastAsia" w:cstheme="minorEastAsia" w:hint="eastAsia"/>
        </w:rPr>
        <w:tab/>
        <w:t>内存：128M；授时容量：500次/每秒（默认NTP1~2端口绑定，实现网口高可用）；</w:t>
      </w:r>
    </w:p>
    <w:p w14:paraId="0DD66EC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ab/>
        <w:t>授时精度：≤1ms；</w:t>
      </w:r>
    </w:p>
    <w:p w14:paraId="7664BEE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ab/>
        <w:t>授时频段：GPS: 1575.42±1.023MHz ，北斗: 1561.098±2.046MHz ；</w:t>
      </w:r>
    </w:p>
    <w:p w14:paraId="11FC925E"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ab/>
        <w:t>接口：2个NTP授时端口（RJ45）：NTP1~NTP2，对外授时接口，位于机箱前部，支持网口绑定；1个GPS/BD天线接口：位于机箱后部；1个串口（RJ45）：调试使用，位于机箱前部；1个NTP输入口（RJ45）：上级NTP设备输入使用，位于机箱前部；1个管理口（RJ45）：接入网络，进入校</w:t>
      </w:r>
      <w:proofErr w:type="gramStart"/>
      <w:r>
        <w:rPr>
          <w:rFonts w:asciiTheme="minorEastAsia" w:eastAsiaTheme="minorEastAsia" w:hAnsiTheme="minorEastAsia" w:cstheme="minorEastAsia" w:hint="eastAsia"/>
        </w:rPr>
        <w:t>时软件</w:t>
      </w:r>
      <w:proofErr w:type="gramEnd"/>
      <w:r>
        <w:rPr>
          <w:rFonts w:asciiTheme="minorEastAsia" w:eastAsiaTheme="minorEastAsia" w:hAnsiTheme="minorEastAsia" w:cstheme="minorEastAsia" w:hint="eastAsia"/>
        </w:rPr>
        <w:t>管理页面;1个1PPS输出口：支持1路1PPS时间输出；</w:t>
      </w:r>
    </w:p>
    <w:p w14:paraId="612B0F45" w14:textId="128DC9A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10.含100m天</w:t>
      </w:r>
      <w:proofErr w:type="gramStart"/>
      <w:r>
        <w:rPr>
          <w:rFonts w:asciiTheme="minorEastAsia" w:eastAsiaTheme="minorEastAsia" w:hAnsiTheme="minorEastAsia" w:cstheme="minorEastAsia" w:hint="eastAsia"/>
        </w:rPr>
        <w:t>馈</w:t>
      </w:r>
      <w:proofErr w:type="gramEnd"/>
      <w:r>
        <w:rPr>
          <w:rFonts w:asciiTheme="minorEastAsia" w:eastAsiaTheme="minorEastAsia" w:hAnsiTheme="minorEastAsia" w:cstheme="minorEastAsia" w:hint="eastAsia"/>
        </w:rPr>
        <w:t>包。</w:t>
      </w:r>
    </w:p>
    <w:p w14:paraId="3F167C35" w14:textId="77777777" w:rsidR="00D61322" w:rsidRDefault="004473C5">
      <w:pPr>
        <w:pStyle w:val="3"/>
      </w:pPr>
      <w:r>
        <w:rPr>
          <w:rFonts w:hint="eastAsia"/>
        </w:rPr>
        <w:t>视频监控系统</w:t>
      </w:r>
    </w:p>
    <w:p w14:paraId="5CA7C82E" w14:textId="77777777" w:rsidR="00D61322" w:rsidRDefault="004473C5">
      <w:pPr>
        <w:pStyle w:val="4"/>
        <w:ind w:left="-1"/>
      </w:pPr>
      <w:r>
        <w:rPr>
          <w:rFonts w:hint="eastAsia"/>
        </w:rPr>
        <w:t>全结构化系列摄像机</w:t>
      </w:r>
    </w:p>
    <w:p w14:paraId="2BB77F21"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分辨率设置为2688×1520@25fps，分辨力不小于1500TVL。</w:t>
      </w:r>
    </w:p>
    <w:p w14:paraId="54DE26DC" w14:textId="103909F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2.内置2个麦克风、1个扬声器。</w:t>
      </w:r>
    </w:p>
    <w:p w14:paraId="6985B3D7" w14:textId="7A43131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3.支持MD5、SHA256加密算法。</w:t>
      </w:r>
    </w:p>
    <w:p w14:paraId="49512ADA" w14:textId="095DF4E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4.最低照度彩色不大于0.0002 lx，</w:t>
      </w:r>
      <w:proofErr w:type="gramStart"/>
      <w:r>
        <w:rPr>
          <w:rFonts w:asciiTheme="minorEastAsia" w:eastAsiaTheme="minorEastAsia" w:hAnsiTheme="minorEastAsia" w:cstheme="minorEastAsia" w:hint="eastAsia"/>
        </w:rPr>
        <w:t>黑白不</w:t>
      </w:r>
      <w:proofErr w:type="gramEnd"/>
      <w:r>
        <w:rPr>
          <w:rFonts w:asciiTheme="minorEastAsia" w:eastAsiaTheme="minorEastAsia" w:hAnsiTheme="minorEastAsia" w:cstheme="minorEastAsia" w:hint="eastAsia"/>
        </w:rPr>
        <w:t>大于0.0001 lx。</w:t>
      </w:r>
    </w:p>
    <w:p w14:paraId="1036A8C1" w14:textId="0FDFBBD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5.红外补光距离不小于50米。</w:t>
      </w:r>
    </w:p>
    <w:p w14:paraId="1BF4A8CA" w14:textId="2D8ACE5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proofErr w:type="gramStart"/>
      <w:r>
        <w:rPr>
          <w:rFonts w:asciiTheme="minorEastAsia" w:eastAsiaTheme="minorEastAsia" w:hAnsiTheme="minorEastAsia" w:cstheme="minorEastAsia" w:hint="eastAsia"/>
        </w:rPr>
        <w:t>需支持</w:t>
      </w:r>
      <w:proofErr w:type="gramEnd"/>
      <w:r>
        <w:rPr>
          <w:rFonts w:asciiTheme="minorEastAsia" w:eastAsiaTheme="minorEastAsia" w:hAnsiTheme="minorEastAsia" w:cstheme="minorEastAsia" w:hint="eastAsia"/>
        </w:rPr>
        <w:t>三码流技术，</w:t>
      </w:r>
      <w:proofErr w:type="gramStart"/>
      <w:r>
        <w:rPr>
          <w:rFonts w:asciiTheme="minorEastAsia" w:eastAsiaTheme="minorEastAsia" w:hAnsiTheme="minorEastAsia" w:cstheme="minorEastAsia" w:hint="eastAsia"/>
        </w:rPr>
        <w:t>主码流最高</w:t>
      </w:r>
      <w:proofErr w:type="gramEnd"/>
      <w:r>
        <w:rPr>
          <w:rFonts w:asciiTheme="minorEastAsia" w:eastAsiaTheme="minorEastAsia" w:hAnsiTheme="minorEastAsia" w:cstheme="minorEastAsia" w:hint="eastAsia"/>
        </w:rPr>
        <w:t>2688x1520@25fps，</w:t>
      </w:r>
      <w:proofErr w:type="gramStart"/>
      <w:r>
        <w:rPr>
          <w:rFonts w:asciiTheme="minorEastAsia" w:eastAsiaTheme="minorEastAsia" w:hAnsiTheme="minorEastAsia" w:cstheme="minorEastAsia" w:hint="eastAsia"/>
        </w:rPr>
        <w:t>子码流</w:t>
      </w:r>
      <w:proofErr w:type="gramEnd"/>
      <w:r>
        <w:rPr>
          <w:rFonts w:asciiTheme="minorEastAsia" w:eastAsiaTheme="minorEastAsia" w:hAnsiTheme="minorEastAsia" w:cstheme="minorEastAsia" w:hint="eastAsia"/>
        </w:rPr>
        <w:t>704x576@25fps，第三码</w:t>
      </w:r>
      <w:proofErr w:type="gramStart"/>
      <w:r>
        <w:rPr>
          <w:rFonts w:asciiTheme="minorEastAsia" w:eastAsiaTheme="minorEastAsia" w:hAnsiTheme="minorEastAsia" w:cstheme="minorEastAsia" w:hint="eastAsia"/>
        </w:rPr>
        <w:t>流最大</w:t>
      </w:r>
      <w:proofErr w:type="gramEnd"/>
      <w:r>
        <w:rPr>
          <w:rFonts w:asciiTheme="minorEastAsia" w:eastAsiaTheme="minorEastAsia" w:hAnsiTheme="minorEastAsia" w:cstheme="minorEastAsia" w:hint="eastAsia"/>
        </w:rPr>
        <w:t>分辨率为1920x1080@25fps。</w:t>
      </w:r>
    </w:p>
    <w:p w14:paraId="13FC1B76" w14:textId="28829D4D"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7.支持H.264、H.265、MJPEG视频编码格式。</w:t>
      </w:r>
    </w:p>
    <w:p w14:paraId="2FF42E60" w14:textId="22CF78D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8.支持亮度异常、清晰度异常、花屏、雪花、偏色、画面冻结、增益失衡、画面抖动、条纹干扰、信号丢失、视频遮挡、光晕、紫边等故障报警功能。</w:t>
      </w:r>
    </w:p>
    <w:p w14:paraId="61B9A667" w14:textId="14026CD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w:t>
      </w:r>
      <w:proofErr w:type="gramStart"/>
      <w:r>
        <w:rPr>
          <w:rFonts w:asciiTheme="minorEastAsia" w:eastAsiaTheme="minorEastAsia" w:hAnsiTheme="minorEastAsia" w:cstheme="minorEastAsia" w:hint="eastAsia"/>
        </w:rPr>
        <w:t>需支持</w:t>
      </w:r>
      <w:proofErr w:type="gramEnd"/>
      <w:r>
        <w:rPr>
          <w:rFonts w:asciiTheme="minorEastAsia" w:eastAsiaTheme="minorEastAsia" w:hAnsiTheme="minorEastAsia" w:cstheme="minorEastAsia" w:hint="eastAsia"/>
        </w:rPr>
        <w:t>本地SD卡存储，最大支持128G。</w:t>
      </w:r>
    </w:p>
    <w:p w14:paraId="46354F65" w14:textId="25EFD17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10.具有1个RJ45网络接口，2路音频输入，1路音频输出，3路报警输入，2路报警输出，1个RS485接口，1个DC12V输出接口。</w:t>
      </w:r>
    </w:p>
    <w:p w14:paraId="0633AD70" w14:textId="77777777" w:rsidR="00D61322" w:rsidRDefault="004473C5">
      <w:pPr>
        <w:pStyle w:val="4"/>
        <w:ind w:left="-1"/>
      </w:pPr>
      <w:r>
        <w:rPr>
          <w:rFonts w:hint="eastAsia"/>
        </w:rPr>
        <w:t>微型摄像机</w:t>
      </w:r>
    </w:p>
    <w:p w14:paraId="079149B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具有不低于200万(含）像素 CMOS传感器。</w:t>
      </w:r>
    </w:p>
    <w:p w14:paraId="6BC531B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ab/>
        <w:t>设备采用镜头与主机分离的设计方式，方便隐蔽部署。</w:t>
      </w:r>
    </w:p>
    <w:p w14:paraId="7B5E0487" w14:textId="63C79C5E"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proofErr w:type="gramStart"/>
      <w:r>
        <w:rPr>
          <w:rFonts w:asciiTheme="minorEastAsia" w:eastAsiaTheme="minorEastAsia" w:hAnsiTheme="minorEastAsia" w:cstheme="minorEastAsia" w:hint="eastAsia"/>
        </w:rPr>
        <w:t>需支持</w:t>
      </w:r>
      <w:proofErr w:type="gramEnd"/>
      <w:r>
        <w:rPr>
          <w:rFonts w:asciiTheme="minorEastAsia" w:eastAsiaTheme="minorEastAsia" w:hAnsiTheme="minorEastAsia" w:cstheme="minorEastAsia" w:hint="eastAsia"/>
        </w:rPr>
        <w:t>三码流技术，</w:t>
      </w:r>
      <w:proofErr w:type="gramStart"/>
      <w:r>
        <w:rPr>
          <w:rFonts w:asciiTheme="minorEastAsia" w:eastAsiaTheme="minorEastAsia" w:hAnsiTheme="minorEastAsia" w:cstheme="minorEastAsia" w:hint="eastAsia"/>
        </w:rPr>
        <w:t>主码流最高</w:t>
      </w:r>
      <w:proofErr w:type="gramEnd"/>
      <w:r>
        <w:rPr>
          <w:rFonts w:asciiTheme="minorEastAsia" w:eastAsiaTheme="minorEastAsia" w:hAnsiTheme="minorEastAsia" w:cstheme="minorEastAsia" w:hint="eastAsia"/>
        </w:rPr>
        <w:t>1920x1080@25fps，</w:t>
      </w:r>
      <w:proofErr w:type="gramStart"/>
      <w:r>
        <w:rPr>
          <w:rFonts w:asciiTheme="minorEastAsia" w:eastAsiaTheme="minorEastAsia" w:hAnsiTheme="minorEastAsia" w:cstheme="minorEastAsia" w:hint="eastAsia"/>
        </w:rPr>
        <w:t>子码流最高</w:t>
      </w:r>
      <w:proofErr w:type="gramEnd"/>
      <w:r>
        <w:rPr>
          <w:rFonts w:asciiTheme="minorEastAsia" w:eastAsiaTheme="minorEastAsia" w:hAnsiTheme="minorEastAsia" w:cstheme="minorEastAsia" w:hint="eastAsia"/>
        </w:rPr>
        <w:t>704x576@25fps，第三码</w:t>
      </w:r>
      <w:proofErr w:type="gramStart"/>
      <w:r>
        <w:rPr>
          <w:rFonts w:asciiTheme="minorEastAsia" w:eastAsiaTheme="minorEastAsia" w:hAnsiTheme="minorEastAsia" w:cstheme="minorEastAsia" w:hint="eastAsia"/>
        </w:rPr>
        <w:t>流最高</w:t>
      </w:r>
      <w:proofErr w:type="gramEnd"/>
      <w:r>
        <w:rPr>
          <w:rFonts w:asciiTheme="minorEastAsia" w:eastAsiaTheme="minorEastAsia" w:hAnsiTheme="minorEastAsia" w:cstheme="minorEastAsia" w:hint="eastAsia"/>
        </w:rPr>
        <w:t>1920x1080@25fps。</w:t>
      </w:r>
    </w:p>
    <w:p w14:paraId="60E0A833" w14:textId="0D388C2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4.在1920x1080 @ 25fps下，清晰度不小于1000TVL。</w:t>
      </w:r>
    </w:p>
    <w:p w14:paraId="21E2F5A7" w14:textId="301B34C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5.需具有1个RJ-45网络接口、1对音频输入/输出接口、1对报警输入/输出接口、1个RS232接口和1个复位按钮。</w:t>
      </w:r>
    </w:p>
    <w:p w14:paraId="06AA09CA" w14:textId="43E15DA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proofErr w:type="gramStart"/>
      <w:r>
        <w:rPr>
          <w:rFonts w:asciiTheme="minorEastAsia" w:eastAsiaTheme="minorEastAsia" w:hAnsiTheme="minorEastAsia" w:cstheme="minorEastAsia" w:hint="eastAsia"/>
        </w:rPr>
        <w:t>需支持</w:t>
      </w:r>
      <w:proofErr w:type="gramEnd"/>
      <w:r>
        <w:rPr>
          <w:rFonts w:asciiTheme="minorEastAsia" w:eastAsiaTheme="minorEastAsia" w:hAnsiTheme="minorEastAsia" w:cstheme="minorEastAsia" w:hint="eastAsia"/>
        </w:rPr>
        <w:t>本地SD卡存储，最大支持128G。</w:t>
      </w:r>
    </w:p>
    <w:p w14:paraId="44463FF5" w14:textId="77777777" w:rsidR="00D61322" w:rsidRDefault="004473C5">
      <w:pPr>
        <w:pStyle w:val="4"/>
        <w:ind w:left="-1"/>
      </w:pPr>
      <w:r>
        <w:rPr>
          <w:rFonts w:hint="eastAsia"/>
        </w:rPr>
        <w:t>视频监控系统网络硬盘录像机</w:t>
      </w:r>
    </w:p>
    <w:p w14:paraId="56106EF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2U机架式8盘位嵌入式网络硬盘录像机，采用短机箱设计，搭载高性能ATX电源；存储接口：8个SATA接口，内置8块8TB硬盘，总容量64TB</w:t>
      </w:r>
    </w:p>
    <w:p w14:paraId="4F7E1F8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ab/>
        <w:t>视频接口：2×HDMI，2×VGA；网络接口：2×RJ45 10/100/1000Mbps自适应以太网口；报警接口：16路报警输入，4路报警输出；串行接口：1路RS-232接口，1路半双工RS-485接口；USB接口：2×USB 2.0，1×USB 3.0</w:t>
      </w:r>
    </w:p>
    <w:p w14:paraId="348D1693" w14:textId="77777777" w:rsidR="00D61322" w:rsidRDefault="004473C5">
      <w:pPr>
        <w:pStyle w:val="4"/>
        <w:ind w:left="-1"/>
      </w:pPr>
      <w:r>
        <w:rPr>
          <w:rFonts w:hint="eastAsia"/>
        </w:rPr>
        <w:t>综合安防管理系统（一体机）</w:t>
      </w:r>
    </w:p>
    <w:p w14:paraId="23A7E1A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2U双路标准机架式服务器（CPU：配置2颗 国产处理器，核数≥16核，频率≥2.5GHz；内存：配置64G DDR4，16根内存插槽；硬盘：配置2块1.2T 10K SAS盘；阵列卡：配置1块SAS+HBA卡，(支持RAID 0/1/10)）</w:t>
      </w:r>
    </w:p>
    <w:p w14:paraId="7A881B0E"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ab/>
      </w:r>
      <w:proofErr w:type="gramStart"/>
      <w:r>
        <w:rPr>
          <w:rFonts w:asciiTheme="minorEastAsia" w:eastAsiaTheme="minorEastAsia" w:hAnsiTheme="minorEastAsia" w:cstheme="minorEastAsia" w:hint="eastAsia"/>
        </w:rPr>
        <w:t>本设备</w:t>
      </w:r>
      <w:proofErr w:type="gramEnd"/>
      <w:r>
        <w:rPr>
          <w:rFonts w:asciiTheme="minorEastAsia" w:eastAsiaTheme="minorEastAsia" w:hAnsiTheme="minorEastAsia" w:cstheme="minorEastAsia" w:hint="eastAsia"/>
        </w:rPr>
        <w:t>可支持100路视频监控，50门门禁、200人考勤、1套人脸识别和</w:t>
      </w:r>
      <w:r>
        <w:rPr>
          <w:rFonts w:asciiTheme="minorEastAsia" w:eastAsiaTheme="minorEastAsia" w:hAnsiTheme="minorEastAsia" w:cstheme="minorEastAsia" w:hint="eastAsia"/>
        </w:rPr>
        <w:lastRenderedPageBreak/>
        <w:t>1套智能检索软件、300路设备网络管理；</w:t>
      </w:r>
    </w:p>
    <w:p w14:paraId="72114DFE" w14:textId="71D541B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3.支持多样的人员信息采集途径，并支持人脸照片质量评分。采集途径包括但不限于：①通过多功能采集设备在线采集人脸、指纹、身份证信息；②在公网或内</w:t>
      </w:r>
      <w:proofErr w:type="gramStart"/>
      <w:r>
        <w:rPr>
          <w:rFonts w:asciiTheme="minorEastAsia" w:eastAsiaTheme="minorEastAsia" w:hAnsiTheme="minorEastAsia" w:cstheme="minorEastAsia" w:hint="eastAsia"/>
        </w:rPr>
        <w:t>网环境</w:t>
      </w:r>
      <w:proofErr w:type="gramEnd"/>
      <w:r>
        <w:rPr>
          <w:rFonts w:asciiTheme="minorEastAsia" w:eastAsiaTheme="minorEastAsia" w:hAnsiTheme="minorEastAsia" w:cstheme="minorEastAsia" w:hint="eastAsia"/>
        </w:rPr>
        <w:t>下，通过APP方式实现人脸照片采集；③通过人证比对设备实现离线或在线自助采集人脸照片；④通过平台批量导入人脸照片，人脸照片可通过人脸照片预处理工具校验照片命名、大小和质量是否符合规范；</w:t>
      </w:r>
    </w:p>
    <w:p w14:paraId="362D93E8" w14:textId="6F0FDA2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p>
    <w:p w14:paraId="1F33C12A" w14:textId="1883C62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5.支持在预览监控点画面时进行一键上墙、 云台控制、语音对讲；</w:t>
      </w:r>
    </w:p>
    <w:p w14:paraId="1F86282D" w14:textId="0079D2B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6.支持视频画面叠加水印，包括视频预览、录像回放、即时回放、录像剪辑、手动录像和录像下载时叠加； </w:t>
      </w:r>
    </w:p>
    <w:p w14:paraId="78BFF77F" w14:textId="19E4324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7.支持设备录像回传至中心存储，可以支持计划回传和手动回传两种模式</w:t>
      </w:r>
    </w:p>
    <w:p w14:paraId="08E6A803" w14:textId="3604CCD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8.支持人脸建模的大规模批量下发；支持初始化全量下发、增量异动下发； </w:t>
      </w:r>
    </w:p>
    <w:p w14:paraId="13C81E62" w14:textId="2D23C7F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9.支持人员的卡权限在平台进行权限认证，当卡权限还未下发到设备时，平台可以根据刷卡事件进行人员权限判断并进行反控开门；</w:t>
      </w:r>
    </w:p>
    <w:p w14:paraId="0296C0B7" w14:textId="41B1EDC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10.支持访客足迹查看，包含门禁人员出入事件、可视对讲出入事件、人脸监控记录、</w:t>
      </w:r>
      <w:proofErr w:type="gramStart"/>
      <w:r>
        <w:rPr>
          <w:rFonts w:asciiTheme="minorEastAsia" w:eastAsiaTheme="minorEastAsia" w:hAnsiTheme="minorEastAsia" w:cstheme="minorEastAsia" w:hint="eastAsia"/>
        </w:rPr>
        <w:t>梯控事件</w:t>
      </w:r>
      <w:proofErr w:type="gramEnd"/>
      <w:r>
        <w:rPr>
          <w:rFonts w:asciiTheme="minorEastAsia" w:eastAsiaTheme="minorEastAsia" w:hAnsiTheme="minorEastAsia" w:cstheme="minorEastAsia" w:hint="eastAsia"/>
        </w:rPr>
        <w:t>、停车场出入事件；</w:t>
      </w:r>
    </w:p>
    <w:p w14:paraId="7E1BA07E" w14:textId="2FCC289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11.支持高频人员识别应用，包括高频人员包括出现次数、抓拍时间、抓拍点、人脸抓拍图、抓拍原图、人脸轨迹等，并将人员加入分组进行一键布控。</w:t>
      </w:r>
    </w:p>
    <w:p w14:paraId="04E8FB16" w14:textId="77777777" w:rsidR="00D61322" w:rsidRDefault="004473C5">
      <w:pPr>
        <w:pStyle w:val="3"/>
      </w:pPr>
      <w:bookmarkStart w:id="24" w:name="_Toc171761095"/>
      <w:r>
        <w:rPr>
          <w:rFonts w:hint="eastAsia"/>
        </w:rPr>
        <w:lastRenderedPageBreak/>
        <w:t>消防广播系统</w:t>
      </w:r>
    </w:p>
    <w:p w14:paraId="78F53176" w14:textId="77777777" w:rsidR="00D61322" w:rsidRDefault="004473C5">
      <w:pPr>
        <w:pStyle w:val="4"/>
        <w:ind w:left="3" w:hanging="3"/>
      </w:pPr>
      <w:r>
        <w:rPr>
          <w:rFonts w:hint="eastAsia"/>
        </w:rPr>
        <w:t>广播控制器</w:t>
      </w:r>
      <w:bookmarkEnd w:id="24"/>
    </w:p>
    <w:p w14:paraId="102D2CDF" w14:textId="6F7CD83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1.采用LED液晶显示屏，内置五线工业加固触摸屏，触摸屏操控，内置工业级抽拉键盘、内置</w:t>
      </w:r>
      <w:proofErr w:type="gramStart"/>
      <w:r>
        <w:rPr>
          <w:rFonts w:asciiTheme="minorEastAsia" w:eastAsiaTheme="minorEastAsia" w:hAnsiTheme="minorEastAsia" w:cstheme="minorEastAsia" w:hint="eastAsia"/>
        </w:rPr>
        <w:t>工业级触控</w:t>
      </w:r>
      <w:proofErr w:type="gramEnd"/>
      <w:r>
        <w:rPr>
          <w:rFonts w:asciiTheme="minorEastAsia" w:eastAsiaTheme="minorEastAsia" w:hAnsiTheme="minorEastAsia" w:cstheme="minorEastAsia" w:hint="eastAsia"/>
        </w:rPr>
        <w:t>鼠标面板+左右按键设计，支持通过USB接口外接鼠标键盘。</w:t>
      </w:r>
    </w:p>
    <w:p w14:paraId="301F2BDF" w14:textId="2380795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2.支持≥1路报警触发短路输出，级联外扩警示设备或控制门禁；支持≥1路短路输入，可以用作触发预置语音提示（或报警），亦可用于控制门禁联动输入短路信号。</w:t>
      </w:r>
    </w:p>
    <w:p w14:paraId="36E2E114" w14:textId="12BD09D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3.工业级专用主板设计，采用不低于i5</w:t>
      </w:r>
      <w:proofErr w:type="gramStart"/>
      <w:r>
        <w:rPr>
          <w:rFonts w:asciiTheme="minorEastAsia" w:eastAsiaTheme="minorEastAsia" w:hAnsiTheme="minorEastAsia" w:cstheme="minorEastAsia" w:hint="eastAsia"/>
        </w:rPr>
        <w:t>四</w:t>
      </w:r>
      <w:proofErr w:type="gramEnd"/>
      <w:r>
        <w:rPr>
          <w:rFonts w:asciiTheme="minorEastAsia" w:eastAsiaTheme="minorEastAsia" w:hAnsiTheme="minorEastAsia" w:cstheme="minorEastAsia" w:hint="eastAsia"/>
        </w:rPr>
        <w:t>核处理器；内存不低于8G；内置≥256GB mSATA固态硬盘。</w:t>
      </w:r>
    </w:p>
    <w:p w14:paraId="38E198A7" w14:textId="792FCFF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4.具有≥1路备用直流24V电源接口,支持提供外接直流24V电源输入，适用于因主电源断电时，设备能正常工作的备用电源输入接口。</w:t>
      </w:r>
    </w:p>
    <w:p w14:paraId="3544675B" w14:textId="1CF1913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5.自带≥1路PS/2接口，≥8路USB接口，≥2路通用串口（2组工业异步传输接口）≥1路HDMI，≥1路VGA接口。</w:t>
      </w:r>
    </w:p>
    <w:p w14:paraId="1C3DE906" w14:textId="603790DD"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6.自带≥4路网络连接口，网络输入1、2为百兆/千兆网卡，网络输入3、4为百兆交换机终端连接网口。</w:t>
      </w:r>
    </w:p>
    <w:p w14:paraId="0E21524A" w14:textId="5313D0C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7.自带通讯接口，适用于与消防主机进行数据的通讯交互接口。</w:t>
      </w:r>
    </w:p>
    <w:p w14:paraId="5C992622" w14:textId="5274B1F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8.支持操作系统配置定时自动开机，定时自动关机功能，方便项目灵活操作管理。</w:t>
      </w:r>
    </w:p>
    <w:p w14:paraId="7A58CA01" w14:textId="41B0E2A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9.主机前面板自带红色一键触发应急广播按钮，适用于紧急情况下使用的广播喊话。</w:t>
      </w:r>
    </w:p>
    <w:p w14:paraId="41518CEE" w14:textId="77777777" w:rsidR="00D61322" w:rsidRDefault="004473C5">
      <w:pPr>
        <w:pStyle w:val="4"/>
        <w:ind w:left="3" w:hanging="3"/>
      </w:pPr>
      <w:bookmarkStart w:id="25" w:name="_Toc171761097"/>
      <w:r>
        <w:rPr>
          <w:rFonts w:hint="eastAsia"/>
        </w:rPr>
        <w:t>控制器</w:t>
      </w:r>
      <w:bookmarkEnd w:id="25"/>
    </w:p>
    <w:p w14:paraId="70986B6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1.设备采用机柜式设计，自动实现卫星自动校时，使用地球同步卫星作为校</w:t>
      </w:r>
      <w:r>
        <w:rPr>
          <w:rFonts w:asciiTheme="minorEastAsia" w:eastAsiaTheme="minorEastAsia" w:hAnsiTheme="minorEastAsia" w:cstheme="minorEastAsia" w:hint="eastAsia"/>
        </w:rPr>
        <w:lastRenderedPageBreak/>
        <w:t>时基准，与格林威治时间误差小于0.1秒。</w:t>
      </w:r>
    </w:p>
    <w:p w14:paraId="225CA88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2.液晶显示屏可显示时间。</w:t>
      </w:r>
    </w:p>
    <w:p w14:paraId="57B93A4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3.支持与公共广播系统对接作为校时系统。</w:t>
      </w:r>
    </w:p>
    <w:p w14:paraId="77FE62D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4.系统带北斗卫星导航系统（BDS）+GPS卫星定位系统两大定位系统，可以实现后台远程切换两个不同系统。</w:t>
      </w:r>
    </w:p>
    <w:p w14:paraId="75233EF3" w14:textId="77777777" w:rsidR="00D61322" w:rsidRDefault="004473C5">
      <w:pPr>
        <w:pStyle w:val="4"/>
        <w:ind w:left="3" w:hanging="3"/>
      </w:pPr>
      <w:bookmarkStart w:id="26" w:name="_Toc171761098"/>
      <w:r>
        <w:rPr>
          <w:rFonts w:hint="eastAsia"/>
        </w:rPr>
        <w:t>采集器</w:t>
      </w:r>
      <w:bookmarkEnd w:id="26"/>
    </w:p>
    <w:p w14:paraId="6432F6E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1.机柜式设计，拉丝铝合金面板。</w:t>
      </w:r>
    </w:p>
    <w:p w14:paraId="1237A55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2.设备采用嵌入式计算机技术和DSP音频处理技术设计。</w:t>
      </w:r>
    </w:p>
    <w:p w14:paraId="5BBCAE7C" w14:textId="5338B49D"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3.支持≥16路消防短路信号输入接口。</w:t>
      </w:r>
    </w:p>
    <w:p w14:paraId="707EC3FA" w14:textId="77777777" w:rsidR="00D61322" w:rsidRDefault="004473C5">
      <w:pPr>
        <w:pStyle w:val="4"/>
        <w:ind w:left="3" w:hanging="3"/>
      </w:pPr>
      <w:bookmarkStart w:id="27" w:name="_Toc171761100"/>
      <w:r>
        <w:rPr>
          <w:rFonts w:hint="eastAsia"/>
        </w:rPr>
        <w:t>电源管理器</w:t>
      </w:r>
      <w:bookmarkEnd w:id="27"/>
    </w:p>
    <w:p w14:paraId="4A31547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ab/>
        <w:t>设有船型开关，支持</w:t>
      </w:r>
      <w:proofErr w:type="gramStart"/>
      <w:r>
        <w:rPr>
          <w:rFonts w:asciiTheme="minorEastAsia" w:eastAsiaTheme="minorEastAsia" w:hAnsiTheme="minorEastAsia" w:cstheme="minorEastAsia" w:hint="eastAsia"/>
        </w:rPr>
        <w:t>主从机</w:t>
      </w:r>
      <w:proofErr w:type="gramEnd"/>
      <w:r>
        <w:rPr>
          <w:rFonts w:asciiTheme="minorEastAsia" w:eastAsiaTheme="minorEastAsia" w:hAnsiTheme="minorEastAsia" w:cstheme="minorEastAsia" w:hint="eastAsia"/>
        </w:rPr>
        <w:t>设置，通过主设备</w:t>
      </w:r>
      <w:proofErr w:type="gramStart"/>
      <w:r>
        <w:rPr>
          <w:rFonts w:asciiTheme="minorEastAsia" w:eastAsiaTheme="minorEastAsia" w:hAnsiTheme="minorEastAsia" w:cstheme="minorEastAsia" w:hint="eastAsia"/>
        </w:rPr>
        <w:t>电源锁可一键</w:t>
      </w:r>
      <w:proofErr w:type="gramEnd"/>
      <w:r>
        <w:rPr>
          <w:rFonts w:asciiTheme="minorEastAsia" w:eastAsiaTheme="minorEastAsia" w:hAnsiTheme="minorEastAsia" w:cstheme="minorEastAsia" w:hint="eastAsia"/>
        </w:rPr>
        <w:t>开启或关闭所有从设备。</w:t>
      </w:r>
    </w:p>
    <w:p w14:paraId="618242CD"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ab/>
        <w:t>提供智能化电源控制管理，设置定时任务。支持顺序打开或关闭电源功能，支持设置电源的开关时序间隔。</w:t>
      </w:r>
    </w:p>
    <w:p w14:paraId="5D49B00D" w14:textId="0884F9F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ab/>
        <w:t>具备≥8路电源输出插座，其中≥4路10A的、≥4路16A的插座规格，总电流达30A。支持实时监控插座功率。</w:t>
      </w:r>
    </w:p>
    <w:p w14:paraId="6EF3CD0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ab/>
        <w:t>采用LCD显示屏，可显示温度信息，实时输入电压信息、时间信息、IP信息，定时任务信息等。</w:t>
      </w:r>
    </w:p>
    <w:p w14:paraId="2EF51939" w14:textId="45DADA9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5.具备≥2个10M/100M网口，≥2路RS485接口、≥1路外接传感器供电接口。</w:t>
      </w:r>
    </w:p>
    <w:p w14:paraId="14BF22E6" w14:textId="77777777" w:rsidR="00D61322" w:rsidRDefault="004473C5">
      <w:pPr>
        <w:pStyle w:val="4"/>
        <w:ind w:left="3" w:hanging="3"/>
      </w:pPr>
      <w:bookmarkStart w:id="28" w:name="_Toc171761101"/>
      <w:r>
        <w:rPr>
          <w:rFonts w:hint="eastAsia"/>
        </w:rPr>
        <w:t>广播主机</w:t>
      </w:r>
      <w:bookmarkEnd w:id="28"/>
    </w:p>
    <w:p w14:paraId="03AAA00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该设备配置不</w:t>
      </w:r>
      <w:proofErr w:type="gramStart"/>
      <w:r>
        <w:rPr>
          <w:rFonts w:asciiTheme="minorEastAsia" w:eastAsiaTheme="minorEastAsia" w:hAnsiTheme="minorEastAsia" w:cstheme="minorEastAsia" w:hint="eastAsia"/>
        </w:rPr>
        <w:t>低于四核处理器</w:t>
      </w:r>
      <w:proofErr w:type="gramEnd"/>
      <w:r>
        <w:rPr>
          <w:rFonts w:asciiTheme="minorEastAsia" w:eastAsiaTheme="minorEastAsia" w:hAnsiTheme="minorEastAsia" w:cstheme="minorEastAsia" w:hint="eastAsia"/>
        </w:rPr>
        <w:t>，内存不少于8G，硬盘不低于1TB ，配置不小</w:t>
      </w:r>
      <w:r>
        <w:rPr>
          <w:rFonts w:asciiTheme="minorEastAsia" w:eastAsiaTheme="minorEastAsia" w:hAnsiTheme="minorEastAsia" w:cstheme="minorEastAsia" w:hint="eastAsia"/>
        </w:rPr>
        <w:lastRenderedPageBreak/>
        <w:t>于21.5英寸的显示器，自带操作系统。</w:t>
      </w:r>
    </w:p>
    <w:p w14:paraId="43C92705" w14:textId="77777777" w:rsidR="00D61322" w:rsidRDefault="004473C5">
      <w:pPr>
        <w:pStyle w:val="4"/>
        <w:ind w:left="3" w:hanging="3"/>
      </w:pPr>
      <w:bookmarkStart w:id="29" w:name="_Toc171761103"/>
      <w:r>
        <w:rPr>
          <w:rFonts w:hint="eastAsia"/>
        </w:rPr>
        <w:t>广播呼叫中心</w:t>
      </w:r>
      <w:bookmarkEnd w:id="29"/>
    </w:p>
    <w:p w14:paraId="713FFF11" w14:textId="0666450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1.兼容路由器、交换机、网桥网关、Modem、Internet、2G、3G、4G等任意网络结构。</w:t>
      </w:r>
    </w:p>
    <w:p w14:paraId="3F2913BB" w14:textId="6407102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2.机器具有断网、直流过压和交流欠压故障报警功能。</w:t>
      </w:r>
    </w:p>
    <w:p w14:paraId="1C114C12" w14:textId="3DEDC03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3.自带≥1路独立的网络 TCP/IP 解码模块功能。</w:t>
      </w:r>
    </w:p>
    <w:p w14:paraId="5EA0059C" w14:textId="64F2D02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4.自带≥1路短路输入和1路短路输出端子。</w:t>
      </w:r>
    </w:p>
    <w:p w14:paraId="3C041EEB" w14:textId="77777777" w:rsidR="00D61322" w:rsidRDefault="004473C5">
      <w:pPr>
        <w:pStyle w:val="4"/>
        <w:ind w:left="3" w:hanging="3"/>
      </w:pPr>
      <w:bookmarkStart w:id="30" w:name="_Toc171761106"/>
      <w:r>
        <w:rPr>
          <w:rFonts w:hint="eastAsia"/>
        </w:rPr>
        <w:t>扬声器</w:t>
      </w:r>
      <w:bookmarkEnd w:id="30"/>
    </w:p>
    <w:tbl>
      <w:tblPr>
        <w:tblStyle w:val="afa"/>
        <w:tblW w:w="0" w:type="auto"/>
        <w:tblLook w:val="04A0" w:firstRow="1" w:lastRow="0" w:firstColumn="1" w:lastColumn="0" w:noHBand="0" w:noVBand="1"/>
      </w:tblPr>
      <w:tblGrid>
        <w:gridCol w:w="1278"/>
        <w:gridCol w:w="7112"/>
      </w:tblGrid>
      <w:tr w:rsidR="00D61322" w14:paraId="226DF1AD" w14:textId="77777777">
        <w:trPr>
          <w:trHeight w:val="542"/>
        </w:trPr>
        <w:tc>
          <w:tcPr>
            <w:tcW w:w="1287" w:type="dxa"/>
          </w:tcPr>
          <w:p w14:paraId="0522F0C5" w14:textId="77777777" w:rsidR="00D61322" w:rsidRDefault="004473C5">
            <w:pPr>
              <w:pStyle w:val="afffc"/>
              <w:spacing w:line="360" w:lineRule="auto"/>
              <w:rPr>
                <w:rFonts w:asciiTheme="minorEastAsia" w:eastAsiaTheme="minorEastAsia" w:hAnsiTheme="minorEastAsia"/>
                <w:b/>
                <w:bCs/>
                <w:color w:val="auto"/>
                <w:kern w:val="2"/>
                <w:sz w:val="24"/>
              </w:rPr>
            </w:pPr>
            <w:r>
              <w:rPr>
                <w:rFonts w:asciiTheme="minorEastAsia" w:eastAsiaTheme="minorEastAsia" w:hAnsiTheme="minorEastAsia" w:cstheme="minorEastAsia" w:hint="eastAsia"/>
                <w:b/>
                <w:bCs/>
                <w:color w:val="auto"/>
                <w:kern w:val="2"/>
                <w:sz w:val="24"/>
                <w:szCs w:val="24"/>
                <w:lang w:bidi="ar"/>
              </w:rPr>
              <w:t>产品分类</w:t>
            </w:r>
          </w:p>
        </w:tc>
        <w:tc>
          <w:tcPr>
            <w:tcW w:w="7200" w:type="dxa"/>
          </w:tcPr>
          <w:p w14:paraId="287B6F6A" w14:textId="77777777" w:rsidR="00D61322" w:rsidRDefault="004473C5">
            <w:pPr>
              <w:pStyle w:val="afffc"/>
              <w:spacing w:line="360" w:lineRule="auto"/>
              <w:rPr>
                <w:rFonts w:asciiTheme="minorEastAsia" w:eastAsiaTheme="minorEastAsia" w:hAnsiTheme="minorEastAsia"/>
                <w:b/>
                <w:bCs/>
                <w:color w:val="auto"/>
                <w:kern w:val="2"/>
                <w:sz w:val="24"/>
              </w:rPr>
            </w:pPr>
            <w:r>
              <w:rPr>
                <w:rFonts w:asciiTheme="minorEastAsia" w:eastAsiaTheme="minorEastAsia" w:hAnsiTheme="minorEastAsia" w:cstheme="minorEastAsia" w:hint="eastAsia"/>
                <w:b/>
                <w:bCs/>
                <w:color w:val="auto"/>
                <w:kern w:val="2"/>
                <w:sz w:val="24"/>
                <w:szCs w:val="24"/>
                <w:lang w:bidi="ar"/>
              </w:rPr>
              <w:t>技术参数要求</w:t>
            </w:r>
          </w:p>
        </w:tc>
      </w:tr>
      <w:tr w:rsidR="00D61322" w14:paraId="27D94E71" w14:textId="77777777">
        <w:tc>
          <w:tcPr>
            <w:tcW w:w="1287" w:type="dxa"/>
            <w:vAlign w:val="center"/>
          </w:tcPr>
          <w:p w14:paraId="6EDD4E37" w14:textId="77777777" w:rsidR="00D61322" w:rsidRDefault="004473C5">
            <w:pPr>
              <w:pStyle w:val="afffc"/>
              <w:spacing w:line="360" w:lineRule="auto"/>
              <w:jc w:val="both"/>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类型一</w:t>
            </w:r>
          </w:p>
          <w:p w14:paraId="3B0E820D" w14:textId="77777777" w:rsidR="00D61322" w:rsidRDefault="004473C5">
            <w:pPr>
              <w:pStyle w:val="afffc"/>
              <w:spacing w:line="360" w:lineRule="auto"/>
              <w:jc w:val="both"/>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（2支）</w:t>
            </w:r>
          </w:p>
        </w:tc>
        <w:tc>
          <w:tcPr>
            <w:tcW w:w="7200" w:type="dxa"/>
          </w:tcPr>
          <w:p w14:paraId="36A0001E"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1.</w:t>
            </w:r>
            <w:r>
              <w:rPr>
                <w:rFonts w:asciiTheme="minorEastAsia" w:eastAsiaTheme="minorEastAsia" w:hAnsiTheme="minorEastAsia" w:cstheme="minorEastAsia" w:hint="eastAsia"/>
                <w:color w:val="auto"/>
                <w:kern w:val="2"/>
                <w:sz w:val="24"/>
              </w:rPr>
              <w:tab/>
              <w:t>阻燃性防火天花喇叭，采用陶瓷连接器、保险丝及阻燃电缆，输出≥6W/8Ω;全部铁质设计防火盖。</w:t>
            </w:r>
          </w:p>
          <w:p w14:paraId="33315F1C"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2.</w:t>
            </w:r>
            <w:r>
              <w:rPr>
                <w:rFonts w:asciiTheme="minorEastAsia" w:eastAsiaTheme="minorEastAsia" w:hAnsiTheme="minorEastAsia" w:cstheme="minorEastAsia" w:hint="eastAsia"/>
                <w:color w:val="auto"/>
                <w:kern w:val="2"/>
                <w:sz w:val="24"/>
              </w:rPr>
              <w:tab/>
              <w:t>最大灵敏度：≥100dB</w:t>
            </w:r>
          </w:p>
          <w:p w14:paraId="081A7158"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3.</w:t>
            </w:r>
            <w:r>
              <w:rPr>
                <w:rFonts w:asciiTheme="minorEastAsia" w:eastAsiaTheme="minorEastAsia" w:hAnsiTheme="minorEastAsia" w:cstheme="minorEastAsia" w:hint="eastAsia"/>
                <w:color w:val="auto"/>
                <w:kern w:val="2"/>
                <w:sz w:val="24"/>
              </w:rPr>
              <w:tab/>
              <w:t>灵敏度：≥92dB</w:t>
            </w:r>
          </w:p>
          <w:p w14:paraId="797AEAF9"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4.</w:t>
            </w:r>
            <w:r>
              <w:rPr>
                <w:rFonts w:asciiTheme="minorEastAsia" w:eastAsiaTheme="minorEastAsia" w:hAnsiTheme="minorEastAsia" w:cstheme="minorEastAsia" w:hint="eastAsia"/>
                <w:color w:val="auto"/>
                <w:kern w:val="2"/>
                <w:sz w:val="24"/>
              </w:rPr>
              <w:tab/>
              <w:t>喇叭单元：≥5＂</w:t>
            </w:r>
          </w:p>
          <w:p w14:paraId="7B954086" w14:textId="77777777" w:rsidR="00D61322" w:rsidRDefault="004473C5">
            <w:pPr>
              <w:pStyle w:val="afffc"/>
              <w:spacing w:line="360" w:lineRule="auto"/>
              <w:jc w:val="both"/>
              <w:rPr>
                <w:rFonts w:asciiTheme="minorEastAsia" w:eastAsiaTheme="minorEastAsia" w:hAnsiTheme="minorEastAsia"/>
                <w:color w:val="auto"/>
                <w:kern w:val="2"/>
                <w:sz w:val="24"/>
              </w:rPr>
            </w:pPr>
            <w:r>
              <w:rPr>
                <w:rFonts w:asciiTheme="minorEastAsia" w:eastAsiaTheme="minorEastAsia" w:hAnsiTheme="minorEastAsia" w:cstheme="minorEastAsia" w:hint="eastAsia"/>
                <w:color w:val="auto"/>
                <w:kern w:val="2"/>
                <w:sz w:val="24"/>
              </w:rPr>
              <w:t>5.</w:t>
            </w:r>
            <w:r>
              <w:rPr>
                <w:rFonts w:asciiTheme="minorEastAsia" w:eastAsiaTheme="minorEastAsia" w:hAnsiTheme="minorEastAsia" w:cstheme="minorEastAsia" w:hint="eastAsia"/>
                <w:color w:val="auto"/>
                <w:kern w:val="2"/>
                <w:sz w:val="24"/>
              </w:rPr>
              <w:tab/>
              <w:t>频率响应(-10dB)： 130Hz-18KHz</w:t>
            </w:r>
          </w:p>
        </w:tc>
      </w:tr>
      <w:tr w:rsidR="00D61322" w14:paraId="5B5F2BF0" w14:textId="77777777">
        <w:tc>
          <w:tcPr>
            <w:tcW w:w="1287" w:type="dxa"/>
            <w:vAlign w:val="center"/>
          </w:tcPr>
          <w:p w14:paraId="56A2FEF8" w14:textId="77777777" w:rsidR="00D61322" w:rsidRDefault="004473C5">
            <w:pPr>
              <w:pStyle w:val="afffc"/>
              <w:spacing w:line="360" w:lineRule="auto"/>
              <w:jc w:val="both"/>
              <w:rPr>
                <w:rFonts w:asciiTheme="minorEastAsia" w:eastAsiaTheme="minorEastAsia" w:hAnsiTheme="minorEastAsia"/>
                <w:color w:val="auto"/>
                <w:kern w:val="2"/>
                <w:sz w:val="24"/>
              </w:rPr>
            </w:pPr>
            <w:r>
              <w:rPr>
                <w:rFonts w:asciiTheme="minorEastAsia" w:eastAsiaTheme="minorEastAsia" w:hAnsiTheme="minorEastAsia" w:hint="eastAsia"/>
                <w:color w:val="auto"/>
                <w:kern w:val="2"/>
                <w:sz w:val="24"/>
              </w:rPr>
              <w:t>类型二（15支）</w:t>
            </w:r>
          </w:p>
        </w:tc>
        <w:tc>
          <w:tcPr>
            <w:tcW w:w="7200" w:type="dxa"/>
          </w:tcPr>
          <w:p w14:paraId="461C5998"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1.</w:t>
            </w:r>
            <w:r>
              <w:rPr>
                <w:rFonts w:asciiTheme="minorEastAsia" w:eastAsiaTheme="minorEastAsia" w:hAnsiTheme="minorEastAsia" w:cstheme="minorEastAsia" w:hint="eastAsia"/>
                <w:color w:val="auto"/>
                <w:kern w:val="2"/>
                <w:sz w:val="24"/>
              </w:rPr>
              <w:tab/>
              <w:t>额定功率(100V)：≥0.38W,≥0.75W,≥1.5W,≥3W,≥6W</w:t>
            </w:r>
          </w:p>
          <w:p w14:paraId="48A5EC77"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2.</w:t>
            </w:r>
            <w:r>
              <w:rPr>
                <w:rFonts w:asciiTheme="minorEastAsia" w:eastAsiaTheme="minorEastAsia" w:hAnsiTheme="minorEastAsia" w:cstheme="minorEastAsia" w:hint="eastAsia"/>
                <w:color w:val="auto"/>
                <w:kern w:val="2"/>
                <w:sz w:val="24"/>
              </w:rPr>
              <w:tab/>
              <w:t>额定功率(70V)：≥0.19W,≥0.38W,≥0.75W,≥1.5W,≥3W</w:t>
            </w:r>
          </w:p>
          <w:p w14:paraId="206D7FAD"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3.</w:t>
            </w:r>
            <w:r>
              <w:rPr>
                <w:rFonts w:asciiTheme="minorEastAsia" w:eastAsiaTheme="minorEastAsia" w:hAnsiTheme="minorEastAsia" w:cstheme="minorEastAsia" w:hint="eastAsia"/>
                <w:color w:val="auto"/>
                <w:kern w:val="2"/>
                <w:sz w:val="24"/>
              </w:rPr>
              <w:tab/>
              <w:t>最大灵敏度：≥100dB</w:t>
            </w:r>
          </w:p>
          <w:p w14:paraId="23C7DFA6"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4.</w:t>
            </w:r>
            <w:r>
              <w:rPr>
                <w:rFonts w:asciiTheme="minorEastAsia" w:eastAsiaTheme="minorEastAsia" w:hAnsiTheme="minorEastAsia" w:cstheme="minorEastAsia" w:hint="eastAsia"/>
                <w:color w:val="auto"/>
                <w:kern w:val="2"/>
                <w:sz w:val="24"/>
              </w:rPr>
              <w:tab/>
              <w:t>灵敏度：≥92dB</w:t>
            </w:r>
          </w:p>
          <w:p w14:paraId="45DBA7F0"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5.</w:t>
            </w:r>
            <w:r>
              <w:rPr>
                <w:rFonts w:asciiTheme="minorEastAsia" w:eastAsiaTheme="minorEastAsia" w:hAnsiTheme="minorEastAsia" w:cstheme="minorEastAsia" w:hint="eastAsia"/>
                <w:color w:val="auto"/>
                <w:kern w:val="2"/>
                <w:sz w:val="24"/>
              </w:rPr>
              <w:tab/>
              <w:t>多功率选择阻燃性防火天花喇叭，采用陶瓷连接器、保险丝及阻燃电缆，全部铁质设计防火盖。</w:t>
            </w:r>
          </w:p>
          <w:p w14:paraId="16C68AB7" w14:textId="77777777" w:rsidR="00D61322" w:rsidRDefault="004473C5">
            <w:pPr>
              <w:pStyle w:val="afffc"/>
              <w:spacing w:line="360" w:lineRule="auto"/>
              <w:jc w:val="both"/>
              <w:rPr>
                <w:rFonts w:asciiTheme="minorEastAsia" w:eastAsiaTheme="minorEastAsia" w:hAnsiTheme="minorEastAsia" w:cstheme="minorEastAsia"/>
                <w:color w:val="auto"/>
                <w:kern w:val="2"/>
                <w:sz w:val="24"/>
              </w:rPr>
            </w:pPr>
            <w:r>
              <w:rPr>
                <w:rFonts w:asciiTheme="minorEastAsia" w:eastAsiaTheme="minorEastAsia" w:hAnsiTheme="minorEastAsia" w:cstheme="minorEastAsia" w:hint="eastAsia"/>
                <w:color w:val="auto"/>
                <w:kern w:val="2"/>
                <w:sz w:val="24"/>
              </w:rPr>
              <w:t>6.</w:t>
            </w:r>
            <w:r>
              <w:rPr>
                <w:rFonts w:asciiTheme="minorEastAsia" w:eastAsiaTheme="minorEastAsia" w:hAnsiTheme="minorEastAsia" w:cstheme="minorEastAsia" w:hint="eastAsia"/>
                <w:color w:val="auto"/>
                <w:kern w:val="2"/>
                <w:sz w:val="24"/>
              </w:rPr>
              <w:tab/>
              <w:t>频率响应：等同或优于(-10dB)  130Hz-18KHz</w:t>
            </w:r>
          </w:p>
          <w:p w14:paraId="59C450DE" w14:textId="77777777" w:rsidR="00D61322" w:rsidRDefault="004473C5">
            <w:pPr>
              <w:pStyle w:val="afffc"/>
              <w:spacing w:line="360" w:lineRule="auto"/>
              <w:jc w:val="both"/>
              <w:rPr>
                <w:rFonts w:asciiTheme="minorEastAsia" w:eastAsiaTheme="minorEastAsia" w:hAnsiTheme="minorEastAsia"/>
                <w:color w:val="auto"/>
                <w:kern w:val="2"/>
                <w:sz w:val="24"/>
              </w:rPr>
            </w:pPr>
            <w:r>
              <w:rPr>
                <w:rFonts w:asciiTheme="minorEastAsia" w:eastAsiaTheme="minorEastAsia" w:hAnsiTheme="minorEastAsia" w:cstheme="minorEastAsia" w:hint="eastAsia"/>
                <w:color w:val="auto"/>
                <w:kern w:val="2"/>
                <w:sz w:val="24"/>
              </w:rPr>
              <w:t>7.</w:t>
            </w:r>
            <w:r>
              <w:rPr>
                <w:rFonts w:asciiTheme="minorEastAsia" w:eastAsiaTheme="minorEastAsia" w:hAnsiTheme="minorEastAsia" w:cstheme="minorEastAsia" w:hint="eastAsia"/>
                <w:color w:val="auto"/>
                <w:kern w:val="2"/>
                <w:sz w:val="24"/>
              </w:rPr>
              <w:tab/>
              <w:t>喇叭单元：不小于5＂</w:t>
            </w:r>
          </w:p>
        </w:tc>
      </w:tr>
    </w:tbl>
    <w:p w14:paraId="6D25877A" w14:textId="77777777" w:rsidR="00D61322" w:rsidRDefault="00D61322"/>
    <w:p w14:paraId="53CB45BC" w14:textId="77777777" w:rsidR="00D61322" w:rsidRDefault="004473C5">
      <w:pPr>
        <w:pStyle w:val="4"/>
        <w:ind w:left="3" w:hanging="3"/>
      </w:pPr>
      <w:bookmarkStart w:id="31" w:name="_Toc171761108"/>
      <w:r>
        <w:rPr>
          <w:rFonts w:hint="eastAsia"/>
        </w:rPr>
        <w:lastRenderedPageBreak/>
        <w:t>IP网络功放终端</w:t>
      </w:r>
      <w:bookmarkEnd w:id="31"/>
    </w:p>
    <w:p w14:paraId="383F2539" w14:textId="52280C0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1.设备采用标准≥19英寸机架设计，带有LCD显示屏。</w:t>
      </w:r>
    </w:p>
    <w:p w14:paraId="6983D312" w14:textId="6563758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2.内置≥1路网络硬件音频解码模块。</w:t>
      </w:r>
    </w:p>
    <w:p w14:paraId="014551CE" w14:textId="33A0092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3.支持≥1路线路输入和≥1路话筒输入接口，可独立调节音量。</w:t>
      </w:r>
    </w:p>
    <w:p w14:paraId="5B5FED67" w14:textId="1D8C83A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4.支持高低音调节电位器控制。</w:t>
      </w:r>
    </w:p>
    <w:p w14:paraId="0A2370A6" w14:textId="32A346A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5.具有≥1路EMC输入接口，具有最高优先级。</w:t>
      </w:r>
    </w:p>
    <w:p w14:paraId="0CA54249" w14:textId="2010AB3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w:t>
      </w:r>
      <w:r w:rsidR="00000775" w:rsidDel="00000775">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具有≥1路音频输出接口。</w:t>
      </w:r>
    </w:p>
    <w:p w14:paraId="23592718" w14:textId="592E192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7.集成数字功放，功率≥60W；支持定</w:t>
      </w:r>
      <w:proofErr w:type="gramStart"/>
      <w:r>
        <w:rPr>
          <w:rFonts w:asciiTheme="minorEastAsia" w:eastAsiaTheme="minorEastAsia" w:hAnsiTheme="minorEastAsia" w:cstheme="minorEastAsia" w:hint="eastAsia"/>
        </w:rPr>
        <w:t>压方式</w:t>
      </w:r>
      <w:proofErr w:type="gramEnd"/>
      <w:r>
        <w:rPr>
          <w:rFonts w:asciiTheme="minorEastAsia" w:eastAsiaTheme="minorEastAsia" w:hAnsiTheme="minorEastAsia" w:cstheme="minorEastAsia" w:hint="eastAsia"/>
        </w:rPr>
        <w:t>输出。</w:t>
      </w:r>
    </w:p>
    <w:p w14:paraId="09F5499A" w14:textId="7B4766F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8.具有≥1路RJ45网络接口，≥100Mbps传输速率。</w:t>
      </w:r>
    </w:p>
    <w:p w14:paraId="722FF259" w14:textId="77777777" w:rsidR="00D61322" w:rsidRDefault="004473C5">
      <w:pPr>
        <w:pStyle w:val="3"/>
      </w:pPr>
      <w:r>
        <w:rPr>
          <w:rFonts w:hint="eastAsia"/>
        </w:rPr>
        <w:t>综合布线系统</w:t>
      </w:r>
    </w:p>
    <w:p w14:paraId="34713140" w14:textId="77777777" w:rsidR="00D61322" w:rsidRDefault="004473C5">
      <w:pPr>
        <w:pStyle w:val="4"/>
        <w:ind w:left="3" w:hanging="3"/>
      </w:pPr>
      <w:r>
        <w:rPr>
          <w:rFonts w:hint="eastAsia"/>
        </w:rPr>
        <w:t>七类双绞线</w:t>
      </w:r>
    </w:p>
    <w:p w14:paraId="757B33E5" w14:textId="372A497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1.产品满足YD/T1019 、ISO/IEC11801 Class F级和IEC61156标准，具有较高的抗外串性能及NEXT余量；</w:t>
      </w:r>
    </w:p>
    <w:p w14:paraId="462BCBD0" w14:textId="24519B0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2.提供至少不低于600MHz带宽，满足10GBase-T万兆以太网应用。</w:t>
      </w:r>
    </w:p>
    <w:p w14:paraId="1936CC92" w14:textId="77777777" w:rsidR="00D61322" w:rsidRDefault="004473C5">
      <w:pPr>
        <w:pStyle w:val="4"/>
        <w:ind w:left="3" w:hanging="3"/>
      </w:pPr>
      <w:r>
        <w:rPr>
          <w:rFonts w:hint="eastAsia"/>
        </w:rPr>
        <w:t>六类非屏蔽双绞线</w:t>
      </w:r>
    </w:p>
    <w:p w14:paraId="6652C6FE" w14:textId="69B5DC6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1.产品满足YD/T1019 、GB/T 50312、ISO/IEC11801 Class E级和ANSI/TIA-568.2-D Cat6标准，通过布线标准4连接点测试；</w:t>
      </w:r>
    </w:p>
    <w:p w14:paraId="10A8E2D5" w14:textId="00D5020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2.提供至少不低于250MHz带宽，满足1GBase-T千兆以太网应用，最高支持5GBase-T；</w:t>
      </w:r>
    </w:p>
    <w:p w14:paraId="3A12AFB7" w14:textId="06BACF1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3.支持POE供电、满足WIFI、安防监控、LED照明、传感等物联网应用；</w:t>
      </w:r>
    </w:p>
    <w:p w14:paraId="2353F79E" w14:textId="3BA0C2D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4.符合CE和ROHS标准要求。</w:t>
      </w:r>
    </w:p>
    <w:p w14:paraId="674F3DF7" w14:textId="77777777" w:rsidR="00D61322" w:rsidRDefault="004473C5">
      <w:pPr>
        <w:pStyle w:val="4"/>
        <w:ind w:left="3" w:hanging="3"/>
      </w:pPr>
      <w:bookmarkStart w:id="32" w:name="_Toc171761118"/>
      <w:r>
        <w:rPr>
          <w:rFonts w:hint="eastAsia"/>
        </w:rPr>
        <w:lastRenderedPageBreak/>
        <w:t>机架式模块化配线架</w:t>
      </w:r>
      <w:bookmarkEnd w:id="32"/>
    </w:p>
    <w:p w14:paraId="66091734" w14:textId="215F330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1.符合以下技术标准：YD/T 926.3、ISO/IEC 11801 、ANSI/TIA-568.2-D、IEC 60603-7-5；</w:t>
      </w:r>
    </w:p>
    <w:p w14:paraId="05CC0401" w14:textId="5C348E1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2.安装要求：端口模块化设计，方便单个端口拆装更换、标准19英寸安装；</w:t>
      </w:r>
    </w:p>
    <w:p w14:paraId="7EC2533B" w14:textId="673C1BA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3.安装高度：1U（24口）；</w:t>
      </w:r>
    </w:p>
    <w:p w14:paraId="7FFFF976" w14:textId="07FE26A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4.屏蔽外壳材质：镀镍</w:t>
      </w:r>
      <w:proofErr w:type="gramStart"/>
      <w:r>
        <w:rPr>
          <w:rFonts w:asciiTheme="minorEastAsia" w:eastAsiaTheme="minorEastAsia" w:hAnsiTheme="minorEastAsia" w:cstheme="minorEastAsia" w:hint="eastAsia"/>
        </w:rPr>
        <w:t>锌</w:t>
      </w:r>
      <w:proofErr w:type="gramEnd"/>
      <w:r>
        <w:rPr>
          <w:rFonts w:asciiTheme="minorEastAsia" w:eastAsiaTheme="minorEastAsia" w:hAnsiTheme="minorEastAsia" w:cstheme="minorEastAsia" w:hint="eastAsia"/>
        </w:rPr>
        <w:t>合金；</w:t>
      </w:r>
    </w:p>
    <w:p w14:paraId="392BC49C" w14:textId="55CF7F9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5.冷轧板厚度： 1.6mm；</w:t>
      </w:r>
    </w:p>
    <w:p w14:paraId="5F225C4D" w14:textId="77777777" w:rsidR="00D61322" w:rsidRDefault="004473C5">
      <w:pPr>
        <w:pStyle w:val="4"/>
        <w:ind w:left="3" w:hanging="3"/>
      </w:pPr>
      <w:r>
        <w:rPr>
          <w:rFonts w:hint="eastAsia"/>
        </w:rPr>
        <w:t>综合布线网络模块（万兆）</w:t>
      </w:r>
    </w:p>
    <w:p w14:paraId="443BE8B0" w14:textId="145DD989"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1.与网络双绞线1配套使用；</w:t>
      </w:r>
    </w:p>
    <w:p w14:paraId="56C9FB1D" w14:textId="4075A1C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2.适用于ISO/IEC 11801 EA级和ANSI/TIA-568.2-D Cat 6A级屏蔽链路应用，PCB板采用优化补偿设计方案，余量性能指标更高，免打线端接，方便快捷，外壳360°整体屏蔽，能有效防止电磁干扰（EMI），具有优良的电磁兼容性；(2)IDC</w:t>
      </w:r>
      <w:proofErr w:type="gramStart"/>
      <w:r>
        <w:rPr>
          <w:rFonts w:asciiTheme="minorEastAsia" w:eastAsiaTheme="minorEastAsia" w:hAnsiTheme="minorEastAsia" w:cstheme="minorEastAsia" w:hint="eastAsia"/>
        </w:rPr>
        <w:t>卡线线规</w:t>
      </w:r>
      <w:proofErr w:type="gramEnd"/>
      <w:r>
        <w:rPr>
          <w:rFonts w:asciiTheme="minorEastAsia" w:eastAsiaTheme="minorEastAsia" w:hAnsiTheme="minorEastAsia" w:cstheme="minorEastAsia" w:hint="eastAsia"/>
        </w:rPr>
        <w:t>：22-24AWG实心或多股双绞线。</w:t>
      </w:r>
    </w:p>
    <w:p w14:paraId="1DB37B27" w14:textId="77777777" w:rsidR="00D61322" w:rsidRDefault="004473C5">
      <w:pPr>
        <w:pStyle w:val="4"/>
        <w:ind w:left="3" w:hanging="3"/>
      </w:pPr>
      <w:r>
        <w:rPr>
          <w:rFonts w:hint="eastAsia"/>
        </w:rPr>
        <w:t>综合布线网络模块（千兆）</w:t>
      </w:r>
    </w:p>
    <w:p w14:paraId="09884510" w14:textId="7BCD5A9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1.符合ISO/IEC 11801、ANSI/TIA-568.2-D、IEC 60603-7-4标准</w:t>
      </w:r>
    </w:p>
    <w:p w14:paraId="4BCE2BA3" w14:textId="101A1FC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2.带宽及应用：支持250MHZ，满足IEEE 802.3 1000BASE-T应用</w:t>
      </w:r>
    </w:p>
    <w:p w14:paraId="3F6CE83A" w14:textId="554156E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sidR="00000775" w:rsidDel="00000775">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IDC插针技术：无焊锡直插式，符合ROHS要求</w:t>
      </w:r>
    </w:p>
    <w:p w14:paraId="5015D502" w14:textId="46AEC3D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w:t>
      </w:r>
      <w:r w:rsidR="00000775" w:rsidDel="00000775">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IDC</w:t>
      </w:r>
      <w:proofErr w:type="gramStart"/>
      <w:r>
        <w:rPr>
          <w:rFonts w:asciiTheme="minorEastAsia" w:eastAsiaTheme="minorEastAsia" w:hAnsiTheme="minorEastAsia" w:cstheme="minorEastAsia" w:hint="eastAsia"/>
        </w:rPr>
        <w:t>卡线线规</w:t>
      </w:r>
      <w:proofErr w:type="gramEnd"/>
      <w:r>
        <w:rPr>
          <w:rFonts w:asciiTheme="minorEastAsia" w:eastAsiaTheme="minorEastAsia" w:hAnsiTheme="minorEastAsia" w:cstheme="minorEastAsia" w:hint="eastAsia"/>
        </w:rPr>
        <w:t>：22-24AWG</w:t>
      </w:r>
    </w:p>
    <w:p w14:paraId="4C37BFC1" w14:textId="366C3D98"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5.插拔次数：≥1000次</w:t>
      </w:r>
    </w:p>
    <w:p w14:paraId="32496648" w14:textId="0D4E5923"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6.导线端接次数：≥250次</w:t>
      </w:r>
    </w:p>
    <w:p w14:paraId="44E5A5C8" w14:textId="77777777" w:rsidR="00D61322" w:rsidRDefault="004473C5">
      <w:pPr>
        <w:pStyle w:val="4"/>
        <w:ind w:left="3" w:hanging="3"/>
      </w:pPr>
      <w:r>
        <w:rPr>
          <w:rFonts w:hint="eastAsia"/>
        </w:rPr>
        <w:t>室内12芯光缆（单模）</w:t>
      </w:r>
    </w:p>
    <w:p w14:paraId="3915CA64" w14:textId="11BE3E5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1.产品符合：IEC 60793、YD/T 1258.4、ISO/IEC 11801-1 等标准</w:t>
      </w:r>
    </w:p>
    <w:p w14:paraId="314EDC88" w14:textId="2AB10D9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2.光纤等级：9/125μm（OS2、G.652D、B1.3）</w:t>
      </w:r>
    </w:p>
    <w:p w14:paraId="396F17BC" w14:textId="244284B5"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3.光纤芯数：12芯。</w:t>
      </w:r>
    </w:p>
    <w:p w14:paraId="50354C7D" w14:textId="77777777" w:rsidR="00D61322" w:rsidRDefault="004473C5">
      <w:pPr>
        <w:pStyle w:val="4"/>
        <w:ind w:left="3" w:hanging="3"/>
      </w:pPr>
      <w:r>
        <w:rPr>
          <w:rFonts w:hint="eastAsia"/>
        </w:rPr>
        <w:t>室内12芯光缆（多模）</w:t>
      </w:r>
    </w:p>
    <w:p w14:paraId="27C448A1" w14:textId="047F9C2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1.产品符合：IEC 60793、YD/T 1258.4、ISO/IEC 11801-1 等标准</w:t>
      </w:r>
    </w:p>
    <w:p w14:paraId="30230D93" w14:textId="2E96696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2.万兆</w:t>
      </w:r>
      <w:proofErr w:type="gramStart"/>
      <w:r>
        <w:rPr>
          <w:rFonts w:asciiTheme="minorEastAsia" w:eastAsiaTheme="minorEastAsia" w:hAnsiTheme="minorEastAsia" w:cstheme="minorEastAsia" w:hint="eastAsia"/>
        </w:rPr>
        <w:t>10</w:t>
      </w:r>
      <w:proofErr w:type="gramEnd"/>
      <w:r>
        <w:rPr>
          <w:rFonts w:asciiTheme="minorEastAsia" w:eastAsiaTheme="minorEastAsia" w:hAnsiTheme="minorEastAsia" w:cstheme="minorEastAsia" w:hint="eastAsia"/>
        </w:rPr>
        <w:t>Gbase-SR传输距离：≤300M</w:t>
      </w:r>
    </w:p>
    <w:p w14:paraId="003DF11E" w14:textId="683FEDEB"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3.光纤等级：50/125μm（OM3、A1a.2）</w:t>
      </w:r>
    </w:p>
    <w:p w14:paraId="3F43399B" w14:textId="4B15ACD0"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4.光纤芯数：12芯。</w:t>
      </w:r>
    </w:p>
    <w:p w14:paraId="1105BC30" w14:textId="77777777" w:rsidR="00D61322" w:rsidRDefault="004473C5">
      <w:pPr>
        <w:pStyle w:val="4"/>
        <w:ind w:left="3" w:hanging="3"/>
      </w:pPr>
      <w:r>
        <w:rPr>
          <w:rFonts w:hint="eastAsia"/>
        </w:rPr>
        <w:t>光纤配线架（48芯）</w:t>
      </w:r>
    </w:p>
    <w:p w14:paraId="24113EDA" w14:textId="19939616"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1.执行标准：YD/T 926.3、YD/T 778、ANSI/TIA-568.3-D、ISO/IEC 11801</w:t>
      </w:r>
    </w:p>
    <w:p w14:paraId="44A4FAA0" w14:textId="4DF17A6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2.安装方式：标准19英寸机柜安装</w:t>
      </w:r>
    </w:p>
    <w:p w14:paraId="082FA644" w14:textId="43F15B91"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3.板材材质：1.2mm优质冷扎钢板</w:t>
      </w:r>
    </w:p>
    <w:p w14:paraId="270A45E3" w14:textId="1D52B29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4.安装高度及端口数：2U、24口</w:t>
      </w:r>
    </w:p>
    <w:p w14:paraId="5027DE5F" w14:textId="77777777" w:rsidR="00D61322" w:rsidRDefault="004473C5">
      <w:pPr>
        <w:pStyle w:val="4"/>
        <w:ind w:left="3" w:hanging="3"/>
      </w:pPr>
      <w:r>
        <w:rPr>
          <w:rFonts w:hint="eastAsia"/>
        </w:rPr>
        <w:t>LC型双工光纤耦合器</w:t>
      </w:r>
    </w:p>
    <w:p w14:paraId="248AB23D" w14:textId="089996A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1.通过内部精密陶瓷套筒实现精确定位，</w:t>
      </w:r>
      <w:proofErr w:type="gramStart"/>
      <w:r>
        <w:rPr>
          <w:rFonts w:asciiTheme="minorEastAsia" w:eastAsiaTheme="minorEastAsia" w:hAnsiTheme="minorEastAsia" w:cstheme="minorEastAsia" w:hint="eastAsia"/>
        </w:rPr>
        <w:t>完成低</w:t>
      </w:r>
      <w:proofErr w:type="gramEnd"/>
      <w:r>
        <w:rPr>
          <w:rFonts w:asciiTheme="minorEastAsia" w:eastAsiaTheme="minorEastAsia" w:hAnsiTheme="minorEastAsia" w:cstheme="minorEastAsia" w:hint="eastAsia"/>
        </w:rPr>
        <w:t>损耗的光纤链路对接，产品符合YD/T926.3、ANSI/TIA-568.3-D、ISO/IEC 11801等标准，采用模块框装置，无需特殊工具即可实现在光纤配线架上和信息面板的快速安装。</w:t>
      </w:r>
    </w:p>
    <w:p w14:paraId="77E48BD3" w14:textId="0734878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2.接口：支持LC模式</w:t>
      </w:r>
    </w:p>
    <w:p w14:paraId="15D50A4D" w14:textId="054085F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3.工作模式：双工</w:t>
      </w:r>
    </w:p>
    <w:p w14:paraId="28F8EE23" w14:textId="175F02A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4.材料：氧化锆精密陶瓷套筒</w:t>
      </w:r>
    </w:p>
    <w:p w14:paraId="26703B4A" w14:textId="77777777" w:rsidR="00D61322" w:rsidRDefault="004473C5">
      <w:pPr>
        <w:pStyle w:val="3"/>
      </w:pPr>
      <w:r>
        <w:rPr>
          <w:rFonts w:hint="eastAsia"/>
        </w:rPr>
        <w:t>非屏蔽机房建设</w:t>
      </w:r>
    </w:p>
    <w:p w14:paraId="3A9F46C5" w14:textId="77777777" w:rsidR="00D61322" w:rsidRDefault="004473C5">
      <w:pPr>
        <w:pStyle w:val="4"/>
        <w:ind w:left="3" w:hanging="3"/>
      </w:pPr>
      <w:r>
        <w:rPr>
          <w:rFonts w:hint="eastAsia"/>
        </w:rPr>
        <w:t>通信机房一体化封闭设备柜系统</w:t>
      </w:r>
    </w:p>
    <w:p w14:paraId="0B6AD8F3" w14:textId="7327AB8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1.机柜尺寸（宽*深*高）：600mm*1400mm*2000mm，42U；</w:t>
      </w:r>
    </w:p>
    <w:p w14:paraId="1D118C8A" w14:textId="53EB4D1A"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2.自带一体化冷通道封闭，前单开钢化玻璃门，后单开</w:t>
      </w:r>
      <w:proofErr w:type="gramStart"/>
      <w:r>
        <w:rPr>
          <w:rFonts w:asciiTheme="minorEastAsia" w:eastAsiaTheme="minorEastAsia" w:hAnsiTheme="minorEastAsia" w:cstheme="minorEastAsia" w:hint="eastAsia"/>
        </w:rPr>
        <w:t>钣</w:t>
      </w:r>
      <w:proofErr w:type="gramEnd"/>
      <w:r>
        <w:rPr>
          <w:rFonts w:asciiTheme="minorEastAsia" w:eastAsiaTheme="minorEastAsia" w:hAnsiTheme="minorEastAsia" w:cstheme="minorEastAsia" w:hint="eastAsia"/>
        </w:rPr>
        <w:t>金门。</w:t>
      </w:r>
    </w:p>
    <w:p w14:paraId="285CBDDC" w14:textId="1DBA486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ab/>
        <w:t>LED照明组件：前门配置红/蓝双色氛围灯，告警红色，正常蓝色；机柜配置后门照明与微动开关联动；</w:t>
      </w:r>
    </w:p>
    <w:p w14:paraId="7048BDE0" w14:textId="2D1BC225"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4.机柜前后门配置智能锁，具备自动弹门装置，方便紧急情况下自动弹开，提供应急散热的功能。</w:t>
      </w:r>
    </w:p>
    <w:p w14:paraId="31A92F30" w14:textId="51C6EA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5.15.6寸彩色触摸屏，安装于</w:t>
      </w:r>
      <w:proofErr w:type="gramStart"/>
      <w:r>
        <w:rPr>
          <w:rFonts w:asciiTheme="minorEastAsia" w:eastAsiaTheme="minorEastAsia" w:hAnsiTheme="minorEastAsia" w:cstheme="minorEastAsia" w:hint="eastAsia"/>
        </w:rPr>
        <w:t>安综合</w:t>
      </w:r>
      <w:proofErr w:type="gramEnd"/>
      <w:r>
        <w:rPr>
          <w:rFonts w:asciiTheme="minorEastAsia" w:eastAsiaTheme="minorEastAsia" w:hAnsiTheme="minorEastAsia" w:cstheme="minorEastAsia" w:hint="eastAsia"/>
        </w:rPr>
        <w:t>柜前门；</w:t>
      </w:r>
    </w:p>
    <w:p w14:paraId="4284252C" w14:textId="2CE4A5C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6.温湿度传感器：配置2个；</w:t>
      </w:r>
    </w:p>
    <w:p w14:paraId="6292CF91" w14:textId="5A17051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7.具有烟感装置；声光报警器，与高温、烟感告警联动；</w:t>
      </w:r>
    </w:p>
    <w:p w14:paraId="525B1DA4" w14:textId="7C4DECD0"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8.智能门锁控制单元：控制机柜前/后门智能锁，并可在屏幕触发机柜智能锁开门。</w:t>
      </w:r>
    </w:p>
    <w:p w14:paraId="17EA2C21" w14:textId="42230CF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9.配电单元：三路380V配电插框、智能电表（三路电，主路/支路都监测）、C 级防雷保护；</w:t>
      </w:r>
    </w:p>
    <w:p w14:paraId="0DABBB65"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（1）市电总开关：80A/3P，支路开关40A/3P*3，16A/1P*5（空调配电）；</w:t>
      </w:r>
    </w:p>
    <w:p w14:paraId="1040B72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（2）UPS A路总开关：80A/3P，支路开关32A/1P*8，支路开关16A/1P*8；</w:t>
      </w:r>
    </w:p>
    <w:p w14:paraId="1DBF4C7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（3）UPS B路总开关：80A/3P，支路开关32A/1P*8，支路开关16A/1P*8；</w:t>
      </w:r>
    </w:p>
    <w:p w14:paraId="4EE5C115"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（4）开关品牌：施耐德。</w:t>
      </w:r>
    </w:p>
    <w:p w14:paraId="5F2D1785" w14:textId="77777777" w:rsidR="00D61322" w:rsidRDefault="004473C5">
      <w:pPr>
        <w:pStyle w:val="4"/>
        <w:ind w:left="3" w:hanging="3"/>
      </w:pPr>
      <w:r>
        <w:rPr>
          <w:rFonts w:hint="eastAsia"/>
        </w:rPr>
        <w:t>通信机房系统服务器机柜</w:t>
      </w:r>
    </w:p>
    <w:p w14:paraId="5FEC41CD"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1.机柜尺寸（宽*深*高）：600mm*1400mm*2000mm，42U；</w:t>
      </w:r>
    </w:p>
    <w:p w14:paraId="05A5325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2.自带一体化冷通道封闭，前单开钢化玻璃门，后单开</w:t>
      </w:r>
      <w:proofErr w:type="gramStart"/>
      <w:r>
        <w:rPr>
          <w:rFonts w:asciiTheme="minorEastAsia" w:eastAsiaTheme="minorEastAsia" w:hAnsiTheme="minorEastAsia" w:cstheme="minorEastAsia" w:hint="eastAsia"/>
        </w:rPr>
        <w:t>钣</w:t>
      </w:r>
      <w:proofErr w:type="gramEnd"/>
      <w:r>
        <w:rPr>
          <w:rFonts w:asciiTheme="minorEastAsia" w:eastAsiaTheme="minorEastAsia" w:hAnsiTheme="minorEastAsia" w:cstheme="minorEastAsia" w:hint="eastAsia"/>
        </w:rPr>
        <w:t>金门，</w:t>
      </w:r>
      <w:proofErr w:type="gramStart"/>
      <w:r>
        <w:rPr>
          <w:rFonts w:asciiTheme="minorEastAsia" w:eastAsiaTheme="minorEastAsia" w:hAnsiTheme="minorEastAsia" w:cstheme="minorEastAsia" w:hint="eastAsia"/>
        </w:rPr>
        <w:t>标配开</w:t>
      </w:r>
      <w:proofErr w:type="gramEnd"/>
      <w:r>
        <w:rPr>
          <w:rFonts w:asciiTheme="minorEastAsia" w:eastAsiaTheme="minorEastAsia" w:hAnsiTheme="minorEastAsia" w:cstheme="minorEastAsia" w:hint="eastAsia"/>
        </w:rPr>
        <w:t>门锁；</w:t>
      </w:r>
    </w:p>
    <w:p w14:paraId="2D87DC9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3.机柜附件：后部两侧配竖直理线板；</w:t>
      </w:r>
    </w:p>
    <w:p w14:paraId="50254E5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4.LED照明组件：机柜后门照明，门状态，氛围灯； </w:t>
      </w:r>
    </w:p>
    <w:p w14:paraId="2E61F653" w14:textId="5908AF7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5.电缆包：机柜门禁、照明线缆。</w:t>
      </w:r>
    </w:p>
    <w:p w14:paraId="7F33AD3C" w14:textId="77777777" w:rsidR="00D61322" w:rsidRDefault="004473C5">
      <w:pPr>
        <w:pStyle w:val="4"/>
        <w:ind w:left="3" w:hanging="3"/>
      </w:pPr>
      <w:r>
        <w:rPr>
          <w:rFonts w:hint="eastAsia"/>
        </w:rPr>
        <w:lastRenderedPageBreak/>
        <w:t>通信机房</w:t>
      </w:r>
      <w:proofErr w:type="gramStart"/>
      <w:r>
        <w:rPr>
          <w:rFonts w:hint="eastAsia"/>
        </w:rPr>
        <w:t>系统列间空调</w:t>
      </w:r>
      <w:proofErr w:type="gramEnd"/>
    </w:p>
    <w:p w14:paraId="3663C7E5" w14:textId="3D411392"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1.氟</w:t>
      </w:r>
      <w:proofErr w:type="gramStart"/>
      <w:r>
        <w:rPr>
          <w:rFonts w:asciiTheme="minorEastAsia" w:eastAsiaTheme="minorEastAsia" w:hAnsiTheme="minorEastAsia" w:cstheme="minorEastAsia" w:hint="eastAsia"/>
        </w:rPr>
        <w:t>泵自然冷</w:t>
      </w:r>
      <w:proofErr w:type="gramEnd"/>
      <w:r>
        <w:rPr>
          <w:rFonts w:asciiTheme="minorEastAsia" w:eastAsiaTheme="minorEastAsia" w:hAnsiTheme="minorEastAsia" w:cstheme="minorEastAsia" w:hint="eastAsia"/>
        </w:rPr>
        <w:t>，变频 25KW，恒温恒湿，宽 300mm，深 1400mm，高 2000mm，</w:t>
      </w:r>
      <w:proofErr w:type="gramStart"/>
      <w:r>
        <w:rPr>
          <w:rFonts w:asciiTheme="minorEastAsia" w:eastAsiaTheme="minorEastAsia" w:hAnsiTheme="minorEastAsia" w:cstheme="minorEastAsia" w:hint="eastAsia"/>
        </w:rPr>
        <w:t>风冷列间空调</w:t>
      </w:r>
      <w:proofErr w:type="gramEnd"/>
      <w:r>
        <w:rPr>
          <w:rFonts w:asciiTheme="minorEastAsia" w:eastAsiaTheme="minorEastAsia" w:hAnsiTheme="minorEastAsia" w:cstheme="minorEastAsia" w:hint="eastAsia"/>
        </w:rPr>
        <w:t>室内机，</w:t>
      </w:r>
      <w:proofErr w:type="gramStart"/>
      <w:r>
        <w:rPr>
          <w:rFonts w:asciiTheme="minorEastAsia" w:eastAsiaTheme="minorEastAsia" w:hAnsiTheme="minorEastAsia" w:cstheme="minorEastAsia" w:hint="eastAsia"/>
        </w:rPr>
        <w:t>带导风</w:t>
      </w:r>
      <w:proofErr w:type="gramEnd"/>
      <w:r>
        <w:rPr>
          <w:rFonts w:asciiTheme="minorEastAsia" w:eastAsiaTheme="minorEastAsia" w:hAnsiTheme="minorEastAsia" w:cstheme="minorEastAsia" w:hint="eastAsia"/>
        </w:rPr>
        <w:t>格栅，5 米带式漏水告警，含室内机和节能模块，含室外机，高温适合 45℃；</w:t>
      </w:r>
    </w:p>
    <w:p w14:paraId="2CF863C0" w14:textId="0498949F"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2.前后水平送回风；送风量5000m3/h，配置EC风机且风量可调；</w:t>
      </w:r>
    </w:p>
    <w:p w14:paraId="50178222" w14:textId="6C8A3D4C"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3.加湿性能：</w:t>
      </w:r>
      <w:proofErr w:type="gramStart"/>
      <w:r>
        <w:rPr>
          <w:rFonts w:asciiTheme="minorEastAsia" w:eastAsiaTheme="minorEastAsia" w:hAnsiTheme="minorEastAsia" w:cstheme="minorEastAsia" w:hint="eastAsia"/>
        </w:rPr>
        <w:t>加湿量</w:t>
      </w:r>
      <w:proofErr w:type="gramEnd"/>
      <w:r>
        <w:rPr>
          <w:rFonts w:asciiTheme="minorEastAsia" w:eastAsiaTheme="minorEastAsia" w:hAnsiTheme="minorEastAsia" w:cstheme="minorEastAsia" w:hint="eastAsia"/>
        </w:rPr>
        <w:t>2kg/h；具有加热性能，电加热3kW；</w:t>
      </w:r>
    </w:p>
    <w:p w14:paraId="766DB8A4" w14:textId="0E5E8CE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4.含门禁控制组件、空调顶部走线槽等。</w:t>
      </w:r>
    </w:p>
    <w:p w14:paraId="6A516ACE" w14:textId="77777777" w:rsidR="00D61322" w:rsidRDefault="004473C5">
      <w:pPr>
        <w:pStyle w:val="4"/>
        <w:ind w:left="3" w:hanging="3"/>
      </w:pPr>
      <w:r>
        <w:rPr>
          <w:rFonts w:hint="eastAsia"/>
        </w:rPr>
        <w:t>通信机房</w:t>
      </w:r>
      <w:proofErr w:type="gramStart"/>
      <w:r>
        <w:rPr>
          <w:rFonts w:hint="eastAsia"/>
        </w:rPr>
        <w:t>动力环</w:t>
      </w:r>
      <w:proofErr w:type="gramEnd"/>
      <w:r>
        <w:rPr>
          <w:rFonts w:hint="eastAsia"/>
        </w:rPr>
        <w:t>控系统</w:t>
      </w:r>
    </w:p>
    <w:p w14:paraId="60F77BA3" w14:textId="5C4FB91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1.可实现对机房空调监控、电源监控、环境监控、实现告警管理、能耗管理、消防管理；可免费提供对外API接口；</w:t>
      </w:r>
    </w:p>
    <w:p w14:paraId="114EFC80" w14:textId="797D1613"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w:t>
      </w:r>
      <w:proofErr w:type="gramStart"/>
      <w:r>
        <w:rPr>
          <w:rFonts w:asciiTheme="minorEastAsia" w:eastAsiaTheme="minorEastAsia" w:hAnsiTheme="minorEastAsia" w:cstheme="minorEastAsia" w:hint="eastAsia"/>
        </w:rPr>
        <w:t>主机用触控</w:t>
      </w:r>
      <w:proofErr w:type="gramEnd"/>
      <w:r>
        <w:rPr>
          <w:rFonts w:asciiTheme="minorEastAsia" w:eastAsiaTheme="minorEastAsia" w:hAnsiTheme="minorEastAsia" w:cstheme="minorEastAsia" w:hint="eastAsia"/>
        </w:rPr>
        <w:t>一体屏，不占用机柜U位，实现设备数据采集和界面展示功能，屏幕尺寸是15.6寸，具备多种通讯串口，接口数量及类型为：2路RS232接口、6路RS485接口、6路DI接口、4路无源DO、2路有源DO、6路DC12V输出接口、 2 路10/100M以太网口。监控主机具备短信猫功能，内置全网通4G模块；</w:t>
      </w:r>
    </w:p>
    <w:p w14:paraId="1E397DA3" w14:textId="4EC4CBDD"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控系统具有良好的人机界面，内置3D引擎，基于微模块实际设备进行可视化建模，3D模型支持放大、缩小，自动旋转等操作。</w:t>
      </w:r>
    </w:p>
    <w:p w14:paraId="1E95A677" w14:textId="6ECDCBF4"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控系统能对微模块UPS、配电、空调、环境、能耗等具备独立的监控管理界面；根据设备类型，呈现相应的概览信息展示界面；具备曲线趋势分析功能，展现微模块供电电压、环境温湿度曲线等。</w:t>
      </w:r>
    </w:p>
    <w:p w14:paraId="6E1FEB4F" w14:textId="6816345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控系统告警功能齐全，具备告警级别管理、告警确认、告警定位、告警时间、</w:t>
      </w:r>
      <w:proofErr w:type="gramStart"/>
      <w:r>
        <w:rPr>
          <w:rFonts w:asciiTheme="minorEastAsia" w:eastAsiaTheme="minorEastAsia" w:hAnsiTheme="minorEastAsia" w:cstheme="minorEastAsia" w:hint="eastAsia"/>
        </w:rPr>
        <w:t>告警弹窗等</w:t>
      </w:r>
      <w:proofErr w:type="gramEnd"/>
      <w:r>
        <w:rPr>
          <w:rFonts w:asciiTheme="minorEastAsia" w:eastAsiaTheme="minorEastAsia" w:hAnsiTheme="minorEastAsia" w:cstheme="minorEastAsia" w:hint="eastAsia"/>
        </w:rPr>
        <w:t>功能；具备多种告警通知方式，支持声光、短信、邮件告警通知功能；支持自定义告警通知人员，方便管理。</w:t>
      </w:r>
    </w:p>
    <w:p w14:paraId="59932BDC" w14:textId="36E2F29B"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6.机房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控系统具备联动功能，支持设置告警声光联动策略、设置应急自动弹门策略；</w:t>
      </w:r>
    </w:p>
    <w:p w14:paraId="46E69C12" w14:textId="3B81E798"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7.机房</w:t>
      </w:r>
      <w:proofErr w:type="gramStart"/>
      <w:r>
        <w:rPr>
          <w:rFonts w:asciiTheme="minorEastAsia" w:eastAsiaTheme="minorEastAsia" w:hAnsiTheme="minorEastAsia" w:cstheme="minorEastAsia" w:hint="eastAsia"/>
        </w:rPr>
        <w:t>动力环</w:t>
      </w:r>
      <w:proofErr w:type="gramEnd"/>
      <w:r>
        <w:rPr>
          <w:rFonts w:asciiTheme="minorEastAsia" w:eastAsiaTheme="minorEastAsia" w:hAnsiTheme="minorEastAsia" w:cstheme="minorEastAsia" w:hint="eastAsia"/>
        </w:rPr>
        <w:t>控系统内置开放性接口，支持MQTT、SNMP、运营商B/C接口等协议，方便对接管理平台；</w:t>
      </w:r>
    </w:p>
    <w:p w14:paraId="2906133D" w14:textId="77777777" w:rsidR="00D61322" w:rsidRDefault="00D61322">
      <w:pPr>
        <w:spacing w:line="560" w:lineRule="exact"/>
        <w:rPr>
          <w:rFonts w:asciiTheme="minorEastAsia" w:eastAsiaTheme="minorEastAsia" w:hAnsiTheme="minorEastAsia" w:cstheme="minorEastAsia"/>
        </w:rPr>
        <w:sectPr w:rsidR="00D61322">
          <w:footerReference w:type="default" r:id="rId14"/>
          <w:pgSz w:w="11906" w:h="16838"/>
          <w:pgMar w:top="1440" w:right="1486" w:bottom="1440" w:left="2020" w:header="851" w:footer="992" w:gutter="0"/>
          <w:pgNumType w:start="1"/>
          <w:cols w:space="425"/>
          <w:docGrid w:type="lines" w:linePitch="312"/>
        </w:sectPr>
      </w:pPr>
    </w:p>
    <w:p w14:paraId="3F99D8D7" w14:textId="77777777" w:rsidR="00D61322" w:rsidRDefault="00D61322">
      <w:pPr>
        <w:rPr>
          <w:rFonts w:asciiTheme="minorEastAsia" w:eastAsiaTheme="minorEastAsia" w:hAnsiTheme="minorEastAsia" w:cstheme="minorEastAsia"/>
        </w:rPr>
      </w:pPr>
    </w:p>
    <w:p w14:paraId="0C209364" w14:textId="77777777" w:rsidR="00D61322" w:rsidRDefault="004473C5">
      <w:pPr>
        <w:pStyle w:val="20"/>
      </w:pPr>
      <w:r>
        <w:rPr>
          <w:rFonts w:hint="eastAsia"/>
        </w:rPr>
        <w:t>产品软件购置清单</w:t>
      </w:r>
    </w:p>
    <w:tbl>
      <w:tblPr>
        <w:tblW w:w="8617" w:type="dxa"/>
        <w:tblInd w:w="113" w:type="dxa"/>
        <w:tblLayout w:type="fixed"/>
        <w:tblLook w:val="04A0" w:firstRow="1" w:lastRow="0" w:firstColumn="1" w:lastColumn="0" w:noHBand="0" w:noVBand="1"/>
      </w:tblPr>
      <w:tblGrid>
        <w:gridCol w:w="711"/>
        <w:gridCol w:w="1552"/>
        <w:gridCol w:w="2669"/>
        <w:gridCol w:w="2669"/>
        <w:gridCol w:w="1016"/>
      </w:tblGrid>
      <w:tr w:rsidR="00D61322" w14:paraId="6205B457" w14:textId="77777777">
        <w:trPr>
          <w:trHeight w:val="800"/>
          <w:tblHeader/>
        </w:trPr>
        <w:tc>
          <w:tcPr>
            <w:tcW w:w="711" w:type="dxa"/>
            <w:tcBorders>
              <w:top w:val="single" w:sz="4" w:space="0" w:color="auto"/>
              <w:left w:val="single" w:sz="4" w:space="0" w:color="auto"/>
              <w:bottom w:val="single" w:sz="4" w:space="0" w:color="auto"/>
              <w:right w:val="single" w:sz="4" w:space="0" w:color="auto"/>
            </w:tcBorders>
            <w:shd w:val="clear" w:color="auto" w:fill="A1D79A" w:themeFill="background1" w:themeFillShade="D8"/>
            <w:vAlign w:val="center"/>
          </w:tcPr>
          <w:p w14:paraId="58C30A4A"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1552"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4D6EA41B"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产品大类</w:t>
            </w:r>
          </w:p>
        </w:tc>
        <w:tc>
          <w:tcPr>
            <w:tcW w:w="2669"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289A76E1"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产品名称</w:t>
            </w:r>
          </w:p>
        </w:tc>
        <w:tc>
          <w:tcPr>
            <w:tcW w:w="2669"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48CF4BC3"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产品配置要求</w:t>
            </w:r>
          </w:p>
        </w:tc>
        <w:tc>
          <w:tcPr>
            <w:tcW w:w="1016" w:type="dxa"/>
            <w:tcBorders>
              <w:top w:val="single" w:sz="4" w:space="0" w:color="auto"/>
              <w:left w:val="nil"/>
              <w:bottom w:val="single" w:sz="4" w:space="0" w:color="auto"/>
              <w:right w:val="single" w:sz="4" w:space="0" w:color="auto"/>
            </w:tcBorders>
            <w:shd w:val="clear" w:color="auto" w:fill="A1D79A" w:themeFill="background1" w:themeFillShade="D8"/>
            <w:vAlign w:val="center"/>
          </w:tcPr>
          <w:p w14:paraId="539A5041"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数量</w:t>
            </w:r>
          </w:p>
        </w:tc>
      </w:tr>
      <w:tr w:rsidR="00D61322" w14:paraId="77A3BD23" w14:textId="77777777">
        <w:trPr>
          <w:trHeight w:val="502"/>
        </w:trPr>
        <w:tc>
          <w:tcPr>
            <w:tcW w:w="711" w:type="dxa"/>
            <w:tcBorders>
              <w:top w:val="nil"/>
              <w:left w:val="single" w:sz="4" w:space="0" w:color="000000"/>
              <w:bottom w:val="single" w:sz="4" w:space="0" w:color="000000"/>
              <w:right w:val="single" w:sz="4" w:space="0" w:color="000000"/>
            </w:tcBorders>
            <w:shd w:val="clear" w:color="auto" w:fill="auto"/>
            <w:vAlign w:val="center"/>
          </w:tcPr>
          <w:p w14:paraId="0FE4489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552" w:type="dxa"/>
            <w:tcBorders>
              <w:top w:val="nil"/>
              <w:left w:val="nil"/>
              <w:bottom w:val="single" w:sz="4" w:space="0" w:color="000000"/>
              <w:right w:val="single" w:sz="4" w:space="0" w:color="000000"/>
            </w:tcBorders>
            <w:shd w:val="clear" w:color="auto" w:fill="auto"/>
            <w:vAlign w:val="center"/>
          </w:tcPr>
          <w:p w14:paraId="43C0D02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工具软件</w:t>
            </w:r>
          </w:p>
        </w:tc>
        <w:tc>
          <w:tcPr>
            <w:tcW w:w="2669" w:type="dxa"/>
            <w:tcBorders>
              <w:top w:val="nil"/>
              <w:left w:val="nil"/>
              <w:bottom w:val="single" w:sz="4" w:space="0" w:color="000000"/>
              <w:right w:val="single" w:sz="4" w:space="0" w:color="000000"/>
            </w:tcBorders>
            <w:shd w:val="clear" w:color="auto" w:fill="auto"/>
            <w:vAlign w:val="center"/>
          </w:tcPr>
          <w:p w14:paraId="56FE03BE"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网络管理软件</w:t>
            </w:r>
          </w:p>
        </w:tc>
        <w:tc>
          <w:tcPr>
            <w:tcW w:w="2669" w:type="dxa"/>
            <w:tcBorders>
              <w:top w:val="single" w:sz="4" w:space="0" w:color="000000"/>
              <w:left w:val="nil"/>
              <w:bottom w:val="single" w:sz="4" w:space="0" w:color="000000"/>
              <w:right w:val="single" w:sz="4" w:space="0" w:color="000000"/>
            </w:tcBorders>
            <w:shd w:val="clear" w:color="auto" w:fill="auto"/>
            <w:vAlign w:val="center"/>
          </w:tcPr>
          <w:p w14:paraId="69E263DE"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详见第3.2.1章节</w:t>
            </w:r>
          </w:p>
        </w:tc>
        <w:tc>
          <w:tcPr>
            <w:tcW w:w="1016" w:type="dxa"/>
            <w:tcBorders>
              <w:top w:val="nil"/>
              <w:left w:val="nil"/>
              <w:bottom w:val="single" w:sz="4" w:space="0" w:color="000000"/>
              <w:right w:val="single" w:sz="4" w:space="0" w:color="000000"/>
            </w:tcBorders>
            <w:shd w:val="clear" w:color="auto" w:fill="auto"/>
            <w:noWrap/>
            <w:vAlign w:val="center"/>
          </w:tcPr>
          <w:p w14:paraId="2D1E1F4E"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r>
      <w:tr w:rsidR="00D61322" w14:paraId="5F1BD45E" w14:textId="77777777">
        <w:trPr>
          <w:trHeight w:val="528"/>
        </w:trPr>
        <w:tc>
          <w:tcPr>
            <w:tcW w:w="711" w:type="dxa"/>
            <w:tcBorders>
              <w:top w:val="nil"/>
              <w:left w:val="single" w:sz="4" w:space="0" w:color="000000"/>
              <w:bottom w:val="single" w:sz="4" w:space="0" w:color="000000"/>
              <w:right w:val="single" w:sz="4" w:space="0" w:color="000000"/>
            </w:tcBorders>
            <w:shd w:val="clear" w:color="auto" w:fill="auto"/>
            <w:vAlign w:val="center"/>
          </w:tcPr>
          <w:p w14:paraId="5F9BE4B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552" w:type="dxa"/>
            <w:tcBorders>
              <w:top w:val="nil"/>
              <w:left w:val="nil"/>
              <w:bottom w:val="single" w:sz="4" w:space="0" w:color="000000"/>
              <w:right w:val="single" w:sz="4" w:space="0" w:color="000000"/>
            </w:tcBorders>
            <w:shd w:val="clear" w:color="auto" w:fill="auto"/>
            <w:vAlign w:val="center"/>
          </w:tcPr>
          <w:p w14:paraId="7AA1599A"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工具软件</w:t>
            </w:r>
          </w:p>
        </w:tc>
        <w:tc>
          <w:tcPr>
            <w:tcW w:w="2669" w:type="dxa"/>
            <w:tcBorders>
              <w:top w:val="nil"/>
              <w:left w:val="nil"/>
              <w:bottom w:val="single" w:sz="4" w:space="0" w:color="000000"/>
              <w:right w:val="single" w:sz="4" w:space="0" w:color="000000"/>
            </w:tcBorders>
            <w:shd w:val="clear" w:color="auto" w:fill="auto"/>
            <w:vAlign w:val="center"/>
          </w:tcPr>
          <w:p w14:paraId="1AF75A17"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集中控制软件</w:t>
            </w:r>
          </w:p>
        </w:tc>
        <w:tc>
          <w:tcPr>
            <w:tcW w:w="2669" w:type="dxa"/>
            <w:tcBorders>
              <w:top w:val="single" w:sz="4" w:space="0" w:color="000000"/>
              <w:left w:val="nil"/>
              <w:bottom w:val="single" w:sz="4" w:space="0" w:color="000000"/>
              <w:right w:val="single" w:sz="4" w:space="0" w:color="000000"/>
            </w:tcBorders>
            <w:shd w:val="clear" w:color="auto" w:fill="auto"/>
            <w:vAlign w:val="center"/>
          </w:tcPr>
          <w:p w14:paraId="1E47E2A0" w14:textId="77777777" w:rsidR="00D61322" w:rsidRDefault="004473C5">
            <w:pPr>
              <w:pStyle w:val="afffc"/>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详见第3.2.2章节</w:t>
            </w:r>
          </w:p>
        </w:tc>
        <w:tc>
          <w:tcPr>
            <w:tcW w:w="1016" w:type="dxa"/>
            <w:tcBorders>
              <w:top w:val="nil"/>
              <w:left w:val="nil"/>
              <w:bottom w:val="single" w:sz="4" w:space="0" w:color="000000"/>
              <w:right w:val="single" w:sz="4" w:space="0" w:color="000000"/>
            </w:tcBorders>
            <w:shd w:val="clear" w:color="auto" w:fill="auto"/>
            <w:noWrap/>
            <w:vAlign w:val="center"/>
          </w:tcPr>
          <w:p w14:paraId="46CDC56D"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r>
      <w:tr w:rsidR="00D61322" w14:paraId="1FA37C45" w14:textId="77777777">
        <w:trPr>
          <w:trHeight w:val="547"/>
        </w:trPr>
        <w:tc>
          <w:tcPr>
            <w:tcW w:w="711" w:type="dxa"/>
            <w:tcBorders>
              <w:top w:val="nil"/>
              <w:left w:val="single" w:sz="4" w:space="0" w:color="000000"/>
              <w:bottom w:val="single" w:sz="4" w:space="0" w:color="000000"/>
              <w:right w:val="single" w:sz="4" w:space="0" w:color="000000"/>
            </w:tcBorders>
            <w:shd w:val="clear" w:color="auto" w:fill="auto"/>
            <w:vAlign w:val="center"/>
          </w:tcPr>
          <w:p w14:paraId="49AEF7F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552" w:type="dxa"/>
            <w:tcBorders>
              <w:top w:val="nil"/>
              <w:left w:val="nil"/>
              <w:bottom w:val="single" w:sz="4" w:space="0" w:color="000000"/>
              <w:right w:val="single" w:sz="4" w:space="0" w:color="000000"/>
            </w:tcBorders>
            <w:shd w:val="clear" w:color="auto" w:fill="auto"/>
            <w:vAlign w:val="center"/>
          </w:tcPr>
          <w:p w14:paraId="586B5BBA"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工具软件</w:t>
            </w:r>
          </w:p>
        </w:tc>
        <w:tc>
          <w:tcPr>
            <w:tcW w:w="2669" w:type="dxa"/>
            <w:tcBorders>
              <w:top w:val="nil"/>
              <w:left w:val="nil"/>
              <w:bottom w:val="single" w:sz="4" w:space="0" w:color="000000"/>
              <w:right w:val="single" w:sz="4" w:space="0" w:color="000000"/>
            </w:tcBorders>
            <w:shd w:val="clear" w:color="auto" w:fill="auto"/>
            <w:vAlign w:val="center"/>
          </w:tcPr>
          <w:p w14:paraId="29AAD3BA" w14:textId="77777777" w:rsidR="00D61322" w:rsidRDefault="004473C5">
            <w:pPr>
              <w:pStyle w:val="afffc"/>
              <w:jc w:val="both"/>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桌牌管理</w:t>
            </w:r>
            <w:proofErr w:type="gramEnd"/>
            <w:r>
              <w:rPr>
                <w:rFonts w:asciiTheme="minorEastAsia" w:eastAsiaTheme="minorEastAsia" w:hAnsiTheme="minorEastAsia" w:cstheme="minorEastAsia" w:hint="eastAsia"/>
                <w:sz w:val="24"/>
                <w:szCs w:val="24"/>
              </w:rPr>
              <w:t>软件</w:t>
            </w:r>
          </w:p>
        </w:tc>
        <w:tc>
          <w:tcPr>
            <w:tcW w:w="2669" w:type="dxa"/>
            <w:tcBorders>
              <w:top w:val="single" w:sz="4" w:space="0" w:color="000000"/>
              <w:left w:val="nil"/>
              <w:bottom w:val="single" w:sz="4" w:space="0" w:color="000000"/>
              <w:right w:val="single" w:sz="4" w:space="0" w:color="000000"/>
            </w:tcBorders>
            <w:shd w:val="clear" w:color="auto" w:fill="auto"/>
            <w:vAlign w:val="center"/>
          </w:tcPr>
          <w:p w14:paraId="1989424A" w14:textId="77777777" w:rsidR="00D61322" w:rsidRDefault="004473C5">
            <w:pPr>
              <w:pStyle w:val="afffc"/>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详见第3.2.3章节</w:t>
            </w:r>
          </w:p>
        </w:tc>
        <w:tc>
          <w:tcPr>
            <w:tcW w:w="1016" w:type="dxa"/>
            <w:tcBorders>
              <w:top w:val="nil"/>
              <w:left w:val="nil"/>
              <w:bottom w:val="single" w:sz="4" w:space="0" w:color="000000"/>
              <w:right w:val="single" w:sz="4" w:space="0" w:color="000000"/>
            </w:tcBorders>
            <w:shd w:val="clear" w:color="auto" w:fill="auto"/>
            <w:noWrap/>
            <w:vAlign w:val="center"/>
          </w:tcPr>
          <w:p w14:paraId="41C0E1CE"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r>
      <w:tr w:rsidR="00D61322" w14:paraId="606923BB" w14:textId="77777777">
        <w:trPr>
          <w:trHeight w:val="529"/>
        </w:trPr>
        <w:tc>
          <w:tcPr>
            <w:tcW w:w="711" w:type="dxa"/>
            <w:tcBorders>
              <w:top w:val="nil"/>
              <w:left w:val="single" w:sz="4" w:space="0" w:color="000000"/>
              <w:bottom w:val="single" w:sz="4" w:space="0" w:color="000000"/>
              <w:right w:val="single" w:sz="4" w:space="0" w:color="000000"/>
            </w:tcBorders>
            <w:shd w:val="clear" w:color="auto" w:fill="auto"/>
            <w:vAlign w:val="center"/>
          </w:tcPr>
          <w:p w14:paraId="5DE33423"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1552" w:type="dxa"/>
            <w:tcBorders>
              <w:top w:val="nil"/>
              <w:left w:val="nil"/>
              <w:bottom w:val="single" w:sz="4" w:space="0" w:color="000000"/>
              <w:right w:val="single" w:sz="4" w:space="0" w:color="000000"/>
            </w:tcBorders>
            <w:shd w:val="clear" w:color="auto" w:fill="auto"/>
            <w:vAlign w:val="center"/>
          </w:tcPr>
          <w:p w14:paraId="7054111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工具软件</w:t>
            </w:r>
          </w:p>
        </w:tc>
        <w:tc>
          <w:tcPr>
            <w:tcW w:w="2669" w:type="dxa"/>
            <w:tcBorders>
              <w:top w:val="nil"/>
              <w:left w:val="nil"/>
              <w:bottom w:val="single" w:sz="4" w:space="0" w:color="000000"/>
              <w:right w:val="single" w:sz="4" w:space="0" w:color="000000"/>
            </w:tcBorders>
            <w:shd w:val="clear" w:color="auto" w:fill="auto"/>
            <w:vAlign w:val="center"/>
          </w:tcPr>
          <w:p w14:paraId="642041D2"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无纸化会议APP软件</w:t>
            </w:r>
          </w:p>
        </w:tc>
        <w:tc>
          <w:tcPr>
            <w:tcW w:w="2669" w:type="dxa"/>
            <w:tcBorders>
              <w:top w:val="single" w:sz="4" w:space="0" w:color="000000"/>
              <w:left w:val="nil"/>
              <w:bottom w:val="single" w:sz="4" w:space="0" w:color="000000"/>
              <w:right w:val="single" w:sz="4" w:space="0" w:color="000000"/>
            </w:tcBorders>
            <w:shd w:val="clear" w:color="auto" w:fill="auto"/>
            <w:vAlign w:val="center"/>
          </w:tcPr>
          <w:p w14:paraId="448A0468" w14:textId="77777777" w:rsidR="00D61322" w:rsidRDefault="004473C5">
            <w:pPr>
              <w:pStyle w:val="afffc"/>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详见第3.2.4章节</w:t>
            </w:r>
          </w:p>
        </w:tc>
        <w:tc>
          <w:tcPr>
            <w:tcW w:w="1016" w:type="dxa"/>
            <w:tcBorders>
              <w:top w:val="nil"/>
              <w:left w:val="nil"/>
              <w:bottom w:val="single" w:sz="4" w:space="0" w:color="000000"/>
              <w:right w:val="single" w:sz="4" w:space="0" w:color="000000"/>
            </w:tcBorders>
            <w:shd w:val="clear" w:color="auto" w:fill="auto"/>
            <w:noWrap/>
            <w:vAlign w:val="center"/>
          </w:tcPr>
          <w:p w14:paraId="7DD7F1EE"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2套</w:t>
            </w:r>
          </w:p>
        </w:tc>
      </w:tr>
      <w:tr w:rsidR="00D61322" w14:paraId="49C29B8F" w14:textId="77777777">
        <w:trPr>
          <w:trHeight w:val="676"/>
        </w:trPr>
        <w:tc>
          <w:tcPr>
            <w:tcW w:w="711" w:type="dxa"/>
            <w:tcBorders>
              <w:top w:val="nil"/>
              <w:left w:val="single" w:sz="4" w:space="0" w:color="000000"/>
              <w:bottom w:val="single" w:sz="4" w:space="0" w:color="000000"/>
              <w:right w:val="single" w:sz="4" w:space="0" w:color="000000"/>
            </w:tcBorders>
            <w:shd w:val="clear" w:color="auto" w:fill="auto"/>
            <w:vAlign w:val="center"/>
          </w:tcPr>
          <w:p w14:paraId="3C8CA8E8"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552" w:type="dxa"/>
            <w:tcBorders>
              <w:top w:val="nil"/>
              <w:left w:val="nil"/>
              <w:bottom w:val="single" w:sz="4" w:space="0" w:color="000000"/>
              <w:right w:val="single" w:sz="4" w:space="0" w:color="000000"/>
            </w:tcBorders>
            <w:shd w:val="clear" w:color="auto" w:fill="auto"/>
            <w:vAlign w:val="center"/>
          </w:tcPr>
          <w:p w14:paraId="7B389C4D"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工具软件</w:t>
            </w:r>
          </w:p>
        </w:tc>
        <w:tc>
          <w:tcPr>
            <w:tcW w:w="2669" w:type="dxa"/>
            <w:tcBorders>
              <w:top w:val="nil"/>
              <w:left w:val="nil"/>
              <w:bottom w:val="single" w:sz="4" w:space="0" w:color="000000"/>
              <w:right w:val="single" w:sz="4" w:space="0" w:color="000000"/>
            </w:tcBorders>
            <w:shd w:val="clear" w:color="auto" w:fill="auto"/>
            <w:vAlign w:val="center"/>
          </w:tcPr>
          <w:p w14:paraId="45D135E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无纸化后台管理软件</w:t>
            </w:r>
          </w:p>
        </w:tc>
        <w:tc>
          <w:tcPr>
            <w:tcW w:w="2669" w:type="dxa"/>
            <w:tcBorders>
              <w:top w:val="single" w:sz="4" w:space="0" w:color="000000"/>
              <w:left w:val="nil"/>
              <w:bottom w:val="single" w:sz="4" w:space="0" w:color="000000"/>
              <w:right w:val="single" w:sz="4" w:space="0" w:color="000000"/>
            </w:tcBorders>
            <w:shd w:val="clear" w:color="auto" w:fill="auto"/>
            <w:vAlign w:val="center"/>
          </w:tcPr>
          <w:p w14:paraId="060CAE9E" w14:textId="77777777" w:rsidR="00D61322" w:rsidRDefault="004473C5">
            <w:pPr>
              <w:pStyle w:val="afffc"/>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详见第3.2.5章节</w:t>
            </w:r>
          </w:p>
        </w:tc>
        <w:tc>
          <w:tcPr>
            <w:tcW w:w="1016" w:type="dxa"/>
            <w:tcBorders>
              <w:top w:val="nil"/>
              <w:left w:val="nil"/>
              <w:bottom w:val="single" w:sz="4" w:space="0" w:color="000000"/>
              <w:right w:val="single" w:sz="4" w:space="0" w:color="000000"/>
            </w:tcBorders>
            <w:shd w:val="clear" w:color="auto" w:fill="auto"/>
            <w:noWrap/>
            <w:vAlign w:val="center"/>
          </w:tcPr>
          <w:p w14:paraId="2F938784"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1套</w:t>
            </w:r>
          </w:p>
        </w:tc>
      </w:tr>
    </w:tbl>
    <w:p w14:paraId="49D6972A" w14:textId="77777777" w:rsidR="00D61322" w:rsidRDefault="004473C5">
      <w:pPr>
        <w:pStyle w:val="3"/>
      </w:pPr>
      <w:r>
        <w:rPr>
          <w:rFonts w:hint="eastAsia"/>
        </w:rPr>
        <w:t>网络管理软件</w:t>
      </w:r>
    </w:p>
    <w:tbl>
      <w:tblPr>
        <w:tblW w:w="8539" w:type="dxa"/>
        <w:tblInd w:w="113" w:type="dxa"/>
        <w:tblLook w:val="04A0" w:firstRow="1" w:lastRow="0" w:firstColumn="1" w:lastColumn="0" w:noHBand="0" w:noVBand="1"/>
      </w:tblPr>
      <w:tblGrid>
        <w:gridCol w:w="1710"/>
        <w:gridCol w:w="6829"/>
      </w:tblGrid>
      <w:tr w:rsidR="00D61322" w14:paraId="3E278E8F" w14:textId="77777777">
        <w:trPr>
          <w:trHeight w:val="541"/>
        </w:trPr>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tcPr>
          <w:p w14:paraId="4871F468"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功能项</w:t>
            </w:r>
          </w:p>
        </w:tc>
        <w:tc>
          <w:tcPr>
            <w:tcW w:w="6829" w:type="dxa"/>
            <w:tcBorders>
              <w:top w:val="single" w:sz="4" w:space="0" w:color="auto"/>
              <w:left w:val="nil"/>
              <w:bottom w:val="single" w:sz="4" w:space="0" w:color="auto"/>
              <w:right w:val="single" w:sz="4" w:space="0" w:color="auto"/>
            </w:tcBorders>
            <w:shd w:val="clear" w:color="000000" w:fill="D9D9D9"/>
            <w:vAlign w:val="center"/>
          </w:tcPr>
          <w:p w14:paraId="56BA24ED" w14:textId="77777777" w:rsidR="00D61322" w:rsidRDefault="004473C5">
            <w:pPr>
              <w:pStyle w:val="afffd"/>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功能说明</w:t>
            </w:r>
          </w:p>
        </w:tc>
      </w:tr>
      <w:tr w:rsidR="00D61322" w14:paraId="41B4FAAA" w14:textId="77777777">
        <w:trPr>
          <w:trHeight w:val="624"/>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4D5BBBC5"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拓扑展示</w:t>
            </w:r>
          </w:p>
        </w:tc>
        <w:tc>
          <w:tcPr>
            <w:tcW w:w="6829" w:type="dxa"/>
            <w:tcBorders>
              <w:top w:val="nil"/>
              <w:left w:val="nil"/>
              <w:bottom w:val="single" w:sz="4" w:space="0" w:color="auto"/>
              <w:right w:val="single" w:sz="4" w:space="0" w:color="auto"/>
            </w:tcBorders>
            <w:shd w:val="clear" w:color="auto" w:fill="auto"/>
            <w:vAlign w:val="center"/>
          </w:tcPr>
          <w:p w14:paraId="533F628F"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拓扑支持分层分级展现，用户可以选择不同层数来控制大规模的拓扑图的展现。</w:t>
            </w:r>
          </w:p>
        </w:tc>
      </w:tr>
      <w:tr w:rsidR="00D61322" w14:paraId="479177DD" w14:textId="77777777">
        <w:trPr>
          <w:trHeight w:val="936"/>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5701291E"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整体管理</w:t>
            </w:r>
          </w:p>
        </w:tc>
        <w:tc>
          <w:tcPr>
            <w:tcW w:w="6829" w:type="dxa"/>
            <w:tcBorders>
              <w:top w:val="nil"/>
              <w:left w:val="nil"/>
              <w:bottom w:val="single" w:sz="4" w:space="0" w:color="auto"/>
              <w:right w:val="single" w:sz="4" w:space="0" w:color="auto"/>
            </w:tcBorders>
            <w:shd w:val="clear" w:color="auto" w:fill="auto"/>
            <w:vAlign w:val="center"/>
          </w:tcPr>
          <w:p w14:paraId="62934A2C"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能在一个页面上提供系统总</w:t>
            </w:r>
            <w:proofErr w:type="gramStart"/>
            <w:r>
              <w:rPr>
                <w:rFonts w:asciiTheme="minorEastAsia" w:eastAsiaTheme="minorEastAsia" w:hAnsiTheme="minorEastAsia" w:cstheme="minorEastAsia" w:hint="eastAsia"/>
                <w:b w:val="0"/>
                <w:bCs w:val="0"/>
                <w:sz w:val="24"/>
                <w:szCs w:val="24"/>
              </w:rPr>
              <w:t>览</w:t>
            </w:r>
            <w:proofErr w:type="gramEnd"/>
            <w:r>
              <w:rPr>
                <w:rFonts w:asciiTheme="minorEastAsia" w:eastAsiaTheme="minorEastAsia" w:hAnsiTheme="minorEastAsia" w:cstheme="minorEastAsia" w:hint="eastAsia"/>
                <w:b w:val="0"/>
                <w:bCs w:val="0"/>
                <w:sz w:val="24"/>
                <w:szCs w:val="24"/>
              </w:rPr>
              <w:t>、异常一览、报表一览、我的关注。把系统的各个方面的情况及时反映。通过图形方式，实时展现查看哪些设备亚健康或哪些设备</w:t>
            </w:r>
            <w:proofErr w:type="gramStart"/>
            <w:r>
              <w:rPr>
                <w:rFonts w:asciiTheme="minorEastAsia" w:eastAsiaTheme="minorEastAsia" w:hAnsiTheme="minorEastAsia" w:cstheme="minorEastAsia" w:hint="eastAsia"/>
                <w:b w:val="0"/>
                <w:bCs w:val="0"/>
                <w:sz w:val="24"/>
                <w:szCs w:val="24"/>
              </w:rPr>
              <w:t>不</w:t>
            </w:r>
            <w:proofErr w:type="gramEnd"/>
            <w:r>
              <w:rPr>
                <w:rFonts w:asciiTheme="minorEastAsia" w:eastAsiaTheme="minorEastAsia" w:hAnsiTheme="minorEastAsia" w:cstheme="minorEastAsia" w:hint="eastAsia"/>
                <w:b w:val="0"/>
                <w:bCs w:val="0"/>
                <w:sz w:val="24"/>
                <w:szCs w:val="24"/>
              </w:rPr>
              <w:t>可用，实时进行管理。</w:t>
            </w:r>
          </w:p>
        </w:tc>
      </w:tr>
      <w:tr w:rsidR="00D61322" w14:paraId="2FBBB225" w14:textId="77777777">
        <w:trPr>
          <w:trHeight w:val="476"/>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26C84B73"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告警方式</w:t>
            </w:r>
          </w:p>
        </w:tc>
        <w:tc>
          <w:tcPr>
            <w:tcW w:w="6829" w:type="dxa"/>
            <w:tcBorders>
              <w:top w:val="nil"/>
              <w:left w:val="nil"/>
              <w:bottom w:val="single" w:sz="4" w:space="0" w:color="auto"/>
              <w:right w:val="single" w:sz="4" w:space="0" w:color="auto"/>
            </w:tcBorders>
            <w:shd w:val="clear" w:color="auto" w:fill="auto"/>
            <w:vAlign w:val="center"/>
          </w:tcPr>
          <w:p w14:paraId="6D033957"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支持多种告警方式，包括拓扑图图标颜色变化告警，异常列表告警，消息框告警，声音告警，短信告警，</w:t>
            </w:r>
            <w:proofErr w:type="gramStart"/>
            <w:r>
              <w:rPr>
                <w:rFonts w:asciiTheme="minorEastAsia" w:eastAsiaTheme="minorEastAsia" w:hAnsiTheme="minorEastAsia" w:cstheme="minorEastAsia" w:hint="eastAsia"/>
                <w:b w:val="0"/>
                <w:bCs w:val="0"/>
                <w:sz w:val="24"/>
                <w:szCs w:val="24"/>
              </w:rPr>
              <w:t>微信告警</w:t>
            </w:r>
            <w:proofErr w:type="gramEnd"/>
            <w:r>
              <w:rPr>
                <w:rFonts w:asciiTheme="minorEastAsia" w:eastAsiaTheme="minorEastAsia" w:hAnsiTheme="minorEastAsia" w:cstheme="minorEastAsia" w:hint="eastAsia"/>
                <w:b w:val="0"/>
                <w:bCs w:val="0"/>
                <w:sz w:val="24"/>
                <w:szCs w:val="24"/>
              </w:rPr>
              <w:t>，邮件告警，关闭网络端口告警、运维告警等方式。</w:t>
            </w:r>
          </w:p>
        </w:tc>
      </w:tr>
      <w:tr w:rsidR="00D61322" w14:paraId="19B28F29" w14:textId="77777777">
        <w:trPr>
          <w:trHeight w:val="1248"/>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4EAE12E0"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异常处理</w:t>
            </w:r>
          </w:p>
        </w:tc>
        <w:tc>
          <w:tcPr>
            <w:tcW w:w="6829" w:type="dxa"/>
            <w:tcBorders>
              <w:top w:val="nil"/>
              <w:left w:val="nil"/>
              <w:bottom w:val="single" w:sz="4" w:space="0" w:color="auto"/>
              <w:right w:val="single" w:sz="4" w:space="0" w:color="auto"/>
            </w:tcBorders>
            <w:shd w:val="clear" w:color="auto" w:fill="auto"/>
            <w:vAlign w:val="center"/>
          </w:tcPr>
          <w:p w14:paraId="071708A0"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对各监测指标偶然产生的波动，可自动进行判断，避免误报事件，告警敏感度的设置可以精确到每个不同的指标。支持故障智能依赖树配置，找出故障真正的来源，系统能够通过异常依赖树智能分析各个异常间的逻辑关联关系，提供根本原因分析,快速发现故障根源，缩短恢复时间。</w:t>
            </w:r>
          </w:p>
        </w:tc>
      </w:tr>
      <w:tr w:rsidR="00D61322" w14:paraId="45D5863F" w14:textId="77777777">
        <w:trPr>
          <w:trHeight w:val="936"/>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722AD1BD"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智能巡检</w:t>
            </w:r>
          </w:p>
        </w:tc>
        <w:tc>
          <w:tcPr>
            <w:tcW w:w="6829" w:type="dxa"/>
            <w:tcBorders>
              <w:top w:val="nil"/>
              <w:left w:val="nil"/>
              <w:bottom w:val="single" w:sz="4" w:space="0" w:color="auto"/>
              <w:right w:val="single" w:sz="4" w:space="0" w:color="auto"/>
            </w:tcBorders>
            <w:shd w:val="clear" w:color="auto" w:fill="auto"/>
            <w:vAlign w:val="center"/>
          </w:tcPr>
          <w:p w14:paraId="6FBD2230"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支持按不同巡检内容和设备制定周期性的定点智能巡检，构建巡检规则，以模板规范标准值为依据,根据预设的要求进行数据采集,进行自主分析判断,进行定期巡检。</w:t>
            </w:r>
          </w:p>
        </w:tc>
      </w:tr>
      <w:tr w:rsidR="00D61322" w14:paraId="516CF118" w14:textId="77777777">
        <w:trPr>
          <w:trHeight w:val="624"/>
        </w:trPr>
        <w:tc>
          <w:tcPr>
            <w:tcW w:w="1710" w:type="dxa"/>
            <w:tcBorders>
              <w:top w:val="nil"/>
              <w:left w:val="single" w:sz="4" w:space="0" w:color="auto"/>
              <w:bottom w:val="single" w:sz="4" w:space="0" w:color="auto"/>
              <w:right w:val="single" w:sz="4" w:space="0" w:color="auto"/>
            </w:tcBorders>
            <w:shd w:val="clear" w:color="auto" w:fill="auto"/>
            <w:vAlign w:val="center"/>
          </w:tcPr>
          <w:p w14:paraId="2B8BEDA3"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lastRenderedPageBreak/>
              <w:t>报表模块</w:t>
            </w:r>
          </w:p>
        </w:tc>
        <w:tc>
          <w:tcPr>
            <w:tcW w:w="6829" w:type="dxa"/>
            <w:tcBorders>
              <w:top w:val="nil"/>
              <w:left w:val="nil"/>
              <w:bottom w:val="single" w:sz="4" w:space="0" w:color="auto"/>
              <w:right w:val="single" w:sz="4" w:space="0" w:color="auto"/>
            </w:tcBorders>
            <w:shd w:val="clear" w:color="auto" w:fill="auto"/>
            <w:vAlign w:val="center"/>
          </w:tcPr>
          <w:p w14:paraId="32285C62"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将网络中各种事件和性能</w:t>
            </w:r>
            <w:proofErr w:type="gramStart"/>
            <w:r>
              <w:rPr>
                <w:rFonts w:asciiTheme="minorEastAsia" w:eastAsiaTheme="minorEastAsia" w:hAnsiTheme="minorEastAsia" w:cstheme="minorEastAsia" w:hint="eastAsia"/>
                <w:b w:val="0"/>
                <w:bCs w:val="0"/>
                <w:sz w:val="24"/>
                <w:szCs w:val="24"/>
              </w:rPr>
              <w:t>生成生成</w:t>
            </w:r>
            <w:proofErr w:type="gramEnd"/>
            <w:r>
              <w:rPr>
                <w:rFonts w:asciiTheme="minorEastAsia" w:eastAsiaTheme="minorEastAsia" w:hAnsiTheme="minorEastAsia" w:cstheme="minorEastAsia" w:hint="eastAsia"/>
                <w:b w:val="0"/>
                <w:bCs w:val="0"/>
                <w:sz w:val="24"/>
                <w:szCs w:val="24"/>
              </w:rPr>
              <w:t>日报，月报，季报、年报。报表类型包括设备、接口、链路等报表</w:t>
            </w:r>
          </w:p>
        </w:tc>
      </w:tr>
      <w:tr w:rsidR="00D61322" w14:paraId="4BDBF15A" w14:textId="77777777">
        <w:trPr>
          <w:trHeight w:val="936"/>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77910122"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日志管理</w:t>
            </w:r>
          </w:p>
        </w:tc>
        <w:tc>
          <w:tcPr>
            <w:tcW w:w="6829" w:type="dxa"/>
            <w:tcBorders>
              <w:top w:val="nil"/>
              <w:left w:val="nil"/>
              <w:bottom w:val="single" w:sz="4" w:space="0" w:color="auto"/>
              <w:right w:val="single" w:sz="4" w:space="0" w:color="auto"/>
            </w:tcBorders>
            <w:shd w:val="clear" w:color="auto" w:fill="auto"/>
            <w:vAlign w:val="center"/>
          </w:tcPr>
          <w:p w14:paraId="10E56838"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网管支持系统操作日志的记录，记录设备管理用户</w:t>
            </w:r>
            <w:proofErr w:type="gramStart"/>
            <w:r>
              <w:rPr>
                <w:rFonts w:asciiTheme="minorEastAsia" w:eastAsiaTheme="minorEastAsia" w:hAnsiTheme="minorEastAsia" w:cstheme="minorEastAsia" w:hint="eastAsia"/>
                <w:b w:val="0"/>
                <w:bCs w:val="0"/>
                <w:sz w:val="24"/>
                <w:szCs w:val="24"/>
              </w:rPr>
              <w:t>登录登录</w:t>
            </w:r>
            <w:proofErr w:type="gramEnd"/>
            <w:r>
              <w:rPr>
                <w:rFonts w:asciiTheme="minorEastAsia" w:eastAsiaTheme="minorEastAsia" w:hAnsiTheme="minorEastAsia" w:cstheme="minorEastAsia" w:hint="eastAsia"/>
                <w:b w:val="0"/>
                <w:bCs w:val="0"/>
                <w:sz w:val="24"/>
                <w:szCs w:val="24"/>
              </w:rPr>
              <w:t>设备成功或失败信息，包括登录名、登录结果（失败原因），登陆时间，日志类型等，日志可以导出到Excel表格中。</w:t>
            </w:r>
          </w:p>
        </w:tc>
      </w:tr>
      <w:tr w:rsidR="00D61322" w14:paraId="5B3B07C4" w14:textId="77777777">
        <w:trPr>
          <w:trHeight w:val="936"/>
        </w:trPr>
        <w:tc>
          <w:tcPr>
            <w:tcW w:w="1710" w:type="dxa"/>
            <w:tcBorders>
              <w:top w:val="nil"/>
              <w:left w:val="single" w:sz="4" w:space="0" w:color="auto"/>
              <w:bottom w:val="single" w:sz="4" w:space="0" w:color="auto"/>
              <w:right w:val="single" w:sz="4" w:space="0" w:color="auto"/>
            </w:tcBorders>
            <w:shd w:val="clear" w:color="auto" w:fill="auto"/>
            <w:vAlign w:val="center"/>
          </w:tcPr>
          <w:p w14:paraId="2828637D"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资产管理</w:t>
            </w:r>
          </w:p>
        </w:tc>
        <w:tc>
          <w:tcPr>
            <w:tcW w:w="6829" w:type="dxa"/>
            <w:tcBorders>
              <w:top w:val="nil"/>
              <w:left w:val="nil"/>
              <w:bottom w:val="single" w:sz="4" w:space="0" w:color="auto"/>
              <w:right w:val="single" w:sz="4" w:space="0" w:color="auto"/>
            </w:tcBorders>
            <w:shd w:val="clear" w:color="auto" w:fill="auto"/>
            <w:vAlign w:val="center"/>
          </w:tcPr>
          <w:p w14:paraId="307D8A9A"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融监控、CMDB、报表、快照、知识库、体验化于一体。方便用户从各个方面来监控和管理系统的软硬件资源。CMDB支持二</w:t>
            </w:r>
            <w:proofErr w:type="gramStart"/>
            <w:r>
              <w:rPr>
                <w:rFonts w:asciiTheme="minorEastAsia" w:eastAsiaTheme="minorEastAsia" w:hAnsiTheme="minorEastAsia" w:cstheme="minorEastAsia" w:hint="eastAsia"/>
                <w:b w:val="0"/>
                <w:bCs w:val="0"/>
                <w:sz w:val="24"/>
                <w:szCs w:val="24"/>
              </w:rPr>
              <w:t>维码扫码</w:t>
            </w:r>
            <w:proofErr w:type="gramEnd"/>
            <w:r>
              <w:rPr>
                <w:rFonts w:asciiTheme="minorEastAsia" w:eastAsiaTheme="minorEastAsia" w:hAnsiTheme="minorEastAsia" w:cstheme="minorEastAsia" w:hint="eastAsia"/>
                <w:b w:val="0"/>
                <w:bCs w:val="0"/>
                <w:sz w:val="24"/>
                <w:szCs w:val="24"/>
              </w:rPr>
              <w:t>查看功能，</w:t>
            </w:r>
            <w:proofErr w:type="gramStart"/>
            <w:r>
              <w:rPr>
                <w:rFonts w:asciiTheme="minorEastAsia" w:eastAsiaTheme="minorEastAsia" w:hAnsiTheme="minorEastAsia" w:cstheme="minorEastAsia" w:hint="eastAsia"/>
                <w:b w:val="0"/>
                <w:bCs w:val="0"/>
                <w:sz w:val="24"/>
                <w:szCs w:val="24"/>
              </w:rPr>
              <w:t>扫码即</w:t>
            </w:r>
            <w:proofErr w:type="gramEnd"/>
            <w:r>
              <w:rPr>
                <w:rFonts w:asciiTheme="minorEastAsia" w:eastAsiaTheme="minorEastAsia" w:hAnsiTheme="minorEastAsia" w:cstheme="minorEastAsia" w:hint="eastAsia"/>
                <w:b w:val="0"/>
                <w:bCs w:val="0"/>
                <w:sz w:val="24"/>
                <w:szCs w:val="24"/>
              </w:rPr>
              <w:t>可查看设备的详细情况，并且在巡检</w:t>
            </w:r>
            <w:proofErr w:type="gramStart"/>
            <w:r>
              <w:rPr>
                <w:rFonts w:asciiTheme="minorEastAsia" w:eastAsiaTheme="minorEastAsia" w:hAnsiTheme="minorEastAsia" w:cstheme="minorEastAsia" w:hint="eastAsia"/>
                <w:b w:val="0"/>
                <w:bCs w:val="0"/>
                <w:sz w:val="24"/>
                <w:szCs w:val="24"/>
              </w:rPr>
              <w:t>时扫二维码即</w:t>
            </w:r>
            <w:proofErr w:type="gramEnd"/>
            <w:r>
              <w:rPr>
                <w:rFonts w:asciiTheme="minorEastAsia" w:eastAsiaTheme="minorEastAsia" w:hAnsiTheme="minorEastAsia" w:cstheme="minorEastAsia" w:hint="eastAsia"/>
                <w:b w:val="0"/>
                <w:bCs w:val="0"/>
                <w:sz w:val="24"/>
                <w:szCs w:val="24"/>
              </w:rPr>
              <w:t>可查看信息，方便巡检。</w:t>
            </w:r>
          </w:p>
        </w:tc>
      </w:tr>
      <w:tr w:rsidR="00D61322" w14:paraId="506F0CD5" w14:textId="77777777">
        <w:trPr>
          <w:trHeight w:val="624"/>
        </w:trPr>
        <w:tc>
          <w:tcPr>
            <w:tcW w:w="1710" w:type="dxa"/>
            <w:tcBorders>
              <w:top w:val="nil"/>
              <w:left w:val="single" w:sz="4" w:space="0" w:color="auto"/>
              <w:bottom w:val="single" w:sz="4" w:space="0" w:color="auto"/>
              <w:right w:val="single" w:sz="4" w:space="0" w:color="auto"/>
            </w:tcBorders>
            <w:shd w:val="clear" w:color="auto" w:fill="auto"/>
            <w:vAlign w:val="center"/>
          </w:tcPr>
          <w:p w14:paraId="02A5D189"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网元</w:t>
            </w:r>
          </w:p>
        </w:tc>
        <w:tc>
          <w:tcPr>
            <w:tcW w:w="6829" w:type="dxa"/>
            <w:tcBorders>
              <w:top w:val="nil"/>
              <w:left w:val="nil"/>
              <w:bottom w:val="single" w:sz="4" w:space="0" w:color="auto"/>
              <w:right w:val="single" w:sz="4" w:space="0" w:color="auto"/>
            </w:tcBorders>
            <w:shd w:val="clear" w:color="000000" w:fill="FFFFFF"/>
            <w:vAlign w:val="center"/>
          </w:tcPr>
          <w:p w14:paraId="2E641464" w14:textId="77777777" w:rsidR="00D61322" w:rsidRDefault="004473C5">
            <w:pPr>
              <w:pStyle w:val="afffd"/>
              <w:spacing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可网管网络设备、服务器、网页资源、安全设备等等，可支持不少于50台（含）设备的信息采集与管理。</w:t>
            </w:r>
          </w:p>
        </w:tc>
      </w:tr>
    </w:tbl>
    <w:p w14:paraId="3A1E675F" w14:textId="77777777" w:rsidR="00D61322" w:rsidRDefault="004473C5">
      <w:pPr>
        <w:pStyle w:val="3"/>
      </w:pPr>
      <w:r>
        <w:rPr>
          <w:rFonts w:hint="eastAsia"/>
        </w:rPr>
        <w:t>集中控制软件</w:t>
      </w:r>
    </w:p>
    <w:p w14:paraId="3B7083C0"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将会议系统中集中控制软件安装部署</w:t>
      </w:r>
      <w:proofErr w:type="gramStart"/>
      <w:r>
        <w:rPr>
          <w:rFonts w:asciiTheme="minorEastAsia" w:eastAsiaTheme="minorEastAsia" w:hAnsiTheme="minorEastAsia" w:cstheme="minorEastAsia" w:hint="eastAsia"/>
        </w:rPr>
        <w:t>在会控室</w:t>
      </w:r>
      <w:proofErr w:type="gramEnd"/>
      <w:r>
        <w:rPr>
          <w:rFonts w:asciiTheme="minorEastAsia" w:eastAsiaTheme="minorEastAsia" w:hAnsiTheme="minorEastAsia" w:cstheme="minorEastAsia" w:hint="eastAsia"/>
        </w:rPr>
        <w:t>集中控制平板，并根据采购方会议室的业务需求提供软件编程服务。</w:t>
      </w:r>
    </w:p>
    <w:p w14:paraId="667B273A" w14:textId="77777777" w:rsidR="00D61322" w:rsidRDefault="004473C5">
      <w:pPr>
        <w:pStyle w:val="3"/>
      </w:pPr>
      <w:proofErr w:type="gramStart"/>
      <w:r>
        <w:rPr>
          <w:rFonts w:hint="eastAsia"/>
        </w:rPr>
        <w:t>桌牌管理</w:t>
      </w:r>
      <w:proofErr w:type="gramEnd"/>
      <w:r>
        <w:rPr>
          <w:rFonts w:hint="eastAsia"/>
        </w:rPr>
        <w:t>软件</w:t>
      </w:r>
    </w:p>
    <w:p w14:paraId="1D9CCB0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支持自定义模拟会场排位布局支持统一生成背景模版或自定义编辑个性背景模版、支持各种文字设置，可选择字体、字号、字体颜色等支持信息显示效果可视化模拟编辑及调整支持与会者信息统一编辑或单独添加编辑、支持对每个单元实现远程控制，完成开机，关机，调节支持单元系统界面功能图标自定义支持系统权限级别管理，避免误操作导致会议故障等。</w:t>
      </w:r>
    </w:p>
    <w:p w14:paraId="232618D9" w14:textId="77777777" w:rsidR="00D61322" w:rsidRDefault="004473C5">
      <w:pPr>
        <w:pStyle w:val="3"/>
      </w:pPr>
      <w:r>
        <w:rPr>
          <w:rFonts w:hint="eastAsia"/>
        </w:rPr>
        <w:t>无纸化会议APP软件</w:t>
      </w:r>
    </w:p>
    <w:p w14:paraId="07940AF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1、支持IOS，Android，Windows，三平台混合组网使用，任意一个平台下发起文件分享时，其他所有终端均可以查看分享内容，并可以进行批注操作，支持多系统同屏交互；</w:t>
      </w:r>
    </w:p>
    <w:p w14:paraId="55762A54"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2、提供离线会议功能、参会人员可查看历史会议信息、会议资料；提前查</w:t>
      </w:r>
      <w:r>
        <w:rPr>
          <w:rFonts w:asciiTheme="minorEastAsia" w:eastAsiaTheme="minorEastAsia" w:hAnsiTheme="minorEastAsia" w:cstheme="minorEastAsia" w:hint="eastAsia"/>
        </w:rPr>
        <w:lastRenderedPageBreak/>
        <w:t>看未开始的会议信息、会议资料；</w:t>
      </w:r>
    </w:p>
    <w:p w14:paraId="3142CEF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3、支持参会人员跟随主持人查看同一个文件，可进行主讲模式和会</w:t>
      </w:r>
      <w:proofErr w:type="gramStart"/>
      <w:r>
        <w:rPr>
          <w:rFonts w:asciiTheme="minorEastAsia" w:eastAsiaTheme="minorEastAsia" w:hAnsiTheme="minorEastAsia" w:cstheme="minorEastAsia" w:hint="eastAsia"/>
        </w:rPr>
        <w:t>讨模式</w:t>
      </w:r>
      <w:proofErr w:type="gramEnd"/>
      <w:r>
        <w:rPr>
          <w:rFonts w:asciiTheme="minorEastAsia" w:eastAsiaTheme="minorEastAsia" w:hAnsiTheme="minorEastAsia" w:cstheme="minorEastAsia" w:hint="eastAsia"/>
        </w:rPr>
        <w:t>切换；</w:t>
      </w:r>
    </w:p>
    <w:p w14:paraId="6B0B2D53"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4、会</w:t>
      </w:r>
      <w:proofErr w:type="gramStart"/>
      <w:r>
        <w:rPr>
          <w:rFonts w:asciiTheme="minorEastAsia" w:eastAsiaTheme="minorEastAsia" w:hAnsiTheme="minorEastAsia" w:cstheme="minorEastAsia" w:hint="eastAsia"/>
        </w:rPr>
        <w:t>讨模式</w:t>
      </w:r>
      <w:proofErr w:type="gramEnd"/>
      <w:r>
        <w:rPr>
          <w:rFonts w:asciiTheme="minorEastAsia" w:eastAsiaTheme="minorEastAsia" w:hAnsiTheme="minorEastAsia" w:cstheme="minorEastAsia" w:hint="eastAsia"/>
        </w:rPr>
        <w:t>时参会人员均可在文件上进行批注，批注笔触大小和颜色，橡皮擦大小都可自行选择，可对批注信息进行擦除，支持把所有的批注信息进行一键清除；</w:t>
      </w:r>
    </w:p>
    <w:p w14:paraId="26D6C78F"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5、将会议终端的画面同步分享到大屏上；</w:t>
      </w:r>
    </w:p>
    <w:p w14:paraId="18B27CE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6、接收远程的流媒体视频信号，同步显示到会议终端上；</w:t>
      </w:r>
    </w:p>
    <w:p w14:paraId="126EC6D2"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7、查看文件支持双指缩放，领导查看文档不会感觉吃力字体大小符合要求；</w:t>
      </w:r>
    </w:p>
    <w:p w14:paraId="3ECE2767"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8、可</w:t>
      </w:r>
      <w:proofErr w:type="gramStart"/>
      <w:r>
        <w:rPr>
          <w:rFonts w:asciiTheme="minorEastAsia" w:eastAsiaTheme="minorEastAsia" w:hAnsiTheme="minorEastAsia" w:cstheme="minorEastAsia" w:hint="eastAsia"/>
        </w:rPr>
        <w:t>设置会控身份</w:t>
      </w:r>
      <w:proofErr w:type="gramEnd"/>
      <w:r>
        <w:rPr>
          <w:rFonts w:asciiTheme="minorEastAsia" w:eastAsiaTheme="minorEastAsia" w:hAnsiTheme="minorEastAsia" w:cstheme="minorEastAsia" w:hint="eastAsia"/>
        </w:rPr>
        <w:t>，</w:t>
      </w:r>
      <w:proofErr w:type="gramStart"/>
      <w:r>
        <w:rPr>
          <w:rFonts w:asciiTheme="minorEastAsia" w:eastAsiaTheme="minorEastAsia" w:hAnsiTheme="minorEastAsia" w:cstheme="minorEastAsia" w:hint="eastAsia"/>
        </w:rPr>
        <w:t>发起发起</w:t>
      </w:r>
      <w:proofErr w:type="gramEnd"/>
      <w:r>
        <w:rPr>
          <w:rFonts w:asciiTheme="minorEastAsia" w:eastAsiaTheme="minorEastAsia" w:hAnsiTheme="minorEastAsia" w:cstheme="minorEastAsia" w:hint="eastAsia"/>
        </w:rPr>
        <w:t>文件协同</w:t>
      </w:r>
      <w:proofErr w:type="gramStart"/>
      <w:r>
        <w:rPr>
          <w:rFonts w:asciiTheme="minorEastAsia" w:eastAsiaTheme="minorEastAsia" w:hAnsiTheme="minorEastAsia" w:cstheme="minorEastAsia" w:hint="eastAsia"/>
        </w:rPr>
        <w:t>需要会控审核</w:t>
      </w:r>
      <w:proofErr w:type="gramEnd"/>
      <w:r>
        <w:rPr>
          <w:rFonts w:asciiTheme="minorEastAsia" w:eastAsiaTheme="minorEastAsia" w:hAnsiTheme="minorEastAsia" w:cstheme="minorEastAsia" w:hint="eastAsia"/>
        </w:rPr>
        <w:t>，保障会场终端功能有序可控；</w:t>
      </w:r>
    </w:p>
    <w:p w14:paraId="5921E155" w14:textId="1C73F49C"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9、平板端主持人角色可以通过系统控制模块，管理开启/关闭平板护眼模式、设置平板禁止/允许关机、初始化会议室系统管控、初始化会议MDM管控等操作；</w:t>
      </w:r>
    </w:p>
    <w:p w14:paraId="03CE50E0" w14:textId="277BC79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10、根据管理后台设置的当前会议密级等级不同，当密级为普通</w:t>
      </w:r>
      <w:proofErr w:type="gramStart"/>
      <w:r>
        <w:rPr>
          <w:rFonts w:asciiTheme="minorEastAsia" w:eastAsiaTheme="minorEastAsia" w:hAnsiTheme="minorEastAsia" w:cstheme="minorEastAsia" w:hint="eastAsia"/>
        </w:rPr>
        <w:t>商密及</w:t>
      </w:r>
      <w:proofErr w:type="gramEnd"/>
      <w:r>
        <w:rPr>
          <w:rFonts w:asciiTheme="minorEastAsia" w:eastAsiaTheme="minorEastAsia" w:hAnsiTheme="minorEastAsia" w:cstheme="minorEastAsia" w:hint="eastAsia"/>
        </w:rPr>
        <w:t>以上时，平板无纸化自动管控平板物理按键与功能操作权限。平板不可进行关机、强制退出应用操作，可屏蔽通知栏、状态栏、语音助手等功能权限操作；</w:t>
      </w:r>
    </w:p>
    <w:p w14:paraId="5677687F" w14:textId="42CD9293"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11、支持切换当前会议模式为平板常驻模式，常驻模式下，平板无法通过强制关闭应用进程来结束当前无纸化APP运行；</w:t>
      </w:r>
    </w:p>
    <w:p w14:paraId="3DF0B67D" w14:textId="637CDEE0"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12、支持通过无纸化管理系统对当前会议中的平板设备，进行物理按键与功能操作权限管控，支持WIFI功能、GPS功能、NFC功能、</w:t>
      </w:r>
      <w:proofErr w:type="gramStart"/>
      <w:r>
        <w:rPr>
          <w:rFonts w:asciiTheme="minorEastAsia" w:eastAsiaTheme="minorEastAsia" w:hAnsiTheme="minorEastAsia" w:cstheme="minorEastAsia" w:hint="eastAsia"/>
        </w:rPr>
        <w:t>蓝牙功能</w:t>
      </w:r>
      <w:proofErr w:type="gramEnd"/>
      <w:r>
        <w:rPr>
          <w:rFonts w:asciiTheme="minorEastAsia" w:eastAsiaTheme="minorEastAsia" w:hAnsiTheme="minorEastAsia" w:cstheme="minorEastAsia" w:hint="eastAsia"/>
        </w:rPr>
        <w:t>、多窗口功能、护眼模式、飞行模式、录音功能、语音助手呼叫、休眠功能、应用发送通知、闹铃、截屏、导航栏、任务键、HOME 键、电源键、悬浮球、USB 调试模式、数据传输、返回键、系统顶部状态栏、系统控制中心等权限全方位的细化管控；</w:t>
      </w:r>
    </w:p>
    <w:p w14:paraId="5695B7E5" w14:textId="5275C698" w:rsidR="00D61322" w:rsidRDefault="00D61322">
      <w:pPr>
        <w:spacing w:line="560" w:lineRule="exact"/>
        <w:rPr>
          <w:rFonts w:asciiTheme="minorEastAsia" w:eastAsiaTheme="minorEastAsia" w:hAnsiTheme="minorEastAsia" w:cstheme="minorEastAsia"/>
        </w:rPr>
      </w:pPr>
    </w:p>
    <w:p w14:paraId="48BCA7E7" w14:textId="77777777" w:rsidR="00D61322" w:rsidRDefault="004473C5">
      <w:pPr>
        <w:pStyle w:val="3"/>
      </w:pPr>
      <w:r>
        <w:rPr>
          <w:rFonts w:hint="eastAsia"/>
        </w:rPr>
        <w:lastRenderedPageBreak/>
        <w:t>无纸化后台管理软件</w:t>
      </w:r>
    </w:p>
    <w:p w14:paraId="08822F59"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1、管理后台默认提供三员分立（系统管理员，安全保密员，安全审计员），不可删除和修改角色权限；</w:t>
      </w:r>
    </w:p>
    <w:p w14:paraId="055F286D"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2、管理后台提供自定义多个会务管理员账号，分配后台角色，角色可自定义后台菜单查看权限；</w:t>
      </w:r>
    </w:p>
    <w:p w14:paraId="13DA1B75" w14:textId="2CFE25D8"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3、管理后台会议管理会议列表模块提供会议复制功能，一键复制已存在的历史会议自动创建新的会议、会议议题、资料、参会人员投票全部与历史会议相同；</w:t>
      </w:r>
    </w:p>
    <w:p w14:paraId="315C1313" w14:textId="2CFE87D1"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4、可以查看所有平板设备在线情况，列表中显示设备终端编号，网络状态（在线，离线），电量，网络延迟，剩余存储空间，当前连接</w:t>
      </w:r>
      <w:proofErr w:type="spellStart"/>
      <w:r>
        <w:rPr>
          <w:rFonts w:asciiTheme="minorEastAsia" w:eastAsiaTheme="minorEastAsia" w:hAnsiTheme="minorEastAsia" w:cstheme="minorEastAsia" w:hint="eastAsia"/>
        </w:rPr>
        <w:t>WiFi</w:t>
      </w:r>
      <w:proofErr w:type="spellEnd"/>
      <w:r>
        <w:rPr>
          <w:rFonts w:asciiTheme="minorEastAsia" w:eastAsiaTheme="minorEastAsia" w:hAnsiTheme="minorEastAsia" w:cstheme="minorEastAsia" w:hint="eastAsia"/>
        </w:rPr>
        <w:t>等信息。详情按钮可以查看更详细的平板信息（如：序列号，内存，型号，厂商，系统版本等）。可以根据会议室、状态、类型等搜索，查询设备；</w:t>
      </w:r>
    </w:p>
    <w:p w14:paraId="345482E4" w14:textId="3BAD272E"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5、可以针对每个会议室，设置一个或者多个，允许平板无纸化使用的WIFI，当无纸化会议密级为普通</w:t>
      </w:r>
      <w:proofErr w:type="gramStart"/>
      <w:r>
        <w:rPr>
          <w:rFonts w:asciiTheme="minorEastAsia" w:eastAsiaTheme="minorEastAsia" w:hAnsiTheme="minorEastAsia" w:cstheme="minorEastAsia" w:hint="eastAsia"/>
        </w:rPr>
        <w:t>商密及</w:t>
      </w:r>
      <w:proofErr w:type="gramEnd"/>
      <w:r>
        <w:rPr>
          <w:rFonts w:asciiTheme="minorEastAsia" w:eastAsiaTheme="minorEastAsia" w:hAnsiTheme="minorEastAsia" w:cstheme="minorEastAsia" w:hint="eastAsia"/>
        </w:rPr>
        <w:t>以上的会议，平板只有连接白名单中的WIFI才可入会，平板被监测断开</w:t>
      </w:r>
      <w:proofErr w:type="spellStart"/>
      <w:r>
        <w:rPr>
          <w:rFonts w:asciiTheme="minorEastAsia" w:eastAsiaTheme="minorEastAsia" w:hAnsiTheme="minorEastAsia" w:cstheme="minorEastAsia" w:hint="eastAsia"/>
        </w:rPr>
        <w:t>wifi</w:t>
      </w:r>
      <w:proofErr w:type="spellEnd"/>
      <w:r>
        <w:rPr>
          <w:rFonts w:asciiTheme="minorEastAsia" w:eastAsiaTheme="minorEastAsia" w:hAnsiTheme="minorEastAsia" w:cstheme="minorEastAsia" w:hint="eastAsia"/>
        </w:rPr>
        <w:t>时，会震动</w:t>
      </w:r>
      <w:proofErr w:type="gramStart"/>
      <w:r>
        <w:rPr>
          <w:rFonts w:asciiTheme="minorEastAsia" w:eastAsiaTheme="minorEastAsia" w:hAnsiTheme="minorEastAsia" w:cstheme="minorEastAsia" w:hint="eastAsia"/>
        </w:rPr>
        <w:t>并弹窗</w:t>
      </w:r>
      <w:proofErr w:type="gramEnd"/>
      <w:r>
        <w:rPr>
          <w:rFonts w:asciiTheme="minorEastAsia" w:eastAsiaTheme="minorEastAsia" w:hAnsiTheme="minorEastAsia" w:cstheme="minorEastAsia" w:hint="eastAsia"/>
        </w:rPr>
        <w:t>提醒，超过10秒未能重连WIFI，平板自动退出当前会议，会议资料自动销毁，平板无纸化APP自动结束运行，保证会议安全；</w:t>
      </w:r>
    </w:p>
    <w:p w14:paraId="292E2724" w14:textId="7CC4E9C5"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6、可以针对每个会议室，设置一个或者多个会议室电子围栏定位器设备，会议室配置有电子围栏定位器后，参会平板被监测脱离电子围栏定位器边界时，会震动</w:t>
      </w:r>
      <w:proofErr w:type="gramStart"/>
      <w:r>
        <w:rPr>
          <w:rFonts w:asciiTheme="minorEastAsia" w:eastAsiaTheme="minorEastAsia" w:hAnsiTheme="minorEastAsia" w:cstheme="minorEastAsia" w:hint="eastAsia"/>
        </w:rPr>
        <w:t>并弹窗</w:t>
      </w:r>
      <w:proofErr w:type="gramEnd"/>
      <w:r>
        <w:rPr>
          <w:rFonts w:asciiTheme="minorEastAsia" w:eastAsiaTheme="minorEastAsia" w:hAnsiTheme="minorEastAsia" w:cstheme="minorEastAsia" w:hint="eastAsia"/>
        </w:rPr>
        <w:t>提醒，超过10秒未能回到会议室，平板自动退出当前会议，会议资料自动销毁，平板无纸化APP自动结束运行；</w:t>
      </w:r>
    </w:p>
    <w:p w14:paraId="6AA06066" w14:textId="29493782"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7、设置当前会议室，自动根据当前会议室最近一个未开始的会议时间，提前自动启动会议平板，并在会议开始之前，如果平板出现强制关机后，会继续自动启动；</w:t>
      </w:r>
    </w:p>
    <w:p w14:paraId="6460AD45" w14:textId="6280D176" w:rsidR="00D61322" w:rsidRDefault="0000077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8、支持设置会议室管理员，会议室管理员只可对所关联的会议室进行会议</w:t>
      </w:r>
      <w:r>
        <w:rPr>
          <w:rFonts w:asciiTheme="minorEastAsia" w:eastAsiaTheme="minorEastAsia" w:hAnsiTheme="minorEastAsia" w:cstheme="minorEastAsia" w:hint="eastAsia"/>
        </w:rPr>
        <w:lastRenderedPageBreak/>
        <w:t>相关操作，提供会议详情设置，可设置会议室容积、关联单位楼层、设置会议室类型，设置会议室内可提供的配套设备和服务内容；</w:t>
      </w:r>
    </w:p>
    <w:p w14:paraId="28FD7CB1" w14:textId="77777777" w:rsidR="00D61322" w:rsidRDefault="004473C5">
      <w:pPr>
        <w:pStyle w:val="20"/>
      </w:pPr>
      <w:r>
        <w:rPr>
          <w:rFonts w:hint="eastAsia"/>
        </w:rPr>
        <w:t>安全产品购置清单</w:t>
      </w:r>
    </w:p>
    <w:tbl>
      <w:tblPr>
        <w:tblW w:w="0" w:type="auto"/>
        <w:tblInd w:w="113" w:type="dxa"/>
        <w:tblLook w:val="04A0" w:firstRow="1" w:lastRow="0" w:firstColumn="1" w:lastColumn="0" w:noHBand="0" w:noVBand="1"/>
      </w:tblPr>
      <w:tblGrid>
        <w:gridCol w:w="698"/>
        <w:gridCol w:w="1896"/>
        <w:gridCol w:w="2616"/>
        <w:gridCol w:w="2136"/>
        <w:gridCol w:w="698"/>
      </w:tblGrid>
      <w:tr w:rsidR="00D61322" w14:paraId="4B07A571" w14:textId="77777777">
        <w:trPr>
          <w:trHeight w:val="867"/>
          <w:tblHeader/>
        </w:trPr>
        <w:tc>
          <w:tcPr>
            <w:tcW w:w="0" w:type="auto"/>
            <w:tcBorders>
              <w:top w:val="single" w:sz="4" w:space="0" w:color="auto"/>
              <w:left w:val="single" w:sz="4" w:space="0" w:color="auto"/>
              <w:bottom w:val="single" w:sz="4" w:space="0" w:color="auto"/>
              <w:right w:val="single" w:sz="4" w:space="0" w:color="auto"/>
            </w:tcBorders>
            <w:shd w:val="clear" w:color="auto" w:fill="A1D79A" w:themeFill="background1" w:themeFillShade="D8"/>
            <w:vAlign w:val="center"/>
          </w:tcPr>
          <w:p w14:paraId="1FA56673"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0" w:type="auto"/>
            <w:tcBorders>
              <w:top w:val="single" w:sz="4" w:space="0" w:color="auto"/>
              <w:left w:val="nil"/>
              <w:bottom w:val="single" w:sz="4" w:space="0" w:color="auto"/>
              <w:right w:val="single" w:sz="4" w:space="0" w:color="auto"/>
            </w:tcBorders>
            <w:shd w:val="clear" w:color="auto" w:fill="A1D79A" w:themeFill="background1" w:themeFillShade="D8"/>
            <w:vAlign w:val="center"/>
          </w:tcPr>
          <w:p w14:paraId="2757FC95"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产品大类</w:t>
            </w:r>
          </w:p>
        </w:tc>
        <w:tc>
          <w:tcPr>
            <w:tcW w:w="0" w:type="auto"/>
            <w:tcBorders>
              <w:top w:val="single" w:sz="4" w:space="0" w:color="auto"/>
              <w:left w:val="nil"/>
              <w:bottom w:val="single" w:sz="4" w:space="0" w:color="auto"/>
              <w:right w:val="single" w:sz="4" w:space="0" w:color="auto"/>
            </w:tcBorders>
            <w:shd w:val="clear" w:color="auto" w:fill="A1D79A" w:themeFill="background1" w:themeFillShade="D8"/>
            <w:vAlign w:val="center"/>
          </w:tcPr>
          <w:p w14:paraId="75819972"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产品名称</w:t>
            </w:r>
          </w:p>
        </w:tc>
        <w:tc>
          <w:tcPr>
            <w:tcW w:w="0" w:type="auto"/>
            <w:tcBorders>
              <w:top w:val="single" w:sz="4" w:space="0" w:color="auto"/>
              <w:left w:val="nil"/>
              <w:bottom w:val="single" w:sz="4" w:space="0" w:color="auto"/>
              <w:right w:val="single" w:sz="4" w:space="0" w:color="auto"/>
            </w:tcBorders>
            <w:shd w:val="clear" w:color="auto" w:fill="A1D79A" w:themeFill="background1" w:themeFillShade="D8"/>
            <w:vAlign w:val="center"/>
          </w:tcPr>
          <w:p w14:paraId="07E8A8E6"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产品配置要求</w:t>
            </w:r>
          </w:p>
        </w:tc>
        <w:tc>
          <w:tcPr>
            <w:tcW w:w="0" w:type="auto"/>
            <w:tcBorders>
              <w:top w:val="single" w:sz="4" w:space="0" w:color="auto"/>
              <w:left w:val="nil"/>
              <w:bottom w:val="single" w:sz="4" w:space="0" w:color="auto"/>
              <w:right w:val="single" w:sz="4" w:space="0" w:color="auto"/>
            </w:tcBorders>
            <w:shd w:val="clear" w:color="auto" w:fill="A1D79A" w:themeFill="background1" w:themeFillShade="D8"/>
            <w:vAlign w:val="center"/>
          </w:tcPr>
          <w:p w14:paraId="03A4240C"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数量</w:t>
            </w:r>
          </w:p>
        </w:tc>
      </w:tr>
      <w:tr w:rsidR="00D61322" w14:paraId="79E8BC83" w14:textId="77777777">
        <w:trPr>
          <w:trHeight w:val="702"/>
        </w:trPr>
        <w:tc>
          <w:tcPr>
            <w:tcW w:w="0" w:type="auto"/>
            <w:tcBorders>
              <w:top w:val="nil"/>
              <w:left w:val="single" w:sz="4" w:space="0" w:color="000000"/>
              <w:bottom w:val="single" w:sz="4" w:space="0" w:color="000000"/>
              <w:right w:val="single" w:sz="4" w:space="0" w:color="000000"/>
            </w:tcBorders>
            <w:shd w:val="clear" w:color="auto" w:fill="auto"/>
            <w:vAlign w:val="center"/>
          </w:tcPr>
          <w:p w14:paraId="7F62CC0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0" w:type="auto"/>
            <w:tcBorders>
              <w:top w:val="nil"/>
              <w:left w:val="nil"/>
              <w:bottom w:val="single" w:sz="4" w:space="0" w:color="000000"/>
              <w:right w:val="single" w:sz="4" w:space="0" w:color="000000"/>
            </w:tcBorders>
            <w:shd w:val="clear" w:color="auto" w:fill="auto"/>
            <w:vAlign w:val="center"/>
          </w:tcPr>
          <w:p w14:paraId="0C39D23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边界安全</w:t>
            </w:r>
          </w:p>
        </w:tc>
        <w:tc>
          <w:tcPr>
            <w:tcW w:w="0" w:type="auto"/>
            <w:tcBorders>
              <w:top w:val="nil"/>
              <w:left w:val="nil"/>
              <w:bottom w:val="single" w:sz="4" w:space="0" w:color="000000"/>
              <w:right w:val="single" w:sz="4" w:space="0" w:color="000000"/>
            </w:tcBorders>
            <w:shd w:val="clear" w:color="auto" w:fill="auto"/>
            <w:vAlign w:val="center"/>
          </w:tcPr>
          <w:p w14:paraId="2141EE6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政务外网边界防火墙</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7964CE1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详见第3.3.1章节</w:t>
            </w:r>
          </w:p>
        </w:tc>
        <w:tc>
          <w:tcPr>
            <w:tcW w:w="0" w:type="auto"/>
            <w:tcBorders>
              <w:top w:val="nil"/>
              <w:left w:val="nil"/>
              <w:bottom w:val="single" w:sz="4" w:space="0" w:color="000000"/>
              <w:right w:val="single" w:sz="4" w:space="0" w:color="000000"/>
            </w:tcBorders>
            <w:shd w:val="clear" w:color="auto" w:fill="auto"/>
            <w:noWrap/>
            <w:vAlign w:val="center"/>
          </w:tcPr>
          <w:p w14:paraId="2B446523"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r w:rsidR="00D61322" w14:paraId="7149CC70" w14:textId="77777777">
        <w:trPr>
          <w:trHeight w:val="657"/>
        </w:trPr>
        <w:tc>
          <w:tcPr>
            <w:tcW w:w="0" w:type="auto"/>
            <w:tcBorders>
              <w:top w:val="nil"/>
              <w:left w:val="single" w:sz="4" w:space="0" w:color="000000"/>
              <w:bottom w:val="single" w:sz="4" w:space="0" w:color="000000"/>
              <w:right w:val="single" w:sz="4" w:space="0" w:color="000000"/>
            </w:tcBorders>
            <w:shd w:val="clear" w:color="auto" w:fill="auto"/>
            <w:vAlign w:val="center"/>
          </w:tcPr>
          <w:p w14:paraId="7094F4C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0" w:type="auto"/>
            <w:tcBorders>
              <w:top w:val="nil"/>
              <w:left w:val="nil"/>
              <w:bottom w:val="single" w:sz="4" w:space="0" w:color="000000"/>
              <w:right w:val="single" w:sz="4" w:space="0" w:color="000000"/>
            </w:tcBorders>
            <w:shd w:val="clear" w:color="auto" w:fill="auto"/>
            <w:vAlign w:val="center"/>
          </w:tcPr>
          <w:p w14:paraId="1D7EAA6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边界安全</w:t>
            </w:r>
          </w:p>
        </w:tc>
        <w:tc>
          <w:tcPr>
            <w:tcW w:w="0" w:type="auto"/>
            <w:tcBorders>
              <w:top w:val="nil"/>
              <w:left w:val="nil"/>
              <w:bottom w:val="single" w:sz="4" w:space="0" w:color="000000"/>
              <w:right w:val="single" w:sz="4" w:space="0" w:color="000000"/>
            </w:tcBorders>
            <w:shd w:val="clear" w:color="auto" w:fill="auto"/>
            <w:vAlign w:val="center"/>
          </w:tcPr>
          <w:p w14:paraId="1F5B982B"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互联网边界防火墙</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17E97B4C"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详见第3.3.2章节</w:t>
            </w:r>
          </w:p>
        </w:tc>
        <w:tc>
          <w:tcPr>
            <w:tcW w:w="0" w:type="auto"/>
            <w:tcBorders>
              <w:top w:val="nil"/>
              <w:left w:val="nil"/>
              <w:bottom w:val="single" w:sz="4" w:space="0" w:color="000000"/>
              <w:right w:val="single" w:sz="4" w:space="0" w:color="000000"/>
            </w:tcBorders>
            <w:shd w:val="clear" w:color="auto" w:fill="auto"/>
            <w:noWrap/>
            <w:vAlign w:val="center"/>
          </w:tcPr>
          <w:p w14:paraId="732BC5A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r w:rsidR="00D61322" w14:paraId="25A88CFF" w14:textId="77777777">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tcPr>
          <w:p w14:paraId="3734D6CE"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0" w:type="auto"/>
            <w:tcBorders>
              <w:top w:val="nil"/>
              <w:left w:val="nil"/>
              <w:bottom w:val="single" w:sz="4" w:space="0" w:color="000000"/>
              <w:right w:val="single" w:sz="4" w:space="0" w:color="000000"/>
            </w:tcBorders>
            <w:shd w:val="clear" w:color="auto" w:fill="auto"/>
            <w:vAlign w:val="center"/>
          </w:tcPr>
          <w:p w14:paraId="012168E4"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边界安全</w:t>
            </w:r>
          </w:p>
        </w:tc>
        <w:tc>
          <w:tcPr>
            <w:tcW w:w="0" w:type="auto"/>
            <w:tcBorders>
              <w:top w:val="nil"/>
              <w:left w:val="nil"/>
              <w:bottom w:val="single" w:sz="4" w:space="0" w:color="000000"/>
              <w:right w:val="single" w:sz="4" w:space="0" w:color="000000"/>
            </w:tcBorders>
            <w:shd w:val="clear" w:color="auto" w:fill="auto"/>
            <w:vAlign w:val="center"/>
          </w:tcPr>
          <w:p w14:paraId="79C1B45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IPS 入侵防御系统</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172F57D4"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详见第3.3.3章节</w:t>
            </w:r>
          </w:p>
        </w:tc>
        <w:tc>
          <w:tcPr>
            <w:tcW w:w="0" w:type="auto"/>
            <w:tcBorders>
              <w:top w:val="nil"/>
              <w:left w:val="nil"/>
              <w:bottom w:val="single" w:sz="4" w:space="0" w:color="000000"/>
              <w:right w:val="single" w:sz="4" w:space="0" w:color="000000"/>
            </w:tcBorders>
            <w:shd w:val="clear" w:color="auto" w:fill="auto"/>
            <w:noWrap/>
            <w:vAlign w:val="center"/>
          </w:tcPr>
          <w:p w14:paraId="0E491B4A"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r>
      <w:tr w:rsidR="00D61322" w14:paraId="7E50E8BE" w14:textId="77777777">
        <w:trPr>
          <w:trHeight w:val="672"/>
        </w:trPr>
        <w:tc>
          <w:tcPr>
            <w:tcW w:w="0" w:type="auto"/>
            <w:tcBorders>
              <w:top w:val="nil"/>
              <w:left w:val="single" w:sz="4" w:space="0" w:color="000000"/>
              <w:bottom w:val="single" w:sz="4" w:space="0" w:color="000000"/>
              <w:right w:val="single" w:sz="4" w:space="0" w:color="000000"/>
            </w:tcBorders>
            <w:shd w:val="clear" w:color="auto" w:fill="auto"/>
            <w:vAlign w:val="center"/>
          </w:tcPr>
          <w:p w14:paraId="4E35E56F"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0" w:type="auto"/>
            <w:tcBorders>
              <w:top w:val="nil"/>
              <w:left w:val="nil"/>
              <w:bottom w:val="single" w:sz="4" w:space="0" w:color="000000"/>
              <w:right w:val="single" w:sz="4" w:space="0" w:color="000000"/>
            </w:tcBorders>
            <w:shd w:val="clear" w:color="auto" w:fill="auto"/>
            <w:vAlign w:val="center"/>
          </w:tcPr>
          <w:p w14:paraId="04AFA227"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安全管理与支持</w:t>
            </w:r>
          </w:p>
        </w:tc>
        <w:tc>
          <w:tcPr>
            <w:tcW w:w="0" w:type="auto"/>
            <w:tcBorders>
              <w:top w:val="nil"/>
              <w:left w:val="nil"/>
              <w:bottom w:val="single" w:sz="4" w:space="0" w:color="000000"/>
              <w:right w:val="single" w:sz="4" w:space="0" w:color="000000"/>
            </w:tcBorders>
            <w:shd w:val="clear" w:color="auto" w:fill="auto"/>
            <w:vAlign w:val="center"/>
          </w:tcPr>
          <w:p w14:paraId="60EC68F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运维安全管理产品 </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6882B6EC"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详见第3.3.4章节</w:t>
            </w:r>
          </w:p>
        </w:tc>
        <w:tc>
          <w:tcPr>
            <w:tcW w:w="0" w:type="auto"/>
            <w:tcBorders>
              <w:top w:val="nil"/>
              <w:left w:val="nil"/>
              <w:bottom w:val="single" w:sz="4" w:space="0" w:color="000000"/>
              <w:right w:val="single" w:sz="4" w:space="0" w:color="000000"/>
            </w:tcBorders>
            <w:shd w:val="clear" w:color="auto" w:fill="auto"/>
            <w:noWrap/>
            <w:vAlign w:val="center"/>
          </w:tcPr>
          <w:p w14:paraId="79B05F9C"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D61322" w14:paraId="045D68B6" w14:textId="77777777">
        <w:trPr>
          <w:trHeight w:val="546"/>
        </w:trPr>
        <w:tc>
          <w:tcPr>
            <w:tcW w:w="0" w:type="auto"/>
            <w:tcBorders>
              <w:top w:val="nil"/>
              <w:left w:val="single" w:sz="4" w:space="0" w:color="000000"/>
              <w:bottom w:val="single" w:sz="4" w:space="0" w:color="000000"/>
              <w:right w:val="single" w:sz="4" w:space="0" w:color="000000"/>
            </w:tcBorders>
            <w:shd w:val="clear" w:color="auto" w:fill="auto"/>
            <w:vAlign w:val="center"/>
          </w:tcPr>
          <w:p w14:paraId="00FDB1A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0" w:type="auto"/>
            <w:tcBorders>
              <w:top w:val="nil"/>
              <w:left w:val="nil"/>
              <w:bottom w:val="single" w:sz="4" w:space="0" w:color="000000"/>
              <w:right w:val="single" w:sz="4" w:space="0" w:color="000000"/>
            </w:tcBorders>
            <w:shd w:val="clear" w:color="auto" w:fill="auto"/>
            <w:vAlign w:val="center"/>
          </w:tcPr>
          <w:p w14:paraId="1F94BAB8"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安全管理与支持</w:t>
            </w:r>
          </w:p>
        </w:tc>
        <w:tc>
          <w:tcPr>
            <w:tcW w:w="0" w:type="auto"/>
            <w:tcBorders>
              <w:top w:val="nil"/>
              <w:left w:val="nil"/>
              <w:bottom w:val="single" w:sz="4" w:space="0" w:color="000000"/>
              <w:right w:val="single" w:sz="4" w:space="0" w:color="000000"/>
            </w:tcBorders>
            <w:shd w:val="clear" w:color="auto" w:fill="auto"/>
            <w:vAlign w:val="center"/>
          </w:tcPr>
          <w:p w14:paraId="27CBEC07"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日志审计系统</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552A9CF3"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详见第3.3.5章节</w:t>
            </w:r>
          </w:p>
        </w:tc>
        <w:tc>
          <w:tcPr>
            <w:tcW w:w="0" w:type="auto"/>
            <w:tcBorders>
              <w:top w:val="nil"/>
              <w:left w:val="nil"/>
              <w:bottom w:val="single" w:sz="4" w:space="0" w:color="000000"/>
              <w:right w:val="single" w:sz="4" w:space="0" w:color="000000"/>
            </w:tcBorders>
            <w:shd w:val="clear" w:color="auto" w:fill="auto"/>
            <w:noWrap/>
            <w:vAlign w:val="center"/>
          </w:tcPr>
          <w:p w14:paraId="5ED3F4A6"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D61322" w14:paraId="251636A4" w14:textId="77777777">
        <w:trPr>
          <w:trHeight w:val="552"/>
        </w:trPr>
        <w:tc>
          <w:tcPr>
            <w:tcW w:w="0" w:type="auto"/>
            <w:tcBorders>
              <w:top w:val="nil"/>
              <w:left w:val="single" w:sz="4" w:space="0" w:color="000000"/>
              <w:bottom w:val="single" w:sz="4" w:space="0" w:color="000000"/>
              <w:right w:val="single" w:sz="4" w:space="0" w:color="000000"/>
            </w:tcBorders>
            <w:shd w:val="clear" w:color="auto" w:fill="auto"/>
            <w:vAlign w:val="center"/>
          </w:tcPr>
          <w:p w14:paraId="0E86D0E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0" w:type="auto"/>
            <w:tcBorders>
              <w:top w:val="nil"/>
              <w:left w:val="nil"/>
              <w:bottom w:val="single" w:sz="4" w:space="0" w:color="000000"/>
              <w:right w:val="single" w:sz="4" w:space="0" w:color="000000"/>
            </w:tcBorders>
            <w:shd w:val="clear" w:color="auto" w:fill="auto"/>
            <w:vAlign w:val="center"/>
          </w:tcPr>
          <w:p w14:paraId="65081B82"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安全管理与支持</w:t>
            </w:r>
          </w:p>
        </w:tc>
        <w:tc>
          <w:tcPr>
            <w:tcW w:w="0" w:type="auto"/>
            <w:tcBorders>
              <w:top w:val="nil"/>
              <w:left w:val="nil"/>
              <w:bottom w:val="single" w:sz="4" w:space="0" w:color="000000"/>
              <w:right w:val="single" w:sz="4" w:space="0" w:color="000000"/>
            </w:tcBorders>
            <w:shd w:val="clear" w:color="auto" w:fill="auto"/>
            <w:vAlign w:val="center"/>
          </w:tcPr>
          <w:p w14:paraId="031426EB"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终端接入控制产品</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3725ACE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详见第3.3.6章节</w:t>
            </w:r>
          </w:p>
        </w:tc>
        <w:tc>
          <w:tcPr>
            <w:tcW w:w="0" w:type="auto"/>
            <w:tcBorders>
              <w:top w:val="nil"/>
              <w:left w:val="nil"/>
              <w:bottom w:val="single" w:sz="4" w:space="0" w:color="000000"/>
              <w:right w:val="single" w:sz="4" w:space="0" w:color="000000"/>
            </w:tcBorders>
            <w:shd w:val="clear" w:color="auto" w:fill="auto"/>
            <w:noWrap/>
            <w:vAlign w:val="center"/>
          </w:tcPr>
          <w:p w14:paraId="3B682312"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D61322" w14:paraId="735BD275" w14:textId="77777777">
        <w:trPr>
          <w:trHeight w:val="712"/>
        </w:trPr>
        <w:tc>
          <w:tcPr>
            <w:tcW w:w="0" w:type="auto"/>
            <w:tcBorders>
              <w:top w:val="nil"/>
              <w:left w:val="single" w:sz="4" w:space="0" w:color="000000"/>
              <w:bottom w:val="single" w:sz="4" w:space="0" w:color="000000"/>
              <w:right w:val="single" w:sz="4" w:space="0" w:color="000000"/>
            </w:tcBorders>
            <w:shd w:val="clear" w:color="auto" w:fill="auto"/>
            <w:vAlign w:val="center"/>
          </w:tcPr>
          <w:p w14:paraId="603B07E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0" w:type="auto"/>
            <w:tcBorders>
              <w:top w:val="nil"/>
              <w:left w:val="nil"/>
              <w:bottom w:val="single" w:sz="4" w:space="0" w:color="000000"/>
              <w:right w:val="single" w:sz="4" w:space="0" w:color="000000"/>
            </w:tcBorders>
            <w:shd w:val="clear" w:color="auto" w:fill="auto"/>
            <w:vAlign w:val="center"/>
          </w:tcPr>
          <w:p w14:paraId="53AABF9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边界安全</w:t>
            </w:r>
          </w:p>
        </w:tc>
        <w:tc>
          <w:tcPr>
            <w:tcW w:w="0" w:type="auto"/>
            <w:tcBorders>
              <w:top w:val="nil"/>
              <w:left w:val="nil"/>
              <w:bottom w:val="single" w:sz="4" w:space="0" w:color="000000"/>
              <w:right w:val="single" w:sz="4" w:space="0" w:color="000000"/>
            </w:tcBorders>
            <w:shd w:val="clear" w:color="auto" w:fill="auto"/>
            <w:vAlign w:val="center"/>
          </w:tcPr>
          <w:p w14:paraId="58861206"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安防网千兆网络防火墙</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2A6E532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详见第3.3.7章节</w:t>
            </w:r>
          </w:p>
        </w:tc>
        <w:tc>
          <w:tcPr>
            <w:tcW w:w="0" w:type="auto"/>
            <w:tcBorders>
              <w:top w:val="nil"/>
              <w:left w:val="nil"/>
              <w:bottom w:val="single" w:sz="4" w:space="0" w:color="000000"/>
              <w:right w:val="single" w:sz="4" w:space="0" w:color="000000"/>
            </w:tcBorders>
            <w:shd w:val="clear" w:color="auto" w:fill="auto"/>
            <w:noWrap/>
            <w:vAlign w:val="center"/>
          </w:tcPr>
          <w:p w14:paraId="657923B5" w14:textId="77777777" w:rsidR="00D61322" w:rsidRDefault="004473C5">
            <w:pPr>
              <w:pStyle w:val="afffc"/>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bl>
    <w:p w14:paraId="24A5CE70" w14:textId="77777777" w:rsidR="00D61322" w:rsidRDefault="004473C5">
      <w:pPr>
        <w:pStyle w:val="3"/>
      </w:pPr>
      <w:r>
        <w:rPr>
          <w:rFonts w:hint="eastAsia"/>
        </w:rPr>
        <w:t>政务外网边界防火墙</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85"/>
      </w:tblGrid>
      <w:tr w:rsidR="00D61322" w14:paraId="7E3AEBFA" w14:textId="77777777">
        <w:trPr>
          <w:trHeight w:val="508"/>
          <w:jc w:val="center"/>
        </w:trPr>
        <w:tc>
          <w:tcPr>
            <w:tcW w:w="1701" w:type="dxa"/>
            <w:shd w:val="clear" w:color="auto" w:fill="D9D9D9"/>
            <w:vAlign w:val="center"/>
          </w:tcPr>
          <w:p w14:paraId="7D8A9A0F"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功能项</w:t>
            </w:r>
          </w:p>
        </w:tc>
        <w:tc>
          <w:tcPr>
            <w:tcW w:w="6685" w:type="dxa"/>
            <w:shd w:val="clear" w:color="auto" w:fill="D9D9D9"/>
            <w:vAlign w:val="center"/>
          </w:tcPr>
          <w:p w14:paraId="4E2AF35E"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功能要求说明</w:t>
            </w:r>
          </w:p>
        </w:tc>
      </w:tr>
      <w:tr w:rsidR="00D61322" w14:paraId="3BBE9AEC" w14:textId="77777777">
        <w:trPr>
          <w:trHeight w:val="832"/>
          <w:jc w:val="center"/>
        </w:trPr>
        <w:tc>
          <w:tcPr>
            <w:tcW w:w="1701" w:type="dxa"/>
            <w:vAlign w:val="center"/>
          </w:tcPr>
          <w:p w14:paraId="200B3218"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硬件要求</w:t>
            </w:r>
          </w:p>
        </w:tc>
        <w:tc>
          <w:tcPr>
            <w:tcW w:w="6685" w:type="dxa"/>
          </w:tcPr>
          <w:p w14:paraId="7860BC2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产品不少于6个</w:t>
            </w:r>
            <w:proofErr w:type="gramStart"/>
            <w:r>
              <w:rPr>
                <w:rFonts w:asciiTheme="minorEastAsia" w:eastAsiaTheme="minorEastAsia" w:hAnsiTheme="minorEastAsia" w:cstheme="minorEastAsia" w:hint="eastAsia"/>
                <w:sz w:val="24"/>
                <w:szCs w:val="24"/>
              </w:rPr>
              <w:t>千兆电口</w:t>
            </w:r>
            <w:proofErr w:type="gramEnd"/>
            <w:r>
              <w:rPr>
                <w:rFonts w:asciiTheme="minorEastAsia" w:eastAsiaTheme="minorEastAsia" w:hAnsiTheme="minorEastAsia" w:cstheme="minorEastAsia" w:hint="eastAsia"/>
                <w:sz w:val="24"/>
                <w:szCs w:val="24"/>
              </w:rPr>
              <w:t>，4个</w:t>
            </w:r>
            <w:proofErr w:type="gramStart"/>
            <w:r>
              <w:rPr>
                <w:rFonts w:asciiTheme="minorEastAsia" w:eastAsiaTheme="minorEastAsia" w:hAnsiTheme="minorEastAsia" w:cstheme="minorEastAsia" w:hint="eastAsia"/>
                <w:sz w:val="24"/>
                <w:szCs w:val="24"/>
              </w:rPr>
              <w:t>千兆光口</w:t>
            </w:r>
            <w:proofErr w:type="gramEnd"/>
            <w:r>
              <w:rPr>
                <w:rFonts w:asciiTheme="minorEastAsia" w:eastAsiaTheme="minorEastAsia" w:hAnsiTheme="minorEastAsia" w:cstheme="minorEastAsia" w:hint="eastAsia"/>
                <w:sz w:val="24"/>
                <w:szCs w:val="24"/>
              </w:rPr>
              <w:t>，4个万兆光口；规格：2U，内存≥16G，硬盘容量≥128GB+960GB SSD，冗余电源。</w:t>
            </w:r>
          </w:p>
        </w:tc>
      </w:tr>
      <w:tr w:rsidR="00D61322" w14:paraId="5CF01CF3" w14:textId="77777777">
        <w:trPr>
          <w:trHeight w:val="148"/>
          <w:jc w:val="center"/>
        </w:trPr>
        <w:tc>
          <w:tcPr>
            <w:tcW w:w="1701" w:type="dxa"/>
            <w:vAlign w:val="center"/>
          </w:tcPr>
          <w:p w14:paraId="40A4553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性能要求</w:t>
            </w:r>
          </w:p>
        </w:tc>
        <w:tc>
          <w:tcPr>
            <w:tcW w:w="6685" w:type="dxa"/>
          </w:tcPr>
          <w:p w14:paraId="5B2001A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网络层吞吐量≥39 Gbps，应用层吞吐量≥9 Gbps，并发连接数≥4000万，每秒新建连接数≥23万。</w:t>
            </w:r>
          </w:p>
        </w:tc>
      </w:tr>
      <w:tr w:rsidR="00D61322" w14:paraId="0B3B5452" w14:textId="77777777">
        <w:trPr>
          <w:trHeight w:val="148"/>
          <w:jc w:val="center"/>
        </w:trPr>
        <w:tc>
          <w:tcPr>
            <w:tcW w:w="1701" w:type="dxa"/>
            <w:vAlign w:val="center"/>
          </w:tcPr>
          <w:p w14:paraId="5504A497"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硬件平台</w:t>
            </w:r>
          </w:p>
        </w:tc>
        <w:tc>
          <w:tcPr>
            <w:tcW w:w="6685" w:type="dxa"/>
          </w:tcPr>
          <w:p w14:paraId="194E3DA8"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产品应用多核并行处理架构，并采用国产处理器和国产操作系统。</w:t>
            </w:r>
          </w:p>
        </w:tc>
      </w:tr>
      <w:tr w:rsidR="00D61322" w14:paraId="7AFC3668" w14:textId="77777777">
        <w:trPr>
          <w:trHeight w:val="148"/>
          <w:jc w:val="center"/>
        </w:trPr>
        <w:tc>
          <w:tcPr>
            <w:tcW w:w="1701" w:type="dxa"/>
            <w:vAlign w:val="center"/>
          </w:tcPr>
          <w:p w14:paraId="14BB7B92"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地址转换</w:t>
            </w:r>
          </w:p>
        </w:tc>
        <w:tc>
          <w:tcPr>
            <w:tcW w:w="6685" w:type="dxa"/>
          </w:tcPr>
          <w:p w14:paraId="1550AC8C"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产品支持多种地址转换功能，支持源地址转换SNAT，目的地址转换DNAT和双向地址转换双向NAT，支持IPv4／IPv6下地址转换，至少包括NAT64和NAT46两种方式。</w:t>
            </w:r>
          </w:p>
        </w:tc>
      </w:tr>
      <w:tr w:rsidR="00D61322" w14:paraId="65666258" w14:textId="77777777">
        <w:trPr>
          <w:trHeight w:val="148"/>
          <w:jc w:val="center"/>
        </w:trPr>
        <w:tc>
          <w:tcPr>
            <w:tcW w:w="1701" w:type="dxa"/>
            <w:vAlign w:val="center"/>
          </w:tcPr>
          <w:p w14:paraId="39CDD547" w14:textId="77777777" w:rsidR="00D61322" w:rsidRDefault="004473C5">
            <w:pPr>
              <w:pStyle w:val="afffc"/>
              <w:jc w:val="both"/>
              <w:rPr>
                <w:rFonts w:asciiTheme="minorEastAsia" w:eastAsiaTheme="minorEastAsia" w:hAnsiTheme="minorEastAsia" w:cstheme="minorEastAsia"/>
                <w:sz w:val="24"/>
                <w:szCs w:val="24"/>
                <w:highlight w:val="green"/>
              </w:rPr>
            </w:pPr>
            <w:r>
              <w:rPr>
                <w:rFonts w:asciiTheme="minorEastAsia" w:eastAsiaTheme="minorEastAsia" w:hAnsiTheme="minorEastAsia" w:cstheme="minorEastAsia" w:hint="eastAsia"/>
                <w:sz w:val="24"/>
                <w:szCs w:val="24"/>
              </w:rPr>
              <w:t>DDoS防御</w:t>
            </w:r>
          </w:p>
        </w:tc>
        <w:tc>
          <w:tcPr>
            <w:tcW w:w="6685" w:type="dxa"/>
          </w:tcPr>
          <w:p w14:paraId="3131A09F" w14:textId="77777777" w:rsidR="00D61322" w:rsidRDefault="004473C5">
            <w:pPr>
              <w:pStyle w:val="afffc"/>
              <w:jc w:val="both"/>
              <w:rPr>
                <w:rFonts w:asciiTheme="minorEastAsia" w:eastAsiaTheme="minorEastAsia" w:hAnsiTheme="minorEastAsia" w:cstheme="minorEastAsia"/>
                <w:sz w:val="24"/>
                <w:szCs w:val="24"/>
                <w:highlight w:val="green"/>
              </w:rPr>
            </w:pPr>
            <w:r>
              <w:rPr>
                <w:rFonts w:asciiTheme="minorEastAsia" w:eastAsiaTheme="minorEastAsia" w:hAnsiTheme="minorEastAsia" w:cstheme="minorEastAsia" w:hint="eastAsia"/>
                <w:sz w:val="24"/>
                <w:szCs w:val="24"/>
              </w:rPr>
              <w:t>产品具备至少对ARP Flood、ICMP Flood、SYN Flood、DNS Flood、UDP Flood</w:t>
            </w:r>
            <w:proofErr w:type="gramStart"/>
            <w:r>
              <w:rPr>
                <w:rFonts w:asciiTheme="minorEastAsia" w:eastAsiaTheme="minorEastAsia" w:hAnsiTheme="minorEastAsia" w:cstheme="minorEastAsia" w:hint="eastAsia"/>
                <w:sz w:val="24"/>
                <w:szCs w:val="24"/>
              </w:rPr>
              <w:t>等泛洪类攻击</w:t>
            </w:r>
            <w:proofErr w:type="gramEnd"/>
            <w:r>
              <w:rPr>
                <w:rFonts w:asciiTheme="minorEastAsia" w:eastAsiaTheme="minorEastAsia" w:hAnsiTheme="minorEastAsia" w:cstheme="minorEastAsia" w:hint="eastAsia"/>
                <w:sz w:val="24"/>
                <w:szCs w:val="24"/>
              </w:rPr>
              <w:t>防护的能力，并支持IP地址扫描和端口扫描攻击防护。</w:t>
            </w:r>
          </w:p>
        </w:tc>
      </w:tr>
      <w:tr w:rsidR="00D61322" w14:paraId="0569BF62" w14:textId="77777777">
        <w:trPr>
          <w:trHeight w:val="148"/>
          <w:jc w:val="center"/>
        </w:trPr>
        <w:tc>
          <w:tcPr>
            <w:tcW w:w="1701" w:type="dxa"/>
            <w:vMerge w:val="restart"/>
            <w:vAlign w:val="center"/>
          </w:tcPr>
          <w:p w14:paraId="5D936FA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防病毒</w:t>
            </w:r>
          </w:p>
        </w:tc>
        <w:tc>
          <w:tcPr>
            <w:tcW w:w="6685" w:type="dxa"/>
          </w:tcPr>
          <w:p w14:paraId="0C77E5D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产品支持对SMTP、HTTP、FTP、SMB、POP3、HTTPS、IMAP等协议进行病毒防御。</w:t>
            </w:r>
          </w:p>
        </w:tc>
      </w:tr>
      <w:tr w:rsidR="00D61322" w14:paraId="1CDBC55B" w14:textId="77777777">
        <w:trPr>
          <w:trHeight w:val="148"/>
          <w:jc w:val="center"/>
        </w:trPr>
        <w:tc>
          <w:tcPr>
            <w:tcW w:w="1701" w:type="dxa"/>
            <w:vMerge/>
            <w:vAlign w:val="center"/>
          </w:tcPr>
          <w:p w14:paraId="2F440130" w14:textId="77777777" w:rsidR="00D61322" w:rsidRDefault="00D61322">
            <w:pPr>
              <w:pStyle w:val="afffc"/>
              <w:jc w:val="both"/>
              <w:rPr>
                <w:rFonts w:asciiTheme="minorEastAsia" w:eastAsiaTheme="minorEastAsia" w:hAnsiTheme="minorEastAsia" w:cstheme="minorEastAsia"/>
                <w:sz w:val="24"/>
                <w:szCs w:val="24"/>
              </w:rPr>
            </w:pPr>
          </w:p>
        </w:tc>
        <w:tc>
          <w:tcPr>
            <w:tcW w:w="6685" w:type="dxa"/>
          </w:tcPr>
          <w:p w14:paraId="4DCF609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产品支持对多重压缩文件的病毒检测能力，支持不小于12层压缩文件病毒检测与处置。</w:t>
            </w:r>
          </w:p>
        </w:tc>
      </w:tr>
      <w:tr w:rsidR="00D61322" w14:paraId="5304F5EF" w14:textId="77777777">
        <w:trPr>
          <w:trHeight w:val="148"/>
          <w:jc w:val="center"/>
        </w:trPr>
        <w:tc>
          <w:tcPr>
            <w:tcW w:w="1701" w:type="dxa"/>
            <w:vMerge w:val="restart"/>
            <w:vAlign w:val="center"/>
          </w:tcPr>
          <w:p w14:paraId="766973C2"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入侵防御</w:t>
            </w:r>
          </w:p>
        </w:tc>
        <w:tc>
          <w:tcPr>
            <w:tcW w:w="6685" w:type="dxa"/>
          </w:tcPr>
          <w:p w14:paraId="6D889AA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产品具备入侵防御检测引擎，支持对各类漏洞利用攻击进行检测与防护，产品支持超过7200种特征规则数量。</w:t>
            </w:r>
          </w:p>
        </w:tc>
      </w:tr>
      <w:tr w:rsidR="00D61322" w14:paraId="5424B9FA" w14:textId="77777777">
        <w:trPr>
          <w:trHeight w:val="148"/>
          <w:jc w:val="center"/>
        </w:trPr>
        <w:tc>
          <w:tcPr>
            <w:tcW w:w="1701" w:type="dxa"/>
            <w:vMerge/>
            <w:vAlign w:val="center"/>
          </w:tcPr>
          <w:p w14:paraId="66FB18B6" w14:textId="77777777" w:rsidR="00D61322" w:rsidRDefault="00D61322">
            <w:pPr>
              <w:pStyle w:val="afffc"/>
              <w:jc w:val="both"/>
              <w:rPr>
                <w:rFonts w:asciiTheme="minorEastAsia" w:eastAsiaTheme="minorEastAsia" w:hAnsiTheme="minorEastAsia" w:cstheme="minorEastAsia"/>
                <w:sz w:val="24"/>
                <w:szCs w:val="24"/>
              </w:rPr>
            </w:pPr>
          </w:p>
        </w:tc>
        <w:tc>
          <w:tcPr>
            <w:tcW w:w="6685" w:type="dxa"/>
          </w:tcPr>
          <w:p w14:paraId="64DBE62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产品支持僵尸网络检测功能，防止失陷主机威胁内网扩散，需提供公安部计算机信息系统安全产品质量监督检验中心、中国信息安全测评中心、中华人民共和国国家版权局、公安部信息安全产品检测中心之中任意一家检测机构出具关于“僵尸网络检测”的相关证书。 </w:t>
            </w:r>
          </w:p>
        </w:tc>
      </w:tr>
      <w:tr w:rsidR="00D61322" w14:paraId="1FDDC5EF" w14:textId="77777777">
        <w:trPr>
          <w:trHeight w:val="148"/>
          <w:jc w:val="center"/>
        </w:trPr>
        <w:tc>
          <w:tcPr>
            <w:tcW w:w="1701" w:type="dxa"/>
            <w:vMerge w:val="restart"/>
            <w:vAlign w:val="center"/>
          </w:tcPr>
          <w:p w14:paraId="59FCB4B6"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安全策略管理</w:t>
            </w:r>
          </w:p>
        </w:tc>
        <w:tc>
          <w:tcPr>
            <w:tcW w:w="6685" w:type="dxa"/>
          </w:tcPr>
          <w:p w14:paraId="301F2F0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产品支持在单条安全策略中可同时启用入侵防御、防病毒、URL过滤、文件过滤、Web应用防护等安全功能，简化安全策略部署。</w:t>
            </w:r>
          </w:p>
        </w:tc>
      </w:tr>
      <w:tr w:rsidR="00D61322" w14:paraId="401AD1AB" w14:textId="77777777">
        <w:trPr>
          <w:trHeight w:val="148"/>
          <w:jc w:val="center"/>
        </w:trPr>
        <w:tc>
          <w:tcPr>
            <w:tcW w:w="1701" w:type="dxa"/>
            <w:vMerge/>
            <w:vAlign w:val="center"/>
          </w:tcPr>
          <w:p w14:paraId="20EF9AA1" w14:textId="77777777" w:rsidR="00D61322" w:rsidRDefault="00D61322">
            <w:pPr>
              <w:pStyle w:val="afffc"/>
              <w:jc w:val="both"/>
              <w:rPr>
                <w:rFonts w:asciiTheme="minorEastAsia" w:eastAsiaTheme="minorEastAsia" w:hAnsiTheme="minorEastAsia" w:cstheme="minorEastAsia"/>
                <w:sz w:val="24"/>
                <w:szCs w:val="24"/>
              </w:rPr>
            </w:pPr>
          </w:p>
        </w:tc>
        <w:tc>
          <w:tcPr>
            <w:tcW w:w="6685" w:type="dxa"/>
          </w:tcPr>
          <w:p w14:paraId="00BAA57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产品支持应用控制策略生命周期管理，包含安全策略的变更时间、变更类型和策略变更用户，并对变更内容记录日志，方便安全策略管控。</w:t>
            </w:r>
          </w:p>
        </w:tc>
      </w:tr>
      <w:tr w:rsidR="00D61322" w14:paraId="3F840517" w14:textId="77777777">
        <w:trPr>
          <w:trHeight w:val="148"/>
          <w:jc w:val="center"/>
        </w:trPr>
        <w:tc>
          <w:tcPr>
            <w:tcW w:w="1701" w:type="dxa"/>
            <w:vAlign w:val="center"/>
          </w:tcPr>
          <w:p w14:paraId="60A311A6"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售后服务</w:t>
            </w:r>
          </w:p>
        </w:tc>
        <w:tc>
          <w:tcPr>
            <w:tcW w:w="6685" w:type="dxa"/>
            <w:vAlign w:val="center"/>
          </w:tcPr>
          <w:p w14:paraId="15B3C1AE" w14:textId="77777777" w:rsidR="00D61322" w:rsidRDefault="004473C5">
            <w:pPr>
              <w:pStyle w:val="afffc"/>
              <w:jc w:val="both"/>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sz w:val="24"/>
                <w:szCs w:val="24"/>
              </w:rPr>
              <w:t>三年原厂保修服务，并提供原厂商针对本项目的服务承诺函</w:t>
            </w:r>
          </w:p>
        </w:tc>
      </w:tr>
    </w:tbl>
    <w:p w14:paraId="209ED4AF" w14:textId="77777777" w:rsidR="00D61322" w:rsidRDefault="00D61322">
      <w:bookmarkStart w:id="33" w:name="_GoBack"/>
      <w:bookmarkEnd w:id="33"/>
    </w:p>
    <w:p w14:paraId="50E33B24" w14:textId="77777777" w:rsidR="00D61322" w:rsidRDefault="004473C5">
      <w:pPr>
        <w:pStyle w:val="3"/>
      </w:pPr>
      <w:r>
        <w:rPr>
          <w:rFonts w:hint="eastAsia"/>
        </w:rPr>
        <w:t>互联网边界防火墙</w:t>
      </w: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6416"/>
      </w:tblGrid>
      <w:tr w:rsidR="00D61322" w14:paraId="3064DA28" w14:textId="77777777">
        <w:trPr>
          <w:trHeight w:val="526"/>
          <w:jc w:val="center"/>
        </w:trPr>
        <w:tc>
          <w:tcPr>
            <w:tcW w:w="1935" w:type="dxa"/>
            <w:shd w:val="clear" w:color="auto" w:fill="A1D79A" w:themeFill="background1" w:themeFillShade="D8"/>
            <w:vAlign w:val="center"/>
          </w:tcPr>
          <w:p w14:paraId="6326AB3D"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功能项</w:t>
            </w:r>
          </w:p>
        </w:tc>
        <w:tc>
          <w:tcPr>
            <w:tcW w:w="6416" w:type="dxa"/>
            <w:shd w:val="clear" w:color="auto" w:fill="A1D79A" w:themeFill="background1" w:themeFillShade="D8"/>
            <w:vAlign w:val="center"/>
          </w:tcPr>
          <w:p w14:paraId="5D841D4C" w14:textId="77777777" w:rsidR="00D61322" w:rsidRDefault="004473C5">
            <w:pPr>
              <w:pStyle w:val="afffc"/>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功能要求说明</w:t>
            </w:r>
          </w:p>
        </w:tc>
      </w:tr>
      <w:tr w:rsidR="00D61322" w14:paraId="5B5E592C" w14:textId="77777777">
        <w:trPr>
          <w:trHeight w:val="285"/>
          <w:jc w:val="center"/>
        </w:trPr>
        <w:tc>
          <w:tcPr>
            <w:tcW w:w="1935" w:type="dxa"/>
            <w:shd w:val="clear" w:color="auto" w:fill="auto"/>
            <w:vAlign w:val="center"/>
          </w:tcPr>
          <w:p w14:paraId="2811F97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硬件配置</w:t>
            </w:r>
          </w:p>
        </w:tc>
        <w:tc>
          <w:tcPr>
            <w:tcW w:w="6416" w:type="dxa"/>
            <w:shd w:val="clear" w:color="auto" w:fill="auto"/>
            <w:vAlign w:val="center"/>
          </w:tcPr>
          <w:p w14:paraId="549B0D6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2U机箱，产品应具备至少6个</w:t>
            </w:r>
            <w:proofErr w:type="gramStart"/>
            <w:r>
              <w:rPr>
                <w:rFonts w:asciiTheme="minorEastAsia" w:eastAsiaTheme="minorEastAsia" w:hAnsiTheme="minorEastAsia" w:cstheme="minorEastAsia" w:hint="eastAsia"/>
                <w:sz w:val="24"/>
                <w:szCs w:val="24"/>
              </w:rPr>
              <w:t>千兆电口</w:t>
            </w:r>
            <w:proofErr w:type="gramEnd"/>
            <w:r>
              <w:rPr>
                <w:rFonts w:asciiTheme="minorEastAsia" w:eastAsiaTheme="minorEastAsia" w:hAnsiTheme="minorEastAsia" w:cstheme="minorEastAsia" w:hint="eastAsia"/>
                <w:sz w:val="24"/>
                <w:szCs w:val="24"/>
              </w:rPr>
              <w:t>，不少于2个SFP接口及8个万兆光口，3个接口扩展插槽；内存不小于32G，硬盘容量不少于128G SSD；芯片：不低于16核处理器，配置液晶屏；</w:t>
            </w:r>
          </w:p>
        </w:tc>
      </w:tr>
      <w:tr w:rsidR="00D61322" w14:paraId="76F84218" w14:textId="77777777">
        <w:trPr>
          <w:trHeight w:val="802"/>
          <w:jc w:val="center"/>
        </w:trPr>
        <w:tc>
          <w:tcPr>
            <w:tcW w:w="1935" w:type="dxa"/>
            <w:shd w:val="clear" w:color="auto" w:fill="auto"/>
            <w:vAlign w:val="center"/>
          </w:tcPr>
          <w:p w14:paraId="4D8FD9A1"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设备性能</w:t>
            </w:r>
          </w:p>
        </w:tc>
        <w:tc>
          <w:tcPr>
            <w:tcW w:w="6416" w:type="dxa"/>
            <w:shd w:val="clear" w:color="auto" w:fill="auto"/>
            <w:vAlign w:val="center"/>
          </w:tcPr>
          <w:p w14:paraId="229CDDDE"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网络层吞吐量(双向)≥75 Gbps，应用层吞吐量(单向)≥7 Gbps，并发连接数≥1290万，每秒新建连接数≥28万。</w:t>
            </w:r>
          </w:p>
        </w:tc>
      </w:tr>
      <w:tr w:rsidR="00D61322" w14:paraId="742A73BB" w14:textId="77777777">
        <w:trPr>
          <w:trHeight w:val="285"/>
          <w:jc w:val="center"/>
        </w:trPr>
        <w:tc>
          <w:tcPr>
            <w:tcW w:w="1935" w:type="dxa"/>
            <w:shd w:val="clear" w:color="auto" w:fill="auto"/>
            <w:vAlign w:val="center"/>
          </w:tcPr>
          <w:p w14:paraId="2D0C989E"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操作系统</w:t>
            </w:r>
          </w:p>
        </w:tc>
        <w:tc>
          <w:tcPr>
            <w:tcW w:w="6416" w:type="dxa"/>
            <w:shd w:val="clear" w:color="auto" w:fill="auto"/>
            <w:vAlign w:val="center"/>
          </w:tcPr>
          <w:p w14:paraId="5747AFA7"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产品采用国产操作系统，支持按功能模块的配置导入导出功能。</w:t>
            </w:r>
          </w:p>
        </w:tc>
      </w:tr>
      <w:tr w:rsidR="00D61322" w14:paraId="1B4CDD9F" w14:textId="77777777">
        <w:trPr>
          <w:trHeight w:val="465"/>
          <w:jc w:val="center"/>
        </w:trPr>
        <w:tc>
          <w:tcPr>
            <w:tcW w:w="1935" w:type="dxa"/>
            <w:shd w:val="clear" w:color="auto" w:fill="auto"/>
            <w:vAlign w:val="center"/>
          </w:tcPr>
          <w:p w14:paraId="1BA6B383"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网络适应性</w:t>
            </w:r>
          </w:p>
        </w:tc>
        <w:tc>
          <w:tcPr>
            <w:tcW w:w="6416" w:type="dxa"/>
            <w:shd w:val="clear" w:color="auto" w:fill="auto"/>
            <w:vAlign w:val="center"/>
          </w:tcPr>
          <w:p w14:paraId="654175B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必须支持基于应用、W</w:t>
            </w:r>
            <w:r>
              <w:rPr>
                <w:rFonts w:asciiTheme="minorEastAsia" w:eastAsiaTheme="minorEastAsia" w:hAnsiTheme="minorEastAsia" w:cstheme="minorEastAsia"/>
                <w:sz w:val="24"/>
                <w:szCs w:val="24"/>
              </w:rPr>
              <w:t>EB</w:t>
            </w:r>
            <w:r>
              <w:rPr>
                <w:rFonts w:asciiTheme="minorEastAsia" w:eastAsiaTheme="minorEastAsia" w:hAnsiTheme="minorEastAsia" w:cstheme="minorEastAsia" w:hint="eastAsia"/>
                <w:sz w:val="24"/>
                <w:szCs w:val="24"/>
              </w:rPr>
              <w:t>地址U</w:t>
            </w:r>
            <w:r>
              <w:rPr>
                <w:rFonts w:asciiTheme="minorEastAsia" w:eastAsiaTheme="minorEastAsia" w:hAnsiTheme="minorEastAsia" w:cstheme="minorEastAsia"/>
                <w:sz w:val="24"/>
                <w:szCs w:val="24"/>
              </w:rPr>
              <w:t>RL</w:t>
            </w:r>
            <w:r>
              <w:rPr>
                <w:rFonts w:asciiTheme="minorEastAsia" w:eastAsiaTheme="minorEastAsia" w:hAnsiTheme="minorEastAsia" w:cstheme="minorEastAsia" w:hint="eastAsia"/>
                <w:sz w:val="24"/>
                <w:szCs w:val="24"/>
              </w:rPr>
              <w:t>、文件类型的策略路由，可实现为不同的类型智能选择相应的链路。</w:t>
            </w:r>
          </w:p>
        </w:tc>
      </w:tr>
      <w:tr w:rsidR="00D61322" w14:paraId="143B07ED" w14:textId="77777777">
        <w:trPr>
          <w:trHeight w:val="690"/>
          <w:jc w:val="center"/>
        </w:trPr>
        <w:tc>
          <w:tcPr>
            <w:tcW w:w="1935" w:type="dxa"/>
            <w:vMerge w:val="restart"/>
            <w:shd w:val="clear" w:color="auto" w:fill="auto"/>
            <w:vAlign w:val="center"/>
          </w:tcPr>
          <w:p w14:paraId="6EDED9D3"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网络访问控制</w:t>
            </w:r>
          </w:p>
        </w:tc>
        <w:tc>
          <w:tcPr>
            <w:tcW w:w="6416" w:type="dxa"/>
            <w:shd w:val="clear" w:color="auto" w:fill="auto"/>
            <w:vAlign w:val="center"/>
          </w:tcPr>
          <w:p w14:paraId="76577546"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支持一体化安全策略配置，可以通过一条策略实现用户认证、IPS、AV、URL过滤、协议控制、流量控制、并发、新建限制、垃圾邮件过滤、审计等功能,简化用户管理（截图证明）。</w:t>
            </w:r>
          </w:p>
        </w:tc>
      </w:tr>
      <w:tr w:rsidR="00D61322" w14:paraId="510607CC" w14:textId="77777777">
        <w:trPr>
          <w:trHeight w:val="465"/>
          <w:jc w:val="center"/>
        </w:trPr>
        <w:tc>
          <w:tcPr>
            <w:tcW w:w="1935" w:type="dxa"/>
            <w:vMerge/>
            <w:vAlign w:val="center"/>
          </w:tcPr>
          <w:p w14:paraId="37ABCE90" w14:textId="77777777" w:rsidR="00D61322" w:rsidRDefault="00D61322">
            <w:pPr>
              <w:pStyle w:val="afffc"/>
              <w:jc w:val="both"/>
              <w:rPr>
                <w:rFonts w:asciiTheme="minorEastAsia" w:eastAsiaTheme="minorEastAsia" w:hAnsiTheme="minorEastAsia" w:cstheme="minorEastAsia"/>
                <w:sz w:val="24"/>
                <w:szCs w:val="24"/>
              </w:rPr>
            </w:pPr>
          </w:p>
        </w:tc>
        <w:tc>
          <w:tcPr>
            <w:tcW w:w="6416" w:type="dxa"/>
            <w:shd w:val="clear" w:color="auto" w:fill="auto"/>
            <w:vAlign w:val="center"/>
          </w:tcPr>
          <w:p w14:paraId="55203E62"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支持将源MAC作为独立的访问控制条件，防止非法设备接入。</w:t>
            </w:r>
          </w:p>
        </w:tc>
      </w:tr>
      <w:tr w:rsidR="00D61322" w14:paraId="5D16DC33" w14:textId="77777777">
        <w:trPr>
          <w:trHeight w:val="1102"/>
          <w:jc w:val="center"/>
        </w:trPr>
        <w:tc>
          <w:tcPr>
            <w:tcW w:w="1935" w:type="dxa"/>
            <w:vMerge w:val="restart"/>
            <w:shd w:val="clear" w:color="auto" w:fill="auto"/>
            <w:vAlign w:val="center"/>
          </w:tcPr>
          <w:p w14:paraId="6F6600E9"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防病毒</w:t>
            </w:r>
          </w:p>
        </w:tc>
        <w:tc>
          <w:tcPr>
            <w:tcW w:w="6416" w:type="dxa"/>
            <w:shd w:val="clear" w:color="auto" w:fill="auto"/>
            <w:vAlign w:val="center"/>
          </w:tcPr>
          <w:p w14:paraId="373DE8C0"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提供三年防病毒规则库升级服务，并支持基于策略的病毒扫描与防护，可针对不同</w:t>
            </w:r>
            <w:proofErr w:type="gramStart"/>
            <w:r>
              <w:rPr>
                <w:rFonts w:asciiTheme="minorEastAsia" w:eastAsiaTheme="minorEastAsia" w:hAnsiTheme="minorEastAsia" w:cstheme="minorEastAsia" w:hint="eastAsia"/>
                <w:sz w:val="24"/>
                <w:szCs w:val="24"/>
              </w:rPr>
              <w:t>的源目</w:t>
            </w:r>
            <w:proofErr w:type="gramEnd"/>
            <w:r>
              <w:rPr>
                <w:rFonts w:asciiTheme="minorEastAsia" w:eastAsiaTheme="minorEastAsia" w:hAnsiTheme="minorEastAsia" w:cstheme="minorEastAsia" w:hint="eastAsia"/>
                <w:sz w:val="24"/>
                <w:szCs w:val="24"/>
              </w:rPr>
              <w:t>IP地址、源MAC地址、服务、时间、安全域、用户等，采用不同的病毒防护策略。</w:t>
            </w:r>
          </w:p>
        </w:tc>
      </w:tr>
      <w:tr w:rsidR="00D61322" w14:paraId="0CB31ABB" w14:textId="77777777">
        <w:trPr>
          <w:trHeight w:val="465"/>
          <w:jc w:val="center"/>
        </w:trPr>
        <w:tc>
          <w:tcPr>
            <w:tcW w:w="1935" w:type="dxa"/>
            <w:vMerge/>
            <w:vAlign w:val="center"/>
          </w:tcPr>
          <w:p w14:paraId="510A712F" w14:textId="77777777" w:rsidR="00D61322" w:rsidRDefault="00D61322">
            <w:pPr>
              <w:pStyle w:val="afffc"/>
              <w:jc w:val="both"/>
              <w:rPr>
                <w:rFonts w:asciiTheme="minorEastAsia" w:eastAsiaTheme="minorEastAsia" w:hAnsiTheme="minorEastAsia" w:cstheme="minorEastAsia"/>
                <w:sz w:val="24"/>
                <w:szCs w:val="24"/>
              </w:rPr>
            </w:pPr>
          </w:p>
        </w:tc>
        <w:tc>
          <w:tcPr>
            <w:tcW w:w="6416" w:type="dxa"/>
            <w:shd w:val="clear" w:color="auto" w:fill="auto"/>
            <w:vAlign w:val="center"/>
          </w:tcPr>
          <w:p w14:paraId="18A4FE0E"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支持国内知名主流品牌病毒库，病毒</w:t>
            </w:r>
            <w:proofErr w:type="gramStart"/>
            <w:r>
              <w:rPr>
                <w:rFonts w:asciiTheme="minorEastAsia" w:eastAsiaTheme="minorEastAsia" w:hAnsiTheme="minorEastAsia" w:cstheme="minorEastAsia" w:hint="eastAsia"/>
                <w:sz w:val="24"/>
                <w:szCs w:val="24"/>
              </w:rPr>
              <w:t>库提供</w:t>
            </w:r>
            <w:proofErr w:type="gramEnd"/>
            <w:r>
              <w:rPr>
                <w:rFonts w:asciiTheme="minorEastAsia" w:eastAsiaTheme="minorEastAsia" w:hAnsiTheme="minorEastAsia" w:cstheme="minorEastAsia" w:hint="eastAsia"/>
                <w:sz w:val="24"/>
                <w:szCs w:val="24"/>
              </w:rPr>
              <w:t>商应通过全球三大认证机构之一的ICSA Labs认证。</w:t>
            </w:r>
            <w:proofErr w:type="gramStart"/>
            <w:r>
              <w:rPr>
                <w:rFonts w:asciiTheme="minorEastAsia" w:eastAsiaTheme="minorEastAsia" w:hAnsiTheme="minorEastAsia" w:cstheme="minorEastAsia" w:hint="eastAsia"/>
                <w:sz w:val="24"/>
                <w:szCs w:val="24"/>
              </w:rPr>
              <w:t>病毒库不少于</w:t>
            </w:r>
            <w:proofErr w:type="gramEnd"/>
            <w:r>
              <w:rPr>
                <w:rFonts w:asciiTheme="minorEastAsia" w:eastAsiaTheme="minorEastAsia" w:hAnsiTheme="minorEastAsia" w:cstheme="minorEastAsia" w:hint="eastAsia"/>
                <w:sz w:val="24"/>
                <w:szCs w:val="24"/>
              </w:rPr>
              <w:t>600万种病毒特征。</w:t>
            </w:r>
          </w:p>
        </w:tc>
      </w:tr>
      <w:tr w:rsidR="00D61322" w14:paraId="705B3E83" w14:textId="77777777">
        <w:trPr>
          <w:trHeight w:val="465"/>
          <w:jc w:val="center"/>
        </w:trPr>
        <w:tc>
          <w:tcPr>
            <w:tcW w:w="1935" w:type="dxa"/>
            <w:shd w:val="clear" w:color="auto" w:fill="auto"/>
            <w:vAlign w:val="center"/>
          </w:tcPr>
          <w:p w14:paraId="4E1541E3"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反垃圾邮件</w:t>
            </w:r>
          </w:p>
        </w:tc>
        <w:tc>
          <w:tcPr>
            <w:tcW w:w="6416" w:type="dxa"/>
            <w:shd w:val="clear" w:color="auto" w:fill="auto"/>
            <w:vAlign w:val="center"/>
          </w:tcPr>
          <w:p w14:paraId="208D8605"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支持防邮件炸弹功能，即设置POP3、SMTP的连接频率（截图证明）。</w:t>
            </w:r>
          </w:p>
        </w:tc>
      </w:tr>
      <w:tr w:rsidR="00D61322" w14:paraId="350AA938" w14:textId="77777777">
        <w:trPr>
          <w:trHeight w:val="465"/>
          <w:jc w:val="center"/>
        </w:trPr>
        <w:tc>
          <w:tcPr>
            <w:tcW w:w="1935" w:type="dxa"/>
            <w:shd w:val="clear" w:color="auto" w:fill="auto"/>
            <w:vAlign w:val="center"/>
          </w:tcPr>
          <w:p w14:paraId="777A197A"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安全日志</w:t>
            </w:r>
          </w:p>
        </w:tc>
        <w:tc>
          <w:tcPr>
            <w:tcW w:w="6416" w:type="dxa"/>
            <w:shd w:val="clear" w:color="auto" w:fill="auto"/>
            <w:vAlign w:val="center"/>
          </w:tcPr>
          <w:p w14:paraId="2230611F"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支持至少3个Syslog服务器，发送流量、系统或默认3类型日志到不同服务器。</w:t>
            </w:r>
          </w:p>
        </w:tc>
      </w:tr>
      <w:tr w:rsidR="00D61322" w14:paraId="44A64516" w14:textId="77777777">
        <w:trPr>
          <w:trHeight w:val="594"/>
          <w:jc w:val="center"/>
        </w:trPr>
        <w:tc>
          <w:tcPr>
            <w:tcW w:w="1935" w:type="dxa"/>
            <w:shd w:val="clear" w:color="auto" w:fill="auto"/>
            <w:vAlign w:val="center"/>
          </w:tcPr>
          <w:p w14:paraId="750AA3B4" w14:textId="77777777" w:rsidR="00D61322" w:rsidRDefault="004473C5">
            <w:pPr>
              <w:pStyle w:val="afffc"/>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售后服务</w:t>
            </w:r>
          </w:p>
        </w:tc>
        <w:tc>
          <w:tcPr>
            <w:tcW w:w="6416" w:type="dxa"/>
            <w:shd w:val="clear" w:color="auto" w:fill="FFFFFF"/>
            <w:vAlign w:val="center"/>
          </w:tcPr>
          <w:p w14:paraId="343732D8" w14:textId="77777777" w:rsidR="00D61322" w:rsidRDefault="004473C5">
            <w:pPr>
              <w:pStyle w:val="afffc"/>
              <w:jc w:val="both"/>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sz w:val="24"/>
                <w:szCs w:val="24"/>
              </w:rPr>
              <w:t>三年原厂保修服务，并提供原厂商针对本项目的服务承诺函</w:t>
            </w:r>
          </w:p>
        </w:tc>
      </w:tr>
    </w:tbl>
    <w:p w14:paraId="7A1389AA" w14:textId="77777777" w:rsidR="00D61322" w:rsidRDefault="00D61322"/>
    <w:p w14:paraId="3F810AB1" w14:textId="77777777" w:rsidR="00D61322" w:rsidRDefault="004473C5">
      <w:pPr>
        <w:pStyle w:val="3"/>
        <w:ind w:left="1072"/>
      </w:pPr>
      <w:r>
        <w:rPr>
          <w:rFonts w:hint="eastAsia"/>
        </w:rPr>
        <w:t>IPS 入侵防御系统</w:t>
      </w:r>
    </w:p>
    <w:tbl>
      <w:tblPr>
        <w:tblW w:w="8200" w:type="dxa"/>
        <w:tblLook w:val="04A0" w:firstRow="1" w:lastRow="0" w:firstColumn="1" w:lastColumn="0" w:noHBand="0" w:noVBand="1"/>
      </w:tblPr>
      <w:tblGrid>
        <w:gridCol w:w="960"/>
        <w:gridCol w:w="7240"/>
      </w:tblGrid>
      <w:tr w:rsidR="00D61322" w14:paraId="5E10406F" w14:textId="77777777">
        <w:trPr>
          <w:trHeight w:val="556"/>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14:paraId="77B7BE8A"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功能项</w:t>
            </w:r>
          </w:p>
        </w:tc>
        <w:tc>
          <w:tcPr>
            <w:tcW w:w="7240" w:type="dxa"/>
            <w:tcBorders>
              <w:top w:val="single" w:sz="4" w:space="0" w:color="auto"/>
              <w:left w:val="nil"/>
              <w:bottom w:val="single" w:sz="4" w:space="0" w:color="auto"/>
              <w:right w:val="single" w:sz="4" w:space="0" w:color="auto"/>
            </w:tcBorders>
            <w:shd w:val="clear" w:color="000000" w:fill="D8D8D8"/>
            <w:vAlign w:val="center"/>
          </w:tcPr>
          <w:p w14:paraId="5F15B010"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功能要求说明</w:t>
            </w:r>
          </w:p>
        </w:tc>
      </w:tr>
      <w:tr w:rsidR="00D61322" w14:paraId="4F23CF48" w14:textId="77777777">
        <w:trPr>
          <w:trHeight w:val="1248"/>
        </w:trPr>
        <w:tc>
          <w:tcPr>
            <w:tcW w:w="960" w:type="dxa"/>
            <w:tcBorders>
              <w:top w:val="nil"/>
              <w:left w:val="single" w:sz="4" w:space="0" w:color="auto"/>
              <w:bottom w:val="single" w:sz="4" w:space="0" w:color="auto"/>
              <w:right w:val="single" w:sz="4" w:space="0" w:color="auto"/>
            </w:tcBorders>
            <w:shd w:val="clear" w:color="000000" w:fill="FFFFFF"/>
            <w:vAlign w:val="center"/>
          </w:tcPr>
          <w:p w14:paraId="3084CE5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硬件配置</w:t>
            </w:r>
          </w:p>
        </w:tc>
        <w:tc>
          <w:tcPr>
            <w:tcW w:w="7240" w:type="dxa"/>
            <w:tcBorders>
              <w:top w:val="nil"/>
              <w:left w:val="nil"/>
              <w:bottom w:val="single" w:sz="4" w:space="0" w:color="auto"/>
              <w:right w:val="single" w:sz="4" w:space="0" w:color="auto"/>
            </w:tcBorders>
            <w:shd w:val="clear" w:color="000000" w:fill="FFFFFF"/>
            <w:vAlign w:val="center"/>
          </w:tcPr>
          <w:p w14:paraId="71EDE980"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2U机架式，系统应至少提供1个独立管理口和1个HA口，2个USB接口，工作接口应至少12个</w:t>
            </w:r>
            <w:proofErr w:type="gramStart"/>
            <w:r>
              <w:rPr>
                <w:rFonts w:asciiTheme="minorEastAsia" w:eastAsiaTheme="minorEastAsia" w:hAnsiTheme="minorEastAsia" w:hint="eastAsia"/>
                <w:sz w:val="24"/>
              </w:rPr>
              <w:t>千兆电口</w:t>
            </w:r>
            <w:proofErr w:type="gramEnd"/>
            <w:r>
              <w:rPr>
                <w:rFonts w:asciiTheme="minorEastAsia" w:eastAsiaTheme="minorEastAsia" w:hAnsiTheme="minorEastAsia" w:hint="eastAsia"/>
                <w:sz w:val="24"/>
              </w:rPr>
              <w:t>，不少于12个</w:t>
            </w:r>
            <w:proofErr w:type="gramStart"/>
            <w:r>
              <w:rPr>
                <w:rFonts w:asciiTheme="minorEastAsia" w:eastAsiaTheme="minorEastAsia" w:hAnsiTheme="minorEastAsia" w:hint="eastAsia"/>
                <w:sz w:val="24"/>
              </w:rPr>
              <w:t>千兆光口</w:t>
            </w:r>
            <w:proofErr w:type="gramEnd"/>
            <w:r>
              <w:rPr>
                <w:rFonts w:asciiTheme="minorEastAsia" w:eastAsiaTheme="minorEastAsia" w:hAnsiTheme="minorEastAsia" w:hint="eastAsia"/>
                <w:sz w:val="24"/>
              </w:rPr>
              <w:t>及8个万兆光口。内存≥32G，硬盘容量≥8T,双电源；CPU处理器:国产8核及以上处理器)；采用国产操作系统</w:t>
            </w:r>
          </w:p>
        </w:tc>
      </w:tr>
      <w:tr w:rsidR="00D61322" w14:paraId="0A0A8228"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2BD3D9B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性能指标</w:t>
            </w:r>
          </w:p>
        </w:tc>
        <w:tc>
          <w:tcPr>
            <w:tcW w:w="7240" w:type="dxa"/>
            <w:tcBorders>
              <w:top w:val="nil"/>
              <w:left w:val="nil"/>
              <w:bottom w:val="single" w:sz="4" w:space="0" w:color="auto"/>
              <w:right w:val="single" w:sz="4" w:space="0" w:color="auto"/>
            </w:tcBorders>
            <w:shd w:val="clear" w:color="000000" w:fill="FFFFFF"/>
            <w:vAlign w:val="center"/>
          </w:tcPr>
          <w:p w14:paraId="795341A6"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最大并发数不小于1000万，</w:t>
            </w:r>
            <w:proofErr w:type="gramStart"/>
            <w:r>
              <w:rPr>
                <w:rFonts w:asciiTheme="minorEastAsia" w:eastAsiaTheme="minorEastAsia" w:hAnsiTheme="minorEastAsia" w:hint="eastAsia"/>
                <w:sz w:val="24"/>
              </w:rPr>
              <w:t>满检速率</w:t>
            </w:r>
            <w:proofErr w:type="gramEnd"/>
            <w:r>
              <w:rPr>
                <w:rFonts w:asciiTheme="minorEastAsia" w:eastAsiaTheme="minorEastAsia" w:hAnsiTheme="minorEastAsia" w:hint="eastAsia"/>
                <w:sz w:val="24"/>
              </w:rPr>
              <w:t>不低于59219Mbps，每秒新建HTTP不小于12万，最大吞吐量≥60G。</w:t>
            </w:r>
          </w:p>
        </w:tc>
      </w:tr>
      <w:tr w:rsidR="00D61322" w14:paraId="7F571599" w14:textId="77777777">
        <w:trPr>
          <w:trHeight w:val="936"/>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502FEDF4"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SQL注入和XSS攻击分析</w:t>
            </w:r>
          </w:p>
        </w:tc>
        <w:tc>
          <w:tcPr>
            <w:tcW w:w="7240" w:type="dxa"/>
            <w:tcBorders>
              <w:top w:val="nil"/>
              <w:left w:val="nil"/>
              <w:bottom w:val="single" w:sz="4" w:space="0" w:color="auto"/>
              <w:right w:val="single" w:sz="4" w:space="0" w:color="auto"/>
            </w:tcBorders>
            <w:shd w:val="clear" w:color="000000" w:fill="FFFFFF"/>
            <w:vAlign w:val="center"/>
          </w:tcPr>
          <w:p w14:paraId="59C89709" w14:textId="14210FA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针对SQL注入和XSS攻击，设备应提供在线事件分析功能，至少提供攻击方法、攻击字段和攻击域、影响的数据库等。</w:t>
            </w:r>
          </w:p>
        </w:tc>
      </w:tr>
      <w:tr w:rsidR="00D61322" w14:paraId="10CF762B" w14:textId="77777777">
        <w:trPr>
          <w:trHeight w:val="936"/>
        </w:trPr>
        <w:tc>
          <w:tcPr>
            <w:tcW w:w="960" w:type="dxa"/>
            <w:vMerge/>
            <w:tcBorders>
              <w:top w:val="nil"/>
              <w:left w:val="single" w:sz="4" w:space="0" w:color="auto"/>
              <w:bottom w:val="single" w:sz="4" w:space="0" w:color="auto"/>
              <w:right w:val="single" w:sz="4" w:space="0" w:color="auto"/>
            </w:tcBorders>
            <w:vAlign w:val="center"/>
          </w:tcPr>
          <w:p w14:paraId="4AE48CE9"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3CFEAA13" w14:textId="53623FE0"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系统应单独针对SQL注入、XSS攻击提供白名单功能，允许用户对不够规范的Web应用进行放行，XSS攻击白名单能够精确到检测点、属性和名称。</w:t>
            </w:r>
          </w:p>
        </w:tc>
      </w:tr>
      <w:tr w:rsidR="00D61322" w14:paraId="1CB2E72B" w14:textId="77777777">
        <w:trPr>
          <w:trHeight w:val="1560"/>
        </w:trPr>
        <w:tc>
          <w:tcPr>
            <w:tcW w:w="960" w:type="dxa"/>
            <w:tcBorders>
              <w:top w:val="nil"/>
              <w:left w:val="single" w:sz="4" w:space="0" w:color="auto"/>
              <w:bottom w:val="single" w:sz="4" w:space="0" w:color="auto"/>
              <w:right w:val="single" w:sz="4" w:space="0" w:color="auto"/>
            </w:tcBorders>
            <w:shd w:val="clear" w:color="000000" w:fill="FFFFFF"/>
            <w:vAlign w:val="center"/>
          </w:tcPr>
          <w:p w14:paraId="01F50C3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Web攻击防护</w:t>
            </w:r>
          </w:p>
        </w:tc>
        <w:tc>
          <w:tcPr>
            <w:tcW w:w="7240" w:type="dxa"/>
            <w:tcBorders>
              <w:top w:val="nil"/>
              <w:left w:val="nil"/>
              <w:bottom w:val="single" w:sz="4" w:space="0" w:color="auto"/>
              <w:right w:val="single" w:sz="4" w:space="0" w:color="auto"/>
            </w:tcBorders>
            <w:shd w:val="clear" w:color="000000" w:fill="FFFFFF"/>
            <w:vAlign w:val="center"/>
          </w:tcPr>
          <w:p w14:paraId="30E357FA" w14:textId="7B3955C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系统需具有多种防web扫描能力，防止攻击者通过扫描发现Web网站中的缺陷从而发起精确攻击，至少包括如下能力：防爬虫、防止CGI和漏洞扫描等，并支持阻断扫描行为和</w:t>
            </w:r>
            <w:proofErr w:type="gramStart"/>
            <w:r>
              <w:rPr>
                <w:rFonts w:asciiTheme="minorEastAsia" w:eastAsiaTheme="minorEastAsia" w:hAnsiTheme="minorEastAsia" w:hint="eastAsia"/>
                <w:sz w:val="24"/>
              </w:rPr>
              <w:t>并</w:t>
            </w:r>
            <w:proofErr w:type="gramEnd"/>
            <w:r>
              <w:rPr>
                <w:rFonts w:asciiTheme="minorEastAsia" w:eastAsiaTheme="minorEastAsia" w:hAnsiTheme="minorEastAsia" w:hint="eastAsia"/>
                <w:sz w:val="24"/>
              </w:rPr>
              <w:t>记录日志，系统支持设置至少4个级别的扫描容忍度/扫描敏感度，方便安全管理者采用不同安全级别的行为控制。</w:t>
            </w:r>
          </w:p>
        </w:tc>
      </w:tr>
      <w:tr w:rsidR="00D61322" w14:paraId="4EA10E2B" w14:textId="77777777">
        <w:trPr>
          <w:trHeight w:val="734"/>
        </w:trPr>
        <w:tc>
          <w:tcPr>
            <w:tcW w:w="960" w:type="dxa"/>
            <w:tcBorders>
              <w:top w:val="nil"/>
              <w:left w:val="single" w:sz="4" w:space="0" w:color="auto"/>
              <w:bottom w:val="single" w:sz="4" w:space="0" w:color="auto"/>
              <w:right w:val="single" w:sz="4" w:space="0" w:color="auto"/>
            </w:tcBorders>
            <w:shd w:val="clear" w:color="000000" w:fill="FFFFFF"/>
            <w:vAlign w:val="center"/>
          </w:tcPr>
          <w:p w14:paraId="165B22D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黑白名单</w:t>
            </w:r>
          </w:p>
        </w:tc>
        <w:tc>
          <w:tcPr>
            <w:tcW w:w="7240" w:type="dxa"/>
            <w:tcBorders>
              <w:top w:val="nil"/>
              <w:left w:val="nil"/>
              <w:bottom w:val="single" w:sz="4" w:space="0" w:color="auto"/>
              <w:right w:val="single" w:sz="4" w:space="0" w:color="auto"/>
            </w:tcBorders>
            <w:shd w:val="clear" w:color="000000" w:fill="FFFFFF"/>
            <w:vAlign w:val="center"/>
          </w:tcPr>
          <w:p w14:paraId="4154006C"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系统应支持黑白名单，至少包括I</w:t>
            </w:r>
            <w:r>
              <w:rPr>
                <w:rFonts w:asciiTheme="minorEastAsia" w:eastAsiaTheme="minorEastAsia" w:hAnsiTheme="minorEastAsia"/>
                <w:sz w:val="24"/>
              </w:rPr>
              <w:t>P</w:t>
            </w:r>
            <w:r>
              <w:rPr>
                <w:rFonts w:asciiTheme="minorEastAsia" w:eastAsiaTheme="minorEastAsia" w:hAnsiTheme="minorEastAsia" w:hint="eastAsia"/>
                <w:sz w:val="24"/>
              </w:rPr>
              <w:t>、域名、U</w:t>
            </w:r>
            <w:r>
              <w:rPr>
                <w:rFonts w:asciiTheme="minorEastAsia" w:eastAsiaTheme="minorEastAsia" w:hAnsiTheme="minorEastAsia"/>
                <w:sz w:val="24"/>
              </w:rPr>
              <w:t>RL</w:t>
            </w:r>
            <w:r>
              <w:rPr>
                <w:rFonts w:asciiTheme="minorEastAsia" w:eastAsiaTheme="minorEastAsia" w:hAnsiTheme="minorEastAsia" w:hint="eastAsia"/>
                <w:sz w:val="24"/>
              </w:rPr>
              <w:t>等类型，应支持黑白名单全局检索，输入条件可直接查询黑白名单记录</w:t>
            </w:r>
          </w:p>
        </w:tc>
      </w:tr>
      <w:tr w:rsidR="00D61322" w14:paraId="6D578EC2"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13A966C8"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硬件Bypass功能</w:t>
            </w:r>
          </w:p>
        </w:tc>
        <w:tc>
          <w:tcPr>
            <w:tcW w:w="7240" w:type="dxa"/>
            <w:tcBorders>
              <w:top w:val="nil"/>
              <w:left w:val="nil"/>
              <w:bottom w:val="single" w:sz="4" w:space="0" w:color="auto"/>
              <w:right w:val="single" w:sz="4" w:space="0" w:color="auto"/>
            </w:tcBorders>
            <w:shd w:val="clear" w:color="000000" w:fill="FFFFFF"/>
            <w:vAlign w:val="center"/>
          </w:tcPr>
          <w:p w14:paraId="64D8D45B" w14:textId="619CB89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系统应支持高负载下的</w:t>
            </w:r>
            <w:r>
              <w:rPr>
                <w:rFonts w:asciiTheme="minorEastAsia" w:eastAsiaTheme="minorEastAsia" w:hAnsiTheme="minorEastAsia"/>
                <w:sz w:val="24"/>
              </w:rPr>
              <w:t>bypass功能，并可配置启用Bypass的CPU和内存阈值，及选择取值的计算方式（最高值/平均值、时间区间等），防止设备出现Bypass状态震荡。</w:t>
            </w:r>
          </w:p>
        </w:tc>
      </w:tr>
      <w:tr w:rsidR="00D61322" w14:paraId="3D51457A"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530C914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售后服务</w:t>
            </w:r>
          </w:p>
        </w:tc>
        <w:tc>
          <w:tcPr>
            <w:tcW w:w="7240" w:type="dxa"/>
            <w:tcBorders>
              <w:top w:val="nil"/>
              <w:left w:val="nil"/>
              <w:bottom w:val="single" w:sz="4" w:space="0" w:color="auto"/>
              <w:right w:val="single" w:sz="4" w:space="0" w:color="auto"/>
            </w:tcBorders>
            <w:shd w:val="clear" w:color="000000" w:fill="FFFFFF"/>
            <w:vAlign w:val="center"/>
          </w:tcPr>
          <w:p w14:paraId="242F154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三年原厂保修服务，并提供原厂商针对本项目的服务承诺函</w:t>
            </w:r>
          </w:p>
        </w:tc>
      </w:tr>
    </w:tbl>
    <w:p w14:paraId="1EB37E73" w14:textId="77777777" w:rsidR="00D61322" w:rsidRDefault="00D61322"/>
    <w:p w14:paraId="10E5AFA3" w14:textId="77777777" w:rsidR="00D61322" w:rsidRDefault="004473C5">
      <w:pPr>
        <w:pStyle w:val="3"/>
      </w:pPr>
      <w:r>
        <w:rPr>
          <w:rFonts w:hint="eastAsia"/>
        </w:rPr>
        <w:t>运维安全管理产品 （堡垒机）</w:t>
      </w:r>
    </w:p>
    <w:tbl>
      <w:tblPr>
        <w:tblW w:w="8200" w:type="dxa"/>
        <w:tblLook w:val="04A0" w:firstRow="1" w:lastRow="0" w:firstColumn="1" w:lastColumn="0" w:noHBand="0" w:noVBand="1"/>
      </w:tblPr>
      <w:tblGrid>
        <w:gridCol w:w="960"/>
        <w:gridCol w:w="7240"/>
      </w:tblGrid>
      <w:tr w:rsidR="00D61322" w14:paraId="4701B5D3" w14:textId="77777777">
        <w:trPr>
          <w:trHeight w:val="312"/>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2A3732A7" w14:textId="77777777" w:rsidR="00D61322" w:rsidRDefault="004473C5">
            <w:pPr>
              <w:pStyle w:val="afffc"/>
              <w:rPr>
                <w:rFonts w:asciiTheme="minorEastAsia" w:eastAsiaTheme="minorEastAsia" w:hAnsiTheme="minorEastAsia"/>
                <w:b/>
                <w:bCs/>
                <w:sz w:val="24"/>
              </w:rPr>
            </w:pPr>
            <w:bookmarkStart w:id="34" w:name="_Toc13791"/>
            <w:r>
              <w:rPr>
                <w:rFonts w:asciiTheme="minorEastAsia" w:eastAsiaTheme="minorEastAsia" w:hAnsiTheme="minorEastAsia" w:hint="eastAsia"/>
                <w:b/>
                <w:bCs/>
                <w:sz w:val="24"/>
              </w:rPr>
              <w:t>功能项</w:t>
            </w:r>
          </w:p>
        </w:tc>
        <w:tc>
          <w:tcPr>
            <w:tcW w:w="7240" w:type="dxa"/>
            <w:tcBorders>
              <w:top w:val="single" w:sz="4" w:space="0" w:color="auto"/>
              <w:left w:val="nil"/>
              <w:bottom w:val="single" w:sz="4" w:space="0" w:color="auto"/>
              <w:right w:val="single" w:sz="4" w:space="0" w:color="auto"/>
            </w:tcBorders>
            <w:shd w:val="clear" w:color="000000" w:fill="FFFFFF"/>
            <w:vAlign w:val="center"/>
          </w:tcPr>
          <w:p w14:paraId="229EF3F5"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功能要求说明</w:t>
            </w:r>
          </w:p>
        </w:tc>
      </w:tr>
      <w:tr w:rsidR="00D61322" w14:paraId="5788F6C3"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27A945D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硬件配置</w:t>
            </w:r>
          </w:p>
        </w:tc>
        <w:tc>
          <w:tcPr>
            <w:tcW w:w="7240" w:type="dxa"/>
            <w:tcBorders>
              <w:top w:val="nil"/>
              <w:left w:val="nil"/>
              <w:bottom w:val="single" w:sz="4" w:space="0" w:color="auto"/>
              <w:right w:val="single" w:sz="4" w:space="0" w:color="auto"/>
            </w:tcBorders>
            <w:shd w:val="clear" w:color="000000" w:fill="FFFFFF"/>
            <w:vAlign w:val="center"/>
          </w:tcPr>
          <w:p w14:paraId="23E9B31C"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工作接口应至少包括6个</w:t>
            </w:r>
            <w:proofErr w:type="gramStart"/>
            <w:r>
              <w:rPr>
                <w:rFonts w:asciiTheme="minorEastAsia" w:eastAsiaTheme="minorEastAsia" w:hAnsiTheme="minorEastAsia" w:hint="eastAsia"/>
                <w:sz w:val="24"/>
              </w:rPr>
              <w:t>千兆电口</w:t>
            </w:r>
            <w:proofErr w:type="gramEnd"/>
            <w:r>
              <w:rPr>
                <w:rFonts w:asciiTheme="minorEastAsia" w:eastAsiaTheme="minorEastAsia" w:hAnsiTheme="minorEastAsia" w:hint="eastAsia"/>
                <w:sz w:val="24"/>
              </w:rPr>
              <w:t>，不少于1个扩展插槽，内存≥8G，硬盘容量≥500G，CPU:国产芯片(不低于2.0GHz，4核)；</w:t>
            </w:r>
          </w:p>
        </w:tc>
      </w:tr>
      <w:tr w:rsidR="00D61322" w14:paraId="16CBD638"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3C6F7C8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性能指标</w:t>
            </w:r>
          </w:p>
        </w:tc>
        <w:tc>
          <w:tcPr>
            <w:tcW w:w="7240" w:type="dxa"/>
            <w:tcBorders>
              <w:top w:val="nil"/>
              <w:left w:val="nil"/>
              <w:bottom w:val="single" w:sz="4" w:space="0" w:color="auto"/>
              <w:right w:val="single" w:sz="4" w:space="0" w:color="auto"/>
            </w:tcBorders>
            <w:shd w:val="clear" w:color="000000" w:fill="FFFFFF"/>
            <w:vAlign w:val="center"/>
          </w:tcPr>
          <w:p w14:paraId="1C08C074"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字符并发≥2000，图形并发≥500，不少于55个被管资源数授权</w:t>
            </w:r>
          </w:p>
        </w:tc>
      </w:tr>
      <w:tr w:rsidR="00D61322" w14:paraId="1AA85950"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24E5DF0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lastRenderedPageBreak/>
              <w:t>操作系统</w:t>
            </w:r>
          </w:p>
        </w:tc>
        <w:tc>
          <w:tcPr>
            <w:tcW w:w="7240" w:type="dxa"/>
            <w:tcBorders>
              <w:top w:val="nil"/>
              <w:left w:val="nil"/>
              <w:bottom w:val="single" w:sz="4" w:space="0" w:color="auto"/>
              <w:right w:val="single" w:sz="4" w:space="0" w:color="auto"/>
            </w:tcBorders>
            <w:shd w:val="clear" w:color="000000" w:fill="FFFFFF"/>
            <w:vAlign w:val="center"/>
          </w:tcPr>
          <w:p w14:paraId="21AA3B0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产品采用国产中标麒麟操作系统</w:t>
            </w:r>
          </w:p>
        </w:tc>
      </w:tr>
      <w:tr w:rsidR="00D61322" w14:paraId="3F0745E9"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477701A4"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三权分立</w:t>
            </w:r>
          </w:p>
        </w:tc>
        <w:tc>
          <w:tcPr>
            <w:tcW w:w="7240" w:type="dxa"/>
            <w:tcBorders>
              <w:top w:val="nil"/>
              <w:left w:val="nil"/>
              <w:bottom w:val="single" w:sz="4" w:space="0" w:color="auto"/>
              <w:right w:val="single" w:sz="4" w:space="0" w:color="auto"/>
            </w:tcBorders>
            <w:shd w:val="clear" w:color="000000" w:fill="FFFFFF"/>
            <w:vAlign w:val="center"/>
          </w:tcPr>
          <w:p w14:paraId="3B86D788"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支持管理员</w:t>
            </w:r>
            <w:proofErr w:type="gramStart"/>
            <w:r>
              <w:rPr>
                <w:rFonts w:asciiTheme="minorEastAsia" w:eastAsiaTheme="minorEastAsia" w:hAnsiTheme="minorEastAsia" w:hint="eastAsia"/>
                <w:sz w:val="24"/>
              </w:rPr>
              <w:t>帐号</w:t>
            </w:r>
            <w:proofErr w:type="gramEnd"/>
            <w:r>
              <w:rPr>
                <w:rFonts w:asciiTheme="minorEastAsia" w:eastAsiaTheme="minorEastAsia" w:hAnsiTheme="minorEastAsia" w:hint="eastAsia"/>
                <w:sz w:val="24"/>
              </w:rPr>
              <w:t>设置双因认证、IP/MAC限制，提升</w:t>
            </w:r>
            <w:proofErr w:type="gramStart"/>
            <w:r>
              <w:rPr>
                <w:rFonts w:asciiTheme="minorEastAsia" w:eastAsiaTheme="minorEastAsia" w:hAnsiTheme="minorEastAsia" w:hint="eastAsia"/>
                <w:sz w:val="24"/>
              </w:rPr>
              <w:t>帐号</w:t>
            </w:r>
            <w:proofErr w:type="gramEnd"/>
            <w:r>
              <w:rPr>
                <w:rFonts w:asciiTheme="minorEastAsia" w:eastAsiaTheme="minorEastAsia" w:hAnsiTheme="minorEastAsia" w:hint="eastAsia"/>
                <w:sz w:val="24"/>
              </w:rPr>
              <w:t>安全性。</w:t>
            </w:r>
          </w:p>
        </w:tc>
      </w:tr>
      <w:tr w:rsidR="00D61322" w14:paraId="07A3D6A2" w14:textId="77777777">
        <w:trPr>
          <w:trHeight w:val="624"/>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1511DCC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资源管理与授权</w:t>
            </w:r>
          </w:p>
        </w:tc>
        <w:tc>
          <w:tcPr>
            <w:tcW w:w="7240" w:type="dxa"/>
            <w:tcBorders>
              <w:top w:val="nil"/>
              <w:left w:val="nil"/>
              <w:bottom w:val="single" w:sz="4" w:space="0" w:color="auto"/>
              <w:right w:val="single" w:sz="4" w:space="0" w:color="auto"/>
            </w:tcBorders>
            <w:shd w:val="clear" w:color="000000" w:fill="FFFFFF"/>
            <w:vAlign w:val="center"/>
          </w:tcPr>
          <w:p w14:paraId="694E9B2C"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支持资源管理功能，包括添加、删除、启用、禁用、移动、修改功能；</w:t>
            </w:r>
          </w:p>
        </w:tc>
      </w:tr>
      <w:tr w:rsidR="00D61322" w14:paraId="7CAD02B9"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336DAAB1"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113A17B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支持资源组管理功能，包括添加、删除、修改功能；3.准入设备支持端口镜像准入技术；</w:t>
            </w:r>
          </w:p>
        </w:tc>
      </w:tr>
      <w:tr w:rsidR="00D61322" w14:paraId="31B7798A"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144E7057"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20387A4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支持资源自动发现和添加，便于快速添加资源。</w:t>
            </w:r>
          </w:p>
        </w:tc>
      </w:tr>
      <w:tr w:rsidR="00D61322" w14:paraId="55FCE0C9"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66BE801E"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3545E8B3"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支持限定配置中可指定用户通过指定的应用发布服务器对资源进行访问</w:t>
            </w:r>
          </w:p>
        </w:tc>
      </w:tr>
      <w:tr w:rsidR="00D61322" w14:paraId="6A817D98" w14:textId="77777777">
        <w:trPr>
          <w:trHeight w:val="1248"/>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61485CF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RBAC授权</w:t>
            </w:r>
          </w:p>
        </w:tc>
        <w:tc>
          <w:tcPr>
            <w:tcW w:w="7240" w:type="dxa"/>
            <w:tcBorders>
              <w:top w:val="nil"/>
              <w:left w:val="nil"/>
              <w:bottom w:val="single" w:sz="4" w:space="0" w:color="auto"/>
              <w:right w:val="single" w:sz="4" w:space="0" w:color="auto"/>
            </w:tcBorders>
            <w:shd w:val="clear" w:color="000000" w:fill="FFFFFF"/>
            <w:vAlign w:val="center"/>
          </w:tcPr>
          <w:p w14:paraId="3023DA7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1.支持基于角色进行授权访问控制RBAC（Role-</w:t>
            </w:r>
            <w:proofErr w:type="spellStart"/>
            <w:r>
              <w:rPr>
                <w:rFonts w:asciiTheme="minorEastAsia" w:eastAsiaTheme="minorEastAsia" w:hAnsiTheme="minorEastAsia" w:hint="eastAsia"/>
                <w:sz w:val="24"/>
              </w:rPr>
              <w:t>BasedAccessControl</w:t>
            </w:r>
            <w:proofErr w:type="spellEnd"/>
            <w:r>
              <w:rPr>
                <w:rFonts w:asciiTheme="minorEastAsia" w:eastAsiaTheme="minorEastAsia" w:hAnsiTheme="minorEastAsia" w:hint="eastAsia"/>
                <w:sz w:val="24"/>
              </w:rPr>
              <w:t>），包括系统管理员根据不同角色进行管理工作、运</w:t>
            </w:r>
            <w:proofErr w:type="gramStart"/>
            <w:r>
              <w:rPr>
                <w:rFonts w:asciiTheme="minorEastAsia" w:eastAsiaTheme="minorEastAsia" w:hAnsiTheme="minorEastAsia" w:hint="eastAsia"/>
                <w:sz w:val="24"/>
              </w:rPr>
              <w:t>维人员</w:t>
            </w:r>
            <w:proofErr w:type="gramEnd"/>
            <w:r>
              <w:rPr>
                <w:rFonts w:asciiTheme="minorEastAsia" w:eastAsiaTheme="minorEastAsia" w:hAnsiTheme="minorEastAsia" w:hint="eastAsia"/>
                <w:sz w:val="24"/>
              </w:rPr>
              <w:t>根据不同角色进行运维工作，从而满足最小特权原则、责任分离原则和数据抽象原则。</w:t>
            </w:r>
          </w:p>
        </w:tc>
      </w:tr>
      <w:tr w:rsidR="00D61322" w14:paraId="5E182887"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04BC130E"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3E33A39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2.运维角色支持时间、命令和审批策略，支持角色克隆，方便管理员快速对运维权限进行管理。</w:t>
            </w:r>
          </w:p>
        </w:tc>
      </w:tr>
      <w:tr w:rsidR="00D61322" w14:paraId="6BF5A5A9" w14:textId="77777777">
        <w:trPr>
          <w:trHeight w:val="312"/>
        </w:trPr>
        <w:tc>
          <w:tcPr>
            <w:tcW w:w="960" w:type="dxa"/>
            <w:vMerge/>
            <w:tcBorders>
              <w:top w:val="nil"/>
              <w:left w:val="single" w:sz="4" w:space="0" w:color="auto"/>
              <w:bottom w:val="single" w:sz="4" w:space="0" w:color="auto"/>
              <w:right w:val="single" w:sz="4" w:space="0" w:color="auto"/>
            </w:tcBorders>
            <w:vAlign w:val="center"/>
          </w:tcPr>
          <w:p w14:paraId="5FD7BE39"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72A98238"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3.支持超过角色中时间策略中的时间范围，系统将阻断运维会话</w:t>
            </w:r>
          </w:p>
        </w:tc>
      </w:tr>
      <w:tr w:rsidR="00D61322" w14:paraId="291C2B40"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49E14665"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6256703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4.支持用户、资源与角色关联，形成访问策略。可对访问策略进行增删改查，从而实现对运维权限的细粒度控制。</w:t>
            </w:r>
          </w:p>
        </w:tc>
      </w:tr>
      <w:tr w:rsidR="00D61322" w14:paraId="7A7DEFC5" w14:textId="77777777">
        <w:trPr>
          <w:trHeight w:val="624"/>
        </w:trPr>
        <w:tc>
          <w:tcPr>
            <w:tcW w:w="960" w:type="dxa"/>
            <w:tcBorders>
              <w:top w:val="single" w:sz="4" w:space="0" w:color="auto"/>
              <w:left w:val="single" w:sz="4" w:space="0" w:color="auto"/>
              <w:bottom w:val="single" w:sz="4" w:space="0" w:color="auto"/>
              <w:right w:val="single" w:sz="4" w:space="0" w:color="auto"/>
            </w:tcBorders>
            <w:vAlign w:val="center"/>
          </w:tcPr>
          <w:p w14:paraId="38B4095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系统管理</w:t>
            </w:r>
          </w:p>
        </w:tc>
        <w:tc>
          <w:tcPr>
            <w:tcW w:w="7240" w:type="dxa"/>
            <w:tcBorders>
              <w:top w:val="single" w:sz="4" w:space="0" w:color="auto"/>
              <w:left w:val="nil"/>
              <w:bottom w:val="single" w:sz="4" w:space="0" w:color="auto"/>
              <w:right w:val="single" w:sz="4" w:space="0" w:color="auto"/>
            </w:tcBorders>
            <w:shd w:val="clear" w:color="000000" w:fill="FFFFFF"/>
            <w:vAlign w:val="center"/>
          </w:tcPr>
          <w:p w14:paraId="6DD75FA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支持管理员通过W</w:t>
            </w:r>
            <w:r>
              <w:rPr>
                <w:rFonts w:asciiTheme="minorEastAsia" w:eastAsiaTheme="minorEastAsia" w:hAnsiTheme="minorEastAsia"/>
                <w:sz w:val="24"/>
              </w:rPr>
              <w:t>EB</w:t>
            </w:r>
            <w:r>
              <w:rPr>
                <w:rFonts w:asciiTheme="minorEastAsia" w:eastAsiaTheme="minorEastAsia" w:hAnsiTheme="minorEastAsia" w:hint="eastAsia"/>
                <w:sz w:val="24"/>
              </w:rPr>
              <w:t>界面自定义上传用户手册，保证使用手册及时更新</w:t>
            </w:r>
          </w:p>
        </w:tc>
      </w:tr>
      <w:tr w:rsidR="00D61322" w14:paraId="287D0FE6" w14:textId="77777777">
        <w:trPr>
          <w:trHeight w:val="624"/>
        </w:trPr>
        <w:tc>
          <w:tcPr>
            <w:tcW w:w="960" w:type="dxa"/>
            <w:tcBorders>
              <w:top w:val="single" w:sz="4" w:space="0" w:color="auto"/>
              <w:left w:val="single" w:sz="4" w:space="0" w:color="auto"/>
              <w:bottom w:val="single" w:sz="4" w:space="0" w:color="auto"/>
              <w:right w:val="single" w:sz="4" w:space="0" w:color="auto"/>
            </w:tcBorders>
            <w:vAlign w:val="center"/>
          </w:tcPr>
          <w:p w14:paraId="6516DAB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售后服务</w:t>
            </w:r>
          </w:p>
        </w:tc>
        <w:tc>
          <w:tcPr>
            <w:tcW w:w="7240" w:type="dxa"/>
            <w:tcBorders>
              <w:top w:val="single" w:sz="4" w:space="0" w:color="auto"/>
              <w:left w:val="nil"/>
              <w:bottom w:val="single" w:sz="4" w:space="0" w:color="auto"/>
              <w:right w:val="single" w:sz="4" w:space="0" w:color="auto"/>
            </w:tcBorders>
            <w:shd w:val="clear" w:color="000000" w:fill="FFFFFF"/>
            <w:vAlign w:val="center"/>
          </w:tcPr>
          <w:p w14:paraId="4E6E830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三年原厂保修服务，并提供原厂商针对本项目的服务承诺函</w:t>
            </w:r>
          </w:p>
        </w:tc>
      </w:tr>
    </w:tbl>
    <w:p w14:paraId="1ABAFA91" w14:textId="77777777" w:rsidR="00D61322" w:rsidRDefault="00D61322">
      <w:pPr>
        <w:ind w:firstLineChars="0" w:firstLine="0"/>
        <w:rPr>
          <w:rFonts w:asciiTheme="minorEastAsia" w:eastAsiaTheme="minorEastAsia" w:hAnsiTheme="minorEastAsia" w:cstheme="minorEastAsia"/>
        </w:rPr>
      </w:pPr>
    </w:p>
    <w:p w14:paraId="1CBF718E" w14:textId="77777777" w:rsidR="00D61322" w:rsidRDefault="004473C5">
      <w:pPr>
        <w:pStyle w:val="3"/>
      </w:pPr>
      <w:bookmarkStart w:id="35" w:name="_Toc171761066"/>
      <w:r>
        <w:rPr>
          <w:rFonts w:hint="eastAsia"/>
        </w:rPr>
        <w:t>日志审计系统</w:t>
      </w:r>
      <w:bookmarkEnd w:id="34"/>
      <w:bookmarkEnd w:id="35"/>
    </w:p>
    <w:tbl>
      <w:tblPr>
        <w:tblW w:w="8200" w:type="dxa"/>
        <w:tblLook w:val="04A0" w:firstRow="1" w:lastRow="0" w:firstColumn="1" w:lastColumn="0" w:noHBand="0" w:noVBand="1"/>
      </w:tblPr>
      <w:tblGrid>
        <w:gridCol w:w="960"/>
        <w:gridCol w:w="7240"/>
      </w:tblGrid>
      <w:tr w:rsidR="00D61322" w14:paraId="7296F4C8" w14:textId="77777777">
        <w:trPr>
          <w:trHeight w:val="312"/>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14:paraId="58D7827A"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功能项</w:t>
            </w:r>
          </w:p>
        </w:tc>
        <w:tc>
          <w:tcPr>
            <w:tcW w:w="7240" w:type="dxa"/>
            <w:tcBorders>
              <w:top w:val="single" w:sz="4" w:space="0" w:color="auto"/>
              <w:left w:val="nil"/>
              <w:bottom w:val="single" w:sz="4" w:space="0" w:color="auto"/>
              <w:right w:val="single" w:sz="4" w:space="0" w:color="auto"/>
            </w:tcBorders>
            <w:shd w:val="clear" w:color="000000" w:fill="D8D8D8"/>
            <w:vAlign w:val="center"/>
          </w:tcPr>
          <w:p w14:paraId="5EB576AF"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功能要求说明</w:t>
            </w:r>
          </w:p>
        </w:tc>
      </w:tr>
      <w:tr w:rsidR="00D61322" w14:paraId="0685BBAB"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24399B5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硬件配置</w:t>
            </w:r>
          </w:p>
        </w:tc>
        <w:tc>
          <w:tcPr>
            <w:tcW w:w="7240" w:type="dxa"/>
            <w:tcBorders>
              <w:top w:val="nil"/>
              <w:left w:val="nil"/>
              <w:bottom w:val="single" w:sz="4" w:space="0" w:color="auto"/>
              <w:right w:val="single" w:sz="4" w:space="0" w:color="auto"/>
            </w:tcBorders>
            <w:shd w:val="clear" w:color="000000" w:fill="FFFFFF"/>
            <w:vAlign w:val="center"/>
          </w:tcPr>
          <w:p w14:paraId="5109F84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2U,冗余电源，工作接口应至少包括6个</w:t>
            </w:r>
            <w:proofErr w:type="gramStart"/>
            <w:r>
              <w:rPr>
                <w:rFonts w:asciiTheme="minorEastAsia" w:eastAsiaTheme="minorEastAsia" w:hAnsiTheme="minorEastAsia" w:hint="eastAsia"/>
                <w:sz w:val="24"/>
              </w:rPr>
              <w:t>千兆电口</w:t>
            </w:r>
            <w:proofErr w:type="gramEnd"/>
            <w:r>
              <w:rPr>
                <w:rFonts w:asciiTheme="minorEastAsia" w:eastAsiaTheme="minorEastAsia" w:hAnsiTheme="minorEastAsia" w:hint="eastAsia"/>
                <w:sz w:val="24"/>
              </w:rPr>
              <w:t>、3个扩展槽位，内存：16GB；硬盘:2TB+32GB，CPU处理器:国产处理器；</w:t>
            </w:r>
          </w:p>
        </w:tc>
      </w:tr>
      <w:tr w:rsidR="00D61322" w14:paraId="0E0F59EC"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537D51B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性能指标</w:t>
            </w:r>
          </w:p>
        </w:tc>
        <w:tc>
          <w:tcPr>
            <w:tcW w:w="7240" w:type="dxa"/>
            <w:tcBorders>
              <w:top w:val="nil"/>
              <w:left w:val="nil"/>
              <w:bottom w:val="single" w:sz="4" w:space="0" w:color="auto"/>
              <w:right w:val="single" w:sz="4" w:space="0" w:color="auto"/>
            </w:tcBorders>
            <w:shd w:val="clear" w:color="000000" w:fill="FFFFFF"/>
            <w:vAlign w:val="center"/>
          </w:tcPr>
          <w:p w14:paraId="09B55F22" w14:textId="77777777" w:rsidR="00D61322" w:rsidRDefault="004473C5">
            <w:pPr>
              <w:pStyle w:val="afffc"/>
              <w:jc w:val="both"/>
              <w:rPr>
                <w:rFonts w:asciiTheme="minorEastAsia" w:eastAsiaTheme="minorEastAsia" w:hAnsiTheme="minorEastAsia"/>
                <w:sz w:val="24"/>
              </w:rPr>
            </w:pPr>
            <w:proofErr w:type="gramStart"/>
            <w:r>
              <w:rPr>
                <w:rFonts w:asciiTheme="minorEastAsia" w:eastAsiaTheme="minorEastAsia" w:hAnsiTheme="minorEastAsia" w:hint="eastAsia"/>
                <w:sz w:val="24"/>
              </w:rPr>
              <w:t>须支持</w:t>
            </w:r>
            <w:proofErr w:type="gramEnd"/>
            <w:r>
              <w:rPr>
                <w:rFonts w:asciiTheme="minorEastAsia" w:eastAsiaTheme="minorEastAsia" w:hAnsiTheme="minorEastAsia" w:hint="eastAsia"/>
                <w:sz w:val="24"/>
              </w:rPr>
              <w:t>40个审计对象授权，日志处理性能不低于3000eps</w:t>
            </w:r>
          </w:p>
        </w:tc>
      </w:tr>
      <w:tr w:rsidR="00D61322" w14:paraId="62E9C3D3"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7DF9598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操作系统</w:t>
            </w:r>
          </w:p>
        </w:tc>
        <w:tc>
          <w:tcPr>
            <w:tcW w:w="7240" w:type="dxa"/>
            <w:tcBorders>
              <w:top w:val="nil"/>
              <w:left w:val="nil"/>
              <w:bottom w:val="single" w:sz="4" w:space="0" w:color="auto"/>
              <w:right w:val="single" w:sz="4" w:space="0" w:color="auto"/>
            </w:tcBorders>
            <w:shd w:val="clear" w:color="000000" w:fill="FFFFFF"/>
            <w:vAlign w:val="center"/>
          </w:tcPr>
          <w:p w14:paraId="61ED2D2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产品采用国产操作系统</w:t>
            </w:r>
          </w:p>
        </w:tc>
      </w:tr>
      <w:tr w:rsidR="00D61322" w14:paraId="0ACD6204"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3D0A584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日志查询</w:t>
            </w:r>
          </w:p>
        </w:tc>
        <w:tc>
          <w:tcPr>
            <w:tcW w:w="7240" w:type="dxa"/>
            <w:tcBorders>
              <w:top w:val="nil"/>
              <w:left w:val="nil"/>
              <w:bottom w:val="single" w:sz="4" w:space="0" w:color="auto"/>
              <w:right w:val="single" w:sz="4" w:space="0" w:color="auto"/>
            </w:tcBorders>
            <w:shd w:val="clear" w:color="000000" w:fill="FFFFFF"/>
            <w:vAlign w:val="center"/>
          </w:tcPr>
          <w:p w14:paraId="50E8B750"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支持过滤条件和高级搜索模式方式查询，其中过滤条件查询可以对任意日志字段设置禁用、</w:t>
            </w:r>
            <w:proofErr w:type="gramStart"/>
            <w:r>
              <w:rPr>
                <w:rFonts w:asciiTheme="minorEastAsia" w:eastAsiaTheme="minorEastAsia" w:hAnsiTheme="minorEastAsia" w:hint="eastAsia"/>
                <w:sz w:val="24"/>
              </w:rPr>
              <w:t>取反等操作</w:t>
            </w:r>
            <w:proofErr w:type="gramEnd"/>
            <w:r>
              <w:rPr>
                <w:rFonts w:asciiTheme="minorEastAsia" w:eastAsiaTheme="minorEastAsia" w:hAnsiTheme="minorEastAsia" w:hint="eastAsia"/>
                <w:sz w:val="24"/>
              </w:rPr>
              <w:t>；高级查询模式查询</w:t>
            </w:r>
            <w:proofErr w:type="gramStart"/>
            <w:r>
              <w:rPr>
                <w:rFonts w:asciiTheme="minorEastAsia" w:eastAsiaTheme="minorEastAsia" w:hAnsiTheme="minorEastAsia" w:hint="eastAsia"/>
                <w:sz w:val="24"/>
              </w:rPr>
              <w:t>需支持</w:t>
            </w:r>
            <w:proofErr w:type="gramEnd"/>
            <w:r>
              <w:rPr>
                <w:rFonts w:asciiTheme="minorEastAsia" w:eastAsiaTheme="minorEastAsia" w:hAnsiTheme="minorEastAsia" w:hint="eastAsia"/>
                <w:sz w:val="24"/>
              </w:rPr>
              <w:t>单一条件和组合条件复杂查询</w:t>
            </w:r>
          </w:p>
        </w:tc>
      </w:tr>
      <w:tr w:rsidR="00D61322" w14:paraId="0EA8A8B6" w14:textId="77777777">
        <w:trPr>
          <w:trHeight w:val="312"/>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0435E0C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日志管理</w:t>
            </w:r>
          </w:p>
        </w:tc>
        <w:tc>
          <w:tcPr>
            <w:tcW w:w="7240" w:type="dxa"/>
            <w:tcBorders>
              <w:top w:val="nil"/>
              <w:left w:val="nil"/>
              <w:bottom w:val="single" w:sz="4" w:space="0" w:color="auto"/>
              <w:right w:val="single" w:sz="4" w:space="0" w:color="auto"/>
            </w:tcBorders>
            <w:shd w:val="clear" w:color="000000" w:fill="FFFFFF"/>
            <w:vAlign w:val="center"/>
          </w:tcPr>
          <w:p w14:paraId="21FD54B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支持日志加密压缩传输，支持加密压缩方式转发，支持定时转发；</w:t>
            </w:r>
          </w:p>
        </w:tc>
      </w:tr>
      <w:tr w:rsidR="00D61322" w14:paraId="0BDC1917"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775CFD9E"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457A9CB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支持日志远程备份，支持FTP、SFTP、SMB三种方式实现在线远程备份，通过配置IP、端口服务器信息进行远程备份实现；</w:t>
            </w:r>
          </w:p>
        </w:tc>
      </w:tr>
      <w:tr w:rsidR="00D61322" w14:paraId="5F1284E2" w14:textId="77777777">
        <w:trPr>
          <w:trHeight w:val="624"/>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15BB48B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日志统</w:t>
            </w:r>
            <w:r>
              <w:rPr>
                <w:rFonts w:asciiTheme="minorEastAsia" w:eastAsiaTheme="minorEastAsia" w:hAnsiTheme="minorEastAsia" w:hint="eastAsia"/>
                <w:sz w:val="24"/>
              </w:rPr>
              <w:lastRenderedPageBreak/>
              <w:t>计分析</w:t>
            </w:r>
          </w:p>
        </w:tc>
        <w:tc>
          <w:tcPr>
            <w:tcW w:w="7240" w:type="dxa"/>
            <w:tcBorders>
              <w:top w:val="nil"/>
              <w:left w:val="nil"/>
              <w:bottom w:val="single" w:sz="4" w:space="0" w:color="auto"/>
              <w:right w:val="single" w:sz="4" w:space="0" w:color="auto"/>
            </w:tcBorders>
            <w:shd w:val="clear" w:color="000000" w:fill="FFFFFF"/>
            <w:vAlign w:val="center"/>
          </w:tcPr>
          <w:p w14:paraId="4CE09720"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lastRenderedPageBreak/>
              <w:t>支持手工对选中的日志进行一键告警或者加入观察列表中；</w:t>
            </w:r>
          </w:p>
        </w:tc>
      </w:tr>
      <w:tr w:rsidR="00D61322" w14:paraId="5E9231E3" w14:textId="77777777">
        <w:trPr>
          <w:trHeight w:val="936"/>
        </w:trPr>
        <w:tc>
          <w:tcPr>
            <w:tcW w:w="960" w:type="dxa"/>
            <w:vMerge/>
            <w:tcBorders>
              <w:top w:val="nil"/>
              <w:left w:val="single" w:sz="4" w:space="0" w:color="auto"/>
              <w:bottom w:val="single" w:sz="4" w:space="0" w:color="auto"/>
              <w:right w:val="single" w:sz="4" w:space="0" w:color="auto"/>
            </w:tcBorders>
            <w:vAlign w:val="center"/>
          </w:tcPr>
          <w:p w14:paraId="6480BF45"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3A36ACD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支持对选中的日志提供在线/离线地图定位、源IP与目的IP分布走向的视网膜图展示、描述日志之间行为相关关系的事件拓扑图等多种分析工具；</w:t>
            </w:r>
          </w:p>
        </w:tc>
      </w:tr>
      <w:tr w:rsidR="00D61322" w14:paraId="6C9D8CFA" w14:textId="77777777">
        <w:trPr>
          <w:trHeight w:val="936"/>
        </w:trPr>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14:paraId="2990B39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lastRenderedPageBreak/>
              <w:t>告警响应</w:t>
            </w:r>
          </w:p>
        </w:tc>
        <w:tc>
          <w:tcPr>
            <w:tcW w:w="7240" w:type="dxa"/>
            <w:tcBorders>
              <w:top w:val="nil"/>
              <w:left w:val="nil"/>
              <w:bottom w:val="single" w:sz="4" w:space="0" w:color="auto"/>
              <w:right w:val="single" w:sz="4" w:space="0" w:color="auto"/>
            </w:tcBorders>
            <w:shd w:val="clear" w:color="000000" w:fill="FFFFFF"/>
            <w:vAlign w:val="center"/>
          </w:tcPr>
          <w:p w14:paraId="2F47B2A7"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支持多种告警方式和告警动作，包括弹出提示框、播放警示音、发送邮件、发送SNMP Trap、发送短信、执行命令脚本、设备联动、发送飞鸽传书、发送Syslog等；</w:t>
            </w:r>
          </w:p>
        </w:tc>
      </w:tr>
      <w:tr w:rsidR="00D61322" w14:paraId="3775B6C7" w14:textId="77777777">
        <w:trPr>
          <w:trHeight w:val="936"/>
        </w:trPr>
        <w:tc>
          <w:tcPr>
            <w:tcW w:w="960" w:type="dxa"/>
            <w:vMerge/>
            <w:tcBorders>
              <w:top w:val="nil"/>
              <w:left w:val="single" w:sz="4" w:space="0" w:color="auto"/>
              <w:bottom w:val="single" w:sz="4" w:space="0" w:color="auto"/>
              <w:right w:val="single" w:sz="4" w:space="0" w:color="auto"/>
            </w:tcBorders>
            <w:vAlign w:val="center"/>
          </w:tcPr>
          <w:p w14:paraId="73364AA1"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000000" w:fill="FFFFFF"/>
            <w:vAlign w:val="center"/>
          </w:tcPr>
          <w:p w14:paraId="04D9ED6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支持告警抑制功能，告警抑制规则中的时间范围与合并数目可以手动进行配置；告警抑制规则可实时启用和停用；</w:t>
            </w:r>
          </w:p>
        </w:tc>
      </w:tr>
      <w:tr w:rsidR="00D61322" w14:paraId="3CE31B9C" w14:textId="77777777">
        <w:trPr>
          <w:trHeight w:val="624"/>
        </w:trPr>
        <w:tc>
          <w:tcPr>
            <w:tcW w:w="960" w:type="dxa"/>
            <w:tcBorders>
              <w:top w:val="nil"/>
              <w:left w:val="single" w:sz="4" w:space="0" w:color="auto"/>
              <w:bottom w:val="single" w:sz="4" w:space="0" w:color="auto"/>
              <w:right w:val="single" w:sz="4" w:space="0" w:color="auto"/>
            </w:tcBorders>
            <w:shd w:val="clear" w:color="000000" w:fill="FFFFFF"/>
            <w:vAlign w:val="center"/>
          </w:tcPr>
          <w:p w14:paraId="39F1BDC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售后服务</w:t>
            </w:r>
          </w:p>
        </w:tc>
        <w:tc>
          <w:tcPr>
            <w:tcW w:w="7240" w:type="dxa"/>
            <w:tcBorders>
              <w:top w:val="nil"/>
              <w:left w:val="nil"/>
              <w:bottom w:val="single" w:sz="4" w:space="0" w:color="auto"/>
              <w:right w:val="single" w:sz="4" w:space="0" w:color="auto"/>
            </w:tcBorders>
            <w:shd w:val="clear" w:color="000000" w:fill="FFFFFF"/>
            <w:vAlign w:val="center"/>
          </w:tcPr>
          <w:p w14:paraId="0A0A015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三年原厂保修服务，并提供原厂商针对本项目的服务承诺函</w:t>
            </w:r>
          </w:p>
        </w:tc>
      </w:tr>
    </w:tbl>
    <w:p w14:paraId="224E1789" w14:textId="77777777" w:rsidR="00D61322" w:rsidRDefault="00D61322"/>
    <w:p w14:paraId="163E94E9" w14:textId="77777777" w:rsidR="00D61322" w:rsidRDefault="004473C5">
      <w:pPr>
        <w:pStyle w:val="3"/>
      </w:pPr>
      <w:bookmarkStart w:id="36" w:name="_Toc20189"/>
      <w:bookmarkStart w:id="37" w:name="_Toc171761067"/>
      <w:r>
        <w:rPr>
          <w:rFonts w:hint="eastAsia"/>
        </w:rPr>
        <w:t>终端接入控制产品</w:t>
      </w:r>
      <w:bookmarkEnd w:id="36"/>
      <w:bookmarkEnd w:id="37"/>
    </w:p>
    <w:tbl>
      <w:tblPr>
        <w:tblW w:w="8200" w:type="dxa"/>
        <w:tblLook w:val="04A0" w:firstRow="1" w:lastRow="0" w:firstColumn="1" w:lastColumn="0" w:noHBand="0" w:noVBand="1"/>
      </w:tblPr>
      <w:tblGrid>
        <w:gridCol w:w="960"/>
        <w:gridCol w:w="7240"/>
      </w:tblGrid>
      <w:tr w:rsidR="00D61322" w14:paraId="3FD3C67D" w14:textId="77777777">
        <w:trPr>
          <w:trHeight w:val="476"/>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tcPr>
          <w:p w14:paraId="0BCD0319"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功能项</w:t>
            </w:r>
          </w:p>
        </w:tc>
        <w:tc>
          <w:tcPr>
            <w:tcW w:w="7240" w:type="dxa"/>
            <w:tcBorders>
              <w:top w:val="single" w:sz="4" w:space="0" w:color="auto"/>
              <w:left w:val="nil"/>
              <w:bottom w:val="single" w:sz="4" w:space="0" w:color="auto"/>
              <w:right w:val="single" w:sz="4" w:space="0" w:color="auto"/>
            </w:tcBorders>
            <w:shd w:val="clear" w:color="000000" w:fill="D9D9D9"/>
            <w:vAlign w:val="center"/>
          </w:tcPr>
          <w:p w14:paraId="52FC9B04" w14:textId="77777777" w:rsidR="00D61322" w:rsidRDefault="004473C5">
            <w:pPr>
              <w:pStyle w:val="afffc"/>
              <w:rPr>
                <w:rFonts w:asciiTheme="minorEastAsia" w:eastAsiaTheme="minorEastAsia" w:hAnsiTheme="minorEastAsia"/>
                <w:b/>
                <w:bCs/>
                <w:sz w:val="24"/>
              </w:rPr>
            </w:pPr>
            <w:r>
              <w:rPr>
                <w:rFonts w:asciiTheme="minorEastAsia" w:eastAsiaTheme="minorEastAsia" w:hAnsiTheme="minorEastAsia" w:hint="eastAsia"/>
                <w:b/>
                <w:bCs/>
                <w:sz w:val="24"/>
              </w:rPr>
              <w:t>功能要求说明</w:t>
            </w:r>
          </w:p>
        </w:tc>
      </w:tr>
      <w:tr w:rsidR="00D61322" w14:paraId="659D2A6B" w14:textId="77777777">
        <w:trPr>
          <w:trHeight w:val="593"/>
        </w:trPr>
        <w:tc>
          <w:tcPr>
            <w:tcW w:w="960" w:type="dxa"/>
            <w:tcBorders>
              <w:top w:val="nil"/>
              <w:left w:val="single" w:sz="4" w:space="0" w:color="auto"/>
              <w:bottom w:val="single" w:sz="4" w:space="0" w:color="auto"/>
              <w:right w:val="single" w:sz="4" w:space="0" w:color="auto"/>
            </w:tcBorders>
            <w:shd w:val="clear" w:color="auto" w:fill="auto"/>
            <w:vAlign w:val="center"/>
          </w:tcPr>
          <w:p w14:paraId="3A7281A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制造商</w:t>
            </w:r>
          </w:p>
        </w:tc>
        <w:tc>
          <w:tcPr>
            <w:tcW w:w="7240" w:type="dxa"/>
            <w:tcBorders>
              <w:top w:val="nil"/>
              <w:left w:val="nil"/>
              <w:bottom w:val="single" w:sz="4" w:space="0" w:color="auto"/>
              <w:right w:val="single" w:sz="4" w:space="0" w:color="auto"/>
            </w:tcBorders>
            <w:shd w:val="clear" w:color="auto" w:fill="auto"/>
            <w:vAlign w:val="center"/>
          </w:tcPr>
          <w:p w14:paraId="55E5A2A3"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国产品牌，产品须为自主研发（非OEM）</w:t>
            </w:r>
          </w:p>
        </w:tc>
      </w:tr>
      <w:tr w:rsidR="00D61322" w14:paraId="16DEFA39" w14:textId="77777777">
        <w:trPr>
          <w:trHeight w:val="624"/>
        </w:trPr>
        <w:tc>
          <w:tcPr>
            <w:tcW w:w="960" w:type="dxa"/>
            <w:tcBorders>
              <w:top w:val="nil"/>
              <w:left w:val="single" w:sz="4" w:space="0" w:color="auto"/>
              <w:bottom w:val="single" w:sz="4" w:space="0" w:color="auto"/>
              <w:right w:val="single" w:sz="4" w:space="0" w:color="auto"/>
            </w:tcBorders>
            <w:shd w:val="clear" w:color="auto" w:fill="auto"/>
            <w:vAlign w:val="center"/>
          </w:tcPr>
          <w:p w14:paraId="59713797"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硬件配置</w:t>
            </w:r>
          </w:p>
        </w:tc>
        <w:tc>
          <w:tcPr>
            <w:tcW w:w="7240" w:type="dxa"/>
            <w:tcBorders>
              <w:top w:val="nil"/>
              <w:left w:val="nil"/>
              <w:bottom w:val="single" w:sz="4" w:space="0" w:color="auto"/>
              <w:right w:val="single" w:sz="4" w:space="0" w:color="auto"/>
            </w:tcBorders>
            <w:shd w:val="clear" w:color="auto" w:fill="auto"/>
            <w:vAlign w:val="center"/>
          </w:tcPr>
          <w:p w14:paraId="676E8B3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CPU：国产处理器；操作系统：国产操作系统；内存：不低于32GB；硬盘：不低于1TB；网口：不少于8个</w:t>
            </w:r>
            <w:proofErr w:type="gramStart"/>
            <w:r>
              <w:rPr>
                <w:rFonts w:asciiTheme="minorEastAsia" w:eastAsiaTheme="minorEastAsia" w:hAnsiTheme="minorEastAsia" w:hint="eastAsia"/>
                <w:sz w:val="24"/>
              </w:rPr>
              <w:t>千兆电口</w:t>
            </w:r>
            <w:proofErr w:type="gramEnd"/>
          </w:p>
        </w:tc>
      </w:tr>
      <w:tr w:rsidR="00D61322" w14:paraId="0AFF0442" w14:textId="77777777">
        <w:trPr>
          <w:trHeight w:val="624"/>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6B5CC79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准入技术</w:t>
            </w:r>
          </w:p>
        </w:tc>
        <w:tc>
          <w:tcPr>
            <w:tcW w:w="7240" w:type="dxa"/>
            <w:tcBorders>
              <w:top w:val="nil"/>
              <w:left w:val="nil"/>
              <w:bottom w:val="single" w:sz="4" w:space="0" w:color="auto"/>
              <w:right w:val="single" w:sz="4" w:space="0" w:color="auto"/>
            </w:tcBorders>
            <w:shd w:val="clear" w:color="auto" w:fill="auto"/>
            <w:vAlign w:val="center"/>
          </w:tcPr>
          <w:p w14:paraId="6162165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支持多种准入控制技术（包括802.1X、MAC认证、DHCP、ARP、SNMP、数据镜像等）。</w:t>
            </w:r>
          </w:p>
        </w:tc>
      </w:tr>
      <w:tr w:rsidR="00D61322" w14:paraId="1646DC57" w14:textId="77777777">
        <w:trPr>
          <w:trHeight w:val="1560"/>
        </w:trPr>
        <w:tc>
          <w:tcPr>
            <w:tcW w:w="960" w:type="dxa"/>
            <w:vMerge/>
            <w:tcBorders>
              <w:top w:val="nil"/>
              <w:left w:val="single" w:sz="4" w:space="0" w:color="auto"/>
              <w:bottom w:val="single" w:sz="4" w:space="0" w:color="auto"/>
              <w:right w:val="single" w:sz="4" w:space="0" w:color="auto"/>
            </w:tcBorders>
            <w:vAlign w:val="center"/>
          </w:tcPr>
          <w:p w14:paraId="745321DA"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3446AC2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单套系统</w:t>
            </w:r>
            <w:proofErr w:type="gramStart"/>
            <w:r>
              <w:rPr>
                <w:rFonts w:asciiTheme="minorEastAsia" w:eastAsiaTheme="minorEastAsia" w:hAnsiTheme="minorEastAsia" w:hint="eastAsia"/>
                <w:sz w:val="24"/>
              </w:rPr>
              <w:t>须支持</w:t>
            </w:r>
            <w:proofErr w:type="gramEnd"/>
            <w:r>
              <w:rPr>
                <w:rFonts w:asciiTheme="minorEastAsia" w:eastAsiaTheme="minorEastAsia" w:hAnsiTheme="minorEastAsia" w:hint="eastAsia"/>
                <w:sz w:val="24"/>
              </w:rPr>
              <w:t>多种准入技术并行启用，不能采用修改交换机端口VLAN ID、策略路由与</w:t>
            </w:r>
            <w:proofErr w:type="gramStart"/>
            <w:r>
              <w:rPr>
                <w:rFonts w:asciiTheme="minorEastAsia" w:eastAsiaTheme="minorEastAsia" w:hAnsiTheme="minorEastAsia" w:hint="eastAsia"/>
                <w:sz w:val="24"/>
              </w:rPr>
              <w:t>镜像抓包功能</w:t>
            </w:r>
            <w:proofErr w:type="gramEnd"/>
            <w:r>
              <w:rPr>
                <w:rFonts w:asciiTheme="minorEastAsia" w:eastAsiaTheme="minorEastAsia" w:hAnsiTheme="minorEastAsia" w:hint="eastAsia"/>
                <w:sz w:val="24"/>
              </w:rPr>
              <w:t>实现准入控制，以防造成交换机负载过高，影响正常终端的网络通信与数据交换；不安装客户端代理，实现HUB和非网管交换机环境下非法终端与合法终端的通信隔离与阻断。</w:t>
            </w:r>
          </w:p>
        </w:tc>
      </w:tr>
      <w:tr w:rsidR="00D61322" w14:paraId="5A3B349F" w14:textId="77777777">
        <w:trPr>
          <w:trHeight w:val="2184"/>
        </w:trPr>
        <w:tc>
          <w:tcPr>
            <w:tcW w:w="960" w:type="dxa"/>
            <w:vMerge/>
            <w:tcBorders>
              <w:top w:val="nil"/>
              <w:left w:val="single" w:sz="4" w:space="0" w:color="auto"/>
              <w:bottom w:val="single" w:sz="4" w:space="0" w:color="auto"/>
              <w:right w:val="single" w:sz="4" w:space="0" w:color="auto"/>
            </w:tcBorders>
            <w:vAlign w:val="center"/>
          </w:tcPr>
          <w:p w14:paraId="377FA15D"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365E499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支持虚拟子网+NNAT技术，针对任</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办公子网均产生对应的虚拟子网，产生虚拟子网无需在交换机新建VLAN ID，无需在交换机配置虚拟子网</w:t>
            </w:r>
            <w:proofErr w:type="gramStart"/>
            <w:r>
              <w:rPr>
                <w:rFonts w:asciiTheme="minorEastAsia" w:eastAsiaTheme="minorEastAsia" w:hAnsiTheme="minorEastAsia" w:hint="eastAsia"/>
                <w:sz w:val="24"/>
              </w:rPr>
              <w:t>网</w:t>
            </w:r>
            <w:proofErr w:type="gramEnd"/>
            <w:r>
              <w:rPr>
                <w:rFonts w:asciiTheme="minorEastAsia" w:eastAsiaTheme="minorEastAsia" w:hAnsiTheme="minorEastAsia" w:hint="eastAsia"/>
                <w:sz w:val="24"/>
              </w:rPr>
              <w:t>段。任何设备、终端接入网络首先获取虚拟IP，设备、终端通过虚拟IP进行终端注册、用户认证、桌面基线检查。认证及检查成功后获取办公子网的IP地址。终端在受限的网络访问时，通过准入服务器的NNAT技术，确保该终端所有的网络访问均需以NNAT方式进行，不能暴露终端的虚拟IP。</w:t>
            </w:r>
          </w:p>
        </w:tc>
      </w:tr>
      <w:tr w:rsidR="00D61322" w14:paraId="1ED7FE16"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2C5EAC20"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46FE24D6"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支持在达到</w:t>
            </w:r>
            <w:proofErr w:type="gramStart"/>
            <w:r>
              <w:rPr>
                <w:rFonts w:asciiTheme="minorEastAsia" w:eastAsiaTheme="minorEastAsia" w:hAnsiTheme="minorEastAsia" w:hint="eastAsia"/>
                <w:sz w:val="24"/>
              </w:rPr>
              <w:t>边界级</w:t>
            </w:r>
            <w:proofErr w:type="gramEnd"/>
            <w:r>
              <w:rPr>
                <w:rFonts w:asciiTheme="minorEastAsia" w:eastAsiaTheme="minorEastAsia" w:hAnsiTheme="minorEastAsia" w:hint="eastAsia"/>
                <w:sz w:val="24"/>
              </w:rPr>
              <w:t>阻断效果情况下，对终端的Web Portal引导入网功能，即终端通过浏览器访问同HUB其它终端也能弹出引导页面。</w:t>
            </w:r>
          </w:p>
        </w:tc>
      </w:tr>
      <w:tr w:rsidR="00D61322" w14:paraId="11EA5D75" w14:textId="77777777">
        <w:trPr>
          <w:trHeight w:val="624"/>
        </w:trPr>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5F3B4B63"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终端发现</w:t>
            </w:r>
          </w:p>
        </w:tc>
        <w:tc>
          <w:tcPr>
            <w:tcW w:w="7240" w:type="dxa"/>
            <w:tcBorders>
              <w:top w:val="nil"/>
              <w:left w:val="nil"/>
              <w:bottom w:val="single" w:sz="4" w:space="0" w:color="auto"/>
              <w:right w:val="single" w:sz="4" w:space="0" w:color="auto"/>
            </w:tcBorders>
            <w:shd w:val="clear" w:color="auto" w:fill="auto"/>
            <w:vAlign w:val="center"/>
          </w:tcPr>
          <w:p w14:paraId="00C7F40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支持自动发现在网终端的MAC地址、IP地址、网卡厂商、TCP服务端口、接入VLAN、接入交换机端口等信息。</w:t>
            </w:r>
          </w:p>
        </w:tc>
      </w:tr>
      <w:tr w:rsidR="00D61322" w14:paraId="171746D2" w14:textId="77777777">
        <w:trPr>
          <w:trHeight w:val="936"/>
        </w:trPr>
        <w:tc>
          <w:tcPr>
            <w:tcW w:w="960" w:type="dxa"/>
            <w:vMerge/>
            <w:tcBorders>
              <w:top w:val="nil"/>
              <w:left w:val="single" w:sz="4" w:space="0" w:color="auto"/>
              <w:bottom w:val="single" w:sz="4" w:space="0" w:color="auto"/>
              <w:right w:val="single" w:sz="4" w:space="0" w:color="auto"/>
            </w:tcBorders>
            <w:vAlign w:val="center"/>
          </w:tcPr>
          <w:p w14:paraId="671016F6"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6F4DCF5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支持管理员自定义类型识别库规则，可基于网卡厂商、主机名、IP地址、TCP服务、操作系统等多维度组合定义识别规则，支持查看每条规则识别的终端信息。</w:t>
            </w:r>
          </w:p>
        </w:tc>
      </w:tr>
      <w:tr w:rsidR="00D61322" w14:paraId="401C9A1C" w14:textId="77777777">
        <w:trPr>
          <w:trHeight w:val="624"/>
        </w:trPr>
        <w:tc>
          <w:tcPr>
            <w:tcW w:w="960" w:type="dxa"/>
            <w:vMerge/>
            <w:tcBorders>
              <w:top w:val="nil"/>
              <w:left w:val="single" w:sz="4" w:space="0" w:color="auto"/>
              <w:bottom w:val="single" w:sz="4" w:space="0" w:color="auto"/>
              <w:right w:val="single" w:sz="4" w:space="0" w:color="auto"/>
            </w:tcBorders>
            <w:vAlign w:val="center"/>
          </w:tcPr>
          <w:p w14:paraId="7304AB72"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1532275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支持自动识别终端类型，如办公机、交换机、路由器、打印机等，生成终端类型统计报表。</w:t>
            </w:r>
          </w:p>
        </w:tc>
      </w:tr>
      <w:tr w:rsidR="00D61322" w14:paraId="45A08DC9" w14:textId="77777777">
        <w:trPr>
          <w:trHeight w:val="312"/>
        </w:trPr>
        <w:tc>
          <w:tcPr>
            <w:tcW w:w="960" w:type="dxa"/>
            <w:vMerge/>
            <w:tcBorders>
              <w:top w:val="nil"/>
              <w:left w:val="single" w:sz="4" w:space="0" w:color="auto"/>
              <w:bottom w:val="single" w:sz="4" w:space="0" w:color="auto"/>
              <w:right w:val="single" w:sz="4" w:space="0" w:color="auto"/>
            </w:tcBorders>
            <w:vAlign w:val="center"/>
          </w:tcPr>
          <w:p w14:paraId="24510C06" w14:textId="77777777" w:rsidR="00D61322" w:rsidRDefault="00D61322">
            <w:pPr>
              <w:pStyle w:val="afffc"/>
              <w:jc w:val="both"/>
              <w:rPr>
                <w:rFonts w:asciiTheme="minorEastAsia" w:eastAsiaTheme="minorEastAsia" w:hAnsiTheme="minorEastAsia"/>
                <w:sz w:val="24"/>
              </w:rPr>
            </w:pPr>
          </w:p>
        </w:tc>
        <w:tc>
          <w:tcPr>
            <w:tcW w:w="7240" w:type="dxa"/>
            <w:tcBorders>
              <w:top w:val="nil"/>
              <w:left w:val="nil"/>
              <w:bottom w:val="single" w:sz="4" w:space="0" w:color="auto"/>
              <w:right w:val="single" w:sz="4" w:space="0" w:color="auto"/>
            </w:tcBorders>
            <w:shd w:val="clear" w:color="auto" w:fill="auto"/>
            <w:vAlign w:val="center"/>
          </w:tcPr>
          <w:p w14:paraId="54471294"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可管理的各类终端数不少于 500个。</w:t>
            </w:r>
          </w:p>
        </w:tc>
      </w:tr>
      <w:tr w:rsidR="00D61322" w14:paraId="4AD6474A" w14:textId="77777777">
        <w:trPr>
          <w:trHeight w:val="624"/>
        </w:trPr>
        <w:tc>
          <w:tcPr>
            <w:tcW w:w="960" w:type="dxa"/>
            <w:tcBorders>
              <w:top w:val="nil"/>
              <w:left w:val="single" w:sz="4" w:space="0" w:color="auto"/>
              <w:bottom w:val="single" w:sz="4" w:space="0" w:color="auto"/>
              <w:right w:val="single" w:sz="4" w:space="0" w:color="auto"/>
            </w:tcBorders>
            <w:shd w:val="clear" w:color="auto" w:fill="auto"/>
            <w:vAlign w:val="center"/>
          </w:tcPr>
          <w:p w14:paraId="09D253E1"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售后服务</w:t>
            </w:r>
          </w:p>
        </w:tc>
        <w:tc>
          <w:tcPr>
            <w:tcW w:w="7240" w:type="dxa"/>
            <w:tcBorders>
              <w:top w:val="nil"/>
              <w:left w:val="nil"/>
              <w:bottom w:val="single" w:sz="4" w:space="0" w:color="auto"/>
              <w:right w:val="single" w:sz="4" w:space="0" w:color="auto"/>
            </w:tcBorders>
            <w:shd w:val="clear" w:color="auto" w:fill="auto"/>
            <w:vAlign w:val="center"/>
          </w:tcPr>
          <w:p w14:paraId="64E89CDA"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三年原厂保修服务，并提供原厂商针对本项目的服务承诺函</w:t>
            </w:r>
          </w:p>
        </w:tc>
      </w:tr>
    </w:tbl>
    <w:p w14:paraId="50AFBCC6" w14:textId="77777777" w:rsidR="00D61322" w:rsidRDefault="004473C5">
      <w:pPr>
        <w:pStyle w:val="3"/>
      </w:pPr>
      <w:bookmarkStart w:id="38" w:name="_Toc63785502"/>
      <w:r>
        <w:rPr>
          <w:rFonts w:hint="eastAsia"/>
        </w:rPr>
        <w:t>安防网千兆网络防火墙</w:t>
      </w:r>
    </w:p>
    <w:p w14:paraId="6F9368B5" w14:textId="77777777" w:rsidR="00D61322" w:rsidRDefault="00D61322"/>
    <w:tbl>
      <w:tblPr>
        <w:tblW w:w="8359" w:type="dxa"/>
        <w:tblLook w:val="04A0" w:firstRow="1" w:lastRow="0" w:firstColumn="1" w:lastColumn="0" w:noHBand="0" w:noVBand="1"/>
      </w:tblPr>
      <w:tblGrid>
        <w:gridCol w:w="1555"/>
        <w:gridCol w:w="6804"/>
      </w:tblGrid>
      <w:tr w:rsidR="00D61322" w14:paraId="7837F959" w14:textId="77777777" w:rsidTr="00AD6CEF">
        <w:trPr>
          <w:trHeight w:val="490"/>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4CA43BF1" w14:textId="77777777" w:rsidR="00D61322" w:rsidRDefault="004473C5">
            <w:pPr>
              <w:pStyle w:val="afffc"/>
              <w:jc w:val="both"/>
              <w:rPr>
                <w:rFonts w:asciiTheme="minorEastAsia" w:eastAsiaTheme="minorEastAsia" w:hAnsiTheme="minorEastAsia"/>
                <w:b/>
                <w:bCs/>
                <w:sz w:val="24"/>
              </w:rPr>
            </w:pPr>
            <w:r>
              <w:rPr>
                <w:rFonts w:asciiTheme="minorEastAsia" w:eastAsiaTheme="minorEastAsia" w:hAnsiTheme="minorEastAsia" w:hint="eastAsia"/>
                <w:b/>
                <w:bCs/>
                <w:sz w:val="24"/>
              </w:rPr>
              <w:t>功能项</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1365EC04" w14:textId="77777777" w:rsidR="00D61322" w:rsidRDefault="004473C5">
            <w:pPr>
              <w:pStyle w:val="afffc"/>
              <w:jc w:val="both"/>
              <w:rPr>
                <w:rFonts w:asciiTheme="minorEastAsia" w:eastAsiaTheme="minorEastAsia" w:hAnsiTheme="minorEastAsia"/>
                <w:b/>
                <w:bCs/>
                <w:sz w:val="24"/>
              </w:rPr>
            </w:pPr>
            <w:r>
              <w:rPr>
                <w:rFonts w:asciiTheme="minorEastAsia" w:eastAsiaTheme="minorEastAsia" w:hAnsiTheme="minorEastAsia" w:hint="eastAsia"/>
                <w:b/>
                <w:bCs/>
                <w:sz w:val="24"/>
              </w:rPr>
              <w:t>功能要求说明</w:t>
            </w:r>
          </w:p>
        </w:tc>
      </w:tr>
      <w:tr w:rsidR="00D61322" w14:paraId="74E83E1C"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2C47BFD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硬件要求</w:t>
            </w:r>
          </w:p>
        </w:tc>
        <w:tc>
          <w:tcPr>
            <w:tcW w:w="6804" w:type="dxa"/>
            <w:tcBorders>
              <w:top w:val="nil"/>
              <w:left w:val="nil"/>
              <w:bottom w:val="single" w:sz="4" w:space="0" w:color="auto"/>
              <w:right w:val="single" w:sz="4" w:space="0" w:color="auto"/>
            </w:tcBorders>
            <w:shd w:val="clear" w:color="auto" w:fill="auto"/>
            <w:vAlign w:val="center"/>
          </w:tcPr>
          <w:p w14:paraId="3BBF5E9E"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产品不少于6个</w:t>
            </w:r>
            <w:proofErr w:type="gramStart"/>
            <w:r>
              <w:rPr>
                <w:rFonts w:asciiTheme="minorEastAsia" w:eastAsiaTheme="minorEastAsia" w:hAnsiTheme="minorEastAsia" w:hint="eastAsia"/>
                <w:sz w:val="24"/>
              </w:rPr>
              <w:t>千兆电口</w:t>
            </w:r>
            <w:proofErr w:type="gramEnd"/>
            <w:r>
              <w:rPr>
                <w:rFonts w:asciiTheme="minorEastAsia" w:eastAsiaTheme="minorEastAsia" w:hAnsiTheme="minorEastAsia" w:hint="eastAsia"/>
                <w:sz w:val="24"/>
              </w:rPr>
              <w:t>，4个</w:t>
            </w:r>
            <w:proofErr w:type="gramStart"/>
            <w:r>
              <w:rPr>
                <w:rFonts w:asciiTheme="minorEastAsia" w:eastAsiaTheme="minorEastAsia" w:hAnsiTheme="minorEastAsia" w:hint="eastAsia"/>
                <w:sz w:val="24"/>
              </w:rPr>
              <w:t>千兆光口</w:t>
            </w:r>
            <w:proofErr w:type="gramEnd"/>
            <w:r>
              <w:rPr>
                <w:rFonts w:asciiTheme="minorEastAsia" w:eastAsiaTheme="minorEastAsia" w:hAnsiTheme="minorEastAsia" w:hint="eastAsia"/>
                <w:sz w:val="24"/>
              </w:rPr>
              <w:t>；规格：2U，内存≥8G，硬盘容量≥64GB SSD，冗余电源。</w:t>
            </w:r>
          </w:p>
        </w:tc>
      </w:tr>
      <w:tr w:rsidR="00D61322" w14:paraId="66A8E5E8"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4529D97F"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性能要求</w:t>
            </w:r>
          </w:p>
        </w:tc>
        <w:tc>
          <w:tcPr>
            <w:tcW w:w="6804" w:type="dxa"/>
            <w:tcBorders>
              <w:top w:val="nil"/>
              <w:left w:val="nil"/>
              <w:bottom w:val="single" w:sz="4" w:space="0" w:color="auto"/>
              <w:right w:val="single" w:sz="4" w:space="0" w:color="auto"/>
            </w:tcBorders>
            <w:shd w:val="clear" w:color="auto" w:fill="auto"/>
            <w:vAlign w:val="center"/>
          </w:tcPr>
          <w:p w14:paraId="43CD4D87"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网络层吞吐量≥9.5 Gbps，应用层吞吐量≥1 Gbps，并发连接数≥220万，每秒新建连接数≥10万。</w:t>
            </w:r>
          </w:p>
        </w:tc>
      </w:tr>
      <w:tr w:rsidR="00D61322" w14:paraId="38A5F363"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10D0ECB6"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硬件平台</w:t>
            </w:r>
          </w:p>
        </w:tc>
        <w:tc>
          <w:tcPr>
            <w:tcW w:w="6804" w:type="dxa"/>
            <w:tcBorders>
              <w:top w:val="nil"/>
              <w:left w:val="nil"/>
              <w:bottom w:val="single" w:sz="4" w:space="0" w:color="auto"/>
              <w:right w:val="single" w:sz="4" w:space="0" w:color="auto"/>
            </w:tcBorders>
            <w:shd w:val="clear" w:color="auto" w:fill="auto"/>
            <w:vAlign w:val="center"/>
          </w:tcPr>
          <w:p w14:paraId="13EA670B"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产品为多核并行处理架构，并采用国产处理器和国产操作系统。</w:t>
            </w:r>
          </w:p>
        </w:tc>
      </w:tr>
      <w:tr w:rsidR="00D61322" w14:paraId="795C0EAC"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6E61C8B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访问控制策略</w:t>
            </w:r>
          </w:p>
        </w:tc>
        <w:tc>
          <w:tcPr>
            <w:tcW w:w="6804" w:type="dxa"/>
            <w:tcBorders>
              <w:top w:val="nil"/>
              <w:left w:val="nil"/>
              <w:bottom w:val="single" w:sz="4" w:space="0" w:color="auto"/>
              <w:right w:val="single" w:sz="4" w:space="0" w:color="auto"/>
            </w:tcBorders>
            <w:shd w:val="clear" w:color="auto" w:fill="auto"/>
            <w:vAlign w:val="center"/>
          </w:tcPr>
          <w:p w14:paraId="5E99AB93"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产品支持多维度安全策略设置，可基于时间、用户、应用、IP、域名等内容进行安全策略设置。</w:t>
            </w:r>
          </w:p>
        </w:tc>
      </w:tr>
      <w:tr w:rsidR="00D61322" w14:paraId="019A15BC"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4A90CA37"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DDoS防御</w:t>
            </w:r>
          </w:p>
        </w:tc>
        <w:tc>
          <w:tcPr>
            <w:tcW w:w="6804" w:type="dxa"/>
            <w:tcBorders>
              <w:top w:val="nil"/>
              <w:left w:val="nil"/>
              <w:bottom w:val="single" w:sz="4" w:space="0" w:color="auto"/>
              <w:right w:val="single" w:sz="4" w:space="0" w:color="auto"/>
            </w:tcBorders>
            <w:shd w:val="clear" w:color="auto" w:fill="auto"/>
            <w:vAlign w:val="center"/>
          </w:tcPr>
          <w:p w14:paraId="54BACABC"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产品具备至少对ARP Flood、ICMP Flood、SYN Flood、DNS Flood、UDP Flood</w:t>
            </w:r>
            <w:proofErr w:type="gramStart"/>
            <w:r>
              <w:rPr>
                <w:rFonts w:asciiTheme="minorEastAsia" w:eastAsiaTheme="minorEastAsia" w:hAnsiTheme="minorEastAsia" w:hint="eastAsia"/>
                <w:sz w:val="24"/>
              </w:rPr>
              <w:t>等泛洪类攻击</w:t>
            </w:r>
            <w:proofErr w:type="gramEnd"/>
            <w:r>
              <w:rPr>
                <w:rFonts w:asciiTheme="minorEastAsia" w:eastAsiaTheme="minorEastAsia" w:hAnsiTheme="minorEastAsia" w:hint="eastAsia"/>
                <w:sz w:val="24"/>
              </w:rPr>
              <w:t>防护的能力，并支持IP地址扫描和端口扫描攻击防护。</w:t>
            </w:r>
          </w:p>
        </w:tc>
      </w:tr>
      <w:tr w:rsidR="00D61322" w14:paraId="51D7CBC4" w14:textId="77777777">
        <w:trPr>
          <w:trHeight w:val="312"/>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0EBDD5C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防病毒</w:t>
            </w:r>
          </w:p>
        </w:tc>
        <w:tc>
          <w:tcPr>
            <w:tcW w:w="6804" w:type="dxa"/>
            <w:tcBorders>
              <w:top w:val="nil"/>
              <w:left w:val="nil"/>
              <w:bottom w:val="single" w:sz="4" w:space="0" w:color="auto"/>
              <w:right w:val="single" w:sz="4" w:space="0" w:color="auto"/>
            </w:tcBorders>
            <w:shd w:val="clear" w:color="auto" w:fill="auto"/>
            <w:vAlign w:val="center"/>
          </w:tcPr>
          <w:p w14:paraId="0B9AC764"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产品支持对SMTP、HTTP、FTP、SMB、POP3、HTTPS、IMAP等协议进行病毒防御。</w:t>
            </w:r>
          </w:p>
        </w:tc>
      </w:tr>
      <w:tr w:rsidR="00D61322" w14:paraId="7B4F5C23" w14:textId="77777777">
        <w:trPr>
          <w:trHeight w:val="624"/>
        </w:trPr>
        <w:tc>
          <w:tcPr>
            <w:tcW w:w="1555" w:type="dxa"/>
            <w:vMerge/>
            <w:tcBorders>
              <w:top w:val="nil"/>
              <w:left w:val="single" w:sz="4" w:space="0" w:color="auto"/>
              <w:bottom w:val="single" w:sz="4" w:space="0" w:color="auto"/>
              <w:right w:val="single" w:sz="4" w:space="0" w:color="auto"/>
            </w:tcBorders>
            <w:vAlign w:val="center"/>
          </w:tcPr>
          <w:p w14:paraId="11D2BD24" w14:textId="77777777" w:rsidR="00D61322" w:rsidRDefault="00D61322">
            <w:pPr>
              <w:pStyle w:val="afffc"/>
              <w:jc w:val="both"/>
              <w:rPr>
                <w:rFonts w:asciiTheme="minorEastAsia" w:eastAsiaTheme="minorEastAsia" w:hAnsiTheme="minorEastAsia"/>
                <w:sz w:val="24"/>
              </w:rPr>
            </w:pPr>
          </w:p>
        </w:tc>
        <w:tc>
          <w:tcPr>
            <w:tcW w:w="6804" w:type="dxa"/>
            <w:tcBorders>
              <w:top w:val="nil"/>
              <w:left w:val="nil"/>
              <w:bottom w:val="single" w:sz="4" w:space="0" w:color="auto"/>
              <w:right w:val="single" w:sz="4" w:space="0" w:color="auto"/>
            </w:tcBorders>
            <w:shd w:val="clear" w:color="auto" w:fill="auto"/>
            <w:vAlign w:val="center"/>
          </w:tcPr>
          <w:p w14:paraId="412D7D63"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产品支持对多重压缩文件的病毒检测能力，支持不小于12层压缩文件病毒检测与处置。</w:t>
            </w:r>
          </w:p>
        </w:tc>
      </w:tr>
      <w:tr w:rsidR="00D61322" w14:paraId="5F546503" w14:textId="77777777">
        <w:trPr>
          <w:trHeight w:val="624"/>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38FD5B70"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入侵防御</w:t>
            </w:r>
          </w:p>
        </w:tc>
        <w:tc>
          <w:tcPr>
            <w:tcW w:w="6804" w:type="dxa"/>
            <w:tcBorders>
              <w:top w:val="nil"/>
              <w:left w:val="nil"/>
              <w:bottom w:val="single" w:sz="4" w:space="0" w:color="auto"/>
              <w:right w:val="single" w:sz="4" w:space="0" w:color="auto"/>
            </w:tcBorders>
            <w:shd w:val="clear" w:color="auto" w:fill="auto"/>
            <w:vAlign w:val="center"/>
          </w:tcPr>
          <w:p w14:paraId="2BCEDF55"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产品具备入侵防御检测引擎，支持对各类漏洞利用攻击进行检测与防护，产品支持超过7200种特征规则数量。</w:t>
            </w:r>
          </w:p>
        </w:tc>
      </w:tr>
      <w:tr w:rsidR="00D61322" w14:paraId="0617E2BC" w14:textId="77777777">
        <w:trPr>
          <w:trHeight w:val="1248"/>
        </w:trPr>
        <w:tc>
          <w:tcPr>
            <w:tcW w:w="1555" w:type="dxa"/>
            <w:vMerge/>
            <w:tcBorders>
              <w:top w:val="nil"/>
              <w:left w:val="single" w:sz="4" w:space="0" w:color="auto"/>
              <w:bottom w:val="single" w:sz="4" w:space="0" w:color="auto"/>
              <w:right w:val="single" w:sz="4" w:space="0" w:color="auto"/>
            </w:tcBorders>
            <w:vAlign w:val="center"/>
          </w:tcPr>
          <w:p w14:paraId="2B5062CF" w14:textId="77777777" w:rsidR="00D61322" w:rsidRDefault="00D61322">
            <w:pPr>
              <w:pStyle w:val="afffc"/>
              <w:jc w:val="both"/>
              <w:rPr>
                <w:rFonts w:asciiTheme="minorEastAsia" w:eastAsiaTheme="minorEastAsia" w:hAnsiTheme="minorEastAsia"/>
                <w:sz w:val="24"/>
              </w:rPr>
            </w:pPr>
          </w:p>
        </w:tc>
        <w:tc>
          <w:tcPr>
            <w:tcW w:w="6804" w:type="dxa"/>
            <w:tcBorders>
              <w:top w:val="nil"/>
              <w:left w:val="nil"/>
              <w:bottom w:val="single" w:sz="4" w:space="0" w:color="auto"/>
              <w:right w:val="single" w:sz="4" w:space="0" w:color="auto"/>
            </w:tcBorders>
            <w:shd w:val="clear" w:color="auto" w:fill="auto"/>
            <w:vAlign w:val="center"/>
          </w:tcPr>
          <w:p w14:paraId="52BDE9AE" w14:textId="505C0296"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产品支持僵尸网络检测功能，防止失陷主机威胁内网扩散，需提供公安部计算机信息系统安全产品质量监督检验中心、中国信息安全测评中心、中华人民共和国国家版权局、公安部信息安全产品检测中心之中任意一家检测机构出具关于“僵尸网络检测”的相关证书。 </w:t>
            </w:r>
          </w:p>
        </w:tc>
      </w:tr>
      <w:tr w:rsidR="00D61322" w14:paraId="6D311987" w14:textId="77777777">
        <w:trPr>
          <w:trHeight w:val="312"/>
        </w:trPr>
        <w:tc>
          <w:tcPr>
            <w:tcW w:w="1555" w:type="dxa"/>
            <w:vMerge/>
            <w:tcBorders>
              <w:top w:val="nil"/>
              <w:left w:val="single" w:sz="4" w:space="0" w:color="auto"/>
              <w:bottom w:val="single" w:sz="4" w:space="0" w:color="auto"/>
              <w:right w:val="single" w:sz="4" w:space="0" w:color="auto"/>
            </w:tcBorders>
            <w:vAlign w:val="center"/>
          </w:tcPr>
          <w:p w14:paraId="7046EC57" w14:textId="77777777" w:rsidR="00D61322" w:rsidRDefault="00D61322">
            <w:pPr>
              <w:pStyle w:val="afffc"/>
              <w:jc w:val="both"/>
              <w:rPr>
                <w:rFonts w:asciiTheme="minorEastAsia" w:eastAsiaTheme="minorEastAsia" w:hAnsiTheme="minorEastAsia"/>
                <w:sz w:val="24"/>
              </w:rPr>
            </w:pPr>
          </w:p>
        </w:tc>
        <w:tc>
          <w:tcPr>
            <w:tcW w:w="6804" w:type="dxa"/>
            <w:tcBorders>
              <w:top w:val="nil"/>
              <w:left w:val="nil"/>
              <w:bottom w:val="single" w:sz="4" w:space="0" w:color="auto"/>
              <w:right w:val="single" w:sz="4" w:space="0" w:color="auto"/>
            </w:tcBorders>
            <w:shd w:val="clear" w:color="auto" w:fill="auto"/>
            <w:vAlign w:val="center"/>
          </w:tcPr>
          <w:p w14:paraId="458A8979"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提供三年入侵防御规则库原厂升级服务 </w:t>
            </w:r>
          </w:p>
        </w:tc>
      </w:tr>
      <w:tr w:rsidR="00D61322" w14:paraId="07031134" w14:textId="77777777">
        <w:trPr>
          <w:trHeight w:val="624"/>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14:paraId="68036862"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安全策略管理</w:t>
            </w:r>
          </w:p>
        </w:tc>
        <w:tc>
          <w:tcPr>
            <w:tcW w:w="6804" w:type="dxa"/>
            <w:tcBorders>
              <w:top w:val="nil"/>
              <w:left w:val="nil"/>
              <w:bottom w:val="single" w:sz="4" w:space="0" w:color="auto"/>
              <w:right w:val="single" w:sz="4" w:space="0" w:color="auto"/>
            </w:tcBorders>
            <w:shd w:val="clear" w:color="auto" w:fill="auto"/>
            <w:vAlign w:val="center"/>
          </w:tcPr>
          <w:p w14:paraId="32893CE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产品支持在单条安全策略中可同时启用入侵防御、防病毒、URL过滤、文件过滤、Web应用防护等安全功能，简化安全策略部署。</w:t>
            </w:r>
          </w:p>
        </w:tc>
      </w:tr>
      <w:tr w:rsidR="00D61322" w14:paraId="2B7A794D" w14:textId="77777777">
        <w:trPr>
          <w:trHeight w:val="1560"/>
        </w:trPr>
        <w:tc>
          <w:tcPr>
            <w:tcW w:w="1555" w:type="dxa"/>
            <w:vMerge/>
            <w:tcBorders>
              <w:top w:val="nil"/>
              <w:left w:val="single" w:sz="4" w:space="0" w:color="auto"/>
              <w:bottom w:val="single" w:sz="4" w:space="0" w:color="auto"/>
              <w:right w:val="single" w:sz="4" w:space="0" w:color="auto"/>
            </w:tcBorders>
            <w:vAlign w:val="center"/>
          </w:tcPr>
          <w:p w14:paraId="0C30BCA4" w14:textId="77777777" w:rsidR="00D61322" w:rsidRDefault="00D61322">
            <w:pPr>
              <w:pStyle w:val="afffc"/>
              <w:jc w:val="both"/>
              <w:rPr>
                <w:rFonts w:asciiTheme="minorEastAsia" w:eastAsiaTheme="minorEastAsia" w:hAnsiTheme="minorEastAsia"/>
                <w:sz w:val="24"/>
              </w:rPr>
            </w:pPr>
          </w:p>
        </w:tc>
        <w:tc>
          <w:tcPr>
            <w:tcW w:w="6804" w:type="dxa"/>
            <w:tcBorders>
              <w:top w:val="nil"/>
              <w:left w:val="nil"/>
              <w:bottom w:val="single" w:sz="4" w:space="0" w:color="auto"/>
              <w:right w:val="single" w:sz="4" w:space="0" w:color="auto"/>
            </w:tcBorders>
            <w:shd w:val="clear" w:color="auto" w:fill="auto"/>
            <w:vAlign w:val="center"/>
          </w:tcPr>
          <w:p w14:paraId="5109695C" w14:textId="74DC0D0E"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产品支持应用控制策略生命周期管理，包含安全策略的变更时间、变更类型和策略变更用户，并对变更内容记录日志，方便安全策略管控，需提供公安部计算机信息系统安全产品质量监督检验中心、中国信息安全测评中心、中华人民共和国国家版权局、公安部信息安全产品检测中心之中任意一家检测机构出具关于“安全策略管理”的相关证书。</w:t>
            </w:r>
          </w:p>
        </w:tc>
      </w:tr>
      <w:tr w:rsidR="00D61322" w14:paraId="491B9EEC" w14:textId="77777777">
        <w:trPr>
          <w:trHeight w:val="624"/>
        </w:trPr>
        <w:tc>
          <w:tcPr>
            <w:tcW w:w="1555" w:type="dxa"/>
            <w:tcBorders>
              <w:top w:val="nil"/>
              <w:left w:val="single" w:sz="4" w:space="0" w:color="auto"/>
              <w:bottom w:val="single" w:sz="4" w:space="0" w:color="auto"/>
              <w:right w:val="single" w:sz="4" w:space="0" w:color="auto"/>
            </w:tcBorders>
            <w:shd w:val="clear" w:color="auto" w:fill="auto"/>
            <w:vAlign w:val="center"/>
          </w:tcPr>
          <w:p w14:paraId="538437AD"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 xml:space="preserve"> 售后服务</w:t>
            </w:r>
          </w:p>
        </w:tc>
        <w:tc>
          <w:tcPr>
            <w:tcW w:w="6804" w:type="dxa"/>
            <w:tcBorders>
              <w:top w:val="nil"/>
              <w:left w:val="nil"/>
              <w:bottom w:val="single" w:sz="4" w:space="0" w:color="auto"/>
              <w:right w:val="single" w:sz="4" w:space="0" w:color="auto"/>
            </w:tcBorders>
            <w:shd w:val="clear" w:color="auto" w:fill="auto"/>
            <w:vAlign w:val="center"/>
          </w:tcPr>
          <w:p w14:paraId="0C8C221C" w14:textId="77777777" w:rsidR="00D61322" w:rsidRDefault="004473C5">
            <w:pPr>
              <w:pStyle w:val="afffc"/>
              <w:jc w:val="both"/>
              <w:rPr>
                <w:rFonts w:asciiTheme="minorEastAsia" w:eastAsiaTheme="minorEastAsia" w:hAnsiTheme="minorEastAsia"/>
                <w:sz w:val="24"/>
              </w:rPr>
            </w:pPr>
            <w:r>
              <w:rPr>
                <w:rFonts w:asciiTheme="minorEastAsia" w:eastAsiaTheme="minorEastAsia" w:hAnsiTheme="minorEastAsia" w:hint="eastAsia"/>
                <w:sz w:val="24"/>
              </w:rPr>
              <w:t>三年原厂保修服务，并提供原厂商针对本项目的服务承诺函</w:t>
            </w:r>
          </w:p>
        </w:tc>
      </w:tr>
    </w:tbl>
    <w:p w14:paraId="3AEE9535" w14:textId="77777777" w:rsidR="00D61322" w:rsidRDefault="00D61322">
      <w:pPr>
        <w:sectPr w:rsidR="00D61322">
          <w:footerReference w:type="first" r:id="rId15"/>
          <w:pgSz w:w="11906" w:h="16838"/>
          <w:pgMar w:top="1134" w:right="1797" w:bottom="1135" w:left="1797" w:header="340" w:footer="7" w:gutter="0"/>
          <w:cols w:space="720"/>
          <w:titlePg/>
          <w:docGrid w:type="linesAndChars" w:linePitch="326"/>
        </w:sectPr>
      </w:pPr>
    </w:p>
    <w:p w14:paraId="50FC396C" w14:textId="77777777" w:rsidR="00D61322" w:rsidRDefault="004473C5">
      <w:pPr>
        <w:pStyle w:val="10"/>
      </w:pPr>
      <w:r>
        <w:rPr>
          <w:rFonts w:hint="eastAsia"/>
        </w:rPr>
        <w:lastRenderedPageBreak/>
        <w:t>系统集成需求</w:t>
      </w:r>
      <w:bookmarkEnd w:id="38"/>
    </w:p>
    <w:p w14:paraId="7733B860" w14:textId="77777777" w:rsidR="00D61322" w:rsidRDefault="004473C5">
      <w:pPr>
        <w:pStyle w:val="20"/>
        <w:ind w:left="15" w:hanging="15"/>
      </w:pPr>
      <w:r>
        <w:rPr>
          <w:rFonts w:hint="eastAsia"/>
        </w:rPr>
        <w:t>现场平面图</w:t>
      </w:r>
    </w:p>
    <w:p w14:paraId="16353A68" w14:textId="77777777" w:rsidR="00D61322" w:rsidRDefault="004473C5">
      <w:pPr>
        <w:ind w:firstLineChars="0" w:firstLine="0"/>
        <w:jc w:val="center"/>
      </w:pPr>
      <w:r>
        <w:rPr>
          <w:rFonts w:hint="eastAsia"/>
          <w:noProof/>
        </w:rPr>
        <w:drawing>
          <wp:inline distT="0" distB="0" distL="114300" distR="114300" wp14:anchorId="75C410B7" wp14:editId="7DC24166">
            <wp:extent cx="8067040" cy="4119880"/>
            <wp:effectExtent l="0" t="0" r="10160" b="10160"/>
            <wp:docPr id="1" name="图片 1" descr="18楼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楼平面图"/>
                    <pic:cNvPicPr>
                      <a:picLocks noChangeAspect="1"/>
                    </pic:cNvPicPr>
                  </pic:nvPicPr>
                  <pic:blipFill>
                    <a:blip r:embed="rId16"/>
                    <a:stretch>
                      <a:fillRect/>
                    </a:stretch>
                  </pic:blipFill>
                  <pic:spPr>
                    <a:xfrm>
                      <a:off x="0" y="0"/>
                      <a:ext cx="8067040" cy="4119880"/>
                    </a:xfrm>
                    <a:prstGeom prst="rect">
                      <a:avLst/>
                    </a:prstGeom>
                  </pic:spPr>
                </pic:pic>
              </a:graphicData>
            </a:graphic>
          </wp:inline>
        </w:drawing>
      </w:r>
    </w:p>
    <w:p w14:paraId="133A6AF2" w14:textId="77777777" w:rsidR="00D61322" w:rsidRDefault="00D61322">
      <w:pPr>
        <w:ind w:firstLineChars="0" w:firstLine="0"/>
        <w:sectPr w:rsidR="00D61322">
          <w:pgSz w:w="16838" w:h="11906" w:orient="landscape"/>
          <w:pgMar w:top="1797" w:right="1134" w:bottom="1797" w:left="1135" w:header="340" w:footer="7" w:gutter="0"/>
          <w:cols w:space="720"/>
          <w:titlePg/>
          <w:docGrid w:type="linesAndChars" w:linePitch="326"/>
        </w:sectPr>
      </w:pPr>
    </w:p>
    <w:p w14:paraId="29B5BA4E" w14:textId="77777777" w:rsidR="00D61322" w:rsidRDefault="004473C5">
      <w:pPr>
        <w:pStyle w:val="20"/>
        <w:ind w:left="15" w:hanging="15"/>
      </w:pPr>
      <w:r>
        <w:rPr>
          <w:rFonts w:hint="eastAsia"/>
        </w:rPr>
        <w:lastRenderedPageBreak/>
        <w:t>网络及安全系统</w:t>
      </w:r>
    </w:p>
    <w:p w14:paraId="3BB904F3" w14:textId="77777777" w:rsidR="00D61322" w:rsidRDefault="004473C5">
      <w:pPr>
        <w:pStyle w:val="3"/>
      </w:pPr>
      <w:r>
        <w:rPr>
          <w:rFonts w:hint="eastAsia"/>
        </w:rPr>
        <w:t>网络需求</w:t>
      </w:r>
    </w:p>
    <w:p w14:paraId="43FFA41C"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接入层：实现各类接入终端的政务外网和互联网接入、会议系统接入；</w:t>
      </w:r>
    </w:p>
    <w:p w14:paraId="4147AB1A"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核心层：两台核心交换机之间</w:t>
      </w:r>
      <w:proofErr w:type="gramStart"/>
      <w:r>
        <w:rPr>
          <w:rFonts w:asciiTheme="minorEastAsia" w:eastAsiaTheme="minorEastAsia" w:hAnsiTheme="minorEastAsia" w:cstheme="minorEastAsia" w:hint="eastAsia"/>
        </w:rPr>
        <w:t>实现热备冗余</w:t>
      </w:r>
      <w:proofErr w:type="gramEnd"/>
      <w:r>
        <w:rPr>
          <w:rFonts w:asciiTheme="minorEastAsia" w:eastAsiaTheme="minorEastAsia" w:hAnsiTheme="minorEastAsia" w:cstheme="minorEastAsia" w:hint="eastAsia"/>
        </w:rPr>
        <w:t>；</w:t>
      </w:r>
    </w:p>
    <w:p w14:paraId="757BD19E"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网络出口链路：互联网出口、政务外</w:t>
      </w:r>
      <w:proofErr w:type="gramStart"/>
      <w:r>
        <w:rPr>
          <w:rFonts w:asciiTheme="minorEastAsia" w:eastAsiaTheme="minorEastAsia" w:hAnsiTheme="minorEastAsia" w:cstheme="minorEastAsia" w:hint="eastAsia"/>
        </w:rPr>
        <w:t>网出口需</w:t>
      </w:r>
      <w:proofErr w:type="gramEnd"/>
      <w:r>
        <w:rPr>
          <w:rFonts w:asciiTheme="minorEastAsia" w:eastAsiaTheme="minorEastAsia" w:hAnsiTheme="minorEastAsia" w:cstheme="minorEastAsia" w:hint="eastAsia"/>
        </w:rPr>
        <w:t>实现链路负载均衡。</w:t>
      </w:r>
    </w:p>
    <w:p w14:paraId="2A259E0D" w14:textId="77777777" w:rsidR="00D61322" w:rsidRDefault="004473C5">
      <w:pPr>
        <w:pStyle w:val="3"/>
      </w:pPr>
      <w:r>
        <w:rPr>
          <w:rFonts w:hint="eastAsia"/>
        </w:rPr>
        <w:t>安全需求</w:t>
      </w:r>
    </w:p>
    <w:p w14:paraId="002D11BF" w14:textId="77777777" w:rsidR="00D61322" w:rsidRDefault="004473C5">
      <w:pPr>
        <w:spacing w:line="560" w:lineRule="exact"/>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按照等保三级</w:t>
      </w:r>
      <w:proofErr w:type="gramEnd"/>
      <w:r>
        <w:rPr>
          <w:rFonts w:asciiTheme="minorEastAsia" w:eastAsiaTheme="minorEastAsia" w:hAnsiTheme="minorEastAsia" w:cstheme="minorEastAsia" w:hint="eastAsia"/>
        </w:rPr>
        <w:t>的建设标准和要求实现本系统网络安全系统的建设，包括边界安全、安全管理等。</w:t>
      </w:r>
    </w:p>
    <w:p w14:paraId="5C0E88A1" w14:textId="77777777" w:rsidR="00D61322" w:rsidRDefault="004473C5">
      <w:pPr>
        <w:pStyle w:val="20"/>
        <w:ind w:left="15" w:hanging="15"/>
      </w:pPr>
      <w:r>
        <w:rPr>
          <w:rFonts w:hint="eastAsia"/>
        </w:rPr>
        <w:t>多媒体及会议系统</w:t>
      </w:r>
    </w:p>
    <w:p w14:paraId="30A7FF7B" w14:textId="77777777" w:rsidR="00D61322" w:rsidRDefault="004473C5">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根据市数据局会议室的配置情况，需配套完成会议室所需的显示系统、音响系统、视频会议系统、值班系统、无纸化会议系统等配套建设，具体需求如下，各会议室的详细设备见3.1.2章节：</w:t>
      </w:r>
    </w:p>
    <w:tbl>
      <w:tblPr>
        <w:tblW w:w="0" w:type="auto"/>
        <w:tblLook w:val="04A0" w:firstRow="1" w:lastRow="0" w:firstColumn="1" w:lastColumn="0" w:noHBand="0" w:noVBand="1"/>
      </w:tblPr>
      <w:tblGrid>
        <w:gridCol w:w="988"/>
        <w:gridCol w:w="2126"/>
        <w:gridCol w:w="5188"/>
      </w:tblGrid>
      <w:tr w:rsidR="00D61322" w14:paraId="4CE119FD" w14:textId="77777777">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9B8E060"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序号</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492D2"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场所</w:t>
            </w:r>
          </w:p>
        </w:tc>
        <w:tc>
          <w:tcPr>
            <w:tcW w:w="5188" w:type="dxa"/>
            <w:tcBorders>
              <w:top w:val="single" w:sz="4" w:space="0" w:color="auto"/>
              <w:left w:val="nil"/>
              <w:bottom w:val="single" w:sz="4" w:space="0" w:color="auto"/>
              <w:right w:val="single" w:sz="4" w:space="0" w:color="auto"/>
            </w:tcBorders>
            <w:shd w:val="clear" w:color="auto" w:fill="auto"/>
            <w:vAlign w:val="center"/>
          </w:tcPr>
          <w:p w14:paraId="4D017B39"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内容</w:t>
            </w:r>
          </w:p>
        </w:tc>
      </w:tr>
      <w:tr w:rsidR="00D61322" w14:paraId="047DD19A" w14:textId="77777777">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72AEE868"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2126" w:type="dxa"/>
            <w:tcBorders>
              <w:top w:val="nil"/>
              <w:left w:val="nil"/>
              <w:bottom w:val="single" w:sz="4" w:space="0" w:color="auto"/>
              <w:right w:val="single" w:sz="4" w:space="0" w:color="auto"/>
            </w:tcBorders>
            <w:shd w:val="clear" w:color="auto" w:fill="auto"/>
            <w:vAlign w:val="center"/>
          </w:tcPr>
          <w:p w14:paraId="3B16D465"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一楼大堂区</w:t>
            </w:r>
          </w:p>
        </w:tc>
        <w:tc>
          <w:tcPr>
            <w:tcW w:w="5188" w:type="dxa"/>
            <w:tcBorders>
              <w:top w:val="nil"/>
              <w:left w:val="nil"/>
              <w:bottom w:val="single" w:sz="4" w:space="0" w:color="auto"/>
              <w:right w:val="single" w:sz="4" w:space="0" w:color="auto"/>
            </w:tcBorders>
            <w:shd w:val="clear" w:color="auto" w:fill="auto"/>
            <w:vAlign w:val="center"/>
          </w:tcPr>
          <w:p w14:paraId="75DEEED8"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proofErr w:type="gramStart"/>
            <w:r>
              <w:rPr>
                <w:rFonts w:ascii="等线" w:eastAsia="等线" w:hAnsi="等线" w:cs="宋体" w:hint="eastAsia"/>
                <w:color w:val="000000"/>
                <w:kern w:val="0"/>
                <w:sz w:val="22"/>
                <w:szCs w:val="22"/>
              </w:rPr>
              <w:t>一</w:t>
            </w:r>
            <w:proofErr w:type="gramEnd"/>
            <w:r>
              <w:rPr>
                <w:rFonts w:ascii="等线" w:eastAsia="等线" w:hAnsi="等线" w:cs="宋体" w:hint="eastAsia"/>
                <w:color w:val="000000"/>
                <w:kern w:val="0"/>
                <w:sz w:val="22"/>
                <w:szCs w:val="22"/>
              </w:rPr>
              <w:t>屏观，配置显示系统、扩声系统</w:t>
            </w:r>
          </w:p>
        </w:tc>
      </w:tr>
      <w:tr w:rsidR="00D61322" w14:paraId="6DF64565" w14:textId="77777777">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69DEC19B"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c>
          <w:tcPr>
            <w:tcW w:w="2126" w:type="dxa"/>
            <w:tcBorders>
              <w:top w:val="nil"/>
              <w:left w:val="nil"/>
              <w:bottom w:val="single" w:sz="4" w:space="0" w:color="auto"/>
              <w:right w:val="single" w:sz="4" w:space="0" w:color="auto"/>
            </w:tcBorders>
            <w:shd w:val="clear" w:color="auto" w:fill="auto"/>
            <w:vAlign w:val="center"/>
          </w:tcPr>
          <w:p w14:paraId="21B64E26"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大会议室</w:t>
            </w:r>
          </w:p>
        </w:tc>
        <w:tc>
          <w:tcPr>
            <w:tcW w:w="5188" w:type="dxa"/>
            <w:tcBorders>
              <w:top w:val="nil"/>
              <w:left w:val="nil"/>
              <w:bottom w:val="single" w:sz="4" w:space="0" w:color="auto"/>
              <w:right w:val="single" w:sz="4" w:space="0" w:color="auto"/>
            </w:tcBorders>
            <w:shd w:val="clear" w:color="auto" w:fill="auto"/>
            <w:vAlign w:val="center"/>
          </w:tcPr>
          <w:p w14:paraId="69E0BE6D"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显示系统、音频系统、摄像系统、其他系统</w:t>
            </w:r>
          </w:p>
        </w:tc>
      </w:tr>
      <w:tr w:rsidR="00D61322" w14:paraId="4DEF9A9F" w14:textId="77777777">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1BD11FD1"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c>
          <w:tcPr>
            <w:tcW w:w="2126" w:type="dxa"/>
            <w:tcBorders>
              <w:top w:val="nil"/>
              <w:left w:val="nil"/>
              <w:bottom w:val="single" w:sz="4" w:space="0" w:color="auto"/>
              <w:right w:val="single" w:sz="4" w:space="0" w:color="auto"/>
            </w:tcBorders>
            <w:shd w:val="clear" w:color="auto" w:fill="auto"/>
            <w:vAlign w:val="center"/>
          </w:tcPr>
          <w:p w14:paraId="40BE4C99"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小会议室</w:t>
            </w:r>
          </w:p>
        </w:tc>
        <w:tc>
          <w:tcPr>
            <w:tcW w:w="5188" w:type="dxa"/>
            <w:tcBorders>
              <w:top w:val="nil"/>
              <w:left w:val="nil"/>
              <w:bottom w:val="single" w:sz="4" w:space="0" w:color="auto"/>
              <w:right w:val="single" w:sz="4" w:space="0" w:color="auto"/>
            </w:tcBorders>
            <w:shd w:val="clear" w:color="auto" w:fill="auto"/>
            <w:vAlign w:val="center"/>
          </w:tcPr>
          <w:p w14:paraId="5F8D61D9"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显示系统、音频系统、摄像系统、其他系统</w:t>
            </w:r>
          </w:p>
        </w:tc>
      </w:tr>
      <w:tr w:rsidR="00D61322" w14:paraId="374BB2D3" w14:textId="77777777">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7C0BA8F7"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4</w:t>
            </w:r>
          </w:p>
        </w:tc>
        <w:tc>
          <w:tcPr>
            <w:tcW w:w="2126" w:type="dxa"/>
            <w:tcBorders>
              <w:top w:val="nil"/>
              <w:left w:val="nil"/>
              <w:bottom w:val="single" w:sz="4" w:space="0" w:color="auto"/>
              <w:right w:val="single" w:sz="4" w:space="0" w:color="auto"/>
            </w:tcBorders>
            <w:shd w:val="clear" w:color="auto" w:fill="auto"/>
            <w:vAlign w:val="center"/>
          </w:tcPr>
          <w:p w14:paraId="665DF873"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多功能休闲洽谈区</w:t>
            </w:r>
          </w:p>
        </w:tc>
        <w:tc>
          <w:tcPr>
            <w:tcW w:w="5188" w:type="dxa"/>
            <w:tcBorders>
              <w:top w:val="nil"/>
              <w:left w:val="nil"/>
              <w:bottom w:val="single" w:sz="4" w:space="0" w:color="auto"/>
              <w:right w:val="single" w:sz="4" w:space="0" w:color="auto"/>
            </w:tcBorders>
            <w:shd w:val="clear" w:color="auto" w:fill="auto"/>
            <w:vAlign w:val="center"/>
          </w:tcPr>
          <w:p w14:paraId="3E114332"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w:t>
            </w:r>
          </w:p>
        </w:tc>
      </w:tr>
      <w:tr w:rsidR="00D61322" w14:paraId="03327D56" w14:textId="77777777">
        <w:trPr>
          <w:trHeight w:val="276"/>
        </w:trPr>
        <w:tc>
          <w:tcPr>
            <w:tcW w:w="988" w:type="dxa"/>
            <w:tcBorders>
              <w:top w:val="nil"/>
              <w:left w:val="single" w:sz="4" w:space="0" w:color="auto"/>
              <w:bottom w:val="single" w:sz="4" w:space="0" w:color="auto"/>
              <w:right w:val="single" w:sz="4" w:space="0" w:color="auto"/>
            </w:tcBorders>
            <w:shd w:val="clear" w:color="auto" w:fill="auto"/>
            <w:vAlign w:val="center"/>
          </w:tcPr>
          <w:p w14:paraId="6E182470"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2F3ACA16"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局长洽谈区</w:t>
            </w:r>
          </w:p>
        </w:tc>
        <w:tc>
          <w:tcPr>
            <w:tcW w:w="5188" w:type="dxa"/>
            <w:tcBorders>
              <w:top w:val="nil"/>
              <w:left w:val="nil"/>
              <w:bottom w:val="single" w:sz="4" w:space="0" w:color="auto"/>
              <w:right w:val="single" w:sz="4" w:space="0" w:color="auto"/>
            </w:tcBorders>
            <w:shd w:val="clear" w:color="auto" w:fill="auto"/>
            <w:vAlign w:val="center"/>
          </w:tcPr>
          <w:p w14:paraId="7D6768F5"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w:t>
            </w:r>
          </w:p>
        </w:tc>
      </w:tr>
      <w:tr w:rsidR="00D61322" w14:paraId="6B328C71" w14:textId="77777777">
        <w:trPr>
          <w:trHeight w:val="276"/>
        </w:trPr>
        <w:tc>
          <w:tcPr>
            <w:tcW w:w="988" w:type="dxa"/>
            <w:tcBorders>
              <w:top w:val="nil"/>
              <w:left w:val="single" w:sz="4" w:space="0" w:color="auto"/>
              <w:bottom w:val="single" w:sz="4" w:space="0" w:color="auto"/>
              <w:right w:val="single" w:sz="4" w:space="0" w:color="auto"/>
            </w:tcBorders>
            <w:shd w:val="clear" w:color="auto" w:fill="auto"/>
            <w:vAlign w:val="center"/>
          </w:tcPr>
          <w:p w14:paraId="42FF094F"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5</w:t>
            </w:r>
          </w:p>
        </w:tc>
        <w:tc>
          <w:tcPr>
            <w:tcW w:w="2126" w:type="dxa"/>
            <w:tcBorders>
              <w:top w:val="nil"/>
              <w:left w:val="nil"/>
              <w:bottom w:val="single" w:sz="4" w:space="0" w:color="auto"/>
              <w:right w:val="single" w:sz="4" w:space="0" w:color="auto"/>
            </w:tcBorders>
            <w:shd w:val="clear" w:color="auto" w:fill="auto"/>
            <w:vAlign w:val="center"/>
          </w:tcPr>
          <w:p w14:paraId="4D14F6F7"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处室会议区</w:t>
            </w:r>
          </w:p>
        </w:tc>
        <w:tc>
          <w:tcPr>
            <w:tcW w:w="5188" w:type="dxa"/>
            <w:tcBorders>
              <w:top w:val="nil"/>
              <w:left w:val="nil"/>
              <w:bottom w:val="single" w:sz="4" w:space="0" w:color="auto"/>
              <w:right w:val="single" w:sz="4" w:space="0" w:color="auto"/>
            </w:tcBorders>
            <w:shd w:val="clear" w:color="auto" w:fill="auto"/>
            <w:vAlign w:val="center"/>
          </w:tcPr>
          <w:p w14:paraId="3853355A"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w:t>
            </w:r>
          </w:p>
        </w:tc>
      </w:tr>
      <w:tr w:rsidR="00D61322" w14:paraId="14CA75B8" w14:textId="77777777">
        <w:trPr>
          <w:trHeight w:val="552"/>
        </w:trPr>
        <w:tc>
          <w:tcPr>
            <w:tcW w:w="988" w:type="dxa"/>
            <w:tcBorders>
              <w:top w:val="nil"/>
              <w:left w:val="single" w:sz="4" w:space="0" w:color="auto"/>
              <w:bottom w:val="single" w:sz="4" w:space="0" w:color="auto"/>
              <w:right w:val="single" w:sz="4" w:space="0" w:color="auto"/>
            </w:tcBorders>
            <w:shd w:val="clear" w:color="auto" w:fill="auto"/>
            <w:vAlign w:val="center"/>
          </w:tcPr>
          <w:p w14:paraId="0D42C796"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6</w:t>
            </w:r>
          </w:p>
        </w:tc>
        <w:tc>
          <w:tcPr>
            <w:tcW w:w="2126" w:type="dxa"/>
            <w:tcBorders>
              <w:top w:val="nil"/>
              <w:left w:val="nil"/>
              <w:bottom w:val="single" w:sz="4" w:space="0" w:color="auto"/>
              <w:right w:val="single" w:sz="4" w:space="0" w:color="auto"/>
            </w:tcBorders>
            <w:shd w:val="clear" w:color="auto" w:fill="auto"/>
            <w:vAlign w:val="center"/>
          </w:tcPr>
          <w:p w14:paraId="55EF74C5"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值班系统</w:t>
            </w:r>
          </w:p>
        </w:tc>
        <w:tc>
          <w:tcPr>
            <w:tcW w:w="5188" w:type="dxa"/>
            <w:tcBorders>
              <w:top w:val="nil"/>
              <w:left w:val="nil"/>
              <w:bottom w:val="single" w:sz="4" w:space="0" w:color="auto"/>
              <w:right w:val="single" w:sz="4" w:space="0" w:color="auto"/>
            </w:tcBorders>
            <w:shd w:val="clear" w:color="auto" w:fill="auto"/>
            <w:vAlign w:val="center"/>
          </w:tcPr>
          <w:p w14:paraId="5E5F9B02"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显示系统、视频会议系统、语音电话</w:t>
            </w:r>
          </w:p>
        </w:tc>
      </w:tr>
      <w:tr w:rsidR="00D61322" w14:paraId="2ECD4FD1" w14:textId="77777777">
        <w:trPr>
          <w:trHeight w:val="1656"/>
        </w:trPr>
        <w:tc>
          <w:tcPr>
            <w:tcW w:w="988" w:type="dxa"/>
            <w:tcBorders>
              <w:top w:val="nil"/>
              <w:left w:val="single" w:sz="4" w:space="0" w:color="auto"/>
              <w:bottom w:val="single" w:sz="4" w:space="0" w:color="auto"/>
              <w:right w:val="single" w:sz="4" w:space="0" w:color="auto"/>
            </w:tcBorders>
            <w:shd w:val="clear" w:color="auto" w:fill="auto"/>
            <w:vAlign w:val="center"/>
          </w:tcPr>
          <w:p w14:paraId="3612CD17"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7</w:t>
            </w:r>
          </w:p>
        </w:tc>
        <w:tc>
          <w:tcPr>
            <w:tcW w:w="2126" w:type="dxa"/>
            <w:tcBorders>
              <w:top w:val="nil"/>
              <w:left w:val="nil"/>
              <w:bottom w:val="single" w:sz="4" w:space="0" w:color="auto"/>
              <w:right w:val="single" w:sz="4" w:space="0" w:color="auto"/>
            </w:tcBorders>
            <w:shd w:val="clear" w:color="auto" w:fill="auto"/>
            <w:vAlign w:val="center"/>
          </w:tcPr>
          <w:p w14:paraId="0A52BC82"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proofErr w:type="gramStart"/>
            <w:r>
              <w:rPr>
                <w:rFonts w:ascii="等线" w:eastAsia="等线" w:hAnsi="等线" w:cs="宋体" w:hint="eastAsia"/>
                <w:color w:val="000000"/>
                <w:kern w:val="0"/>
                <w:sz w:val="22"/>
                <w:szCs w:val="22"/>
              </w:rPr>
              <w:t>会控室</w:t>
            </w:r>
            <w:proofErr w:type="gramEnd"/>
          </w:p>
        </w:tc>
        <w:tc>
          <w:tcPr>
            <w:tcW w:w="5188" w:type="dxa"/>
            <w:tcBorders>
              <w:top w:val="nil"/>
              <w:left w:val="nil"/>
              <w:bottom w:val="single" w:sz="4" w:space="0" w:color="auto"/>
              <w:right w:val="single" w:sz="4" w:space="0" w:color="auto"/>
            </w:tcBorders>
            <w:shd w:val="clear" w:color="auto" w:fill="auto"/>
            <w:vAlign w:val="center"/>
          </w:tcPr>
          <w:p w14:paraId="23166FD7" w14:textId="77777777" w:rsidR="00D61322" w:rsidRDefault="004473C5">
            <w:pPr>
              <w:widowControl/>
              <w:spacing w:line="240" w:lineRule="auto"/>
              <w:ind w:firstLineChars="0" w:firstLine="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显示系统、音频系统、分布式信号处理系统、摄像系统、集中控制系统、视频会议系统、</w:t>
            </w:r>
            <w:proofErr w:type="gramStart"/>
            <w:r>
              <w:rPr>
                <w:rFonts w:ascii="等线" w:eastAsia="等线" w:hAnsi="等线" w:cs="宋体" w:hint="eastAsia"/>
                <w:color w:val="000000"/>
                <w:kern w:val="0"/>
                <w:sz w:val="22"/>
                <w:szCs w:val="22"/>
              </w:rPr>
              <w:t>电子桌牌系统</w:t>
            </w:r>
            <w:proofErr w:type="gramEnd"/>
            <w:r>
              <w:rPr>
                <w:rFonts w:ascii="等线" w:eastAsia="等线" w:hAnsi="等线" w:cs="宋体" w:hint="eastAsia"/>
                <w:color w:val="000000"/>
                <w:kern w:val="0"/>
                <w:sz w:val="22"/>
                <w:szCs w:val="22"/>
              </w:rPr>
              <w:t>、无纸化会议系统、语音转写系统、其他系统</w:t>
            </w:r>
          </w:p>
        </w:tc>
      </w:tr>
    </w:tbl>
    <w:p w14:paraId="6657B412" w14:textId="77777777" w:rsidR="00D61322" w:rsidRDefault="00D61322">
      <w:pPr>
        <w:spacing w:line="560" w:lineRule="exact"/>
        <w:rPr>
          <w:rFonts w:asciiTheme="minorEastAsia" w:eastAsiaTheme="minorEastAsia" w:hAnsiTheme="minorEastAsia" w:cstheme="minorEastAsia"/>
        </w:rPr>
      </w:pPr>
    </w:p>
    <w:p w14:paraId="139CDA81" w14:textId="77777777" w:rsidR="00D61322" w:rsidRDefault="00D61322">
      <w:pPr>
        <w:spacing w:line="560" w:lineRule="exact"/>
        <w:rPr>
          <w:rFonts w:asciiTheme="minorEastAsia" w:eastAsiaTheme="minorEastAsia" w:hAnsiTheme="minorEastAsia" w:cstheme="minorEastAsia"/>
        </w:rPr>
      </w:pPr>
    </w:p>
    <w:p w14:paraId="7CB3A988" w14:textId="77777777" w:rsidR="00D61322" w:rsidRDefault="004473C5">
      <w:pPr>
        <w:pStyle w:val="20"/>
        <w:ind w:left="15" w:hanging="15"/>
      </w:pPr>
      <w:r>
        <w:rPr>
          <w:rFonts w:hint="eastAsia"/>
        </w:rPr>
        <w:lastRenderedPageBreak/>
        <w:t>门禁及视频监控系统</w:t>
      </w:r>
    </w:p>
    <w:p w14:paraId="137BBF91" w14:textId="77777777" w:rsidR="00D61322" w:rsidRDefault="004473C5">
      <w:pPr>
        <w:spacing w:line="560" w:lineRule="exact"/>
        <w:rPr>
          <w:rFonts w:asciiTheme="minorEastAsia" w:eastAsiaTheme="minorEastAsia" w:hAnsiTheme="minorEastAsia" w:cstheme="minorEastAsia"/>
          <w:color w:val="000000"/>
          <w:kern w:val="0"/>
          <w:lang w:bidi="ar"/>
        </w:rPr>
      </w:pPr>
      <w:bookmarkStart w:id="39" w:name="_Hlk164090161"/>
      <w:r>
        <w:rPr>
          <w:rFonts w:asciiTheme="minorEastAsia" w:eastAsiaTheme="minorEastAsia" w:hAnsiTheme="minorEastAsia" w:cstheme="minorEastAsia" w:hint="eastAsia"/>
          <w:color w:val="000000"/>
          <w:kern w:val="0"/>
          <w:lang w:bidi="ar"/>
        </w:rPr>
        <w:t>每个办公处室、其他用途的房间、大门口等处均需要安装门禁系统，并需要实现集中统一管理。不同区域对门禁的建设需求不同，具体需求如下：</w:t>
      </w:r>
    </w:p>
    <w:p w14:paraId="0D70EC94" w14:textId="77777777" w:rsidR="00D61322" w:rsidRDefault="004473C5">
      <w:pPr>
        <w:pStyle w:val="aff5"/>
        <w:numPr>
          <w:ilvl w:val="0"/>
          <w:numId w:val="13"/>
        </w:numPr>
        <w:spacing w:line="560" w:lineRule="exact"/>
        <w:ind w:firstLineChars="0"/>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一般处室及其他用途的房间门禁采用指纹、刷卡或密码方式；</w:t>
      </w:r>
    </w:p>
    <w:p w14:paraId="4030A782" w14:textId="77777777" w:rsidR="00D61322" w:rsidRDefault="004473C5">
      <w:pPr>
        <w:pStyle w:val="aff5"/>
        <w:numPr>
          <w:ilvl w:val="0"/>
          <w:numId w:val="13"/>
        </w:numPr>
        <w:spacing w:line="560" w:lineRule="exact"/>
        <w:ind w:firstLineChars="0"/>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市数据局与外界的楼梯间出入口及大楼两侧的紧急消防疏散通道出入口处计划采用人脸识别或刷卡方式；</w:t>
      </w:r>
    </w:p>
    <w:p w14:paraId="2596F37B" w14:textId="77777777" w:rsidR="00D61322" w:rsidRDefault="004473C5">
      <w:pPr>
        <w:pStyle w:val="aff5"/>
        <w:numPr>
          <w:ilvl w:val="0"/>
          <w:numId w:val="13"/>
        </w:numPr>
        <w:spacing w:line="560" w:lineRule="exact"/>
        <w:ind w:firstLineChars="0"/>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视频监控系统需要实现对18楼公共办公区域的无死角全覆盖，实现24小时180天循环视频录像的集中、统一存储管理。</w:t>
      </w:r>
    </w:p>
    <w:bookmarkEnd w:id="39"/>
    <w:p w14:paraId="2B077393" w14:textId="77777777" w:rsidR="00D61322" w:rsidRDefault="004473C5">
      <w:pPr>
        <w:pStyle w:val="20"/>
        <w:ind w:left="15" w:hanging="15"/>
      </w:pPr>
      <w:r>
        <w:rPr>
          <w:rFonts w:hint="eastAsia"/>
        </w:rPr>
        <w:t>消防广播及程控电话系统</w:t>
      </w:r>
    </w:p>
    <w:p w14:paraId="57E9A997"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根据消防安全管理的要求，需要部署一套消防广播系统，实现对本大楼或18楼办公环境一旦发生紧急，能够做到对整</w:t>
      </w:r>
      <w:proofErr w:type="gramStart"/>
      <w:r>
        <w:rPr>
          <w:rFonts w:asciiTheme="minorEastAsia" w:eastAsiaTheme="minorEastAsia" w:hAnsiTheme="minorEastAsia" w:cstheme="minorEastAsia" w:hint="eastAsia"/>
          <w:color w:val="000000"/>
          <w:kern w:val="0"/>
          <w:lang w:bidi="ar"/>
        </w:rPr>
        <w:t>层所有</w:t>
      </w:r>
      <w:proofErr w:type="gramEnd"/>
      <w:r>
        <w:rPr>
          <w:rFonts w:asciiTheme="minorEastAsia" w:eastAsiaTheme="minorEastAsia" w:hAnsiTheme="minorEastAsia" w:cstheme="minorEastAsia" w:hint="eastAsia"/>
          <w:color w:val="000000"/>
          <w:kern w:val="0"/>
          <w:lang w:bidi="ar"/>
        </w:rPr>
        <w:t>办公人员的紧急广播通告或紧急疏散通知。本系统并实现与大楼消防系统的联动。</w:t>
      </w:r>
    </w:p>
    <w:p w14:paraId="3A1BE1DE"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程控电话系统须满足不少于150门用户的通话需求，30个并发SIP中继，提供总机、IVR、呼叫转接、转移、热线、电话会议、传真、灵活路由和号码变换等PBX功能。</w:t>
      </w:r>
    </w:p>
    <w:p w14:paraId="5AB4DD96" w14:textId="77777777" w:rsidR="00D61322" w:rsidRDefault="004473C5">
      <w:pPr>
        <w:pStyle w:val="20"/>
        <w:ind w:left="15" w:hanging="15"/>
      </w:pPr>
      <w:r>
        <w:rPr>
          <w:rFonts w:hint="eastAsia"/>
        </w:rPr>
        <w:t>综合布线系统</w:t>
      </w:r>
    </w:p>
    <w:p w14:paraId="67A5987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根据市数据局办公工位及其他前端设备点位的布线需求，实现从各个信息接入点至通用机房的桥架和各类线缆铺设。本项目涉及的子系统有工作区子系统、水平子系统、管理区子系统及设备间子系统。</w:t>
      </w:r>
    </w:p>
    <w:p w14:paraId="56D6BFF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此外，本次还需要从数据大厦1楼铺设一根12芯室内单模光缆至18楼通用机房。</w:t>
      </w:r>
    </w:p>
    <w:p w14:paraId="7C1B291D" w14:textId="77777777" w:rsidR="00D61322" w:rsidRDefault="004473C5">
      <w:pPr>
        <w:spacing w:line="560" w:lineRule="exact"/>
        <w:rPr>
          <w:rFonts w:asciiTheme="minorEastAsia" w:eastAsiaTheme="minorEastAsia" w:hAnsiTheme="minorEastAsia" w:cstheme="minorEastAsia"/>
          <w:color w:val="000000"/>
          <w:kern w:val="0"/>
          <w:lang w:bidi="ar"/>
        </w:rPr>
        <w:sectPr w:rsidR="00D61322">
          <w:pgSz w:w="11906" w:h="16838"/>
          <w:pgMar w:top="1134" w:right="1797" w:bottom="1135" w:left="1797" w:header="340" w:footer="7" w:gutter="0"/>
          <w:cols w:space="720"/>
          <w:titlePg/>
          <w:docGrid w:type="linesAndChars" w:linePitch="326"/>
        </w:sectPr>
      </w:pPr>
      <w:r>
        <w:rPr>
          <w:rFonts w:hint="eastAsia"/>
        </w:rPr>
        <w:t>铺设的各类信息点位不少于以下基本业务需求：</w:t>
      </w:r>
    </w:p>
    <w:tbl>
      <w:tblPr>
        <w:tblW w:w="14187" w:type="dxa"/>
        <w:jc w:val="center"/>
        <w:tblLook w:val="04A0" w:firstRow="1" w:lastRow="0" w:firstColumn="1" w:lastColumn="0" w:noHBand="0" w:noVBand="1"/>
      </w:tblPr>
      <w:tblGrid>
        <w:gridCol w:w="686"/>
        <w:gridCol w:w="1733"/>
        <w:gridCol w:w="2139"/>
        <w:gridCol w:w="909"/>
        <w:gridCol w:w="710"/>
        <w:gridCol w:w="711"/>
        <w:gridCol w:w="686"/>
        <w:gridCol w:w="660"/>
        <w:gridCol w:w="650"/>
        <w:gridCol w:w="649"/>
        <w:gridCol w:w="695"/>
        <w:gridCol w:w="649"/>
        <w:gridCol w:w="674"/>
        <w:gridCol w:w="683"/>
        <w:gridCol w:w="648"/>
        <w:gridCol w:w="1305"/>
      </w:tblGrid>
      <w:tr w:rsidR="00D61322" w14:paraId="7C567E12" w14:textId="77777777">
        <w:trPr>
          <w:trHeight w:val="560"/>
          <w:jc w:val="center"/>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D2F4F2"/>
            <w:vAlign w:val="center"/>
          </w:tcPr>
          <w:p w14:paraId="1202591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lastRenderedPageBreak/>
              <w:t>序号</w:t>
            </w:r>
          </w:p>
        </w:tc>
        <w:tc>
          <w:tcPr>
            <w:tcW w:w="1733" w:type="dxa"/>
            <w:vMerge w:val="restart"/>
            <w:tcBorders>
              <w:top w:val="single" w:sz="4" w:space="0" w:color="000000"/>
              <w:left w:val="single" w:sz="4" w:space="0" w:color="000000"/>
              <w:bottom w:val="single" w:sz="4" w:space="0" w:color="000000"/>
              <w:right w:val="single" w:sz="4" w:space="0" w:color="000000"/>
            </w:tcBorders>
            <w:shd w:val="clear" w:color="auto" w:fill="D2F4F2"/>
            <w:vAlign w:val="center"/>
          </w:tcPr>
          <w:p w14:paraId="7F20451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办公区域</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D2F4F2"/>
            <w:vAlign w:val="center"/>
          </w:tcPr>
          <w:p w14:paraId="14080BC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信息点位位置</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D2F4F2"/>
            <w:vAlign w:val="center"/>
          </w:tcPr>
          <w:p w14:paraId="13B8AB9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数量</w:t>
            </w:r>
          </w:p>
        </w:tc>
        <w:tc>
          <w:tcPr>
            <w:tcW w:w="710"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2E9B484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互联网</w:t>
            </w:r>
          </w:p>
        </w:tc>
        <w:tc>
          <w:tcPr>
            <w:tcW w:w="711"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162F7FE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政务外网</w:t>
            </w:r>
          </w:p>
        </w:tc>
        <w:tc>
          <w:tcPr>
            <w:tcW w:w="686"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374B047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电话</w:t>
            </w:r>
          </w:p>
        </w:tc>
        <w:tc>
          <w:tcPr>
            <w:tcW w:w="660"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53F7BFA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备用</w:t>
            </w:r>
          </w:p>
        </w:tc>
        <w:tc>
          <w:tcPr>
            <w:tcW w:w="650"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6280ECE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TV</w:t>
            </w:r>
          </w:p>
        </w:tc>
        <w:tc>
          <w:tcPr>
            <w:tcW w:w="649"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070DDF7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会议系统</w:t>
            </w:r>
          </w:p>
        </w:tc>
        <w:tc>
          <w:tcPr>
            <w:tcW w:w="695"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3A43C2B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会议预定</w:t>
            </w:r>
          </w:p>
        </w:tc>
        <w:tc>
          <w:tcPr>
            <w:tcW w:w="649"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5492779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监控</w:t>
            </w:r>
          </w:p>
        </w:tc>
        <w:tc>
          <w:tcPr>
            <w:tcW w:w="674"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1202DF2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IC刷卡</w:t>
            </w:r>
          </w:p>
        </w:tc>
        <w:tc>
          <w:tcPr>
            <w:tcW w:w="683"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1336D7D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人脸识别</w:t>
            </w:r>
          </w:p>
        </w:tc>
        <w:tc>
          <w:tcPr>
            <w:tcW w:w="648"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3A025D2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预留门禁</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D2F4F2"/>
            <w:vAlign w:val="center"/>
          </w:tcPr>
          <w:p w14:paraId="07BD183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备注</w:t>
            </w:r>
          </w:p>
        </w:tc>
      </w:tr>
      <w:tr w:rsidR="00D61322" w14:paraId="352C1238" w14:textId="77777777">
        <w:trPr>
          <w:trHeight w:val="480"/>
          <w:jc w:val="center"/>
        </w:trPr>
        <w:tc>
          <w:tcPr>
            <w:tcW w:w="686" w:type="dxa"/>
            <w:vMerge/>
            <w:tcBorders>
              <w:top w:val="single" w:sz="4" w:space="0" w:color="000000"/>
              <w:left w:val="single" w:sz="4" w:space="0" w:color="000000"/>
              <w:bottom w:val="single" w:sz="4" w:space="0" w:color="000000"/>
              <w:right w:val="single" w:sz="4" w:space="0" w:color="000000"/>
            </w:tcBorders>
            <w:shd w:val="clear" w:color="auto" w:fill="D2F4F2"/>
            <w:vAlign w:val="center"/>
          </w:tcPr>
          <w:p w14:paraId="1D2F6A0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733" w:type="dxa"/>
            <w:vMerge/>
            <w:tcBorders>
              <w:top w:val="single" w:sz="4" w:space="0" w:color="000000"/>
              <w:left w:val="single" w:sz="4" w:space="0" w:color="000000"/>
              <w:bottom w:val="single" w:sz="4" w:space="0" w:color="000000"/>
              <w:right w:val="single" w:sz="4" w:space="0" w:color="000000"/>
            </w:tcBorders>
            <w:shd w:val="clear" w:color="auto" w:fill="D2F4F2"/>
            <w:vAlign w:val="center"/>
          </w:tcPr>
          <w:p w14:paraId="3F047C1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vMerge/>
            <w:tcBorders>
              <w:top w:val="single" w:sz="4" w:space="0" w:color="000000"/>
              <w:left w:val="single" w:sz="4" w:space="0" w:color="000000"/>
              <w:bottom w:val="single" w:sz="4" w:space="0" w:color="000000"/>
              <w:right w:val="single" w:sz="4" w:space="0" w:color="000000"/>
            </w:tcBorders>
            <w:shd w:val="clear" w:color="auto" w:fill="D2F4F2"/>
            <w:vAlign w:val="center"/>
          </w:tcPr>
          <w:p w14:paraId="2A1A6D5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D2F4F2"/>
            <w:vAlign w:val="center"/>
          </w:tcPr>
          <w:p w14:paraId="52E2097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2F4F2"/>
            <w:vAlign w:val="center"/>
          </w:tcPr>
          <w:p w14:paraId="4491BFB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CAT.7</w:t>
            </w:r>
          </w:p>
        </w:tc>
        <w:tc>
          <w:tcPr>
            <w:tcW w:w="5994" w:type="dxa"/>
            <w:gridSpan w:val="9"/>
            <w:tcBorders>
              <w:top w:val="single" w:sz="4" w:space="0" w:color="000000"/>
              <w:left w:val="single" w:sz="4" w:space="0" w:color="000000"/>
              <w:bottom w:val="single" w:sz="4" w:space="0" w:color="000000"/>
              <w:right w:val="single" w:sz="4" w:space="0" w:color="000000"/>
            </w:tcBorders>
            <w:shd w:val="clear" w:color="auto" w:fill="D2F4F2"/>
            <w:vAlign w:val="center"/>
          </w:tcPr>
          <w:p w14:paraId="2673E29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CAT.6</w:t>
            </w:r>
          </w:p>
        </w:tc>
        <w:tc>
          <w:tcPr>
            <w:tcW w:w="1305" w:type="dxa"/>
            <w:vMerge/>
            <w:tcBorders>
              <w:top w:val="single" w:sz="4" w:space="0" w:color="000000"/>
              <w:left w:val="single" w:sz="4" w:space="0" w:color="000000"/>
              <w:bottom w:val="single" w:sz="4" w:space="0" w:color="000000"/>
              <w:right w:val="single" w:sz="4" w:space="0" w:color="000000"/>
            </w:tcBorders>
            <w:shd w:val="clear" w:color="auto" w:fill="D2F4F2"/>
            <w:vAlign w:val="center"/>
          </w:tcPr>
          <w:p w14:paraId="46C9576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14FBE3F9"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C3C07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EBB721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w:t>
            </w:r>
            <w:proofErr w:type="gramStart"/>
            <w:r>
              <w:rPr>
                <w:rFonts w:ascii="微软雅黑" w:eastAsia="微软雅黑" w:hAnsi="微软雅黑" w:cs="微软雅黑" w:hint="eastAsia"/>
                <w:color w:val="000000"/>
                <w:kern w:val="0"/>
                <w:sz w:val="18"/>
                <w:szCs w:val="18"/>
                <w:lang w:bidi="ar"/>
              </w:rPr>
              <w:t>一</w:t>
            </w:r>
            <w:proofErr w:type="gramEnd"/>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13D21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7077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A568F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B8316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4D2C2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A433F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6AED2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193A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9F75C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19864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44E89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9B32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FCD08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D8107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A5BB436"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6572F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F942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6DAD1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9724C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6AA7B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B0942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31A93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356A2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36965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3158B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258CF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9ED9A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11567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2E781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C2873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CB0A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DCE0F50"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B1D79C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D65C7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EA5A3B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8641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812C2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688BFF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7387B9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E9E6B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4496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65FE96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8906C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D6DB2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A1A06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94B08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45A5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F4AE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B34B137"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2E5B2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6B16D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D58411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讨论桌</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C633B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BC142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5E206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70E733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664C9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93EC6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E11F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7619E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0CC85D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1384C0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CA3D4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9CB8B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B67E12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50314B5"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7F58F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385726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82650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6AC3A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E12FD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F543B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5330D8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9AFCA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DAD81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CA0291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554F9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DC285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0406B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8373E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602265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B85546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0BFD497"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E4D2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A6F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处室二</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A2A7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C59B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BBC8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CF74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AC3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9A2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A76F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2CAD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D075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EFE3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ADED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2CE2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C242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3F8E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处室二会议室预留门禁</w:t>
            </w:r>
          </w:p>
        </w:tc>
      </w:tr>
      <w:tr w:rsidR="00D61322" w14:paraId="75F3552D"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B5A3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063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FFF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E123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D113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009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453C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ECD5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3AF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9E7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507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7A25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B25D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875B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8ACA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414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1CEC02A"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A8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5874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A9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FE84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E5C8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FBEF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DFE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81B4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B83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7363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8DC5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AAE9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8590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45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8BE8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331E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27CA945"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EE32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D051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A215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会议室</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E17E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7676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07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983D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4F6D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DDD5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005A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69FD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F5E8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AC2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D82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9A89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61F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7AE1308"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68F7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821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CF56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77B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CAF5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0A2D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9E9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8FA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D98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8961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2187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164A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F3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A676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CB25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316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9F3DBB0"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CF6F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528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BA2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AF0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D53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91DC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94C8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28C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AD0D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B196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9847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AB39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D88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7E57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A32E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FEF1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0BB3AA3"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3FA75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0445A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处室三</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F0A0E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58E5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58139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F4690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6E6EA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9834E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32E7F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F921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97ABB9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7CC1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22518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9F3D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0749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688FF6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F50F574"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9C52A7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FA503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E3926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17346E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73DBD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C536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C1CD9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F9FA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0A9FF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1A6ABE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21E98F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ADEE47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3F088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AE582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7782A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DB9E3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093DA66"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E51E5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C98FC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9C8FA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40619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EBFEB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96D8A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01ED9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045D7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81C2F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2174C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8A5B4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DC69D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D6308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10A4C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8F2CA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B1F1B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3EA16B5"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2E1C8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0A081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E6435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讨论卓</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B2FFC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0C647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A761E6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78A5E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F81D5B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F0301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7274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E15E3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E8349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36E2D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AA40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6DF7E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CC8A8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A7D5294"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75FF2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CAA6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6EF22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F4D76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9B6921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0E324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AB85B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349E1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A2649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FA25E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E8D3DC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B88B95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3C011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402ED8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5F3EE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FC8B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30E32F0"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5AEE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414D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处室四</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0B3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75DC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477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6B3B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852C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BC4E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99E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2282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B2AB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2CA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A30C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D044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9D90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B8CFF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4B73C3B"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4C1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6D0E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9FDA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586B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6B5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2BD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BCB2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C5E9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6C4F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05D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BA1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C961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F87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A12E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3CC5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2BD5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DAAEC6E"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53B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D5FE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4058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47D6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CD50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649B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78E5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D29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A6BB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3A3E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2920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905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82CA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B2E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9326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F4E4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47D850C"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D34B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3A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E80C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讨论卓</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E24F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DAC3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49D8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D60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14C6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D52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295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1D7A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9EE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AB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4A3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CDC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C8B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CAFA5BB"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5F57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142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DC77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8B2E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54AD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54BE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E04C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95B8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DD5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18BF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394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37E3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E97F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7D1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392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ED85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2674753"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975BC1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BDB14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处室五</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477C8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D80878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DB388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13822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7420F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20F8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F860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AA4622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55E8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C5662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EC65A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0043A5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3FF0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8F2B71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9BC4C71"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27FDB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3C2E2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C4015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9731DC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04AFCB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7CED2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6E4B4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4B7F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7373A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27C73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139AF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2D09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C942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FDB0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5CFF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7C19D4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2863F36"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7CD711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78DB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8C43C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1238E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1D2A6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F0149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A52188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A82E32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523F2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04D235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A51A39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FD896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8C50E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08F27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4A36F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B2C6E0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19DE20F1"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33E2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8C859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EE54F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讨论卓</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3E676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81225A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3A35F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35A34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C553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2DA39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EAA6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FC051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5C00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91AA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37CA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6B805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526BAE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7FEA61E"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9A2874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2CA4C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BB4FF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F7D4E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AF8CC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B815F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2E971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68283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DAFF4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27F021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80A71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96082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C4677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C1ED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CCC22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59D9A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F03E92B"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7A2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D9F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处室六</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898B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处长位</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7A95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7D7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8B27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4979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539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BE2F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EAA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7326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554B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EB16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902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A393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2296E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27B50B5"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4FAE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3E9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1F6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AA1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1096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26E1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7232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B859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12BE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E175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2E11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2F45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3BF0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3AC0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B95D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0E26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60407A4"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3F2D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7053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A57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打印机</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B66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D88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9316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98F6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FC28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699E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AD2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464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983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0D83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3599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01A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90A1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557AD70"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5F3C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5BA9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2F2A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会议室</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4411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3025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D0F9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C84E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3525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4EF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229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5B1A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23F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A96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5B9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9C5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155D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B04AD07"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59D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F80D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DB2E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4639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D696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079B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951C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2BD9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F5D1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1EC2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717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474B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D918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5B39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7EB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E47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A590FC8"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ED2C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962C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F4C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6AD0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8E04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0CB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BC0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1118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A4E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ED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234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00E0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660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ABA0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FB0A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8D82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288DBBA" w14:textId="77777777">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5BF4DA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133CB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值班室</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0CF6A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值班桌（2个面板）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5FF52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4DD7A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57EC4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90F3C5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8C02A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4E50A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77FE6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67FE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A4E8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6D3F0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16C5A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AA868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F75BC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60226DF" w14:textId="77777777">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6240C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5B830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BDBB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值班桌（4口面板）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DCDB8F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3DDB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82571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8CBA9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E008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BCA74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6A66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F775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575F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F09F0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12ED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A23775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A5A0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1AAD1B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A0EA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10E1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财务室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7222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5E8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44C0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4DE1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7F70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CEB5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D1EA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CDE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2AA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0D6E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1496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951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E42B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2588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D7583BC" w14:textId="77777777">
        <w:trPr>
          <w:trHeight w:val="38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3B31F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F7BEB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小会议室（20人）</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95BA2D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会议平板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B829C0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A75E9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E41E8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9749F2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09664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5A612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266E7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069280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32132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157B0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1DE72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38B52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C8B778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5F543D8"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4B895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E13B8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B5913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会议桌</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90EFC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4A93D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217231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AAA7E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F78A9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8C24D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6CF9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A32D9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D1816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29CBA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75937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A7FE7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DB310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6574CEA"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388EF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D03C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9B537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DD2F2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65E25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0A9569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6C762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AFEEF4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2E1BB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EAC3D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676F4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242F9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435E7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8B0F0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CC9B0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63E50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1C42BB0"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2E660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0CFD2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58762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会议桌AV接口</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B92D0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501396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036E9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B793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6A4F84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D62E3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B6B23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DFCC7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B3949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58813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62917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9747F8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4DB92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1921312"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CCCC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D930A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B2C7D9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地面插座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DBCF0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A2BF1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8AF8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60CAF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574B0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E66D6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FF55F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692C1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1F996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4BBB5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5DB1D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7BA34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32B68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14AFFA2F"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F256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F9F3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1F3342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显示器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24B38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08297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D2AC75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2F299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5BEB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69AFE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B8D5B8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FC14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B0BAF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C00371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4F61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49147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A20BE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4F23973"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1D9F5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7589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525A10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传感器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9FEE4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585C88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69D0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61947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889DD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41B7B5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57DB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7B53C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49826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B1DBC4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CDF06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8C60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68B4E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D29DF4B"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92B7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69F81A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03E0C7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吸顶扬声器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71AD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1D4AB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1C7B4D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720AC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31355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CD4CB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05CC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70C21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FD2EA3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970DFA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40098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5BADC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9AE4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80CF0FA"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A680D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D7C58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C15E9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天线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957FB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62475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58F80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3104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80033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08937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90D724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E5DCE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58F6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E2DEB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8684C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A04A3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4AFE5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18845AA" w14:textId="77777777">
        <w:trPr>
          <w:trHeight w:val="3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8593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7FD29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BF4DF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会控摄像机</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1EC56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882E5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66168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7BBE0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35926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3DF8B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B7C78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135F9E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C1B6B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8A639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1C6A9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329D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D9546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1481C6C" w14:textId="77777777">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57E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F261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人事档案室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4239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2组墙面插座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6CB7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7C1F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8C36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DE3F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F83E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E4F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1286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7F29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C91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9A50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D4C1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E12C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747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6DB39865" w14:textId="77777777">
        <w:trPr>
          <w:trHeight w:val="3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774C9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C2830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纪检档案室</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62A016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2组墙面插座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84C66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BC2C2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1F743C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F071E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4D81E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C7C76F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ECE6F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464F6F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63DB0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D60E8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F753D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5824F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8E071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6F2E0946" w14:textId="77777777">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A4D5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6FC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财务档案室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AA23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2组墙面插座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DFC4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544D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F5D7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E11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00C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3A3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D5B6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62D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8B53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EAC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A7C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CC2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AABC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15B09840" w14:textId="77777777">
        <w:trPr>
          <w:trHeight w:val="58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26C3F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39504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会控室</w:t>
            </w:r>
            <w:proofErr w:type="gramEnd"/>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C949F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机柜</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027A64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23D7C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61AA8D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7CB2F7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E9DF4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2651F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2482D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BD79A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2F1EBC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5EF8DA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21A47B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3EF21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DAC47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4251C912"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D828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44BA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多功能洽谈区</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453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壁挂屏</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B28A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2587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7CA7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ABF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445E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A3A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0341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A6C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122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3C2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EAA2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1F8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AC980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72AD6C2"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80A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04C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7116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3FD4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86AA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5F8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B122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4B7B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8B4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00DE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366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B108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6796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BC38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8CF7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C9F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952324C"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DB88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DDE8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EAAB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投影机</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5DC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5A9C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030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267B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153C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909D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18B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C52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4242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2AA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1387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1072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15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D5307CD"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0440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D59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906E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投影幕</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9E8F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A1B1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6F9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8F34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AF66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C1C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95D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D2E4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44D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A8C2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126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EF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6B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E53B1F5" w14:textId="77777777">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5F033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90C04B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前台</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1EAEB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前台（3个面板）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D22479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721A89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4DE4B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4B8F2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C09D9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6BA24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D3E06A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92856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1535A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B85B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9845E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2BF93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8A7F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4AF1B2A"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EC93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AFCB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局长办公室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738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办公桌</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6293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7B94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EA7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C685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BD4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29E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A10F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AC4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DC9B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03D0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1532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392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CED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8EA06FF"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1FC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BA5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A4D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9DF9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43CE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19D4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C409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7459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6609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6DE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CC9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162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610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D81F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0C37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69B8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C088F15"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B6D3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A4F5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A85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CAC6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EAC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65EC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E3D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D847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F0B4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0013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BD98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4C02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C3CF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B63F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6AFD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5361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F908DC5"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65EF1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925D1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副局长办公室</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09E80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办公桌</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169ED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D7AF0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63CB4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7B6F1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61939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6786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AE582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78B80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638683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02DC1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C1936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41A4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46009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59CA61D"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9BA94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B9625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FF0FE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12F34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0ADDA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E53B3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11E4D2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282C1A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4B565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3C36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700BFE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2CDCAC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E8AB9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0C0A1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EBD1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CDF77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11B4E622"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9DA4B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C4D5D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4BD53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3FAFD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48C30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6F0F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0B29C8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2BF0F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3C8DCC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C9662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5FB23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A43D0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93482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44617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5C66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8DAECA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FFE50B8"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D73A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18</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B9F1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副局长办公室2</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24C9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办公桌</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1B2B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12F1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F8F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8033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1024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0D30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BA13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51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7217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B0F6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A6EA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307B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FB6FD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1EA8AE87"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B4C9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5AA4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17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B40E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478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386F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DD26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C978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CCF3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5151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6029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E5D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F9B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C02B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1023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DF83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0A9BF57"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22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579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D55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8148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813F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21E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A4E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D4D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D1B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7C44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2C8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7C4B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1848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715A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667E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C162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9E409A0"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1E2DC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CF9FA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副局长办公室3</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2BF06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办公桌</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FB378F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35514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7B388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346E1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6FE9B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B6582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04EEF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3D97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DAE8B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11F4CC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D1A8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424B5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05076A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9CB3ECC"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524B1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1796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0043AA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D4B481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18E34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1D42E0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F6998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66CF23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93F7F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9CF1C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F570B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F0C54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CD67F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19945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E5DB1B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B7886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44CFED79"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35017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85CE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438B0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39A75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D4C0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E88C1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153B5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5754A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56DD8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7D39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2246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08CCC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CA54C8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75CD8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59AE6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1834A8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CA5B31D"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6042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A847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洽谈区</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A95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1769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995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D00A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2D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2E13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6B1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E0A7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1AE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D4C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ED37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2E33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328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509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739977C"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D520B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A55341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贵宾室</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BC633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5组墙面插座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3747C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C8FDA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B896C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7E6F8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8A1A8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127E68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C3F28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3C204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7AFFC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67188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25F8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C4863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5DA2C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ACE2023" w14:textId="77777777">
        <w:trPr>
          <w:trHeight w:val="44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553E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189C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机要室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0947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工位</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C003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0B17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5159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441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CDB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10D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38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9A8C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3AA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3BFA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C94C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5779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09535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61D1EB56" w14:textId="77777777">
        <w:trPr>
          <w:trHeight w:val="4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A18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8090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F190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DFF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9F9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AE2D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D0A4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10EA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BFEF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17C4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9D09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030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5ED8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62B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8C6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8D86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C916E87" w14:textId="77777777">
        <w:trPr>
          <w:trHeight w:val="40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3E23E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F315D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大会议室（46人）</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9A1EF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会议桌（2个面板）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6A3C51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CD2D3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14C8EB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10BE65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091362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D6809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109FD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D0B34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7B73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10AFF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3BC94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A5C99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733780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BEAB78F"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4A08C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3FD56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EA5D6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墙面插座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0D3C6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D370B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9918B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57043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48BD7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C996D1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FC37D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F8385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96ECC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C07441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DCD36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A9D8B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2EB676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9E30654"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69093F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8901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1A19D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会议桌AV接口</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65D0AD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74CDF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0F497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830D8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AA30F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525F79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C97E64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A69C8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73AABA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0D900E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03D3A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DBFA6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20F1A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A30B35D"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76B7F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67CEE8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1D687E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地面插座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2990B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BA1EC3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EEC55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1503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40AD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54B72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A7CB11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A1CA2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D5AA2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EDDF3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99A9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20205F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AC61C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C753C13"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5DD22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52D93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63C04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投影机</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D592C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D6CD4B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28D3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3D6B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F42EC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580C0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70CCB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6A5F5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D7BAA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1FBDA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BAAF1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BDBEAE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CEBEA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7275267"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8E87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EE5E21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41F13C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投影幕</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7466C1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ADB46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9EEAB8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37719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0ECC4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8BFD91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F8602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D8CE0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081FB4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59232E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B7ACD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56ECE0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E2000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CAEEC55"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A90EEB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21DBC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F88B0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传感器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FFB490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2CE96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0220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AB8E8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8754D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CF863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5DB7D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62793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D20AA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F06FC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FE0D5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51FAB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0D6A2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6A40F9A9"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AD444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20677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2E827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会控摄像机</w:t>
            </w:r>
            <w:proofErr w:type="gramEnd"/>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4F221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ADA80C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8B184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22F284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29B09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869826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2BC7D9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29D67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415E60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258C7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8B158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0C6143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026DF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CF67D28"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9B6C84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42EE7C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7E5A7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音柱扬声器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606DC7"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60452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48FB0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D2EE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17254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5FD6D7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65CED7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0F68B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3116F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49C29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BAE6A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3309A8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A4BD1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7CE2762"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2C600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6C564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3730D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吸顶扬声器</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758BD5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26445F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DBDCC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B1C14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50520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67A7D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9EC00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2393C4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CA867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C95B49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63DB62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8820A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D209C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203D850"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C999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11534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B4BE1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天线</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2EE008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980CE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3387B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EE9EE6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F6C332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F3F09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D6156A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A45118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BDC3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F587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E5AAC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8D4E2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FB69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74452D11" w14:textId="77777777">
        <w:trPr>
          <w:trHeight w:val="4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8E3C0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A166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1D9CEC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LED预留</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DF4B0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4DA9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64C86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6A45E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07B6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DFA16A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43BBA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30</w:t>
            </w: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834F0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7BE3C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2DE75D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B5C125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37C3C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5FA4E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50884355" w14:textId="77777777">
        <w:trPr>
          <w:trHeight w:val="52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EE38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AF4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电梯厅</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3AB8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77D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B321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CB1E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100A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38A9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C75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3C0C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65A6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9E7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8AF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E739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40D8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74F4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电梯厅预留监控线路</w:t>
            </w:r>
          </w:p>
        </w:tc>
      </w:tr>
      <w:tr w:rsidR="00D61322" w14:paraId="55FFAECD"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68C021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4395A5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回形走廊</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4B8C9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预留电视</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5DD75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1B3E4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313EE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746E93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66E309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4AAE2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807E8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27EE4E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921070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3167FF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137EEF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9D7311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83953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1B0A019"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1D02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C492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储藏室</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F523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18A7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5DC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983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3684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438E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968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5F9F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2E1BB"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A7F7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93C2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6172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35C0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6EF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3722CF1F"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FFA928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D5499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保洁室</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76493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BE428A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AF7C4A4"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3F8FB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779F61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CE1AAB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85E0AD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AD298F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C434B2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CA6976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0AC62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E606C1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41F380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B5023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CDCE7F4"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0BB9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A70B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空调机房</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21D6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ECFD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03D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6001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D4A4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E8F9"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18E7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36EB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BCD4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0D5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D956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A85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A1D7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852CA"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0A6011D0"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BB239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350B77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两侧货梯/消防楼梯</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A9BFE4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7657F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019495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205C2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7D6A63"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76746B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010796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30F251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70F8D3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AA891E8"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FF2237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7481A5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279B0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742FF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1182B7A"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8033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7C9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通用机房</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93A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4FDF"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AE351"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F9B4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5C300"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68B4D"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ADA92"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E57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2B23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BB35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C9FE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FEFD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19D9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AAED"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proofErr w:type="gramStart"/>
            <w:r>
              <w:rPr>
                <w:rFonts w:ascii="微软雅黑" w:eastAsia="微软雅黑" w:hAnsi="微软雅黑" w:cs="微软雅黑" w:hint="eastAsia"/>
                <w:color w:val="000000"/>
                <w:kern w:val="0"/>
                <w:sz w:val="18"/>
                <w:szCs w:val="18"/>
                <w:lang w:bidi="ar"/>
              </w:rPr>
              <w:t>商密监控</w:t>
            </w:r>
            <w:proofErr w:type="gramEnd"/>
            <w:r>
              <w:rPr>
                <w:rFonts w:ascii="微软雅黑" w:eastAsia="微软雅黑" w:hAnsi="微软雅黑" w:cs="微软雅黑" w:hint="eastAsia"/>
                <w:color w:val="000000"/>
                <w:kern w:val="0"/>
                <w:sz w:val="18"/>
                <w:szCs w:val="18"/>
                <w:lang w:bidi="ar"/>
              </w:rPr>
              <w:t>点</w:t>
            </w:r>
          </w:p>
        </w:tc>
      </w:tr>
      <w:tr w:rsidR="00D61322" w14:paraId="0C9A7FFA"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748B7F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BC58378"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楼层整体预留</w:t>
            </w:r>
          </w:p>
        </w:tc>
        <w:tc>
          <w:tcPr>
            <w:tcW w:w="213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3519A8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天花顶面插座</w:t>
            </w:r>
          </w:p>
        </w:tc>
        <w:tc>
          <w:tcPr>
            <w:tcW w:w="90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CA1809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CFC58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FD99240"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8CC82B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8C025D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785DC7"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AB28FC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F43BD0F"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4B8BF8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E98075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95E6D0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893F8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57927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r w:rsidR="00D61322" w14:paraId="2E340EAD" w14:textId="77777777">
        <w:trPr>
          <w:trHeigh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1E2C5BD6"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26CBD532"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汇总数</w:t>
            </w:r>
          </w:p>
        </w:tc>
        <w:tc>
          <w:tcPr>
            <w:tcW w:w="2139" w:type="dxa"/>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74BE9855"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909" w:type="dxa"/>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4EE6E56C"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0AFC337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084FC7F5"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77B6C669"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39E6A421"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603354BC"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2C46ACD4"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2E611683"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5DA95CBB"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4557542A"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4244AE1E"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D2F4F2"/>
            <w:noWrap/>
            <w:vAlign w:val="center"/>
          </w:tcPr>
          <w:p w14:paraId="5FD88D16" w14:textId="77777777" w:rsidR="00D61322" w:rsidRDefault="004473C5">
            <w:pPr>
              <w:widowControl/>
              <w:ind w:firstLineChars="0" w:firstLine="0"/>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D2F4F2"/>
            <w:vAlign w:val="center"/>
          </w:tcPr>
          <w:p w14:paraId="11A97D2E" w14:textId="77777777" w:rsidR="00D61322" w:rsidRDefault="00D61322">
            <w:pPr>
              <w:widowControl/>
              <w:ind w:firstLineChars="0" w:firstLine="0"/>
              <w:jc w:val="center"/>
              <w:textAlignment w:val="center"/>
              <w:rPr>
                <w:rFonts w:ascii="微软雅黑" w:eastAsia="微软雅黑" w:hAnsi="微软雅黑" w:cs="微软雅黑"/>
                <w:color w:val="000000"/>
                <w:kern w:val="0"/>
                <w:sz w:val="18"/>
                <w:szCs w:val="18"/>
                <w:lang w:bidi="ar"/>
              </w:rPr>
            </w:pPr>
          </w:p>
        </w:tc>
      </w:tr>
    </w:tbl>
    <w:p w14:paraId="122B44E4" w14:textId="77777777" w:rsidR="00D61322" w:rsidRDefault="00D61322">
      <w:pPr>
        <w:spacing w:line="560" w:lineRule="exact"/>
        <w:ind w:firstLineChars="0" w:firstLine="0"/>
        <w:rPr>
          <w:rFonts w:asciiTheme="minorEastAsia" w:eastAsiaTheme="minorEastAsia" w:hAnsiTheme="minorEastAsia" w:cstheme="minorEastAsia"/>
          <w:color w:val="000000"/>
          <w:kern w:val="0"/>
          <w:lang w:bidi="ar"/>
        </w:rPr>
        <w:sectPr w:rsidR="00D61322">
          <w:pgSz w:w="16838" w:h="11906" w:orient="landscape"/>
          <w:pgMar w:top="1797" w:right="1134" w:bottom="1797" w:left="1135" w:header="340" w:footer="7" w:gutter="0"/>
          <w:cols w:space="720"/>
          <w:titlePg/>
          <w:docGrid w:type="linesAndChars" w:linePitch="326"/>
        </w:sectPr>
      </w:pPr>
    </w:p>
    <w:p w14:paraId="5DDC5FE1" w14:textId="77777777" w:rsidR="00D61322" w:rsidRDefault="004473C5">
      <w:pPr>
        <w:pStyle w:val="20"/>
        <w:ind w:left="15" w:hanging="15"/>
      </w:pPr>
      <w:r>
        <w:rPr>
          <w:rFonts w:hint="eastAsia"/>
        </w:rPr>
        <w:lastRenderedPageBreak/>
        <w:t>非屏蔽机房建设</w:t>
      </w:r>
    </w:p>
    <w:p w14:paraId="6A57260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根据市数据局日常办公需要接入政务外网和互联网，选择一处场地作为存放信息系统相关核心设备的非屏蔽机房（又称“通用机房”）面积约25平米左右，主要涵盖了机房环境建设、机房电气工程、气体消防系统、机柜及空调系统等方面的建设。具体建设需求如下：</w:t>
      </w:r>
    </w:p>
    <w:p w14:paraId="2C5B054E"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机房环境建设：机房内吊顶需要进行保温处理，采用吊顶龙骨，采用铝合金微孔板吊顶饰面装饰；吊顶内部需要作严格的防尘处理；达到三级防雷接地的标准和要求，与大楼的防雷接地系统联网；</w:t>
      </w:r>
    </w:p>
    <w:p w14:paraId="3AE7599A"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机房电气工程：数据大厦可提供1路市电+2路UPS电，需供应商铺设相应电缆至通用机房处。此外，本项目中还需要考虑到通用机房内的正常照明、应急照明、空调、各类设备的供配电问题；</w:t>
      </w:r>
    </w:p>
    <w:p w14:paraId="586541BC"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气体消防系统：根据本机房的建设要求完成气体消防系统的建设，实施完成后需要提供消防系统检测报告，并与数据大厦的消防系统实现消防联动。</w:t>
      </w:r>
    </w:p>
    <w:p w14:paraId="3F97AC81"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机柜及空调系统：根据整体规划设计的机房场地空间及政务外网、互联网、内网的接入及安全防护所需的设备部署情况，本次计划部署7个机柜（6个业务机柜和1个动力柜）以及</w:t>
      </w:r>
      <w:proofErr w:type="gramStart"/>
      <w:r>
        <w:rPr>
          <w:rFonts w:asciiTheme="minorEastAsia" w:eastAsiaTheme="minorEastAsia" w:hAnsiTheme="minorEastAsia" w:cstheme="minorEastAsia" w:hint="eastAsia"/>
          <w:color w:val="000000"/>
          <w:kern w:val="0"/>
          <w:lang w:bidi="ar"/>
        </w:rPr>
        <w:t>2台列间空调</w:t>
      </w:r>
      <w:proofErr w:type="gramEnd"/>
      <w:r>
        <w:rPr>
          <w:rFonts w:asciiTheme="minorEastAsia" w:eastAsiaTheme="minorEastAsia" w:hAnsiTheme="minorEastAsia" w:cstheme="minorEastAsia" w:hint="eastAsia"/>
          <w:color w:val="000000"/>
          <w:kern w:val="0"/>
          <w:lang w:bidi="ar"/>
        </w:rPr>
        <w:t>，此外还需要预留其他设备所需的存储空间。</w:t>
      </w:r>
    </w:p>
    <w:p w14:paraId="38C1973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由于整体办公空间及机房空间均都十分有限，计划采用冷热全封闭式的模块化机房部署模式，既达到了节能、环保的要求，又减少了IT设备运行环境所需的基础设施设备所需的存放空间。机房空调外机计划安装在本大楼的21层；</w:t>
      </w:r>
    </w:p>
    <w:p w14:paraId="75D32EAF" w14:textId="2EE3847E" w:rsidR="00D61322" w:rsidRDefault="004473C5">
      <w:pPr>
        <w:spacing w:line="560" w:lineRule="exact"/>
        <w:rPr>
          <w:rFonts w:asciiTheme="minorEastAsia" w:eastAsiaTheme="minorEastAsia" w:hAnsiTheme="minorEastAsia" w:cstheme="minorEastAsia"/>
          <w:color w:val="000000"/>
          <w:kern w:val="0"/>
          <w:lang w:bidi="ar"/>
        </w:rPr>
      </w:pPr>
      <w:proofErr w:type="gramStart"/>
      <w:r>
        <w:rPr>
          <w:rFonts w:asciiTheme="minorEastAsia" w:eastAsiaTheme="minorEastAsia" w:hAnsiTheme="minorEastAsia" w:cstheme="minorEastAsia" w:hint="eastAsia"/>
          <w:color w:val="000000"/>
          <w:kern w:val="0"/>
          <w:lang w:bidi="ar"/>
        </w:rPr>
        <w:t>机房环</w:t>
      </w:r>
      <w:proofErr w:type="gramEnd"/>
      <w:r>
        <w:rPr>
          <w:rFonts w:asciiTheme="minorEastAsia" w:eastAsiaTheme="minorEastAsia" w:hAnsiTheme="minorEastAsia" w:cstheme="minorEastAsia" w:hint="eastAsia"/>
          <w:color w:val="000000"/>
          <w:kern w:val="0"/>
          <w:lang w:bidi="ar"/>
        </w:rPr>
        <w:t>控系统：对于机房内的温度、湿度、电源、空调等设备的运行情况做到实时监控，保证机房内各类设备运行的可靠性、安全性和稳定性</w:t>
      </w:r>
      <w:r w:rsidR="006B30DE">
        <w:rPr>
          <w:rFonts w:asciiTheme="minorEastAsia" w:eastAsiaTheme="minorEastAsia" w:hAnsiTheme="minorEastAsia" w:cstheme="minorEastAsia" w:hint="eastAsia"/>
          <w:color w:val="000000"/>
          <w:kern w:val="0"/>
          <w:lang w:bidi="ar"/>
        </w:rPr>
        <w:t>。</w:t>
      </w:r>
    </w:p>
    <w:p w14:paraId="30A7CF91" w14:textId="3CCD3CAF" w:rsidR="006B30DE" w:rsidRDefault="006B30DE" w:rsidP="006B30DE">
      <w:pPr>
        <w:pStyle w:val="10"/>
      </w:pPr>
      <w:r>
        <w:rPr>
          <w:rFonts w:hint="eastAsia"/>
        </w:rPr>
        <w:t>电子政务</w:t>
      </w:r>
      <w:proofErr w:type="gramStart"/>
      <w:r>
        <w:rPr>
          <w:rFonts w:hint="eastAsia"/>
        </w:rPr>
        <w:t>云资源</w:t>
      </w:r>
      <w:proofErr w:type="gramEnd"/>
      <w:r>
        <w:rPr>
          <w:rFonts w:hint="eastAsia"/>
        </w:rPr>
        <w:t>需求</w:t>
      </w:r>
    </w:p>
    <w:p w14:paraId="0FE9F4EE" w14:textId="43E1E92F" w:rsidR="006B30DE" w:rsidRDefault="006B30DE" w:rsidP="00AD6CEF">
      <w:pPr>
        <w:rPr>
          <w:rFonts w:asciiTheme="minorEastAsia" w:eastAsiaTheme="minorEastAsia" w:hAnsiTheme="minorEastAsia" w:cstheme="minorEastAsia"/>
        </w:rPr>
      </w:pPr>
      <w:r>
        <w:rPr>
          <w:rFonts w:hint="eastAsia"/>
        </w:rPr>
        <w:t>根据项目前期资源现状，本次建设根据估算拟向电子政务</w:t>
      </w:r>
      <w:proofErr w:type="gramStart"/>
      <w:r>
        <w:rPr>
          <w:rFonts w:hint="eastAsia"/>
        </w:rPr>
        <w:t>云申请</w:t>
      </w:r>
      <w:proofErr w:type="gramEnd"/>
      <w:r>
        <w:rPr>
          <w:rFonts w:hint="eastAsia"/>
        </w:rPr>
        <w:t>1台虚拟机服务器资源，CPU16核 、内存32G、存储500GB。</w:t>
      </w:r>
    </w:p>
    <w:p w14:paraId="41B2ECA1" w14:textId="77777777" w:rsidR="00D61322" w:rsidRDefault="004473C5">
      <w:pPr>
        <w:pStyle w:val="10"/>
      </w:pPr>
      <w:bookmarkStart w:id="40" w:name="_Toc63785503"/>
      <w:r>
        <w:rPr>
          <w:rFonts w:hint="eastAsia"/>
        </w:rPr>
        <w:lastRenderedPageBreak/>
        <w:t>其他工作要求</w:t>
      </w:r>
      <w:bookmarkEnd w:id="40"/>
    </w:p>
    <w:p w14:paraId="082CBC7A" w14:textId="77777777" w:rsidR="00D61322" w:rsidRDefault="00D61322">
      <w:pPr>
        <w:keepNext/>
        <w:keepLines/>
        <w:numPr>
          <w:ilvl w:val="1"/>
          <w:numId w:val="14"/>
        </w:numPr>
        <w:tabs>
          <w:tab w:val="left" w:pos="360"/>
        </w:tabs>
        <w:spacing w:before="120" w:line="240" w:lineRule="auto"/>
        <w:ind w:left="0" w:firstLineChars="0" w:firstLine="0"/>
        <w:outlineLvl w:val="1"/>
        <w:rPr>
          <w:rFonts w:asciiTheme="minorEastAsia" w:eastAsiaTheme="minorEastAsia" w:hAnsiTheme="minorEastAsia" w:cstheme="minorEastAsia"/>
          <w:b/>
          <w:vanish/>
          <w:color w:val="000000"/>
        </w:rPr>
      </w:pPr>
      <w:bookmarkStart w:id="41" w:name="_Toc63785439"/>
      <w:bookmarkStart w:id="42" w:name="_Toc61968111"/>
      <w:bookmarkStart w:id="43" w:name="_Toc62219358"/>
      <w:bookmarkStart w:id="44" w:name="_Toc63785504"/>
      <w:bookmarkStart w:id="45" w:name="_Toc63585480"/>
      <w:bookmarkStart w:id="46" w:name="_Toc63151871"/>
      <w:bookmarkStart w:id="47" w:name="_Toc63762370"/>
      <w:bookmarkStart w:id="48" w:name="_Toc62209488"/>
      <w:bookmarkEnd w:id="41"/>
      <w:bookmarkEnd w:id="42"/>
      <w:bookmarkEnd w:id="43"/>
      <w:bookmarkEnd w:id="44"/>
      <w:bookmarkEnd w:id="45"/>
      <w:bookmarkEnd w:id="46"/>
      <w:bookmarkEnd w:id="47"/>
      <w:bookmarkEnd w:id="48"/>
    </w:p>
    <w:p w14:paraId="37473B95" w14:textId="77777777" w:rsidR="00D61322" w:rsidRDefault="004473C5">
      <w:pPr>
        <w:pStyle w:val="20"/>
        <w:ind w:left="15" w:hanging="15"/>
      </w:pPr>
      <w:bookmarkStart w:id="49" w:name="_Toc63785505"/>
      <w:r>
        <w:rPr>
          <w:rFonts w:hint="eastAsia"/>
        </w:rPr>
        <w:t>售后服务要求</w:t>
      </w:r>
      <w:bookmarkEnd w:id="49"/>
    </w:p>
    <w:p w14:paraId="42C5A3D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本项目从系统验收通过之日起3年内提供7*24小时免费技术支持和售后服务，3年后进入有偿维护期。</w:t>
      </w:r>
    </w:p>
    <w:p w14:paraId="332C1BDE"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在质量保证期内，供应商将按照售后服务的承诺提供保修和运行维护服务，如果厂商对信息系统中软、硬件设备等产品中的部分保修期超过上述期限的，则按照厂商的规定进行免费保修。</w:t>
      </w:r>
    </w:p>
    <w:p w14:paraId="3E35F18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在质量保证期内，供应商负责信息系统的运行维护工作，确保信息系统安全、稳定、可靠地运行。本项目涉及的运行维护工作范围为项目中涉及的硬件产品、产品软件、安全产品。</w:t>
      </w:r>
    </w:p>
    <w:p w14:paraId="367FDF19" w14:textId="77777777" w:rsidR="00D61322" w:rsidRDefault="004473C5">
      <w:pPr>
        <w:pStyle w:val="20"/>
      </w:pPr>
      <w:bookmarkStart w:id="50" w:name="_Toc63785506"/>
      <w:r>
        <w:rPr>
          <w:rFonts w:hint="eastAsia"/>
        </w:rPr>
        <w:t>应急响应要求</w:t>
      </w:r>
      <w:bookmarkEnd w:id="50"/>
    </w:p>
    <w:p w14:paraId="629EA31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供应商对系统故障应能够实时响应，若系统发生故障，接到通知后30分钟之内响应，专业工程师2小时内到达现场。特殊故障与客户沟通协商后，按照协商的方式制定解决方案并进行处理。具体故障级别及对应应急响应要求如下：</w:t>
      </w:r>
    </w:p>
    <w:p w14:paraId="7AE471F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一级故障：设备硬件或系统软件故障，并引起</w:t>
      </w:r>
      <w:proofErr w:type="gramStart"/>
      <w:r>
        <w:rPr>
          <w:rFonts w:asciiTheme="minorEastAsia" w:eastAsiaTheme="minorEastAsia" w:hAnsiTheme="minorEastAsia" w:cstheme="minorEastAsia" w:hint="eastAsia"/>
          <w:color w:val="000000"/>
          <w:kern w:val="0"/>
          <w:lang w:bidi="ar"/>
        </w:rPr>
        <w:t>宕</w:t>
      </w:r>
      <w:proofErr w:type="gramEnd"/>
      <w:r>
        <w:rPr>
          <w:rFonts w:asciiTheme="minorEastAsia" w:eastAsiaTheme="minorEastAsia" w:hAnsiTheme="minorEastAsia" w:cstheme="minorEastAsia" w:hint="eastAsia"/>
          <w:color w:val="000000"/>
          <w:kern w:val="0"/>
          <w:lang w:bidi="ar"/>
        </w:rPr>
        <w:t>机、业务应用大面积瘫痪等灾难情况，在2小时内确诊，总故障解决时间不超过24小时。</w:t>
      </w:r>
    </w:p>
    <w:p w14:paraId="28F5EAA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二级故障：设备冗余部件（如电源、硬盘、主板等）或系统软件故障，造成应用性能明显下降，但是仍能运行业务。在4小时内确诊，并在4小时内由专家到达现场确诊并解决，总故障解决时间不超过24小时；</w:t>
      </w:r>
    </w:p>
    <w:p w14:paraId="7D38BABF"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三、四级故障：设备冗余部件（如电源、硬盘）故障或者系统软件故障，但是性能未受影响，并且能正常运行业务。在6小时内确诊故障，总故障解决时间不超过48小时。</w:t>
      </w:r>
    </w:p>
    <w:p w14:paraId="046131AB" w14:textId="77777777" w:rsidR="00D61322" w:rsidRDefault="004473C5">
      <w:pPr>
        <w:pStyle w:val="20"/>
      </w:pPr>
      <w:bookmarkStart w:id="51" w:name="_Toc63785507"/>
      <w:r>
        <w:rPr>
          <w:rFonts w:hint="eastAsia"/>
        </w:rPr>
        <w:t>培训要求</w:t>
      </w:r>
      <w:bookmarkEnd w:id="51"/>
    </w:p>
    <w:p w14:paraId="1FBB1F66"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对系统使用单位提供业务操作培训，应提供详细培训方案。</w:t>
      </w:r>
    </w:p>
    <w:p w14:paraId="68B06152"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lastRenderedPageBreak/>
        <w:t>(1)在36个月的质量保证期内，提供2次与项目相关的必要培训。</w:t>
      </w:r>
    </w:p>
    <w:p w14:paraId="51927BC0"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(2)供应商需要开展分层次的人员培训工作，每次培训后应对参加培训人员进行测试，评估培训成果。培训应具有培训教材、培训环境和高水平的培训讲师。</w:t>
      </w:r>
    </w:p>
    <w:p w14:paraId="7BA26357"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(3)供应商应提供一般用户的基础操作培训和部门信息管理员的日常应用维护的培训，确保用户对象能够掌握对应的操作技能。</w:t>
      </w:r>
    </w:p>
    <w:p w14:paraId="1FCA04B5" w14:textId="77777777" w:rsidR="00D61322" w:rsidRDefault="004473C5">
      <w:pPr>
        <w:pStyle w:val="20"/>
      </w:pPr>
      <w:bookmarkStart w:id="52" w:name="_Toc63785508"/>
      <w:r>
        <w:rPr>
          <w:rFonts w:hint="eastAsia"/>
        </w:rPr>
        <w:t>验收要求</w:t>
      </w:r>
      <w:bookmarkEnd w:id="52"/>
    </w:p>
    <w:p w14:paraId="2423503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本项目按下述方式开展验收。</w:t>
      </w:r>
    </w:p>
    <w:p w14:paraId="79C9649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w:t>
      </w:r>
      <w:proofErr w:type="gramStart"/>
      <w:r>
        <w:rPr>
          <w:rFonts w:asciiTheme="minorEastAsia" w:eastAsiaTheme="minorEastAsia" w:hAnsiTheme="minorEastAsia" w:cstheme="minorEastAsia" w:hint="eastAsia"/>
          <w:color w:val="000000"/>
          <w:kern w:val="0"/>
          <w:lang w:bidi="ar"/>
        </w:rPr>
        <w:t>验收分</w:t>
      </w:r>
      <w:proofErr w:type="gramEnd"/>
      <w:r>
        <w:rPr>
          <w:rFonts w:asciiTheme="minorEastAsia" w:eastAsiaTheme="minorEastAsia" w:hAnsiTheme="minorEastAsia" w:cstheme="minorEastAsia" w:hint="eastAsia"/>
          <w:color w:val="000000"/>
          <w:kern w:val="0"/>
          <w:lang w:bidi="ar"/>
        </w:rPr>
        <w:t>初验和终验。</w:t>
      </w:r>
    </w:p>
    <w:p w14:paraId="3E24AC14"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初验前，供应商须完成产品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FEA502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3）初验时，供应商须提供文档包括《总体实施方案》、《系统集成方案》、《系统维护手册》、《项目材料归档清单》、《测试报告》等。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7B120703"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4）自初验通过之日起，招标方享有供应商免费提供的30天信息系统试运行现场驻场服务期。该期间内，供应商应当按照招标方要求提供现场技术支持服务，解决信息系统试运行期间可能出现的各类问题，或进一步提高与完善信息系统运行水平。</w:t>
      </w:r>
    </w:p>
    <w:p w14:paraId="7DA4014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（5）初验通过且信息系统试运行期已经达到本项目约定的时间，</w:t>
      </w:r>
      <w:proofErr w:type="gramStart"/>
      <w:r>
        <w:rPr>
          <w:rFonts w:asciiTheme="minorEastAsia" w:eastAsiaTheme="minorEastAsia" w:hAnsiTheme="minorEastAsia" w:cstheme="minorEastAsia" w:hint="eastAsia"/>
          <w:color w:val="000000"/>
          <w:kern w:val="0"/>
          <w:lang w:bidi="ar"/>
        </w:rPr>
        <w:t>经供应</w:t>
      </w:r>
      <w:proofErr w:type="gramEnd"/>
      <w:r>
        <w:rPr>
          <w:rFonts w:asciiTheme="minorEastAsia" w:eastAsiaTheme="minorEastAsia" w:hAnsiTheme="minorEastAsia" w:cstheme="minorEastAsia" w:hint="eastAsia"/>
          <w:color w:val="000000"/>
          <w:kern w:val="0"/>
          <w:lang w:bidi="ar"/>
        </w:rPr>
        <w:t>商</w:t>
      </w:r>
      <w:r>
        <w:rPr>
          <w:rFonts w:asciiTheme="minorEastAsia" w:eastAsiaTheme="minorEastAsia" w:hAnsiTheme="minorEastAsia" w:cstheme="minorEastAsia" w:hint="eastAsia"/>
          <w:color w:val="000000"/>
          <w:kern w:val="0"/>
          <w:lang w:bidi="ar"/>
        </w:rPr>
        <w:lastRenderedPageBreak/>
        <w:t>确认信息系统具备正常运行条件，且信息系统通过运行测试，供应商应以书面形式通知招标方信息系统已准备就绪等待终验。招标方在收到终</w:t>
      </w:r>
      <w:proofErr w:type="gramStart"/>
      <w:r>
        <w:rPr>
          <w:rFonts w:asciiTheme="minorEastAsia" w:eastAsiaTheme="minorEastAsia" w:hAnsiTheme="minorEastAsia" w:cstheme="minorEastAsia" w:hint="eastAsia"/>
          <w:color w:val="000000"/>
          <w:kern w:val="0"/>
          <w:lang w:bidi="ar"/>
        </w:rPr>
        <w:t>验通知</w:t>
      </w:r>
      <w:proofErr w:type="gramEnd"/>
      <w:r>
        <w:rPr>
          <w:rFonts w:asciiTheme="minorEastAsia" w:eastAsiaTheme="minorEastAsia" w:hAnsiTheme="minorEastAsia" w:cstheme="minorEastAsia" w:hint="eastAsia"/>
          <w:color w:val="000000"/>
          <w:kern w:val="0"/>
          <w:lang w:bidi="ar"/>
        </w:rPr>
        <w:t>后的10个工作日内发起组织专家验收会。</w:t>
      </w:r>
    </w:p>
    <w:p w14:paraId="17D24FD3"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（6）如果属于供应商原因致使本项目未能通过终验，供应商应当排除缺陷，直至本项目完全符合验收标准，由上述情形而产生的相关费用应由供应商自行承担。</w:t>
      </w:r>
    </w:p>
    <w:p w14:paraId="7A4D0054"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（7）如果由于招标方原因导致本项目在终</w:t>
      </w:r>
      <w:proofErr w:type="gramStart"/>
      <w:r>
        <w:rPr>
          <w:rFonts w:asciiTheme="minorEastAsia" w:eastAsiaTheme="minorEastAsia" w:hAnsiTheme="minorEastAsia" w:cstheme="minorEastAsia" w:hint="eastAsia"/>
          <w:color w:val="000000"/>
          <w:kern w:val="0"/>
          <w:lang w:bidi="ar"/>
        </w:rPr>
        <w:t>验通过</w:t>
      </w:r>
      <w:proofErr w:type="gramEnd"/>
      <w:r>
        <w:rPr>
          <w:rFonts w:asciiTheme="minorEastAsia" w:eastAsiaTheme="minorEastAsia" w:hAnsiTheme="minorEastAsia" w:cstheme="minorEastAsia" w:hint="eastAsia"/>
          <w:color w:val="000000"/>
          <w:kern w:val="0"/>
          <w:lang w:bidi="ar"/>
        </w:rPr>
        <w:t>前出现故障或问题，供应商应及时配合排除该方面的故障或问题。</w:t>
      </w:r>
    </w:p>
    <w:p w14:paraId="77129CEF"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（8）如本项目连续3次验收未通过（含初验未通过或</w:t>
      </w:r>
      <w:proofErr w:type="gramStart"/>
      <w:r>
        <w:rPr>
          <w:rFonts w:asciiTheme="minorEastAsia" w:eastAsiaTheme="minorEastAsia" w:hAnsiTheme="minorEastAsia" w:cstheme="minorEastAsia" w:hint="eastAsia"/>
          <w:color w:val="000000"/>
          <w:kern w:val="0"/>
          <w:lang w:bidi="ar"/>
        </w:rPr>
        <w:t>终验未通过</w:t>
      </w:r>
      <w:proofErr w:type="gramEnd"/>
      <w:r>
        <w:rPr>
          <w:rFonts w:asciiTheme="minorEastAsia" w:eastAsiaTheme="minorEastAsia" w:hAnsiTheme="minorEastAsia" w:cstheme="minorEastAsia" w:hint="eastAsia"/>
          <w:color w:val="000000"/>
          <w:kern w:val="0"/>
          <w:lang w:bidi="ar"/>
        </w:rPr>
        <w:t>），招标方有权解除项目，并有权依照本项目约定的违约条款追究供应商的违约责任。</w:t>
      </w:r>
    </w:p>
    <w:p w14:paraId="201B77EF" w14:textId="77777777" w:rsidR="00D61322" w:rsidRDefault="004473C5">
      <w:pPr>
        <w:pStyle w:val="20"/>
      </w:pPr>
      <w:bookmarkStart w:id="53" w:name="_Toc63785509"/>
      <w:r>
        <w:rPr>
          <w:rFonts w:hint="eastAsia"/>
        </w:rPr>
        <w:t>进度要求</w:t>
      </w:r>
      <w:bookmarkEnd w:id="53"/>
    </w:p>
    <w:p w14:paraId="58D4D015" w14:textId="7D306600"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供应商应根据建设内容，分阶段制定合理的时间进度，并且应根据招标方要求进行调整和细化。总体建设周期为六个月，分为四个阶段：</w:t>
      </w:r>
    </w:p>
    <w:p w14:paraId="773FA1AC" w14:textId="44C5FA6C"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第一阶段为2个月，完成产品软、硬件的采购。</w:t>
      </w:r>
    </w:p>
    <w:p w14:paraId="5F2A40D6" w14:textId="7A24D4C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第二阶段为2个月，完成本项目建设。</w:t>
      </w:r>
    </w:p>
    <w:p w14:paraId="73064D9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第三阶段为1个月，完成项目的试运行。</w:t>
      </w:r>
    </w:p>
    <w:p w14:paraId="53DBCA16" w14:textId="7203C46F"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第四阶段为1个月，完成项目验收。</w:t>
      </w:r>
    </w:p>
    <w:p w14:paraId="31E49039" w14:textId="77777777" w:rsidR="00D61322" w:rsidRDefault="004473C5">
      <w:pPr>
        <w:pStyle w:val="20"/>
      </w:pPr>
      <w:bookmarkStart w:id="54" w:name="_Toc63785510"/>
      <w:r>
        <w:rPr>
          <w:rFonts w:hint="eastAsia"/>
        </w:rPr>
        <w:t>项目团队及驻场人员要求</w:t>
      </w:r>
      <w:bookmarkEnd w:id="54"/>
    </w:p>
    <w:p w14:paraId="287DB991"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1）供应商须具有稳定的在职技术保障力量，能够提供及时的技术支援或服务，应针对本项目提供不少于7人的项目服务团队，供应商的相关服务人员需具备相应的服务能力，需提供相关证明。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917"/>
        <w:gridCol w:w="804"/>
        <w:gridCol w:w="2528"/>
        <w:gridCol w:w="1264"/>
      </w:tblGrid>
      <w:tr w:rsidR="00D61322" w14:paraId="4E14529C" w14:textId="77777777">
        <w:trPr>
          <w:trHeight w:val="787"/>
          <w:jc w:val="center"/>
        </w:trPr>
        <w:tc>
          <w:tcPr>
            <w:tcW w:w="1572" w:type="dxa"/>
            <w:shd w:val="clear" w:color="auto" w:fill="auto"/>
            <w:noWrap/>
            <w:vAlign w:val="center"/>
          </w:tcPr>
          <w:p w14:paraId="7A44C7DD"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角色</w:t>
            </w:r>
          </w:p>
        </w:tc>
        <w:tc>
          <w:tcPr>
            <w:tcW w:w="1917" w:type="dxa"/>
            <w:shd w:val="clear" w:color="auto" w:fill="auto"/>
            <w:noWrap/>
            <w:vAlign w:val="center"/>
          </w:tcPr>
          <w:p w14:paraId="3BB46179"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主要职责</w:t>
            </w:r>
          </w:p>
        </w:tc>
        <w:tc>
          <w:tcPr>
            <w:tcW w:w="804" w:type="dxa"/>
            <w:shd w:val="clear" w:color="auto" w:fill="auto"/>
            <w:noWrap/>
            <w:vAlign w:val="center"/>
          </w:tcPr>
          <w:p w14:paraId="120C1FEC"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人员数量</w:t>
            </w:r>
          </w:p>
        </w:tc>
        <w:tc>
          <w:tcPr>
            <w:tcW w:w="2528" w:type="dxa"/>
            <w:vAlign w:val="center"/>
          </w:tcPr>
          <w:p w14:paraId="763166B7"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人员要求</w:t>
            </w:r>
          </w:p>
        </w:tc>
        <w:tc>
          <w:tcPr>
            <w:tcW w:w="1264" w:type="dxa"/>
            <w:shd w:val="clear" w:color="auto" w:fill="auto"/>
            <w:noWrap/>
            <w:vAlign w:val="center"/>
          </w:tcPr>
          <w:p w14:paraId="603E6D58"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实施期间</w:t>
            </w:r>
          </w:p>
          <w:p w14:paraId="55F5B457"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驻场要求</w:t>
            </w:r>
          </w:p>
        </w:tc>
      </w:tr>
      <w:tr w:rsidR="00D61322" w14:paraId="65C119CC" w14:textId="77777777">
        <w:trPr>
          <w:trHeight w:val="850"/>
          <w:jc w:val="center"/>
        </w:trPr>
        <w:tc>
          <w:tcPr>
            <w:tcW w:w="1572" w:type="dxa"/>
            <w:shd w:val="clear" w:color="auto" w:fill="auto"/>
            <w:noWrap/>
            <w:vAlign w:val="center"/>
          </w:tcPr>
          <w:p w14:paraId="7CB1FED0"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项目经理</w:t>
            </w:r>
          </w:p>
        </w:tc>
        <w:tc>
          <w:tcPr>
            <w:tcW w:w="1917" w:type="dxa"/>
            <w:shd w:val="clear" w:color="auto" w:fill="auto"/>
            <w:vAlign w:val="center"/>
          </w:tcPr>
          <w:p w14:paraId="53897117"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负责项目质量和进度控制</w:t>
            </w:r>
          </w:p>
        </w:tc>
        <w:tc>
          <w:tcPr>
            <w:tcW w:w="804" w:type="dxa"/>
            <w:shd w:val="clear" w:color="auto" w:fill="auto"/>
            <w:noWrap/>
            <w:vAlign w:val="center"/>
          </w:tcPr>
          <w:p w14:paraId="5AC45F30"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1人</w:t>
            </w:r>
          </w:p>
        </w:tc>
        <w:tc>
          <w:tcPr>
            <w:tcW w:w="2528" w:type="dxa"/>
            <w:vAlign w:val="center"/>
          </w:tcPr>
          <w:p w14:paraId="3A849A7E"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具备信息系统项目管理师资质证书</w:t>
            </w:r>
          </w:p>
        </w:tc>
        <w:tc>
          <w:tcPr>
            <w:tcW w:w="1264" w:type="dxa"/>
            <w:shd w:val="clear" w:color="auto" w:fill="auto"/>
            <w:noWrap/>
            <w:vAlign w:val="center"/>
          </w:tcPr>
          <w:p w14:paraId="0C279663"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驻场</w:t>
            </w:r>
          </w:p>
        </w:tc>
      </w:tr>
      <w:tr w:rsidR="00D61322" w14:paraId="26497833" w14:textId="77777777">
        <w:trPr>
          <w:trHeight w:val="812"/>
          <w:jc w:val="center"/>
        </w:trPr>
        <w:tc>
          <w:tcPr>
            <w:tcW w:w="1572" w:type="dxa"/>
            <w:shd w:val="clear" w:color="auto" w:fill="auto"/>
            <w:noWrap/>
            <w:vAlign w:val="center"/>
          </w:tcPr>
          <w:p w14:paraId="3C078C0A"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网络实施工程师</w:t>
            </w:r>
          </w:p>
        </w:tc>
        <w:tc>
          <w:tcPr>
            <w:tcW w:w="1917" w:type="dxa"/>
            <w:shd w:val="clear" w:color="auto" w:fill="auto"/>
            <w:vAlign w:val="center"/>
          </w:tcPr>
          <w:p w14:paraId="089428D0"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负责网络设备的集成与实施</w:t>
            </w:r>
          </w:p>
        </w:tc>
        <w:tc>
          <w:tcPr>
            <w:tcW w:w="804" w:type="dxa"/>
            <w:shd w:val="clear" w:color="auto" w:fill="auto"/>
            <w:noWrap/>
            <w:vAlign w:val="center"/>
          </w:tcPr>
          <w:p w14:paraId="36EE6A7C"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2人</w:t>
            </w:r>
          </w:p>
        </w:tc>
        <w:tc>
          <w:tcPr>
            <w:tcW w:w="2528" w:type="dxa"/>
            <w:vAlign w:val="center"/>
          </w:tcPr>
          <w:p w14:paraId="7377F65A"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具备所投网络产品的认证工程师证书</w:t>
            </w:r>
          </w:p>
        </w:tc>
        <w:tc>
          <w:tcPr>
            <w:tcW w:w="1264" w:type="dxa"/>
            <w:shd w:val="clear" w:color="auto" w:fill="auto"/>
            <w:noWrap/>
            <w:vAlign w:val="center"/>
          </w:tcPr>
          <w:p w14:paraId="5C32DCB2"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驻场</w:t>
            </w:r>
          </w:p>
        </w:tc>
      </w:tr>
      <w:tr w:rsidR="00D61322" w14:paraId="6C8262C8" w14:textId="77777777">
        <w:trPr>
          <w:trHeight w:val="786"/>
          <w:jc w:val="center"/>
        </w:trPr>
        <w:tc>
          <w:tcPr>
            <w:tcW w:w="1572" w:type="dxa"/>
            <w:shd w:val="clear" w:color="auto" w:fill="auto"/>
            <w:noWrap/>
            <w:vAlign w:val="center"/>
          </w:tcPr>
          <w:p w14:paraId="6B9506B4"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安全实施工程师</w:t>
            </w:r>
          </w:p>
        </w:tc>
        <w:tc>
          <w:tcPr>
            <w:tcW w:w="1917" w:type="dxa"/>
            <w:shd w:val="clear" w:color="auto" w:fill="auto"/>
            <w:noWrap/>
            <w:vAlign w:val="center"/>
          </w:tcPr>
          <w:p w14:paraId="4F2F20D9"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负责安全设备的集成与实施</w:t>
            </w:r>
          </w:p>
        </w:tc>
        <w:tc>
          <w:tcPr>
            <w:tcW w:w="804" w:type="dxa"/>
            <w:shd w:val="clear" w:color="auto" w:fill="auto"/>
            <w:noWrap/>
            <w:vAlign w:val="center"/>
          </w:tcPr>
          <w:p w14:paraId="5E0C0F9A"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2人</w:t>
            </w:r>
          </w:p>
        </w:tc>
        <w:tc>
          <w:tcPr>
            <w:tcW w:w="2528" w:type="dxa"/>
            <w:vAlign w:val="center"/>
          </w:tcPr>
          <w:p w14:paraId="0FBF80EF"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具备CISP注册信息安全认证工程师证书</w:t>
            </w:r>
          </w:p>
        </w:tc>
        <w:tc>
          <w:tcPr>
            <w:tcW w:w="1264" w:type="dxa"/>
            <w:shd w:val="clear" w:color="auto" w:fill="auto"/>
            <w:noWrap/>
            <w:vAlign w:val="center"/>
          </w:tcPr>
          <w:p w14:paraId="40C1F936"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驻场</w:t>
            </w:r>
          </w:p>
        </w:tc>
      </w:tr>
      <w:tr w:rsidR="00D61322" w14:paraId="263F2979" w14:textId="77777777">
        <w:trPr>
          <w:trHeight w:val="712"/>
          <w:jc w:val="center"/>
        </w:trPr>
        <w:tc>
          <w:tcPr>
            <w:tcW w:w="1572" w:type="dxa"/>
            <w:shd w:val="clear" w:color="auto" w:fill="auto"/>
            <w:noWrap/>
            <w:vAlign w:val="center"/>
          </w:tcPr>
          <w:p w14:paraId="61148E83"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弱电实施工程师</w:t>
            </w:r>
          </w:p>
        </w:tc>
        <w:tc>
          <w:tcPr>
            <w:tcW w:w="1917" w:type="dxa"/>
            <w:shd w:val="clear" w:color="auto" w:fill="auto"/>
            <w:noWrap/>
            <w:vAlign w:val="center"/>
          </w:tcPr>
          <w:p w14:paraId="6CAC1B2B"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负责弱电设备的集成与实施</w:t>
            </w:r>
          </w:p>
        </w:tc>
        <w:tc>
          <w:tcPr>
            <w:tcW w:w="804" w:type="dxa"/>
            <w:shd w:val="clear" w:color="auto" w:fill="auto"/>
            <w:noWrap/>
            <w:vAlign w:val="center"/>
          </w:tcPr>
          <w:p w14:paraId="219B29D3"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2人</w:t>
            </w:r>
          </w:p>
        </w:tc>
        <w:tc>
          <w:tcPr>
            <w:tcW w:w="2528" w:type="dxa"/>
            <w:vAlign w:val="center"/>
          </w:tcPr>
          <w:p w14:paraId="58A03807" w14:textId="77777777" w:rsidR="00D61322" w:rsidRDefault="004473C5">
            <w:pPr>
              <w:widowControl/>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具有二级及以上建造师资格证书</w:t>
            </w:r>
          </w:p>
        </w:tc>
        <w:tc>
          <w:tcPr>
            <w:tcW w:w="1264" w:type="dxa"/>
            <w:shd w:val="clear" w:color="auto" w:fill="auto"/>
            <w:noWrap/>
            <w:vAlign w:val="center"/>
          </w:tcPr>
          <w:p w14:paraId="15923D1C"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驻场</w:t>
            </w:r>
          </w:p>
        </w:tc>
      </w:tr>
    </w:tbl>
    <w:p w14:paraId="6026D9A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2）供应商应针对本项目提供不少于4人的质</w:t>
      </w:r>
      <w:proofErr w:type="gramStart"/>
      <w:r>
        <w:rPr>
          <w:rFonts w:asciiTheme="minorEastAsia" w:eastAsiaTheme="minorEastAsia" w:hAnsiTheme="minorEastAsia" w:cstheme="minorEastAsia" w:hint="eastAsia"/>
          <w:color w:val="000000"/>
          <w:kern w:val="0"/>
          <w:lang w:bidi="ar"/>
        </w:rPr>
        <w:t>保期间</w:t>
      </w:r>
      <w:proofErr w:type="gramEnd"/>
      <w:r>
        <w:rPr>
          <w:rFonts w:asciiTheme="minorEastAsia" w:eastAsiaTheme="minorEastAsia" w:hAnsiTheme="minorEastAsia" w:cstheme="minorEastAsia" w:hint="eastAsia"/>
          <w:color w:val="000000"/>
          <w:kern w:val="0"/>
          <w:lang w:bidi="ar"/>
        </w:rPr>
        <w:t>支撑团队（其中技术经理1人，技术工程师不少于3人）；供应商的相关服务人员需具备相应的服务能力，需提供相关证明（最近一个季度依法缴纳社保费的证明）。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980"/>
        <w:gridCol w:w="912"/>
        <w:gridCol w:w="2604"/>
        <w:gridCol w:w="900"/>
      </w:tblGrid>
      <w:tr w:rsidR="00D61322" w14:paraId="538D6D91" w14:textId="77777777">
        <w:trPr>
          <w:trHeight w:val="726"/>
          <w:jc w:val="center"/>
        </w:trPr>
        <w:tc>
          <w:tcPr>
            <w:tcW w:w="1626" w:type="dxa"/>
            <w:shd w:val="clear" w:color="auto" w:fill="auto"/>
            <w:noWrap/>
            <w:vAlign w:val="center"/>
          </w:tcPr>
          <w:p w14:paraId="4D79B011"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角色</w:t>
            </w:r>
          </w:p>
        </w:tc>
        <w:tc>
          <w:tcPr>
            <w:tcW w:w="1980" w:type="dxa"/>
            <w:shd w:val="clear" w:color="auto" w:fill="auto"/>
            <w:noWrap/>
            <w:vAlign w:val="center"/>
          </w:tcPr>
          <w:p w14:paraId="50645D6F"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主要职责</w:t>
            </w:r>
          </w:p>
        </w:tc>
        <w:tc>
          <w:tcPr>
            <w:tcW w:w="912" w:type="dxa"/>
            <w:shd w:val="clear" w:color="auto" w:fill="auto"/>
            <w:noWrap/>
            <w:vAlign w:val="center"/>
          </w:tcPr>
          <w:p w14:paraId="35613C53"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人员数量</w:t>
            </w:r>
          </w:p>
        </w:tc>
        <w:tc>
          <w:tcPr>
            <w:tcW w:w="2604" w:type="dxa"/>
            <w:vAlign w:val="center"/>
          </w:tcPr>
          <w:p w14:paraId="6E53FD30"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人员要求</w:t>
            </w:r>
          </w:p>
        </w:tc>
        <w:tc>
          <w:tcPr>
            <w:tcW w:w="900" w:type="dxa"/>
            <w:shd w:val="clear" w:color="auto" w:fill="auto"/>
            <w:noWrap/>
            <w:vAlign w:val="center"/>
          </w:tcPr>
          <w:p w14:paraId="27250DC1" w14:textId="77777777" w:rsidR="00D61322" w:rsidRDefault="004473C5">
            <w:pPr>
              <w:widowControl/>
              <w:spacing w:line="240" w:lineRule="auto"/>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驻场要求</w:t>
            </w:r>
          </w:p>
        </w:tc>
      </w:tr>
      <w:tr w:rsidR="00D61322" w14:paraId="17534456" w14:textId="77777777">
        <w:trPr>
          <w:trHeight w:val="766"/>
          <w:jc w:val="center"/>
        </w:trPr>
        <w:tc>
          <w:tcPr>
            <w:tcW w:w="1626" w:type="dxa"/>
            <w:shd w:val="clear" w:color="auto" w:fill="auto"/>
            <w:noWrap/>
            <w:vAlign w:val="center"/>
          </w:tcPr>
          <w:p w14:paraId="73B14650"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项目经理</w:t>
            </w:r>
          </w:p>
        </w:tc>
        <w:tc>
          <w:tcPr>
            <w:tcW w:w="1980" w:type="dxa"/>
            <w:shd w:val="clear" w:color="auto" w:fill="auto"/>
            <w:vAlign w:val="center"/>
          </w:tcPr>
          <w:p w14:paraId="72E367D1"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负责项目质量和进度控制</w:t>
            </w:r>
          </w:p>
        </w:tc>
        <w:tc>
          <w:tcPr>
            <w:tcW w:w="912" w:type="dxa"/>
            <w:shd w:val="clear" w:color="auto" w:fill="auto"/>
            <w:noWrap/>
            <w:vAlign w:val="center"/>
          </w:tcPr>
          <w:p w14:paraId="1912A767"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1人</w:t>
            </w:r>
          </w:p>
        </w:tc>
        <w:tc>
          <w:tcPr>
            <w:tcW w:w="2604" w:type="dxa"/>
            <w:vAlign w:val="center"/>
          </w:tcPr>
          <w:p w14:paraId="7BACD23C" w14:textId="77777777" w:rsidR="00D61322" w:rsidRDefault="004473C5">
            <w:pPr>
              <w:widowControl/>
              <w:spacing w:line="240" w:lineRule="auto"/>
              <w:ind w:right="-12"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具备信息系统项目管理师资质证书</w:t>
            </w:r>
          </w:p>
        </w:tc>
        <w:tc>
          <w:tcPr>
            <w:tcW w:w="900" w:type="dxa"/>
            <w:shd w:val="clear" w:color="auto" w:fill="auto"/>
            <w:noWrap/>
            <w:vAlign w:val="center"/>
          </w:tcPr>
          <w:p w14:paraId="300A545D"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不驻场</w:t>
            </w:r>
          </w:p>
        </w:tc>
      </w:tr>
      <w:tr w:rsidR="00D61322" w14:paraId="5B66D9FF" w14:textId="77777777">
        <w:trPr>
          <w:trHeight w:val="744"/>
          <w:jc w:val="center"/>
        </w:trPr>
        <w:tc>
          <w:tcPr>
            <w:tcW w:w="1626" w:type="dxa"/>
            <w:shd w:val="clear" w:color="auto" w:fill="auto"/>
            <w:noWrap/>
            <w:vAlign w:val="center"/>
          </w:tcPr>
          <w:p w14:paraId="707154D5"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技术工程师</w:t>
            </w:r>
          </w:p>
        </w:tc>
        <w:tc>
          <w:tcPr>
            <w:tcW w:w="1980" w:type="dxa"/>
            <w:shd w:val="clear" w:color="auto" w:fill="auto"/>
            <w:vAlign w:val="center"/>
          </w:tcPr>
          <w:p w14:paraId="46D0550E"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负责网络系统运行维护</w:t>
            </w:r>
          </w:p>
        </w:tc>
        <w:tc>
          <w:tcPr>
            <w:tcW w:w="912" w:type="dxa"/>
            <w:shd w:val="clear" w:color="auto" w:fill="auto"/>
            <w:noWrap/>
            <w:vAlign w:val="center"/>
          </w:tcPr>
          <w:p w14:paraId="415BE6A8"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1人</w:t>
            </w:r>
          </w:p>
        </w:tc>
        <w:tc>
          <w:tcPr>
            <w:tcW w:w="2604" w:type="dxa"/>
            <w:vAlign w:val="center"/>
          </w:tcPr>
          <w:p w14:paraId="7DAC9C6F" w14:textId="77777777" w:rsidR="00D61322" w:rsidRDefault="004473C5">
            <w:pPr>
              <w:widowControl/>
              <w:spacing w:line="240" w:lineRule="auto"/>
              <w:ind w:right="-12"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具备所投网络产品的认证工程师证书</w:t>
            </w:r>
          </w:p>
        </w:tc>
        <w:tc>
          <w:tcPr>
            <w:tcW w:w="900" w:type="dxa"/>
            <w:shd w:val="clear" w:color="auto" w:fill="auto"/>
            <w:noWrap/>
            <w:vAlign w:val="center"/>
          </w:tcPr>
          <w:p w14:paraId="61FA539F"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不驻场</w:t>
            </w:r>
          </w:p>
        </w:tc>
      </w:tr>
      <w:tr w:rsidR="00D61322" w14:paraId="6F72F667" w14:textId="77777777">
        <w:trPr>
          <w:trHeight w:val="822"/>
          <w:jc w:val="center"/>
        </w:trPr>
        <w:tc>
          <w:tcPr>
            <w:tcW w:w="1626" w:type="dxa"/>
            <w:shd w:val="clear" w:color="auto" w:fill="auto"/>
            <w:noWrap/>
            <w:vAlign w:val="center"/>
          </w:tcPr>
          <w:p w14:paraId="13C5E04F"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技术工程师</w:t>
            </w:r>
          </w:p>
        </w:tc>
        <w:tc>
          <w:tcPr>
            <w:tcW w:w="1980" w:type="dxa"/>
            <w:shd w:val="clear" w:color="auto" w:fill="auto"/>
            <w:vAlign w:val="center"/>
          </w:tcPr>
          <w:p w14:paraId="293AF3EB"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负责安全系统运行维护</w:t>
            </w:r>
          </w:p>
        </w:tc>
        <w:tc>
          <w:tcPr>
            <w:tcW w:w="912" w:type="dxa"/>
            <w:shd w:val="clear" w:color="auto" w:fill="auto"/>
            <w:noWrap/>
            <w:vAlign w:val="center"/>
          </w:tcPr>
          <w:p w14:paraId="55AC4135"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1人</w:t>
            </w:r>
          </w:p>
        </w:tc>
        <w:tc>
          <w:tcPr>
            <w:tcW w:w="2604" w:type="dxa"/>
            <w:vAlign w:val="center"/>
          </w:tcPr>
          <w:p w14:paraId="4C4E68FE" w14:textId="77777777" w:rsidR="00D61322" w:rsidRDefault="004473C5">
            <w:pPr>
              <w:widowControl/>
              <w:spacing w:line="240" w:lineRule="auto"/>
              <w:ind w:right="-12"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具备CISP注册信息安全认证工程师证书</w:t>
            </w:r>
          </w:p>
        </w:tc>
        <w:tc>
          <w:tcPr>
            <w:tcW w:w="900" w:type="dxa"/>
            <w:shd w:val="clear" w:color="auto" w:fill="auto"/>
            <w:noWrap/>
            <w:vAlign w:val="center"/>
          </w:tcPr>
          <w:p w14:paraId="771EB0D6"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不驻场</w:t>
            </w:r>
          </w:p>
        </w:tc>
      </w:tr>
      <w:tr w:rsidR="00D61322" w14:paraId="1EE85B5F" w14:textId="77777777">
        <w:trPr>
          <w:trHeight w:val="820"/>
          <w:jc w:val="center"/>
        </w:trPr>
        <w:tc>
          <w:tcPr>
            <w:tcW w:w="1626" w:type="dxa"/>
            <w:shd w:val="clear" w:color="auto" w:fill="auto"/>
            <w:noWrap/>
            <w:vAlign w:val="center"/>
          </w:tcPr>
          <w:p w14:paraId="2863C694"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技术工程师</w:t>
            </w:r>
          </w:p>
        </w:tc>
        <w:tc>
          <w:tcPr>
            <w:tcW w:w="1980" w:type="dxa"/>
            <w:shd w:val="clear" w:color="auto" w:fill="auto"/>
            <w:noWrap/>
            <w:vAlign w:val="center"/>
          </w:tcPr>
          <w:p w14:paraId="16C5EAAB"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负责弱电系统运行维护</w:t>
            </w:r>
          </w:p>
        </w:tc>
        <w:tc>
          <w:tcPr>
            <w:tcW w:w="912" w:type="dxa"/>
            <w:shd w:val="clear" w:color="auto" w:fill="auto"/>
            <w:noWrap/>
            <w:vAlign w:val="center"/>
          </w:tcPr>
          <w:p w14:paraId="41C85FDD"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1人</w:t>
            </w:r>
          </w:p>
        </w:tc>
        <w:tc>
          <w:tcPr>
            <w:tcW w:w="2604" w:type="dxa"/>
            <w:vAlign w:val="center"/>
          </w:tcPr>
          <w:p w14:paraId="3F126E89" w14:textId="77777777" w:rsidR="00D61322" w:rsidRDefault="004473C5">
            <w:pPr>
              <w:widowControl/>
              <w:spacing w:line="240" w:lineRule="auto"/>
              <w:ind w:right="-12"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具有二级及以上建造师资格证书</w:t>
            </w:r>
          </w:p>
        </w:tc>
        <w:tc>
          <w:tcPr>
            <w:tcW w:w="900" w:type="dxa"/>
            <w:shd w:val="clear" w:color="auto" w:fill="auto"/>
            <w:noWrap/>
            <w:vAlign w:val="center"/>
          </w:tcPr>
          <w:p w14:paraId="41276206" w14:textId="77777777" w:rsidR="00D61322" w:rsidRDefault="004473C5">
            <w:pPr>
              <w:widowControl/>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不驻场</w:t>
            </w:r>
          </w:p>
        </w:tc>
      </w:tr>
    </w:tbl>
    <w:p w14:paraId="53060129" w14:textId="77777777" w:rsidR="00D61322" w:rsidRDefault="004473C5">
      <w:pPr>
        <w:pStyle w:val="20"/>
      </w:pPr>
      <w:bookmarkStart w:id="55" w:name="_Toc63785511"/>
      <w:r>
        <w:rPr>
          <w:rFonts w:hint="eastAsia"/>
        </w:rPr>
        <w:t>等级保护要求</w:t>
      </w:r>
      <w:bookmarkEnd w:id="55"/>
    </w:p>
    <w:p w14:paraId="28675DD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本项目等级保护要求：三级</w:t>
      </w:r>
    </w:p>
    <w:p w14:paraId="2087895A" w14:textId="77777777" w:rsidR="00D61322" w:rsidRDefault="004473C5">
      <w:pPr>
        <w:pStyle w:val="20"/>
      </w:pPr>
      <w:r>
        <w:rPr>
          <w:rFonts w:hint="eastAsia"/>
        </w:rPr>
        <w:t>商业密码应用需求</w:t>
      </w:r>
    </w:p>
    <w:p w14:paraId="0AACF46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本项目主要为硬件设备的建设，</w:t>
      </w:r>
      <w:proofErr w:type="gramStart"/>
      <w:r>
        <w:rPr>
          <w:rFonts w:asciiTheme="minorEastAsia" w:eastAsiaTheme="minorEastAsia" w:hAnsiTheme="minorEastAsia" w:cstheme="minorEastAsia" w:hint="eastAsia"/>
          <w:color w:val="000000"/>
          <w:kern w:val="0"/>
          <w:lang w:bidi="ar"/>
        </w:rPr>
        <w:t>无商业</w:t>
      </w:r>
      <w:proofErr w:type="gramEnd"/>
      <w:r>
        <w:rPr>
          <w:rFonts w:asciiTheme="minorEastAsia" w:eastAsiaTheme="minorEastAsia" w:hAnsiTheme="minorEastAsia" w:cstheme="minorEastAsia" w:hint="eastAsia"/>
          <w:color w:val="000000"/>
          <w:kern w:val="0"/>
          <w:lang w:bidi="ar"/>
        </w:rPr>
        <w:t>密码应用的要求。</w:t>
      </w:r>
    </w:p>
    <w:p w14:paraId="2829ABF4" w14:textId="77777777" w:rsidR="00D61322" w:rsidRDefault="004473C5">
      <w:pPr>
        <w:pStyle w:val="20"/>
      </w:pPr>
      <w:bookmarkStart w:id="56" w:name="_Toc63785512"/>
      <w:r>
        <w:rPr>
          <w:rFonts w:hint="eastAsia"/>
        </w:rPr>
        <w:t>技术文件要求</w:t>
      </w:r>
    </w:p>
    <w:p w14:paraId="61B66583"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供应商提供的书面技术资料应能确保系统正常运行所需的管理、运营及维护有关的全套文件。技术文件应该全面、完整、详细。供应商提供的技术文件至少应包括：</w:t>
      </w:r>
    </w:p>
    <w:p w14:paraId="2D61436F"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 xml:space="preserve">－ 系统说明文件； </w:t>
      </w:r>
    </w:p>
    <w:p w14:paraId="0764C1EF"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 xml:space="preserve">－ 技术手册(安装、测试、操作、维护、故障排除等)； </w:t>
      </w:r>
    </w:p>
    <w:p w14:paraId="3F70A1A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lastRenderedPageBreak/>
        <w:t>－ 提供全套技术文件纸介质3套以及电子文件1套。</w:t>
      </w:r>
    </w:p>
    <w:p w14:paraId="5EF737FF" w14:textId="2E159D96" w:rsidR="00D61322" w:rsidRDefault="004473C5">
      <w:pPr>
        <w:pStyle w:val="10"/>
      </w:pPr>
      <w:r>
        <w:rPr>
          <w:rFonts w:hint="eastAsia"/>
        </w:rPr>
        <w:t>供应商要求</w:t>
      </w:r>
    </w:p>
    <w:p w14:paraId="440B541E" w14:textId="7D1736EA" w:rsidR="00067F5E" w:rsidRPr="00067F5E" w:rsidRDefault="00BA0896">
      <w:pPr>
        <w:spacing w:line="560" w:lineRule="exact"/>
        <w:rPr>
          <w:rFonts w:asciiTheme="minorEastAsia" w:eastAsiaTheme="minorEastAsia" w:hAnsiTheme="minorEastAsia" w:cstheme="minorEastAsia"/>
          <w:color w:val="000000"/>
          <w:kern w:val="0"/>
          <w:lang w:bidi="ar"/>
        </w:rPr>
      </w:pPr>
      <w:r w:rsidRPr="002D5FDF">
        <w:rPr>
          <w:rFonts w:hint="eastAsia"/>
        </w:rPr>
        <w:t>供应商应当具有类似的</w:t>
      </w:r>
      <w:r>
        <w:rPr>
          <w:rFonts w:hint="eastAsia"/>
        </w:rPr>
        <w:t>项目</w:t>
      </w:r>
      <w:r w:rsidRPr="002D5FDF">
        <w:rPr>
          <w:rFonts w:hint="eastAsia"/>
        </w:rPr>
        <w:t>建设经验，</w:t>
      </w:r>
      <w:r w:rsidRPr="00BA0896">
        <w:rPr>
          <w:rFonts w:hint="eastAsia"/>
        </w:rPr>
        <w:t>具有</w:t>
      </w:r>
      <w:r w:rsidRPr="00BA0896">
        <w:t>ISO9001质量管理体系认证证书、ISO20000信息技术服务管理体系认证证书、ITSS信息技术服务标准符合性证书（三级及以上）的</w:t>
      </w:r>
      <w:r>
        <w:rPr>
          <w:rFonts w:hint="eastAsia"/>
        </w:rPr>
        <w:t>优先</w:t>
      </w:r>
      <w:r w:rsidRPr="002D5FDF">
        <w:rPr>
          <w:rFonts w:hint="eastAsia"/>
        </w:rPr>
        <w:t>。</w:t>
      </w:r>
    </w:p>
    <w:p w14:paraId="42C28C57" w14:textId="77777777" w:rsidR="00D61322" w:rsidRDefault="004473C5">
      <w:pPr>
        <w:pStyle w:val="10"/>
      </w:pPr>
      <w:r>
        <w:rPr>
          <w:rFonts w:hint="eastAsia"/>
        </w:rPr>
        <w:t>供应</w:t>
      </w:r>
      <w:proofErr w:type="gramStart"/>
      <w:r>
        <w:rPr>
          <w:rFonts w:hint="eastAsia"/>
        </w:rPr>
        <w:t>商管理</w:t>
      </w:r>
      <w:proofErr w:type="gramEnd"/>
      <w:r>
        <w:rPr>
          <w:rFonts w:hint="eastAsia"/>
        </w:rPr>
        <w:t>要求</w:t>
      </w:r>
      <w:bookmarkEnd w:id="56"/>
    </w:p>
    <w:p w14:paraId="3C8EAAEA"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1、在项目实施期间，中标方应严格执行国家、地方、行业有关本项目业务管理和安全作业的法律、法规和制度并按规定承担相应的费用。中标人因违反规定等原因造成的一切损失和责任由中标人自行承担。</w:t>
      </w:r>
    </w:p>
    <w:p w14:paraId="483FAD8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中标方在投标书中承诺并经招标人认定的项目负责人及专业技术人员必须是本单位职工（在本单位缴纳社会保障金）和该项目实施现场的实际操作者，应具有类似本项目的实施经验，并应在需求调研、安装、试运行等期间常驻项目现场。未经采购人同意，中标人不得调换或撤离上述人员。如采购人认为有必要，可要求中标人对上述人员中的部分人员</w:t>
      </w:r>
      <w:proofErr w:type="gramStart"/>
      <w:r>
        <w:rPr>
          <w:rFonts w:asciiTheme="minorEastAsia" w:eastAsiaTheme="minorEastAsia" w:hAnsiTheme="minorEastAsia" w:cstheme="minorEastAsia" w:hint="eastAsia"/>
          <w:color w:val="000000"/>
          <w:kern w:val="0"/>
          <w:lang w:bidi="ar"/>
        </w:rPr>
        <w:t>作出</w:t>
      </w:r>
      <w:proofErr w:type="gramEnd"/>
      <w:r>
        <w:rPr>
          <w:rFonts w:asciiTheme="minorEastAsia" w:eastAsiaTheme="minorEastAsia" w:hAnsiTheme="minorEastAsia" w:cstheme="minorEastAsia" w:hint="eastAsia"/>
          <w:color w:val="000000"/>
          <w:kern w:val="0"/>
          <w:lang w:bidi="ar"/>
        </w:rPr>
        <w:t>更好的调整。</w:t>
      </w:r>
    </w:p>
    <w:p w14:paraId="4DF0B157"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3、中标方在项目实施期间，应按项目实际进度与环节落实所对应项目整体及各环节管理工作，按照规范做好项目实施期间相关管理与实施记录。</w:t>
      </w:r>
    </w:p>
    <w:p w14:paraId="25D0314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3EFEF5AA"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5、中标人在项目实施期间必须遵守采购人的规章制度并提供实施人员名单。</w:t>
      </w:r>
    </w:p>
    <w:p w14:paraId="56234D2E"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6、各供应商在投标文件中要结合本项目的特点和采购</w:t>
      </w:r>
      <w:proofErr w:type="gramStart"/>
      <w:r>
        <w:rPr>
          <w:rFonts w:asciiTheme="minorEastAsia" w:eastAsiaTheme="minorEastAsia" w:hAnsiTheme="minorEastAsia" w:cstheme="minorEastAsia" w:hint="eastAsia"/>
          <w:color w:val="000000"/>
          <w:kern w:val="0"/>
          <w:lang w:bidi="ar"/>
        </w:rPr>
        <w:t>人上述</w:t>
      </w:r>
      <w:proofErr w:type="gramEnd"/>
      <w:r>
        <w:rPr>
          <w:rFonts w:asciiTheme="minorEastAsia" w:eastAsiaTheme="minorEastAsia" w:hAnsiTheme="minorEastAsia" w:cstheme="minorEastAsia" w:hint="eastAsia"/>
          <w:color w:val="000000"/>
          <w:kern w:val="0"/>
          <w:lang w:bidi="ar"/>
        </w:rPr>
        <w:t>的具体要求制定相应的管理措施，并在报价中列支相应的费用清单，供应商报价中未列支上述费用清单的，上述费用视为已包含在供应商的投标总报价中。</w:t>
      </w:r>
    </w:p>
    <w:p w14:paraId="2354B00F" w14:textId="77777777" w:rsidR="00D61322" w:rsidRDefault="004473C5">
      <w:pPr>
        <w:pStyle w:val="10"/>
      </w:pPr>
      <w:bookmarkStart w:id="57" w:name="_Toc63785513"/>
      <w:r>
        <w:rPr>
          <w:rFonts w:hint="eastAsia"/>
        </w:rPr>
        <w:lastRenderedPageBreak/>
        <w:t>关于转让和分包的规定</w:t>
      </w:r>
    </w:p>
    <w:p w14:paraId="02F2FAD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1、原则上，项目主体部分本项目不得转让，不得分包。</w:t>
      </w:r>
    </w:p>
    <w:p w14:paraId="3E8D6684"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2、如有分包，需明确项目分包要求，明确分包内容、分包金额、分包资质，并把分包意向协议附在</w:t>
      </w:r>
      <w:proofErr w:type="gramStart"/>
      <w:r>
        <w:rPr>
          <w:rFonts w:asciiTheme="minorEastAsia" w:eastAsiaTheme="minorEastAsia" w:hAnsiTheme="minorEastAsia" w:cstheme="minorEastAsia" w:hint="eastAsia"/>
          <w:color w:val="000000"/>
          <w:kern w:val="0"/>
          <w:lang w:bidi="ar"/>
        </w:rPr>
        <w:t>本需求</w:t>
      </w:r>
      <w:proofErr w:type="gramEnd"/>
      <w:r>
        <w:rPr>
          <w:rFonts w:asciiTheme="minorEastAsia" w:eastAsiaTheme="minorEastAsia" w:hAnsiTheme="minorEastAsia" w:cstheme="minorEastAsia" w:hint="eastAsia"/>
          <w:color w:val="000000"/>
          <w:kern w:val="0"/>
          <w:lang w:bidi="ar"/>
        </w:rPr>
        <w:t>书后。</w:t>
      </w:r>
    </w:p>
    <w:p w14:paraId="51A2A514" w14:textId="77777777" w:rsidR="00D61322" w:rsidRDefault="004473C5">
      <w:pPr>
        <w:pStyle w:val="10"/>
      </w:pPr>
      <w:r>
        <w:rPr>
          <w:rFonts w:hint="eastAsia"/>
        </w:rPr>
        <w:t>知识产权及保密要求</w:t>
      </w:r>
      <w:bookmarkEnd w:id="57"/>
    </w:p>
    <w:p w14:paraId="67A3D9EA" w14:textId="77777777" w:rsidR="00D61322" w:rsidRDefault="004473C5">
      <w:pPr>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1、中标人数据、文件、资料知识产权</w:t>
      </w:r>
    </w:p>
    <w:p w14:paraId="13EBC432"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56D27200"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626C60E9"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72CEAE99" w14:textId="77777777" w:rsidR="00D61322" w:rsidRDefault="004473C5">
      <w:pPr>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2、项目保密要求</w:t>
      </w:r>
    </w:p>
    <w:p w14:paraId="7E0D0942"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中标人因履行本项目而知悉的所有数据、信息和资料（包括但不限于账号信</w:t>
      </w:r>
      <w:r>
        <w:rPr>
          <w:rFonts w:asciiTheme="minorEastAsia" w:eastAsiaTheme="minorEastAsia" w:hAnsiTheme="minorEastAsia" w:cstheme="minorEastAsia" w:hint="eastAsia"/>
          <w:color w:val="000000"/>
          <w:kern w:val="0"/>
          <w:lang w:bidi="ar"/>
        </w:rPr>
        <w:lastRenderedPageBreak/>
        <w:t>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5529158C"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w:t>
      </w:r>
      <w:proofErr w:type="gramStart"/>
      <w:r>
        <w:rPr>
          <w:rFonts w:asciiTheme="minorEastAsia" w:eastAsiaTheme="minorEastAsia" w:hAnsiTheme="minorEastAsia" w:cstheme="minorEastAsia" w:hint="eastAsia"/>
          <w:color w:val="000000"/>
          <w:kern w:val="0"/>
          <w:lang w:bidi="ar"/>
        </w:rPr>
        <w:t>人人员</w:t>
      </w:r>
      <w:proofErr w:type="gramEnd"/>
      <w:r>
        <w:rPr>
          <w:rFonts w:asciiTheme="minorEastAsia" w:eastAsiaTheme="minorEastAsia" w:hAnsiTheme="minorEastAsia" w:cstheme="minorEastAsia" w:hint="eastAsia"/>
          <w:color w:val="000000"/>
          <w:kern w:val="0"/>
          <w:lang w:bidi="ar"/>
        </w:rPr>
        <w:t>或中标人合作方违反保密规定，中标人应承担连带责任。</w:t>
      </w:r>
    </w:p>
    <w:p w14:paraId="242C7D58"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59D15882"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以上内容的保密期限自中标人知悉保密信息起始至保密信息被合法公开之日止。</w:t>
      </w:r>
    </w:p>
    <w:p w14:paraId="4F3D4E44" w14:textId="77777777" w:rsidR="00D61322" w:rsidRDefault="004473C5">
      <w:pPr>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3、临时账号等使用要求</w:t>
      </w:r>
    </w:p>
    <w:p w14:paraId="7DF054C6"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中标人对采购人提拱的临时使用账号要保密，不得公开，对组件开发的账号密码需进行加密，避免信息安全的泄露。未经采购人的同意不得利用采购人的网络及平台进行短信、彩信、</w:t>
      </w:r>
      <w:proofErr w:type="gramStart"/>
      <w:r>
        <w:rPr>
          <w:rFonts w:asciiTheme="minorEastAsia" w:eastAsiaTheme="minorEastAsia" w:hAnsiTheme="minorEastAsia" w:cstheme="minorEastAsia" w:hint="eastAsia"/>
          <w:color w:val="000000"/>
          <w:kern w:val="0"/>
          <w:lang w:bidi="ar"/>
        </w:rPr>
        <w:t>微信发送</w:t>
      </w:r>
      <w:proofErr w:type="gramEnd"/>
      <w:r>
        <w:rPr>
          <w:rFonts w:asciiTheme="minorEastAsia" w:eastAsiaTheme="minorEastAsia" w:hAnsiTheme="minorEastAsia" w:cstheme="minorEastAsia" w:hint="eastAsia"/>
          <w:color w:val="000000"/>
          <w:kern w:val="0"/>
          <w:lang w:bidi="ar"/>
        </w:rPr>
        <w:t>,造成的一切后果由中标人负责。</w:t>
      </w:r>
    </w:p>
    <w:p w14:paraId="07F13A7A" w14:textId="77777777" w:rsidR="00D61322" w:rsidRDefault="004473C5">
      <w:pPr>
        <w:pStyle w:val="10"/>
      </w:pPr>
      <w:bookmarkStart w:id="58" w:name="_Toc65170093"/>
      <w:r>
        <w:rPr>
          <w:rFonts w:hint="eastAsia"/>
        </w:rPr>
        <w:t>项目的变更、解除和终止</w:t>
      </w:r>
    </w:p>
    <w:p w14:paraId="4C5D0840"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2812665A"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如遇国家、行业管理部门等机构的有关标准和规定调整的，导致本项目内容</w:t>
      </w:r>
      <w:r>
        <w:rPr>
          <w:rFonts w:asciiTheme="minorEastAsia" w:eastAsiaTheme="minorEastAsia" w:hAnsiTheme="minorEastAsia" w:cstheme="minorEastAsia" w:hint="eastAsia"/>
          <w:color w:val="000000"/>
          <w:kern w:val="0"/>
          <w:lang w:bidi="ar"/>
        </w:rPr>
        <w:lastRenderedPageBreak/>
        <w:t>须做相应调整时，双方应按照公平、合理的原则共同协商修改本项目对应的合同的相关条款。</w:t>
      </w:r>
    </w:p>
    <w:p w14:paraId="64ED6222" w14:textId="77777777" w:rsidR="00D61322" w:rsidRDefault="004473C5">
      <w:pPr>
        <w:pStyle w:val="10"/>
      </w:pPr>
      <w:r>
        <w:rPr>
          <w:rFonts w:hint="eastAsia"/>
        </w:rPr>
        <w:t>违约责任</w:t>
      </w:r>
      <w:bookmarkEnd w:id="58"/>
    </w:p>
    <w:p w14:paraId="01DAB195"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3DDB64F1"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因中标人违反保密义务或知识产权约定的，采购人有权要求中标人支付本项目费用总额30%的违约金，违约金不足以弥补采购人损失的，采购人有权要求中标人赔偿超过部分。若中标人违反保密义务，采购人还有</w:t>
      </w:r>
      <w:proofErr w:type="gramStart"/>
      <w:r>
        <w:rPr>
          <w:rFonts w:asciiTheme="minorEastAsia" w:eastAsiaTheme="minorEastAsia" w:hAnsiTheme="minorEastAsia" w:cstheme="minorEastAsia" w:hint="eastAsia"/>
          <w:color w:val="000000"/>
          <w:kern w:val="0"/>
          <w:lang w:bidi="ar"/>
        </w:rPr>
        <w:t>权立即</w:t>
      </w:r>
      <w:proofErr w:type="gramEnd"/>
      <w:r>
        <w:rPr>
          <w:rFonts w:asciiTheme="minorEastAsia" w:eastAsiaTheme="minorEastAsia" w:hAnsiTheme="minorEastAsia" w:cstheme="minorEastAsia" w:hint="eastAsia"/>
          <w:color w:val="000000"/>
          <w:kern w:val="0"/>
          <w:lang w:bidi="ar"/>
        </w:rPr>
        <w:t>单方解除合同而不承担任何违约责任。</w:t>
      </w:r>
    </w:p>
    <w:p w14:paraId="24BC33CB"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3、中标人有其他违反本项目合同约定的行为，中标人应当支付本项目总价款金额的20%作为违约金，违约金不足以弥补采购人损失的，采购人有权要求中标人赔偿超过部分。</w:t>
      </w:r>
    </w:p>
    <w:p w14:paraId="631BACBD"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4、中标人有下列情形之一，采购人有权解除合同：</w:t>
      </w:r>
    </w:p>
    <w:p w14:paraId="37BEBF21"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（1）因中标人服务质量问题导致采购人无法实现目的；</w:t>
      </w:r>
    </w:p>
    <w:p w14:paraId="2BB7211E"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（2）擅自转让或者分包其应履行的义务的；</w:t>
      </w:r>
    </w:p>
    <w:p w14:paraId="2B7E445B" w14:textId="77777777" w:rsidR="00D61322" w:rsidRDefault="004473C5">
      <w:pPr>
        <w:spacing w:line="560" w:lineRule="exact"/>
        <w:rPr>
          <w:rFonts w:asciiTheme="minorEastAsia" w:eastAsia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（3）违反或者未履行本项目合同约定的其他相关义务，且在采购人要求的合理时间内未能纠正的。</w:t>
      </w:r>
    </w:p>
    <w:p w14:paraId="21AB5862" w14:textId="77777777" w:rsidR="00D61322" w:rsidRDefault="00D61322">
      <w:pPr>
        <w:spacing w:line="560" w:lineRule="exact"/>
        <w:rPr>
          <w:rFonts w:asciiTheme="minorEastAsia" w:eastAsiaTheme="minorEastAsia" w:hAnsiTheme="minorEastAsia" w:cstheme="minorEastAsia"/>
          <w:color w:val="000000"/>
          <w:kern w:val="0"/>
          <w:lang w:bidi="ar"/>
        </w:rPr>
      </w:pPr>
    </w:p>
    <w:sectPr w:rsidR="00D61322">
      <w:pgSz w:w="11906" w:h="16838"/>
      <w:pgMar w:top="1134" w:right="1797" w:bottom="1135" w:left="1797" w:header="340" w:footer="7" w:gutter="0"/>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D88E" w14:textId="77777777" w:rsidR="00DB00A6" w:rsidRDefault="00DB00A6">
      <w:pPr>
        <w:spacing w:line="240" w:lineRule="auto"/>
      </w:pPr>
      <w:r>
        <w:separator/>
      </w:r>
    </w:p>
  </w:endnote>
  <w:endnote w:type="continuationSeparator" w:id="0">
    <w:p w14:paraId="384D0AF5" w14:textId="77777777" w:rsidR="00DB00A6" w:rsidRDefault="00DB0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time">
    <w:altName w:val="宋体"/>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061BA" w14:textId="77777777" w:rsidR="00067F5E" w:rsidRDefault="00067F5E"/>
  <w:p w14:paraId="5C41F85B" w14:textId="77777777" w:rsidR="00067F5E" w:rsidRDefault="00067F5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4B7A" w14:textId="77777777" w:rsidR="00067F5E" w:rsidRDefault="00067F5E">
    <w:pPr>
      <w:ind w:firstLineChars="0" w:firstLine="0"/>
      <w:jc w:val="center"/>
    </w:pPr>
    <w:r>
      <w:fldChar w:fldCharType="begin"/>
    </w:r>
    <w:r>
      <w:instrText>PAGE   \* MERGEFORMAT</w:instrText>
    </w:r>
    <w:r>
      <w:fldChar w:fldCharType="separate"/>
    </w:r>
    <w:r>
      <w:rPr>
        <w:lang w:val="zh-CN"/>
      </w:rPr>
      <w:t>11</w:t>
    </w:r>
    <w:r>
      <w:rPr>
        <w:lang w:val="zh-CN"/>
      </w:rPr>
      <w:fldChar w:fldCharType="end"/>
    </w:r>
  </w:p>
  <w:p w14:paraId="064438ED" w14:textId="77777777" w:rsidR="00067F5E" w:rsidRDefault="00067F5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7205" w14:textId="77777777" w:rsidR="00067F5E" w:rsidRDefault="00067F5E">
    <w:pPr>
      <w:ind w:firstLineChars="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1"/>
      </w:rPr>
      <w:id w:val="-1517913463"/>
    </w:sdtPr>
    <w:sdtEndPr>
      <w:rPr>
        <w:sz w:val="18"/>
        <w:szCs w:val="18"/>
      </w:rPr>
    </w:sdtEndPr>
    <w:sdtContent>
      <w:p w14:paraId="0DAB9EB0" w14:textId="6D01AC7B" w:rsidR="00067F5E" w:rsidRDefault="00067F5E">
        <w:pPr>
          <w:tabs>
            <w:tab w:val="center" w:pos="4153"/>
            <w:tab w:val="right" w:pos="8306"/>
          </w:tabs>
          <w:snapToGrid w:val="0"/>
          <w:ind w:firstLine="420"/>
          <w:jc w:val="center"/>
          <w:rPr>
            <w:rFonts w:ascii="Calibri" w:hAnsi="Calibri"/>
            <w:sz w:val="18"/>
            <w:szCs w:val="18"/>
          </w:rPr>
        </w:pPr>
        <w:r>
          <w:rPr>
            <w:rFonts w:ascii="Calibri" w:hAnsi="Calibri"/>
            <w:sz w:val="18"/>
            <w:szCs w:val="18"/>
          </w:rPr>
          <w:fldChar w:fldCharType="begin"/>
        </w:r>
        <w:r>
          <w:rPr>
            <w:rFonts w:ascii="Calibri" w:hAnsi="Calibri"/>
            <w:sz w:val="18"/>
            <w:szCs w:val="18"/>
          </w:rPr>
          <w:instrText>PAGE   \* MERGEFORMAT</w:instrText>
        </w:r>
        <w:r>
          <w:rPr>
            <w:rFonts w:ascii="Calibri" w:hAnsi="Calibri"/>
            <w:sz w:val="18"/>
            <w:szCs w:val="18"/>
          </w:rPr>
          <w:fldChar w:fldCharType="separate"/>
        </w:r>
        <w:r w:rsidR="00621472" w:rsidRPr="00621472">
          <w:rPr>
            <w:rFonts w:ascii="Calibri" w:hAnsi="Calibri"/>
            <w:noProof/>
            <w:sz w:val="18"/>
            <w:szCs w:val="18"/>
            <w:lang w:val="zh-CN"/>
          </w:rPr>
          <w:t>48</w:t>
        </w:r>
        <w:r>
          <w:rPr>
            <w:rFonts w:ascii="Calibri" w:hAnsi="Calibri"/>
            <w:sz w:val="18"/>
            <w:szCs w:val="18"/>
          </w:rPr>
          <w:fldChar w:fldCharType="end"/>
        </w:r>
      </w:p>
    </w:sdtContent>
  </w:sdt>
  <w:p w14:paraId="0BF38927" w14:textId="77777777" w:rsidR="00067F5E" w:rsidRDefault="00067F5E">
    <w:pPr>
      <w:tabs>
        <w:tab w:val="center" w:pos="4153"/>
        <w:tab w:val="right" w:pos="8306"/>
      </w:tabs>
      <w:snapToGrid w:val="0"/>
      <w:ind w:firstLine="360"/>
      <w:jc w:val="left"/>
      <w:rPr>
        <w:rFonts w:ascii="Calibri" w:hAnsi="Calibri"/>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0024" w14:textId="2985B4E2" w:rsidR="00067F5E" w:rsidRDefault="00067F5E">
    <w:pPr>
      <w:tabs>
        <w:tab w:val="center" w:pos="4153"/>
        <w:tab w:val="right" w:pos="8306"/>
      </w:tabs>
      <w:snapToGrid w:val="0"/>
      <w:ind w:firstLine="360"/>
      <w:jc w:val="center"/>
      <w:rPr>
        <w:rFonts w:ascii="Calibri" w:hAnsi="Calibri"/>
        <w:sz w:val="18"/>
        <w:szCs w:val="18"/>
        <w:lang w:val="zh-CN"/>
      </w:rPr>
    </w:pPr>
    <w:r>
      <w:rPr>
        <w:rFonts w:ascii="Calibri" w:hAnsi="Calibri"/>
        <w:sz w:val="18"/>
        <w:szCs w:val="18"/>
        <w:lang w:val="zh-CN"/>
      </w:rPr>
      <w:fldChar w:fldCharType="begin"/>
    </w:r>
    <w:r>
      <w:rPr>
        <w:rFonts w:ascii="Calibri" w:hAnsi="Calibri"/>
        <w:sz w:val="18"/>
        <w:szCs w:val="18"/>
        <w:lang w:val="zh-CN"/>
      </w:rPr>
      <w:instrText>PAGE   \* MERGEFORMAT</w:instrText>
    </w:r>
    <w:r>
      <w:rPr>
        <w:rFonts w:ascii="Calibri" w:hAnsi="Calibri"/>
        <w:sz w:val="18"/>
        <w:szCs w:val="18"/>
        <w:lang w:val="zh-CN"/>
      </w:rPr>
      <w:fldChar w:fldCharType="separate"/>
    </w:r>
    <w:r w:rsidR="00621472">
      <w:rPr>
        <w:rFonts w:ascii="Calibri" w:hAnsi="Calibri"/>
        <w:noProof/>
        <w:sz w:val="18"/>
        <w:szCs w:val="18"/>
        <w:lang w:val="zh-CN"/>
      </w:rPr>
      <w:t>53</w:t>
    </w:r>
    <w:r>
      <w:rPr>
        <w:rFonts w:ascii="Calibri" w:hAnsi="Calibri"/>
        <w:sz w:val="18"/>
        <w:szCs w:val="18"/>
        <w:lang w:val="zh-CN"/>
      </w:rPr>
      <w:fldChar w:fldCharType="end"/>
    </w:r>
  </w:p>
  <w:p w14:paraId="07C13541" w14:textId="77777777" w:rsidR="00067F5E" w:rsidRDefault="00067F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4CBFC" w14:textId="77777777" w:rsidR="00DB00A6" w:rsidRDefault="00DB00A6">
      <w:r>
        <w:separator/>
      </w:r>
    </w:p>
  </w:footnote>
  <w:footnote w:type="continuationSeparator" w:id="0">
    <w:p w14:paraId="3A145819" w14:textId="77777777" w:rsidR="00DB00A6" w:rsidRDefault="00DB0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CE07" w14:textId="77777777" w:rsidR="00067F5E" w:rsidRDefault="00067F5E"/>
  <w:p w14:paraId="3BC4A741" w14:textId="77777777" w:rsidR="00067F5E" w:rsidRDefault="00067F5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E2AA6" w14:textId="77777777" w:rsidR="00067F5E" w:rsidRDefault="00067F5E">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FBC8" w14:textId="77777777" w:rsidR="00067F5E" w:rsidRDefault="00067F5E">
    <w:pPr>
      <w:pStyle w:val="af3"/>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97382090"/>
    <w:multiLevelType w:val="singleLevel"/>
    <w:tmpl w:val="97382090"/>
    <w:lvl w:ilvl="0">
      <w:start w:val="1"/>
      <w:numFmt w:val="decimal"/>
      <w:lvlText w:val="%1."/>
      <w:lvlJc w:val="left"/>
      <w:pPr>
        <w:ind w:left="425" w:hanging="425"/>
      </w:pPr>
      <w:rPr>
        <w:rFonts w:hint="default"/>
      </w:rPr>
    </w:lvl>
  </w:abstractNum>
  <w:abstractNum w:abstractNumId="2" w15:restartNumberingAfterBreak="0">
    <w:nsid w:val="A02FD9D8"/>
    <w:multiLevelType w:val="singleLevel"/>
    <w:tmpl w:val="A02FD9D8"/>
    <w:lvl w:ilvl="0">
      <w:start w:val="1"/>
      <w:numFmt w:val="bullet"/>
      <w:pStyle w:val="a"/>
      <w:lvlText w:val=""/>
      <w:lvlJc w:val="left"/>
      <w:pPr>
        <w:ind w:left="420" w:hanging="420"/>
      </w:pPr>
      <w:rPr>
        <w:rFonts w:ascii="Wingdings" w:hAnsi="Wingdings" w:hint="default"/>
      </w:rPr>
    </w:lvl>
  </w:abstractNum>
  <w:abstractNum w:abstractNumId="3" w15:restartNumberingAfterBreak="0">
    <w:nsid w:val="B6ADAEA6"/>
    <w:multiLevelType w:val="singleLevel"/>
    <w:tmpl w:val="B6ADAEA6"/>
    <w:lvl w:ilvl="0">
      <w:start w:val="1"/>
      <w:numFmt w:val="decimal"/>
      <w:lvlText w:val="%1."/>
      <w:lvlJc w:val="left"/>
      <w:pPr>
        <w:ind w:left="425" w:hanging="425"/>
      </w:pPr>
      <w:rPr>
        <w:rFonts w:hint="default"/>
      </w:rPr>
    </w:lvl>
  </w:abstractNum>
  <w:abstractNum w:abstractNumId="4" w15:restartNumberingAfterBreak="0">
    <w:nsid w:val="C239B510"/>
    <w:multiLevelType w:val="singleLevel"/>
    <w:tmpl w:val="C239B510"/>
    <w:lvl w:ilvl="0">
      <w:start w:val="1"/>
      <w:numFmt w:val="decimal"/>
      <w:lvlText w:val="%1."/>
      <w:lvlJc w:val="left"/>
      <w:pPr>
        <w:ind w:left="425" w:hanging="425"/>
      </w:pPr>
      <w:rPr>
        <w:rFonts w:hint="default"/>
      </w:rPr>
    </w:lvl>
  </w:abstractNum>
  <w:abstractNum w:abstractNumId="5" w15:restartNumberingAfterBreak="0">
    <w:nsid w:val="1C5818EB"/>
    <w:multiLevelType w:val="multilevel"/>
    <w:tmpl w:val="1C5818EB"/>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pStyle w:val="N-4"/>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 w15:restartNumberingAfterBreak="0">
    <w:nsid w:val="20B5000B"/>
    <w:multiLevelType w:val="multilevel"/>
    <w:tmpl w:val="20B5000B"/>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7" w15:restartNumberingAfterBreak="0">
    <w:nsid w:val="2F6576FB"/>
    <w:multiLevelType w:val="multilevel"/>
    <w:tmpl w:val="2F6576FB"/>
    <w:lvl w:ilvl="0">
      <w:start w:val="1"/>
      <w:numFmt w:val="chineseCountingThousand"/>
      <w:pStyle w:val="2"/>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8" w15:restartNumberingAfterBreak="0">
    <w:nsid w:val="442F77BD"/>
    <w:multiLevelType w:val="multilevel"/>
    <w:tmpl w:val="442F77BD"/>
    <w:lvl w:ilvl="0">
      <w:start w:val="1"/>
      <w:numFmt w:val="decimal"/>
      <w:lvlText w:val="1.%1"/>
      <w:lvlJc w:val="left"/>
      <w:pPr>
        <w:tabs>
          <w:tab w:val="left" w:pos="644"/>
        </w:tabs>
        <w:ind w:left="644" w:hanging="420"/>
      </w:pPr>
      <w:rPr>
        <w:rFonts w:hint="eastAsia"/>
      </w:rPr>
    </w:lvl>
    <w:lvl w:ilvl="1">
      <w:start w:val="1"/>
      <w:numFmt w:val="bullet"/>
      <w:pStyle w:val="a0"/>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CA75A52"/>
    <w:multiLevelType w:val="multilevel"/>
    <w:tmpl w:val="4CA75A52"/>
    <w:lvl w:ilvl="0">
      <w:start w:val="1"/>
      <w:numFmt w:val="decimal"/>
      <w:pStyle w:val="1"/>
      <w:suff w:val="nothing"/>
      <w:lvlText w:val="（%1）"/>
      <w:lvlJc w:val="left"/>
      <w:pPr>
        <w:ind w:left="420" w:firstLine="0"/>
      </w:pPr>
      <w:rPr>
        <w:rFonts w:hint="eastAsia"/>
        <w:b w:val="0"/>
        <w:bCs w:val="0"/>
        <w:i w:val="0"/>
        <w:iCs w:val="0"/>
        <w:caps w:val="0"/>
        <w:smallCaps w:val="0"/>
        <w:strike w:val="0"/>
        <w:dstrike w:val="0"/>
        <w:vanish w:val="0"/>
        <w:spacing w:val="0"/>
        <w:position w:val="0"/>
        <w:u w:val="none"/>
        <w:vertAlign w:val="baseline"/>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10" w15:restartNumberingAfterBreak="0">
    <w:nsid w:val="559C06C4"/>
    <w:multiLevelType w:val="multilevel"/>
    <w:tmpl w:val="559C06C4"/>
    <w:lvl w:ilvl="0">
      <w:start w:val="1"/>
      <w:numFmt w:val="chineseCountingThousand"/>
      <w:pStyle w:val="10"/>
      <w:suff w:val="nothing"/>
      <w:lvlText w:val="%1、"/>
      <w:lvlJc w:val="left"/>
      <w:pPr>
        <w:ind w:left="425" w:hanging="425"/>
      </w:pPr>
      <w:rPr>
        <w:rFonts w:hint="eastAsia"/>
        <w:sz w:val="32"/>
        <w:szCs w:val="32"/>
      </w:rPr>
    </w:lvl>
    <w:lvl w:ilvl="1">
      <w:start w:val="1"/>
      <w:numFmt w:val="decimal"/>
      <w:pStyle w:val="20"/>
      <w:isLgl/>
      <w:suff w:val="nothing"/>
      <w:lvlText w:val="%1.%2"/>
      <w:lvlJc w:val="left"/>
      <w:pPr>
        <w:tabs>
          <w:tab w:val="left" w:pos="0"/>
        </w:tabs>
        <w:ind w:left="1135" w:hanging="567"/>
      </w:pPr>
      <w:rPr>
        <w:rFonts w:hint="eastAsia"/>
      </w:rPr>
    </w:lvl>
    <w:lvl w:ilvl="2">
      <w:start w:val="1"/>
      <w:numFmt w:val="decimal"/>
      <w:pStyle w:val="3"/>
      <w:isLgl/>
      <w:suff w:val="nothing"/>
      <w:lvlText w:val="%1.%2.%3"/>
      <w:lvlJc w:val="left"/>
      <w:pPr>
        <w:tabs>
          <w:tab w:val="left" w:pos="0"/>
        </w:tabs>
        <w:ind w:left="1069" w:hanging="1069"/>
      </w:pPr>
      <w:rPr>
        <w:rFonts w:ascii="宋体" w:eastAsia="宋体" w:hAnsi="宋体" w:cs="Arial" w:hint="eastAsia"/>
      </w:rPr>
    </w:lvl>
    <w:lvl w:ilvl="3">
      <w:start w:val="1"/>
      <w:numFmt w:val="decimal"/>
      <w:pStyle w:val="4"/>
      <w:isLgl/>
      <w:suff w:val="nothing"/>
      <w:lvlText w:val="%1.%2.%3.%4"/>
      <w:lvlJc w:val="left"/>
      <w:pPr>
        <w:tabs>
          <w:tab w:val="left" w:pos="0"/>
        </w:tabs>
        <w:ind w:left="3403" w:hanging="851"/>
      </w:pPr>
      <w:rPr>
        <w:rFonts w:hint="eastAsia"/>
      </w:rPr>
    </w:lvl>
    <w:lvl w:ilvl="4">
      <w:start w:val="1"/>
      <w:numFmt w:val="decimal"/>
      <w:pStyle w:val="5"/>
      <w:isLgl/>
      <w:suff w:val="nothing"/>
      <w:lvlText w:val="%1.%2.%3.%4.%5"/>
      <w:lvlJc w:val="left"/>
      <w:pPr>
        <w:tabs>
          <w:tab w:val="left" w:pos="0"/>
        </w:tabs>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abstractNum w:abstractNumId="11" w15:restartNumberingAfterBreak="0">
    <w:nsid w:val="6350366A"/>
    <w:multiLevelType w:val="multilevel"/>
    <w:tmpl w:val="6350366A"/>
    <w:lvl w:ilvl="0">
      <w:start w:val="1"/>
      <w:numFmt w:val="none"/>
      <w:pStyle w:val="a1"/>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68D7AFC"/>
    <w:multiLevelType w:val="singleLevel"/>
    <w:tmpl w:val="668D7AFC"/>
    <w:lvl w:ilvl="0">
      <w:start w:val="1"/>
      <w:numFmt w:val="decimal"/>
      <w:suff w:val="nothing"/>
      <w:lvlText w:val="%1、"/>
      <w:lvlJc w:val="left"/>
    </w:lvl>
  </w:abstractNum>
  <w:abstractNum w:abstractNumId="13" w15:restartNumberingAfterBreak="0">
    <w:nsid w:val="7616A371"/>
    <w:multiLevelType w:val="singleLevel"/>
    <w:tmpl w:val="7616A371"/>
    <w:lvl w:ilvl="0">
      <w:start w:val="1"/>
      <w:numFmt w:val="decimal"/>
      <w:lvlText w:val="%1."/>
      <w:lvlJc w:val="left"/>
      <w:pPr>
        <w:ind w:left="425" w:hanging="425"/>
      </w:pPr>
      <w:rPr>
        <w:rFonts w:hint="default"/>
      </w:rPr>
    </w:lvl>
  </w:abstractNum>
  <w:num w:numId="1">
    <w:abstractNumId w:val="10"/>
  </w:num>
  <w:num w:numId="2">
    <w:abstractNumId w:val="7"/>
  </w:num>
  <w:num w:numId="3">
    <w:abstractNumId w:val="11"/>
  </w:num>
  <w:num w:numId="4">
    <w:abstractNumId w:val="5"/>
  </w:num>
  <w:num w:numId="5">
    <w:abstractNumId w:val="2"/>
  </w:num>
  <w:num w:numId="6">
    <w:abstractNumId w:val="9"/>
  </w:num>
  <w:num w:numId="7">
    <w:abstractNumId w:val="8"/>
  </w:num>
  <w:num w:numId="8">
    <w:abstractNumId w:val="12"/>
  </w:num>
  <w:num w:numId="9">
    <w:abstractNumId w:val="13"/>
  </w:num>
  <w:num w:numId="10">
    <w:abstractNumId w:val="1"/>
  </w:num>
  <w:num w:numId="11">
    <w:abstractNumId w:val="3"/>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4NjgwYWYwZTRmMTEwMjFlNWQ4NjZhNjE1MGFkNGIifQ=="/>
  </w:docVars>
  <w:rsids>
    <w:rsidRoot w:val="006910C0"/>
    <w:rsid w:val="0000005A"/>
    <w:rsid w:val="00000775"/>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4CB"/>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1C7A"/>
    <w:rsid w:val="0006231F"/>
    <w:rsid w:val="00062A05"/>
    <w:rsid w:val="00062EE6"/>
    <w:rsid w:val="0006344E"/>
    <w:rsid w:val="000649E6"/>
    <w:rsid w:val="0006794B"/>
    <w:rsid w:val="00067DCA"/>
    <w:rsid w:val="00067F5E"/>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0E3"/>
    <w:rsid w:val="000C75F7"/>
    <w:rsid w:val="000D0AB2"/>
    <w:rsid w:val="000D225C"/>
    <w:rsid w:val="000D36F2"/>
    <w:rsid w:val="000D4B26"/>
    <w:rsid w:val="000D74DB"/>
    <w:rsid w:val="000E130C"/>
    <w:rsid w:val="000E24D6"/>
    <w:rsid w:val="000E6072"/>
    <w:rsid w:val="000E6D61"/>
    <w:rsid w:val="000E7A23"/>
    <w:rsid w:val="000F1C29"/>
    <w:rsid w:val="000F1E9E"/>
    <w:rsid w:val="000F2B10"/>
    <w:rsid w:val="000F3F72"/>
    <w:rsid w:val="00104B32"/>
    <w:rsid w:val="001055B2"/>
    <w:rsid w:val="0010665E"/>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47E3C"/>
    <w:rsid w:val="00150803"/>
    <w:rsid w:val="00151D83"/>
    <w:rsid w:val="001546C9"/>
    <w:rsid w:val="00154FAE"/>
    <w:rsid w:val="00155E77"/>
    <w:rsid w:val="00156A70"/>
    <w:rsid w:val="00160A61"/>
    <w:rsid w:val="00160FC0"/>
    <w:rsid w:val="001614B8"/>
    <w:rsid w:val="0016429B"/>
    <w:rsid w:val="00164525"/>
    <w:rsid w:val="00164C50"/>
    <w:rsid w:val="00165570"/>
    <w:rsid w:val="00165CB2"/>
    <w:rsid w:val="00166203"/>
    <w:rsid w:val="00166767"/>
    <w:rsid w:val="001707CB"/>
    <w:rsid w:val="00171477"/>
    <w:rsid w:val="00172A1A"/>
    <w:rsid w:val="00173251"/>
    <w:rsid w:val="00176BED"/>
    <w:rsid w:val="0017759D"/>
    <w:rsid w:val="001804A5"/>
    <w:rsid w:val="00180A2C"/>
    <w:rsid w:val="00180C44"/>
    <w:rsid w:val="00181B26"/>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1F3A"/>
    <w:rsid w:val="001A22A2"/>
    <w:rsid w:val="001A2971"/>
    <w:rsid w:val="001A3D52"/>
    <w:rsid w:val="001A460A"/>
    <w:rsid w:val="001A4A4C"/>
    <w:rsid w:val="001B0230"/>
    <w:rsid w:val="001B13AB"/>
    <w:rsid w:val="001B349D"/>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146"/>
    <w:rsid w:val="001F640F"/>
    <w:rsid w:val="001F6794"/>
    <w:rsid w:val="001F6F65"/>
    <w:rsid w:val="002002DF"/>
    <w:rsid w:val="00203A6F"/>
    <w:rsid w:val="00205646"/>
    <w:rsid w:val="002063F7"/>
    <w:rsid w:val="002129E5"/>
    <w:rsid w:val="00212AA4"/>
    <w:rsid w:val="00212E13"/>
    <w:rsid w:val="00215CC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6D38"/>
    <w:rsid w:val="00237E76"/>
    <w:rsid w:val="00240BBE"/>
    <w:rsid w:val="00241525"/>
    <w:rsid w:val="00241D87"/>
    <w:rsid w:val="00243C55"/>
    <w:rsid w:val="00243D5E"/>
    <w:rsid w:val="002451EC"/>
    <w:rsid w:val="00245ED4"/>
    <w:rsid w:val="0024625D"/>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87A62"/>
    <w:rsid w:val="0029206E"/>
    <w:rsid w:val="00293382"/>
    <w:rsid w:val="00294F51"/>
    <w:rsid w:val="002A2342"/>
    <w:rsid w:val="002A279E"/>
    <w:rsid w:val="002A4FA3"/>
    <w:rsid w:val="002B3606"/>
    <w:rsid w:val="002B3D80"/>
    <w:rsid w:val="002B4402"/>
    <w:rsid w:val="002B4946"/>
    <w:rsid w:val="002B4C41"/>
    <w:rsid w:val="002B5672"/>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00D"/>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2D2F"/>
    <w:rsid w:val="00343646"/>
    <w:rsid w:val="00344CCB"/>
    <w:rsid w:val="00345897"/>
    <w:rsid w:val="00351BFC"/>
    <w:rsid w:val="0035575E"/>
    <w:rsid w:val="0035649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21D"/>
    <w:rsid w:val="00430B13"/>
    <w:rsid w:val="00430CE5"/>
    <w:rsid w:val="0043153C"/>
    <w:rsid w:val="00431D0F"/>
    <w:rsid w:val="0043481C"/>
    <w:rsid w:val="00444307"/>
    <w:rsid w:val="0044436F"/>
    <w:rsid w:val="004443EB"/>
    <w:rsid w:val="00444432"/>
    <w:rsid w:val="00444673"/>
    <w:rsid w:val="0044621E"/>
    <w:rsid w:val="004473C5"/>
    <w:rsid w:val="00447BF1"/>
    <w:rsid w:val="00450BA4"/>
    <w:rsid w:val="004511FC"/>
    <w:rsid w:val="00453B2A"/>
    <w:rsid w:val="00456784"/>
    <w:rsid w:val="00456DCA"/>
    <w:rsid w:val="00461140"/>
    <w:rsid w:val="004611DB"/>
    <w:rsid w:val="004658B0"/>
    <w:rsid w:val="0046614B"/>
    <w:rsid w:val="00467FD7"/>
    <w:rsid w:val="00470073"/>
    <w:rsid w:val="004730F8"/>
    <w:rsid w:val="00473AB4"/>
    <w:rsid w:val="00474353"/>
    <w:rsid w:val="00474555"/>
    <w:rsid w:val="004750F4"/>
    <w:rsid w:val="00476CB1"/>
    <w:rsid w:val="00480A48"/>
    <w:rsid w:val="00482501"/>
    <w:rsid w:val="00482E7D"/>
    <w:rsid w:val="00484395"/>
    <w:rsid w:val="00484D74"/>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08BA"/>
    <w:rsid w:val="004B0B2B"/>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691B"/>
    <w:rsid w:val="004E7A1B"/>
    <w:rsid w:val="004F0B7F"/>
    <w:rsid w:val="004F1193"/>
    <w:rsid w:val="004F11DC"/>
    <w:rsid w:val="004F2124"/>
    <w:rsid w:val="004F271B"/>
    <w:rsid w:val="004F3A52"/>
    <w:rsid w:val="004F449F"/>
    <w:rsid w:val="004F4E7E"/>
    <w:rsid w:val="004F63AB"/>
    <w:rsid w:val="004F6B76"/>
    <w:rsid w:val="004F6C7C"/>
    <w:rsid w:val="004F6FCE"/>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3BC5"/>
    <w:rsid w:val="0053487C"/>
    <w:rsid w:val="005356E1"/>
    <w:rsid w:val="00536A8B"/>
    <w:rsid w:val="00540418"/>
    <w:rsid w:val="00541A96"/>
    <w:rsid w:val="00541C6A"/>
    <w:rsid w:val="0054223D"/>
    <w:rsid w:val="00542C54"/>
    <w:rsid w:val="00546A43"/>
    <w:rsid w:val="00546C70"/>
    <w:rsid w:val="00547258"/>
    <w:rsid w:val="00550CF0"/>
    <w:rsid w:val="005525E5"/>
    <w:rsid w:val="005559FE"/>
    <w:rsid w:val="005560D6"/>
    <w:rsid w:val="00556D07"/>
    <w:rsid w:val="005611F2"/>
    <w:rsid w:val="00561734"/>
    <w:rsid w:val="00561952"/>
    <w:rsid w:val="00563B21"/>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A5755"/>
    <w:rsid w:val="005B002D"/>
    <w:rsid w:val="005B0FFF"/>
    <w:rsid w:val="005B19AF"/>
    <w:rsid w:val="005B258C"/>
    <w:rsid w:val="005B61DD"/>
    <w:rsid w:val="005B6735"/>
    <w:rsid w:val="005B7831"/>
    <w:rsid w:val="005C0CD6"/>
    <w:rsid w:val="005C12D9"/>
    <w:rsid w:val="005C2146"/>
    <w:rsid w:val="005C309D"/>
    <w:rsid w:val="005C4DAF"/>
    <w:rsid w:val="005C544B"/>
    <w:rsid w:val="005C5916"/>
    <w:rsid w:val="005C5AEE"/>
    <w:rsid w:val="005C774A"/>
    <w:rsid w:val="005D3734"/>
    <w:rsid w:val="005D4F16"/>
    <w:rsid w:val="005D4F41"/>
    <w:rsid w:val="005D5A53"/>
    <w:rsid w:val="005D5DA0"/>
    <w:rsid w:val="005D7FBD"/>
    <w:rsid w:val="005E19B4"/>
    <w:rsid w:val="005E1D6B"/>
    <w:rsid w:val="005E227A"/>
    <w:rsid w:val="005E2CF8"/>
    <w:rsid w:val="005E3126"/>
    <w:rsid w:val="005E3447"/>
    <w:rsid w:val="005E7075"/>
    <w:rsid w:val="005E75A7"/>
    <w:rsid w:val="005F38E2"/>
    <w:rsid w:val="005F3EE6"/>
    <w:rsid w:val="005F46A4"/>
    <w:rsid w:val="005F6736"/>
    <w:rsid w:val="005F6E8F"/>
    <w:rsid w:val="00602C10"/>
    <w:rsid w:val="00602EBD"/>
    <w:rsid w:val="006045C8"/>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1472"/>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CC9"/>
    <w:rsid w:val="00654FAD"/>
    <w:rsid w:val="00655C9F"/>
    <w:rsid w:val="006567FF"/>
    <w:rsid w:val="00656867"/>
    <w:rsid w:val="00656E4F"/>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30DE"/>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69F"/>
    <w:rsid w:val="006F3BEC"/>
    <w:rsid w:val="00703C00"/>
    <w:rsid w:val="007057CC"/>
    <w:rsid w:val="007066F2"/>
    <w:rsid w:val="00706AE5"/>
    <w:rsid w:val="0070740A"/>
    <w:rsid w:val="00711785"/>
    <w:rsid w:val="00711F93"/>
    <w:rsid w:val="00712940"/>
    <w:rsid w:val="0071428C"/>
    <w:rsid w:val="00715A16"/>
    <w:rsid w:val="007164B0"/>
    <w:rsid w:val="007166FF"/>
    <w:rsid w:val="007260CC"/>
    <w:rsid w:val="00726543"/>
    <w:rsid w:val="0073353E"/>
    <w:rsid w:val="00735B29"/>
    <w:rsid w:val="00736633"/>
    <w:rsid w:val="00741EE7"/>
    <w:rsid w:val="00743A79"/>
    <w:rsid w:val="007444D4"/>
    <w:rsid w:val="0074594D"/>
    <w:rsid w:val="007459F3"/>
    <w:rsid w:val="00746E35"/>
    <w:rsid w:val="007470E2"/>
    <w:rsid w:val="00747729"/>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3692"/>
    <w:rsid w:val="007B3D71"/>
    <w:rsid w:val="007B4714"/>
    <w:rsid w:val="007B4E82"/>
    <w:rsid w:val="007C1182"/>
    <w:rsid w:val="007C1996"/>
    <w:rsid w:val="007C3773"/>
    <w:rsid w:val="007C3F1F"/>
    <w:rsid w:val="007C761A"/>
    <w:rsid w:val="007D2D0D"/>
    <w:rsid w:val="007D3325"/>
    <w:rsid w:val="007D3818"/>
    <w:rsid w:val="007D6DC5"/>
    <w:rsid w:val="007D7425"/>
    <w:rsid w:val="007E320E"/>
    <w:rsid w:val="007E3280"/>
    <w:rsid w:val="007E4A02"/>
    <w:rsid w:val="007E595C"/>
    <w:rsid w:val="007E59A5"/>
    <w:rsid w:val="007F175B"/>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2716"/>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42E1"/>
    <w:rsid w:val="00855543"/>
    <w:rsid w:val="008566B3"/>
    <w:rsid w:val="008576B7"/>
    <w:rsid w:val="008579D1"/>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191E"/>
    <w:rsid w:val="008E38C0"/>
    <w:rsid w:val="008E55AE"/>
    <w:rsid w:val="008E5698"/>
    <w:rsid w:val="008E5733"/>
    <w:rsid w:val="008E77D2"/>
    <w:rsid w:val="008E78FD"/>
    <w:rsid w:val="008F199D"/>
    <w:rsid w:val="008F1C3E"/>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2AFB"/>
    <w:rsid w:val="00913908"/>
    <w:rsid w:val="00913D26"/>
    <w:rsid w:val="0091438B"/>
    <w:rsid w:val="009147E3"/>
    <w:rsid w:val="00920362"/>
    <w:rsid w:val="00920FD2"/>
    <w:rsid w:val="00923A43"/>
    <w:rsid w:val="0092439C"/>
    <w:rsid w:val="0092498E"/>
    <w:rsid w:val="00925B91"/>
    <w:rsid w:val="00934461"/>
    <w:rsid w:val="00934F7E"/>
    <w:rsid w:val="00936A1C"/>
    <w:rsid w:val="00942405"/>
    <w:rsid w:val="0094390E"/>
    <w:rsid w:val="00943E35"/>
    <w:rsid w:val="00945278"/>
    <w:rsid w:val="0094658D"/>
    <w:rsid w:val="00946626"/>
    <w:rsid w:val="00947678"/>
    <w:rsid w:val="00947878"/>
    <w:rsid w:val="009504C2"/>
    <w:rsid w:val="0095254A"/>
    <w:rsid w:val="0095273B"/>
    <w:rsid w:val="009559E1"/>
    <w:rsid w:val="009568D5"/>
    <w:rsid w:val="00957CD3"/>
    <w:rsid w:val="0096269B"/>
    <w:rsid w:val="00963FB0"/>
    <w:rsid w:val="00964887"/>
    <w:rsid w:val="00964C86"/>
    <w:rsid w:val="00965E82"/>
    <w:rsid w:val="009664BB"/>
    <w:rsid w:val="009669F8"/>
    <w:rsid w:val="00966F89"/>
    <w:rsid w:val="009702FA"/>
    <w:rsid w:val="00973B5D"/>
    <w:rsid w:val="0097755E"/>
    <w:rsid w:val="00981467"/>
    <w:rsid w:val="00981C24"/>
    <w:rsid w:val="0098350D"/>
    <w:rsid w:val="009844DF"/>
    <w:rsid w:val="009852F6"/>
    <w:rsid w:val="00985DE5"/>
    <w:rsid w:val="00986254"/>
    <w:rsid w:val="00986C70"/>
    <w:rsid w:val="0098729E"/>
    <w:rsid w:val="0098738B"/>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7F8"/>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083A"/>
    <w:rsid w:val="00A7111E"/>
    <w:rsid w:val="00A718D4"/>
    <w:rsid w:val="00A7279C"/>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101"/>
    <w:rsid w:val="00AD38C4"/>
    <w:rsid w:val="00AD5A4A"/>
    <w:rsid w:val="00AD60EE"/>
    <w:rsid w:val="00AD6A2B"/>
    <w:rsid w:val="00AD6CEF"/>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5501"/>
    <w:rsid w:val="00B17C12"/>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57CE"/>
    <w:rsid w:val="00BA0896"/>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05C"/>
    <w:rsid w:val="00C051D9"/>
    <w:rsid w:val="00C0535D"/>
    <w:rsid w:val="00C06333"/>
    <w:rsid w:val="00C06F68"/>
    <w:rsid w:val="00C075BA"/>
    <w:rsid w:val="00C07C30"/>
    <w:rsid w:val="00C10A3A"/>
    <w:rsid w:val="00C11E20"/>
    <w:rsid w:val="00C15D16"/>
    <w:rsid w:val="00C20015"/>
    <w:rsid w:val="00C21E44"/>
    <w:rsid w:val="00C247DD"/>
    <w:rsid w:val="00C25B43"/>
    <w:rsid w:val="00C26A54"/>
    <w:rsid w:val="00C3261C"/>
    <w:rsid w:val="00C3318B"/>
    <w:rsid w:val="00C33C20"/>
    <w:rsid w:val="00C35362"/>
    <w:rsid w:val="00C357EA"/>
    <w:rsid w:val="00C379F8"/>
    <w:rsid w:val="00C37A1C"/>
    <w:rsid w:val="00C4029D"/>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597"/>
    <w:rsid w:val="00C86738"/>
    <w:rsid w:val="00C86A27"/>
    <w:rsid w:val="00C91517"/>
    <w:rsid w:val="00C929BD"/>
    <w:rsid w:val="00C931A2"/>
    <w:rsid w:val="00CA02E1"/>
    <w:rsid w:val="00CA133B"/>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5B58"/>
    <w:rsid w:val="00CC6C15"/>
    <w:rsid w:val="00CC7FCF"/>
    <w:rsid w:val="00CD2749"/>
    <w:rsid w:val="00CD2A60"/>
    <w:rsid w:val="00CD2C3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1017"/>
    <w:rsid w:val="00D123CD"/>
    <w:rsid w:val="00D140A0"/>
    <w:rsid w:val="00D14965"/>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36CF1"/>
    <w:rsid w:val="00D40DCF"/>
    <w:rsid w:val="00D41075"/>
    <w:rsid w:val="00D41C76"/>
    <w:rsid w:val="00D41DD8"/>
    <w:rsid w:val="00D420CA"/>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5C04"/>
    <w:rsid w:val="00D56B49"/>
    <w:rsid w:val="00D56B82"/>
    <w:rsid w:val="00D6053F"/>
    <w:rsid w:val="00D6073D"/>
    <w:rsid w:val="00D61322"/>
    <w:rsid w:val="00D618D6"/>
    <w:rsid w:val="00D62426"/>
    <w:rsid w:val="00D62804"/>
    <w:rsid w:val="00D70F55"/>
    <w:rsid w:val="00D70FA5"/>
    <w:rsid w:val="00D74171"/>
    <w:rsid w:val="00D7474C"/>
    <w:rsid w:val="00D8032C"/>
    <w:rsid w:val="00D80CE2"/>
    <w:rsid w:val="00D82570"/>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96FF3"/>
    <w:rsid w:val="00DA0B39"/>
    <w:rsid w:val="00DA1203"/>
    <w:rsid w:val="00DA2316"/>
    <w:rsid w:val="00DA25E0"/>
    <w:rsid w:val="00DA2700"/>
    <w:rsid w:val="00DA3001"/>
    <w:rsid w:val="00DA3C5D"/>
    <w:rsid w:val="00DA3EFF"/>
    <w:rsid w:val="00DA5CDF"/>
    <w:rsid w:val="00DA7769"/>
    <w:rsid w:val="00DB00A6"/>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5F7B"/>
    <w:rsid w:val="00DC6F54"/>
    <w:rsid w:val="00DD0C00"/>
    <w:rsid w:val="00DD0F8C"/>
    <w:rsid w:val="00DD116C"/>
    <w:rsid w:val="00DD23D5"/>
    <w:rsid w:val="00DD2AF1"/>
    <w:rsid w:val="00DD46DA"/>
    <w:rsid w:val="00DD6072"/>
    <w:rsid w:val="00DD62BE"/>
    <w:rsid w:val="00DD77D9"/>
    <w:rsid w:val="00DD7CA4"/>
    <w:rsid w:val="00DE06A3"/>
    <w:rsid w:val="00DE167C"/>
    <w:rsid w:val="00DE3B70"/>
    <w:rsid w:val="00DE5813"/>
    <w:rsid w:val="00DF041C"/>
    <w:rsid w:val="00DF10B1"/>
    <w:rsid w:val="00DF1FDA"/>
    <w:rsid w:val="00DF3DD0"/>
    <w:rsid w:val="00DF43C8"/>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0806"/>
    <w:rsid w:val="00E2107C"/>
    <w:rsid w:val="00E21E70"/>
    <w:rsid w:val="00E224DE"/>
    <w:rsid w:val="00E23DCE"/>
    <w:rsid w:val="00E26363"/>
    <w:rsid w:val="00E272A4"/>
    <w:rsid w:val="00E305F9"/>
    <w:rsid w:val="00E306AC"/>
    <w:rsid w:val="00E34446"/>
    <w:rsid w:val="00E353E2"/>
    <w:rsid w:val="00E3633B"/>
    <w:rsid w:val="00E36870"/>
    <w:rsid w:val="00E374E1"/>
    <w:rsid w:val="00E417AB"/>
    <w:rsid w:val="00E43D48"/>
    <w:rsid w:val="00E43F71"/>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7730A"/>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88D"/>
    <w:rsid w:val="00EA3E49"/>
    <w:rsid w:val="00EA3FC8"/>
    <w:rsid w:val="00EA5B8C"/>
    <w:rsid w:val="00EB0DC9"/>
    <w:rsid w:val="00EB1383"/>
    <w:rsid w:val="00EB252D"/>
    <w:rsid w:val="00EB29FA"/>
    <w:rsid w:val="00EB2CCE"/>
    <w:rsid w:val="00EB385F"/>
    <w:rsid w:val="00EB3E49"/>
    <w:rsid w:val="00EB5FC3"/>
    <w:rsid w:val="00EB6DA9"/>
    <w:rsid w:val="00EC1561"/>
    <w:rsid w:val="00EC3ABF"/>
    <w:rsid w:val="00EC462E"/>
    <w:rsid w:val="00EC6CD8"/>
    <w:rsid w:val="00EC786F"/>
    <w:rsid w:val="00ED13B2"/>
    <w:rsid w:val="00ED1866"/>
    <w:rsid w:val="00ED3134"/>
    <w:rsid w:val="00ED38E2"/>
    <w:rsid w:val="00ED5C44"/>
    <w:rsid w:val="00ED635B"/>
    <w:rsid w:val="00EE742D"/>
    <w:rsid w:val="00EE7969"/>
    <w:rsid w:val="00EF0507"/>
    <w:rsid w:val="00EF0A22"/>
    <w:rsid w:val="00EF1267"/>
    <w:rsid w:val="00EF180C"/>
    <w:rsid w:val="00EF3B6B"/>
    <w:rsid w:val="00EF4B43"/>
    <w:rsid w:val="00EF6750"/>
    <w:rsid w:val="00EF770B"/>
    <w:rsid w:val="00F02836"/>
    <w:rsid w:val="00F02FB5"/>
    <w:rsid w:val="00F0534E"/>
    <w:rsid w:val="00F05C30"/>
    <w:rsid w:val="00F07818"/>
    <w:rsid w:val="00F10F1B"/>
    <w:rsid w:val="00F14179"/>
    <w:rsid w:val="00F15786"/>
    <w:rsid w:val="00F16038"/>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0F69"/>
    <w:rsid w:val="00F42839"/>
    <w:rsid w:val="00F439C3"/>
    <w:rsid w:val="00F44CC0"/>
    <w:rsid w:val="00F450BA"/>
    <w:rsid w:val="00F4684B"/>
    <w:rsid w:val="00F46BE9"/>
    <w:rsid w:val="00F47C3B"/>
    <w:rsid w:val="00F506CA"/>
    <w:rsid w:val="00F53A7A"/>
    <w:rsid w:val="00F54FCD"/>
    <w:rsid w:val="00F5785C"/>
    <w:rsid w:val="00F61E90"/>
    <w:rsid w:val="00F63C48"/>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53B7"/>
    <w:rsid w:val="00FA0109"/>
    <w:rsid w:val="00FA458B"/>
    <w:rsid w:val="00FA5EC5"/>
    <w:rsid w:val="00FA7016"/>
    <w:rsid w:val="00FA7174"/>
    <w:rsid w:val="00FA793D"/>
    <w:rsid w:val="00FB020E"/>
    <w:rsid w:val="00FB046A"/>
    <w:rsid w:val="00FB0F17"/>
    <w:rsid w:val="00FB4B9D"/>
    <w:rsid w:val="00FB50ED"/>
    <w:rsid w:val="00FB6E18"/>
    <w:rsid w:val="00FC144B"/>
    <w:rsid w:val="00FC1F8A"/>
    <w:rsid w:val="00FC2169"/>
    <w:rsid w:val="00FC28E2"/>
    <w:rsid w:val="00FC3523"/>
    <w:rsid w:val="00FC3BF6"/>
    <w:rsid w:val="00FC3D22"/>
    <w:rsid w:val="00FC6FE1"/>
    <w:rsid w:val="00FD0C3D"/>
    <w:rsid w:val="00FD2F6B"/>
    <w:rsid w:val="00FD6AA3"/>
    <w:rsid w:val="00FD6EAC"/>
    <w:rsid w:val="00FE064A"/>
    <w:rsid w:val="00FE0B55"/>
    <w:rsid w:val="00FE1E98"/>
    <w:rsid w:val="00FE2452"/>
    <w:rsid w:val="00FE5469"/>
    <w:rsid w:val="00FE66C2"/>
    <w:rsid w:val="00FE684A"/>
    <w:rsid w:val="00FE6F23"/>
    <w:rsid w:val="00FF0F8C"/>
    <w:rsid w:val="00FF408B"/>
    <w:rsid w:val="00FF43E1"/>
    <w:rsid w:val="03430854"/>
    <w:rsid w:val="039F5FA6"/>
    <w:rsid w:val="04B84E6A"/>
    <w:rsid w:val="04E715DF"/>
    <w:rsid w:val="05565E5B"/>
    <w:rsid w:val="05E42B90"/>
    <w:rsid w:val="08074F3A"/>
    <w:rsid w:val="09243E15"/>
    <w:rsid w:val="09305ADA"/>
    <w:rsid w:val="0E8013B7"/>
    <w:rsid w:val="10D604C6"/>
    <w:rsid w:val="11405FA6"/>
    <w:rsid w:val="11B515E0"/>
    <w:rsid w:val="13A53267"/>
    <w:rsid w:val="13D77E02"/>
    <w:rsid w:val="13F970D2"/>
    <w:rsid w:val="14AA4136"/>
    <w:rsid w:val="163A420B"/>
    <w:rsid w:val="17D60870"/>
    <w:rsid w:val="19413B26"/>
    <w:rsid w:val="19514F86"/>
    <w:rsid w:val="198D6556"/>
    <w:rsid w:val="19C148DC"/>
    <w:rsid w:val="1A8A3DEE"/>
    <w:rsid w:val="1B375608"/>
    <w:rsid w:val="1C6D3688"/>
    <w:rsid w:val="1CC63D0A"/>
    <w:rsid w:val="1DC2081A"/>
    <w:rsid w:val="1DD94266"/>
    <w:rsid w:val="1F9D0947"/>
    <w:rsid w:val="1FA44F6D"/>
    <w:rsid w:val="1FFB29C6"/>
    <w:rsid w:val="20450DF0"/>
    <w:rsid w:val="22AF3620"/>
    <w:rsid w:val="22E70AD4"/>
    <w:rsid w:val="24F1508D"/>
    <w:rsid w:val="26034177"/>
    <w:rsid w:val="264112F2"/>
    <w:rsid w:val="266F634F"/>
    <w:rsid w:val="26D44D6F"/>
    <w:rsid w:val="291059EA"/>
    <w:rsid w:val="2BBF12EC"/>
    <w:rsid w:val="2BC649D9"/>
    <w:rsid w:val="2CB126BC"/>
    <w:rsid w:val="2DF35D5B"/>
    <w:rsid w:val="31866BDE"/>
    <w:rsid w:val="325854AB"/>
    <w:rsid w:val="3271790F"/>
    <w:rsid w:val="348F7151"/>
    <w:rsid w:val="3515160D"/>
    <w:rsid w:val="353A7078"/>
    <w:rsid w:val="35A34E4E"/>
    <w:rsid w:val="36424D85"/>
    <w:rsid w:val="36932551"/>
    <w:rsid w:val="36B83D65"/>
    <w:rsid w:val="3B940320"/>
    <w:rsid w:val="3C7D00D8"/>
    <w:rsid w:val="3CA06C0C"/>
    <w:rsid w:val="3E497999"/>
    <w:rsid w:val="3EA25851"/>
    <w:rsid w:val="3F6C3757"/>
    <w:rsid w:val="405D6A10"/>
    <w:rsid w:val="41DA6594"/>
    <w:rsid w:val="444C1A75"/>
    <w:rsid w:val="44A3526F"/>
    <w:rsid w:val="44B032F4"/>
    <w:rsid w:val="457D25F7"/>
    <w:rsid w:val="45D4004D"/>
    <w:rsid w:val="46635514"/>
    <w:rsid w:val="468341CD"/>
    <w:rsid w:val="472C2589"/>
    <w:rsid w:val="4A760AEB"/>
    <w:rsid w:val="4F3162CA"/>
    <w:rsid w:val="5034353A"/>
    <w:rsid w:val="50D95873"/>
    <w:rsid w:val="526102AF"/>
    <w:rsid w:val="528444DA"/>
    <w:rsid w:val="52871D1C"/>
    <w:rsid w:val="535E75EB"/>
    <w:rsid w:val="537745D5"/>
    <w:rsid w:val="54FE6CB9"/>
    <w:rsid w:val="552306F6"/>
    <w:rsid w:val="556E04EC"/>
    <w:rsid w:val="559D6790"/>
    <w:rsid w:val="56E352D5"/>
    <w:rsid w:val="57E435FE"/>
    <w:rsid w:val="582D0655"/>
    <w:rsid w:val="5951205C"/>
    <w:rsid w:val="59D079E8"/>
    <w:rsid w:val="59D40847"/>
    <w:rsid w:val="5A6272A9"/>
    <w:rsid w:val="5AE37F25"/>
    <w:rsid w:val="5AFC077A"/>
    <w:rsid w:val="5BA133F4"/>
    <w:rsid w:val="5CB23D47"/>
    <w:rsid w:val="5F1043BD"/>
    <w:rsid w:val="5FAF09C4"/>
    <w:rsid w:val="608C4642"/>
    <w:rsid w:val="62795572"/>
    <w:rsid w:val="62D93C1C"/>
    <w:rsid w:val="64285358"/>
    <w:rsid w:val="64DD6417"/>
    <w:rsid w:val="66004745"/>
    <w:rsid w:val="679319E6"/>
    <w:rsid w:val="69C2222A"/>
    <w:rsid w:val="69E60C13"/>
    <w:rsid w:val="6A567F20"/>
    <w:rsid w:val="6A6645FA"/>
    <w:rsid w:val="6CD97953"/>
    <w:rsid w:val="6D5971F0"/>
    <w:rsid w:val="6ED30FD7"/>
    <w:rsid w:val="71B05419"/>
    <w:rsid w:val="727D78FD"/>
    <w:rsid w:val="73CC655F"/>
    <w:rsid w:val="75957445"/>
    <w:rsid w:val="75CA3650"/>
    <w:rsid w:val="75D01AE1"/>
    <w:rsid w:val="75E41D00"/>
    <w:rsid w:val="774038C6"/>
    <w:rsid w:val="77524363"/>
    <w:rsid w:val="77B917B5"/>
    <w:rsid w:val="78703975"/>
    <w:rsid w:val="78A000BA"/>
    <w:rsid w:val="7BE420FD"/>
    <w:rsid w:val="7D0D296B"/>
    <w:rsid w:val="7D4E0B54"/>
    <w:rsid w:val="7D503E78"/>
    <w:rsid w:val="7D5F5347"/>
    <w:rsid w:val="7E013C11"/>
    <w:rsid w:val="7E016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A6A39"/>
  <w15:docId w15:val="{EAA296B3-CE6F-4831-881F-F94CD9C0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pacing w:line="360" w:lineRule="auto"/>
      <w:ind w:firstLineChars="200" w:firstLine="480"/>
      <w:jc w:val="both"/>
    </w:pPr>
    <w:rPr>
      <w:rFonts w:ascii="宋体" w:hAnsi="宋体"/>
      <w:kern w:val="2"/>
      <w:sz w:val="24"/>
      <w:szCs w:val="24"/>
    </w:rPr>
  </w:style>
  <w:style w:type="paragraph" w:styleId="10">
    <w:name w:val="heading 1"/>
    <w:basedOn w:val="a2"/>
    <w:next w:val="a2"/>
    <w:link w:val="11"/>
    <w:qFormat/>
    <w:pPr>
      <w:keepNext/>
      <w:keepLines/>
      <w:numPr>
        <w:numId w:val="1"/>
      </w:numPr>
      <w:spacing w:before="120" w:after="120"/>
      <w:ind w:firstLineChars="0" w:firstLine="0"/>
      <w:outlineLvl w:val="0"/>
    </w:pPr>
    <w:rPr>
      <w:rFonts w:eastAsia="黑体"/>
      <w:b/>
      <w:bCs/>
      <w:kern w:val="44"/>
      <w:sz w:val="32"/>
      <w:szCs w:val="28"/>
    </w:rPr>
  </w:style>
  <w:style w:type="paragraph" w:styleId="20">
    <w:name w:val="heading 2"/>
    <w:basedOn w:val="a2"/>
    <w:next w:val="a2"/>
    <w:link w:val="21"/>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2"/>
    <w:next w:val="a2"/>
    <w:link w:val="32"/>
    <w:qFormat/>
    <w:pPr>
      <w:keepNext/>
      <w:keepLines/>
      <w:numPr>
        <w:ilvl w:val="2"/>
        <w:numId w:val="1"/>
      </w:numPr>
      <w:spacing w:before="120" w:after="120"/>
      <w:ind w:firstLineChars="0" w:firstLine="0"/>
      <w:outlineLvl w:val="2"/>
    </w:pPr>
    <w:rPr>
      <w:b/>
      <w:bCs/>
      <w:sz w:val="28"/>
      <w:szCs w:val="28"/>
    </w:rPr>
  </w:style>
  <w:style w:type="paragraph" w:styleId="4">
    <w:name w:val="heading 4"/>
    <w:basedOn w:val="a2"/>
    <w:next w:val="a3"/>
    <w:link w:val="41"/>
    <w:qFormat/>
    <w:pPr>
      <w:keepNext/>
      <w:keepLines/>
      <w:numPr>
        <w:ilvl w:val="3"/>
        <w:numId w:val="1"/>
      </w:numPr>
      <w:spacing w:before="120" w:after="120"/>
      <w:ind w:firstLineChars="0" w:firstLine="0"/>
      <w:outlineLvl w:val="3"/>
    </w:pPr>
    <w:rPr>
      <w:b/>
      <w:bCs/>
      <w:sz w:val="28"/>
      <w:szCs w:val="28"/>
    </w:rPr>
  </w:style>
  <w:style w:type="paragraph" w:styleId="5">
    <w:name w:val="heading 5"/>
    <w:basedOn w:val="a2"/>
    <w:next w:val="a2"/>
    <w:link w:val="51"/>
    <w:qFormat/>
    <w:pPr>
      <w:keepNext/>
      <w:keepLines/>
      <w:numPr>
        <w:ilvl w:val="4"/>
        <w:numId w:val="1"/>
      </w:numPr>
      <w:spacing w:before="120" w:after="120"/>
      <w:ind w:firstLineChars="0" w:firstLine="0"/>
      <w:outlineLvl w:val="4"/>
    </w:pPr>
    <w:rPr>
      <w:b/>
      <w:bCs/>
      <w:szCs w:val="28"/>
    </w:rPr>
  </w:style>
  <w:style w:type="paragraph" w:styleId="6">
    <w:name w:val="heading 6"/>
    <w:basedOn w:val="a2"/>
    <w:next w:val="a2"/>
    <w:link w:val="61"/>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2"/>
    <w:next w:val="a2"/>
    <w:link w:val="70"/>
    <w:uiPriority w:val="9"/>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2"/>
    <w:next w:val="a2"/>
    <w:link w:val="80"/>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2"/>
    <w:next w:val="a2"/>
    <w:link w:val="90"/>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可研正文"/>
    <w:basedOn w:val="a2"/>
    <w:link w:val="Char"/>
    <w:autoRedefine/>
    <w:qFormat/>
    <w:pPr>
      <w:ind w:firstLine="560"/>
    </w:pPr>
    <w:rPr>
      <w:rFonts w:ascii="仿宋_GB2312" w:eastAsia="仿宋_GB2312" w:hAnsi="仿宋"/>
      <w:sz w:val="28"/>
      <w:szCs w:val="28"/>
    </w:rPr>
  </w:style>
  <w:style w:type="paragraph" w:styleId="71">
    <w:name w:val="toc 7"/>
    <w:basedOn w:val="a2"/>
    <w:next w:val="a2"/>
    <w:uiPriority w:val="39"/>
    <w:unhideWhenUsed/>
    <w:qFormat/>
    <w:pPr>
      <w:ind w:leftChars="1200" w:left="2520"/>
    </w:pPr>
    <w:rPr>
      <w:rFonts w:ascii="等线" w:eastAsia="等线" w:hAnsi="等线"/>
      <w:szCs w:val="22"/>
    </w:rPr>
  </w:style>
  <w:style w:type="paragraph" w:styleId="a7">
    <w:name w:val="Normal Indent"/>
    <w:basedOn w:val="a2"/>
    <w:unhideWhenUsed/>
    <w:qFormat/>
    <w:pPr>
      <w:spacing w:line="240" w:lineRule="auto"/>
      <w:ind w:firstLine="420"/>
    </w:pPr>
    <w:rPr>
      <w:rFonts w:ascii="Calibri" w:hAnsi="Calibri"/>
      <w:sz w:val="21"/>
    </w:rPr>
  </w:style>
  <w:style w:type="paragraph" w:styleId="a8">
    <w:name w:val="caption"/>
    <w:basedOn w:val="a2"/>
    <w:next w:val="a2"/>
    <w:link w:val="a9"/>
    <w:qFormat/>
    <w:pPr>
      <w:spacing w:afterLines="50"/>
      <w:ind w:firstLine="200"/>
    </w:pPr>
    <w:rPr>
      <w:rFonts w:ascii="Arial" w:eastAsia="黑体" w:hAnsi="Arial"/>
      <w:sz w:val="20"/>
      <w:szCs w:val="20"/>
    </w:rPr>
  </w:style>
  <w:style w:type="paragraph" w:styleId="aa">
    <w:name w:val="Document Map"/>
    <w:basedOn w:val="a2"/>
    <w:link w:val="12"/>
    <w:qFormat/>
    <w:rPr>
      <w:rFonts w:hAnsi="Times New Roman"/>
      <w:sz w:val="18"/>
      <w:szCs w:val="18"/>
    </w:rPr>
  </w:style>
  <w:style w:type="paragraph" w:styleId="ab">
    <w:name w:val="annotation text"/>
    <w:basedOn w:val="a2"/>
    <w:link w:val="13"/>
    <w:uiPriority w:val="99"/>
    <w:qFormat/>
    <w:pPr>
      <w:jc w:val="left"/>
    </w:pPr>
    <w:rPr>
      <w:rFonts w:ascii="Times New Roman" w:eastAsia="仿宋" w:hAnsi="Times New Roman"/>
      <w:sz w:val="28"/>
    </w:rPr>
  </w:style>
  <w:style w:type="paragraph" w:styleId="ac">
    <w:name w:val="Body Text"/>
    <w:basedOn w:val="a2"/>
    <w:link w:val="ad"/>
    <w:unhideWhenUsed/>
    <w:qFormat/>
    <w:pPr>
      <w:spacing w:after="120" w:line="240" w:lineRule="auto"/>
      <w:ind w:firstLineChars="0" w:firstLine="0"/>
    </w:pPr>
    <w:rPr>
      <w:rFonts w:ascii="Times New Roman" w:hAnsi="Times New Roman"/>
      <w:sz w:val="21"/>
    </w:rPr>
  </w:style>
  <w:style w:type="paragraph" w:styleId="ae">
    <w:name w:val="Body Text Indent"/>
    <w:basedOn w:val="a2"/>
    <w:link w:val="14"/>
    <w:uiPriority w:val="99"/>
    <w:qFormat/>
    <w:pPr>
      <w:spacing w:after="120"/>
      <w:ind w:firstLine="200"/>
    </w:pPr>
    <w:rPr>
      <w:rFonts w:ascii="Times New Roman" w:hAnsi="Times New Roman"/>
      <w:sz w:val="21"/>
      <w:szCs w:val="20"/>
    </w:rPr>
  </w:style>
  <w:style w:type="paragraph" w:styleId="50">
    <w:name w:val="toc 5"/>
    <w:basedOn w:val="a2"/>
    <w:next w:val="a2"/>
    <w:uiPriority w:val="39"/>
    <w:unhideWhenUsed/>
    <w:qFormat/>
    <w:pPr>
      <w:ind w:leftChars="800" w:left="1680"/>
    </w:pPr>
    <w:rPr>
      <w:rFonts w:ascii="等线" w:eastAsia="等线" w:hAnsi="等线"/>
      <w:szCs w:val="22"/>
    </w:rPr>
  </w:style>
  <w:style w:type="paragraph" w:styleId="30">
    <w:name w:val="toc 3"/>
    <w:basedOn w:val="a2"/>
    <w:next w:val="a2"/>
    <w:uiPriority w:val="39"/>
    <w:qFormat/>
    <w:pPr>
      <w:tabs>
        <w:tab w:val="right" w:leader="dot" w:pos="8302"/>
      </w:tabs>
      <w:ind w:leftChars="400" w:left="840"/>
    </w:pPr>
  </w:style>
  <w:style w:type="paragraph" w:styleId="af">
    <w:name w:val="Plain Text"/>
    <w:basedOn w:val="a2"/>
    <w:link w:val="15"/>
    <w:qFormat/>
    <w:pPr>
      <w:spacing w:line="240" w:lineRule="auto"/>
      <w:ind w:firstLineChars="0" w:firstLine="0"/>
    </w:pPr>
    <w:rPr>
      <w:rFonts w:hAnsi="Courier New"/>
      <w:sz w:val="21"/>
      <w:szCs w:val="20"/>
    </w:rPr>
  </w:style>
  <w:style w:type="paragraph" w:styleId="81">
    <w:name w:val="toc 8"/>
    <w:basedOn w:val="a2"/>
    <w:next w:val="a2"/>
    <w:uiPriority w:val="39"/>
    <w:unhideWhenUsed/>
    <w:qFormat/>
    <w:pPr>
      <w:ind w:leftChars="1400" w:left="2940"/>
    </w:pPr>
    <w:rPr>
      <w:rFonts w:ascii="等线" w:eastAsia="等线" w:hAnsi="等线"/>
      <w:szCs w:val="22"/>
    </w:rPr>
  </w:style>
  <w:style w:type="paragraph" w:styleId="af0">
    <w:name w:val="Date"/>
    <w:basedOn w:val="a2"/>
    <w:next w:val="a2"/>
    <w:link w:val="16"/>
    <w:qFormat/>
    <w:pPr>
      <w:ind w:leftChars="2500" w:left="100"/>
    </w:pPr>
    <w:rPr>
      <w:rFonts w:ascii="Times New Roman" w:hAnsi="Times New Roman"/>
      <w:sz w:val="21"/>
    </w:rPr>
  </w:style>
  <w:style w:type="paragraph" w:styleId="af1">
    <w:name w:val="Balloon Text"/>
    <w:basedOn w:val="a2"/>
    <w:link w:val="17"/>
    <w:qFormat/>
    <w:rPr>
      <w:rFonts w:ascii="Times New Roman" w:hAnsi="Times New Roman"/>
      <w:sz w:val="18"/>
      <w:szCs w:val="18"/>
    </w:rPr>
  </w:style>
  <w:style w:type="paragraph" w:styleId="af2">
    <w:name w:val="footer"/>
    <w:basedOn w:val="a2"/>
    <w:link w:val="18"/>
    <w:qFormat/>
    <w:pPr>
      <w:tabs>
        <w:tab w:val="center" w:pos="4153"/>
        <w:tab w:val="right" w:pos="8306"/>
      </w:tabs>
      <w:snapToGrid w:val="0"/>
      <w:jc w:val="center"/>
    </w:pPr>
    <w:rPr>
      <w:rFonts w:ascii="Times New Roman" w:hAnsi="Times New Roman"/>
      <w:sz w:val="18"/>
      <w:szCs w:val="18"/>
    </w:rPr>
  </w:style>
  <w:style w:type="paragraph" w:styleId="af3">
    <w:name w:val="header"/>
    <w:basedOn w:val="a2"/>
    <w:link w:val="1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a">
    <w:name w:val="toc 1"/>
    <w:basedOn w:val="a2"/>
    <w:next w:val="a2"/>
    <w:uiPriority w:val="39"/>
    <w:qFormat/>
  </w:style>
  <w:style w:type="paragraph" w:styleId="40">
    <w:name w:val="toc 4"/>
    <w:basedOn w:val="a2"/>
    <w:next w:val="a2"/>
    <w:uiPriority w:val="39"/>
    <w:unhideWhenUsed/>
    <w:qFormat/>
    <w:pPr>
      <w:ind w:leftChars="600" w:left="1260"/>
    </w:pPr>
    <w:rPr>
      <w:rFonts w:ascii="等线" w:eastAsia="等线" w:hAnsi="等线"/>
      <w:szCs w:val="22"/>
    </w:rPr>
  </w:style>
  <w:style w:type="paragraph" w:styleId="af4">
    <w:name w:val="Subtitle"/>
    <w:basedOn w:val="a2"/>
    <w:next w:val="a2"/>
    <w:link w:val="1b"/>
    <w:qFormat/>
    <w:pPr>
      <w:spacing w:before="240" w:after="60" w:line="312" w:lineRule="auto"/>
      <w:jc w:val="center"/>
      <w:outlineLvl w:val="1"/>
    </w:pPr>
    <w:rPr>
      <w:rFonts w:ascii="Calibri Light" w:hAnsi="Calibri Light"/>
      <w:b/>
      <w:bCs/>
      <w:kern w:val="28"/>
      <w:sz w:val="32"/>
      <w:szCs w:val="32"/>
    </w:rPr>
  </w:style>
  <w:style w:type="paragraph" w:styleId="60">
    <w:name w:val="toc 6"/>
    <w:basedOn w:val="a2"/>
    <w:next w:val="a2"/>
    <w:uiPriority w:val="39"/>
    <w:unhideWhenUsed/>
    <w:qFormat/>
    <w:pPr>
      <w:ind w:leftChars="1000" w:left="2100"/>
    </w:pPr>
    <w:rPr>
      <w:rFonts w:ascii="等线" w:eastAsia="等线" w:hAnsi="等线"/>
      <w:szCs w:val="22"/>
    </w:rPr>
  </w:style>
  <w:style w:type="paragraph" w:styleId="22">
    <w:name w:val="toc 2"/>
    <w:basedOn w:val="a2"/>
    <w:next w:val="a2"/>
    <w:uiPriority w:val="39"/>
    <w:qFormat/>
    <w:pPr>
      <w:tabs>
        <w:tab w:val="right" w:leader="dot" w:pos="8302"/>
      </w:tabs>
      <w:ind w:leftChars="200" w:left="420"/>
    </w:pPr>
  </w:style>
  <w:style w:type="paragraph" w:styleId="91">
    <w:name w:val="toc 9"/>
    <w:basedOn w:val="a2"/>
    <w:next w:val="a2"/>
    <w:uiPriority w:val="39"/>
    <w:unhideWhenUsed/>
    <w:qFormat/>
    <w:pPr>
      <w:ind w:leftChars="1600" w:left="3360"/>
    </w:pPr>
    <w:rPr>
      <w:rFonts w:ascii="等线" w:eastAsia="等线" w:hAnsi="等线"/>
      <w:szCs w:val="22"/>
    </w:rPr>
  </w:style>
  <w:style w:type="paragraph" w:styleId="af5">
    <w:name w:val="Normal (Web)"/>
    <w:basedOn w:val="a2"/>
    <w:uiPriority w:val="99"/>
    <w:qFormat/>
    <w:pPr>
      <w:widowControl/>
      <w:spacing w:before="100" w:after="100"/>
      <w:jc w:val="left"/>
    </w:pPr>
    <w:rPr>
      <w:rFonts w:ascii="Arial Unicode MS" w:eastAsia="Arial Unicode MS" w:hAnsi="Arial Unicode MS" w:hint="eastAsia"/>
      <w:kern w:val="0"/>
    </w:rPr>
  </w:style>
  <w:style w:type="paragraph" w:styleId="af6">
    <w:name w:val="Title"/>
    <w:basedOn w:val="a2"/>
    <w:next w:val="a2"/>
    <w:link w:val="1c"/>
    <w:uiPriority w:val="10"/>
    <w:qFormat/>
    <w:pPr>
      <w:spacing w:before="240" w:after="60" w:line="960" w:lineRule="auto"/>
      <w:jc w:val="center"/>
    </w:pPr>
    <w:rPr>
      <w:rFonts w:ascii="Cambria" w:eastAsia="黑体" w:hAnsi="Cambria"/>
      <w:b/>
      <w:bCs/>
      <w:sz w:val="52"/>
      <w:szCs w:val="32"/>
    </w:rPr>
  </w:style>
  <w:style w:type="paragraph" w:styleId="af7">
    <w:name w:val="annotation subject"/>
    <w:basedOn w:val="ab"/>
    <w:next w:val="ab"/>
    <w:link w:val="1d"/>
    <w:uiPriority w:val="99"/>
    <w:qFormat/>
    <w:rPr>
      <w:b/>
      <w:bCs/>
      <w:sz w:val="21"/>
    </w:rPr>
  </w:style>
  <w:style w:type="paragraph" w:styleId="af8">
    <w:name w:val="Body Text First Indent"/>
    <w:basedOn w:val="ac"/>
    <w:link w:val="af9"/>
    <w:autoRedefine/>
    <w:qFormat/>
    <w:pPr>
      <w:tabs>
        <w:tab w:val="left" w:pos="540"/>
      </w:tabs>
      <w:spacing w:beforeLines="50" w:before="120" w:line="360" w:lineRule="auto"/>
      <w:ind w:firstLineChars="200" w:firstLine="480"/>
      <w:jc w:val="left"/>
    </w:pPr>
    <w:rPr>
      <w:rFonts w:ascii="宋体" w:hAnsi="宋体"/>
      <w:kern w:val="0"/>
      <w:sz w:val="24"/>
      <w:szCs w:val="20"/>
    </w:rPr>
  </w:style>
  <w:style w:type="paragraph" w:styleId="2">
    <w:name w:val="Body Text First Indent 2"/>
    <w:basedOn w:val="ae"/>
    <w:link w:val="23"/>
    <w:uiPriority w:val="99"/>
    <w:qFormat/>
    <w:pPr>
      <w:numPr>
        <w:numId w:val="2"/>
      </w:numPr>
      <w:ind w:leftChars="195" w:left="849" w:firstLineChars="0" w:firstLine="0"/>
    </w:pPr>
    <w:rPr>
      <w:rFonts w:ascii="仿宋_GB2312" w:eastAsia="仿宋_GB2312"/>
      <w:color w:val="000000"/>
      <w:sz w:val="28"/>
      <w:szCs w:val="28"/>
    </w:rPr>
  </w:style>
  <w:style w:type="table" w:styleId="afa">
    <w:name w:val="Table Grid"/>
    <w:basedOn w:val="a5"/>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4"/>
    <w:qFormat/>
  </w:style>
  <w:style w:type="character" w:styleId="afc">
    <w:name w:val="FollowedHyperlink"/>
    <w:uiPriority w:val="99"/>
    <w:unhideWhenUsed/>
    <w:qFormat/>
    <w:rPr>
      <w:color w:val="954F72"/>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31">
    <w:name w:val="标题 3 字符1"/>
    <w:qFormat/>
    <w:rPr>
      <w:rFonts w:ascii="宋体" w:hAnsi="宋体"/>
      <w:b/>
      <w:bCs/>
      <w:kern w:val="2"/>
      <w:sz w:val="28"/>
      <w:szCs w:val="28"/>
    </w:rPr>
  </w:style>
  <w:style w:type="character" w:customStyle="1" w:styleId="Char0">
    <w:name w:val="首行缩进正文 Char"/>
    <w:link w:val="aff"/>
    <w:qFormat/>
    <w:rPr>
      <w:kern w:val="2"/>
      <w:sz w:val="24"/>
    </w:rPr>
  </w:style>
  <w:style w:type="paragraph" w:customStyle="1" w:styleId="aff">
    <w:name w:val="首行缩进正文"/>
    <w:basedOn w:val="a2"/>
    <w:link w:val="Char0"/>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13">
    <w:name w:val="批注文字 字符1"/>
    <w:link w:val="ab"/>
    <w:uiPriority w:val="99"/>
    <w:qFormat/>
    <w:rPr>
      <w:rFonts w:eastAsia="仿宋"/>
      <w:kern w:val="2"/>
      <w:sz w:val="28"/>
      <w:szCs w:val="24"/>
    </w:rPr>
  </w:style>
  <w:style w:type="character" w:customStyle="1" w:styleId="aff0">
    <w:name w:val="日期 字符"/>
    <w:uiPriority w:val="99"/>
    <w:semiHidden/>
    <w:qFormat/>
    <w:rPr>
      <w:rFonts w:ascii="宋体" w:hAnsi="宋体"/>
      <w:kern w:val="2"/>
      <w:sz w:val="24"/>
      <w:szCs w:val="24"/>
    </w:rPr>
  </w:style>
  <w:style w:type="character" w:customStyle="1" w:styleId="16">
    <w:name w:val="日期 字符1"/>
    <w:link w:val="af0"/>
    <w:qFormat/>
    <w:rPr>
      <w:kern w:val="2"/>
      <w:sz w:val="21"/>
      <w:szCs w:val="24"/>
    </w:rPr>
  </w:style>
  <w:style w:type="character" w:customStyle="1" w:styleId="90">
    <w:name w:val="标题 9 字符"/>
    <w:link w:val="9"/>
    <w:uiPriority w:val="9"/>
    <w:qFormat/>
    <w:rPr>
      <w:rFonts w:ascii="Cambria" w:hAnsi="Cambria"/>
      <w:kern w:val="2"/>
      <w:sz w:val="21"/>
      <w:szCs w:val="21"/>
    </w:rPr>
  </w:style>
  <w:style w:type="character" w:customStyle="1" w:styleId="1e">
    <w:name w:val="未处理的提及1"/>
    <w:uiPriority w:val="99"/>
    <w:unhideWhenUsed/>
    <w:qFormat/>
    <w:rPr>
      <w:color w:val="605E5C"/>
      <w:shd w:val="clear" w:color="auto" w:fill="E1DFDD"/>
    </w:rPr>
  </w:style>
  <w:style w:type="character" w:customStyle="1" w:styleId="1f">
    <w:name w:val="标题 1 字符"/>
    <w:uiPriority w:val="9"/>
    <w:qFormat/>
    <w:rPr>
      <w:rFonts w:ascii="宋体" w:hAnsi="宋体"/>
      <w:b/>
      <w:bCs/>
      <w:kern w:val="44"/>
      <w:sz w:val="44"/>
      <w:szCs w:val="44"/>
    </w:rPr>
  </w:style>
  <w:style w:type="character" w:customStyle="1" w:styleId="33">
    <w:name w:val="标题 3 字符"/>
    <w:qFormat/>
    <w:rPr>
      <w:rFonts w:ascii="宋体" w:hAnsi="宋体"/>
      <w:b/>
      <w:bCs/>
      <w:kern w:val="2"/>
      <w:sz w:val="32"/>
      <w:szCs w:val="32"/>
    </w:rPr>
  </w:style>
  <w:style w:type="character" w:customStyle="1" w:styleId="aff1">
    <w:name w:val="页脚 字符"/>
    <w:uiPriority w:val="99"/>
    <w:qFormat/>
  </w:style>
  <w:style w:type="character" w:customStyle="1" w:styleId="52">
    <w:name w:val="标题 5 字符"/>
    <w:uiPriority w:val="9"/>
    <w:qFormat/>
    <w:rPr>
      <w:rFonts w:ascii="宋体" w:hAnsi="宋体"/>
      <w:b/>
      <w:bCs/>
      <w:kern w:val="2"/>
      <w:sz w:val="28"/>
      <w:szCs w:val="28"/>
    </w:rPr>
  </w:style>
  <w:style w:type="character" w:customStyle="1" w:styleId="a9">
    <w:name w:val="题注 字符"/>
    <w:link w:val="a8"/>
    <w:qFormat/>
    <w:locked/>
    <w:rPr>
      <w:rFonts w:ascii="Arial" w:eastAsia="黑体" w:hAnsi="Arial"/>
      <w:kern w:val="2"/>
    </w:rPr>
  </w:style>
  <w:style w:type="character" w:customStyle="1" w:styleId="24">
    <w:name w:val="标题 2 字符"/>
    <w:qFormat/>
    <w:rPr>
      <w:rFonts w:ascii="等线 Light" w:eastAsia="等线 Light" w:hAnsi="等线 Light" w:cs="Times New Roman"/>
      <w:b/>
      <w:bCs/>
      <w:kern w:val="2"/>
      <w:sz w:val="32"/>
      <w:szCs w:val="32"/>
    </w:rPr>
  </w:style>
  <w:style w:type="character" w:customStyle="1" w:styleId="aff2">
    <w:name w:val="纯文本 字符"/>
    <w:qFormat/>
    <w:rPr>
      <w:rFonts w:ascii="宋体" w:hAnsi="Courier New" w:cs="Courier New"/>
      <w:kern w:val="2"/>
      <w:sz w:val="21"/>
      <w:szCs w:val="21"/>
    </w:rPr>
  </w:style>
  <w:style w:type="character" w:customStyle="1" w:styleId="aff3">
    <w:name w:val="列表段落 字符"/>
    <w:uiPriority w:val="34"/>
    <w:qFormat/>
    <w:rPr>
      <w:kern w:val="2"/>
      <w:sz w:val="21"/>
      <w:szCs w:val="22"/>
    </w:rPr>
  </w:style>
  <w:style w:type="character" w:customStyle="1" w:styleId="41">
    <w:name w:val="标题 4 字符1"/>
    <w:link w:val="4"/>
    <w:qFormat/>
    <w:rPr>
      <w:rFonts w:ascii="宋体" w:hAnsi="宋体"/>
      <w:b/>
      <w:bCs/>
      <w:kern w:val="2"/>
      <w:sz w:val="28"/>
      <w:szCs w:val="28"/>
    </w:rPr>
  </w:style>
  <w:style w:type="character" w:customStyle="1" w:styleId="ad">
    <w:name w:val="正文文本 字符"/>
    <w:link w:val="ac"/>
    <w:qFormat/>
    <w:rPr>
      <w:kern w:val="2"/>
      <w:sz w:val="21"/>
      <w:szCs w:val="24"/>
    </w:rPr>
  </w:style>
  <w:style w:type="character" w:customStyle="1" w:styleId="aff4">
    <w:name w:val="列出段落 字符"/>
    <w:link w:val="aff5"/>
    <w:uiPriority w:val="34"/>
    <w:qFormat/>
    <w:rPr>
      <w:kern w:val="2"/>
      <w:sz w:val="21"/>
      <w:szCs w:val="24"/>
    </w:rPr>
  </w:style>
  <w:style w:type="paragraph" w:styleId="aff5">
    <w:name w:val="List Paragraph"/>
    <w:basedOn w:val="a2"/>
    <w:link w:val="aff4"/>
    <w:uiPriority w:val="34"/>
    <w:qFormat/>
    <w:pPr>
      <w:ind w:firstLine="420"/>
    </w:pPr>
    <w:rPr>
      <w:rFonts w:ascii="Times New Roman" w:hAnsi="Times New Roman"/>
      <w:sz w:val="21"/>
    </w:rPr>
  </w:style>
  <w:style w:type="character" w:customStyle="1" w:styleId="font21">
    <w:name w:val="font21"/>
    <w:qFormat/>
    <w:rPr>
      <w:rFonts w:ascii="Calibri" w:hAnsi="Calibri" w:cs="Calibri"/>
      <w:color w:val="000000"/>
      <w:sz w:val="21"/>
      <w:szCs w:val="21"/>
      <w:u w:val="none"/>
    </w:rPr>
  </w:style>
  <w:style w:type="character" w:customStyle="1" w:styleId="Char1">
    <w:name w:val="*正文 Char"/>
    <w:link w:val="aff6"/>
    <w:qFormat/>
    <w:rPr>
      <w:rFonts w:ascii="time" w:hAnsi="time"/>
      <w:sz w:val="24"/>
      <w:szCs w:val="24"/>
      <w:lang w:bidi="en-US"/>
    </w:rPr>
  </w:style>
  <w:style w:type="paragraph" w:customStyle="1" w:styleId="aff6">
    <w:name w:val="*正文"/>
    <w:basedOn w:val="a2"/>
    <w:link w:val="Char1"/>
    <w:qFormat/>
    <w:pPr>
      <w:widowControl/>
      <w:ind w:firstLine="200"/>
      <w:contextualSpacing/>
    </w:pPr>
    <w:rPr>
      <w:rFonts w:ascii="time" w:hAnsi="time"/>
      <w:kern w:val="0"/>
      <w:lang w:bidi="en-US"/>
    </w:rPr>
  </w:style>
  <w:style w:type="character" w:customStyle="1" w:styleId="aff7">
    <w:name w:val="正文文本缩进 字符"/>
    <w:uiPriority w:val="99"/>
    <w:semiHidden/>
    <w:qFormat/>
    <w:rPr>
      <w:rFonts w:ascii="宋体" w:hAnsi="宋体"/>
      <w:kern w:val="2"/>
      <w:sz w:val="24"/>
      <w:szCs w:val="24"/>
    </w:rPr>
  </w:style>
  <w:style w:type="character" w:customStyle="1" w:styleId="15">
    <w:name w:val="纯文本 字符1"/>
    <w:link w:val="af"/>
    <w:qFormat/>
    <w:locked/>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2"/>
    <w:link w:val="myChar"/>
    <w:qFormat/>
    <w:pPr>
      <w:spacing w:line="240" w:lineRule="auto"/>
      <w:ind w:firstLineChars="0" w:firstLine="0"/>
    </w:pPr>
    <w:rPr>
      <w:rFonts w:ascii="Times New Roman" w:hAnsi="Times New Roman"/>
      <w:sz w:val="21"/>
    </w:rPr>
  </w:style>
  <w:style w:type="character" w:customStyle="1" w:styleId="25">
    <w:name w:val="正文2 字符"/>
    <w:link w:val="26"/>
    <w:qFormat/>
    <w:rPr>
      <w:kern w:val="2"/>
      <w:sz w:val="21"/>
      <w:szCs w:val="24"/>
    </w:rPr>
  </w:style>
  <w:style w:type="paragraph" w:customStyle="1" w:styleId="26">
    <w:name w:val="正文2"/>
    <w:basedOn w:val="a2"/>
    <w:link w:val="25"/>
    <w:qFormat/>
    <w:pPr>
      <w:ind w:firstLine="420"/>
    </w:pPr>
    <w:rPr>
      <w:rFonts w:ascii="Times New Roman" w:hAnsi="Times New Roman"/>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0">
    <w:name w:val="标题 7 字符"/>
    <w:link w:val="7"/>
    <w:uiPriority w:val="9"/>
    <w:qFormat/>
    <w:rPr>
      <w:b/>
      <w:bCs/>
      <w:kern w:val="2"/>
      <w:sz w:val="21"/>
      <w:szCs w:val="24"/>
    </w:rPr>
  </w:style>
  <w:style w:type="character" w:customStyle="1" w:styleId="aff8">
    <w:name w:val="批注框文本 字符"/>
    <w:uiPriority w:val="99"/>
    <w:semiHidden/>
    <w:qFormat/>
    <w:rPr>
      <w:rFonts w:ascii="宋体" w:hAnsi="宋体"/>
      <w:kern w:val="2"/>
      <w:sz w:val="18"/>
      <w:szCs w:val="18"/>
    </w:rPr>
  </w:style>
  <w:style w:type="character" w:customStyle="1" w:styleId="Char10">
    <w:name w:val="副标题 Char1"/>
    <w:qFormat/>
    <w:rPr>
      <w:rFonts w:ascii="Calibri Light" w:hAnsi="Calibri Light" w:cs="Times New Roman"/>
      <w:b/>
      <w:bCs/>
      <w:kern w:val="28"/>
      <w:sz w:val="32"/>
      <w:szCs w:val="32"/>
    </w:rPr>
  </w:style>
  <w:style w:type="character" w:customStyle="1" w:styleId="11">
    <w:name w:val="标题 1 字符1"/>
    <w:link w:val="10"/>
    <w:qFormat/>
    <w:rPr>
      <w:rFonts w:ascii="宋体" w:eastAsia="黑体" w:hAnsi="宋体"/>
      <w:b/>
      <w:bCs/>
      <w:kern w:val="44"/>
      <w:sz w:val="32"/>
      <w:szCs w:val="28"/>
    </w:rPr>
  </w:style>
  <w:style w:type="character" w:customStyle="1" w:styleId="aff9">
    <w:name w:val="批注文字 字符"/>
    <w:uiPriority w:val="99"/>
    <w:qFormat/>
    <w:rPr>
      <w:rFonts w:ascii="宋体" w:hAnsi="宋体"/>
      <w:kern w:val="2"/>
      <w:sz w:val="24"/>
      <w:szCs w:val="24"/>
    </w:rPr>
  </w:style>
  <w:style w:type="character" w:customStyle="1" w:styleId="affa">
    <w:name w:val="文档结构图 字符"/>
    <w:semiHidden/>
    <w:qFormat/>
    <w:rPr>
      <w:rFonts w:ascii="Microsoft YaHei UI" w:eastAsia="Microsoft YaHei UI" w:hAnsi="宋体"/>
      <w:kern w:val="2"/>
      <w:sz w:val="18"/>
      <w:szCs w:val="18"/>
    </w:rPr>
  </w:style>
  <w:style w:type="character" w:customStyle="1" w:styleId="62">
    <w:name w:val="标题 6 字符"/>
    <w:qFormat/>
    <w:rPr>
      <w:rFonts w:ascii="等线 Light" w:eastAsia="等线 Light" w:hAnsi="等线 Light" w:cs="Times New Roman"/>
      <w:b/>
      <w:bCs/>
      <w:kern w:val="2"/>
      <w:sz w:val="24"/>
      <w:szCs w:val="24"/>
    </w:rPr>
  </w:style>
  <w:style w:type="character" w:customStyle="1" w:styleId="2Char">
    <w:name w:val="正文正文2 Char"/>
    <w:link w:val="27"/>
    <w:qFormat/>
    <w:rPr>
      <w:rFonts w:ascii="宋体" w:hAnsi="宋体"/>
      <w:kern w:val="2"/>
      <w:sz w:val="21"/>
      <w:szCs w:val="21"/>
    </w:rPr>
  </w:style>
  <w:style w:type="paragraph" w:customStyle="1" w:styleId="27">
    <w:name w:val="正文正文2"/>
    <w:basedOn w:val="a2"/>
    <w:link w:val="2Char"/>
    <w:qFormat/>
    <w:pPr>
      <w:ind w:firstLine="460"/>
    </w:pPr>
    <w:rPr>
      <w:sz w:val="21"/>
      <w:szCs w:val="21"/>
    </w:rPr>
  </w:style>
  <w:style w:type="character" w:customStyle="1" w:styleId="32">
    <w:name w:val="标题 3 字符2"/>
    <w:link w:val="3"/>
    <w:qFormat/>
    <w:rPr>
      <w:rFonts w:ascii="宋体" w:hAnsi="宋体"/>
      <w:b/>
      <w:bCs/>
      <w:kern w:val="2"/>
      <w:sz w:val="28"/>
      <w:szCs w:val="28"/>
    </w:rPr>
  </w:style>
  <w:style w:type="character" w:customStyle="1" w:styleId="42">
    <w:name w:val="标题 4 字符"/>
    <w:qFormat/>
    <w:rPr>
      <w:rFonts w:ascii="等线 Light" w:eastAsia="等线 Light" w:hAnsi="等线 Light" w:cs="Times New Roman"/>
      <w:b/>
      <w:bCs/>
      <w:kern w:val="2"/>
      <w:sz w:val="28"/>
      <w:szCs w:val="28"/>
    </w:rPr>
  </w:style>
  <w:style w:type="character" w:customStyle="1" w:styleId="1d">
    <w:name w:val="批注主题 字符1"/>
    <w:link w:val="af7"/>
    <w:qFormat/>
    <w:rPr>
      <w:rFonts w:eastAsia="仿宋"/>
      <w:b/>
      <w:bCs/>
      <w:kern w:val="2"/>
      <w:sz w:val="21"/>
      <w:szCs w:val="24"/>
    </w:rPr>
  </w:style>
  <w:style w:type="character" w:customStyle="1" w:styleId="affb">
    <w:name w:val="页眉 字符"/>
    <w:qFormat/>
    <w:rPr>
      <w:rFonts w:ascii="宋体" w:hAnsi="宋体"/>
      <w:kern w:val="2"/>
      <w:sz w:val="18"/>
      <w:szCs w:val="18"/>
    </w:rPr>
  </w:style>
  <w:style w:type="character" w:customStyle="1" w:styleId="14">
    <w:name w:val="正文文本缩进 字符1"/>
    <w:link w:val="ae"/>
    <w:qFormat/>
    <w:rPr>
      <w:kern w:val="2"/>
      <w:sz w:val="21"/>
    </w:rPr>
  </w:style>
  <w:style w:type="character" w:customStyle="1" w:styleId="51">
    <w:name w:val="标题 5 字符1"/>
    <w:link w:val="5"/>
    <w:uiPriority w:val="9"/>
    <w:qFormat/>
    <w:rPr>
      <w:rFonts w:ascii="宋体" w:hAnsi="宋体"/>
      <w:b/>
      <w:bCs/>
      <w:kern w:val="2"/>
      <w:sz w:val="24"/>
      <w:szCs w:val="28"/>
    </w:rPr>
  </w:style>
  <w:style w:type="character" w:customStyle="1" w:styleId="1b">
    <w:name w:val="副标题 字符1"/>
    <w:link w:val="af4"/>
    <w:qFormat/>
    <w:rPr>
      <w:rFonts w:ascii="Calibri Light" w:hAnsi="Calibri Light"/>
      <w:b/>
      <w:bCs/>
      <w:kern w:val="28"/>
      <w:sz w:val="32"/>
      <w:szCs w:val="32"/>
    </w:rPr>
  </w:style>
  <w:style w:type="character" w:customStyle="1" w:styleId="21">
    <w:name w:val="标题 2 字符1"/>
    <w:link w:val="20"/>
    <w:uiPriority w:val="9"/>
    <w:qFormat/>
    <w:rPr>
      <w:rFonts w:ascii="宋体" w:hAnsi="宋体"/>
      <w:b/>
      <w:bCs/>
      <w:kern w:val="2"/>
      <w:sz w:val="30"/>
      <w:szCs w:val="32"/>
    </w:rPr>
  </w:style>
  <w:style w:type="character" w:customStyle="1" w:styleId="18">
    <w:name w:val="页脚 字符1"/>
    <w:link w:val="af2"/>
    <w:uiPriority w:val="99"/>
    <w:qFormat/>
    <w:rPr>
      <w:kern w:val="2"/>
      <w:sz w:val="18"/>
      <w:szCs w:val="18"/>
    </w:rPr>
  </w:style>
  <w:style w:type="character" w:customStyle="1" w:styleId="affc">
    <w:name w:val="批注主题 字符"/>
    <w:uiPriority w:val="99"/>
    <w:semiHidden/>
    <w:qFormat/>
    <w:rPr>
      <w:rFonts w:ascii="宋体" w:hAnsi="宋体"/>
      <w:b/>
      <w:bCs/>
      <w:kern w:val="2"/>
      <w:sz w:val="24"/>
      <w:szCs w:val="24"/>
    </w:rPr>
  </w:style>
  <w:style w:type="character" w:customStyle="1" w:styleId="12">
    <w:name w:val="文档结构图 字符1"/>
    <w:link w:val="aa"/>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2">
    <w:name w:val="标准正文 Char"/>
    <w:link w:val="affd"/>
    <w:qFormat/>
    <w:rPr>
      <w:rFonts w:ascii="Arial" w:hAnsi="Arial"/>
      <w:kern w:val="2"/>
      <w:sz w:val="24"/>
    </w:rPr>
  </w:style>
  <w:style w:type="paragraph" w:customStyle="1" w:styleId="affd">
    <w:name w:val="标准正文"/>
    <w:basedOn w:val="ae"/>
    <w:link w:val="Char2"/>
    <w:qFormat/>
    <w:pPr>
      <w:spacing w:before="60" w:after="60"/>
      <w:ind w:firstLineChars="0" w:firstLine="482"/>
    </w:pPr>
    <w:rPr>
      <w:rFonts w:ascii="Arial" w:hAnsi="Arial"/>
      <w:sz w:val="24"/>
    </w:rPr>
  </w:style>
  <w:style w:type="character" w:customStyle="1" w:styleId="1c">
    <w:name w:val="标题 字符1"/>
    <w:link w:val="af6"/>
    <w:qFormat/>
    <w:rPr>
      <w:rFonts w:ascii="Cambria" w:eastAsia="黑体" w:hAnsi="Cambria"/>
      <w:b/>
      <w:bCs/>
      <w:kern w:val="2"/>
      <w:sz w:val="52"/>
      <w:szCs w:val="32"/>
    </w:rPr>
  </w:style>
  <w:style w:type="character" w:customStyle="1" w:styleId="17">
    <w:name w:val="批注框文本 字符1"/>
    <w:link w:val="af1"/>
    <w:qFormat/>
    <w:rPr>
      <w:kern w:val="2"/>
      <w:sz w:val="18"/>
      <w:szCs w:val="18"/>
    </w:rPr>
  </w:style>
  <w:style w:type="character" w:customStyle="1" w:styleId="19">
    <w:name w:val="页眉 字符1"/>
    <w:link w:val="af3"/>
    <w:uiPriority w:val="99"/>
    <w:qFormat/>
    <w:rPr>
      <w:kern w:val="2"/>
      <w:sz w:val="18"/>
      <w:szCs w:val="18"/>
    </w:rPr>
  </w:style>
  <w:style w:type="character" w:customStyle="1" w:styleId="80">
    <w:name w:val="标题 8 字符"/>
    <w:link w:val="8"/>
    <w:uiPriority w:val="9"/>
    <w:qFormat/>
    <w:rPr>
      <w:rFonts w:ascii="Cambria" w:hAnsi="Cambria"/>
      <w:kern w:val="2"/>
      <w:sz w:val="21"/>
      <w:szCs w:val="24"/>
    </w:rPr>
  </w:style>
  <w:style w:type="character" w:customStyle="1" w:styleId="61">
    <w:name w:val="标题 6 字符1"/>
    <w:link w:val="6"/>
    <w:qFormat/>
    <w:rPr>
      <w:rFonts w:ascii="Cambria" w:hAnsi="Cambria"/>
      <w:b/>
      <w:bCs/>
      <w:kern w:val="2"/>
      <w:sz w:val="24"/>
      <w:szCs w:val="24"/>
    </w:rPr>
  </w:style>
  <w:style w:type="character" w:customStyle="1" w:styleId="affe">
    <w:name w:val="标题 字符"/>
    <w:uiPriority w:val="10"/>
    <w:qFormat/>
    <w:rPr>
      <w:rFonts w:ascii="等线 Light" w:eastAsia="等线 Light" w:hAnsi="等线 Light" w:cs="Times New Roman"/>
      <w:b/>
      <w:bCs/>
      <w:kern w:val="2"/>
      <w:sz w:val="32"/>
      <w:szCs w:val="32"/>
    </w:rPr>
  </w:style>
  <w:style w:type="character" w:customStyle="1" w:styleId="afff">
    <w:name w:val="副标题 字符"/>
    <w:uiPriority w:val="11"/>
    <w:qFormat/>
    <w:rPr>
      <w:rFonts w:ascii="等线" w:eastAsia="等线" w:hAnsi="等线" w:cs="Times New Roman"/>
      <w:b/>
      <w:bCs/>
      <w:kern w:val="28"/>
      <w:sz w:val="32"/>
      <w:szCs w:val="32"/>
    </w:rPr>
  </w:style>
  <w:style w:type="paragraph" w:customStyle="1" w:styleId="xl72">
    <w:name w:val="xl72"/>
    <w:basedOn w:val="a2"/>
    <w:qFormat/>
    <w:pPr>
      <w:widowControl/>
      <w:spacing w:before="100" w:beforeAutospacing="1" w:after="100" w:afterAutospacing="1" w:line="240" w:lineRule="auto"/>
      <w:ind w:firstLineChars="0" w:firstLine="0"/>
      <w:jc w:val="center"/>
    </w:pPr>
    <w:rPr>
      <w:rFonts w:cs="宋体"/>
      <w:kern w:val="0"/>
    </w:rPr>
  </w:style>
  <w:style w:type="paragraph" w:customStyle="1" w:styleId="afff0">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2"/>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0"/>
    <w:next w:val="a2"/>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f0">
    <w:name w:val="正文缩进1"/>
    <w:basedOn w:val="a2"/>
    <w:qFormat/>
    <w:pPr>
      <w:spacing w:line="240" w:lineRule="auto"/>
      <w:ind w:firstLine="420"/>
    </w:pPr>
    <w:rPr>
      <w:rFonts w:ascii="Times New Roman" w:hAnsi="Times New Roman"/>
      <w:sz w:val="21"/>
      <w:szCs w:val="20"/>
    </w:rPr>
  </w:style>
  <w:style w:type="paragraph" w:customStyle="1" w:styleId="xl68">
    <w:name w:val="xl68"/>
    <w:basedOn w:val="a2"/>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f1">
    <w:name w:val="前言、引言标题"/>
    <w:next w:val="a2"/>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2"/>
    <w:qFormat/>
    <w:pPr>
      <w:ind w:firstLineChars="150" w:firstLine="150"/>
    </w:pPr>
  </w:style>
  <w:style w:type="paragraph" w:customStyle="1" w:styleId="msonormal0">
    <w:name w:val="msonormal"/>
    <w:basedOn w:val="a2"/>
    <w:qFormat/>
    <w:pPr>
      <w:widowControl/>
      <w:spacing w:before="100" w:beforeAutospacing="1" w:after="100" w:afterAutospacing="1" w:line="240" w:lineRule="auto"/>
      <w:ind w:firstLineChars="0" w:firstLine="0"/>
      <w:jc w:val="left"/>
    </w:pPr>
    <w:rPr>
      <w:rFonts w:cs="宋体"/>
      <w:kern w:val="0"/>
    </w:rPr>
  </w:style>
  <w:style w:type="paragraph" w:customStyle="1" w:styleId="28">
    <w:name w:val="正文 缩进2字符"/>
    <w:basedOn w:val="a2"/>
    <w:qFormat/>
    <w:pPr>
      <w:spacing w:afterLines="50" w:line="240" w:lineRule="auto"/>
      <w:ind w:firstLineChars="0" w:firstLine="0"/>
    </w:pPr>
    <w:rPr>
      <w:rFonts w:ascii="Times New Roman" w:hAnsi="Times New Roman" w:cs="宋体"/>
      <w:sz w:val="21"/>
      <w:szCs w:val="20"/>
    </w:rPr>
  </w:style>
  <w:style w:type="paragraph" w:customStyle="1" w:styleId="a1">
    <w:name w:val="列项●（二级）"/>
    <w:qFormat/>
    <w:pPr>
      <w:numPr>
        <w:numId w:val="3"/>
      </w:numPr>
      <w:tabs>
        <w:tab w:val="left" w:pos="840"/>
      </w:tabs>
      <w:ind w:leftChars="400" w:left="600" w:hangingChars="200" w:hanging="200"/>
      <w:jc w:val="both"/>
    </w:pPr>
    <w:rPr>
      <w:rFonts w:ascii="宋体"/>
      <w:sz w:val="21"/>
    </w:rPr>
  </w:style>
  <w:style w:type="paragraph" w:customStyle="1" w:styleId="afff2">
    <w:name w:val="助手文本"/>
    <w:basedOn w:val="a2"/>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f3">
    <w:name w:val="段"/>
    <w:qFormat/>
    <w:pPr>
      <w:autoSpaceDE w:val="0"/>
      <w:autoSpaceDN w:val="0"/>
      <w:ind w:firstLineChars="200" w:firstLine="200"/>
      <w:jc w:val="both"/>
    </w:pPr>
    <w:rPr>
      <w:rFonts w:ascii="宋体" w:cs="Calibri"/>
      <w:sz w:val="21"/>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2"/>
    <w:qFormat/>
    <w:pPr>
      <w:widowControl/>
      <w:spacing w:after="160" w:line="240" w:lineRule="exact"/>
      <w:jc w:val="left"/>
    </w:pPr>
  </w:style>
  <w:style w:type="paragraph" w:customStyle="1" w:styleId="PMBody">
    <w:name w:val="PM_Body"/>
    <w:basedOn w:val="a2"/>
    <w:qFormat/>
    <w:locked/>
    <w:rPr>
      <w:szCs w:val="21"/>
    </w:rPr>
  </w:style>
  <w:style w:type="paragraph" w:customStyle="1" w:styleId="CharChar1">
    <w:name w:val="Char Char1"/>
    <w:basedOn w:val="a2"/>
    <w:qFormat/>
    <w:pPr>
      <w:widowControl/>
      <w:spacing w:before="120" w:after="120"/>
    </w:pPr>
    <w:rPr>
      <w:rFonts w:ascii="Times New Roman" w:hAnsi="Times New Roman" w:cs="宋体"/>
    </w:rPr>
  </w:style>
  <w:style w:type="paragraph" w:customStyle="1" w:styleId="xl71">
    <w:name w:val="xl71"/>
    <w:basedOn w:val="a2"/>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f1">
    <w:name w:val="修订1"/>
    <w:uiPriority w:val="99"/>
    <w:unhideWhenUsed/>
    <w:qFormat/>
    <w:rPr>
      <w:rFonts w:ascii="宋体" w:hAnsi="宋体"/>
      <w:kern w:val="2"/>
      <w:sz w:val="24"/>
      <w:szCs w:val="24"/>
    </w:rPr>
  </w:style>
  <w:style w:type="paragraph" w:customStyle="1" w:styleId="29">
    <w:name w:val="列出段落2"/>
    <w:basedOn w:val="a2"/>
    <w:qFormat/>
    <w:pPr>
      <w:spacing w:line="240" w:lineRule="auto"/>
      <w:ind w:firstLine="420"/>
    </w:pPr>
    <w:rPr>
      <w:rFonts w:ascii="等线" w:eastAsia="等线" w:hAnsi="等线" w:cs="等线"/>
      <w:sz w:val="21"/>
      <w:szCs w:val="21"/>
    </w:rPr>
  </w:style>
  <w:style w:type="paragraph" w:customStyle="1" w:styleId="xl69">
    <w:name w:val="xl69"/>
    <w:basedOn w:val="a2"/>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f4">
    <w:name w:val="文档正文文本（中安网脉）"/>
    <w:basedOn w:val="a2"/>
    <w:qFormat/>
    <w:pPr>
      <w:ind w:firstLine="200"/>
    </w:pPr>
    <w:rPr>
      <w:rFonts w:ascii="Times New Roman" w:eastAsia="仿宋_GB2312" w:hAnsi="Times New Roman"/>
      <w:color w:val="000000"/>
      <w:szCs w:val="28"/>
    </w:rPr>
  </w:style>
  <w:style w:type="paragraph" w:customStyle="1" w:styleId="xl65">
    <w:name w:val="xl65"/>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f5">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2"/>
    <w:qFormat/>
    <w:pPr>
      <w:ind w:firstLine="560"/>
      <w:jc w:val="left"/>
    </w:pPr>
    <w:rPr>
      <w:rFonts w:ascii="仿宋" w:eastAsia="仿宋" w:hAnsi="仿宋" w:cs="宋体"/>
      <w:sz w:val="28"/>
      <w:szCs w:val="20"/>
    </w:rPr>
  </w:style>
  <w:style w:type="paragraph" w:customStyle="1" w:styleId="TOC1">
    <w:name w:val="TOC 标题1"/>
    <w:basedOn w:val="10"/>
    <w:next w:val="a2"/>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f2">
    <w:name w:val="!我的表格1"/>
    <w:basedOn w:val="a5"/>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5"/>
    <w:uiPriority w:val="59"/>
    <w:unhideWhenUsed/>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font5">
    <w:name w:val="font5"/>
    <w:basedOn w:val="a2"/>
    <w:qFormat/>
    <w:pPr>
      <w:widowControl/>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110">
    <w:name w:val="修订11"/>
    <w:uiPriority w:val="99"/>
    <w:unhideWhenUsed/>
    <w:qFormat/>
    <w:rPr>
      <w:rFonts w:ascii="宋体" w:hAnsi="宋体"/>
      <w:kern w:val="2"/>
      <w:sz w:val="24"/>
      <w:szCs w:val="24"/>
    </w:rPr>
  </w:style>
  <w:style w:type="paragraph" w:customStyle="1" w:styleId="TOC11">
    <w:name w:val="TOC 标题11"/>
    <w:basedOn w:val="10"/>
    <w:next w:val="a2"/>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character" w:customStyle="1" w:styleId="font11">
    <w:name w:val="font11"/>
    <w:basedOn w:val="a4"/>
    <w:qFormat/>
    <w:rPr>
      <w:rFonts w:ascii="宋体" w:eastAsia="宋体" w:hAnsi="宋体" w:cs="宋体" w:hint="eastAsia"/>
      <w:color w:val="000000"/>
      <w:sz w:val="20"/>
      <w:szCs w:val="20"/>
      <w:u w:val="none"/>
    </w:rPr>
  </w:style>
  <w:style w:type="paragraph" w:customStyle="1" w:styleId="xl63">
    <w:name w:val="xl63"/>
    <w:basedOn w:val="a2"/>
    <w:qFormat/>
    <w:pPr>
      <w:widowControl/>
      <w:pBdr>
        <w:top w:val="single" w:sz="8" w:space="0" w:color="000000"/>
        <w:left w:val="single" w:sz="8" w:space="0" w:color="000000"/>
        <w:bottom w:val="single" w:sz="8" w:space="0" w:color="000000"/>
        <w:right w:val="single" w:sz="8" w:space="0" w:color="000000"/>
      </w:pBdr>
      <w:shd w:val="clear" w:color="000000" w:fill="F2DCDB"/>
      <w:spacing w:before="100" w:beforeAutospacing="1" w:after="100" w:afterAutospacing="1" w:line="240" w:lineRule="auto"/>
      <w:ind w:firstLineChars="0" w:firstLine="0"/>
      <w:jc w:val="center"/>
      <w:textAlignment w:val="center"/>
    </w:pPr>
    <w:rPr>
      <w:rFonts w:cs="宋体"/>
      <w:b/>
      <w:bCs/>
      <w:color w:val="000000"/>
      <w:kern w:val="0"/>
    </w:rPr>
  </w:style>
  <w:style w:type="paragraph" w:customStyle="1" w:styleId="xl64">
    <w:name w:val="xl64"/>
    <w:basedOn w:val="a2"/>
    <w:qFormat/>
    <w:pPr>
      <w:widowControl/>
      <w:pBdr>
        <w:bottom w:val="single" w:sz="8" w:space="0" w:color="000000"/>
        <w:right w:val="single" w:sz="8" w:space="0" w:color="000000"/>
      </w:pBdr>
      <w:shd w:val="clear" w:color="000000" w:fill="F2DCDB"/>
      <w:spacing w:before="100" w:beforeAutospacing="1" w:after="100" w:afterAutospacing="1" w:line="240" w:lineRule="auto"/>
      <w:ind w:firstLineChars="0" w:firstLine="0"/>
      <w:textAlignment w:val="center"/>
    </w:pPr>
    <w:rPr>
      <w:rFonts w:cs="宋体"/>
      <w:b/>
      <w:bCs/>
      <w:color w:val="000000"/>
      <w:kern w:val="0"/>
    </w:rPr>
  </w:style>
  <w:style w:type="paragraph" w:customStyle="1" w:styleId="xl74">
    <w:name w:val="xl74"/>
    <w:basedOn w:val="a2"/>
    <w:qFormat/>
    <w:pPr>
      <w:widowControl/>
      <w:pBdr>
        <w:right w:val="single" w:sz="8" w:space="0" w:color="000000"/>
      </w:pBdr>
      <w:spacing w:before="100" w:beforeAutospacing="1" w:after="100" w:afterAutospacing="1" w:line="240" w:lineRule="auto"/>
      <w:ind w:firstLineChars="0" w:firstLine="0"/>
      <w:jc w:val="left"/>
      <w:textAlignment w:val="center"/>
    </w:pPr>
    <w:rPr>
      <w:rFonts w:cs="宋体"/>
      <w:kern w:val="0"/>
    </w:rPr>
  </w:style>
  <w:style w:type="paragraph" w:customStyle="1" w:styleId="xl75">
    <w:name w:val="xl75"/>
    <w:basedOn w:val="a2"/>
    <w:qFormat/>
    <w:pPr>
      <w:widowControl/>
      <w:pBdr>
        <w:bottom w:val="single" w:sz="8" w:space="0" w:color="000000"/>
        <w:right w:val="single" w:sz="8" w:space="0" w:color="000000"/>
      </w:pBdr>
      <w:spacing w:before="100" w:beforeAutospacing="1" w:after="100" w:afterAutospacing="1" w:line="240" w:lineRule="auto"/>
      <w:ind w:firstLineChars="0" w:firstLine="0"/>
      <w:jc w:val="left"/>
      <w:textAlignment w:val="center"/>
    </w:pPr>
    <w:rPr>
      <w:rFonts w:cs="宋体"/>
      <w:kern w:val="0"/>
    </w:rPr>
  </w:style>
  <w:style w:type="paragraph" w:customStyle="1" w:styleId="xl76">
    <w:name w:val="xl76"/>
    <w:basedOn w:val="a2"/>
    <w:qFormat/>
    <w:pPr>
      <w:widowControl/>
      <w:pBdr>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77">
    <w:name w:val="xl77"/>
    <w:basedOn w:val="a2"/>
    <w:qFormat/>
    <w:pPr>
      <w:widowControl/>
      <w:pBdr>
        <w:bottom w:val="single" w:sz="8" w:space="0" w:color="000000"/>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78">
    <w:name w:val="xl78"/>
    <w:basedOn w:val="a2"/>
    <w:qFormat/>
    <w:pPr>
      <w:widowControl/>
      <w:pBdr>
        <w:right w:val="single" w:sz="8" w:space="0" w:color="000000"/>
      </w:pBdr>
      <w:spacing w:before="100" w:beforeAutospacing="1" w:after="100" w:afterAutospacing="1" w:line="240" w:lineRule="auto"/>
      <w:ind w:firstLineChars="0" w:firstLine="0"/>
      <w:jc w:val="left"/>
      <w:textAlignment w:val="center"/>
    </w:pPr>
    <w:rPr>
      <w:rFonts w:cs="宋体"/>
      <w:color w:val="000000"/>
      <w:kern w:val="0"/>
    </w:rPr>
  </w:style>
  <w:style w:type="paragraph" w:customStyle="1" w:styleId="xl79">
    <w:name w:val="xl79"/>
    <w:basedOn w:val="a2"/>
    <w:qFormat/>
    <w:pPr>
      <w:widowControl/>
      <w:pBdr>
        <w:bottom w:val="single" w:sz="8" w:space="0" w:color="000000"/>
        <w:right w:val="single" w:sz="8" w:space="0" w:color="000000"/>
      </w:pBdr>
      <w:spacing w:before="100" w:beforeAutospacing="1" w:after="100" w:afterAutospacing="1" w:line="240" w:lineRule="auto"/>
      <w:ind w:firstLineChars="0" w:firstLine="0"/>
      <w:jc w:val="left"/>
      <w:textAlignment w:val="center"/>
    </w:pPr>
    <w:rPr>
      <w:rFonts w:cs="宋体"/>
      <w:color w:val="000000"/>
      <w:kern w:val="0"/>
    </w:rPr>
  </w:style>
  <w:style w:type="paragraph" w:customStyle="1" w:styleId="xl80">
    <w:name w:val="xl80"/>
    <w:basedOn w:val="a2"/>
    <w:qFormat/>
    <w:pPr>
      <w:widowControl/>
      <w:pBdr>
        <w:bottom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kern w:val="0"/>
    </w:rPr>
  </w:style>
  <w:style w:type="paragraph" w:customStyle="1" w:styleId="xl81">
    <w:name w:val="xl81"/>
    <w:basedOn w:val="a2"/>
    <w:qFormat/>
    <w:pPr>
      <w:widowControl/>
      <w:pBdr>
        <w:bottom w:val="single" w:sz="8" w:space="0" w:color="000000"/>
        <w:right w:val="single" w:sz="8" w:space="0" w:color="000000"/>
      </w:pBdr>
      <w:spacing w:before="100" w:beforeAutospacing="1" w:after="100" w:afterAutospacing="1" w:line="240" w:lineRule="auto"/>
      <w:ind w:firstLineChars="0" w:firstLine="0"/>
      <w:jc w:val="left"/>
      <w:textAlignment w:val="center"/>
    </w:pPr>
    <w:rPr>
      <w:rFonts w:cs="宋体"/>
      <w:color w:val="000000"/>
      <w:kern w:val="0"/>
    </w:rPr>
  </w:style>
  <w:style w:type="paragraph" w:customStyle="1" w:styleId="xl82">
    <w:name w:val="xl82"/>
    <w:basedOn w:val="a2"/>
    <w:qFormat/>
    <w:pPr>
      <w:widowControl/>
      <w:pBdr>
        <w:bottom w:val="single" w:sz="8" w:space="0" w:color="000000"/>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83">
    <w:name w:val="xl83"/>
    <w:basedOn w:val="a2"/>
    <w:qFormat/>
    <w:pPr>
      <w:widowControl/>
      <w:pBdr>
        <w:top w:val="single" w:sz="8" w:space="0" w:color="000000"/>
        <w:left w:val="single" w:sz="8" w:space="0" w:color="000000"/>
        <w:bottom w:val="single" w:sz="8" w:space="0" w:color="000000"/>
      </w:pBdr>
      <w:shd w:val="clear" w:color="000000" w:fill="F2DCDB"/>
      <w:spacing w:before="100" w:beforeAutospacing="1" w:after="100" w:afterAutospacing="1" w:line="240" w:lineRule="auto"/>
      <w:ind w:firstLineChars="0" w:firstLine="0"/>
      <w:textAlignment w:val="center"/>
    </w:pPr>
    <w:rPr>
      <w:rFonts w:cs="宋体"/>
      <w:b/>
      <w:bCs/>
      <w:color w:val="000000"/>
      <w:kern w:val="0"/>
    </w:rPr>
  </w:style>
  <w:style w:type="paragraph" w:customStyle="1" w:styleId="xl84">
    <w:name w:val="xl84"/>
    <w:basedOn w:val="a2"/>
    <w:qFormat/>
    <w:pPr>
      <w:widowControl/>
      <w:pBdr>
        <w:top w:val="single" w:sz="8" w:space="0" w:color="000000"/>
        <w:bottom w:val="single" w:sz="8" w:space="0" w:color="000000"/>
        <w:right w:val="single" w:sz="8" w:space="0" w:color="000000"/>
      </w:pBdr>
      <w:shd w:val="clear" w:color="000000" w:fill="F2DCDB"/>
      <w:spacing w:before="100" w:beforeAutospacing="1" w:after="100" w:afterAutospacing="1" w:line="240" w:lineRule="auto"/>
      <w:ind w:firstLineChars="0" w:firstLine="0"/>
      <w:textAlignment w:val="center"/>
    </w:pPr>
    <w:rPr>
      <w:rFonts w:cs="宋体"/>
      <w:b/>
      <w:bCs/>
      <w:color w:val="000000"/>
      <w:kern w:val="0"/>
    </w:rPr>
  </w:style>
  <w:style w:type="paragraph" w:customStyle="1" w:styleId="xl85">
    <w:name w:val="xl85"/>
    <w:basedOn w:val="a2"/>
    <w:qFormat/>
    <w:pPr>
      <w:widowControl/>
      <w:pBdr>
        <w:top w:val="single" w:sz="8" w:space="0" w:color="000000"/>
        <w:left w:val="single" w:sz="8" w:space="0" w:color="000000"/>
        <w:bottom w:val="single" w:sz="8" w:space="0" w:color="000000"/>
      </w:pBdr>
      <w:shd w:val="clear" w:color="000000" w:fill="DAEEF3"/>
      <w:spacing w:before="100" w:beforeAutospacing="1" w:after="100" w:afterAutospacing="1" w:line="240" w:lineRule="auto"/>
      <w:ind w:firstLineChars="0" w:firstLine="0"/>
      <w:textAlignment w:val="center"/>
    </w:pPr>
    <w:rPr>
      <w:rFonts w:cs="宋体"/>
      <w:b/>
      <w:bCs/>
      <w:color w:val="000000"/>
      <w:kern w:val="0"/>
    </w:rPr>
  </w:style>
  <w:style w:type="paragraph" w:customStyle="1" w:styleId="xl86">
    <w:name w:val="xl86"/>
    <w:basedOn w:val="a2"/>
    <w:qFormat/>
    <w:pPr>
      <w:widowControl/>
      <w:pBdr>
        <w:top w:val="single" w:sz="8" w:space="0" w:color="000000"/>
        <w:bottom w:val="single" w:sz="8" w:space="0" w:color="000000"/>
        <w:right w:val="single" w:sz="8" w:space="0" w:color="000000"/>
      </w:pBdr>
      <w:shd w:val="clear" w:color="000000" w:fill="DAEEF3"/>
      <w:spacing w:before="100" w:beforeAutospacing="1" w:after="100" w:afterAutospacing="1" w:line="240" w:lineRule="auto"/>
      <w:ind w:firstLineChars="0" w:firstLine="0"/>
      <w:textAlignment w:val="center"/>
    </w:pPr>
    <w:rPr>
      <w:rFonts w:cs="宋体"/>
      <w:b/>
      <w:bCs/>
      <w:color w:val="000000"/>
      <w:kern w:val="0"/>
    </w:rPr>
  </w:style>
  <w:style w:type="paragraph" w:customStyle="1" w:styleId="xl87">
    <w:name w:val="xl87"/>
    <w:basedOn w:val="a2"/>
    <w:qFormat/>
    <w:pPr>
      <w:widowControl/>
      <w:pBdr>
        <w:left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color w:val="000000"/>
      <w:kern w:val="0"/>
    </w:rPr>
  </w:style>
  <w:style w:type="paragraph" w:customStyle="1" w:styleId="xl88">
    <w:name w:val="xl88"/>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color w:val="000000"/>
      <w:kern w:val="0"/>
    </w:rPr>
  </w:style>
  <w:style w:type="paragraph" w:customStyle="1" w:styleId="xl89">
    <w:name w:val="xl89"/>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color w:val="000000"/>
      <w:kern w:val="0"/>
    </w:rPr>
  </w:style>
  <w:style w:type="paragraph" w:customStyle="1" w:styleId="xl90">
    <w:name w:val="xl90"/>
    <w:basedOn w:val="a2"/>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color w:val="000000"/>
      <w:kern w:val="0"/>
    </w:rPr>
  </w:style>
  <w:style w:type="paragraph" w:customStyle="1" w:styleId="xl91">
    <w:name w:val="xl91"/>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paragraph" w:customStyle="1" w:styleId="xl92">
    <w:name w:val="xl92"/>
    <w:basedOn w:val="a2"/>
    <w:qFormat/>
    <w:pPr>
      <w:widowControl/>
      <w:pBdr>
        <w:left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paragraph" w:customStyle="1" w:styleId="xl93">
    <w:name w:val="xl93"/>
    <w:basedOn w:val="a2"/>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paragraph" w:customStyle="1" w:styleId="xl94">
    <w:name w:val="xl94"/>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kern w:val="0"/>
    </w:rPr>
  </w:style>
  <w:style w:type="paragraph" w:customStyle="1" w:styleId="xl95">
    <w:name w:val="xl95"/>
    <w:basedOn w:val="a2"/>
    <w:qFormat/>
    <w:pPr>
      <w:widowControl/>
      <w:pBdr>
        <w:left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kern w:val="0"/>
    </w:rPr>
  </w:style>
  <w:style w:type="paragraph" w:customStyle="1" w:styleId="xl96">
    <w:name w:val="xl96"/>
    <w:basedOn w:val="a2"/>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Chars="0" w:firstLine="0"/>
      <w:jc w:val="center"/>
      <w:textAlignment w:val="center"/>
    </w:pPr>
    <w:rPr>
      <w:rFonts w:cs="宋体"/>
      <w:kern w:val="0"/>
    </w:rPr>
  </w:style>
  <w:style w:type="paragraph" w:customStyle="1" w:styleId="xl97">
    <w:name w:val="xl97"/>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98">
    <w:name w:val="xl98"/>
    <w:basedOn w:val="a2"/>
    <w:qFormat/>
    <w:pPr>
      <w:widowControl/>
      <w:pBdr>
        <w:left w:val="single" w:sz="8" w:space="0" w:color="000000"/>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99">
    <w:name w:val="xl99"/>
    <w:basedOn w:val="a2"/>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Chars="0" w:firstLine="0"/>
      <w:textAlignment w:val="center"/>
    </w:pPr>
    <w:rPr>
      <w:rFonts w:cs="宋体"/>
      <w:kern w:val="0"/>
    </w:rPr>
  </w:style>
  <w:style w:type="paragraph" w:customStyle="1" w:styleId="xl100">
    <w:name w:val="xl100"/>
    <w:basedOn w:val="a2"/>
    <w:qFormat/>
    <w:pPr>
      <w:widowControl/>
      <w:pBdr>
        <w:top w:val="single" w:sz="8" w:space="0" w:color="000000"/>
        <w:left w:val="single" w:sz="8" w:space="0" w:color="000000"/>
        <w:bottom w:val="single" w:sz="8" w:space="0" w:color="000000"/>
      </w:pBdr>
      <w:shd w:val="clear" w:color="000000" w:fill="F2DCDB"/>
      <w:spacing w:before="100" w:beforeAutospacing="1" w:after="100" w:afterAutospacing="1" w:line="240" w:lineRule="auto"/>
      <w:ind w:firstLineChars="0" w:firstLine="0"/>
      <w:jc w:val="left"/>
      <w:textAlignment w:val="center"/>
    </w:pPr>
    <w:rPr>
      <w:rFonts w:cs="宋体"/>
      <w:b/>
      <w:bCs/>
      <w:color w:val="000000"/>
      <w:kern w:val="0"/>
    </w:rPr>
  </w:style>
  <w:style w:type="paragraph" w:customStyle="1" w:styleId="xl101">
    <w:name w:val="xl101"/>
    <w:basedOn w:val="a2"/>
    <w:qFormat/>
    <w:pPr>
      <w:widowControl/>
      <w:pBdr>
        <w:top w:val="single" w:sz="8" w:space="0" w:color="000000"/>
        <w:bottom w:val="single" w:sz="8" w:space="0" w:color="000000"/>
        <w:right w:val="single" w:sz="8" w:space="0" w:color="000000"/>
      </w:pBdr>
      <w:shd w:val="clear" w:color="000000" w:fill="F2DCDB"/>
      <w:spacing w:before="100" w:beforeAutospacing="1" w:after="100" w:afterAutospacing="1" w:line="240" w:lineRule="auto"/>
      <w:ind w:firstLineChars="0" w:firstLine="0"/>
      <w:jc w:val="left"/>
      <w:textAlignment w:val="center"/>
    </w:pPr>
    <w:rPr>
      <w:rFonts w:cs="宋体"/>
      <w:b/>
      <w:bCs/>
      <w:color w:val="000000"/>
      <w:kern w:val="0"/>
    </w:rPr>
  </w:style>
  <w:style w:type="paragraph" w:customStyle="1" w:styleId="xl102">
    <w:name w:val="xl102"/>
    <w:basedOn w:val="a2"/>
    <w:qFormat/>
    <w:pPr>
      <w:widowControl/>
      <w:pBdr>
        <w:top w:val="single" w:sz="8" w:space="0" w:color="000000"/>
        <w:left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paragraph" w:customStyle="1" w:styleId="xl103">
    <w:name w:val="xl103"/>
    <w:basedOn w:val="a2"/>
    <w:qFormat/>
    <w:pPr>
      <w:widowControl/>
      <w:pBdr>
        <w:left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paragraph" w:customStyle="1" w:styleId="xl104">
    <w:name w:val="xl104"/>
    <w:basedOn w:val="a2"/>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Chars="0" w:firstLine="0"/>
      <w:textAlignment w:val="center"/>
    </w:pPr>
    <w:rPr>
      <w:rFonts w:cs="宋体"/>
      <w:color w:val="000000"/>
      <w:kern w:val="0"/>
    </w:rPr>
  </w:style>
  <w:style w:type="character" w:customStyle="1" w:styleId="Char">
    <w:name w:val="可研正文 Char"/>
    <w:link w:val="a3"/>
    <w:autoRedefine/>
    <w:qFormat/>
    <w:rPr>
      <w:rFonts w:ascii="仿宋_GB2312" w:eastAsia="仿宋_GB2312" w:hAnsi="仿宋"/>
      <w:kern w:val="2"/>
      <w:sz w:val="28"/>
      <w:szCs w:val="28"/>
    </w:rPr>
  </w:style>
  <w:style w:type="character" w:customStyle="1" w:styleId="af9">
    <w:name w:val="正文首行缩进 字符"/>
    <w:basedOn w:val="ad"/>
    <w:link w:val="af8"/>
    <w:qFormat/>
    <w:rPr>
      <w:rFonts w:ascii="宋体" w:hAnsi="宋体"/>
      <w:kern w:val="2"/>
      <w:sz w:val="24"/>
      <w:szCs w:val="24"/>
    </w:rPr>
  </w:style>
  <w:style w:type="character" w:customStyle="1" w:styleId="23">
    <w:name w:val="正文首行缩进 2 字符"/>
    <w:basedOn w:val="14"/>
    <w:link w:val="2"/>
    <w:uiPriority w:val="99"/>
    <w:qFormat/>
    <w:rPr>
      <w:rFonts w:ascii="仿宋_GB2312" w:eastAsia="仿宋_GB2312"/>
      <w:color w:val="000000"/>
      <w:kern w:val="2"/>
      <w:sz w:val="28"/>
      <w:szCs w:val="28"/>
    </w:rPr>
  </w:style>
  <w:style w:type="paragraph" w:customStyle="1" w:styleId="afff6">
    <w:name w:val="可研标题"/>
    <w:basedOn w:val="af6"/>
    <w:link w:val="Char3"/>
    <w:qFormat/>
    <w:pPr>
      <w:spacing w:line="360" w:lineRule="auto"/>
      <w:ind w:firstLineChars="0" w:firstLine="0"/>
      <w:outlineLvl w:val="0"/>
    </w:pPr>
    <w:rPr>
      <w:rFonts w:ascii="微软雅黑" w:eastAsia="微软雅黑" w:hAnsi="微软雅黑" w:cstheme="majorBidi"/>
      <w:b w:val="0"/>
      <w:szCs w:val="52"/>
    </w:rPr>
  </w:style>
  <w:style w:type="character" w:customStyle="1" w:styleId="Char3">
    <w:name w:val="可研标题 Char"/>
    <w:basedOn w:val="affe"/>
    <w:link w:val="afff6"/>
    <w:autoRedefine/>
    <w:qFormat/>
    <w:rPr>
      <w:rFonts w:ascii="微软雅黑" w:eastAsia="微软雅黑" w:hAnsi="微软雅黑" w:cstheme="majorBidi"/>
      <w:b w:val="0"/>
      <w:bCs/>
      <w:kern w:val="2"/>
      <w:sz w:val="52"/>
      <w:szCs w:val="52"/>
    </w:rPr>
  </w:style>
  <w:style w:type="paragraph" w:customStyle="1" w:styleId="afff7">
    <w:name w:val="图表题注"/>
    <w:basedOn w:val="a8"/>
    <w:next w:val="a2"/>
    <w:autoRedefine/>
    <w:qFormat/>
    <w:pPr>
      <w:spacing w:afterLines="0" w:line="240" w:lineRule="auto"/>
      <w:ind w:firstLineChars="0" w:firstLine="0"/>
      <w:jc w:val="center"/>
    </w:pPr>
    <w:rPr>
      <w:rFonts w:ascii="仿宋" w:eastAsia="仿宋" w:hAnsi="仿宋" w:cstheme="majorBidi"/>
      <w:sz w:val="28"/>
      <w:szCs w:val="28"/>
    </w:rPr>
  </w:style>
  <w:style w:type="paragraph" w:customStyle="1" w:styleId="N-4">
    <w:name w:val="N-4"/>
    <w:basedOn w:val="4"/>
    <w:autoRedefine/>
    <w:qFormat/>
    <w:pPr>
      <w:numPr>
        <w:numId w:val="4"/>
      </w:numPr>
      <w:spacing w:before="160" w:after="160" w:line="240" w:lineRule="auto"/>
    </w:pPr>
    <w:rPr>
      <w:rFonts w:ascii="Arial" w:eastAsia="黑体" w:hAnsi="Arial"/>
      <w:b w:val="0"/>
      <w:sz w:val="21"/>
      <w:szCs w:val="20"/>
    </w:rPr>
  </w:style>
  <w:style w:type="character" w:customStyle="1" w:styleId="2Char0">
    <w:name w:val="样式2 Char"/>
    <w:link w:val="2a"/>
    <w:autoRedefine/>
    <w:qFormat/>
    <w:rPr>
      <w:rFonts w:ascii="宋体" w:hAnsi="宋体"/>
      <w:sz w:val="24"/>
      <w:szCs w:val="24"/>
      <w:lang w:eastAsia="en-US"/>
    </w:rPr>
  </w:style>
  <w:style w:type="paragraph" w:customStyle="1" w:styleId="2a">
    <w:name w:val="样式2"/>
    <w:basedOn w:val="a2"/>
    <w:link w:val="2Char0"/>
    <w:autoRedefine/>
    <w:qFormat/>
    <w:pPr>
      <w:widowControl/>
      <w:adjustRightInd w:val="0"/>
    </w:pPr>
    <w:rPr>
      <w:kern w:val="0"/>
      <w:lang w:eastAsia="en-US"/>
    </w:rPr>
  </w:style>
  <w:style w:type="paragraph" w:customStyle="1" w:styleId="1f4">
    <w:name w:val="样式 标题 1 + 非加粗"/>
    <w:basedOn w:val="10"/>
    <w:autoRedefine/>
    <w:qFormat/>
    <w:pPr>
      <w:numPr>
        <w:numId w:val="0"/>
      </w:numPr>
      <w:spacing w:before="100" w:after="100"/>
      <w:ind w:firstLineChars="168" w:firstLine="538"/>
    </w:pPr>
    <w:rPr>
      <w:rFonts w:ascii="Times New Roman" w:hAnsi="Times New Roman" w:cs="宋体"/>
      <w:b w:val="0"/>
      <w:bCs w:val="0"/>
      <w:sz w:val="30"/>
      <w:szCs w:val="20"/>
    </w:rPr>
  </w:style>
  <w:style w:type="paragraph" w:customStyle="1" w:styleId="CharCharCharCharCharCharChar">
    <w:name w:val="Char Char Char Char Char Char Char"/>
    <w:basedOn w:val="a2"/>
    <w:autoRedefine/>
    <w:qFormat/>
    <w:pPr>
      <w:widowControl/>
      <w:spacing w:after="160" w:line="240" w:lineRule="exact"/>
      <w:ind w:firstLineChars="0" w:firstLine="0"/>
      <w:jc w:val="left"/>
    </w:pPr>
    <w:rPr>
      <w:rFonts w:ascii="Arial" w:eastAsia="Times New Roman" w:hAnsi="Arial" w:cs="Verdana"/>
      <w:b/>
      <w:kern w:val="0"/>
      <w:lang w:eastAsia="en-US"/>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ItemList">
    <w:name w:val="Item List"/>
    <w:autoRedefine/>
    <w:qFormat/>
    <w:pPr>
      <w:tabs>
        <w:tab w:val="left" w:pos="432"/>
        <w:tab w:val="left" w:pos="709"/>
      </w:tabs>
      <w:adjustRightInd w:val="0"/>
      <w:snapToGrid w:val="0"/>
      <w:spacing w:before="80" w:after="80" w:line="240" w:lineRule="atLeast"/>
    </w:pPr>
    <w:rPr>
      <w:kern w:val="2"/>
      <w:sz w:val="21"/>
      <w:szCs w:val="21"/>
    </w:rPr>
  </w:style>
  <w:style w:type="paragraph" w:customStyle="1" w:styleId="afff8">
    <w:name w:val="表项"/>
    <w:next w:val="afff9"/>
    <w:autoRedefine/>
    <w:qFormat/>
    <w:pPr>
      <w:adjustRightInd w:val="0"/>
      <w:snapToGrid w:val="0"/>
      <w:spacing w:line="300" w:lineRule="auto"/>
      <w:jc w:val="center"/>
    </w:pPr>
    <w:rPr>
      <w:rFonts w:ascii="Arial" w:eastAsia="黑体" w:hAnsi="Arial" w:cs="Arial"/>
      <w:iCs/>
      <w:kern w:val="2"/>
      <w:sz w:val="16"/>
    </w:rPr>
  </w:style>
  <w:style w:type="paragraph" w:customStyle="1" w:styleId="afff9">
    <w:name w:val="表身（左）"/>
    <w:autoRedefine/>
    <w:qFormat/>
    <w:pPr>
      <w:adjustRightInd w:val="0"/>
      <w:snapToGrid w:val="0"/>
      <w:spacing w:line="300" w:lineRule="auto"/>
      <w:textAlignment w:val="center"/>
    </w:pPr>
    <w:rPr>
      <w:sz w:val="16"/>
    </w:rPr>
  </w:style>
  <w:style w:type="paragraph" w:customStyle="1" w:styleId="SANGFOR6">
    <w:name w:val="SANGFOR_6_正文"/>
    <w:basedOn w:val="a2"/>
    <w:autoRedefine/>
    <w:qFormat/>
    <w:pPr>
      <w:ind w:firstLineChars="0" w:firstLine="420"/>
    </w:pPr>
    <w:rPr>
      <w:rFonts w:ascii="Arial" w:hAnsi="Arial"/>
      <w:szCs w:val="20"/>
    </w:rPr>
  </w:style>
  <w:style w:type="paragraph" w:customStyle="1" w:styleId="afffa">
    <w:name w:val="正文（深信服科技）"/>
    <w:autoRedefine/>
    <w:qFormat/>
    <w:pPr>
      <w:adjustRightInd w:val="0"/>
      <w:snapToGrid w:val="0"/>
      <w:spacing w:line="360" w:lineRule="auto"/>
      <w:ind w:firstLineChars="200" w:firstLine="480"/>
      <w:jc w:val="both"/>
    </w:pPr>
    <w:rPr>
      <w:sz w:val="24"/>
      <w:szCs w:val="21"/>
    </w:rPr>
  </w:style>
  <w:style w:type="paragraph" w:customStyle="1" w:styleId="2b">
    <w:name w:val="正文（首行缩进2字符）"/>
    <w:basedOn w:val="a2"/>
    <w:autoRedefine/>
    <w:qFormat/>
    <w:rPr>
      <w:rFonts w:ascii="Times New Roman" w:hAnsi="Times New Roman"/>
      <w:szCs w:val="20"/>
    </w:rPr>
  </w:style>
  <w:style w:type="paragraph" w:customStyle="1" w:styleId="a">
    <w:name w:val="本方案正文"/>
    <w:basedOn w:val="a2"/>
    <w:autoRedefine/>
    <w:qFormat/>
    <w:pPr>
      <w:numPr>
        <w:numId w:val="5"/>
      </w:numPr>
      <w:adjustRightInd w:val="0"/>
      <w:snapToGrid w:val="0"/>
      <w:spacing w:beforeLines="50" w:before="156"/>
      <w:ind w:left="851" w:firstLineChars="0" w:firstLine="0"/>
    </w:pPr>
    <w:rPr>
      <w:rFonts w:ascii="仿宋_GB2312" w:eastAsia="仿宋_GB2312" w:hAnsi="Times New Roman"/>
      <w:kern w:val="0"/>
      <w:sz w:val="28"/>
      <w:szCs w:val="21"/>
    </w:rPr>
  </w:style>
  <w:style w:type="paragraph" w:customStyle="1" w:styleId="1f5">
    <w:name w:val="可研标题1级"/>
    <w:basedOn w:val="10"/>
    <w:next w:val="a2"/>
    <w:autoRedefine/>
    <w:qFormat/>
    <w:pPr>
      <w:pageBreakBefore/>
      <w:numPr>
        <w:numId w:val="0"/>
      </w:numPr>
      <w:spacing w:before="400" w:after="400"/>
      <w:ind w:left="420" w:hanging="420"/>
      <w:jc w:val="center"/>
    </w:pPr>
    <w:rPr>
      <w:rFonts w:ascii="黑体" w:hAnsi="黑体" w:cstheme="minorBidi"/>
      <w:sz w:val="36"/>
      <w:szCs w:val="36"/>
    </w:rPr>
  </w:style>
  <w:style w:type="paragraph" w:customStyle="1" w:styleId="2c">
    <w:name w:val="可研标题2级"/>
    <w:basedOn w:val="20"/>
    <w:next w:val="a3"/>
    <w:autoRedefine/>
    <w:qFormat/>
    <w:pPr>
      <w:numPr>
        <w:ilvl w:val="0"/>
        <w:numId w:val="0"/>
      </w:numPr>
      <w:spacing w:before="0" w:after="0" w:line="416" w:lineRule="auto"/>
    </w:pPr>
    <w:rPr>
      <w:rFonts w:ascii="黑体" w:eastAsia="黑体" w:hAnsi="黑体" w:cstheme="majorBidi"/>
      <w:sz w:val="28"/>
      <w:szCs w:val="28"/>
    </w:rPr>
  </w:style>
  <w:style w:type="paragraph" w:customStyle="1" w:styleId="34">
    <w:name w:val="可研标题3级"/>
    <w:basedOn w:val="3"/>
    <w:next w:val="a3"/>
    <w:autoRedefine/>
    <w:qFormat/>
    <w:pPr>
      <w:keepNext w:val="0"/>
      <w:numPr>
        <w:ilvl w:val="0"/>
        <w:numId w:val="0"/>
      </w:numPr>
      <w:spacing w:before="0" w:after="0" w:line="415" w:lineRule="auto"/>
    </w:pPr>
    <w:rPr>
      <w:rFonts w:ascii="黑体" w:eastAsia="黑体" w:hAnsi="黑体" w:cstheme="minorBidi"/>
    </w:rPr>
  </w:style>
  <w:style w:type="paragraph" w:customStyle="1" w:styleId="43">
    <w:name w:val="可研标题4级"/>
    <w:basedOn w:val="4"/>
    <w:next w:val="a3"/>
    <w:autoRedefine/>
    <w:qFormat/>
    <w:pPr>
      <w:numPr>
        <w:ilvl w:val="0"/>
        <w:numId w:val="0"/>
      </w:numPr>
      <w:ind w:rightChars="100" w:right="100"/>
      <w:jc w:val="left"/>
    </w:pPr>
    <w:rPr>
      <w:rFonts w:ascii="Times New Roman" w:eastAsia="仿宋" w:hAnsi="Times New Roman" w:cstheme="majorBidi"/>
    </w:rPr>
  </w:style>
  <w:style w:type="paragraph" w:customStyle="1" w:styleId="font6">
    <w:name w:val="font6"/>
    <w:basedOn w:val="a2"/>
    <w:qFormat/>
    <w:pPr>
      <w:widowControl/>
      <w:spacing w:before="100" w:beforeAutospacing="1" w:after="100" w:afterAutospacing="1" w:line="240" w:lineRule="auto"/>
      <w:ind w:firstLineChars="0" w:firstLine="0"/>
      <w:jc w:val="left"/>
    </w:pPr>
    <w:rPr>
      <w:rFonts w:ascii="微软雅黑" w:eastAsia="微软雅黑" w:hAnsi="微软雅黑" w:cs="宋体"/>
      <w:color w:val="000000"/>
      <w:kern w:val="0"/>
      <w:sz w:val="20"/>
      <w:szCs w:val="20"/>
    </w:rPr>
  </w:style>
  <w:style w:type="paragraph" w:customStyle="1" w:styleId="font7">
    <w:name w:val="font7"/>
    <w:basedOn w:val="a2"/>
    <w:qFormat/>
    <w:pPr>
      <w:widowControl/>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afffb">
    <w:name w:val="图片"/>
    <w:basedOn w:val="a2"/>
    <w:qFormat/>
    <w:pPr>
      <w:ind w:firstLineChars="0" w:firstLine="0"/>
      <w:jc w:val="center"/>
    </w:pPr>
  </w:style>
  <w:style w:type="paragraph" w:customStyle="1" w:styleId="1">
    <w:name w:val="正文（1）"/>
    <w:basedOn w:val="a2"/>
    <w:qFormat/>
    <w:pPr>
      <w:widowControl/>
      <w:numPr>
        <w:numId w:val="6"/>
      </w:numPr>
      <w:ind w:firstLineChars="0"/>
      <w:jc w:val="left"/>
    </w:pPr>
    <w:rPr>
      <w:rFonts w:ascii="Times New Roman" w:hAnsi="Times New Roman" w:cstheme="minorBidi"/>
      <w:szCs w:val="21"/>
    </w:rPr>
  </w:style>
  <w:style w:type="paragraph" w:customStyle="1" w:styleId="0">
    <w:name w:val="正文_0"/>
    <w:qFormat/>
    <w:pPr>
      <w:widowControl w:val="0"/>
      <w:jc w:val="both"/>
    </w:pPr>
    <w:rPr>
      <w:kern w:val="2"/>
      <w:sz w:val="21"/>
    </w:rPr>
  </w:style>
  <w:style w:type="paragraph" w:customStyle="1" w:styleId="p">
    <w:name w:val="p"/>
    <w:basedOn w:val="a2"/>
    <w:qFormat/>
    <w:pPr>
      <w:widowControl/>
      <w:spacing w:before="100" w:beforeAutospacing="1" w:after="100" w:afterAutospacing="1" w:line="240" w:lineRule="auto"/>
      <w:ind w:firstLineChars="0" w:firstLine="0"/>
      <w:jc w:val="left"/>
    </w:pPr>
    <w:rPr>
      <w:rFonts w:cs="宋体"/>
      <w:kern w:val="0"/>
    </w:rPr>
  </w:style>
  <w:style w:type="paragraph" w:customStyle="1" w:styleId="font8">
    <w:name w:val="font8"/>
    <w:basedOn w:val="a2"/>
    <w:qFormat/>
    <w:pPr>
      <w:widowControl/>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font9">
    <w:name w:val="font9"/>
    <w:basedOn w:val="a2"/>
    <w:qFormat/>
    <w:pPr>
      <w:widowControl/>
      <w:spacing w:before="100" w:beforeAutospacing="1" w:after="100" w:afterAutospacing="1" w:line="240" w:lineRule="auto"/>
      <w:ind w:firstLineChars="0" w:firstLine="0"/>
      <w:jc w:val="left"/>
    </w:pPr>
    <w:rPr>
      <w:rFonts w:cs="宋体"/>
      <w:kern w:val="0"/>
      <w:sz w:val="18"/>
      <w:szCs w:val="18"/>
    </w:rPr>
  </w:style>
  <w:style w:type="paragraph" w:customStyle="1" w:styleId="xl105">
    <w:name w:val="xl105"/>
    <w:basedOn w:val="a2"/>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06">
    <w:name w:val="xl106"/>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7">
    <w:name w:val="xl107"/>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9">
    <w:name w:val="xl109"/>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微软雅黑" w:eastAsia="微软雅黑" w:hAnsi="微软雅黑" w:cs="宋体"/>
      <w:kern w:val="0"/>
      <w:sz w:val="18"/>
      <w:szCs w:val="18"/>
    </w:rPr>
  </w:style>
  <w:style w:type="paragraph" w:customStyle="1" w:styleId="xl111">
    <w:name w:val="xl11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微软雅黑" w:eastAsia="微软雅黑" w:hAnsi="微软雅黑" w:cs="宋体"/>
      <w:kern w:val="0"/>
      <w:sz w:val="18"/>
      <w:szCs w:val="18"/>
    </w:rPr>
  </w:style>
  <w:style w:type="paragraph" w:customStyle="1" w:styleId="xl112">
    <w:name w:val="xl112"/>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right"/>
    </w:pPr>
    <w:rPr>
      <w:rFonts w:ascii="微软雅黑" w:eastAsia="微软雅黑" w:hAnsi="微软雅黑" w:cs="宋体"/>
      <w:b/>
      <w:bCs/>
      <w:kern w:val="0"/>
      <w:sz w:val="20"/>
      <w:szCs w:val="20"/>
    </w:rPr>
  </w:style>
  <w:style w:type="paragraph" w:customStyle="1" w:styleId="xl113">
    <w:name w:val="xl113"/>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right"/>
    </w:pPr>
    <w:rPr>
      <w:rFonts w:ascii="微软雅黑" w:eastAsia="微软雅黑" w:hAnsi="微软雅黑" w:cs="宋体"/>
      <w:b/>
      <w:bCs/>
      <w:kern w:val="0"/>
      <w:sz w:val="20"/>
      <w:szCs w:val="20"/>
    </w:rPr>
  </w:style>
  <w:style w:type="paragraph" w:customStyle="1" w:styleId="xl114">
    <w:name w:val="xl114"/>
    <w:basedOn w:val="a2"/>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right"/>
    </w:pPr>
    <w:rPr>
      <w:rFonts w:ascii="微软雅黑" w:eastAsia="微软雅黑" w:hAnsi="微软雅黑" w:cs="宋体"/>
      <w:b/>
      <w:bCs/>
      <w:kern w:val="0"/>
    </w:rPr>
  </w:style>
  <w:style w:type="paragraph" w:customStyle="1" w:styleId="xl115">
    <w:name w:val="xl115"/>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116">
    <w:name w:val="xl11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117">
    <w:name w:val="xl117"/>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118">
    <w:name w:val="xl118"/>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119">
    <w:name w:val="xl119"/>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20">
    <w:name w:val="xl120"/>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21">
    <w:name w:val="xl121"/>
    <w:basedOn w:val="a2"/>
    <w:qFormat/>
    <w:pPr>
      <w:widowControl/>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22">
    <w:name w:val="xl122"/>
    <w:basedOn w:val="a2"/>
    <w:qFormat/>
    <w:pPr>
      <w:widowControl/>
      <w:pBdr>
        <w:top w:val="single" w:sz="4" w:space="0" w:color="auto"/>
        <w:bottom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23">
    <w:name w:val="xl123"/>
    <w:basedOn w:val="a2"/>
    <w:qFormat/>
    <w:pPr>
      <w:widowControl/>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character" w:customStyle="1" w:styleId="2d">
    <w:name w:val="未处理的提及2"/>
    <w:basedOn w:val="a4"/>
    <w:uiPriority w:val="99"/>
    <w:semiHidden/>
    <w:unhideWhenUsed/>
    <w:qFormat/>
    <w:rPr>
      <w:color w:val="605E5C"/>
      <w:shd w:val="clear" w:color="auto" w:fill="E1DFDD"/>
    </w:rPr>
  </w:style>
  <w:style w:type="paragraph" w:customStyle="1" w:styleId="06">
    <w:name w:val="06 三级编号"/>
    <w:basedOn w:val="a2"/>
    <w:qFormat/>
    <w:pPr>
      <w:keepNext/>
      <w:keepLines/>
      <w:ind w:firstLineChars="0" w:firstLine="0"/>
      <w:jc w:val="left"/>
      <w:outlineLvl w:val="2"/>
    </w:pPr>
    <w:rPr>
      <w:b/>
      <w:bCs/>
      <w:sz w:val="28"/>
      <w:szCs w:val="28"/>
    </w:rPr>
  </w:style>
  <w:style w:type="paragraph" w:customStyle="1" w:styleId="250">
    <w:name w:val="样式 首行缩进:  2 字符5"/>
    <w:basedOn w:val="a2"/>
    <w:qFormat/>
    <w:pPr>
      <w:spacing w:before="120"/>
    </w:pPr>
    <w:rPr>
      <w:rFonts w:ascii="Times New Roman" w:hAnsi="Times New Roman" w:cs="宋体"/>
      <w:szCs w:val="20"/>
    </w:rPr>
  </w:style>
  <w:style w:type="paragraph" w:customStyle="1" w:styleId="a0">
    <w:name w:val="无标题并列项"/>
    <w:qFormat/>
    <w:pPr>
      <w:numPr>
        <w:ilvl w:val="1"/>
        <w:numId w:val="7"/>
      </w:numPr>
      <w:spacing w:line="360" w:lineRule="auto"/>
      <w:ind w:leftChars="200" w:left="200" w:hangingChars="150" w:hanging="360"/>
    </w:pPr>
    <w:rPr>
      <w:rFonts w:ascii="Arial" w:hAnsi="Arial" w:cs="Arial"/>
      <w:sz w:val="24"/>
      <w:szCs w:val="24"/>
    </w:rPr>
  </w:style>
  <w:style w:type="paragraph" w:customStyle="1" w:styleId="GW-">
    <w:name w:val="GW-正文"/>
    <w:basedOn w:val="a2"/>
    <w:link w:val="GW-Char"/>
    <w:qFormat/>
    <w:pPr>
      <w:ind w:firstLine="200"/>
      <w:contextualSpacing/>
    </w:pPr>
    <w:rPr>
      <w:rFonts w:ascii="Times New Roman" w:eastAsia="仿宋" w:hAnsi="Times New Roman"/>
      <w:sz w:val="28"/>
      <w:lang w:val="zh-CN"/>
    </w:rPr>
  </w:style>
  <w:style w:type="character" w:customStyle="1" w:styleId="GW-Char">
    <w:name w:val="GW-正文 Char"/>
    <w:link w:val="GW-"/>
    <w:qFormat/>
    <w:rPr>
      <w:rFonts w:eastAsia="仿宋"/>
      <w:kern w:val="2"/>
      <w:sz w:val="28"/>
      <w:szCs w:val="24"/>
      <w:lang w:val="zh-CN"/>
    </w:rPr>
  </w:style>
  <w:style w:type="character" w:customStyle="1" w:styleId="35">
    <w:name w:val="未处理的提及3"/>
    <w:basedOn w:val="a4"/>
    <w:uiPriority w:val="99"/>
    <w:semiHidden/>
    <w:unhideWhenUsed/>
    <w:qFormat/>
    <w:rPr>
      <w:color w:val="605E5C"/>
      <w:shd w:val="clear" w:color="auto" w:fill="E1DFDD"/>
    </w:rPr>
  </w:style>
  <w:style w:type="paragraph" w:customStyle="1" w:styleId="xl124">
    <w:name w:val="xl1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rPr>
  </w:style>
  <w:style w:type="paragraph" w:customStyle="1" w:styleId="xl125">
    <w:name w:val="xl125"/>
    <w:basedOn w:val="a2"/>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26">
    <w:name w:val="xl126"/>
    <w:basedOn w:val="a2"/>
    <w:qFormat/>
    <w:pPr>
      <w:widowControl/>
      <w:spacing w:before="100" w:beforeAutospacing="1" w:after="100" w:afterAutospacing="1" w:line="240" w:lineRule="auto"/>
      <w:ind w:firstLineChars="0" w:firstLine="0"/>
      <w:jc w:val="left"/>
    </w:pPr>
    <w:rPr>
      <w:rFonts w:ascii="微软雅黑" w:eastAsia="微软雅黑" w:hAnsi="微软雅黑" w:cs="宋体"/>
      <w:kern w:val="0"/>
      <w:sz w:val="18"/>
      <w:szCs w:val="18"/>
    </w:rPr>
  </w:style>
  <w:style w:type="paragraph" w:customStyle="1" w:styleId="xl127">
    <w:name w:val="xl127"/>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28">
    <w:name w:val="xl128"/>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29">
    <w:name w:val="xl1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kern w:val="0"/>
    </w:rPr>
  </w:style>
  <w:style w:type="paragraph" w:customStyle="1" w:styleId="xl130">
    <w:name w:val="xl130"/>
    <w:basedOn w:val="a2"/>
    <w:qFormat/>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31">
    <w:name w:val="xl131"/>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32">
    <w:name w:val="xl1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kern w:val="0"/>
    </w:rPr>
  </w:style>
  <w:style w:type="paragraph" w:customStyle="1" w:styleId="xl133">
    <w:name w:val="xl133"/>
    <w:basedOn w:val="a2"/>
    <w:qFormat/>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34">
    <w:name w:val="xl134"/>
    <w:basedOn w:val="a2"/>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35">
    <w:name w:val="xl1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rPr>
  </w:style>
  <w:style w:type="paragraph" w:customStyle="1" w:styleId="xl136">
    <w:name w:val="xl1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微软雅黑" w:eastAsia="微软雅黑" w:hAnsi="微软雅黑" w:cs="宋体"/>
      <w:kern w:val="0"/>
    </w:rPr>
  </w:style>
  <w:style w:type="paragraph" w:customStyle="1" w:styleId="xl137">
    <w:name w:val="xl13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38">
    <w:name w:val="xl1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kern w:val="0"/>
    </w:rPr>
  </w:style>
  <w:style w:type="paragraph" w:customStyle="1" w:styleId="xl139">
    <w:name w:val="xl1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40">
    <w:name w:val="xl1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微软雅黑" w:eastAsia="微软雅黑" w:hAnsi="微软雅黑" w:cs="宋体"/>
      <w:color w:val="FF0000"/>
      <w:kern w:val="0"/>
    </w:rPr>
  </w:style>
  <w:style w:type="paragraph" w:customStyle="1" w:styleId="xl141">
    <w:name w:val="xl141"/>
    <w:basedOn w:val="a2"/>
    <w:qFormat/>
    <w:pPr>
      <w:widowControl/>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42">
    <w:name w:val="xl142"/>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43">
    <w:name w:val="xl143"/>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44">
    <w:name w:val="xl144"/>
    <w:basedOn w:val="a2"/>
    <w:autoRedefine/>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45">
    <w:name w:val="xl145"/>
    <w:basedOn w:val="a2"/>
    <w:qFormat/>
    <w:pPr>
      <w:widowControl/>
      <w:pBdr>
        <w:top w:val="single" w:sz="4" w:space="0" w:color="auto"/>
        <w:left w:val="single" w:sz="4" w:space="0" w:color="auto"/>
        <w:bottom w:val="single" w:sz="4" w:space="0" w:color="auto"/>
      </w:pBdr>
      <w:shd w:val="clear" w:color="000000" w:fill="F2DCDB"/>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46">
    <w:name w:val="xl146"/>
    <w:basedOn w:val="a2"/>
    <w:qFormat/>
    <w:pPr>
      <w:widowControl/>
      <w:pBdr>
        <w:top w:val="single" w:sz="4" w:space="0" w:color="auto"/>
        <w:bottom w:val="single" w:sz="4" w:space="0" w:color="auto"/>
      </w:pBdr>
      <w:shd w:val="clear" w:color="000000" w:fill="F2DCDB"/>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47">
    <w:name w:val="xl147"/>
    <w:basedOn w:val="a2"/>
    <w:qFormat/>
    <w:pPr>
      <w:widowControl/>
      <w:pBdr>
        <w:top w:val="single" w:sz="4" w:space="0" w:color="auto"/>
        <w:bottom w:val="single" w:sz="4" w:space="0" w:color="auto"/>
        <w:right w:val="single" w:sz="4" w:space="0" w:color="auto"/>
      </w:pBdr>
      <w:shd w:val="clear" w:color="000000" w:fill="F2DCDB"/>
      <w:spacing w:before="100" w:beforeAutospacing="1" w:after="100" w:afterAutospacing="1" w:line="240" w:lineRule="auto"/>
      <w:ind w:firstLineChars="0" w:firstLine="0"/>
      <w:jc w:val="center"/>
    </w:pPr>
    <w:rPr>
      <w:rFonts w:ascii="微软雅黑" w:eastAsia="微软雅黑" w:hAnsi="微软雅黑" w:cs="宋体"/>
      <w:b/>
      <w:bCs/>
      <w:kern w:val="0"/>
    </w:rPr>
  </w:style>
  <w:style w:type="paragraph" w:customStyle="1" w:styleId="xl148">
    <w:name w:val="xl148"/>
    <w:basedOn w:val="a2"/>
    <w:qFormat/>
    <w:pPr>
      <w:widowControl/>
      <w:pBdr>
        <w:top w:val="single" w:sz="4" w:space="0" w:color="auto"/>
        <w:left w:val="single" w:sz="4" w:space="0" w:color="auto"/>
        <w:bottom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49">
    <w:name w:val="xl149"/>
    <w:basedOn w:val="a2"/>
    <w:qFormat/>
    <w:pPr>
      <w:widowControl/>
      <w:pBdr>
        <w:top w:val="single" w:sz="4" w:space="0" w:color="auto"/>
        <w:bottom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0">
    <w:name w:val="xl150"/>
    <w:basedOn w:val="a2"/>
    <w:qFormat/>
    <w:pPr>
      <w:widowControl/>
      <w:pBdr>
        <w:top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1">
    <w:name w:val="xl151"/>
    <w:basedOn w:val="a2"/>
    <w:qFormat/>
    <w:pPr>
      <w:widowControl/>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2">
    <w:name w:val="xl152"/>
    <w:basedOn w:val="a2"/>
    <w:qFormat/>
    <w:pPr>
      <w:widowControl/>
      <w:pBdr>
        <w:top w:val="single" w:sz="4" w:space="0" w:color="auto"/>
        <w:bottom w:val="single" w:sz="4" w:space="0" w:color="auto"/>
      </w:pBdr>
      <w:shd w:val="clear" w:color="000000" w:fill="FCD5B4"/>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3">
    <w:name w:val="xl153"/>
    <w:basedOn w:val="a2"/>
    <w:qFormat/>
    <w:pPr>
      <w:widowControl/>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4">
    <w:name w:val="xl154"/>
    <w:basedOn w:val="a2"/>
    <w:qFormat/>
    <w:pPr>
      <w:widowControl/>
      <w:pBdr>
        <w:top w:val="single" w:sz="4" w:space="0" w:color="auto"/>
        <w:left w:val="single" w:sz="4" w:space="0" w:color="auto"/>
        <w:bottom w:val="single" w:sz="4" w:space="0" w:color="auto"/>
      </w:pBdr>
      <w:shd w:val="clear" w:color="000000" w:fill="F2DCDB"/>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5">
    <w:name w:val="xl155"/>
    <w:basedOn w:val="a2"/>
    <w:qFormat/>
    <w:pPr>
      <w:widowControl/>
      <w:pBdr>
        <w:top w:val="single" w:sz="4" w:space="0" w:color="auto"/>
        <w:bottom w:val="single" w:sz="4" w:space="0" w:color="auto"/>
      </w:pBdr>
      <w:shd w:val="clear" w:color="000000" w:fill="F2DCDB"/>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6">
    <w:name w:val="xl156"/>
    <w:basedOn w:val="a2"/>
    <w:qFormat/>
    <w:pPr>
      <w:widowControl/>
      <w:pBdr>
        <w:top w:val="single" w:sz="4" w:space="0" w:color="auto"/>
        <w:bottom w:val="single" w:sz="4" w:space="0" w:color="auto"/>
        <w:right w:val="single" w:sz="4" w:space="0" w:color="auto"/>
      </w:pBdr>
      <w:shd w:val="clear" w:color="000000" w:fill="F2DCDB"/>
      <w:spacing w:before="100" w:beforeAutospacing="1" w:after="100" w:afterAutospacing="1" w:line="240" w:lineRule="auto"/>
      <w:ind w:firstLineChars="0" w:firstLine="0"/>
      <w:jc w:val="left"/>
    </w:pPr>
    <w:rPr>
      <w:rFonts w:ascii="微软雅黑" w:eastAsia="微软雅黑" w:hAnsi="微软雅黑" w:cs="宋体"/>
      <w:b/>
      <w:bCs/>
      <w:kern w:val="0"/>
    </w:rPr>
  </w:style>
  <w:style w:type="paragraph" w:customStyle="1" w:styleId="xl157">
    <w:name w:val="xl157"/>
    <w:basedOn w:val="a2"/>
    <w:qFormat/>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Chars="0" w:firstLine="0"/>
      <w:jc w:val="center"/>
    </w:pPr>
    <w:rPr>
      <w:rFonts w:ascii="微软雅黑" w:eastAsia="微软雅黑" w:hAnsi="微软雅黑" w:cs="宋体"/>
      <w:b/>
      <w:bCs/>
      <w:kern w:val="0"/>
    </w:rPr>
  </w:style>
  <w:style w:type="character" w:customStyle="1" w:styleId="44">
    <w:name w:val="未处理的提及4"/>
    <w:basedOn w:val="a4"/>
    <w:uiPriority w:val="99"/>
    <w:semiHidden/>
    <w:unhideWhenUsed/>
    <w:qFormat/>
    <w:rPr>
      <w:color w:val="605E5C"/>
      <w:shd w:val="clear" w:color="auto" w:fill="E1DFDD"/>
    </w:rPr>
  </w:style>
  <w:style w:type="character" w:customStyle="1" w:styleId="53">
    <w:name w:val="未处理的提及5"/>
    <w:basedOn w:val="a4"/>
    <w:uiPriority w:val="99"/>
    <w:semiHidden/>
    <w:unhideWhenUsed/>
    <w:qFormat/>
    <w:rPr>
      <w:color w:val="605E5C"/>
      <w:shd w:val="clear" w:color="auto" w:fill="E1DFDD"/>
    </w:rPr>
  </w:style>
  <w:style w:type="character" w:customStyle="1" w:styleId="font101">
    <w:name w:val="font101"/>
    <w:basedOn w:val="a4"/>
    <w:qFormat/>
    <w:rPr>
      <w:rFonts w:ascii="Times New Roman" w:hAnsi="Times New Roman" w:cs="Times New Roman" w:hint="default"/>
      <w:color w:val="000000"/>
      <w:sz w:val="22"/>
      <w:szCs w:val="22"/>
      <w:u w:val="none"/>
    </w:rPr>
  </w:style>
  <w:style w:type="character" w:customStyle="1" w:styleId="font51">
    <w:name w:val="font51"/>
    <w:basedOn w:val="a4"/>
    <w:qFormat/>
    <w:rPr>
      <w:rFonts w:ascii="微软雅黑" w:eastAsia="微软雅黑" w:hAnsi="微软雅黑" w:cs="微软雅黑" w:hint="eastAsia"/>
      <w:color w:val="000000"/>
      <w:sz w:val="22"/>
      <w:szCs w:val="22"/>
      <w:u w:val="none"/>
    </w:rPr>
  </w:style>
  <w:style w:type="character" w:customStyle="1" w:styleId="font61">
    <w:name w:val="font61"/>
    <w:basedOn w:val="a4"/>
    <w:qFormat/>
    <w:rPr>
      <w:rFonts w:ascii="微软雅黑" w:eastAsia="微软雅黑" w:hAnsi="微软雅黑" w:cs="微软雅黑" w:hint="eastAsia"/>
      <w:b/>
      <w:bCs/>
      <w:color w:val="000000"/>
      <w:sz w:val="22"/>
      <w:szCs w:val="22"/>
      <w:u w:val="none"/>
    </w:rPr>
  </w:style>
  <w:style w:type="character" w:customStyle="1" w:styleId="font71">
    <w:name w:val="font71"/>
    <w:basedOn w:val="a4"/>
    <w:qFormat/>
    <w:rPr>
      <w:rFonts w:ascii="Calibri" w:hAnsi="Calibri" w:cs="Calibri"/>
      <w:color w:val="000000"/>
      <w:sz w:val="22"/>
      <w:szCs w:val="22"/>
      <w:u w:val="none"/>
    </w:rPr>
  </w:style>
  <w:style w:type="character" w:customStyle="1" w:styleId="63">
    <w:name w:val="未处理的提及6"/>
    <w:basedOn w:val="a4"/>
    <w:uiPriority w:val="99"/>
    <w:semiHidden/>
    <w:unhideWhenUsed/>
    <w:qFormat/>
    <w:rPr>
      <w:color w:val="605E5C"/>
      <w:shd w:val="clear" w:color="auto" w:fill="E1DFDD"/>
    </w:rPr>
  </w:style>
  <w:style w:type="paragraph" w:customStyle="1" w:styleId="afffc">
    <w:name w:val="表格内容"/>
    <w:basedOn w:val="a2"/>
    <w:qFormat/>
    <w:pPr>
      <w:spacing w:line="240" w:lineRule="auto"/>
      <w:ind w:firstLineChars="0" w:firstLine="0"/>
      <w:jc w:val="center"/>
    </w:pPr>
    <w:rPr>
      <w:rFonts w:ascii="等线" w:eastAsia="等线" w:hAnsi="等线" w:cs="宋体"/>
      <w:color w:val="000000"/>
      <w:kern w:val="0"/>
      <w:sz w:val="22"/>
      <w:szCs w:val="20"/>
    </w:rPr>
  </w:style>
  <w:style w:type="paragraph" w:customStyle="1" w:styleId="afffd">
    <w:name w:val="表格标题"/>
    <w:basedOn w:val="a2"/>
    <w:qFormat/>
    <w:pPr>
      <w:spacing w:line="240" w:lineRule="auto"/>
      <w:ind w:firstLineChars="0" w:firstLine="0"/>
      <w:jc w:val="center"/>
    </w:pPr>
    <w:rPr>
      <w:rFonts w:ascii="微软雅黑" w:eastAsia="微软雅黑" w:hAnsi="微软雅黑" w:cs="宋体"/>
      <w:b/>
      <w:bCs/>
      <w:color w:val="000000"/>
      <w:kern w:val="0"/>
      <w:sz w:val="18"/>
      <w:szCs w:val="20"/>
    </w:rPr>
  </w:style>
  <w:style w:type="paragraph" w:customStyle="1" w:styleId="2e">
    <w:name w:val="修订2"/>
    <w:hidden/>
    <w:uiPriority w:val="99"/>
    <w:unhideWhenUsed/>
    <w:qFormat/>
    <w:rPr>
      <w:rFonts w:ascii="宋体" w:hAnsi="宋体"/>
      <w:kern w:val="2"/>
      <w:sz w:val="24"/>
      <w:szCs w:val="24"/>
    </w:rPr>
  </w:style>
  <w:style w:type="paragraph" w:styleId="afffe">
    <w:name w:val="Revision"/>
    <w:hidden/>
    <w:uiPriority w:val="99"/>
    <w:unhideWhenUsed/>
    <w:rsid w:val="00000775"/>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BCEB-9200-468B-B327-BB44F8A0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71</Pages>
  <Words>6420</Words>
  <Characters>36600</Characters>
  <Application>Microsoft Office Word</Application>
  <DocSecurity>0</DocSecurity>
  <Lines>305</Lines>
  <Paragraphs>85</Paragraphs>
  <ScaleCrop>false</ScaleCrop>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gtig_tzb</dc:creator>
  <cp:lastModifiedBy>Thinkpad</cp:lastModifiedBy>
  <cp:revision>6</cp:revision>
  <cp:lastPrinted>2020-08-06T12:08:00Z</cp:lastPrinted>
  <dcterms:created xsi:type="dcterms:W3CDTF">2024-10-12T02:43:00Z</dcterms:created>
  <dcterms:modified xsi:type="dcterms:W3CDTF">2024-10-24T06:08:00Z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3952814593CC4F769BBF03D21DFE4535_13</vt:lpwstr>
  </property>
</Properties>
</file>