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46D8">
      <w:pPr>
        <w:spacing w:line="360" w:lineRule="auto"/>
        <w:jc w:val="center"/>
        <w:rPr>
          <w:rFonts w:hint="eastAsia" w:ascii="黑体" w:hAnsi="黑体" w:eastAsia="黑体" w:cs="Times New Roman"/>
          <w:sz w:val="52"/>
          <w:szCs w:val="52"/>
        </w:rPr>
      </w:pPr>
    </w:p>
    <w:p w14:paraId="3DB58E2E">
      <w:pPr>
        <w:spacing w:line="360" w:lineRule="auto"/>
        <w:jc w:val="center"/>
        <w:rPr>
          <w:rFonts w:hint="eastAsia" w:ascii="黑体" w:hAnsi="黑体" w:eastAsia="黑体" w:cs="Times New Roman"/>
          <w:sz w:val="52"/>
          <w:szCs w:val="52"/>
        </w:rPr>
      </w:pPr>
    </w:p>
    <w:p w14:paraId="791C6003">
      <w:pPr>
        <w:spacing w:line="360" w:lineRule="auto"/>
        <w:jc w:val="center"/>
        <w:rPr>
          <w:rFonts w:hint="eastAsia" w:ascii="黑体" w:hAnsi="黑体" w:eastAsia="黑体" w:cs="Times New Roman"/>
          <w:sz w:val="52"/>
          <w:szCs w:val="52"/>
        </w:rPr>
      </w:pPr>
    </w:p>
    <w:p w14:paraId="509C4E92">
      <w:pPr>
        <w:spacing w:line="360" w:lineRule="auto"/>
        <w:jc w:val="center"/>
        <w:rPr>
          <w:rFonts w:hint="eastAsia" w:ascii="黑体" w:hAnsi="黑体" w:eastAsia="黑体" w:cs="Times New Roman"/>
          <w:sz w:val="44"/>
          <w:szCs w:val="44"/>
        </w:rPr>
      </w:pPr>
      <w:r>
        <w:rPr>
          <w:rFonts w:hint="eastAsia" w:ascii="黑体" w:hAnsi="黑体" w:eastAsia="黑体" w:cs="Times New Roman"/>
          <w:sz w:val="44"/>
          <w:szCs w:val="44"/>
        </w:rPr>
        <w:t>上海建设交通行业人才综合管理服务平台(2025年升级改造)_应用软件开发项目</w:t>
      </w:r>
    </w:p>
    <w:p w14:paraId="177F1E11">
      <w:pPr>
        <w:spacing w:line="360" w:lineRule="auto"/>
        <w:jc w:val="center"/>
        <w:rPr>
          <w:rFonts w:hint="eastAsia" w:ascii="黑体" w:hAnsi="黑体" w:eastAsia="黑体" w:cs="Times New Roman"/>
          <w:sz w:val="52"/>
          <w:szCs w:val="52"/>
        </w:rPr>
      </w:pPr>
      <w:r>
        <w:rPr>
          <w:rFonts w:hint="eastAsia" w:ascii="黑体" w:hAnsi="黑体" w:eastAsia="黑体" w:cs="Times New Roman"/>
          <w:sz w:val="52"/>
          <w:szCs w:val="52"/>
        </w:rPr>
        <w:t>2025年度采购需求</w:t>
      </w:r>
    </w:p>
    <w:p w14:paraId="02B142A7">
      <w:pPr>
        <w:ind w:left="425" w:hanging="425"/>
      </w:pPr>
    </w:p>
    <w:p w14:paraId="6556B74A">
      <w:pPr>
        <w:ind w:left="425" w:hanging="425"/>
      </w:pPr>
    </w:p>
    <w:p w14:paraId="4AC27BAF">
      <w:pPr>
        <w:ind w:left="425" w:hanging="425"/>
      </w:pPr>
    </w:p>
    <w:p w14:paraId="220FC556">
      <w:pPr>
        <w:ind w:left="425" w:hanging="425"/>
      </w:pPr>
    </w:p>
    <w:p w14:paraId="52124923">
      <w:pPr>
        <w:ind w:left="425" w:hanging="425"/>
      </w:pPr>
    </w:p>
    <w:p w14:paraId="228C95D7">
      <w:pPr>
        <w:ind w:left="425" w:hanging="425"/>
      </w:pPr>
    </w:p>
    <w:p w14:paraId="065D0F95">
      <w:pPr>
        <w:ind w:left="425" w:hanging="425"/>
      </w:pPr>
    </w:p>
    <w:p w14:paraId="3B2B7CA1">
      <w:pPr>
        <w:ind w:left="425" w:hanging="425"/>
      </w:pPr>
    </w:p>
    <w:p w14:paraId="0E58FA7E">
      <w:pPr>
        <w:ind w:left="425" w:hanging="425"/>
      </w:pPr>
    </w:p>
    <w:p w14:paraId="068E6AA0">
      <w:pPr>
        <w:ind w:left="425" w:hanging="425"/>
      </w:pPr>
    </w:p>
    <w:p w14:paraId="209D2E1B">
      <w:pPr>
        <w:ind w:left="425" w:hanging="425"/>
      </w:pPr>
    </w:p>
    <w:p w14:paraId="48FE7B34">
      <w:pPr>
        <w:ind w:left="425" w:hanging="425"/>
      </w:pPr>
    </w:p>
    <w:p w14:paraId="65C958F9">
      <w:pPr>
        <w:ind w:left="425" w:hanging="425"/>
      </w:pPr>
    </w:p>
    <w:p w14:paraId="7867358D">
      <w:pPr>
        <w:ind w:left="425" w:hanging="425"/>
      </w:pPr>
    </w:p>
    <w:p w14:paraId="2A7E4E0C">
      <w:pPr>
        <w:ind w:left="425" w:hanging="425"/>
      </w:pPr>
    </w:p>
    <w:p w14:paraId="4A84E485">
      <w:pPr>
        <w:ind w:left="425" w:hanging="425"/>
      </w:pPr>
    </w:p>
    <w:p w14:paraId="673FAB10">
      <w:pPr>
        <w:ind w:left="425" w:hanging="425"/>
      </w:pPr>
    </w:p>
    <w:p w14:paraId="10928278">
      <w:pPr>
        <w:ind w:left="425" w:hanging="425"/>
        <w:jc w:val="center"/>
        <w:rPr>
          <w:rFonts w:hint="eastAsia" w:ascii="黑体" w:hAnsi="黑体" w:eastAsia="黑体" w:cs="仿宋"/>
          <w:sz w:val="36"/>
          <w:szCs w:val="36"/>
        </w:rPr>
      </w:pPr>
      <w:r>
        <w:rPr>
          <w:rFonts w:hint="eastAsia" w:ascii="黑体" w:hAnsi="黑体" w:eastAsia="黑体" w:cs="仿宋"/>
          <w:sz w:val="36"/>
          <w:szCs w:val="36"/>
        </w:rPr>
        <w:t>上海市住房和城乡建设管理委员会人才开发评价中心</w:t>
      </w:r>
    </w:p>
    <w:p w14:paraId="5FA40085">
      <w:pPr>
        <w:ind w:left="425" w:hanging="425"/>
        <w:jc w:val="center"/>
        <w:rPr>
          <w:rFonts w:hint="eastAsia" w:ascii="黑体" w:hAnsi="黑体" w:eastAsia="黑体"/>
          <w:sz w:val="28"/>
          <w:szCs w:val="36"/>
        </w:rPr>
      </w:pPr>
      <w:r>
        <w:rPr>
          <w:rFonts w:hint="eastAsia" w:ascii="黑体" w:hAnsi="黑体" w:eastAsia="黑体" w:cs="仿宋"/>
          <w:sz w:val="36"/>
          <w:szCs w:val="36"/>
        </w:rPr>
        <w:t>2025年3月</w:t>
      </w:r>
    </w:p>
    <w:p w14:paraId="31B4E0BC">
      <w:pPr>
        <w:widowControl/>
        <w:jc w:val="left"/>
        <w:sectPr>
          <w:pgSz w:w="11906" w:h="16838"/>
          <w:pgMar w:top="1440" w:right="1800" w:bottom="1440" w:left="1800" w:header="851" w:footer="992" w:gutter="0"/>
          <w:cols w:space="425" w:num="1"/>
          <w:docGrid w:type="lines" w:linePitch="312" w:charSpace="0"/>
        </w:sectPr>
      </w:pPr>
      <w:r>
        <w:br w:type="page"/>
      </w:r>
    </w:p>
    <w:p w14:paraId="031E4DCA">
      <w:pPr>
        <w:ind w:left="425" w:hanging="425"/>
      </w:pPr>
    </w:p>
    <w:p w14:paraId="3C9AE86B">
      <w:pPr>
        <w:pStyle w:val="2"/>
        <w:numPr>
          <w:ilvl w:val="0"/>
          <w:numId w:val="1"/>
        </w:numPr>
      </w:pPr>
      <w:r>
        <w:rPr>
          <w:rFonts w:hint="eastAsia"/>
        </w:rPr>
        <w:t>项目概况</w:t>
      </w:r>
    </w:p>
    <w:p w14:paraId="1DD326E5">
      <w:pPr>
        <w:spacing w:line="360" w:lineRule="auto"/>
        <w:ind w:firstLine="480" w:firstLineChars="200"/>
        <w:rPr>
          <w:rFonts w:hint="eastAsia" w:ascii="仿宋" w:hAnsi="仿宋" w:eastAsia="仿宋" w:cs="仿宋"/>
          <w:sz w:val="24"/>
        </w:rPr>
      </w:pPr>
      <w:r>
        <w:rPr>
          <w:rFonts w:hint="eastAsia" w:ascii="仿宋" w:hAnsi="仿宋" w:eastAsia="仿宋" w:cs="仿宋"/>
          <w:sz w:val="24"/>
        </w:rPr>
        <w:t>基于上海市住房和城乡建设管理委员会人才开发评价中心（以下简称“中心”）现有的上海建设交通行业人才综合管理服务平台大系统，通过系统迭代拓展夯实人才数据驾驶舱软硬件基础，形成驾驶舱基本框架，重点建设完备的行业各类人才数据来源渠道。整合中心现有职称评审、人才评价、技能认定和人才招聘等数据，与人社部门、委内单位、行业企业以及相关协会合作，丰富数据来源，实时反映行业高层次人才、专业技术人才和高技能人才结构及状态，实现数据形象化、直观化。加强跨部门、跨行业协作，实现人才数据流通，形成人才服务数据产品。以数据动态更新和多维度数据应用为抓手，实现行业人才数据的分析、模拟预测和辅助决策功能。为企事业人才队伍建设提供精准及定制化服务，为行业人才开发、培养、选拔、政策研究等提供数据支撑，促进行业内人才资源整合与协同发展。岗位培训考核评价方面以信息技术为支撑，实现培训资源数字化、考核过程自动化、评价结果精准化，从而为管理层提供有力的数据支持和决策依据。</w:t>
      </w:r>
    </w:p>
    <w:p w14:paraId="1E5ED3A6">
      <w:pPr>
        <w:spacing w:line="360" w:lineRule="auto"/>
        <w:ind w:firstLine="480" w:firstLineChars="200"/>
        <w:rPr>
          <w:rFonts w:hint="eastAsia" w:ascii="仿宋" w:hAnsi="仿宋" w:eastAsia="仿宋" w:cs="仿宋"/>
          <w:sz w:val="24"/>
        </w:rPr>
      </w:pPr>
      <w:bookmarkStart w:id="3" w:name="_GoBack"/>
      <w:bookmarkEnd w:id="3"/>
      <w:r>
        <w:rPr>
          <w:rFonts w:hint="eastAsia" w:ascii="仿宋" w:hAnsi="仿宋" w:eastAsia="仿宋" w:cs="仿宋"/>
          <w:sz w:val="24"/>
        </w:rPr>
        <w:t>建设地点：上海市</w:t>
      </w:r>
    </w:p>
    <w:p w14:paraId="36EA4340">
      <w:pPr>
        <w:spacing w:line="360" w:lineRule="auto"/>
        <w:ind w:firstLine="480" w:firstLineChars="200"/>
        <w:rPr>
          <w:rFonts w:hint="eastAsia" w:ascii="仿宋" w:hAnsi="仿宋" w:eastAsia="仿宋" w:cs="仿宋"/>
          <w:sz w:val="24"/>
        </w:rPr>
      </w:pPr>
      <w:r>
        <w:rPr>
          <w:rFonts w:hint="eastAsia" w:ascii="仿宋" w:hAnsi="仿宋" w:eastAsia="仿宋" w:cs="仿宋"/>
          <w:sz w:val="24"/>
        </w:rPr>
        <w:t>预算金额：2,197,965元</w:t>
      </w:r>
    </w:p>
    <w:p w14:paraId="5422ADB7">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采购金额（最高限价）：2,197,965元</w:t>
      </w:r>
    </w:p>
    <w:p w14:paraId="516F198D">
      <w:pPr>
        <w:spacing w:line="360" w:lineRule="auto"/>
        <w:ind w:firstLine="480" w:firstLineChars="200"/>
        <w:rPr>
          <w:rFonts w:hint="eastAsia" w:ascii="仿宋" w:hAnsi="仿宋" w:eastAsia="仿宋" w:cs="仿宋"/>
          <w:sz w:val="24"/>
        </w:rPr>
      </w:pPr>
      <w:r>
        <w:rPr>
          <w:rFonts w:hint="eastAsia" w:ascii="仿宋" w:hAnsi="仿宋" w:eastAsia="仿宋" w:cs="仿宋"/>
          <w:sz w:val="24"/>
        </w:rPr>
        <w:t>组织形式：集中采购</w:t>
      </w:r>
    </w:p>
    <w:p w14:paraId="2E34086C">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采购方式：竞争性磋商</w:t>
      </w:r>
    </w:p>
    <w:p w14:paraId="1D33D4AE">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本项目专门面向中小企业采购。</w:t>
      </w:r>
    </w:p>
    <w:p w14:paraId="6872C896">
      <w:pPr>
        <w:spacing w:line="360" w:lineRule="auto"/>
        <w:ind w:firstLine="480" w:firstLineChars="200"/>
        <w:rPr>
          <w:rFonts w:hint="eastAsia" w:ascii="仿宋" w:hAnsi="仿宋" w:eastAsia="仿宋" w:cs="仿宋"/>
          <w:sz w:val="24"/>
        </w:rPr>
      </w:pPr>
      <w:r>
        <w:rPr>
          <w:rFonts w:hint="eastAsia" w:ascii="仿宋" w:hAnsi="仿宋" w:eastAsia="仿宋" w:cs="仿宋"/>
          <w:sz w:val="24"/>
        </w:rPr>
        <w:t>是否接受联合体投标：否</w:t>
      </w:r>
    </w:p>
    <w:p w14:paraId="1686173C">
      <w:pPr>
        <w:spacing w:line="360" w:lineRule="auto"/>
        <w:ind w:firstLine="480" w:firstLineChars="200"/>
        <w:rPr>
          <w:rFonts w:hint="eastAsia" w:ascii="仿宋" w:hAnsi="仿宋" w:eastAsia="仿宋" w:cs="仿宋"/>
          <w:sz w:val="24"/>
        </w:rPr>
      </w:pPr>
      <w:r>
        <w:rPr>
          <w:rFonts w:hint="eastAsia" w:ascii="仿宋" w:hAnsi="仿宋" w:eastAsia="仿宋" w:cs="仿宋"/>
          <w:sz w:val="24"/>
        </w:rPr>
        <w:t>是否按信创要求建设：是</w:t>
      </w:r>
    </w:p>
    <w:p w14:paraId="31360C20">
      <w:pPr>
        <w:spacing w:line="360" w:lineRule="auto"/>
        <w:ind w:firstLine="480" w:firstLineChars="200"/>
        <w:rPr>
          <w:rFonts w:hint="eastAsia" w:ascii="仿宋" w:hAnsi="仿宋" w:eastAsia="仿宋" w:cs="仿宋"/>
          <w:sz w:val="24"/>
        </w:rPr>
      </w:pPr>
      <w:r>
        <w:rPr>
          <w:rFonts w:hint="eastAsia" w:ascii="仿宋" w:hAnsi="仿宋" w:eastAsia="仿宋" w:cs="仿宋"/>
          <w:sz w:val="24"/>
        </w:rPr>
        <w:t>运维后所属大系统：人才综合管理服务平台大系统</w:t>
      </w:r>
    </w:p>
    <w:p w14:paraId="017BEB5D">
      <w:pPr>
        <w:pStyle w:val="2"/>
        <w:numPr>
          <w:ilvl w:val="0"/>
          <w:numId w:val="1"/>
        </w:numPr>
      </w:pPr>
      <w:r>
        <w:rPr>
          <w:rFonts w:hint="eastAsia"/>
        </w:rPr>
        <w:t>建设目标</w:t>
      </w:r>
    </w:p>
    <w:p w14:paraId="0A010A0F">
      <w:pPr>
        <w:spacing w:line="360" w:lineRule="auto"/>
        <w:ind w:firstLine="480" w:firstLineChars="200"/>
        <w:rPr>
          <w:rFonts w:hint="eastAsia" w:ascii="仿宋" w:hAnsi="仿宋" w:eastAsia="仿宋" w:cs="仿宋"/>
          <w:sz w:val="24"/>
        </w:rPr>
      </w:pPr>
      <w:r>
        <w:rPr>
          <w:rFonts w:hint="eastAsia" w:ascii="仿宋" w:hAnsi="仿宋" w:eastAsia="仿宋" w:cs="仿宋"/>
          <w:sz w:val="24"/>
        </w:rPr>
        <w:t>人才综合管理服务平台大系统是上海市住房和城乡建设管理委员会人才开发评价中心建设运维的信息化项目，依据相关文件要求，采用符合国产化要求的技术架构以及国产化密码方案，充分兼容不同操作系统的终端设备，使改造后的系统能够在国产化服务器和终端环境下运行。为符合现有业务，结合业务管理需求扩展服务范围在原有信息系统功能上升级改造。</w:t>
      </w:r>
    </w:p>
    <w:p w14:paraId="64EB8890">
      <w:pPr>
        <w:spacing w:line="360" w:lineRule="auto"/>
        <w:ind w:firstLine="480" w:firstLineChars="200"/>
        <w:rPr>
          <w:rFonts w:hint="eastAsia" w:ascii="仿宋" w:hAnsi="仿宋" w:eastAsia="仿宋" w:cs="仿宋"/>
          <w:sz w:val="24"/>
        </w:rPr>
      </w:pPr>
      <w:r>
        <w:rPr>
          <w:rFonts w:hint="eastAsia" w:ascii="仿宋" w:hAnsi="仿宋" w:eastAsia="仿宋" w:cs="仿宋"/>
          <w:sz w:val="24"/>
        </w:rPr>
        <w:t>上海市住房和城乡建设管理委员会人才开发评价中心具有考试认证业务以及岗位培训考核评价业务。考试认证业务致力于提供房地产行业各项考试服务，主要包括委托招聘考试、系统业务培训考试、行业从业人员岗位水平考试等。岗位培训考核评价业务为原市建设交通委提出的本市实施现场专业人员职业标准工作的责任分工和总体要求，负责上海市城乡建设和管理委员会岗位培训考核评价管理信息系统建设的组织分工、岗位培训、证书核发、使用管理、继续教育以及工作要求，以信息化系统为支撑，进一步加强城乡建设和城市管理职业技术教育培训工作的指导监督。两类业务都涉及考试报名评价，但业务的使用人群，业务流程不同，故综合管理服务平台的考试认证子系统与岗位考核评价子系统需同时运行及服务。</w:t>
      </w:r>
    </w:p>
    <w:p w14:paraId="3AE2DA9C">
      <w:pPr>
        <w:spacing w:line="360" w:lineRule="auto"/>
        <w:ind w:firstLine="480" w:firstLineChars="200"/>
        <w:rPr>
          <w:rFonts w:hint="eastAsia" w:ascii="仿宋" w:hAnsi="仿宋" w:eastAsia="仿宋" w:cs="仿宋"/>
          <w:sz w:val="24"/>
        </w:rPr>
      </w:pPr>
      <w:r>
        <w:rPr>
          <w:rFonts w:hint="eastAsia" w:ascii="仿宋" w:hAnsi="仿宋" w:eastAsia="仿宋" w:cs="仿宋"/>
          <w:sz w:val="24"/>
        </w:rPr>
        <w:t>以服务上海建设交通行业“人才全生命周期”培养体系为目标，打造行业人才队伍建设数字化咨询决策平台。通过建设，形成行业高层次人才、专业技术人才和高技能人才信息库，人才数据具有典型性和代表性。具备多维度分析能力和人才数据服务功能，能为行业党政部门和企事业单位加强人才队伍建设前瞻性预判、目标决策和过程实施提供数据支撑。</w:t>
      </w:r>
    </w:p>
    <w:p w14:paraId="2BE9702F">
      <w:pPr>
        <w:spacing w:line="360" w:lineRule="auto"/>
        <w:ind w:firstLine="480" w:firstLineChars="200"/>
        <w:rPr>
          <w:rFonts w:hint="eastAsia" w:ascii="仿宋" w:hAnsi="仿宋" w:eastAsia="仿宋" w:cs="仿宋"/>
          <w:sz w:val="24"/>
        </w:rPr>
      </w:pPr>
      <w:r>
        <w:rPr>
          <w:rFonts w:hint="eastAsia" w:ascii="仿宋" w:hAnsi="仿宋" w:eastAsia="仿宋" w:cs="仿宋"/>
          <w:sz w:val="24"/>
        </w:rPr>
        <w:t>基于上海市住房和城乡建设管理委员会人才开发评价中心（以下简称“中心”）现有的高层次人才信息管理系统，通过系统迭代拓展夯实人才数据驾驶舱软硬件基础，形成驾驶舱基本框架，重点建设完备的行业各类人才数据来源渠道。整合中心现有职称评审、人才评价、技能认定和人才招聘等数据，与人社部门、委内单位、行业企业以及相关协会合作，丰富数据来源，实时分析反映行业高层次人才、专业技术人才和高技能人才结构及状态，实现数据形象化、直观化。</w:t>
      </w:r>
    </w:p>
    <w:p w14:paraId="358188ED">
      <w:pPr>
        <w:pStyle w:val="2"/>
        <w:numPr>
          <w:ilvl w:val="0"/>
          <w:numId w:val="1"/>
        </w:numPr>
      </w:pPr>
      <w:r>
        <w:rPr>
          <w:rFonts w:hint="eastAsia"/>
        </w:rPr>
        <w:t>系统功能需求</w:t>
      </w:r>
    </w:p>
    <w:p w14:paraId="456EBB5F">
      <w:pPr>
        <w:pStyle w:val="3"/>
        <w:numPr>
          <w:ilvl w:val="1"/>
          <w:numId w:val="1"/>
        </w:numPr>
      </w:pPr>
      <w:r>
        <w:rPr>
          <w:rFonts w:hint="eastAsia"/>
        </w:rPr>
        <w:t>人才综合管理服务平台</w:t>
      </w:r>
    </w:p>
    <w:p w14:paraId="44170C18">
      <w:pPr>
        <w:pStyle w:val="4"/>
        <w:numPr>
          <w:ilvl w:val="2"/>
          <w:numId w:val="1"/>
        </w:numPr>
      </w:pPr>
      <w:r>
        <w:rPr>
          <w:rFonts w:hint="eastAsia"/>
        </w:rPr>
        <w:t>人事档案管理子系统</w:t>
      </w:r>
    </w:p>
    <w:p w14:paraId="4337D3BA">
      <w:pPr>
        <w:spacing w:line="360" w:lineRule="auto"/>
        <w:ind w:firstLine="480" w:firstLineChars="200"/>
        <w:rPr>
          <w:rFonts w:hint="eastAsia" w:ascii="仿宋" w:hAnsi="仿宋" w:eastAsia="仿宋" w:cs="仿宋"/>
          <w:sz w:val="24"/>
        </w:rPr>
      </w:pPr>
      <w:r>
        <w:rPr>
          <w:rFonts w:hint="eastAsia" w:ascii="仿宋" w:hAnsi="仿宋" w:eastAsia="仿宋" w:cs="仿宋"/>
          <w:sz w:val="24"/>
        </w:rPr>
        <w:t>人事档案管理软件系统实现三个子系统总体目标，档案收集子系统、档案管理子系统和档案利用子系统。档案收集子系统是将纸质档案转换为数字档案，实现“档案数字化”。档案管理子系统负责实现数字化档案和相应的管理操作功能。档案利用子系统是在设定用户相应权限的前提下，实现对数字化档案的浏览、导出等操作。</w:t>
      </w:r>
    </w:p>
    <w:p w14:paraId="4FC26CB2">
      <w:pPr>
        <w:numPr>
          <w:ilvl w:val="0"/>
          <w:numId w:val="2"/>
        </w:numPr>
        <w:spacing w:line="360" w:lineRule="auto"/>
        <w:rPr>
          <w:rFonts w:hint="eastAsia" w:ascii="仿宋" w:hAnsi="仿宋" w:eastAsia="仿宋" w:cs="仿宋"/>
          <w:sz w:val="24"/>
        </w:rPr>
      </w:pPr>
      <w:r>
        <w:rPr>
          <w:rFonts w:hint="eastAsia" w:ascii="仿宋" w:hAnsi="仿宋" w:eastAsia="仿宋" w:cs="仿宋"/>
          <w:sz w:val="24"/>
        </w:rPr>
        <w:t>管理模块</w:t>
      </w:r>
    </w:p>
    <w:p w14:paraId="70D0D89B">
      <w:pPr>
        <w:spacing w:line="360" w:lineRule="auto"/>
        <w:ind w:firstLine="480" w:firstLineChars="200"/>
        <w:rPr>
          <w:rFonts w:hint="eastAsia" w:ascii="仿宋" w:hAnsi="仿宋" w:eastAsia="仿宋" w:cs="仿宋"/>
          <w:sz w:val="24"/>
        </w:rPr>
      </w:pPr>
      <w:r>
        <w:rPr>
          <w:rFonts w:hint="eastAsia" w:ascii="仿宋" w:hAnsi="仿宋" w:eastAsia="仿宋" w:cs="仿宋"/>
          <w:sz w:val="24"/>
        </w:rPr>
        <w:t>（1）角色管理：添加、修改、删除角色（设置用户角色）（如：档案管理员、普通用户）</w:t>
      </w:r>
    </w:p>
    <w:p w14:paraId="17129A63">
      <w:pPr>
        <w:spacing w:line="360" w:lineRule="auto"/>
        <w:ind w:firstLine="480" w:firstLineChars="200"/>
        <w:rPr>
          <w:rFonts w:hint="eastAsia" w:ascii="仿宋" w:hAnsi="仿宋" w:eastAsia="仿宋" w:cs="仿宋"/>
          <w:sz w:val="24"/>
        </w:rPr>
      </w:pPr>
      <w:r>
        <w:rPr>
          <w:rFonts w:hint="eastAsia" w:ascii="仿宋" w:hAnsi="仿宋" w:eastAsia="仿宋" w:cs="仿宋"/>
          <w:sz w:val="24"/>
        </w:rPr>
        <w:t>（2）用户管理：添加、修改、删除用户</w:t>
      </w:r>
    </w:p>
    <w:p w14:paraId="3FB986FB">
      <w:pPr>
        <w:spacing w:line="360" w:lineRule="auto"/>
        <w:ind w:firstLine="480" w:firstLineChars="200"/>
        <w:rPr>
          <w:rFonts w:hint="eastAsia" w:ascii="仿宋" w:hAnsi="仿宋" w:eastAsia="仿宋" w:cs="仿宋"/>
          <w:sz w:val="24"/>
        </w:rPr>
      </w:pPr>
      <w:r>
        <w:rPr>
          <w:rFonts w:hint="eastAsia" w:ascii="仿宋" w:hAnsi="仿宋" w:eastAsia="仿宋" w:cs="仿宋"/>
          <w:sz w:val="24"/>
        </w:rPr>
        <w:t>（3）权限管理：设置角色权限（只有管理员用户可以使用该功能）</w:t>
      </w:r>
    </w:p>
    <w:p w14:paraId="4B7C1BCE">
      <w:pPr>
        <w:spacing w:line="360" w:lineRule="auto"/>
        <w:ind w:firstLine="480" w:firstLineChars="200"/>
        <w:rPr>
          <w:rFonts w:hint="eastAsia" w:ascii="仿宋" w:hAnsi="仿宋" w:eastAsia="仿宋" w:cs="仿宋"/>
          <w:sz w:val="24"/>
        </w:rPr>
      </w:pPr>
      <w:r>
        <w:rPr>
          <w:rFonts w:hint="eastAsia" w:ascii="仿宋" w:hAnsi="仿宋" w:eastAsia="仿宋" w:cs="仿宋"/>
          <w:sz w:val="24"/>
        </w:rPr>
        <w:t>（4）修改密码：修改当前登录用户的登录密码</w:t>
      </w:r>
    </w:p>
    <w:p w14:paraId="734398C1">
      <w:pPr>
        <w:spacing w:line="360" w:lineRule="auto"/>
        <w:ind w:firstLine="480" w:firstLineChars="200"/>
        <w:rPr>
          <w:rFonts w:hint="eastAsia" w:ascii="仿宋" w:hAnsi="仿宋" w:eastAsia="仿宋" w:cs="仿宋"/>
          <w:sz w:val="24"/>
        </w:rPr>
      </w:pPr>
      <w:r>
        <w:rPr>
          <w:rFonts w:hint="eastAsia" w:ascii="仿宋" w:hAnsi="仿宋" w:eastAsia="仿宋" w:cs="仿宋"/>
          <w:sz w:val="24"/>
        </w:rPr>
        <w:t>（5）字典管理：增加查询字段</w:t>
      </w:r>
    </w:p>
    <w:p w14:paraId="03482C0A">
      <w:pPr>
        <w:spacing w:line="360" w:lineRule="auto"/>
        <w:ind w:firstLine="480" w:firstLineChars="200"/>
        <w:rPr>
          <w:rFonts w:hint="eastAsia" w:ascii="仿宋" w:hAnsi="仿宋" w:eastAsia="仿宋" w:cs="仿宋"/>
          <w:sz w:val="24"/>
        </w:rPr>
      </w:pPr>
      <w:r>
        <w:rPr>
          <w:rFonts w:hint="eastAsia" w:ascii="仿宋" w:hAnsi="仿宋" w:eastAsia="仿宋" w:cs="仿宋"/>
          <w:sz w:val="24"/>
        </w:rPr>
        <w:t>（6）导入数据存放管理：选择导入数据存放路径</w:t>
      </w:r>
    </w:p>
    <w:p w14:paraId="02CE1BEE">
      <w:pPr>
        <w:spacing w:line="360" w:lineRule="auto"/>
        <w:ind w:firstLine="480" w:firstLineChars="200"/>
        <w:rPr>
          <w:rFonts w:hint="eastAsia" w:ascii="仿宋" w:hAnsi="仿宋" w:eastAsia="仿宋" w:cs="仿宋"/>
          <w:sz w:val="24"/>
        </w:rPr>
      </w:pPr>
      <w:r>
        <w:rPr>
          <w:rFonts w:hint="eastAsia" w:ascii="仿宋" w:hAnsi="仿宋" w:eastAsia="仿宋" w:cs="仿宋"/>
          <w:sz w:val="24"/>
        </w:rPr>
        <w:t>（7）数据备份管理：对全数据库进行数据备份。指定备份数据存放路径。</w:t>
      </w:r>
    </w:p>
    <w:p w14:paraId="381237F4">
      <w:pPr>
        <w:spacing w:line="360" w:lineRule="auto"/>
        <w:ind w:firstLine="480" w:firstLineChars="200"/>
        <w:rPr>
          <w:rFonts w:hint="eastAsia" w:ascii="仿宋" w:hAnsi="仿宋" w:eastAsia="仿宋" w:cs="仿宋"/>
          <w:sz w:val="24"/>
        </w:rPr>
      </w:pPr>
      <w:r>
        <w:rPr>
          <w:rFonts w:hint="eastAsia" w:ascii="仿宋" w:hAnsi="仿宋" w:eastAsia="仿宋" w:cs="仿宋"/>
          <w:sz w:val="24"/>
        </w:rPr>
        <w:t>（8）数据恢复管理：对数据进行恢复。</w:t>
      </w:r>
    </w:p>
    <w:p w14:paraId="2DF968D9">
      <w:pPr>
        <w:spacing w:line="360" w:lineRule="auto"/>
        <w:ind w:firstLine="480" w:firstLineChars="200"/>
        <w:rPr>
          <w:rFonts w:hint="eastAsia" w:ascii="仿宋" w:hAnsi="仿宋" w:eastAsia="仿宋" w:cs="仿宋"/>
          <w:sz w:val="24"/>
        </w:rPr>
      </w:pPr>
      <w:r>
        <w:rPr>
          <w:rFonts w:hint="eastAsia" w:ascii="仿宋" w:hAnsi="仿宋" w:eastAsia="仿宋" w:cs="仿宋"/>
          <w:sz w:val="24"/>
        </w:rPr>
        <w:t>（9）水印管理：对导出数据自动加盖水印、日期。水印文字内容可以编辑，不同权限的用户可选择是否加盖水印。</w:t>
      </w:r>
    </w:p>
    <w:p w14:paraId="54381D87">
      <w:pPr>
        <w:numPr>
          <w:ilvl w:val="0"/>
          <w:numId w:val="2"/>
        </w:numPr>
        <w:spacing w:line="360" w:lineRule="auto"/>
        <w:rPr>
          <w:rFonts w:hint="eastAsia" w:ascii="仿宋" w:hAnsi="仿宋" w:eastAsia="仿宋" w:cs="仿宋"/>
          <w:sz w:val="24"/>
        </w:rPr>
      </w:pPr>
      <w:r>
        <w:rPr>
          <w:rFonts w:hint="eastAsia" w:ascii="仿宋" w:hAnsi="仿宋" w:eastAsia="仿宋" w:cs="仿宋"/>
          <w:sz w:val="24"/>
        </w:rPr>
        <w:t>业务模块</w:t>
      </w:r>
    </w:p>
    <w:p w14:paraId="07D1B5F0">
      <w:pPr>
        <w:spacing w:line="360" w:lineRule="auto"/>
        <w:ind w:firstLine="480" w:firstLineChars="200"/>
        <w:rPr>
          <w:rFonts w:hint="eastAsia" w:ascii="仿宋" w:hAnsi="仿宋" w:eastAsia="仿宋" w:cs="仿宋"/>
          <w:sz w:val="24"/>
        </w:rPr>
      </w:pPr>
      <w:r>
        <w:rPr>
          <w:rFonts w:hint="eastAsia" w:ascii="仿宋" w:hAnsi="仿宋" w:eastAsia="仿宋" w:cs="仿宋"/>
          <w:sz w:val="24"/>
        </w:rPr>
        <w:t>（1）数据导入：将经过数字化处理的档案导入系统。</w:t>
      </w:r>
    </w:p>
    <w:p w14:paraId="133D6F43">
      <w:pPr>
        <w:spacing w:line="360" w:lineRule="auto"/>
        <w:ind w:firstLine="480" w:firstLineChars="200"/>
        <w:rPr>
          <w:rFonts w:hint="eastAsia" w:ascii="仿宋" w:hAnsi="仿宋" w:eastAsia="仿宋" w:cs="仿宋"/>
          <w:sz w:val="24"/>
        </w:rPr>
      </w:pPr>
      <w:r>
        <w:rPr>
          <w:rFonts w:hint="eastAsia" w:ascii="仿宋" w:hAnsi="仿宋" w:eastAsia="仿宋" w:cs="仿宋"/>
          <w:sz w:val="24"/>
        </w:rPr>
        <w:t>（2）数据维护：对导入的数据进行维护。主要包括增加标签、标注状态、录入补充诚信记录等。</w:t>
      </w:r>
    </w:p>
    <w:p w14:paraId="36E22439">
      <w:pPr>
        <w:spacing w:line="360" w:lineRule="auto"/>
        <w:ind w:firstLine="480" w:firstLineChars="200"/>
        <w:rPr>
          <w:rFonts w:hint="eastAsia" w:ascii="仿宋" w:hAnsi="仿宋" w:eastAsia="仿宋" w:cs="仿宋"/>
          <w:sz w:val="24"/>
        </w:rPr>
      </w:pPr>
      <w:r>
        <w:rPr>
          <w:rFonts w:hint="eastAsia" w:ascii="仿宋" w:hAnsi="仿宋" w:eastAsia="仿宋" w:cs="仿宋"/>
          <w:sz w:val="24"/>
        </w:rPr>
        <w:t>（3）数据查询：可以按身份证号、姓名、企业、存档号查询个人信息。</w:t>
      </w:r>
    </w:p>
    <w:p w14:paraId="1C94721B">
      <w:pPr>
        <w:spacing w:line="360" w:lineRule="auto"/>
        <w:ind w:firstLine="480" w:firstLineChars="200"/>
        <w:rPr>
          <w:rFonts w:hint="eastAsia" w:ascii="仿宋" w:hAnsi="仿宋" w:eastAsia="仿宋" w:cs="仿宋"/>
          <w:sz w:val="24"/>
        </w:rPr>
      </w:pPr>
      <w:r>
        <w:rPr>
          <w:rFonts w:hint="eastAsia" w:ascii="仿宋" w:hAnsi="仿宋" w:eastAsia="仿宋" w:cs="仿宋"/>
          <w:sz w:val="24"/>
        </w:rPr>
        <w:t>（4）数据统计：将数字化档案导入系统时，自动创建索引页。索引页可自行添加相关字段。</w:t>
      </w:r>
    </w:p>
    <w:p w14:paraId="05EA2FA8">
      <w:pPr>
        <w:spacing w:line="360" w:lineRule="auto"/>
        <w:ind w:firstLine="480" w:firstLineChars="200"/>
        <w:rPr>
          <w:rFonts w:hint="eastAsia" w:ascii="仿宋" w:hAnsi="仿宋" w:eastAsia="仿宋" w:cs="仿宋"/>
          <w:sz w:val="24"/>
        </w:rPr>
      </w:pPr>
      <w:r>
        <w:rPr>
          <w:rFonts w:hint="eastAsia" w:ascii="仿宋" w:hAnsi="仿宋" w:eastAsia="仿宋" w:cs="仿宋"/>
          <w:sz w:val="24"/>
        </w:rPr>
        <w:t>（5）全库索引：根据人事档案标准目录，根据标签，通过建立索引的方式，可以快速定位到公司、个人或指定条件。</w:t>
      </w:r>
    </w:p>
    <w:p w14:paraId="0432FC34">
      <w:pPr>
        <w:numPr>
          <w:ilvl w:val="0"/>
          <w:numId w:val="2"/>
        </w:numPr>
        <w:spacing w:line="360" w:lineRule="auto"/>
        <w:rPr>
          <w:rFonts w:hint="eastAsia" w:ascii="仿宋" w:hAnsi="仿宋" w:eastAsia="仿宋" w:cs="仿宋"/>
          <w:sz w:val="24"/>
        </w:rPr>
      </w:pPr>
      <w:r>
        <w:rPr>
          <w:rFonts w:hint="eastAsia" w:ascii="仿宋" w:hAnsi="仿宋" w:eastAsia="仿宋" w:cs="仿宋"/>
          <w:sz w:val="24"/>
        </w:rPr>
        <w:t>导出模块</w:t>
      </w:r>
    </w:p>
    <w:p w14:paraId="330204E6">
      <w:pPr>
        <w:spacing w:line="360" w:lineRule="auto"/>
        <w:ind w:firstLine="480" w:firstLineChars="200"/>
        <w:rPr>
          <w:rFonts w:hint="eastAsia" w:ascii="仿宋" w:hAnsi="仿宋" w:eastAsia="仿宋" w:cs="仿宋"/>
          <w:sz w:val="24"/>
        </w:rPr>
      </w:pPr>
      <w:r>
        <w:rPr>
          <w:rFonts w:hint="eastAsia" w:ascii="仿宋" w:hAnsi="仿宋" w:eastAsia="仿宋" w:cs="仿宋"/>
          <w:sz w:val="24"/>
        </w:rPr>
        <w:t>（1）档案导出：根据要求导出档案并自动加盖水印。导出范围可根据某年龄段、某学历或指定个人、公司等字段设置批量导出。</w:t>
      </w:r>
    </w:p>
    <w:p w14:paraId="6F82B342">
      <w:pPr>
        <w:spacing w:line="360" w:lineRule="auto"/>
        <w:ind w:firstLine="480" w:firstLineChars="200"/>
        <w:rPr>
          <w:rFonts w:hint="eastAsia" w:ascii="仿宋" w:hAnsi="仿宋" w:eastAsia="仿宋" w:cs="仿宋"/>
          <w:sz w:val="24"/>
        </w:rPr>
      </w:pPr>
      <w:r>
        <w:rPr>
          <w:rFonts w:hint="eastAsia" w:ascii="仿宋" w:hAnsi="仿宋" w:eastAsia="仿宋" w:cs="仿宋"/>
          <w:sz w:val="24"/>
        </w:rPr>
        <w:t>（2）事务性文件开具：开具设定好格式、加盖人事代理章的存档证明、居住证审核表等。（具体样式可以设定。）</w:t>
      </w:r>
    </w:p>
    <w:p w14:paraId="0423E4AA">
      <w:pPr>
        <w:pStyle w:val="4"/>
        <w:numPr>
          <w:ilvl w:val="2"/>
          <w:numId w:val="1"/>
        </w:numPr>
      </w:pPr>
      <w:r>
        <w:rPr>
          <w:rFonts w:hint="eastAsia"/>
        </w:rPr>
        <w:t>人才服务子系统</w:t>
      </w:r>
    </w:p>
    <w:p w14:paraId="700800A2">
      <w:pPr>
        <w:spacing w:line="360" w:lineRule="auto"/>
        <w:ind w:firstLine="480" w:firstLineChars="200"/>
        <w:rPr>
          <w:rFonts w:hint="eastAsia" w:ascii="仿宋" w:hAnsi="仿宋" w:eastAsia="仿宋" w:cs="仿宋"/>
          <w:sz w:val="24"/>
        </w:rPr>
      </w:pPr>
      <w:r>
        <w:rPr>
          <w:rFonts w:hint="eastAsia" w:ascii="仿宋" w:hAnsi="仿宋" w:eastAsia="仿宋" w:cs="仿宋"/>
          <w:sz w:val="24"/>
        </w:rPr>
        <w:t>能在系统开展现场招聘会，企业申请，后台审核。审核通过的企业发布此次招聘会的招聘岗位。能选择展位，下载入场券。</w:t>
      </w:r>
    </w:p>
    <w:p w14:paraId="7E0D2D80">
      <w:pPr>
        <w:pStyle w:val="4"/>
        <w:numPr>
          <w:ilvl w:val="2"/>
          <w:numId w:val="1"/>
        </w:numPr>
      </w:pPr>
      <w:r>
        <w:rPr>
          <w:rFonts w:hint="eastAsia"/>
        </w:rPr>
        <w:t>人才测评子系统</w:t>
      </w:r>
    </w:p>
    <w:p w14:paraId="5A978202">
      <w:pPr>
        <w:spacing w:line="360" w:lineRule="auto"/>
        <w:ind w:firstLine="480" w:firstLineChars="200"/>
        <w:rPr>
          <w:rFonts w:hint="eastAsia" w:ascii="仿宋" w:hAnsi="仿宋" w:eastAsia="仿宋" w:cs="仿宋"/>
          <w:sz w:val="24"/>
        </w:rPr>
      </w:pPr>
      <w:r>
        <w:rPr>
          <w:rFonts w:hint="eastAsia" w:ascii="仿宋" w:hAnsi="仿宋" w:eastAsia="仿宋" w:cs="仿宋"/>
          <w:sz w:val="24"/>
        </w:rPr>
        <w:t>分为人才胜任力测评和心理测评，能配置测评方案，配置测评题，设定测评时间。</w:t>
      </w:r>
    </w:p>
    <w:p w14:paraId="01635FF8">
      <w:pPr>
        <w:spacing w:line="360" w:lineRule="auto"/>
        <w:ind w:firstLine="480" w:firstLineChars="200"/>
        <w:rPr>
          <w:rFonts w:hint="eastAsia" w:ascii="仿宋" w:hAnsi="仿宋" w:eastAsia="仿宋" w:cs="仿宋"/>
          <w:sz w:val="24"/>
        </w:rPr>
      </w:pPr>
      <w:r>
        <w:rPr>
          <w:rFonts w:hint="eastAsia" w:ascii="仿宋" w:hAnsi="仿宋" w:eastAsia="仿宋" w:cs="仿宋"/>
          <w:sz w:val="24"/>
        </w:rPr>
        <w:t>导入测评人员名单，发送测评邀请。测评人员在规定的时间内完成测评答题。系统自动生成测评报告。</w:t>
      </w:r>
    </w:p>
    <w:p w14:paraId="5C656D61">
      <w:pPr>
        <w:pStyle w:val="4"/>
        <w:numPr>
          <w:ilvl w:val="2"/>
          <w:numId w:val="1"/>
        </w:numPr>
      </w:pPr>
      <w:r>
        <w:rPr>
          <w:rFonts w:hint="eastAsia"/>
        </w:rPr>
        <w:t>考试认证管理子系统</w:t>
      </w:r>
    </w:p>
    <w:p w14:paraId="3A221C99">
      <w:pPr>
        <w:spacing w:line="360" w:lineRule="auto"/>
        <w:ind w:firstLine="480" w:firstLineChars="200"/>
        <w:rPr>
          <w:rFonts w:hint="eastAsia" w:ascii="仿宋" w:hAnsi="仿宋" w:eastAsia="仿宋" w:cs="仿宋"/>
          <w:sz w:val="24"/>
        </w:rPr>
      </w:pPr>
      <w:r>
        <w:rPr>
          <w:rFonts w:hint="eastAsia" w:ascii="仿宋" w:hAnsi="仿宋" w:eastAsia="仿宋" w:cs="仿宋"/>
          <w:sz w:val="24"/>
        </w:rPr>
        <w:t>房管类考试认证管理子系统，考试系统设置考试计划、考试时间、报名表、考试科目以及确认点，并发布考试通知。</w:t>
      </w:r>
    </w:p>
    <w:p w14:paraId="49AFF046">
      <w:pPr>
        <w:spacing w:line="360" w:lineRule="auto"/>
        <w:ind w:firstLine="480" w:firstLineChars="200"/>
        <w:rPr>
          <w:rFonts w:hint="eastAsia" w:ascii="仿宋" w:hAnsi="仿宋" w:eastAsia="仿宋" w:cs="仿宋"/>
          <w:sz w:val="24"/>
        </w:rPr>
      </w:pPr>
      <w:r>
        <w:rPr>
          <w:rFonts w:hint="eastAsia" w:ascii="仿宋" w:hAnsi="仿宋" w:eastAsia="仿宋" w:cs="仿宋"/>
          <w:sz w:val="24"/>
        </w:rPr>
        <w:t>考生根据网上已建成的考试信息，报名、选择确认点，然后到现场确认，缴费</w:t>
      </w:r>
    </w:p>
    <w:p w14:paraId="7DA18D56">
      <w:pPr>
        <w:spacing w:line="360" w:lineRule="auto"/>
        <w:ind w:firstLine="480" w:firstLineChars="200"/>
        <w:rPr>
          <w:rFonts w:hint="eastAsia" w:ascii="仿宋" w:hAnsi="仿宋" w:eastAsia="仿宋" w:cs="仿宋"/>
          <w:sz w:val="24"/>
        </w:rPr>
      </w:pPr>
      <w:r>
        <w:rPr>
          <w:rFonts w:hint="eastAsia" w:ascii="仿宋" w:hAnsi="仿宋" w:eastAsia="仿宋" w:cs="仿宋"/>
          <w:sz w:val="24"/>
        </w:rPr>
        <w:t>确认点查询考生信息、报名信息确认、可以修改报名信息、对考生进行审核以及信息统计。</w:t>
      </w:r>
    </w:p>
    <w:p w14:paraId="39B80943">
      <w:pPr>
        <w:spacing w:line="360" w:lineRule="auto"/>
        <w:ind w:firstLine="480" w:firstLineChars="200"/>
        <w:rPr>
          <w:rFonts w:hint="eastAsia" w:ascii="仿宋" w:hAnsi="仿宋" w:eastAsia="仿宋" w:cs="仿宋"/>
          <w:sz w:val="24"/>
        </w:rPr>
      </w:pPr>
      <w:r>
        <w:rPr>
          <w:rFonts w:hint="eastAsia" w:ascii="仿宋" w:hAnsi="仿宋" w:eastAsia="仿宋" w:cs="仿宋"/>
          <w:sz w:val="24"/>
        </w:rPr>
        <w:t>考生确认审核通过后，下载准考证和确定考试时间安排。</w:t>
      </w:r>
    </w:p>
    <w:p w14:paraId="64483444">
      <w:pPr>
        <w:spacing w:line="360" w:lineRule="auto"/>
        <w:ind w:firstLine="480" w:firstLineChars="200"/>
        <w:rPr>
          <w:rFonts w:hint="eastAsia" w:ascii="仿宋" w:hAnsi="仿宋" w:eastAsia="仿宋" w:cs="仿宋"/>
          <w:sz w:val="24"/>
        </w:rPr>
      </w:pPr>
      <w:r>
        <w:rPr>
          <w:rFonts w:hint="eastAsia" w:ascii="仿宋" w:hAnsi="仿宋" w:eastAsia="仿宋" w:cs="仿宋"/>
          <w:sz w:val="24"/>
        </w:rPr>
        <w:t>考完试后，管理导入考生成绩，按照合格分数线或岗位分数线划分是否合格，并生成成绩单。如发证的考试，则生成证书编号和领证通知。证书编号及是否有效可供考生查询。</w:t>
      </w:r>
    </w:p>
    <w:p w14:paraId="410A083E">
      <w:pPr>
        <w:spacing w:line="360" w:lineRule="auto"/>
        <w:ind w:firstLine="480" w:firstLineChars="200"/>
        <w:rPr>
          <w:rFonts w:hint="eastAsia" w:ascii="仿宋" w:hAnsi="仿宋" w:eastAsia="仿宋" w:cs="仿宋"/>
          <w:sz w:val="24"/>
        </w:rPr>
      </w:pPr>
      <w:r>
        <w:rPr>
          <w:rFonts w:hint="eastAsia" w:ascii="仿宋" w:hAnsi="仿宋" w:eastAsia="仿宋" w:cs="仿宋"/>
          <w:sz w:val="24"/>
        </w:rPr>
        <w:t>考生到网上查询成绩，最后根据网上证书领取时间地点去领取证书。</w:t>
      </w:r>
    </w:p>
    <w:p w14:paraId="38EB0FCF">
      <w:pPr>
        <w:pStyle w:val="4"/>
        <w:numPr>
          <w:ilvl w:val="2"/>
          <w:numId w:val="1"/>
        </w:numPr>
      </w:pPr>
      <w:r>
        <w:rPr>
          <w:rFonts w:hint="eastAsia"/>
        </w:rPr>
        <w:t>人才安居子系统</w:t>
      </w:r>
    </w:p>
    <w:p w14:paraId="2CCA5782">
      <w:pPr>
        <w:spacing w:line="360" w:lineRule="auto"/>
        <w:ind w:firstLine="480" w:firstLineChars="200"/>
        <w:rPr>
          <w:rFonts w:hint="eastAsia" w:ascii="仿宋" w:hAnsi="仿宋" w:eastAsia="仿宋" w:cs="仿宋"/>
          <w:sz w:val="24"/>
        </w:rPr>
      </w:pPr>
      <w:r>
        <w:rPr>
          <w:rFonts w:hint="eastAsia" w:ascii="仿宋" w:hAnsi="仿宋" w:eastAsia="仿宋" w:cs="仿宋"/>
          <w:sz w:val="24"/>
        </w:rPr>
        <w:t>能够通过系统发布人才公寓公告，规章制度。能够管理公寓信息。申请人可以在线填写申请表。入住人员可以填写门禁更换申请、维修申请、退房申请、换房申请。能发送通知给入住人员。</w:t>
      </w:r>
    </w:p>
    <w:p w14:paraId="698BF1DD">
      <w:pPr>
        <w:pStyle w:val="4"/>
        <w:numPr>
          <w:ilvl w:val="2"/>
          <w:numId w:val="1"/>
        </w:numPr>
      </w:pPr>
      <w:r>
        <w:rPr>
          <w:rFonts w:hint="eastAsia"/>
        </w:rPr>
        <w:t>信息发布子系统</w:t>
      </w:r>
    </w:p>
    <w:p w14:paraId="61889C4F">
      <w:pPr>
        <w:spacing w:line="360" w:lineRule="auto"/>
        <w:ind w:firstLine="480" w:firstLineChars="200"/>
        <w:rPr>
          <w:rFonts w:hint="eastAsia" w:ascii="仿宋" w:hAnsi="仿宋" w:eastAsia="仿宋" w:cs="仿宋"/>
          <w:sz w:val="24"/>
        </w:rPr>
      </w:pPr>
      <w:r>
        <w:rPr>
          <w:rFonts w:hint="eastAsia" w:ascii="仿宋" w:hAnsi="仿宋" w:eastAsia="仿宋" w:cs="仿宋"/>
          <w:sz w:val="24"/>
        </w:rPr>
        <w:t>能通过此信息发布子系统发布各种类别的信息，包括中心概况、党建工作、职称评审、考试认证、招聘求职、人才服务、公示公告、采购公告、会员服务、常用下载、人才服务、职称评审、招聘信息等。</w:t>
      </w:r>
    </w:p>
    <w:p w14:paraId="1E59F680">
      <w:pPr>
        <w:pStyle w:val="3"/>
        <w:numPr>
          <w:ilvl w:val="1"/>
          <w:numId w:val="1"/>
        </w:numPr>
      </w:pPr>
      <w:r>
        <w:rPr>
          <w:rFonts w:hint="eastAsia"/>
        </w:rPr>
        <w:t>高层次人才信息管理系统</w:t>
      </w:r>
    </w:p>
    <w:p w14:paraId="7C524D9C">
      <w:pPr>
        <w:pStyle w:val="4"/>
        <w:numPr>
          <w:ilvl w:val="2"/>
          <w:numId w:val="1"/>
        </w:numPr>
      </w:pPr>
      <w:r>
        <w:rPr>
          <w:rFonts w:hint="eastAsia"/>
        </w:rPr>
        <w:t>高层次人才信息采集</w:t>
      </w:r>
    </w:p>
    <w:p w14:paraId="7C7853F4">
      <w:pPr>
        <w:spacing w:line="360" w:lineRule="auto"/>
        <w:ind w:firstLine="480" w:firstLineChars="200"/>
        <w:rPr>
          <w:rFonts w:hint="eastAsia" w:ascii="仿宋" w:hAnsi="仿宋" w:eastAsia="仿宋" w:cs="仿宋"/>
          <w:sz w:val="24"/>
        </w:rPr>
      </w:pPr>
      <w:r>
        <w:rPr>
          <w:rFonts w:hint="eastAsia" w:ascii="仿宋" w:hAnsi="仿宋" w:eastAsia="仿宋" w:cs="仿宋"/>
          <w:sz w:val="24"/>
        </w:rPr>
        <w:t>高层次人才信息来源入口，此子模块希望实现建设交通体系的各单位把高层次人才通过系统上报、审核、上报数据统计。</w:t>
      </w:r>
    </w:p>
    <w:p w14:paraId="2F39A244">
      <w:pPr>
        <w:spacing w:line="360" w:lineRule="auto"/>
        <w:ind w:firstLine="480" w:firstLineChars="200"/>
        <w:rPr>
          <w:rFonts w:hint="eastAsia" w:ascii="仿宋" w:hAnsi="仿宋" w:eastAsia="仿宋" w:cs="仿宋"/>
          <w:sz w:val="24"/>
        </w:rPr>
      </w:pPr>
      <w:r>
        <w:rPr>
          <w:rFonts w:hint="eastAsia" w:ascii="仿宋" w:hAnsi="仿宋" w:eastAsia="仿宋" w:cs="仿宋"/>
          <w:sz w:val="24"/>
        </w:rPr>
        <w:t>首先需要维护好单位数据，先建立好建设交通体系各单位的账号，给各单位分配好初始密码、手机号及账户。发文通知单位进入系统上报高层次人员信息。</w:t>
      </w:r>
    </w:p>
    <w:p w14:paraId="5112D076">
      <w:pPr>
        <w:spacing w:line="360" w:lineRule="auto"/>
        <w:ind w:firstLine="480" w:firstLineChars="200"/>
        <w:rPr>
          <w:rFonts w:hint="eastAsia" w:ascii="仿宋" w:hAnsi="仿宋" w:eastAsia="仿宋" w:cs="仿宋"/>
          <w:sz w:val="24"/>
        </w:rPr>
      </w:pPr>
      <w:r>
        <w:rPr>
          <w:rFonts w:hint="eastAsia" w:ascii="仿宋" w:hAnsi="仿宋" w:eastAsia="仿宋" w:cs="仿宋"/>
          <w:sz w:val="24"/>
        </w:rPr>
        <w:t>单位需要短信随机码验证登录，登录后修改默认密码及维护单位信息。单位分为两级单位，一级单位为主管单位如：上海市住房和城乡建设管理委员会，二级单位为基层单位如：市建设交通发展研究院、市公积金管理中心等。</w:t>
      </w:r>
    </w:p>
    <w:p w14:paraId="59D41CD3">
      <w:pPr>
        <w:spacing w:line="360" w:lineRule="auto"/>
        <w:ind w:firstLine="480" w:firstLineChars="200"/>
        <w:rPr>
          <w:rFonts w:hint="eastAsia" w:ascii="仿宋" w:hAnsi="仿宋" w:eastAsia="仿宋" w:cs="仿宋"/>
          <w:sz w:val="24"/>
        </w:rPr>
      </w:pPr>
      <w:r>
        <w:rPr>
          <w:rFonts w:hint="eastAsia" w:ascii="仿宋" w:hAnsi="仿宋" w:eastAsia="仿宋" w:cs="仿宋"/>
          <w:sz w:val="24"/>
        </w:rPr>
        <w:t>高层次人员审核，二级单位上报的信息提交至一级单位审核，不符合要求的退回修改。二级单位填写的内容直接提交管理员审核。终审由管理员审核，管理员角色为市建设交通工作党委委托实施单位及上海市住房和城乡建设管理委员会人才开发评价中心。中心审核高层次人员如果不符则层层退回。</w:t>
      </w:r>
    </w:p>
    <w:p w14:paraId="3962C250">
      <w:pPr>
        <w:spacing w:line="360" w:lineRule="auto"/>
        <w:ind w:firstLine="480" w:firstLineChars="200"/>
        <w:rPr>
          <w:rFonts w:hint="eastAsia" w:ascii="仿宋" w:hAnsi="仿宋" w:eastAsia="仿宋" w:cs="仿宋"/>
          <w:sz w:val="24"/>
        </w:rPr>
      </w:pPr>
      <w:r>
        <w:rPr>
          <w:rFonts w:hint="eastAsia" w:ascii="仿宋" w:hAnsi="仿宋" w:eastAsia="仿宋" w:cs="仿宋"/>
          <w:sz w:val="24"/>
        </w:rPr>
        <w:t>上报人员查询统计，对于上报的人员可以组合查询，也可以按照一定的组合条件统计上报人员数，并且能够点击数字进行反查人员数据。也可以按照一级单位、两级单位统计上报人员数据。</w:t>
      </w:r>
    </w:p>
    <w:p w14:paraId="1CC553FA">
      <w:pPr>
        <w:spacing w:line="360" w:lineRule="auto"/>
        <w:ind w:firstLine="480" w:firstLineChars="200"/>
        <w:rPr>
          <w:rFonts w:hint="eastAsia" w:ascii="仿宋" w:hAnsi="仿宋" w:eastAsia="仿宋" w:cs="仿宋"/>
          <w:sz w:val="24"/>
        </w:rPr>
      </w:pPr>
      <w:r>
        <w:rPr>
          <w:rFonts w:hint="eastAsia" w:ascii="仿宋" w:hAnsi="仿宋" w:eastAsia="仿宋" w:cs="仿宋"/>
          <w:sz w:val="24"/>
        </w:rPr>
        <w:t>上报活动的组织，计划1个月或一个季度开启一次上报活动，对于第一次的数据采集，都是新增数据，后面的采集活动如有新增人员则新增数据，如果已有人员数据有更新变更则更新数据。</w:t>
      </w:r>
    </w:p>
    <w:p w14:paraId="59335A49">
      <w:pPr>
        <w:pStyle w:val="4"/>
        <w:numPr>
          <w:ilvl w:val="2"/>
          <w:numId w:val="1"/>
        </w:numPr>
      </w:pPr>
      <w:r>
        <w:rPr>
          <w:rFonts w:hint="eastAsia"/>
        </w:rPr>
        <w:t>人才选拔管理</w:t>
      </w:r>
    </w:p>
    <w:p w14:paraId="221B92C4">
      <w:pPr>
        <w:spacing w:line="360" w:lineRule="auto"/>
        <w:ind w:firstLine="480" w:firstLineChars="200"/>
        <w:rPr>
          <w:rFonts w:hint="eastAsia" w:ascii="仿宋" w:hAnsi="仿宋" w:eastAsia="仿宋" w:cs="仿宋"/>
          <w:sz w:val="24"/>
        </w:rPr>
      </w:pPr>
      <w:r>
        <w:rPr>
          <w:rFonts w:hint="eastAsia" w:ascii="仿宋" w:hAnsi="仿宋" w:eastAsia="仿宋" w:cs="仿宋"/>
          <w:sz w:val="24"/>
        </w:rPr>
        <w:t>此子系统主要涉及城市之星青年计划、重大工程立功竞赛、专业技术人才、领军人才等人才的选拔工作。</w:t>
      </w:r>
    </w:p>
    <w:p w14:paraId="16DA206E">
      <w:pPr>
        <w:spacing w:line="360" w:lineRule="auto"/>
        <w:ind w:firstLine="480" w:firstLineChars="200"/>
        <w:rPr>
          <w:rFonts w:hint="eastAsia" w:ascii="仿宋" w:hAnsi="仿宋" w:eastAsia="仿宋" w:cs="仿宋"/>
          <w:sz w:val="24"/>
        </w:rPr>
      </w:pPr>
      <w:r>
        <w:rPr>
          <w:rFonts w:hint="eastAsia" w:ascii="仿宋" w:hAnsi="仿宋" w:eastAsia="仿宋" w:cs="仿宋"/>
          <w:sz w:val="24"/>
        </w:rPr>
        <w:t>对于人才的选拔工作需要有在线申报、资格审查、受理号分配、专家评审、考察审定、结果公示等环节。</w:t>
      </w:r>
    </w:p>
    <w:p w14:paraId="491ACA6B">
      <w:pPr>
        <w:spacing w:line="360" w:lineRule="auto"/>
        <w:ind w:firstLine="480" w:firstLineChars="200"/>
        <w:rPr>
          <w:rFonts w:hint="eastAsia" w:ascii="仿宋" w:hAnsi="仿宋" w:eastAsia="仿宋" w:cs="仿宋"/>
          <w:sz w:val="24"/>
        </w:rPr>
      </w:pPr>
      <w:r>
        <w:rPr>
          <w:rFonts w:hint="eastAsia" w:ascii="仿宋" w:hAnsi="仿宋" w:eastAsia="仿宋" w:cs="仿宋"/>
          <w:sz w:val="24"/>
        </w:rPr>
        <w:t>首先需要建立选拔项目计划及其公告。个人通过子系统注册并且验证手机的真实性。个人注册后填写申报表，审核管理员进行资格审查。审查通过的人员才能进入分配受理环节。</w:t>
      </w:r>
    </w:p>
    <w:p w14:paraId="23D43607">
      <w:pPr>
        <w:spacing w:line="360" w:lineRule="auto"/>
        <w:ind w:firstLine="480" w:firstLineChars="200"/>
        <w:rPr>
          <w:rFonts w:hint="eastAsia" w:ascii="仿宋" w:hAnsi="仿宋" w:eastAsia="仿宋" w:cs="仿宋"/>
          <w:sz w:val="24"/>
        </w:rPr>
      </w:pPr>
      <w:r>
        <w:rPr>
          <w:rFonts w:hint="eastAsia" w:ascii="仿宋" w:hAnsi="仿宋" w:eastAsia="仿宋" w:cs="仿宋"/>
          <w:sz w:val="24"/>
        </w:rPr>
        <w:t>专家评审，评审的专家来源于高层次人才采集的专家数据，需要有专家抽取功能，抽取可以随机抽取和指导专家，并且留下抽取过程。给抽到的专家发送短信确认及专家回复短信判断是否参加，不参加的需要录入理由。如果专家人数不够则重新抽取新的专家。</w:t>
      </w:r>
    </w:p>
    <w:p w14:paraId="1F296524">
      <w:pPr>
        <w:spacing w:line="360" w:lineRule="auto"/>
        <w:ind w:firstLine="480" w:firstLineChars="200"/>
        <w:rPr>
          <w:rFonts w:hint="eastAsia" w:ascii="仿宋" w:hAnsi="仿宋" w:eastAsia="仿宋" w:cs="仿宋"/>
          <w:sz w:val="24"/>
        </w:rPr>
      </w:pPr>
      <w:r>
        <w:rPr>
          <w:rFonts w:hint="eastAsia" w:ascii="仿宋" w:hAnsi="仿宋" w:eastAsia="仿宋" w:cs="仿宋"/>
          <w:sz w:val="24"/>
        </w:rPr>
        <w:t>评审阶段，根据抽取的专家进行申报人员的分配，专家可以登录系统进行预览，在评审阶段专家给申报人员投票，可以同意、不同意及弃权。追踪出投票结果统计。</w:t>
      </w:r>
    </w:p>
    <w:p w14:paraId="1219CB35">
      <w:pPr>
        <w:spacing w:line="360" w:lineRule="auto"/>
        <w:ind w:firstLine="480" w:firstLineChars="200"/>
        <w:rPr>
          <w:rFonts w:hint="eastAsia" w:ascii="仿宋" w:hAnsi="仿宋" w:eastAsia="仿宋" w:cs="仿宋"/>
          <w:sz w:val="24"/>
        </w:rPr>
      </w:pPr>
      <w:r>
        <w:rPr>
          <w:rFonts w:hint="eastAsia" w:ascii="仿宋" w:hAnsi="仿宋" w:eastAsia="仿宋" w:cs="仿宋"/>
          <w:sz w:val="24"/>
        </w:rPr>
        <w:t>考察审定，对投票通过的人员进行考察审定操作，考察审定为线下工作，线上录入结果并录入意见（意见可以拍照上传）。最终确定选拔人员。可以通过组合条件进行统计查询。</w:t>
      </w:r>
    </w:p>
    <w:p w14:paraId="02955B6B">
      <w:pPr>
        <w:spacing w:line="360" w:lineRule="auto"/>
        <w:ind w:firstLine="480" w:firstLineChars="200"/>
        <w:rPr>
          <w:rFonts w:hint="eastAsia" w:ascii="仿宋" w:hAnsi="仿宋" w:eastAsia="仿宋" w:cs="仿宋"/>
          <w:sz w:val="24"/>
        </w:rPr>
      </w:pPr>
      <w:r>
        <w:rPr>
          <w:rFonts w:hint="eastAsia" w:ascii="仿宋" w:hAnsi="仿宋" w:eastAsia="仿宋" w:cs="仿宋"/>
          <w:sz w:val="24"/>
        </w:rPr>
        <w:t>结果公示，在规定的公示时间内可以进行人员名单公示，也可以导出公示名单花名册。</w:t>
      </w:r>
    </w:p>
    <w:p w14:paraId="36E0BCF6">
      <w:pPr>
        <w:spacing w:line="360" w:lineRule="auto"/>
        <w:ind w:firstLine="480" w:firstLineChars="200"/>
        <w:rPr>
          <w:rFonts w:hint="eastAsia" w:ascii="仿宋" w:hAnsi="仿宋" w:eastAsia="仿宋" w:cs="仿宋"/>
          <w:sz w:val="24"/>
        </w:rPr>
      </w:pPr>
      <w:r>
        <w:rPr>
          <w:rFonts w:hint="eastAsia" w:ascii="仿宋" w:hAnsi="仿宋" w:eastAsia="仿宋" w:cs="仿宋"/>
          <w:sz w:val="24"/>
        </w:rPr>
        <w:t>部署需求，此子系统面向社会人员，所以要求部署在互联网上。</w:t>
      </w:r>
    </w:p>
    <w:p w14:paraId="66BDFFD6">
      <w:pPr>
        <w:pStyle w:val="4"/>
        <w:numPr>
          <w:ilvl w:val="2"/>
          <w:numId w:val="1"/>
        </w:numPr>
      </w:pPr>
      <w:r>
        <w:rPr>
          <w:rFonts w:hint="eastAsia"/>
        </w:rPr>
        <w:t>系统设置</w:t>
      </w:r>
    </w:p>
    <w:p w14:paraId="220C96C0">
      <w:pPr>
        <w:spacing w:line="360" w:lineRule="auto"/>
        <w:ind w:firstLine="480" w:firstLineChars="200"/>
        <w:rPr>
          <w:rFonts w:hint="eastAsia" w:ascii="仿宋" w:hAnsi="仿宋" w:eastAsia="仿宋" w:cs="仿宋"/>
          <w:sz w:val="24"/>
        </w:rPr>
      </w:pPr>
      <w:r>
        <w:rPr>
          <w:rFonts w:hint="eastAsia" w:ascii="仿宋" w:hAnsi="仿宋" w:eastAsia="仿宋" w:cs="仿宋"/>
          <w:sz w:val="24"/>
        </w:rPr>
        <w:t>此模块是系统上线前必须完成操作的配置模块，包括人员表结构的设置、子集表的设置、短信接口设置、数据库通信模块。</w:t>
      </w:r>
    </w:p>
    <w:p w14:paraId="58000DB4">
      <w:pPr>
        <w:spacing w:line="360" w:lineRule="auto"/>
        <w:ind w:firstLine="480" w:firstLineChars="200"/>
        <w:rPr>
          <w:rFonts w:hint="eastAsia" w:ascii="仿宋" w:hAnsi="仿宋" w:eastAsia="仿宋" w:cs="仿宋"/>
          <w:sz w:val="24"/>
        </w:rPr>
      </w:pPr>
      <w:r>
        <w:rPr>
          <w:rFonts w:hint="eastAsia" w:ascii="仿宋" w:hAnsi="仿宋" w:eastAsia="仿宋" w:cs="仿宋"/>
          <w:sz w:val="24"/>
        </w:rPr>
        <w:t>指标管理，可以灵活设置人员基本信息表或子集表中的字段，包括姓名、性别、入党时间等。可以指定字段的是代码类型的字段，并且套用代码管理中的指定的代码作为下拉选项。</w:t>
      </w:r>
    </w:p>
    <w:p w14:paraId="151A96F3">
      <w:pPr>
        <w:spacing w:line="360" w:lineRule="auto"/>
        <w:ind w:firstLine="480" w:firstLineChars="200"/>
        <w:rPr>
          <w:rFonts w:hint="eastAsia" w:ascii="仿宋" w:hAnsi="仿宋" w:eastAsia="仿宋" w:cs="仿宋"/>
          <w:sz w:val="24"/>
        </w:rPr>
      </w:pPr>
      <w:r>
        <w:rPr>
          <w:rFonts w:hint="eastAsia" w:ascii="仿宋" w:hAnsi="仿宋" w:eastAsia="仿宋" w:cs="仿宋"/>
          <w:sz w:val="24"/>
        </w:rPr>
        <w:t>表结构管理，可以灵活管理人员信息的子集表。定义子集表名称或修改子集表名称，如果某个子集没有数据可以删除。可以通过指标管理对这些定义的表结构维护其字段。</w:t>
      </w:r>
    </w:p>
    <w:p w14:paraId="381D929D">
      <w:pPr>
        <w:spacing w:line="360" w:lineRule="auto"/>
        <w:ind w:firstLine="480" w:firstLineChars="200"/>
        <w:rPr>
          <w:rFonts w:hint="eastAsia" w:ascii="仿宋" w:hAnsi="仿宋" w:eastAsia="仿宋" w:cs="仿宋"/>
          <w:sz w:val="24"/>
        </w:rPr>
      </w:pPr>
      <w:r>
        <w:rPr>
          <w:rFonts w:hint="eastAsia" w:ascii="仿宋" w:hAnsi="仿宋" w:eastAsia="仿宋" w:cs="仿宋"/>
          <w:sz w:val="24"/>
        </w:rPr>
        <w:t>短信模块，可以设置不同阶段发送的短信模板，也可以配置短信接口。</w:t>
      </w:r>
    </w:p>
    <w:p w14:paraId="618E5C90">
      <w:pPr>
        <w:spacing w:line="360" w:lineRule="auto"/>
        <w:ind w:firstLine="480" w:firstLineChars="200"/>
        <w:rPr>
          <w:rFonts w:hint="eastAsia" w:ascii="仿宋" w:hAnsi="仿宋" w:eastAsia="仿宋" w:cs="仿宋"/>
          <w:sz w:val="24"/>
        </w:rPr>
      </w:pPr>
      <w:r>
        <w:rPr>
          <w:rFonts w:hint="eastAsia" w:ascii="仿宋" w:hAnsi="仿宋" w:eastAsia="仿宋" w:cs="仿宋"/>
          <w:sz w:val="24"/>
        </w:rPr>
        <w:t>数据同步接口，此模块部署在前置机服务器上，互联网上部署的系统，高层次人才采集子系统以及人才选拔子系统中数据有变动立即同步到高层次人才信息管理系统中。</w:t>
      </w:r>
    </w:p>
    <w:p w14:paraId="2D81DDC0">
      <w:pPr>
        <w:pStyle w:val="4"/>
        <w:numPr>
          <w:ilvl w:val="2"/>
          <w:numId w:val="1"/>
        </w:numPr>
      </w:pPr>
      <w:r>
        <w:rPr>
          <w:rFonts w:hint="eastAsia"/>
        </w:rPr>
        <w:t>人员信息管理</w:t>
      </w:r>
    </w:p>
    <w:p w14:paraId="6A24D5A1">
      <w:pPr>
        <w:spacing w:line="360" w:lineRule="auto"/>
        <w:ind w:firstLine="480" w:firstLineChars="200"/>
        <w:rPr>
          <w:rFonts w:hint="eastAsia" w:ascii="仿宋" w:hAnsi="仿宋" w:eastAsia="仿宋" w:cs="仿宋"/>
          <w:sz w:val="24"/>
        </w:rPr>
      </w:pPr>
      <w:r>
        <w:rPr>
          <w:rFonts w:hint="eastAsia" w:ascii="仿宋" w:hAnsi="仿宋" w:eastAsia="仿宋" w:cs="仿宋"/>
          <w:sz w:val="24"/>
        </w:rPr>
        <w:t>人员信息管理，此子系统主要管理高层次人才人员数据。人员数据来源包括：高层次人才信息采集的数据、人才选拔子系统选拔出的人员数据、职称评审人员数据、执业资格考试人员数据等。</w:t>
      </w:r>
    </w:p>
    <w:p w14:paraId="22247B40">
      <w:pPr>
        <w:spacing w:line="360" w:lineRule="auto"/>
        <w:ind w:firstLine="480" w:firstLineChars="200"/>
        <w:rPr>
          <w:rFonts w:hint="eastAsia" w:ascii="仿宋" w:hAnsi="仿宋" w:eastAsia="仿宋" w:cs="仿宋"/>
          <w:sz w:val="24"/>
        </w:rPr>
      </w:pPr>
      <w:r>
        <w:rPr>
          <w:rFonts w:hint="eastAsia" w:ascii="仿宋" w:hAnsi="仿宋" w:eastAsia="仿宋" w:cs="仿宋"/>
          <w:sz w:val="24"/>
        </w:rPr>
        <w:t>人员的新增，对于单独的高层次人员，可以直接在此子系统中添加。这些数据采集系统或人才选拔系统未采集到，也不属于职称评审人员及执业资格考试人员。根据领导要求加入系统。并且可以对系统中的所有人员进行编辑。</w:t>
      </w:r>
    </w:p>
    <w:p w14:paraId="6C990018">
      <w:pPr>
        <w:spacing w:line="360" w:lineRule="auto"/>
        <w:ind w:firstLine="480" w:firstLineChars="200"/>
        <w:rPr>
          <w:rFonts w:hint="eastAsia" w:ascii="仿宋" w:hAnsi="仿宋" w:eastAsia="仿宋" w:cs="仿宋"/>
          <w:sz w:val="24"/>
        </w:rPr>
      </w:pPr>
      <w:r>
        <w:rPr>
          <w:rFonts w:hint="eastAsia" w:ascii="仿宋" w:hAnsi="仿宋" w:eastAsia="仿宋" w:cs="仿宋"/>
          <w:sz w:val="24"/>
        </w:rPr>
        <w:t>人员数据初始化，对现有的人员数据包括历年的职称评审通过人员、执业资格考试持证人员等数据进行导入初始化工作。</w:t>
      </w:r>
    </w:p>
    <w:p w14:paraId="44A57B40">
      <w:pPr>
        <w:spacing w:line="360" w:lineRule="auto"/>
        <w:ind w:firstLine="480" w:firstLineChars="200"/>
        <w:rPr>
          <w:rFonts w:hint="eastAsia" w:ascii="仿宋" w:hAnsi="仿宋" w:eastAsia="仿宋" w:cs="仿宋"/>
          <w:sz w:val="24"/>
        </w:rPr>
      </w:pPr>
      <w:r>
        <w:rPr>
          <w:rFonts w:hint="eastAsia" w:ascii="仿宋" w:hAnsi="仿宋" w:eastAsia="仿宋" w:cs="仿宋"/>
          <w:sz w:val="24"/>
        </w:rPr>
        <w:t>人员搜索，对整个人员信息管理的所有列表页头部都需要加入人员搜索功能。</w:t>
      </w:r>
    </w:p>
    <w:p w14:paraId="1B761AB2">
      <w:pPr>
        <w:spacing w:line="360" w:lineRule="auto"/>
        <w:ind w:firstLine="480" w:firstLineChars="200"/>
        <w:rPr>
          <w:rFonts w:hint="eastAsia" w:ascii="仿宋" w:hAnsi="仿宋" w:eastAsia="仿宋" w:cs="仿宋"/>
          <w:sz w:val="24"/>
        </w:rPr>
      </w:pPr>
      <w:r>
        <w:rPr>
          <w:rFonts w:hint="eastAsia" w:ascii="仿宋" w:hAnsi="仿宋" w:eastAsia="仿宋" w:cs="仿宋"/>
          <w:sz w:val="24"/>
        </w:rPr>
        <w:t>人员记录变更，多次人员采集</w:t>
      </w:r>
      <w:r>
        <w:rPr>
          <w:rFonts w:hint="eastAsia" w:ascii="仿宋" w:hAnsi="仿宋" w:eastAsia="仿宋" w:cs="仿宋"/>
          <w:sz w:val="24"/>
          <w:lang w:eastAsia="zh-CN"/>
        </w:rPr>
        <w:t>，</w:t>
      </w:r>
      <w:r>
        <w:rPr>
          <w:rFonts w:hint="eastAsia" w:ascii="仿宋" w:hAnsi="仿宋" w:eastAsia="仿宋" w:cs="仿宋"/>
          <w:sz w:val="24"/>
        </w:rPr>
        <w:t>会产生更新数据变动，需要保留变更记录，通过人员信息管理子系统编辑的人员数据都需要保留修改记录。</w:t>
      </w:r>
    </w:p>
    <w:p w14:paraId="1CEAED57">
      <w:pPr>
        <w:spacing w:line="360" w:lineRule="auto"/>
        <w:ind w:firstLine="480" w:firstLineChars="200"/>
        <w:rPr>
          <w:rFonts w:hint="eastAsia" w:ascii="仿宋" w:hAnsi="仿宋" w:eastAsia="仿宋" w:cs="仿宋"/>
          <w:sz w:val="24"/>
        </w:rPr>
      </w:pPr>
      <w:r>
        <w:rPr>
          <w:rFonts w:hint="eastAsia" w:ascii="仿宋" w:hAnsi="仿宋" w:eastAsia="仿宋" w:cs="仿宋"/>
          <w:sz w:val="24"/>
        </w:rPr>
        <w:t>设置人才标签，对人才可以设置人才标签，从人才标签库及人才标签管理模块已设置的标签中选择一个或多个人才标签，人选中的人才进行标注。</w:t>
      </w:r>
    </w:p>
    <w:p w14:paraId="7B9FF1CD">
      <w:pPr>
        <w:spacing w:line="360" w:lineRule="auto"/>
        <w:ind w:firstLine="480" w:firstLineChars="200"/>
        <w:rPr>
          <w:rFonts w:hint="eastAsia" w:ascii="仿宋" w:hAnsi="仿宋" w:eastAsia="仿宋" w:cs="仿宋"/>
          <w:sz w:val="24"/>
        </w:rPr>
      </w:pPr>
      <w:r>
        <w:rPr>
          <w:rFonts w:hint="eastAsia" w:ascii="仿宋" w:hAnsi="仿宋" w:eastAsia="仿宋" w:cs="仿宋"/>
          <w:sz w:val="24"/>
        </w:rPr>
        <w:t>显示字段及排序字段，人员信息的字段很多，在列表中显示的地方有限，有时需要按照自己工作的要求显示自己想看的字段，需要能够灵活设置在列表中显示的字段。排序也是如此，可以组合设置多个排序条件，类似excel中的排序设置。可以定义多种日期格式。</w:t>
      </w:r>
    </w:p>
    <w:p w14:paraId="420C4573">
      <w:pPr>
        <w:spacing w:line="360" w:lineRule="auto"/>
        <w:ind w:firstLine="480" w:firstLineChars="200"/>
        <w:rPr>
          <w:rFonts w:hint="eastAsia" w:ascii="仿宋" w:hAnsi="仿宋" w:eastAsia="仿宋" w:cs="仿宋"/>
          <w:sz w:val="24"/>
        </w:rPr>
      </w:pPr>
      <w:r>
        <w:rPr>
          <w:rFonts w:hint="eastAsia" w:ascii="仿宋" w:hAnsi="仿宋" w:eastAsia="仿宋" w:cs="仿宋"/>
          <w:sz w:val="24"/>
        </w:rPr>
        <w:t>批量处理，对于一批参加过培训或出国访问等人员，都需要添加相同的子集记录。那么需要选择这批人员以后统一添加相同的人员子集数据。</w:t>
      </w:r>
    </w:p>
    <w:p w14:paraId="6BD12FE8">
      <w:pPr>
        <w:spacing w:line="360" w:lineRule="auto"/>
        <w:ind w:firstLine="480" w:firstLineChars="200"/>
        <w:rPr>
          <w:rFonts w:hint="eastAsia" w:ascii="仿宋" w:hAnsi="仿宋" w:eastAsia="仿宋" w:cs="仿宋"/>
          <w:sz w:val="24"/>
        </w:rPr>
      </w:pPr>
      <w:r>
        <w:rPr>
          <w:rFonts w:hint="eastAsia" w:ascii="仿宋" w:hAnsi="仿宋" w:eastAsia="仿宋" w:cs="仿宋"/>
          <w:sz w:val="24"/>
        </w:rPr>
        <w:t>批量修改，对于业务变化后可能某些子集或基本信息中数据会发生实际的变化，所以需要进行批量修改某一字段功能，修改后必须记录其每个人的修改记录。</w:t>
      </w:r>
    </w:p>
    <w:p w14:paraId="5327BD08">
      <w:pPr>
        <w:pStyle w:val="4"/>
        <w:numPr>
          <w:ilvl w:val="2"/>
          <w:numId w:val="1"/>
        </w:numPr>
      </w:pPr>
      <w:r>
        <w:rPr>
          <w:rFonts w:hint="eastAsia"/>
        </w:rPr>
        <w:t>系统管理</w:t>
      </w:r>
    </w:p>
    <w:p w14:paraId="368BCF86">
      <w:pPr>
        <w:spacing w:line="360" w:lineRule="auto"/>
        <w:ind w:firstLine="480" w:firstLineChars="200"/>
        <w:rPr>
          <w:rFonts w:hint="eastAsia" w:ascii="仿宋" w:hAnsi="仿宋" w:eastAsia="仿宋" w:cs="仿宋"/>
          <w:sz w:val="24"/>
        </w:rPr>
      </w:pPr>
      <w:r>
        <w:rPr>
          <w:rFonts w:hint="eastAsia" w:ascii="仿宋" w:hAnsi="仿宋" w:eastAsia="仿宋" w:cs="仿宋"/>
          <w:sz w:val="24"/>
        </w:rPr>
        <w:t>用户管理、角色管理，此2个模块为互联网端的人才采集、人才选拔和人员信息管理、跟踪报道、查询统计、系统设置共用模块，用户数据分别操作分开存储。</w:t>
      </w:r>
    </w:p>
    <w:p w14:paraId="2CA50592">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码管理，能够管理国标代码，以及自定义代码。比如：上海区县代码，政治面貌代码，学历学位代码等。每个代码值都要唯一代码编号，需要显示名字与代码名字分开存储。可以对某个代码停用启用操作。比如：静安区和闸北区合并，那么数据中有闸北代码的数据不能删除，只能把闸北区停用。以后新数据的产生就无法选到闸北区的选项了。自定义代码，可以定义业务需要的各种代码值，比如专家的类别、人才选拔类别、职称类别等，以后可能追加，这样无需修改数据库，通过此模块添加即可。</w:t>
      </w:r>
    </w:p>
    <w:p w14:paraId="51D38D3A">
      <w:pPr>
        <w:spacing w:line="360" w:lineRule="auto"/>
        <w:ind w:firstLine="480" w:firstLineChars="200"/>
        <w:rPr>
          <w:rFonts w:hint="eastAsia" w:ascii="仿宋" w:hAnsi="仿宋" w:eastAsia="仿宋" w:cs="仿宋"/>
          <w:sz w:val="24"/>
        </w:rPr>
      </w:pPr>
      <w:r>
        <w:rPr>
          <w:rFonts w:hint="eastAsia" w:ascii="仿宋" w:hAnsi="仿宋" w:eastAsia="仿宋" w:cs="仿宋"/>
          <w:sz w:val="24"/>
        </w:rPr>
        <w:t>标签管理，即人才标签的管理，在人员信息管理中的标记人才标签功能，其读取的人才标签来源于此模块的数据。需要对某个标签进行详细说明，在人员查看时显示此说明，让领导容易理解。</w:t>
      </w:r>
    </w:p>
    <w:p w14:paraId="3BDDC615">
      <w:pPr>
        <w:spacing w:line="360" w:lineRule="auto"/>
        <w:ind w:firstLine="480" w:firstLineChars="200"/>
        <w:rPr>
          <w:rFonts w:hint="eastAsia" w:ascii="仿宋" w:hAnsi="仿宋" w:eastAsia="仿宋" w:cs="仿宋"/>
          <w:sz w:val="24"/>
        </w:rPr>
      </w:pPr>
      <w:r>
        <w:rPr>
          <w:rFonts w:hint="eastAsia" w:ascii="仿宋" w:hAnsi="仿宋" w:eastAsia="仿宋" w:cs="仿宋"/>
          <w:sz w:val="24"/>
        </w:rPr>
        <w:t>日志管理，记录登录日志、关键操作日志（增、删），需要日志导出、日志自动备份及清除。</w:t>
      </w:r>
    </w:p>
    <w:p w14:paraId="4604EF91">
      <w:pPr>
        <w:pStyle w:val="4"/>
        <w:numPr>
          <w:ilvl w:val="2"/>
          <w:numId w:val="1"/>
        </w:numPr>
      </w:pPr>
      <w:r>
        <w:rPr>
          <w:rFonts w:hint="eastAsia"/>
        </w:rPr>
        <w:t>跟踪报道管理</w:t>
      </w:r>
    </w:p>
    <w:p w14:paraId="466762A5">
      <w:pPr>
        <w:spacing w:line="360" w:lineRule="auto"/>
        <w:ind w:firstLine="480" w:firstLineChars="200"/>
        <w:rPr>
          <w:rFonts w:hint="eastAsia" w:ascii="仿宋" w:hAnsi="仿宋" w:eastAsia="仿宋" w:cs="仿宋"/>
          <w:sz w:val="24"/>
        </w:rPr>
      </w:pPr>
      <w:r>
        <w:rPr>
          <w:rFonts w:hint="eastAsia" w:ascii="仿宋" w:hAnsi="仿宋" w:eastAsia="仿宋" w:cs="仿宋"/>
          <w:sz w:val="24"/>
        </w:rPr>
        <w:t>收集系统中专家的新闻报道、杂志介绍、视频报道等相关媒体的图文视频信息。能作为人才库的一部分信息，掌握专家的最新动态。</w:t>
      </w:r>
    </w:p>
    <w:p w14:paraId="07402D09">
      <w:pPr>
        <w:pStyle w:val="4"/>
        <w:numPr>
          <w:ilvl w:val="2"/>
          <w:numId w:val="1"/>
        </w:numPr>
      </w:pPr>
      <w:r>
        <w:rPr>
          <w:rFonts w:hint="eastAsia"/>
        </w:rPr>
        <w:t>查询统计分析</w:t>
      </w:r>
    </w:p>
    <w:p w14:paraId="440C649F">
      <w:pPr>
        <w:spacing w:line="360" w:lineRule="auto"/>
        <w:ind w:firstLine="480" w:firstLineChars="200"/>
        <w:rPr>
          <w:rFonts w:hint="eastAsia" w:ascii="仿宋" w:hAnsi="仿宋" w:eastAsia="仿宋" w:cs="仿宋"/>
          <w:sz w:val="24"/>
        </w:rPr>
      </w:pPr>
      <w:r>
        <w:rPr>
          <w:rFonts w:hint="eastAsia" w:ascii="仿宋" w:hAnsi="仿宋" w:eastAsia="仿宋" w:cs="仿宋"/>
          <w:sz w:val="24"/>
        </w:rPr>
        <w:t>对系统中所有人员进行查询统计，可以进行简单查询，也可以说是快速查询，输入些基本条件显示出查询数据人员列表。点击人员立即查看到人员信息。</w:t>
      </w:r>
    </w:p>
    <w:p w14:paraId="2A7D0400">
      <w:pPr>
        <w:spacing w:line="360" w:lineRule="auto"/>
        <w:ind w:firstLine="480" w:firstLineChars="200"/>
        <w:rPr>
          <w:rFonts w:hint="eastAsia" w:ascii="仿宋" w:hAnsi="仿宋" w:eastAsia="仿宋" w:cs="仿宋"/>
          <w:sz w:val="24"/>
        </w:rPr>
      </w:pPr>
      <w:r>
        <w:rPr>
          <w:rFonts w:hint="eastAsia" w:ascii="仿宋" w:hAnsi="仿宋" w:eastAsia="仿宋" w:cs="仿宋"/>
          <w:sz w:val="24"/>
        </w:rPr>
        <w:t>自定义组合查询，可以设置很多查询条件组合，并且可以保存这些组合条件，每个后台用户都可以定义自己的多个组合查询条件。在组合条件查询设置时可以直接设置查询后列表的显示字段与排序方式。</w:t>
      </w:r>
    </w:p>
    <w:p w14:paraId="190F3E7B">
      <w:pPr>
        <w:spacing w:line="360" w:lineRule="auto"/>
        <w:ind w:firstLine="480" w:firstLineChars="200"/>
        <w:rPr>
          <w:rFonts w:hint="eastAsia" w:ascii="仿宋" w:hAnsi="仿宋" w:eastAsia="仿宋" w:cs="仿宋"/>
          <w:sz w:val="24"/>
        </w:rPr>
      </w:pPr>
      <w:r>
        <w:rPr>
          <w:rFonts w:hint="eastAsia" w:ascii="仿宋" w:hAnsi="仿宋" w:eastAsia="仿宋" w:cs="仿宋"/>
          <w:sz w:val="24"/>
        </w:rPr>
        <w:t>再查询，在查询出的数据基础上，可以输入其他查询条件进行再查询。</w:t>
      </w:r>
    </w:p>
    <w:p w14:paraId="78DCBD49">
      <w:pPr>
        <w:spacing w:line="360" w:lineRule="auto"/>
        <w:ind w:firstLine="480" w:firstLineChars="200"/>
        <w:rPr>
          <w:rFonts w:hint="eastAsia" w:ascii="仿宋" w:hAnsi="仿宋" w:eastAsia="仿宋" w:cs="仿宋"/>
          <w:sz w:val="24"/>
        </w:rPr>
      </w:pPr>
      <w:r>
        <w:rPr>
          <w:rFonts w:hint="eastAsia" w:ascii="仿宋" w:hAnsi="仿宋" w:eastAsia="仿宋" w:cs="仿宋"/>
          <w:sz w:val="24"/>
        </w:rPr>
        <w:t>预设查询，这些预设查询为系统内置，并且放在系统主页由单独美化界面展示。根据领导的需要设置，用户不可更改，对于无法配置的情况需要直接开发存储过程或视图实现。</w:t>
      </w:r>
    </w:p>
    <w:p w14:paraId="47569A19">
      <w:pPr>
        <w:spacing w:line="360" w:lineRule="auto"/>
        <w:ind w:firstLine="480" w:firstLineChars="200"/>
        <w:rPr>
          <w:rFonts w:hint="eastAsia" w:ascii="仿宋" w:hAnsi="仿宋" w:eastAsia="仿宋" w:cs="仿宋"/>
          <w:sz w:val="24"/>
        </w:rPr>
      </w:pPr>
      <w:r>
        <w:rPr>
          <w:rFonts w:hint="eastAsia" w:ascii="仿宋" w:hAnsi="仿宋" w:eastAsia="仿宋" w:cs="仿宋"/>
          <w:sz w:val="24"/>
        </w:rPr>
        <w:t>自定义统计，可以设置行列条件，设置统计列表头、行表头，表格样式可以通过excel导入，可以设置多种计算方式（合计、平均、最大值、最小值等），设置统计名称，保存设置的统计。可以出具多种统计图（饼图、折线图、柱状图等）。每个后台用户都可以自己定义自己的统计。</w:t>
      </w:r>
    </w:p>
    <w:p w14:paraId="60627F3B">
      <w:pPr>
        <w:spacing w:line="360" w:lineRule="auto"/>
        <w:ind w:firstLine="480" w:firstLineChars="200"/>
        <w:rPr>
          <w:rFonts w:hint="eastAsia" w:ascii="仿宋" w:hAnsi="仿宋" w:eastAsia="仿宋" w:cs="仿宋"/>
          <w:sz w:val="24"/>
        </w:rPr>
      </w:pPr>
      <w:r>
        <w:rPr>
          <w:rFonts w:hint="eastAsia" w:ascii="仿宋" w:hAnsi="仿宋" w:eastAsia="仿宋" w:cs="仿宋"/>
          <w:sz w:val="24"/>
        </w:rPr>
        <w:t>预设统计，对于领导比较关注的或特定要求的统计，预先通过单独页面展示，美化页面效果，对于统计表或图的排版方式单独开发。这类预设统计无法通过后台修改。</w:t>
      </w:r>
    </w:p>
    <w:p w14:paraId="3DB7E595">
      <w:pPr>
        <w:spacing w:line="360" w:lineRule="auto"/>
        <w:ind w:firstLine="480" w:firstLineChars="200"/>
        <w:rPr>
          <w:rFonts w:hint="eastAsia" w:ascii="仿宋" w:hAnsi="仿宋" w:eastAsia="仿宋" w:cs="仿宋"/>
          <w:sz w:val="24"/>
        </w:rPr>
      </w:pPr>
      <w:r>
        <w:rPr>
          <w:rFonts w:hint="eastAsia" w:ascii="仿宋" w:hAnsi="仿宋" w:eastAsia="仿宋" w:cs="仿宋"/>
          <w:sz w:val="24"/>
        </w:rPr>
        <w:t>提醒模块，可以设置提醒条件，只要有满足条件的数据就这些模块显示。设置时可以设置提醒区间及提前几天开始提醒。</w:t>
      </w:r>
    </w:p>
    <w:p w14:paraId="52EF553A">
      <w:pPr>
        <w:spacing w:line="360" w:lineRule="auto"/>
        <w:ind w:firstLine="480" w:firstLineChars="200"/>
        <w:rPr>
          <w:rFonts w:hint="eastAsia" w:ascii="仿宋" w:hAnsi="仿宋" w:eastAsia="仿宋" w:cs="仿宋"/>
          <w:sz w:val="24"/>
        </w:rPr>
      </w:pPr>
      <w:r>
        <w:rPr>
          <w:rFonts w:hint="eastAsia" w:ascii="仿宋" w:hAnsi="仿宋" w:eastAsia="仿宋" w:cs="仿宋"/>
          <w:sz w:val="24"/>
        </w:rPr>
        <w:t>自定义提醒，每个用户都会有自己负责的专家或人员，对自己的专家人员进行提醒条件设置。保存在自己的界面中。</w:t>
      </w:r>
    </w:p>
    <w:p w14:paraId="42A57294">
      <w:pPr>
        <w:spacing w:line="360" w:lineRule="auto"/>
        <w:ind w:firstLine="480" w:firstLineChars="200"/>
        <w:rPr>
          <w:rFonts w:hint="eastAsia" w:ascii="仿宋" w:hAnsi="仿宋" w:eastAsia="仿宋" w:cs="仿宋"/>
          <w:sz w:val="24"/>
        </w:rPr>
      </w:pPr>
      <w:r>
        <w:rPr>
          <w:rFonts w:hint="eastAsia" w:ascii="仿宋" w:hAnsi="仿宋" w:eastAsia="仿宋" w:cs="仿宋"/>
          <w:sz w:val="24"/>
        </w:rPr>
        <w:t>报表模块，对特定的报表格式可以通过这个模块进行设置，通过拖拽的方式把要显示的报表字段排列出来，并且可以把设置好的报表导出成excel。</w:t>
      </w:r>
    </w:p>
    <w:p w14:paraId="60296FCE">
      <w:pPr>
        <w:pStyle w:val="4"/>
        <w:numPr>
          <w:ilvl w:val="2"/>
          <w:numId w:val="1"/>
        </w:numPr>
      </w:pPr>
      <w:r>
        <w:rPr>
          <w:rFonts w:hint="eastAsia"/>
        </w:rPr>
        <w:t>与其他系统接口</w:t>
      </w:r>
    </w:p>
    <w:p w14:paraId="30B31C16">
      <w:pPr>
        <w:spacing w:line="360" w:lineRule="auto"/>
        <w:ind w:firstLine="480" w:firstLineChars="200"/>
        <w:rPr>
          <w:rFonts w:hint="eastAsia" w:ascii="仿宋" w:hAnsi="仿宋" w:eastAsia="仿宋" w:cs="仿宋"/>
          <w:sz w:val="24"/>
        </w:rPr>
      </w:pPr>
      <w:r>
        <w:rPr>
          <w:rFonts w:hint="eastAsia" w:ascii="仿宋" w:hAnsi="仿宋" w:eastAsia="仿宋" w:cs="仿宋"/>
          <w:sz w:val="24"/>
        </w:rPr>
        <w:t>由于本系统管理建设交通房地产行业的高级人才，需要与《上海市住房和城乡建设管理委员会人才开发评价中心考试管理信息系统》《上海市城乡建设和管理委员会培训考核管理系统》等系统做好职称评审人员业务及考核评价人员业务的接口对接。</w:t>
      </w:r>
    </w:p>
    <w:p w14:paraId="62494132">
      <w:pPr>
        <w:spacing w:line="360" w:lineRule="auto"/>
        <w:ind w:firstLine="480" w:firstLineChars="200"/>
        <w:rPr>
          <w:rFonts w:hint="eastAsia" w:ascii="仿宋" w:hAnsi="仿宋" w:eastAsia="仿宋" w:cs="仿宋"/>
          <w:sz w:val="24"/>
        </w:rPr>
      </w:pPr>
      <w:r>
        <w:rPr>
          <w:rFonts w:hint="eastAsia" w:ascii="仿宋" w:hAnsi="仿宋" w:eastAsia="仿宋" w:cs="仿宋"/>
          <w:sz w:val="24"/>
        </w:rPr>
        <w:t>项目的高层次人才采集模块、人才选拔模块需要与上述几个系统进行人员数据实时对接交互，系统的人员信息管理子系统中，能获取对接系统的所有人员数据进行查询统计操作。</w:t>
      </w:r>
    </w:p>
    <w:p w14:paraId="2F5706C3">
      <w:pPr>
        <w:pStyle w:val="3"/>
        <w:numPr>
          <w:ilvl w:val="1"/>
          <w:numId w:val="1"/>
        </w:numPr>
      </w:pPr>
      <w:r>
        <w:rPr>
          <w:rFonts w:hint="eastAsia"/>
        </w:rPr>
        <w:t>岗位培训考核评价信息管理系统</w:t>
      </w:r>
    </w:p>
    <w:p w14:paraId="38AB3A63">
      <w:pPr>
        <w:spacing w:line="360" w:lineRule="auto"/>
        <w:ind w:firstLine="480" w:firstLineChars="200"/>
        <w:rPr>
          <w:rFonts w:hint="eastAsia" w:ascii="仿宋" w:hAnsi="仿宋" w:eastAsia="仿宋" w:cs="仿宋"/>
          <w:sz w:val="24"/>
        </w:rPr>
      </w:pPr>
      <w:r>
        <w:rPr>
          <w:rFonts w:hint="eastAsia" w:ascii="仿宋" w:hAnsi="仿宋" w:eastAsia="仿宋" w:cs="仿宋"/>
          <w:sz w:val="24"/>
        </w:rPr>
        <w:t>针对原项目进行全面的分析和评估，了解项目的现有状态、存在的问题以及潜在的改进空间，通过本期建设对系统开展升级改造，使之能适配在国产化客户端下亦能正常运行和使用。结合管理部门以及相关发文提出的新需求，对考试管理子系统、考试监管子系统、机考子系统、信息发布与接口管理子系统进行功能的升级改造，从而达到提升系统综合服务能力的目的。</w:t>
      </w:r>
    </w:p>
    <w:p w14:paraId="1BEBAFC0">
      <w:pPr>
        <w:pStyle w:val="4"/>
        <w:numPr>
          <w:ilvl w:val="2"/>
          <w:numId w:val="1"/>
        </w:numPr>
      </w:pPr>
      <w:r>
        <w:rPr>
          <w:rFonts w:hint="eastAsia"/>
        </w:rPr>
        <w:t>考试管理子系统</w:t>
      </w:r>
    </w:p>
    <w:p w14:paraId="3BC20CAD">
      <w:pPr>
        <w:spacing w:line="360" w:lineRule="auto"/>
        <w:ind w:firstLine="480" w:firstLineChars="200"/>
        <w:rPr>
          <w:rFonts w:hint="eastAsia" w:ascii="仿宋" w:hAnsi="仿宋" w:eastAsia="仿宋" w:cs="仿宋"/>
          <w:sz w:val="24"/>
        </w:rPr>
      </w:pPr>
      <w:r>
        <w:rPr>
          <w:rFonts w:hint="eastAsia" w:ascii="仿宋" w:hAnsi="仿宋" w:eastAsia="仿宋" w:cs="仿宋"/>
          <w:sz w:val="24"/>
        </w:rPr>
        <w:t>考试管理子系统主要是为个人、机构和管理部门提供全面的考试报名及管理功能。该子系统包括个人网上报名、企业网上报名、机构网上报名模块、考试计划、考务安排、成绩管理、证书管理、档案管理、机考考试管理模块。这些模块的协作，能够实现高效、安全和公平的考试管理，满足各类考试场景的需求，为考生和管理员提供便捷、可靠的服务。</w:t>
      </w:r>
    </w:p>
    <w:p w14:paraId="1E6D1DF8">
      <w:pPr>
        <w:pStyle w:val="4"/>
        <w:numPr>
          <w:ilvl w:val="2"/>
          <w:numId w:val="1"/>
        </w:numPr>
      </w:pPr>
      <w:r>
        <w:rPr>
          <w:rFonts w:hint="eastAsia"/>
        </w:rPr>
        <w:t>考试监管子系统</w:t>
      </w:r>
    </w:p>
    <w:p w14:paraId="5B2373C1">
      <w:pPr>
        <w:spacing w:line="360" w:lineRule="auto"/>
        <w:ind w:firstLine="480" w:firstLineChars="200"/>
        <w:rPr>
          <w:rFonts w:hint="eastAsia" w:ascii="仿宋" w:hAnsi="仿宋" w:eastAsia="仿宋" w:cs="仿宋"/>
          <w:sz w:val="24"/>
        </w:rPr>
      </w:pPr>
      <w:r>
        <w:rPr>
          <w:rFonts w:hint="eastAsia" w:ascii="仿宋" w:hAnsi="仿宋" w:eastAsia="仿宋" w:cs="仿宋"/>
          <w:sz w:val="24"/>
        </w:rPr>
        <w:t>考试监管子系统主要负责全面监督和管理考试过程。该子系统包括报名监管、培训监管、考试监管、师资监管和统计分析查询模块。这些模块协同工作，为考试管理者提供全面、高效的管理工具，确保考试流程的规范性和顺畅性，能够提升考试管理的水平和效率。</w:t>
      </w:r>
    </w:p>
    <w:p w14:paraId="7A1CA9F2">
      <w:pPr>
        <w:pStyle w:val="4"/>
        <w:numPr>
          <w:ilvl w:val="2"/>
          <w:numId w:val="1"/>
        </w:numPr>
      </w:pPr>
      <w:r>
        <w:rPr>
          <w:rFonts w:hint="eastAsia"/>
        </w:rPr>
        <w:t>机考子系统</w:t>
      </w:r>
    </w:p>
    <w:p w14:paraId="38B0AC44">
      <w:pPr>
        <w:spacing w:line="360" w:lineRule="auto"/>
        <w:ind w:firstLine="480" w:firstLineChars="200"/>
        <w:rPr>
          <w:rFonts w:hint="eastAsia" w:ascii="仿宋" w:hAnsi="仿宋" w:eastAsia="仿宋" w:cs="仿宋"/>
          <w:sz w:val="24"/>
        </w:rPr>
      </w:pPr>
      <w:r>
        <w:rPr>
          <w:rFonts w:hint="eastAsia" w:ascii="仿宋" w:hAnsi="仿宋" w:eastAsia="仿宋" w:cs="仿宋"/>
          <w:sz w:val="24"/>
        </w:rPr>
        <w:t>机考子系统主要用于机考管理。通过考生管理、试卷管理、考生机考、机考物料和机考统计模块，系统能够提高考试的效率和准确性，提供更便捷、安全的考试环境，满足不同考试需求的同时，保障考试的公平性和安全性。</w:t>
      </w:r>
    </w:p>
    <w:p w14:paraId="6CCD7036">
      <w:pPr>
        <w:pStyle w:val="4"/>
        <w:numPr>
          <w:ilvl w:val="2"/>
          <w:numId w:val="1"/>
        </w:numPr>
      </w:pPr>
      <w:r>
        <w:rPr>
          <w:rFonts w:hint="eastAsia"/>
        </w:rPr>
        <w:t>信息发布与接口管理子系统</w:t>
      </w:r>
    </w:p>
    <w:p w14:paraId="2056BAB6">
      <w:pPr>
        <w:spacing w:line="360" w:lineRule="auto"/>
        <w:ind w:firstLine="480" w:firstLineChars="200"/>
        <w:rPr>
          <w:rFonts w:hint="eastAsia" w:ascii="仿宋" w:hAnsi="仿宋" w:eastAsia="仿宋" w:cs="仿宋"/>
          <w:sz w:val="24"/>
        </w:rPr>
      </w:pPr>
      <w:r>
        <w:rPr>
          <w:rFonts w:hint="eastAsia" w:ascii="仿宋" w:hAnsi="仿宋" w:eastAsia="仿宋" w:cs="仿宋"/>
          <w:sz w:val="24"/>
        </w:rPr>
        <w:t>信息发布与接口管理子系统针对各类发布信息和各类接口进行汇总管理，建立专门的信息发布板块，为社会公众提供成绩、证书等信息的实时查询服务。主要包括对外查询、信息发布、外部接口信息交换数据、短信平台发送服务接入等功能模块。</w:t>
      </w:r>
    </w:p>
    <w:p w14:paraId="3A458B98">
      <w:pPr>
        <w:pStyle w:val="4"/>
        <w:numPr>
          <w:ilvl w:val="2"/>
          <w:numId w:val="1"/>
        </w:numPr>
      </w:pPr>
      <w:r>
        <w:rPr>
          <w:rFonts w:hint="eastAsia"/>
        </w:rPr>
        <w:t>系统维护子系统</w:t>
      </w:r>
    </w:p>
    <w:p w14:paraId="190917E5">
      <w:pPr>
        <w:spacing w:line="360" w:lineRule="auto"/>
        <w:ind w:firstLine="480" w:firstLineChars="200"/>
        <w:rPr>
          <w:rFonts w:hint="eastAsia" w:ascii="仿宋" w:hAnsi="仿宋" w:eastAsia="仿宋" w:cs="仿宋"/>
          <w:sz w:val="24"/>
        </w:rPr>
      </w:pPr>
      <w:r>
        <w:rPr>
          <w:rFonts w:hint="eastAsia" w:ascii="仿宋" w:hAnsi="仿宋" w:eastAsia="仿宋" w:cs="仿宋"/>
          <w:sz w:val="24"/>
        </w:rPr>
        <w:t>系统维护管理子系统是从系统的维护层面，提供维护人员组织权限设计配置、系统参数设置、系统运行监测管理、日志浏览、查询及分析、用户操作审计等功能，以便于对系统的运行状况进行维护。该子系统主要包括科目管理、机构管理、考点管理、角色管理、系统监管等功能模块。</w:t>
      </w:r>
    </w:p>
    <w:p w14:paraId="0CE65F39">
      <w:pPr>
        <w:pStyle w:val="3"/>
        <w:numPr>
          <w:ilvl w:val="1"/>
          <w:numId w:val="1"/>
        </w:numPr>
      </w:pPr>
      <w:r>
        <w:rPr>
          <w:rFonts w:hint="eastAsia"/>
        </w:rPr>
        <w:t>建交行业专技人才知识更新管理子系统</w:t>
      </w:r>
      <w:r>
        <w:rPr>
          <w:rFonts w:hint="eastAsia"/>
        </w:rPr>
        <w:tab/>
      </w:r>
      <w:r>
        <w:rPr>
          <w:rFonts w:hint="eastAsia"/>
        </w:rPr>
        <w:tab/>
      </w:r>
    </w:p>
    <w:p w14:paraId="7CDFB591">
      <w:pPr>
        <w:spacing w:line="360" w:lineRule="auto"/>
        <w:ind w:firstLine="480" w:firstLineChars="200"/>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在现有的人才综合管理服务平台上扩展开发建交行业专技人才知识更新管理子系统</w:t>
      </w:r>
    </w:p>
    <w:p w14:paraId="2D456DCB">
      <w:pPr>
        <w:spacing w:line="360" w:lineRule="auto"/>
        <w:ind w:firstLine="480" w:firstLineChars="200"/>
        <w:rPr>
          <w:rFonts w:hint="eastAsia" w:ascii="仿宋" w:hAnsi="仿宋" w:eastAsia="仿宋" w:cs="仿宋"/>
          <w:sz w:val="24"/>
        </w:rPr>
      </w:pPr>
      <w:r>
        <w:rPr>
          <w:rFonts w:hint="eastAsia" w:ascii="仿宋" w:hAnsi="仿宋" w:eastAsia="仿宋" w:cs="仿宋"/>
          <w:sz w:val="24"/>
        </w:rPr>
        <w:t>在线知识更新系统包含知识更新管理、系统通知管理、知识更新计划、课件选择、班级管理、知识更新人员范围管理等功能。</w:t>
      </w:r>
    </w:p>
    <w:p w14:paraId="5B91D0CC">
      <w:pPr>
        <w:spacing w:line="360" w:lineRule="auto"/>
        <w:ind w:firstLine="480" w:firstLineChars="200"/>
        <w:rPr>
          <w:rFonts w:hint="eastAsia" w:ascii="仿宋" w:hAnsi="仿宋" w:eastAsia="仿宋" w:cs="仿宋"/>
          <w:sz w:val="24"/>
        </w:rPr>
      </w:pPr>
      <w:r>
        <w:rPr>
          <w:rFonts w:hint="eastAsia" w:ascii="仿宋" w:hAnsi="仿宋" w:eastAsia="仿宋" w:cs="仿宋"/>
          <w:sz w:val="24"/>
        </w:rPr>
        <w:t>知识更新设置涵盖授课点管理、师资管理、单位管理、班主任管理和短信模块。</w:t>
      </w:r>
    </w:p>
    <w:p w14:paraId="040409F7">
      <w:pPr>
        <w:spacing w:line="360" w:lineRule="auto"/>
        <w:ind w:firstLine="480" w:firstLineChars="200"/>
        <w:rPr>
          <w:rFonts w:hint="eastAsia" w:ascii="仿宋" w:hAnsi="仿宋" w:eastAsia="仿宋" w:cs="仿宋"/>
          <w:sz w:val="24"/>
        </w:rPr>
      </w:pPr>
      <w:r>
        <w:rPr>
          <w:rFonts w:hint="eastAsia" w:ascii="仿宋" w:hAnsi="仿宋" w:eastAsia="仿宋" w:cs="仿宋"/>
          <w:sz w:val="24"/>
        </w:rPr>
        <w:t>课程管理包括课程分类管理、课程内容管理和课程安排。</w:t>
      </w:r>
    </w:p>
    <w:p w14:paraId="29FEF2C4">
      <w:pPr>
        <w:spacing w:line="360" w:lineRule="auto"/>
        <w:ind w:firstLine="480" w:firstLineChars="200"/>
        <w:rPr>
          <w:rFonts w:hint="eastAsia" w:ascii="仿宋" w:hAnsi="仿宋" w:eastAsia="仿宋" w:cs="仿宋"/>
          <w:sz w:val="24"/>
        </w:rPr>
      </w:pPr>
      <w:r>
        <w:rPr>
          <w:rFonts w:hint="eastAsia" w:ascii="仿宋" w:hAnsi="仿宋" w:eastAsia="仿宋" w:cs="仿宋"/>
          <w:sz w:val="24"/>
        </w:rPr>
        <w:t>课件管理包括课件分类管理、课件维护和课件导入。</w:t>
      </w:r>
    </w:p>
    <w:p w14:paraId="34B41F39">
      <w:pPr>
        <w:spacing w:line="360" w:lineRule="auto"/>
        <w:ind w:firstLine="480" w:firstLineChars="200"/>
        <w:rPr>
          <w:rFonts w:hint="eastAsia" w:ascii="仿宋" w:hAnsi="仿宋" w:eastAsia="仿宋" w:cs="仿宋"/>
          <w:sz w:val="24"/>
        </w:rPr>
      </w:pPr>
      <w:r>
        <w:rPr>
          <w:rFonts w:hint="eastAsia" w:ascii="仿宋" w:hAnsi="仿宋" w:eastAsia="仿宋" w:cs="仿宋"/>
          <w:sz w:val="24"/>
        </w:rPr>
        <w:t>学员管理涵盖学员基本信息维护、批量修改和导出学员信息。</w:t>
      </w:r>
    </w:p>
    <w:p w14:paraId="7D1E9543">
      <w:pPr>
        <w:spacing w:line="360" w:lineRule="auto"/>
        <w:ind w:firstLine="480" w:firstLineChars="200"/>
        <w:rPr>
          <w:rFonts w:hint="eastAsia" w:ascii="仿宋" w:hAnsi="仿宋" w:eastAsia="仿宋" w:cs="仿宋"/>
          <w:sz w:val="24"/>
        </w:rPr>
      </w:pPr>
      <w:r>
        <w:rPr>
          <w:rFonts w:hint="eastAsia" w:ascii="仿宋" w:hAnsi="仿宋" w:eastAsia="仿宋" w:cs="仿宋"/>
          <w:sz w:val="24"/>
        </w:rPr>
        <w:t>学员主管单位管理包括登录系统、学员所在单位信息管理和单位学员管理。</w:t>
      </w:r>
    </w:p>
    <w:p w14:paraId="19511717">
      <w:pPr>
        <w:spacing w:line="360" w:lineRule="auto"/>
        <w:ind w:firstLine="480" w:firstLineChars="200"/>
        <w:rPr>
          <w:rFonts w:hint="eastAsia" w:ascii="仿宋" w:hAnsi="仿宋" w:eastAsia="仿宋" w:cs="仿宋"/>
          <w:sz w:val="24"/>
        </w:rPr>
      </w:pPr>
      <w:r>
        <w:rPr>
          <w:rFonts w:hint="eastAsia" w:ascii="仿宋" w:hAnsi="仿宋" w:eastAsia="仿宋" w:cs="仿宋"/>
          <w:sz w:val="24"/>
        </w:rPr>
        <w:t>参训项目管理允许单位建立计划并查看历史项目。</w:t>
      </w:r>
    </w:p>
    <w:p w14:paraId="56EF889F">
      <w:pPr>
        <w:spacing w:line="360" w:lineRule="auto"/>
        <w:ind w:firstLine="480" w:firstLineChars="200"/>
        <w:rPr>
          <w:rFonts w:hint="eastAsia" w:ascii="仿宋" w:hAnsi="仿宋" w:eastAsia="仿宋" w:cs="仿宋"/>
          <w:sz w:val="24"/>
        </w:rPr>
      </w:pPr>
      <w:r>
        <w:rPr>
          <w:rFonts w:hint="eastAsia" w:ascii="仿宋" w:hAnsi="仿宋" w:eastAsia="仿宋" w:cs="仿宋"/>
          <w:sz w:val="24"/>
        </w:rPr>
        <w:t>参训学员管理包括学员详细信息管理、当前参训管理和历史参训列表。</w:t>
      </w:r>
    </w:p>
    <w:p w14:paraId="3E592F9A">
      <w:pPr>
        <w:spacing w:line="360" w:lineRule="auto"/>
        <w:ind w:firstLine="480" w:firstLineChars="200"/>
        <w:rPr>
          <w:rFonts w:hint="eastAsia" w:ascii="仿宋" w:hAnsi="仿宋" w:eastAsia="仿宋" w:cs="仿宋"/>
          <w:sz w:val="24"/>
        </w:rPr>
      </w:pPr>
      <w:r>
        <w:rPr>
          <w:rFonts w:hint="eastAsia" w:ascii="仿宋" w:hAnsi="仿宋" w:eastAsia="仿宋" w:cs="仿宋"/>
          <w:sz w:val="24"/>
        </w:rPr>
        <w:t>在线视频功能允许播放和折算学分。</w:t>
      </w:r>
    </w:p>
    <w:p w14:paraId="7E83F9BD">
      <w:pPr>
        <w:spacing w:line="360" w:lineRule="auto"/>
        <w:ind w:firstLine="480" w:firstLineChars="200"/>
        <w:rPr>
          <w:rFonts w:hint="eastAsia" w:ascii="仿宋" w:hAnsi="仿宋" w:eastAsia="仿宋" w:cs="仿宋"/>
          <w:sz w:val="24"/>
        </w:rPr>
      </w:pPr>
      <w:r>
        <w:rPr>
          <w:rFonts w:hint="eastAsia" w:ascii="仿宋" w:hAnsi="仿宋" w:eastAsia="仿宋" w:cs="仿宋"/>
          <w:sz w:val="24"/>
        </w:rPr>
        <w:t>查询统计功能包括选课统计、课时统计和学时统计。</w:t>
      </w:r>
    </w:p>
    <w:p w14:paraId="2810BCDA">
      <w:pPr>
        <w:spacing w:line="360" w:lineRule="auto"/>
        <w:ind w:firstLine="480" w:firstLineChars="200"/>
        <w:rPr>
          <w:rFonts w:hint="eastAsia" w:ascii="仿宋" w:hAnsi="仿宋" w:eastAsia="仿宋" w:cs="仿宋"/>
          <w:sz w:val="24"/>
        </w:rPr>
      </w:pPr>
      <w:r>
        <w:rPr>
          <w:rFonts w:hint="eastAsia" w:ascii="仿宋" w:hAnsi="仿宋" w:eastAsia="仿宋" w:cs="仿宋"/>
          <w:sz w:val="24"/>
        </w:rPr>
        <w:t>系统管理包括日志管理、用户管理和权限管理。</w:t>
      </w:r>
    </w:p>
    <w:p w14:paraId="2529ADF8">
      <w:pPr>
        <w:spacing w:line="360" w:lineRule="auto"/>
        <w:ind w:firstLine="480" w:firstLineChars="200"/>
        <w:rPr>
          <w:rFonts w:hint="eastAsia" w:ascii="仿宋" w:hAnsi="仿宋" w:eastAsia="仿宋" w:cs="仿宋"/>
          <w:sz w:val="24"/>
        </w:rPr>
      </w:pPr>
      <w:r>
        <w:rPr>
          <w:rFonts w:hint="eastAsia" w:ascii="仿宋" w:hAnsi="仿宋" w:eastAsia="仿宋" w:cs="仿宋"/>
          <w:sz w:val="24"/>
        </w:rPr>
        <w:t>在线答题题库系统包括题目维护、组卷管理和用户管理。</w:t>
      </w:r>
    </w:p>
    <w:p w14:paraId="4B03D477">
      <w:pPr>
        <w:spacing w:line="360" w:lineRule="auto"/>
        <w:ind w:firstLine="480" w:firstLineChars="200"/>
        <w:rPr>
          <w:rFonts w:hint="eastAsia" w:ascii="仿宋" w:hAnsi="仿宋" w:eastAsia="仿宋" w:cs="仿宋"/>
          <w:sz w:val="24"/>
        </w:rPr>
      </w:pPr>
      <w:r>
        <w:rPr>
          <w:rFonts w:hint="eastAsia" w:ascii="仿宋" w:hAnsi="仿宋" w:eastAsia="仿宋" w:cs="仿宋"/>
          <w:sz w:val="24"/>
        </w:rPr>
        <w:t>在线答题子系统包括在线答题管理和在线答题。</w:t>
      </w:r>
    </w:p>
    <w:p w14:paraId="6CFABD1C">
      <w:pPr>
        <w:pStyle w:val="3"/>
        <w:numPr>
          <w:ilvl w:val="1"/>
          <w:numId w:val="1"/>
        </w:numPr>
      </w:pPr>
      <w:r>
        <w:rPr>
          <w:rFonts w:hint="eastAsia"/>
        </w:rPr>
        <w:t>建设交通行业人才数据驾驶舱子系统</w:t>
      </w:r>
      <w:r>
        <w:rPr>
          <w:rFonts w:hint="eastAsia"/>
        </w:rPr>
        <w:tab/>
      </w:r>
      <w:r>
        <w:rPr>
          <w:rFonts w:hint="eastAsia"/>
        </w:rPr>
        <w:tab/>
      </w:r>
      <w:r>
        <w:rPr>
          <w:rFonts w:hint="eastAsia"/>
        </w:rPr>
        <w:tab/>
      </w:r>
    </w:p>
    <w:p w14:paraId="6A35B9E1">
      <w:pPr>
        <w:spacing w:line="360" w:lineRule="auto"/>
        <w:ind w:firstLine="480" w:firstLineChars="200"/>
        <w:rPr>
          <w:rFonts w:hint="eastAsia" w:ascii="仿宋" w:hAnsi="仿宋" w:eastAsia="仿宋" w:cs="仿宋"/>
          <w:sz w:val="24"/>
        </w:rPr>
      </w:pPr>
      <w:r>
        <w:rPr>
          <w:rFonts w:hint="eastAsia" w:ascii="仿宋" w:hAnsi="仿宋" w:eastAsia="仿宋" w:cs="仿宋"/>
          <w:sz w:val="24"/>
        </w:rPr>
        <w:t>在现有的人才综合管理服务平台上扩展开发建设交通行业人才数据驾驶舱子系统。</w:t>
      </w:r>
    </w:p>
    <w:p w14:paraId="2A28DD5B">
      <w:pPr>
        <w:spacing w:line="360" w:lineRule="auto"/>
        <w:ind w:firstLine="480" w:firstLineChars="200"/>
        <w:rPr>
          <w:rFonts w:hint="eastAsia" w:ascii="仿宋" w:hAnsi="仿宋" w:eastAsia="仿宋" w:cs="仿宋"/>
          <w:sz w:val="24"/>
        </w:rPr>
      </w:pPr>
      <w:r>
        <w:rPr>
          <w:rFonts w:hint="eastAsia" w:ascii="仿宋" w:hAnsi="仿宋" w:eastAsia="仿宋" w:cs="仿宋"/>
          <w:sz w:val="24"/>
        </w:rPr>
        <w:t>(1)新建建设交通行业人才数据库</w:t>
      </w:r>
    </w:p>
    <w:p w14:paraId="7CC0C61E">
      <w:pPr>
        <w:spacing w:line="360" w:lineRule="auto"/>
        <w:ind w:firstLine="480" w:firstLineChars="200"/>
        <w:rPr>
          <w:rFonts w:hint="eastAsia" w:ascii="仿宋" w:hAnsi="仿宋" w:eastAsia="仿宋" w:cs="仿宋"/>
          <w:sz w:val="24"/>
        </w:rPr>
      </w:pPr>
      <w:r>
        <w:rPr>
          <w:rFonts w:hint="eastAsia" w:ascii="仿宋" w:hAnsi="仿宋" w:eastAsia="仿宋" w:cs="仿宋"/>
          <w:sz w:val="24"/>
        </w:rPr>
        <w:t>新增的人才数据库来源于4个方面</w:t>
      </w:r>
    </w:p>
    <w:p w14:paraId="0A7D79D8">
      <w:pPr>
        <w:spacing w:line="360" w:lineRule="auto"/>
        <w:ind w:firstLine="480" w:firstLineChars="200"/>
        <w:rPr>
          <w:rFonts w:hint="eastAsia" w:ascii="仿宋" w:hAnsi="仿宋" w:eastAsia="仿宋" w:cs="仿宋"/>
          <w:sz w:val="24"/>
        </w:rPr>
      </w:pPr>
      <w:r>
        <w:rPr>
          <w:rFonts w:hint="eastAsia" w:ascii="仿宋" w:hAnsi="仿宋" w:eastAsia="仿宋" w:cs="仿宋"/>
          <w:sz w:val="24"/>
        </w:rPr>
        <w:t>①　上海市住房和城乡建设管理委员会职称评审数据。</w:t>
      </w:r>
    </w:p>
    <w:p w14:paraId="0AB7FA36">
      <w:pPr>
        <w:spacing w:line="360" w:lineRule="auto"/>
        <w:ind w:firstLine="480" w:firstLineChars="200"/>
        <w:rPr>
          <w:rFonts w:hint="eastAsia" w:ascii="仿宋" w:hAnsi="仿宋" w:eastAsia="仿宋" w:cs="仿宋"/>
          <w:sz w:val="24"/>
        </w:rPr>
      </w:pPr>
      <w:r>
        <w:rPr>
          <w:rFonts w:hint="eastAsia" w:ascii="仿宋" w:hAnsi="仿宋" w:eastAsia="仿宋" w:cs="仿宋"/>
          <w:sz w:val="24"/>
        </w:rPr>
        <w:t>②　行业数据中台数据，以及与人力资源和社会保障局上链数据。</w:t>
      </w:r>
    </w:p>
    <w:p w14:paraId="4F069992">
      <w:pPr>
        <w:spacing w:line="360" w:lineRule="auto"/>
        <w:ind w:firstLine="480" w:firstLineChars="200"/>
        <w:rPr>
          <w:rFonts w:hint="eastAsia" w:ascii="仿宋" w:hAnsi="仿宋" w:eastAsia="仿宋" w:cs="仿宋"/>
          <w:sz w:val="24"/>
        </w:rPr>
      </w:pPr>
      <w:r>
        <w:rPr>
          <w:rFonts w:hint="eastAsia" w:ascii="仿宋" w:hAnsi="仿宋" w:eastAsia="仿宋" w:cs="仿宋"/>
          <w:sz w:val="24"/>
        </w:rPr>
        <w:t>③　建设交通行业职业资格数据。</w:t>
      </w:r>
    </w:p>
    <w:p w14:paraId="4B3E5978">
      <w:pPr>
        <w:spacing w:line="360" w:lineRule="auto"/>
        <w:ind w:firstLine="480" w:firstLineChars="200"/>
        <w:rPr>
          <w:rFonts w:hint="eastAsia" w:ascii="仿宋" w:hAnsi="仿宋" w:eastAsia="仿宋" w:cs="仿宋"/>
          <w:sz w:val="24"/>
        </w:rPr>
      </w:pPr>
      <w:r>
        <w:rPr>
          <w:rFonts w:hint="eastAsia" w:ascii="仿宋" w:hAnsi="仿宋" w:eastAsia="仿宋" w:cs="仿宋"/>
          <w:sz w:val="24"/>
        </w:rPr>
        <w:t>④　建设交通行业高技能人才数据。</w:t>
      </w:r>
    </w:p>
    <w:p w14:paraId="31FB2BDC">
      <w:pPr>
        <w:spacing w:line="360" w:lineRule="auto"/>
        <w:ind w:firstLine="480" w:firstLineChars="200"/>
        <w:rPr>
          <w:rFonts w:hint="eastAsia" w:ascii="仿宋" w:hAnsi="仿宋" w:eastAsia="仿宋" w:cs="仿宋"/>
          <w:sz w:val="24"/>
        </w:rPr>
      </w:pPr>
      <w:r>
        <w:rPr>
          <w:rFonts w:hint="eastAsia" w:ascii="仿宋" w:hAnsi="仿宋" w:eastAsia="仿宋" w:cs="仿宋"/>
          <w:sz w:val="24"/>
        </w:rPr>
        <w:t>(2)新建业务数据聚合子系统</w:t>
      </w:r>
    </w:p>
    <w:p w14:paraId="0BCE538B">
      <w:pPr>
        <w:spacing w:line="360" w:lineRule="auto"/>
        <w:ind w:firstLine="480" w:firstLineChars="200"/>
        <w:rPr>
          <w:rFonts w:hint="eastAsia" w:ascii="仿宋" w:hAnsi="仿宋" w:eastAsia="仿宋" w:cs="仿宋"/>
          <w:sz w:val="24"/>
        </w:rPr>
      </w:pPr>
      <w:r>
        <w:rPr>
          <w:rFonts w:hint="eastAsia" w:ascii="仿宋" w:hAnsi="仿宋" w:eastAsia="仿宋" w:cs="仿宋"/>
          <w:sz w:val="24"/>
        </w:rPr>
        <w:t>通过此模块的数据处理聚合，包括代码格式统一、数据标准化等，把各来源的业务数据聚合成能查询统计以及建模使用的数据。</w:t>
      </w:r>
    </w:p>
    <w:p w14:paraId="0567ACF4">
      <w:pPr>
        <w:spacing w:line="360" w:lineRule="auto"/>
        <w:ind w:firstLine="480" w:firstLineChars="200"/>
        <w:rPr>
          <w:rFonts w:hint="eastAsia" w:ascii="仿宋" w:hAnsi="仿宋" w:eastAsia="仿宋" w:cs="仿宋"/>
          <w:sz w:val="24"/>
        </w:rPr>
      </w:pPr>
      <w:r>
        <w:rPr>
          <w:rFonts w:hint="eastAsia" w:ascii="仿宋" w:hAnsi="仿宋" w:eastAsia="仿宋" w:cs="仿宋"/>
          <w:sz w:val="24"/>
        </w:rPr>
        <w:t>(3)建设人才数据驾驶舱分析子系统</w:t>
      </w:r>
    </w:p>
    <w:p w14:paraId="7562BB9E">
      <w:pPr>
        <w:spacing w:line="360" w:lineRule="auto"/>
        <w:ind w:firstLine="480" w:firstLineChars="200"/>
        <w:rPr>
          <w:rFonts w:hint="eastAsia" w:ascii="仿宋" w:hAnsi="仿宋" w:eastAsia="仿宋" w:cs="仿宋"/>
          <w:sz w:val="24"/>
        </w:rPr>
      </w:pPr>
      <w:r>
        <w:rPr>
          <w:rFonts w:hint="eastAsia" w:ascii="仿宋" w:hAnsi="仿宋" w:eastAsia="仿宋" w:cs="仿宋"/>
          <w:sz w:val="24"/>
        </w:rPr>
        <w:t>建设人才数据驾驶舱分析子系统，使其能够全面建模分析各来源业务数据，并输出精准的数据集合。</w:t>
      </w:r>
    </w:p>
    <w:p w14:paraId="67C49854">
      <w:pPr>
        <w:spacing w:line="360" w:lineRule="auto"/>
        <w:ind w:firstLine="480" w:firstLineChars="200"/>
        <w:rPr>
          <w:rFonts w:hint="eastAsia" w:ascii="仿宋" w:hAnsi="仿宋" w:eastAsia="仿宋" w:cs="仿宋"/>
          <w:sz w:val="24"/>
        </w:rPr>
      </w:pPr>
      <w:r>
        <w:rPr>
          <w:rFonts w:hint="eastAsia" w:ascii="仿宋" w:hAnsi="仿宋" w:eastAsia="仿宋" w:cs="仿宋"/>
          <w:sz w:val="24"/>
        </w:rPr>
        <w:t>(4)建设建设交通行业人才数据驾驶舱数据展示子系统</w:t>
      </w:r>
    </w:p>
    <w:p w14:paraId="7C14B923">
      <w:pPr>
        <w:spacing w:line="360" w:lineRule="auto"/>
        <w:ind w:firstLine="480" w:firstLineChars="200"/>
        <w:rPr>
          <w:rFonts w:hint="eastAsia" w:ascii="仿宋" w:hAnsi="仿宋" w:eastAsia="仿宋" w:cs="仿宋"/>
          <w:sz w:val="24"/>
        </w:rPr>
      </w:pPr>
      <w:r>
        <w:rPr>
          <w:rFonts w:hint="eastAsia" w:ascii="仿宋" w:hAnsi="仿宋" w:eastAsia="仿宋" w:cs="仿宋"/>
          <w:sz w:val="24"/>
        </w:rPr>
        <w:t>经过分析子系统所计算的各个维度的数据集合，并以可视化的、直观的方式呈现，为领导层的决策提供有力支持。</w:t>
      </w:r>
    </w:p>
    <w:p w14:paraId="420F5FC3">
      <w:pPr>
        <w:pStyle w:val="3"/>
        <w:numPr>
          <w:ilvl w:val="1"/>
          <w:numId w:val="1"/>
        </w:numPr>
      </w:pPr>
      <w:r>
        <w:rPr>
          <w:rFonts w:hint="eastAsia"/>
        </w:rPr>
        <w:t>密码改造及数据迁移</w:t>
      </w:r>
      <w:r>
        <w:rPr>
          <w:rFonts w:hint="eastAsia"/>
        </w:rPr>
        <w:tab/>
      </w:r>
    </w:p>
    <w:p w14:paraId="62D992FB">
      <w:pPr>
        <w:spacing w:line="360" w:lineRule="auto"/>
        <w:ind w:firstLine="480" w:firstLineChars="200"/>
        <w:rPr>
          <w:rFonts w:hint="eastAsia" w:ascii="仿宋" w:hAnsi="仿宋" w:eastAsia="仿宋" w:cs="仿宋"/>
          <w:sz w:val="24"/>
        </w:rPr>
      </w:pPr>
      <w:r>
        <w:rPr>
          <w:rFonts w:hint="eastAsia" w:ascii="仿宋" w:hAnsi="仿宋" w:eastAsia="仿宋" w:cs="仿宋"/>
          <w:sz w:val="24"/>
        </w:rPr>
        <w:t>根据《重要网络和信息系统密码应用方案》进行应用系统密码改造及密码接口开发。同时，由于数据库的国产化变更，需将老业务的数据迁移到新的信创环境数据库中。</w:t>
      </w:r>
    </w:p>
    <w:p w14:paraId="4FE88A8A">
      <w:pPr>
        <w:pStyle w:val="2"/>
        <w:numPr>
          <w:ilvl w:val="0"/>
          <w:numId w:val="1"/>
        </w:numPr>
      </w:pPr>
      <w:bookmarkStart w:id="0" w:name="_Toc63785502"/>
      <w:r>
        <w:rPr>
          <w:rFonts w:hint="eastAsia"/>
        </w:rPr>
        <w:t>电子政务云资源需求</w:t>
      </w:r>
      <w:bookmarkEnd w:id="0"/>
    </w:p>
    <w:p w14:paraId="2717A46E">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本次建设根据估算拟向电子政务云申请34台虚拟机资源CPU316核、内存840G、存储46.1T。</w:t>
      </w:r>
    </w:p>
    <w:p w14:paraId="510BD0B3">
      <w:pPr>
        <w:pStyle w:val="2"/>
        <w:numPr>
          <w:ilvl w:val="0"/>
          <w:numId w:val="1"/>
        </w:numPr>
      </w:pPr>
      <w:r>
        <w:rPr>
          <w:rFonts w:hint="eastAsia"/>
        </w:rPr>
        <w:t>非功能需求</w:t>
      </w:r>
    </w:p>
    <w:p w14:paraId="4D523A78">
      <w:pPr>
        <w:pStyle w:val="3"/>
        <w:numPr>
          <w:ilvl w:val="1"/>
          <w:numId w:val="1"/>
        </w:numPr>
      </w:pPr>
      <w:r>
        <w:rPr>
          <w:rFonts w:hint="eastAsia"/>
        </w:rPr>
        <w:t>系统性能需求</w:t>
      </w:r>
    </w:p>
    <w:p w14:paraId="6699E675">
      <w:pPr>
        <w:numPr>
          <w:ilvl w:val="0"/>
          <w:numId w:val="2"/>
        </w:numPr>
        <w:spacing w:line="360" w:lineRule="auto"/>
        <w:rPr>
          <w:rFonts w:hint="eastAsia" w:ascii="仿宋" w:hAnsi="仿宋" w:eastAsia="仿宋" w:cs="仿宋"/>
          <w:sz w:val="24"/>
        </w:rPr>
      </w:pPr>
      <w:r>
        <w:rPr>
          <w:rFonts w:hint="eastAsia" w:ascii="仿宋" w:hAnsi="仿宋" w:eastAsia="仿宋" w:cs="仿宋"/>
          <w:sz w:val="24"/>
        </w:rPr>
        <w:t>应用支撑平台性能</w:t>
      </w:r>
    </w:p>
    <w:p w14:paraId="392B00AE">
      <w:pPr>
        <w:spacing w:line="360" w:lineRule="auto"/>
        <w:ind w:firstLine="480" w:firstLineChars="200"/>
        <w:rPr>
          <w:rFonts w:hint="eastAsia" w:ascii="仿宋" w:hAnsi="仿宋" w:eastAsia="仿宋" w:cs="仿宋"/>
          <w:sz w:val="24"/>
        </w:rPr>
      </w:pPr>
      <w:r>
        <w:rPr>
          <w:rFonts w:hint="eastAsia" w:ascii="仿宋" w:hAnsi="仿宋" w:eastAsia="仿宋" w:cs="仿宋"/>
          <w:sz w:val="24"/>
        </w:rPr>
        <w:t>要求应用支撑平台为业务应用系统的开发和运行提供技术支撑，具备异构系统和数据平台的信息交换能力，并具有灵活的可扩充性和高度的可配置管理性。</w:t>
      </w:r>
    </w:p>
    <w:p w14:paraId="41C5D573">
      <w:pPr>
        <w:numPr>
          <w:ilvl w:val="0"/>
          <w:numId w:val="2"/>
        </w:numPr>
        <w:spacing w:line="360" w:lineRule="auto"/>
        <w:rPr>
          <w:rFonts w:hint="eastAsia" w:ascii="仿宋" w:hAnsi="仿宋" w:eastAsia="仿宋" w:cs="仿宋"/>
          <w:sz w:val="24"/>
        </w:rPr>
      </w:pPr>
      <w:r>
        <w:rPr>
          <w:rFonts w:hint="eastAsia" w:ascii="仿宋" w:hAnsi="仿宋" w:eastAsia="仿宋" w:cs="仿宋"/>
          <w:sz w:val="24"/>
        </w:rPr>
        <w:t>应用系统性能</w:t>
      </w:r>
    </w:p>
    <w:p w14:paraId="5D9A6621">
      <w:pPr>
        <w:spacing w:line="360" w:lineRule="auto"/>
        <w:ind w:firstLine="480" w:firstLineChars="200"/>
        <w:rPr>
          <w:rFonts w:hint="eastAsia" w:ascii="仿宋" w:hAnsi="仿宋" w:eastAsia="仿宋" w:cs="仿宋"/>
          <w:sz w:val="24"/>
        </w:rPr>
      </w:pPr>
      <w:r>
        <w:rPr>
          <w:rFonts w:hint="eastAsia" w:ascii="仿宋" w:hAnsi="仿宋" w:eastAsia="仿宋" w:cs="仿宋"/>
          <w:sz w:val="24"/>
        </w:rPr>
        <w:t>应用系统应满足用户的要求，稳定、可靠、实用。人机界面友好，输出、输入方便，图表生成灵活美观，检索、查询简单快捷。由于系统的数据量非常大，并且数据记录的增长速度非常快，对于关系数据库的查询能力和查询算法是一个挑战。必须设计出合理的数据库结构和查询算法，以保证查询的响应速度，并不随记录数的增长而急速下降。</w:t>
      </w:r>
    </w:p>
    <w:p w14:paraId="074CF987">
      <w:pPr>
        <w:numPr>
          <w:ilvl w:val="0"/>
          <w:numId w:val="2"/>
        </w:numPr>
        <w:spacing w:line="360" w:lineRule="auto"/>
        <w:rPr>
          <w:rFonts w:hint="eastAsia" w:ascii="仿宋" w:hAnsi="仿宋" w:eastAsia="仿宋" w:cs="仿宋"/>
          <w:sz w:val="24"/>
        </w:rPr>
      </w:pPr>
      <w:r>
        <w:rPr>
          <w:rFonts w:hint="eastAsia" w:ascii="仿宋" w:hAnsi="仿宋" w:eastAsia="仿宋" w:cs="仿宋"/>
          <w:sz w:val="24"/>
        </w:rPr>
        <w:t>数据性能</w:t>
      </w:r>
    </w:p>
    <w:p w14:paraId="2F0D54FC">
      <w:pPr>
        <w:spacing w:line="360" w:lineRule="auto"/>
        <w:ind w:firstLine="480" w:firstLineChars="200"/>
        <w:rPr>
          <w:rFonts w:hint="eastAsia" w:ascii="仿宋" w:hAnsi="仿宋" w:eastAsia="仿宋" w:cs="仿宋"/>
          <w:sz w:val="24"/>
        </w:rPr>
      </w:pPr>
      <w:r>
        <w:rPr>
          <w:rFonts w:hint="eastAsia" w:ascii="仿宋" w:hAnsi="仿宋" w:eastAsia="仿宋" w:cs="仿宋"/>
          <w:sz w:val="24"/>
        </w:rPr>
        <w:t>系统数据应完整、准确和及时。汇总统计、制表制图、分析计算、模型测算等功能比较齐全，保证计算结果准确。本系统不仅数据量大，而且数据类型多样，包括图像、多媒体等信息类型，因此，对处理系统的计算能力有比较高的要求，也要求对数据库记录数的增长没有限制，并且保证大容量数据库的可操作性。</w:t>
      </w:r>
    </w:p>
    <w:p w14:paraId="2D821014">
      <w:pPr>
        <w:numPr>
          <w:ilvl w:val="0"/>
          <w:numId w:val="2"/>
        </w:numPr>
        <w:spacing w:line="360" w:lineRule="auto"/>
        <w:rPr>
          <w:rFonts w:hint="eastAsia" w:ascii="仿宋" w:hAnsi="仿宋" w:eastAsia="仿宋" w:cs="仿宋"/>
          <w:sz w:val="24"/>
        </w:rPr>
      </w:pPr>
      <w:r>
        <w:rPr>
          <w:rFonts w:hint="eastAsia" w:ascii="仿宋" w:hAnsi="仿宋" w:eastAsia="仿宋" w:cs="仿宋"/>
          <w:sz w:val="24"/>
        </w:rPr>
        <w:t>系统维护性能</w:t>
      </w:r>
    </w:p>
    <w:p w14:paraId="71AFA282">
      <w:pPr>
        <w:spacing w:line="360" w:lineRule="auto"/>
        <w:ind w:firstLine="480" w:firstLineChars="200"/>
        <w:rPr>
          <w:rFonts w:hint="eastAsia" w:ascii="仿宋" w:hAnsi="仿宋" w:eastAsia="仿宋" w:cs="仿宋"/>
          <w:sz w:val="24"/>
        </w:rPr>
      </w:pPr>
      <w:r>
        <w:rPr>
          <w:rFonts w:hint="eastAsia" w:ascii="仿宋" w:hAnsi="仿宋" w:eastAsia="仿宋" w:cs="仿宋"/>
          <w:sz w:val="24"/>
        </w:rPr>
        <w:t>提供规划信息系统正常运行所必需的管理和维护功能，包括：数据备份与恢复、应用系统管理、信息内容管理、用户权限管理、代码维护等。</w:t>
      </w:r>
    </w:p>
    <w:p w14:paraId="79FA4DDC">
      <w:pPr>
        <w:numPr>
          <w:ilvl w:val="0"/>
          <w:numId w:val="2"/>
        </w:numPr>
        <w:spacing w:line="360" w:lineRule="auto"/>
        <w:rPr>
          <w:rFonts w:hint="eastAsia" w:ascii="仿宋" w:hAnsi="仿宋" w:eastAsia="仿宋" w:cs="仿宋"/>
          <w:sz w:val="24"/>
        </w:rPr>
      </w:pPr>
      <w:r>
        <w:rPr>
          <w:rFonts w:hint="eastAsia" w:ascii="仿宋" w:hAnsi="仿宋" w:eastAsia="仿宋" w:cs="仿宋"/>
          <w:sz w:val="24"/>
        </w:rPr>
        <w:t>系统响应时间</w:t>
      </w:r>
    </w:p>
    <w:p w14:paraId="1289DBD9">
      <w:pPr>
        <w:spacing w:line="360" w:lineRule="auto"/>
        <w:ind w:firstLine="480" w:firstLineChars="200"/>
        <w:rPr>
          <w:rFonts w:hint="eastAsia" w:ascii="仿宋" w:hAnsi="仿宋" w:eastAsia="仿宋" w:cs="仿宋"/>
          <w:sz w:val="24"/>
        </w:rPr>
      </w:pPr>
      <w:r>
        <w:rPr>
          <w:rFonts w:hint="eastAsia" w:ascii="仿宋" w:hAnsi="仿宋" w:eastAsia="仿宋" w:cs="仿宋"/>
          <w:sz w:val="24"/>
        </w:rPr>
        <w:t>从一个用户角度讲，一般性操作最长不超过3秒；对于批处理和一般的查询统计应控制在10秒。</w:t>
      </w:r>
    </w:p>
    <w:p w14:paraId="4DC3CF1A">
      <w:pPr>
        <w:spacing w:line="360" w:lineRule="auto"/>
        <w:ind w:firstLine="480" w:firstLineChars="200"/>
        <w:rPr>
          <w:rFonts w:hint="eastAsia" w:ascii="仿宋" w:hAnsi="仿宋" w:eastAsia="仿宋" w:cs="仿宋"/>
          <w:sz w:val="24"/>
        </w:rPr>
      </w:pPr>
      <w:r>
        <w:rPr>
          <w:rFonts w:hint="eastAsia" w:ascii="仿宋" w:hAnsi="仿宋" w:eastAsia="仿宋" w:cs="仿宋"/>
          <w:sz w:val="24"/>
        </w:rPr>
        <w:t>当用户做一些处理时间较长的操作时，能给出提示信息提醒用户。在返回数据量过大导致响应时间过长时，能提供部分响应，例如分页、取数据等，减少操作人员等待的时间。</w:t>
      </w:r>
    </w:p>
    <w:p w14:paraId="6BECE5EB">
      <w:pPr>
        <w:numPr>
          <w:ilvl w:val="0"/>
          <w:numId w:val="2"/>
        </w:numPr>
        <w:spacing w:line="360" w:lineRule="auto"/>
        <w:rPr>
          <w:rFonts w:hint="eastAsia" w:ascii="仿宋" w:hAnsi="仿宋" w:eastAsia="仿宋" w:cs="仿宋"/>
          <w:sz w:val="24"/>
        </w:rPr>
      </w:pPr>
      <w:r>
        <w:rPr>
          <w:rFonts w:hint="eastAsia" w:ascii="仿宋" w:hAnsi="仿宋" w:eastAsia="仿宋" w:cs="仿宋"/>
          <w:sz w:val="24"/>
        </w:rPr>
        <w:t>并发处理能力</w:t>
      </w:r>
    </w:p>
    <w:p w14:paraId="7A3D6187">
      <w:pPr>
        <w:spacing w:line="360" w:lineRule="auto"/>
        <w:ind w:firstLine="480" w:firstLineChars="200"/>
        <w:rPr>
          <w:rFonts w:hint="eastAsia" w:ascii="仿宋" w:hAnsi="仿宋" w:eastAsia="仿宋" w:cs="仿宋"/>
          <w:sz w:val="24"/>
        </w:rPr>
      </w:pPr>
      <w:r>
        <w:rPr>
          <w:rFonts w:hint="eastAsia" w:ascii="仿宋" w:hAnsi="仿宋" w:eastAsia="仿宋" w:cs="仿宋"/>
          <w:sz w:val="24"/>
        </w:rPr>
        <w:t>需支持50人并发，100人同时在线。</w:t>
      </w:r>
    </w:p>
    <w:p w14:paraId="1FD36D4F">
      <w:pPr>
        <w:numPr>
          <w:ilvl w:val="0"/>
          <w:numId w:val="2"/>
        </w:numPr>
        <w:spacing w:line="360" w:lineRule="auto"/>
        <w:rPr>
          <w:rFonts w:hint="eastAsia" w:ascii="仿宋" w:hAnsi="仿宋" w:eastAsia="仿宋" w:cs="仿宋"/>
          <w:sz w:val="24"/>
        </w:rPr>
      </w:pPr>
      <w:r>
        <w:rPr>
          <w:rFonts w:hint="eastAsia" w:ascii="仿宋" w:hAnsi="仿宋" w:eastAsia="仿宋" w:cs="仿宋"/>
          <w:sz w:val="24"/>
        </w:rPr>
        <w:t>稳定性</w:t>
      </w:r>
    </w:p>
    <w:p w14:paraId="0D152D85">
      <w:pPr>
        <w:spacing w:line="360" w:lineRule="auto"/>
        <w:ind w:firstLine="480" w:firstLineChars="200"/>
        <w:rPr>
          <w:rFonts w:hint="eastAsia" w:ascii="仿宋" w:hAnsi="仿宋" w:eastAsia="仿宋" w:cs="仿宋"/>
          <w:sz w:val="24"/>
        </w:rPr>
      </w:pPr>
      <w:r>
        <w:rPr>
          <w:rFonts w:hint="eastAsia" w:ascii="仿宋" w:hAnsi="仿宋" w:eastAsia="仿宋" w:cs="仿宋"/>
          <w:sz w:val="24"/>
        </w:rPr>
        <w:t>系统要保证数据的一致性，完整性，准确性要求达到99.99%；</w:t>
      </w:r>
    </w:p>
    <w:p w14:paraId="007FF52D">
      <w:pPr>
        <w:spacing w:line="360" w:lineRule="auto"/>
        <w:ind w:firstLine="480" w:firstLineChars="200"/>
        <w:rPr>
          <w:rFonts w:hint="eastAsia" w:ascii="仿宋" w:hAnsi="仿宋" w:eastAsia="仿宋" w:cs="仿宋"/>
          <w:sz w:val="24"/>
        </w:rPr>
      </w:pPr>
      <w:r>
        <w:rPr>
          <w:rFonts w:hint="eastAsia" w:ascii="仿宋" w:hAnsi="仿宋" w:eastAsia="仿宋" w:cs="仿宋"/>
          <w:sz w:val="24"/>
        </w:rPr>
        <w:t>对人工输入的数据以及来自不同接口的数据进行合法性检查，确保流程的通畅性，并且能够对错误数据进行自动纠错处理；</w:t>
      </w:r>
    </w:p>
    <w:p w14:paraId="47ED791E">
      <w:pPr>
        <w:spacing w:line="360" w:lineRule="auto"/>
        <w:ind w:firstLine="480" w:firstLineChars="200"/>
        <w:rPr>
          <w:rFonts w:hint="eastAsia" w:ascii="仿宋" w:hAnsi="仿宋" w:eastAsia="仿宋" w:cs="仿宋"/>
          <w:sz w:val="24"/>
        </w:rPr>
      </w:pPr>
      <w:r>
        <w:rPr>
          <w:rFonts w:hint="eastAsia" w:ascii="仿宋" w:hAnsi="仿宋" w:eastAsia="仿宋" w:cs="仿宋"/>
          <w:sz w:val="24"/>
        </w:rPr>
        <w:t>必须有数据备份，在更换平台时保证应用系统的平滑过渡。</w:t>
      </w:r>
    </w:p>
    <w:p w14:paraId="7C4C4F75">
      <w:pPr>
        <w:pStyle w:val="3"/>
        <w:numPr>
          <w:ilvl w:val="1"/>
          <w:numId w:val="1"/>
        </w:numPr>
      </w:pPr>
      <w:r>
        <w:rPr>
          <w:rFonts w:hint="eastAsia"/>
        </w:rPr>
        <w:t>系统安全需求</w:t>
      </w:r>
    </w:p>
    <w:p w14:paraId="169145D3">
      <w:pPr>
        <w:spacing w:line="360" w:lineRule="auto"/>
        <w:ind w:firstLine="480" w:firstLineChars="200"/>
        <w:rPr>
          <w:rFonts w:hint="eastAsia" w:ascii="仿宋" w:hAnsi="仿宋" w:eastAsia="仿宋" w:cs="仿宋"/>
          <w:sz w:val="24"/>
        </w:rPr>
      </w:pPr>
      <w:r>
        <w:rPr>
          <w:rFonts w:hint="eastAsia" w:ascii="仿宋" w:hAnsi="仿宋" w:eastAsia="仿宋" w:cs="仿宋"/>
          <w:sz w:val="24"/>
        </w:rPr>
        <w:t>考虑到系统的完整性以及各种网络威胁，必须做好系统的安全部署。由于本项目基于上海市电子政务云运行，因此，本项目的安全需求主要依托上海市电子政务云环境实现。</w:t>
      </w:r>
    </w:p>
    <w:p w14:paraId="5E306F1D">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本项目依托于上海市电子云，云服务商已经按照等保三级的标准提供了一系列安全配置措施。在本项目中，重点针对新的业务需求做好如下两方面的安全保护措施：</w:t>
      </w:r>
    </w:p>
    <w:p w14:paraId="0323A5F9">
      <w:pPr>
        <w:spacing w:line="360" w:lineRule="auto"/>
        <w:ind w:firstLine="480" w:firstLineChars="200"/>
        <w:rPr>
          <w:rFonts w:hint="eastAsia" w:ascii="仿宋" w:hAnsi="仿宋" w:eastAsia="仿宋" w:cs="仿宋"/>
          <w:sz w:val="24"/>
        </w:rPr>
      </w:pPr>
      <w:r>
        <w:rPr>
          <w:rFonts w:hint="eastAsia" w:ascii="仿宋" w:hAnsi="仿宋" w:eastAsia="仿宋" w:cs="仿宋"/>
          <w:sz w:val="24"/>
        </w:rPr>
        <w:t>1）做好系统边界安全控制，防止各类外部入侵；</w:t>
      </w:r>
    </w:p>
    <w:p w14:paraId="09A2ED4B">
      <w:pPr>
        <w:spacing w:line="360" w:lineRule="auto"/>
        <w:ind w:firstLine="480" w:firstLineChars="200"/>
        <w:rPr>
          <w:rFonts w:hint="eastAsia" w:ascii="仿宋" w:hAnsi="仿宋" w:eastAsia="仿宋" w:cs="仿宋"/>
          <w:sz w:val="24"/>
        </w:rPr>
      </w:pPr>
      <w:r>
        <w:rPr>
          <w:rFonts w:hint="eastAsia" w:ascii="仿宋" w:hAnsi="仿宋" w:eastAsia="仿宋" w:cs="仿宋"/>
          <w:sz w:val="24"/>
        </w:rPr>
        <w:t>2）做好系统内网的网络规划，防止内部人员对系统的越权访问。</w:t>
      </w:r>
    </w:p>
    <w:p w14:paraId="4A7613B0">
      <w:pPr>
        <w:pStyle w:val="2"/>
        <w:numPr>
          <w:ilvl w:val="0"/>
          <w:numId w:val="1"/>
        </w:numPr>
      </w:pPr>
      <w:r>
        <w:rPr>
          <w:rFonts w:hint="eastAsia"/>
        </w:rPr>
        <w:t>其他工作要求</w:t>
      </w:r>
    </w:p>
    <w:p w14:paraId="2EDE35AC">
      <w:pPr>
        <w:pStyle w:val="3"/>
        <w:numPr>
          <w:ilvl w:val="1"/>
          <w:numId w:val="1"/>
        </w:numPr>
      </w:pPr>
      <w:r>
        <w:rPr>
          <w:rFonts w:hint="eastAsia"/>
        </w:rPr>
        <w:t>售后服务要求</w:t>
      </w:r>
    </w:p>
    <w:p w14:paraId="1DBDE3E0">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本项目从系统验收通过之日起1年内提供7*24小时免费技术支持和售后服务，1年后进入有偿维护期。</w:t>
      </w:r>
    </w:p>
    <w:p w14:paraId="18DBBA6E">
      <w:pPr>
        <w:spacing w:line="360" w:lineRule="auto"/>
        <w:ind w:firstLine="480" w:firstLineChars="200"/>
        <w:rPr>
          <w:rFonts w:hint="eastAsia" w:ascii="仿宋" w:hAnsi="仿宋" w:eastAsia="仿宋" w:cs="仿宋"/>
          <w:sz w:val="24"/>
        </w:rPr>
      </w:pPr>
      <w:r>
        <w:rPr>
          <w:rFonts w:hint="eastAsia" w:ascii="仿宋" w:hAnsi="仿宋" w:eastAsia="仿宋" w:cs="仿宋"/>
          <w:sz w:val="24"/>
        </w:rPr>
        <w:t>在质量保证期内，供应商将按照售后服务的承诺提供保修和运行维护服务确保信息系统安全、稳定、可靠地运行。</w:t>
      </w:r>
    </w:p>
    <w:p w14:paraId="408BCE53">
      <w:pPr>
        <w:pStyle w:val="3"/>
        <w:numPr>
          <w:ilvl w:val="1"/>
          <w:numId w:val="1"/>
        </w:numPr>
      </w:pPr>
      <w:r>
        <w:rPr>
          <w:rFonts w:hint="eastAsia"/>
        </w:rPr>
        <w:t>应急响应要求</w:t>
      </w:r>
    </w:p>
    <w:p w14:paraId="4E77211D">
      <w:pPr>
        <w:spacing w:line="360" w:lineRule="auto"/>
        <w:ind w:firstLine="480" w:firstLineChars="200"/>
        <w:rPr>
          <w:rFonts w:hint="eastAsia" w:ascii="仿宋" w:hAnsi="仿宋" w:eastAsia="仿宋" w:cs="仿宋"/>
          <w:sz w:val="24"/>
        </w:rPr>
      </w:pPr>
      <w:r>
        <w:rPr>
          <w:rFonts w:hint="eastAsia" w:ascii="仿宋" w:hAnsi="仿宋" w:eastAsia="仿宋" w:cs="仿宋"/>
          <w:sz w:val="24"/>
        </w:rPr>
        <w:t>供应商对系统故障应能够实时响应，若系统发生故障，接到通知后30分钟之内响应，专业工程师2小时内到达现场。特殊故障与客户沟通协商后，按照协商的方式制定解决方案并进行处理。</w:t>
      </w:r>
    </w:p>
    <w:p w14:paraId="4B3E4301">
      <w:pPr>
        <w:spacing w:line="360" w:lineRule="auto"/>
        <w:ind w:firstLine="480" w:firstLineChars="200"/>
        <w:rPr>
          <w:rFonts w:hint="eastAsia" w:ascii="仿宋" w:hAnsi="仿宋" w:eastAsia="仿宋" w:cs="仿宋"/>
          <w:sz w:val="24"/>
        </w:rPr>
      </w:pPr>
      <w:r>
        <w:rPr>
          <w:rFonts w:hint="eastAsia" w:ascii="仿宋" w:hAnsi="仿宋" w:eastAsia="仿宋" w:cs="仿宋"/>
          <w:sz w:val="24"/>
        </w:rPr>
        <w:t>具体故障级别及对应的应急响应要求如下：</w:t>
      </w:r>
    </w:p>
    <w:p w14:paraId="2E9D65AA">
      <w:pPr>
        <w:spacing w:line="360" w:lineRule="auto"/>
        <w:ind w:firstLine="480" w:firstLineChars="200"/>
        <w:rPr>
          <w:rFonts w:hint="eastAsia" w:ascii="仿宋" w:hAnsi="仿宋" w:eastAsia="仿宋" w:cs="仿宋"/>
          <w:sz w:val="24"/>
        </w:rPr>
      </w:pPr>
      <w:r>
        <w:rPr>
          <w:rFonts w:hint="eastAsia" w:ascii="仿宋" w:hAnsi="仿宋" w:eastAsia="仿宋" w:cs="仿宋"/>
          <w:sz w:val="24"/>
        </w:rPr>
        <w:t>一级故障：在1小时内确诊，总故障解决时间不超过4小时。</w:t>
      </w:r>
    </w:p>
    <w:p w14:paraId="6751FE9A">
      <w:pPr>
        <w:spacing w:line="360" w:lineRule="auto"/>
        <w:ind w:firstLine="480" w:firstLineChars="200"/>
        <w:rPr>
          <w:rFonts w:hint="eastAsia" w:ascii="仿宋" w:hAnsi="仿宋" w:eastAsia="仿宋" w:cs="仿宋"/>
          <w:sz w:val="24"/>
        </w:rPr>
      </w:pPr>
      <w:r>
        <w:rPr>
          <w:rFonts w:hint="eastAsia" w:ascii="仿宋" w:hAnsi="仿宋" w:eastAsia="仿宋" w:cs="仿宋"/>
          <w:sz w:val="24"/>
        </w:rPr>
        <w:t>二级故障：在2小时内确诊，并在4小时内由专家到达现场确诊并解决，总故障解决时间不超过8小时；</w:t>
      </w:r>
    </w:p>
    <w:p w14:paraId="4FA13D99">
      <w:pPr>
        <w:spacing w:line="360" w:lineRule="auto"/>
        <w:ind w:firstLine="480" w:firstLineChars="200"/>
        <w:rPr>
          <w:rFonts w:hint="eastAsia" w:ascii="仿宋" w:hAnsi="仿宋" w:eastAsia="仿宋" w:cs="仿宋"/>
          <w:sz w:val="24"/>
        </w:rPr>
      </w:pPr>
      <w:r>
        <w:rPr>
          <w:rFonts w:hint="eastAsia" w:ascii="仿宋" w:hAnsi="仿宋" w:eastAsia="仿宋" w:cs="仿宋"/>
          <w:sz w:val="24"/>
        </w:rPr>
        <w:t>三、四级故障：在4小时内确诊故障，总故障解决时间不超过16小时。</w:t>
      </w:r>
    </w:p>
    <w:p w14:paraId="77C506BF">
      <w:pPr>
        <w:pStyle w:val="3"/>
        <w:numPr>
          <w:ilvl w:val="1"/>
          <w:numId w:val="1"/>
        </w:numPr>
      </w:pPr>
      <w:r>
        <w:rPr>
          <w:rFonts w:hint="eastAsia"/>
        </w:rPr>
        <w:t>培训要求</w:t>
      </w:r>
    </w:p>
    <w:p w14:paraId="5CA0CA5E">
      <w:pPr>
        <w:spacing w:line="360" w:lineRule="auto"/>
        <w:ind w:firstLine="480" w:firstLineChars="200"/>
        <w:rPr>
          <w:rFonts w:hint="eastAsia" w:ascii="仿宋" w:hAnsi="仿宋" w:eastAsia="仿宋" w:cs="仿宋"/>
          <w:sz w:val="24"/>
        </w:rPr>
      </w:pPr>
      <w:r>
        <w:rPr>
          <w:rFonts w:hint="eastAsia" w:ascii="仿宋" w:hAnsi="仿宋" w:eastAsia="仿宋" w:cs="仿宋"/>
          <w:sz w:val="24"/>
        </w:rPr>
        <w:t>对系统使用单位提供业务操作培训，应提供详细培训方案。</w:t>
      </w:r>
    </w:p>
    <w:p w14:paraId="1F805117">
      <w:pPr>
        <w:spacing w:line="360" w:lineRule="auto"/>
        <w:ind w:firstLine="480" w:firstLineChars="200"/>
        <w:rPr>
          <w:rFonts w:hint="eastAsia" w:ascii="仿宋" w:hAnsi="仿宋" w:eastAsia="仿宋" w:cs="仿宋"/>
          <w:sz w:val="24"/>
        </w:rPr>
      </w:pPr>
      <w:r>
        <w:rPr>
          <w:rFonts w:hint="eastAsia" w:ascii="仿宋" w:hAnsi="仿宋" w:eastAsia="仿宋" w:cs="仿宋"/>
          <w:sz w:val="24"/>
        </w:rPr>
        <w:t>1）在12个月的质量保证期内，提供项目相关的必要培训。</w:t>
      </w:r>
    </w:p>
    <w:p w14:paraId="18B3AA23">
      <w:pPr>
        <w:spacing w:line="360" w:lineRule="auto"/>
        <w:ind w:firstLine="480" w:firstLineChars="200"/>
        <w:rPr>
          <w:rFonts w:hint="eastAsia" w:ascii="仿宋" w:hAnsi="仿宋" w:eastAsia="仿宋" w:cs="仿宋"/>
          <w:sz w:val="24"/>
        </w:rPr>
      </w:pPr>
      <w:r>
        <w:rPr>
          <w:rFonts w:hint="eastAsia" w:ascii="仿宋" w:hAnsi="仿宋" w:eastAsia="仿宋" w:cs="仿宋"/>
          <w:sz w:val="24"/>
        </w:rPr>
        <w:t>2）供应商需要开展分层次的人员培训工作，每次培训后应对参加培训人员进行测试，评估培训成果。培训应具有培训教材、培训环境和高水平的培训讲师。</w:t>
      </w:r>
    </w:p>
    <w:p w14:paraId="3F92BED5">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3）供应商应提供一般用户的基础操作培训和部门信息管理员的日常应用维护的培训，确保用户对象能够掌握对应的操作技能。</w:t>
      </w:r>
    </w:p>
    <w:p w14:paraId="7BAFBB1B">
      <w:pPr>
        <w:pStyle w:val="3"/>
        <w:numPr>
          <w:ilvl w:val="1"/>
          <w:numId w:val="1"/>
        </w:numPr>
      </w:pPr>
      <w:r>
        <w:rPr>
          <w:rFonts w:hint="eastAsia"/>
        </w:rPr>
        <w:t>验收要求</w:t>
      </w:r>
    </w:p>
    <w:p w14:paraId="1FA9F0D3">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本项目按下述方式开展验收。</w:t>
      </w:r>
    </w:p>
    <w:p w14:paraId="5588856D">
      <w:pPr>
        <w:spacing w:line="360" w:lineRule="auto"/>
        <w:ind w:firstLine="480" w:firstLineChars="200"/>
        <w:rPr>
          <w:rFonts w:hint="eastAsia" w:ascii="仿宋" w:hAnsi="仿宋" w:eastAsia="仿宋" w:cs="仿宋"/>
          <w:sz w:val="24"/>
        </w:rPr>
      </w:pPr>
      <w:r>
        <w:rPr>
          <w:rFonts w:hint="eastAsia" w:ascii="仿宋" w:hAnsi="仿宋" w:eastAsia="仿宋" w:cs="仿宋"/>
          <w:sz w:val="24"/>
        </w:rPr>
        <w:t>（1）验收申请前，供应商须完成软件开发、软件安装和信息系统的调试等，并对本项目进行功能和运行检测，确保所有信息系统功能模块能够正常运行且已达到本项目约定的各类标准要求。供应商应以书面形式向招标方递交验收材料。招标方应当在接到通知后的10个工作日内向上级主管部门提出验收申请，按照本项目的约定完成本项目验收。招标方有权委托第三方检测机构进行验收，对此供应商应当配合。</w:t>
      </w:r>
    </w:p>
    <w:p w14:paraId="717377F8">
      <w:pPr>
        <w:spacing w:line="360" w:lineRule="auto"/>
        <w:ind w:firstLine="480" w:firstLineChars="200"/>
        <w:rPr>
          <w:rFonts w:hint="eastAsia" w:ascii="仿宋" w:hAnsi="仿宋" w:eastAsia="仿宋" w:cs="仿宋"/>
          <w:sz w:val="24"/>
        </w:rPr>
      </w:pPr>
      <w:r>
        <w:rPr>
          <w:rFonts w:hint="eastAsia" w:ascii="仿宋" w:hAnsi="仿宋" w:eastAsia="仿宋" w:cs="仿宋"/>
          <w:sz w:val="24"/>
        </w:rPr>
        <w:t>（2）供应商须提供软件文档包括《用户需求说明书》、《系统概要设计说明书》、《系统详细设计说明书》、《功能需求确认单》、《测试报告》、《用户使用手册》、《系统部署文档》等）及可安装的程序运行文件。所交付的文档与文件应当是可供自然人阅读的书面和电子文档。软件文档及可安装的程序运行文件如有缺陷，供应商应立即严格依照招标方的要求改进缺陷。</w:t>
      </w:r>
    </w:p>
    <w:p w14:paraId="75CE48F8">
      <w:pPr>
        <w:spacing w:line="360" w:lineRule="auto"/>
        <w:ind w:firstLine="480" w:firstLineChars="200"/>
        <w:rPr>
          <w:rFonts w:hint="eastAsia" w:ascii="仿宋" w:hAnsi="仿宋" w:eastAsia="仿宋" w:cs="仿宋"/>
          <w:sz w:val="24"/>
        </w:rPr>
      </w:pPr>
      <w:r>
        <w:rPr>
          <w:rFonts w:hint="eastAsia" w:ascii="仿宋" w:hAnsi="仿宋" w:eastAsia="仿宋" w:cs="仿宋"/>
          <w:sz w:val="24"/>
        </w:rPr>
        <w:t>（3）如果属于供应商原因致使本项目未能通过验收，供应商应当排除缺陷，直至本项目完全符合验收标准，由上述情形而产生的相关费用应由供应商自行承担。</w:t>
      </w:r>
    </w:p>
    <w:p w14:paraId="05D2573F">
      <w:pPr>
        <w:spacing w:line="360" w:lineRule="auto"/>
        <w:ind w:firstLine="480" w:firstLineChars="200"/>
        <w:rPr>
          <w:rFonts w:hint="eastAsia" w:ascii="仿宋" w:hAnsi="仿宋" w:eastAsia="仿宋" w:cs="仿宋"/>
          <w:sz w:val="24"/>
        </w:rPr>
      </w:pPr>
      <w:r>
        <w:rPr>
          <w:rFonts w:hint="eastAsia" w:ascii="仿宋" w:hAnsi="仿宋" w:eastAsia="仿宋" w:cs="仿宋"/>
          <w:sz w:val="24"/>
        </w:rPr>
        <w:t>（4）如果由于招标方原因导致本项目在验收通过前出现故障或问题，供应商应及时配合排除该方面的故障或问题。</w:t>
      </w:r>
    </w:p>
    <w:p w14:paraId="7169B6D1">
      <w:pPr>
        <w:pStyle w:val="3"/>
        <w:numPr>
          <w:ilvl w:val="1"/>
          <w:numId w:val="1"/>
        </w:numPr>
      </w:pPr>
      <w:r>
        <w:rPr>
          <w:rFonts w:hint="eastAsia"/>
        </w:rPr>
        <w:t>进度要求</w:t>
      </w:r>
    </w:p>
    <w:p w14:paraId="7F977332">
      <w:pPr>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投标人应根据建设内容，分阶段制定合理的时间进度，并且应根据招标方要求进行调整和细化。</w:t>
      </w:r>
    </w:p>
    <w:p w14:paraId="702B4E5B">
      <w:pPr>
        <w:spacing w:line="360" w:lineRule="auto"/>
        <w:ind w:firstLine="480" w:firstLineChars="200"/>
        <w:rPr>
          <w:rFonts w:hint="eastAsia" w:ascii="仿宋" w:hAnsi="仿宋" w:eastAsia="仿宋" w:cs="仿宋"/>
          <w:sz w:val="24"/>
        </w:rPr>
      </w:pPr>
      <w:r>
        <w:rPr>
          <w:rFonts w:hint="eastAsia" w:ascii="仿宋" w:hAnsi="仿宋" w:eastAsia="仿宋" w:cs="仿宋"/>
          <w:sz w:val="24"/>
        </w:rPr>
        <w:t>总建设周期为8个月，分为3个阶段。</w:t>
      </w:r>
    </w:p>
    <w:p w14:paraId="4869E960">
      <w:pPr>
        <w:spacing w:line="360" w:lineRule="auto"/>
        <w:ind w:firstLine="480" w:firstLineChars="200"/>
        <w:rPr>
          <w:rFonts w:hint="eastAsia" w:ascii="仿宋" w:hAnsi="仿宋" w:eastAsia="仿宋" w:cs="仿宋"/>
          <w:sz w:val="24"/>
        </w:rPr>
      </w:pPr>
      <w:r>
        <w:rPr>
          <w:rFonts w:hint="eastAsia" w:ascii="仿宋" w:hAnsi="仿宋" w:eastAsia="仿宋" w:cs="仿宋"/>
          <w:sz w:val="24"/>
        </w:rPr>
        <w:t>第一阶段为2个月，完成项目的采购。</w:t>
      </w:r>
    </w:p>
    <w:p w14:paraId="222AEC81">
      <w:pPr>
        <w:spacing w:line="360" w:lineRule="auto"/>
        <w:ind w:firstLine="480" w:firstLineChars="200"/>
        <w:rPr>
          <w:rFonts w:hint="eastAsia" w:ascii="仿宋" w:hAnsi="仿宋" w:eastAsia="仿宋" w:cs="仿宋"/>
          <w:sz w:val="24"/>
        </w:rPr>
      </w:pPr>
      <w:r>
        <w:rPr>
          <w:rFonts w:hint="eastAsia" w:ascii="仿宋" w:hAnsi="仿宋" w:eastAsia="仿宋" w:cs="仿宋"/>
          <w:sz w:val="24"/>
        </w:rPr>
        <w:t>第二阶段为5个月，完成项目的开发建设以及试运行。</w:t>
      </w:r>
    </w:p>
    <w:p w14:paraId="63BFE887">
      <w:pPr>
        <w:spacing w:line="360" w:lineRule="auto"/>
        <w:ind w:firstLine="480" w:firstLineChars="200"/>
        <w:rPr>
          <w:rFonts w:hint="eastAsia" w:ascii="仿宋" w:hAnsi="仿宋" w:eastAsia="仿宋" w:cs="仿宋"/>
          <w:sz w:val="24"/>
        </w:rPr>
      </w:pPr>
      <w:r>
        <w:rPr>
          <w:rFonts w:hint="eastAsia" w:ascii="仿宋" w:hAnsi="仿宋" w:eastAsia="仿宋" w:cs="仿宋"/>
          <w:sz w:val="24"/>
        </w:rPr>
        <w:t>第三阶段为1个月，完成项目验收。</w:t>
      </w:r>
    </w:p>
    <w:p w14:paraId="544870D0">
      <w:pPr>
        <w:pStyle w:val="3"/>
        <w:numPr>
          <w:ilvl w:val="1"/>
          <w:numId w:val="1"/>
        </w:numPr>
      </w:pPr>
      <w:bookmarkStart w:id="1" w:name="_Toc63785510"/>
      <w:r>
        <w:rPr>
          <w:rFonts w:hint="eastAsia"/>
        </w:rPr>
        <w:t>项目团队及驻场人员要求</w:t>
      </w:r>
      <w:bookmarkEnd w:id="1"/>
    </w:p>
    <w:p w14:paraId="7A1CB95F">
      <w:pPr>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投标人须具有稳定的在职技术保障力量，能够提供及时的技术支援或服务，应针对本项目提供不少于1</w:t>
      </w:r>
      <w:r>
        <w:rPr>
          <w:rFonts w:hint="eastAsia" w:ascii="仿宋" w:hAnsi="仿宋" w:eastAsia="仿宋" w:cs="仿宋"/>
          <w:sz w:val="24"/>
          <w:lang w:val="en-US" w:eastAsia="zh-CN"/>
        </w:rPr>
        <w:t>5</w:t>
      </w:r>
      <w:r>
        <w:rPr>
          <w:rFonts w:hint="eastAsia" w:ascii="仿宋" w:hAnsi="仿宋" w:eastAsia="仿宋" w:cs="仿宋"/>
          <w:sz w:val="24"/>
        </w:rPr>
        <w:t>人的项目服务团队（包括项目经理、产品经理、技术负责人、研发等），投标单位的相关服务人员需具备</w:t>
      </w:r>
      <w:r>
        <w:rPr>
          <w:rFonts w:hint="eastAsia" w:ascii="仿宋" w:hAnsi="仿宋" w:eastAsia="仿宋" w:cs="仿宋"/>
          <w:sz w:val="24"/>
          <w:lang w:val="en-US" w:eastAsia="zh-CN"/>
        </w:rPr>
        <w:t>50%以上大学本科以上学历</w:t>
      </w:r>
      <w:r>
        <w:rPr>
          <w:rFonts w:hint="eastAsia" w:ascii="仿宋" w:hAnsi="仿宋" w:eastAsia="仿宋" w:cs="仿宋"/>
          <w:sz w:val="24"/>
        </w:rPr>
        <w:t>，需提供相关证明。</w:t>
      </w:r>
    </w:p>
    <w:p w14:paraId="0BD1F218">
      <w:pPr>
        <w:spacing w:line="360" w:lineRule="auto"/>
        <w:ind w:firstLine="480" w:firstLineChars="200"/>
        <w:rPr>
          <w:rFonts w:hint="eastAsia" w:ascii="仿宋" w:hAnsi="仿宋" w:eastAsia="仿宋" w:cs="仿宋"/>
          <w:sz w:val="24"/>
          <w:lang w:val="en-US"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3402"/>
        <w:gridCol w:w="1267"/>
        <w:gridCol w:w="1337"/>
      </w:tblGrid>
      <w:tr w14:paraId="72A1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4" w:type="dxa"/>
            <w:shd w:val="clear" w:color="auto" w:fill="auto"/>
            <w:noWrap/>
            <w:vAlign w:val="center"/>
          </w:tcPr>
          <w:p w14:paraId="3B005B3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角色</w:t>
            </w:r>
          </w:p>
        </w:tc>
        <w:tc>
          <w:tcPr>
            <w:tcW w:w="3402" w:type="dxa"/>
            <w:shd w:val="clear" w:color="auto" w:fill="auto"/>
            <w:noWrap/>
            <w:vAlign w:val="center"/>
          </w:tcPr>
          <w:p w14:paraId="17B8F207">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主要职责</w:t>
            </w:r>
          </w:p>
        </w:tc>
        <w:tc>
          <w:tcPr>
            <w:tcW w:w="1267" w:type="dxa"/>
            <w:shd w:val="clear" w:color="auto" w:fill="auto"/>
            <w:noWrap/>
            <w:vAlign w:val="center"/>
          </w:tcPr>
          <w:p w14:paraId="2D29B93B">
            <w:pPr>
              <w:spacing w:line="360" w:lineRule="auto"/>
              <w:jc w:val="left"/>
              <w:rPr>
                <w:rFonts w:hint="eastAsia" w:ascii="仿宋" w:hAnsi="仿宋" w:eastAsia="仿宋" w:cs="仿宋"/>
                <w:sz w:val="24"/>
              </w:rPr>
            </w:pPr>
            <w:r>
              <w:rPr>
                <w:rFonts w:hint="eastAsia" w:ascii="仿宋" w:hAnsi="仿宋" w:eastAsia="仿宋" w:cs="仿宋"/>
                <w:sz w:val="24"/>
              </w:rPr>
              <w:t>人员数量</w:t>
            </w:r>
          </w:p>
        </w:tc>
        <w:tc>
          <w:tcPr>
            <w:tcW w:w="1337" w:type="dxa"/>
            <w:shd w:val="clear" w:color="auto" w:fill="auto"/>
            <w:noWrap/>
            <w:vAlign w:val="center"/>
          </w:tcPr>
          <w:p w14:paraId="34B3D93C">
            <w:pPr>
              <w:spacing w:line="360" w:lineRule="auto"/>
              <w:jc w:val="left"/>
              <w:rPr>
                <w:rFonts w:hint="eastAsia" w:ascii="仿宋" w:hAnsi="仿宋" w:eastAsia="仿宋" w:cs="仿宋"/>
                <w:sz w:val="24"/>
              </w:rPr>
            </w:pPr>
            <w:r>
              <w:rPr>
                <w:rFonts w:hint="eastAsia" w:ascii="仿宋" w:hAnsi="仿宋" w:eastAsia="仿宋" w:cs="仿宋"/>
                <w:sz w:val="24"/>
              </w:rPr>
              <w:t>驻场要求</w:t>
            </w:r>
          </w:p>
        </w:tc>
      </w:tr>
      <w:tr w14:paraId="420D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4" w:type="dxa"/>
            <w:shd w:val="clear" w:color="auto" w:fill="auto"/>
            <w:noWrap/>
            <w:vAlign w:val="center"/>
          </w:tcPr>
          <w:p w14:paraId="40740ED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项目经理</w:t>
            </w:r>
          </w:p>
        </w:tc>
        <w:tc>
          <w:tcPr>
            <w:tcW w:w="3402" w:type="dxa"/>
            <w:shd w:val="clear" w:color="auto" w:fill="auto"/>
            <w:vAlign w:val="center"/>
          </w:tcPr>
          <w:p w14:paraId="3F6AE7C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负责项目质量和进度控制</w:t>
            </w:r>
          </w:p>
        </w:tc>
        <w:tc>
          <w:tcPr>
            <w:tcW w:w="1267" w:type="dxa"/>
            <w:shd w:val="clear" w:color="auto" w:fill="auto"/>
            <w:noWrap/>
            <w:vAlign w:val="center"/>
          </w:tcPr>
          <w:p w14:paraId="0349F58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1人</w:t>
            </w:r>
          </w:p>
        </w:tc>
        <w:tc>
          <w:tcPr>
            <w:tcW w:w="1337" w:type="dxa"/>
            <w:shd w:val="clear" w:color="auto" w:fill="auto"/>
            <w:noWrap/>
            <w:vAlign w:val="center"/>
          </w:tcPr>
          <w:p w14:paraId="475C7BFB">
            <w:pPr>
              <w:spacing w:line="360" w:lineRule="auto"/>
              <w:jc w:val="left"/>
              <w:rPr>
                <w:rFonts w:hint="eastAsia" w:ascii="仿宋" w:hAnsi="仿宋" w:eastAsia="仿宋" w:cs="仿宋"/>
                <w:sz w:val="24"/>
              </w:rPr>
            </w:pPr>
            <w:r>
              <w:rPr>
                <w:rFonts w:hint="eastAsia" w:ascii="仿宋" w:hAnsi="仿宋" w:eastAsia="仿宋" w:cs="仿宋"/>
                <w:sz w:val="24"/>
              </w:rPr>
              <w:t>不驻场</w:t>
            </w:r>
          </w:p>
        </w:tc>
      </w:tr>
      <w:tr w14:paraId="2680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4" w:type="dxa"/>
            <w:shd w:val="clear" w:color="auto" w:fill="auto"/>
            <w:noWrap/>
            <w:vAlign w:val="center"/>
          </w:tcPr>
          <w:p w14:paraId="0BBB10E7">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产品经理</w:t>
            </w:r>
          </w:p>
        </w:tc>
        <w:tc>
          <w:tcPr>
            <w:tcW w:w="3402" w:type="dxa"/>
            <w:shd w:val="clear" w:color="auto" w:fill="auto"/>
            <w:vAlign w:val="center"/>
          </w:tcPr>
          <w:p w14:paraId="228430D5">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负责项目需求评估与产品设计</w:t>
            </w:r>
          </w:p>
        </w:tc>
        <w:tc>
          <w:tcPr>
            <w:tcW w:w="1267" w:type="dxa"/>
            <w:shd w:val="clear" w:color="auto" w:fill="auto"/>
            <w:noWrap/>
            <w:vAlign w:val="center"/>
          </w:tcPr>
          <w:p w14:paraId="445216B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1人</w:t>
            </w:r>
          </w:p>
        </w:tc>
        <w:tc>
          <w:tcPr>
            <w:tcW w:w="1337" w:type="dxa"/>
            <w:shd w:val="clear" w:color="auto" w:fill="auto"/>
            <w:noWrap/>
            <w:vAlign w:val="center"/>
          </w:tcPr>
          <w:p w14:paraId="1C3E8BA7">
            <w:pPr>
              <w:spacing w:line="360" w:lineRule="auto"/>
              <w:jc w:val="left"/>
              <w:rPr>
                <w:rFonts w:hint="eastAsia" w:ascii="仿宋" w:hAnsi="仿宋" w:eastAsia="仿宋" w:cs="仿宋"/>
                <w:sz w:val="24"/>
              </w:rPr>
            </w:pPr>
            <w:r>
              <w:rPr>
                <w:rFonts w:hint="eastAsia" w:ascii="仿宋" w:hAnsi="仿宋" w:eastAsia="仿宋" w:cs="仿宋"/>
                <w:sz w:val="24"/>
              </w:rPr>
              <w:t>不驻场</w:t>
            </w:r>
          </w:p>
        </w:tc>
      </w:tr>
      <w:tr w14:paraId="1131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4" w:type="dxa"/>
            <w:shd w:val="clear" w:color="auto" w:fill="auto"/>
            <w:noWrap/>
            <w:vAlign w:val="center"/>
          </w:tcPr>
          <w:p w14:paraId="2430832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系统开发</w:t>
            </w:r>
          </w:p>
        </w:tc>
        <w:tc>
          <w:tcPr>
            <w:tcW w:w="3402" w:type="dxa"/>
            <w:shd w:val="clear" w:color="auto" w:fill="auto"/>
            <w:noWrap/>
            <w:vAlign w:val="center"/>
          </w:tcPr>
          <w:p w14:paraId="7424E23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负责项目具体开发与实施</w:t>
            </w:r>
          </w:p>
        </w:tc>
        <w:tc>
          <w:tcPr>
            <w:tcW w:w="1267" w:type="dxa"/>
            <w:shd w:val="clear" w:color="auto" w:fill="auto"/>
            <w:noWrap/>
            <w:vAlign w:val="center"/>
          </w:tcPr>
          <w:p w14:paraId="4607FAE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8人</w:t>
            </w:r>
          </w:p>
        </w:tc>
        <w:tc>
          <w:tcPr>
            <w:tcW w:w="1337" w:type="dxa"/>
            <w:shd w:val="clear" w:color="auto" w:fill="auto"/>
            <w:noWrap/>
            <w:vAlign w:val="center"/>
          </w:tcPr>
          <w:p w14:paraId="3B323BED">
            <w:pPr>
              <w:spacing w:line="360" w:lineRule="auto"/>
              <w:jc w:val="left"/>
              <w:rPr>
                <w:rFonts w:hint="eastAsia" w:ascii="仿宋" w:hAnsi="仿宋" w:eastAsia="仿宋" w:cs="仿宋"/>
                <w:sz w:val="24"/>
              </w:rPr>
            </w:pPr>
            <w:r>
              <w:rPr>
                <w:rFonts w:hint="eastAsia" w:ascii="仿宋" w:hAnsi="仿宋" w:eastAsia="仿宋" w:cs="仿宋"/>
                <w:sz w:val="24"/>
              </w:rPr>
              <w:t>不驻场</w:t>
            </w:r>
          </w:p>
        </w:tc>
      </w:tr>
      <w:tr w14:paraId="4F54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4" w:type="dxa"/>
            <w:shd w:val="clear" w:color="auto" w:fill="auto"/>
            <w:noWrap/>
            <w:vAlign w:val="center"/>
          </w:tcPr>
          <w:p w14:paraId="3DB28ED1">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系统运维</w:t>
            </w:r>
          </w:p>
        </w:tc>
        <w:tc>
          <w:tcPr>
            <w:tcW w:w="3402" w:type="dxa"/>
            <w:shd w:val="clear" w:color="auto" w:fill="auto"/>
            <w:noWrap/>
            <w:vAlign w:val="center"/>
          </w:tcPr>
          <w:p w14:paraId="061DCBBC">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负责系统运维</w:t>
            </w:r>
          </w:p>
        </w:tc>
        <w:tc>
          <w:tcPr>
            <w:tcW w:w="1267" w:type="dxa"/>
            <w:shd w:val="clear" w:color="auto" w:fill="auto"/>
            <w:noWrap/>
            <w:vAlign w:val="center"/>
          </w:tcPr>
          <w:p w14:paraId="401D9CAD">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人</w:t>
            </w:r>
          </w:p>
        </w:tc>
        <w:tc>
          <w:tcPr>
            <w:tcW w:w="1337" w:type="dxa"/>
            <w:shd w:val="clear" w:color="auto" w:fill="auto"/>
            <w:noWrap/>
            <w:vAlign w:val="center"/>
          </w:tcPr>
          <w:p w14:paraId="4B106739">
            <w:pPr>
              <w:spacing w:line="360" w:lineRule="auto"/>
              <w:jc w:val="left"/>
              <w:rPr>
                <w:rFonts w:hint="eastAsia" w:ascii="仿宋" w:hAnsi="仿宋" w:eastAsia="仿宋" w:cs="仿宋"/>
                <w:sz w:val="24"/>
              </w:rPr>
            </w:pPr>
            <w:r>
              <w:rPr>
                <w:rFonts w:hint="eastAsia" w:ascii="仿宋" w:hAnsi="仿宋" w:eastAsia="仿宋" w:cs="仿宋"/>
                <w:sz w:val="24"/>
              </w:rPr>
              <w:t>不驻场</w:t>
            </w:r>
          </w:p>
        </w:tc>
      </w:tr>
      <w:tr w14:paraId="23AC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4" w:type="dxa"/>
            <w:shd w:val="clear" w:color="auto" w:fill="auto"/>
            <w:noWrap/>
            <w:vAlign w:val="center"/>
          </w:tcPr>
          <w:p w14:paraId="03A53FC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系统测试</w:t>
            </w:r>
          </w:p>
        </w:tc>
        <w:tc>
          <w:tcPr>
            <w:tcW w:w="3402" w:type="dxa"/>
            <w:shd w:val="clear" w:color="auto" w:fill="auto"/>
            <w:noWrap/>
            <w:vAlign w:val="center"/>
          </w:tcPr>
          <w:p w14:paraId="758D0A0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系统测试</w:t>
            </w:r>
          </w:p>
        </w:tc>
        <w:tc>
          <w:tcPr>
            <w:tcW w:w="1267" w:type="dxa"/>
            <w:shd w:val="clear" w:color="auto" w:fill="auto"/>
            <w:noWrap/>
            <w:vAlign w:val="center"/>
          </w:tcPr>
          <w:p w14:paraId="3EC608E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人</w:t>
            </w:r>
          </w:p>
        </w:tc>
        <w:tc>
          <w:tcPr>
            <w:tcW w:w="1337" w:type="dxa"/>
            <w:shd w:val="clear" w:color="auto" w:fill="auto"/>
            <w:noWrap/>
            <w:vAlign w:val="center"/>
          </w:tcPr>
          <w:p w14:paraId="4E516568">
            <w:pPr>
              <w:spacing w:line="360" w:lineRule="auto"/>
              <w:jc w:val="left"/>
              <w:rPr>
                <w:rFonts w:hint="eastAsia" w:ascii="仿宋" w:hAnsi="仿宋" w:eastAsia="仿宋" w:cs="仿宋"/>
                <w:sz w:val="24"/>
              </w:rPr>
            </w:pPr>
            <w:r>
              <w:rPr>
                <w:rFonts w:hint="eastAsia" w:ascii="仿宋" w:hAnsi="仿宋" w:eastAsia="仿宋" w:cs="仿宋"/>
                <w:sz w:val="24"/>
              </w:rPr>
              <w:t>不驻场</w:t>
            </w:r>
          </w:p>
        </w:tc>
      </w:tr>
    </w:tbl>
    <w:p w14:paraId="1DDC6064">
      <w:pPr>
        <w:rPr>
          <w:rFonts w:ascii="Arial" w:hAnsi="Arial"/>
        </w:rPr>
      </w:pPr>
    </w:p>
    <w:p w14:paraId="2A6AAE74">
      <w:pPr>
        <w:pStyle w:val="3"/>
        <w:numPr>
          <w:ilvl w:val="1"/>
          <w:numId w:val="1"/>
        </w:numPr>
      </w:pPr>
      <w:bookmarkStart w:id="2" w:name="_Toc63785511"/>
      <w:r>
        <w:rPr>
          <w:rFonts w:hint="eastAsia"/>
        </w:rPr>
        <w:t>等级保护要求</w:t>
      </w:r>
      <w:bookmarkEnd w:id="2"/>
    </w:p>
    <w:p w14:paraId="59B34E9D">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本项目等级保护要求：三级</w:t>
      </w:r>
    </w:p>
    <w:p w14:paraId="4EDBB8E6">
      <w:pPr>
        <w:pStyle w:val="3"/>
        <w:numPr>
          <w:ilvl w:val="1"/>
          <w:numId w:val="1"/>
        </w:numPr>
      </w:pPr>
      <w:r>
        <w:rPr>
          <w:rFonts w:hint="eastAsia"/>
        </w:rPr>
        <w:t>商业密码应用需求</w:t>
      </w:r>
    </w:p>
    <w:p w14:paraId="5E511D8E">
      <w:pPr>
        <w:spacing w:line="360" w:lineRule="auto"/>
        <w:ind w:firstLine="480" w:firstLineChars="200"/>
        <w:rPr>
          <w:rFonts w:hint="eastAsia" w:ascii="仿宋" w:hAnsi="仿宋" w:eastAsia="仿宋" w:cs="仿宋"/>
          <w:sz w:val="24"/>
        </w:rPr>
      </w:pPr>
      <w:r>
        <w:rPr>
          <w:rFonts w:hint="eastAsia" w:ascii="仿宋" w:hAnsi="仿宋" w:eastAsia="仿宋" w:cs="仿宋"/>
          <w:sz w:val="24"/>
        </w:rPr>
        <w:t>按照密码方案进行密码改造</w:t>
      </w:r>
    </w:p>
    <w:p w14:paraId="68E7ADCB">
      <w:pPr>
        <w:pStyle w:val="3"/>
        <w:numPr>
          <w:ilvl w:val="1"/>
          <w:numId w:val="1"/>
        </w:numPr>
      </w:pPr>
      <w:r>
        <w:rPr>
          <w:rFonts w:hint="eastAsia"/>
        </w:rPr>
        <w:t>技术文件要求</w:t>
      </w:r>
    </w:p>
    <w:p w14:paraId="1B034374">
      <w:pPr>
        <w:spacing w:line="360" w:lineRule="auto"/>
        <w:ind w:firstLine="480" w:firstLineChars="200"/>
        <w:rPr>
          <w:rFonts w:hint="eastAsia" w:ascii="仿宋" w:hAnsi="仿宋" w:eastAsia="仿宋" w:cs="仿宋"/>
          <w:sz w:val="24"/>
        </w:rPr>
      </w:pPr>
      <w:r>
        <w:rPr>
          <w:rFonts w:hint="eastAsia" w:ascii="仿宋" w:hAnsi="仿宋" w:eastAsia="仿宋" w:cs="仿宋"/>
          <w:sz w:val="24"/>
        </w:rPr>
        <w:t>投标人提供的书面技术资料应能确保系统正常运行所需的管理、运营及维护有关的全套文件。技术文件应该全面、完整、详细。投标人提供的技术文件至少应包括：</w:t>
      </w:r>
    </w:p>
    <w:p w14:paraId="673F7289">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系统说明文件； </w:t>
      </w:r>
    </w:p>
    <w:p w14:paraId="0819D0DB">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技术手册(安装、测试、操作、维护、故障排除等)； </w:t>
      </w:r>
    </w:p>
    <w:p w14:paraId="616E284A">
      <w:pPr>
        <w:spacing w:line="360" w:lineRule="auto"/>
        <w:ind w:firstLine="480" w:firstLineChars="200"/>
        <w:rPr>
          <w:rFonts w:hint="eastAsia" w:ascii="仿宋" w:hAnsi="仿宋" w:eastAsia="仿宋" w:cs="仿宋"/>
          <w:sz w:val="24"/>
        </w:rPr>
      </w:pPr>
      <w:r>
        <w:rPr>
          <w:rFonts w:hint="eastAsia" w:ascii="仿宋" w:hAnsi="仿宋" w:eastAsia="仿宋" w:cs="仿宋"/>
          <w:sz w:val="24"/>
        </w:rPr>
        <w:t>－ 项目文档，应该包括：</w:t>
      </w:r>
    </w:p>
    <w:p w14:paraId="5A0C8AB4">
      <w:pPr>
        <w:spacing w:line="360" w:lineRule="auto"/>
        <w:ind w:firstLine="480" w:firstLineChars="200"/>
        <w:rPr>
          <w:rFonts w:hint="eastAsia" w:ascii="仿宋" w:hAnsi="仿宋" w:eastAsia="仿宋" w:cs="仿宋"/>
          <w:sz w:val="24"/>
        </w:rPr>
      </w:pPr>
      <w:r>
        <w:rPr>
          <w:rFonts w:hint="eastAsia" w:ascii="仿宋" w:hAnsi="仿宋" w:eastAsia="仿宋" w:cs="仿宋"/>
          <w:sz w:val="24"/>
        </w:rPr>
        <w:t>(1)软件需求说明书</w:t>
      </w:r>
    </w:p>
    <w:p w14:paraId="2E3203D8">
      <w:pPr>
        <w:spacing w:line="360" w:lineRule="auto"/>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rPr>
        <w:tab/>
      </w:r>
      <w:r>
        <w:rPr>
          <w:rFonts w:hint="eastAsia" w:ascii="仿宋" w:hAnsi="仿宋" w:eastAsia="仿宋" w:cs="仿宋"/>
          <w:sz w:val="24"/>
        </w:rPr>
        <w:t>系统总体设计说明书</w:t>
      </w:r>
    </w:p>
    <w:p w14:paraId="4FCA30E3">
      <w:pPr>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rPr>
        <w:tab/>
      </w:r>
      <w:r>
        <w:rPr>
          <w:rFonts w:hint="eastAsia" w:ascii="仿宋" w:hAnsi="仿宋" w:eastAsia="仿宋" w:cs="仿宋"/>
          <w:sz w:val="24"/>
        </w:rPr>
        <w:t>应用软件功能清单</w:t>
      </w:r>
    </w:p>
    <w:p w14:paraId="1AC24FE1">
      <w:pPr>
        <w:spacing w:line="360" w:lineRule="auto"/>
        <w:ind w:firstLine="480" w:firstLineChars="200"/>
        <w:rPr>
          <w:rFonts w:hint="eastAsia" w:ascii="仿宋" w:hAnsi="仿宋" w:eastAsia="仿宋" w:cs="仿宋"/>
          <w:sz w:val="24"/>
        </w:rPr>
      </w:pPr>
      <w:r>
        <w:rPr>
          <w:rFonts w:hint="eastAsia" w:ascii="仿宋" w:hAnsi="仿宋" w:eastAsia="仿宋" w:cs="仿宋"/>
          <w:sz w:val="24"/>
        </w:rPr>
        <w:t>提供全套技术文件纸介质3套以及电子文件1套。</w:t>
      </w:r>
    </w:p>
    <w:p w14:paraId="74577834">
      <w:pPr>
        <w:pStyle w:val="3"/>
        <w:numPr>
          <w:ilvl w:val="1"/>
          <w:numId w:val="1"/>
        </w:numPr>
      </w:pPr>
      <w:r>
        <w:rPr>
          <w:rFonts w:hint="eastAsia"/>
        </w:rPr>
        <w:t>付款方式</w:t>
      </w:r>
    </w:p>
    <w:p w14:paraId="5AAB4E09">
      <w:pPr>
        <w:spacing w:line="360" w:lineRule="auto"/>
        <w:ind w:firstLine="480" w:firstLineChars="200"/>
        <w:rPr>
          <w:rFonts w:hint="eastAsia" w:ascii="仿宋" w:hAnsi="仿宋" w:eastAsia="仿宋" w:cs="仿宋"/>
          <w:sz w:val="24"/>
        </w:rPr>
      </w:pPr>
      <w:r>
        <w:rPr>
          <w:rFonts w:hint="eastAsia" w:ascii="仿宋" w:hAnsi="仿宋" w:eastAsia="仿宋" w:cs="仿宋"/>
          <w:sz w:val="24"/>
        </w:rPr>
        <w:t>1.  乙方完成委托事务获得的费用包括乙方的服务报酬、税费、设备费、差旅费、交通费等，是乙方完成本合同获得的全部费用。</w:t>
      </w:r>
    </w:p>
    <w:p w14:paraId="78DDA5E1">
      <w:pPr>
        <w:spacing w:line="360" w:lineRule="auto"/>
        <w:ind w:firstLine="480" w:firstLineChars="200"/>
        <w:rPr>
          <w:rFonts w:hint="eastAsia" w:ascii="仿宋" w:hAnsi="仿宋" w:eastAsia="仿宋" w:cs="仿宋"/>
          <w:sz w:val="24"/>
        </w:rPr>
      </w:pPr>
      <w:r>
        <w:rPr>
          <w:rFonts w:hint="eastAsia" w:ascii="仿宋" w:hAnsi="仿宋" w:eastAsia="仿宋" w:cs="仿宋"/>
          <w:sz w:val="24"/>
        </w:rPr>
        <w:t>2.  合同签订后，甲方分两次向乙方支付款项。</w:t>
      </w:r>
    </w:p>
    <w:p w14:paraId="6A31972E">
      <w:pPr>
        <w:spacing w:line="360" w:lineRule="auto"/>
        <w:ind w:firstLine="480" w:firstLineChars="200"/>
        <w:rPr>
          <w:rFonts w:hint="eastAsia" w:ascii="仿宋" w:hAnsi="仿宋" w:eastAsia="仿宋" w:cs="仿宋"/>
          <w:sz w:val="24"/>
        </w:rPr>
      </w:pPr>
      <w:r>
        <w:rPr>
          <w:rFonts w:hint="eastAsia" w:ascii="仿宋" w:hAnsi="仿宋" w:eastAsia="仿宋" w:cs="仿宋"/>
          <w:sz w:val="24"/>
        </w:rPr>
        <w:t>（1）第一次在本合同生效后且收到乙方开具的合同总金额80%的合规发票后</w:t>
      </w:r>
      <w:r>
        <w:rPr>
          <w:rFonts w:hint="eastAsia" w:ascii="仿宋" w:hAnsi="仿宋" w:eastAsia="仿宋" w:cs="仿宋"/>
          <w:sz w:val="24"/>
          <w:lang w:val="en-US" w:eastAsia="zh-CN"/>
        </w:rPr>
        <w:t>10</w:t>
      </w:r>
      <w:r>
        <w:rPr>
          <w:rFonts w:hint="eastAsia" w:ascii="仿宋" w:hAnsi="仿宋" w:eastAsia="仿宋" w:cs="仿宋"/>
          <w:sz w:val="24"/>
        </w:rPr>
        <w:t>个工作日内，向乙方支付合同总金额的80%。</w:t>
      </w:r>
    </w:p>
    <w:p w14:paraId="0B81B607">
      <w:pPr>
        <w:spacing w:line="360" w:lineRule="auto"/>
        <w:ind w:firstLine="480" w:firstLineChars="200"/>
        <w:rPr>
          <w:rFonts w:hint="eastAsia" w:ascii="仿宋" w:hAnsi="仿宋" w:eastAsia="仿宋" w:cs="仿宋"/>
          <w:sz w:val="24"/>
        </w:rPr>
      </w:pPr>
      <w:r>
        <w:rPr>
          <w:rFonts w:hint="eastAsia" w:ascii="仿宋" w:hAnsi="仿宋" w:eastAsia="仿宋" w:cs="仿宋"/>
          <w:sz w:val="24"/>
        </w:rPr>
        <w:t>（2）第二次在项目验收通过且收到乙方开具的合同总金额20%的合规发票后</w:t>
      </w:r>
      <w:r>
        <w:rPr>
          <w:rFonts w:hint="eastAsia" w:ascii="仿宋" w:hAnsi="仿宋" w:eastAsia="仿宋" w:cs="仿宋"/>
          <w:sz w:val="24"/>
          <w:lang w:val="en-US" w:eastAsia="zh-CN"/>
        </w:rPr>
        <w:t>10</w:t>
      </w:r>
      <w:r>
        <w:rPr>
          <w:rFonts w:hint="eastAsia" w:ascii="仿宋" w:hAnsi="仿宋" w:eastAsia="仿宋" w:cs="仿宋"/>
          <w:sz w:val="24"/>
        </w:rPr>
        <w:t>个工作日内，向乙方支付合同总金额的20%。</w:t>
      </w:r>
    </w:p>
    <w:p w14:paraId="57AA4205">
      <w:pPr>
        <w:rPr>
          <w:rFonts w:hint="eastAsia" w:ascii="仿宋" w:hAnsi="仿宋" w:eastAsia="仿宋" w:cs="仿宋"/>
          <w:sz w:val="24"/>
        </w:rPr>
      </w:pPr>
      <w:r>
        <w:rPr>
          <w:rFonts w:hint="eastAsia" w:ascii="仿宋" w:hAnsi="仿宋" w:eastAsia="仿宋" w:cs="仿宋"/>
          <w:sz w:val="24"/>
        </w:rPr>
        <w:t>3.  甲方支付款项均以乙方开具合法、有效的增值税发票为前提，若乙方未能开具合法、有效的增值税专用发票的，甲方有权顺延相应付款时间，并且不承</w:t>
      </w:r>
    </w:p>
    <w:p w14:paraId="3E61B63C">
      <w:pPr>
        <w:rPr>
          <w:rFonts w:hint="eastAsia" w:ascii="仿宋" w:hAnsi="仿宋" w:eastAsia="仿宋" w:cs="仿宋"/>
          <w:sz w:val="24"/>
        </w:rPr>
      </w:pPr>
    </w:p>
    <w:p w14:paraId="0577368F">
      <w:pPr>
        <w:numPr>
          <w:ilvl w:val="1"/>
          <w:numId w:val="1"/>
        </w:numPr>
        <w:ind w:left="567" w:hanging="567"/>
        <w:rPr>
          <w:rFonts w:hint="eastAsia" w:ascii="Arial" w:hAnsi="Arial" w:eastAsia="黑体" w:cstheme="minorBidi"/>
          <w:b/>
          <w:sz w:val="32"/>
          <w:lang w:val="en-US" w:eastAsia="zh-CN"/>
        </w:rPr>
      </w:pPr>
      <w:r>
        <w:rPr>
          <w:rFonts w:hint="eastAsia" w:ascii="Arial" w:hAnsi="Arial" w:eastAsia="黑体" w:cstheme="minorBidi"/>
          <w:b/>
          <w:sz w:val="32"/>
          <w:lang w:val="en-US" w:eastAsia="zh-CN"/>
        </w:rPr>
        <w:t>供应商实力要求</w:t>
      </w:r>
    </w:p>
    <w:p w14:paraId="177DBDBE">
      <w:pPr>
        <w:spacing w:line="360" w:lineRule="auto"/>
        <w:ind w:firstLine="480" w:firstLineChars="200"/>
        <w:rPr>
          <w:rFonts w:hint="default" w:ascii="仿宋" w:hAnsi="仿宋" w:eastAsia="仿宋" w:cs="仿宋"/>
          <w:sz w:val="24"/>
          <w:lang w:val="en-US" w:eastAsia="zh-CN"/>
        </w:rPr>
      </w:pPr>
      <w:r>
        <w:rPr>
          <w:rFonts w:hint="eastAsia" w:ascii="仿宋" w:hAnsi="仿宋" w:eastAsia="仿宋" w:cs="仿宋"/>
          <w:b w:val="0"/>
          <w:sz w:val="24"/>
          <w:lang w:val="en-US" w:eastAsia="zh-CN"/>
        </w:rPr>
        <w:t>如拥有人才管理、人才服务、考试报名、简历管理、政务信息系统或类似功能的软件专利著作的优先考虑。</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972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D594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2D5941">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E6442"/>
    <w:multiLevelType w:val="multilevel"/>
    <w:tmpl w:val="CB8E644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358BADED"/>
    <w:multiLevelType w:val="singleLevel"/>
    <w:tmpl w:val="358BADED"/>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D4542"/>
    <w:rsid w:val="000A2B78"/>
    <w:rsid w:val="000B6E70"/>
    <w:rsid w:val="000D5055"/>
    <w:rsid w:val="00224EA4"/>
    <w:rsid w:val="003504BB"/>
    <w:rsid w:val="0038364B"/>
    <w:rsid w:val="00392329"/>
    <w:rsid w:val="00423AEF"/>
    <w:rsid w:val="00486DAF"/>
    <w:rsid w:val="004E26B7"/>
    <w:rsid w:val="004F3A68"/>
    <w:rsid w:val="005529DF"/>
    <w:rsid w:val="006C61AC"/>
    <w:rsid w:val="007B72DD"/>
    <w:rsid w:val="00827AB7"/>
    <w:rsid w:val="008C0CC3"/>
    <w:rsid w:val="008C7987"/>
    <w:rsid w:val="008F7B72"/>
    <w:rsid w:val="009058D7"/>
    <w:rsid w:val="009700FC"/>
    <w:rsid w:val="009C7A13"/>
    <w:rsid w:val="00A4005A"/>
    <w:rsid w:val="00A816A1"/>
    <w:rsid w:val="00A940BD"/>
    <w:rsid w:val="00B05B3C"/>
    <w:rsid w:val="00B354E5"/>
    <w:rsid w:val="00B652E8"/>
    <w:rsid w:val="00B70298"/>
    <w:rsid w:val="00B9496B"/>
    <w:rsid w:val="00BF0E19"/>
    <w:rsid w:val="00D92110"/>
    <w:rsid w:val="00DD6722"/>
    <w:rsid w:val="00E10DE0"/>
    <w:rsid w:val="00FF3308"/>
    <w:rsid w:val="02907D0A"/>
    <w:rsid w:val="04906F68"/>
    <w:rsid w:val="05FE23E4"/>
    <w:rsid w:val="07C27B3F"/>
    <w:rsid w:val="081C083C"/>
    <w:rsid w:val="0C19731F"/>
    <w:rsid w:val="0DE353A7"/>
    <w:rsid w:val="0E440D00"/>
    <w:rsid w:val="11A8771C"/>
    <w:rsid w:val="17135337"/>
    <w:rsid w:val="1997072D"/>
    <w:rsid w:val="1DC60246"/>
    <w:rsid w:val="1EBB0A0F"/>
    <w:rsid w:val="20B072E6"/>
    <w:rsid w:val="23DF1103"/>
    <w:rsid w:val="2649655F"/>
    <w:rsid w:val="26F87C81"/>
    <w:rsid w:val="297E0FC2"/>
    <w:rsid w:val="30A1117A"/>
    <w:rsid w:val="312B3458"/>
    <w:rsid w:val="33BC12BC"/>
    <w:rsid w:val="341C6876"/>
    <w:rsid w:val="345C0152"/>
    <w:rsid w:val="35F7E9AA"/>
    <w:rsid w:val="37F52D97"/>
    <w:rsid w:val="3A0E06F6"/>
    <w:rsid w:val="3C076F76"/>
    <w:rsid w:val="3CBF2E36"/>
    <w:rsid w:val="3E691DE9"/>
    <w:rsid w:val="3EDF99E0"/>
    <w:rsid w:val="3F6E13B0"/>
    <w:rsid w:val="3F740A45"/>
    <w:rsid w:val="42590FE1"/>
    <w:rsid w:val="43C33E77"/>
    <w:rsid w:val="44F5017B"/>
    <w:rsid w:val="459F01B9"/>
    <w:rsid w:val="45FA6378"/>
    <w:rsid w:val="478B2DD0"/>
    <w:rsid w:val="47970751"/>
    <w:rsid w:val="4B03749E"/>
    <w:rsid w:val="4D001B6A"/>
    <w:rsid w:val="4D455A02"/>
    <w:rsid w:val="4F576D80"/>
    <w:rsid w:val="4F8B28F2"/>
    <w:rsid w:val="505E72D4"/>
    <w:rsid w:val="506B4F24"/>
    <w:rsid w:val="51143E36"/>
    <w:rsid w:val="51E7284C"/>
    <w:rsid w:val="52820FE3"/>
    <w:rsid w:val="558E155C"/>
    <w:rsid w:val="57A203EE"/>
    <w:rsid w:val="585363FA"/>
    <w:rsid w:val="594352B9"/>
    <w:rsid w:val="5AD85ED5"/>
    <w:rsid w:val="5AF07244"/>
    <w:rsid w:val="5C7D4542"/>
    <w:rsid w:val="5CB84210"/>
    <w:rsid w:val="5E503A52"/>
    <w:rsid w:val="60F42840"/>
    <w:rsid w:val="61CE3356"/>
    <w:rsid w:val="61FC694D"/>
    <w:rsid w:val="640C3047"/>
    <w:rsid w:val="68CD2DF1"/>
    <w:rsid w:val="6A5C19DA"/>
    <w:rsid w:val="6CFD469D"/>
    <w:rsid w:val="75EC4E00"/>
    <w:rsid w:val="767415B3"/>
    <w:rsid w:val="78376369"/>
    <w:rsid w:val="791D747D"/>
    <w:rsid w:val="79F4509E"/>
    <w:rsid w:val="7AD9286E"/>
    <w:rsid w:val="7F7CD2B9"/>
    <w:rsid w:val="7F871AF4"/>
    <w:rsid w:val="7FF9007D"/>
    <w:rsid w:val="EEB70BE5"/>
    <w:rsid w:val="EECDEE82"/>
    <w:rsid w:val="F5FB63ED"/>
    <w:rsid w:val="FBEFE1CA"/>
    <w:rsid w:val="FDC7A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20" w:after="21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annotation reference"/>
    <w:basedOn w:val="11"/>
    <w:qFormat/>
    <w:uiPriority w:val="0"/>
    <w:rPr>
      <w:sz w:val="21"/>
      <w:szCs w:val="21"/>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paragraph" w:customStyle="1" w:styleId="15">
    <w:name w:val="正文正文2"/>
    <w:basedOn w:val="1"/>
    <w:qFormat/>
    <w:uiPriority w:val="0"/>
    <w:pPr>
      <w:ind w:firstLine="460"/>
    </w:pPr>
    <w:rPr>
      <w:szCs w:val="21"/>
    </w:rPr>
  </w:style>
  <w:style w:type="character" w:customStyle="1" w:styleId="16">
    <w:name w:val="font31"/>
    <w:basedOn w:val="11"/>
    <w:qFormat/>
    <w:uiPriority w:val="0"/>
    <w:rPr>
      <w:rFonts w:ascii="Arial" w:hAnsi="Arial" w:cs="Arial"/>
      <w:color w:val="000000"/>
      <w:sz w:val="21"/>
      <w:szCs w:val="21"/>
      <w:u w:val="none"/>
    </w:rPr>
  </w:style>
  <w:style w:type="character" w:customStyle="1" w:styleId="17">
    <w:name w:val="font21"/>
    <w:basedOn w:val="11"/>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13052</Words>
  <Characters>13201</Characters>
  <Lines>106</Lines>
  <Paragraphs>30</Paragraphs>
  <TotalTime>507</TotalTime>
  <ScaleCrop>false</ScaleCrop>
  <LinksUpToDate>false</LinksUpToDate>
  <CharactersWithSpaces>13223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2025-01-18T08:23:00Z</dcterms:created>
  <dc:creator>litchi`</dc:creator>
  <cp:lastModifiedBy>郭田恬</cp:lastModifiedBy>
  <dcterms:modified xsi:type="dcterms:W3CDTF">2025-03-28T10:41:48Z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8EADE1DB7AE2433FBB33727889CDEFEA_13</vt:lpwstr>
  </property>
  <property fmtid="{D5CDD505-2E9C-101B-9397-08002B2CF9AE}" pid="4" name="KSOTemplateDocerSaveRecord">
    <vt:lpwstr>eyJoZGlkIjoiN2MxZWUzOTcwZDRmNWIzNzFjOTU3MmVmNzQxMTZhMTIiLCJ1c2VySWQiOiIxMjEzMzAyNTUwIn0=</vt:lpwstr>
  </property>
</Properties>
</file>