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9BED1" w14:textId="281B04D4" w:rsidR="00AD0C9F" w:rsidRPr="002E5F5B" w:rsidRDefault="00C16720">
      <w:pPr>
        <w:widowControl/>
        <w:topLinePunct/>
        <w:adjustRightInd w:val="0"/>
        <w:snapToGrid w:val="0"/>
        <w:spacing w:before="160" w:after="160" w:line="276" w:lineRule="auto"/>
        <w:jc w:val="center"/>
        <w:rPr>
          <w:rFonts w:ascii="黑体" w:eastAsia="黑体" w:hAnsi="黑体" w:cs="Arial"/>
          <w:sz w:val="36"/>
          <w:szCs w:val="36"/>
        </w:rPr>
      </w:pPr>
      <w:r w:rsidRPr="002E5F5B">
        <w:rPr>
          <w:rFonts w:ascii="黑体" w:eastAsia="黑体" w:hAnsi="黑体" w:cs="Arial" w:hint="eastAsia"/>
          <w:sz w:val="36"/>
          <w:szCs w:val="36"/>
        </w:rPr>
        <w:t>上海市大数据中心数据运营服务（数据治理与大数据资源平台</w:t>
      </w:r>
      <w:r w:rsidRPr="002E5F5B">
        <w:rPr>
          <w:rFonts w:ascii="黑体" w:eastAsia="黑体" w:hAnsi="黑体" w:cs="Arial"/>
          <w:sz w:val="36"/>
          <w:szCs w:val="36"/>
        </w:rPr>
        <w:t>202</w:t>
      </w:r>
      <w:r w:rsidRPr="002E5F5B">
        <w:rPr>
          <w:rFonts w:ascii="黑体" w:eastAsia="黑体" w:hAnsi="黑体" w:cs="Arial" w:hint="eastAsia"/>
          <w:sz w:val="36"/>
          <w:szCs w:val="36"/>
        </w:rPr>
        <w:t>4</w:t>
      </w:r>
      <w:r w:rsidRPr="002E5F5B">
        <w:rPr>
          <w:rFonts w:ascii="黑体" w:eastAsia="黑体" w:hAnsi="黑体" w:cs="Arial"/>
          <w:sz w:val="36"/>
          <w:szCs w:val="36"/>
        </w:rPr>
        <w:t>-202</w:t>
      </w:r>
      <w:r w:rsidRPr="002E5F5B">
        <w:rPr>
          <w:rFonts w:ascii="黑体" w:eastAsia="黑体" w:hAnsi="黑体" w:cs="Arial" w:hint="eastAsia"/>
          <w:sz w:val="36"/>
          <w:szCs w:val="36"/>
        </w:rPr>
        <w:t>5</w:t>
      </w:r>
      <w:r w:rsidR="00694A02" w:rsidRPr="002E5F5B">
        <w:rPr>
          <w:rFonts w:ascii="黑体" w:eastAsia="黑体" w:hAnsi="黑体" w:cs="Arial" w:hint="eastAsia"/>
          <w:sz w:val="36"/>
          <w:szCs w:val="36"/>
        </w:rPr>
        <w:t>年度</w:t>
      </w:r>
      <w:r w:rsidRPr="002E5F5B">
        <w:rPr>
          <w:rFonts w:ascii="黑体" w:eastAsia="黑体" w:hAnsi="黑体" w:cs="Arial" w:hint="eastAsia"/>
          <w:sz w:val="36"/>
          <w:szCs w:val="36"/>
        </w:rPr>
        <w:t>）采购</w:t>
      </w:r>
      <w:r w:rsidRPr="002E5F5B">
        <w:rPr>
          <w:rFonts w:ascii="黑体" w:eastAsia="黑体" w:hAnsi="黑体" w:cs="Arial"/>
          <w:sz w:val="36"/>
          <w:szCs w:val="36"/>
        </w:rPr>
        <w:t>需求书</w:t>
      </w:r>
    </w:p>
    <w:p w14:paraId="720A08B4" w14:textId="77777777" w:rsidR="00AD0C9F" w:rsidRPr="002E5F5B" w:rsidRDefault="00AD0C9F">
      <w:pPr>
        <w:widowControl/>
        <w:topLinePunct/>
        <w:adjustRightInd w:val="0"/>
        <w:snapToGrid w:val="0"/>
        <w:spacing w:before="160" w:after="160" w:line="276" w:lineRule="auto"/>
        <w:jc w:val="center"/>
        <w:rPr>
          <w:rFonts w:ascii="仿宋" w:eastAsia="仿宋" w:hAnsi="仿宋"/>
          <w:spacing w:val="5"/>
          <w:sz w:val="32"/>
          <w:szCs w:val="18"/>
        </w:rPr>
      </w:pPr>
    </w:p>
    <w:p w14:paraId="05FCC4C0" w14:textId="77777777" w:rsidR="00AD0C9F" w:rsidRPr="002E5F5B" w:rsidRDefault="00C16720">
      <w:pPr>
        <w:pStyle w:val="1"/>
        <w:spacing w:after="156"/>
      </w:pPr>
      <w:bookmarkStart w:id="0" w:name="_Toc34292031"/>
      <w:bookmarkStart w:id="1" w:name="_Toc20040442"/>
      <w:bookmarkStart w:id="2" w:name="_Toc20010847"/>
      <w:r w:rsidRPr="002E5F5B">
        <w:rPr>
          <w:rFonts w:hint="eastAsia"/>
        </w:rPr>
        <w:t>项目概述</w:t>
      </w:r>
    </w:p>
    <w:p w14:paraId="4D14A7D5" w14:textId="77777777" w:rsidR="00AD0C9F" w:rsidRPr="002E5F5B" w:rsidRDefault="00C16720">
      <w:pPr>
        <w:pStyle w:val="2"/>
        <w:ind w:left="0" w:firstLine="0"/>
      </w:pPr>
      <w:r w:rsidRPr="002E5F5B">
        <w:rPr>
          <w:rFonts w:hint="eastAsia"/>
        </w:rPr>
        <w:t>背景和现状</w:t>
      </w:r>
    </w:p>
    <w:p w14:paraId="2C77650E" w14:textId="77777777" w:rsidR="00AD0C9F" w:rsidRPr="002E5F5B" w:rsidRDefault="00C16720">
      <w:pPr>
        <w:pStyle w:val="3"/>
      </w:pPr>
      <w:r w:rsidRPr="002E5F5B">
        <w:rPr>
          <w:rFonts w:hint="eastAsia"/>
        </w:rPr>
        <w:t>背景</w:t>
      </w:r>
    </w:p>
    <w:p w14:paraId="7B6C9948" w14:textId="77777777" w:rsidR="00AD0C9F" w:rsidRPr="002E5F5B" w:rsidRDefault="00C16720">
      <w:pPr>
        <w:widowControl/>
        <w:tabs>
          <w:tab w:val="left" w:pos="1134"/>
        </w:tabs>
        <w:spacing w:line="360" w:lineRule="auto"/>
        <w:ind w:firstLineChars="200" w:firstLine="480"/>
        <w:jc w:val="left"/>
        <w:rPr>
          <w:rFonts w:ascii="Times New Roman" w:cs="宋体"/>
          <w:sz w:val="24"/>
          <w:szCs w:val="24"/>
        </w:rPr>
      </w:pPr>
      <w:r w:rsidRPr="002E5F5B">
        <w:rPr>
          <w:rFonts w:ascii="Times New Roman" w:cs="宋体" w:hint="eastAsia"/>
          <w:sz w:val="24"/>
          <w:szCs w:val="24"/>
        </w:rPr>
        <w:t>为落实市政府《上海市公共数据库和一网通办管理办法》（沪府令</w:t>
      </w:r>
      <w:r w:rsidRPr="002E5F5B">
        <w:rPr>
          <w:rFonts w:ascii="Times New Roman" w:cs="宋体" w:hint="eastAsia"/>
          <w:sz w:val="24"/>
          <w:szCs w:val="24"/>
        </w:rPr>
        <w:t>9</w:t>
      </w:r>
      <w:r w:rsidRPr="002E5F5B">
        <w:rPr>
          <w:rFonts w:ascii="Times New Roman" w:cs="宋体" w:hint="eastAsia"/>
          <w:sz w:val="24"/>
          <w:szCs w:val="24"/>
        </w:rPr>
        <w:t>号）及市委办公厅、市政府办公厅《上海市加快推进数据治理促进公共数据应用实施方案》（沪委办〔</w:t>
      </w:r>
      <w:r w:rsidRPr="002E5F5B">
        <w:rPr>
          <w:rFonts w:ascii="Times New Roman" w:cs="宋体" w:hint="eastAsia"/>
          <w:sz w:val="24"/>
          <w:szCs w:val="24"/>
        </w:rPr>
        <w:t>2019</w:t>
      </w:r>
      <w:r w:rsidRPr="002E5F5B">
        <w:rPr>
          <w:rFonts w:ascii="Times New Roman" w:cs="宋体" w:hint="eastAsia"/>
          <w:sz w:val="24"/>
          <w:szCs w:val="24"/>
        </w:rPr>
        <w:t>〕</w:t>
      </w:r>
      <w:r w:rsidRPr="002E5F5B">
        <w:rPr>
          <w:rFonts w:ascii="Times New Roman" w:cs="宋体" w:hint="eastAsia"/>
          <w:sz w:val="24"/>
          <w:szCs w:val="24"/>
        </w:rPr>
        <w:t>8</w:t>
      </w:r>
      <w:r w:rsidRPr="002E5F5B">
        <w:rPr>
          <w:rFonts w:ascii="Times New Roman" w:cs="宋体" w:hint="eastAsia"/>
          <w:sz w:val="24"/>
          <w:szCs w:val="24"/>
        </w:rPr>
        <w:t>号）等相关文件要求，更好地应对全市公共数据全生命周期管理工作中遇到的挑战，构建公共数据服务的生态系统，促进城市核心数据枢纽的建设，上海市大数据中心自</w:t>
      </w:r>
      <w:r w:rsidRPr="002E5F5B">
        <w:rPr>
          <w:rFonts w:ascii="Times New Roman" w:cs="宋体" w:hint="eastAsia"/>
          <w:sz w:val="24"/>
          <w:szCs w:val="24"/>
        </w:rPr>
        <w:t>2</w:t>
      </w:r>
      <w:r w:rsidRPr="002E5F5B">
        <w:rPr>
          <w:rFonts w:ascii="Times New Roman" w:cs="宋体"/>
          <w:sz w:val="24"/>
          <w:szCs w:val="24"/>
        </w:rPr>
        <w:t>019</w:t>
      </w:r>
      <w:r w:rsidRPr="002E5F5B">
        <w:rPr>
          <w:rFonts w:ascii="Times New Roman" w:cs="宋体" w:hint="eastAsia"/>
          <w:sz w:val="24"/>
          <w:szCs w:val="24"/>
        </w:rPr>
        <w:t>年起即启动了数据运营服务试点项目，并在总结试点经验基础上于</w:t>
      </w:r>
      <w:r w:rsidRPr="002E5F5B">
        <w:rPr>
          <w:rFonts w:ascii="Times New Roman" w:cs="宋体" w:hint="eastAsia"/>
          <w:sz w:val="24"/>
          <w:szCs w:val="24"/>
        </w:rPr>
        <w:t>2020</w:t>
      </w:r>
      <w:r w:rsidRPr="002E5F5B">
        <w:rPr>
          <w:rFonts w:ascii="Times New Roman" w:cs="宋体" w:hint="eastAsia"/>
          <w:sz w:val="24"/>
          <w:szCs w:val="24"/>
        </w:rPr>
        <w:t>年</w:t>
      </w:r>
      <w:r w:rsidRPr="002E5F5B">
        <w:rPr>
          <w:rFonts w:ascii="Times New Roman" w:cs="宋体" w:hint="eastAsia"/>
          <w:sz w:val="24"/>
          <w:szCs w:val="24"/>
        </w:rPr>
        <w:t>5</w:t>
      </w:r>
      <w:r w:rsidRPr="002E5F5B">
        <w:rPr>
          <w:rFonts w:ascii="Times New Roman" w:cs="宋体" w:hint="eastAsia"/>
          <w:sz w:val="24"/>
          <w:szCs w:val="24"/>
        </w:rPr>
        <w:t>月正式启动数据运营服务工作。</w:t>
      </w:r>
    </w:p>
    <w:p w14:paraId="10415F23" w14:textId="77777777" w:rsidR="00AD0C9F" w:rsidRPr="002E5F5B" w:rsidRDefault="00C16720">
      <w:pPr>
        <w:spacing w:line="360" w:lineRule="auto"/>
        <w:ind w:firstLineChars="200" w:firstLine="480"/>
        <w:rPr>
          <w:rFonts w:ascii="宋体" w:hAnsi="宋体"/>
          <w:sz w:val="24"/>
          <w:szCs w:val="24"/>
        </w:rPr>
      </w:pPr>
      <w:r w:rsidRPr="002E5F5B">
        <w:rPr>
          <w:rFonts w:ascii="宋体" w:hAnsi="宋体" w:hint="eastAsia"/>
          <w:sz w:val="24"/>
          <w:szCs w:val="24"/>
        </w:rPr>
        <w:t>3年来，数据运营服务工作取得了一系列成效，初步构建了城市级数据资源底座，发布了系列地方标准和地方标准化指导性技术文件，支撑公共数据的全生命周期管理；完成市领导交办的数字化六大会战之一的“数据上链”工作会战；按照“应编尽编”“应归尽归”的原则逐步覆盖社保缴纳、公积金缴纳、结婚离婚、死亡、疫苗接种等公共服务数据，以及水、电、气等行业数据；依托市大数据资源平台对接全市16个区、56个部门，打通了国家、市、区三级交换通道；开展自然人、法人、空间地理三大综合库建设，推动各领域公共数据有效整合；深化专题库建设，有效支撑政务服务“一网通办”、城市运行“一网统管”等应用场景；开展公共数据社会化应用，赋能各行业领域，发挥数据要素的倍乘效应。</w:t>
      </w:r>
    </w:p>
    <w:p w14:paraId="36EB7E7C" w14:textId="77777777" w:rsidR="00AD0C9F" w:rsidRPr="002E5F5B" w:rsidRDefault="00C16720">
      <w:pPr>
        <w:widowControl/>
        <w:tabs>
          <w:tab w:val="left" w:pos="1134"/>
        </w:tabs>
        <w:spacing w:line="360" w:lineRule="auto"/>
        <w:ind w:firstLineChars="200" w:firstLine="480"/>
        <w:jc w:val="left"/>
        <w:rPr>
          <w:rFonts w:ascii="Times New Roman" w:cs="宋体"/>
          <w:sz w:val="24"/>
          <w:szCs w:val="24"/>
        </w:rPr>
      </w:pPr>
      <w:r w:rsidRPr="002E5F5B">
        <w:rPr>
          <w:rFonts w:ascii="Times New Roman" w:cs="宋体" w:hint="eastAsia"/>
          <w:sz w:val="24"/>
          <w:szCs w:val="24"/>
        </w:rPr>
        <w:t>数据运营项目由上海市大数据中心作为业主单位委托数据服务集成商负责整体项目实施，第三方监管机构负责对运营商的服务过程与产出执行监管。市大数据中心是数据运营项目的总体负责方，整体负责数据运营项目的业务执行，制定并完善数据运营服务规范，分解项目周期工作目标发起服务任务并对服务任务进行验收；数据服务集成商是数据运营项目的承接方，承接并组织服</w:t>
      </w:r>
      <w:r w:rsidRPr="002E5F5B">
        <w:rPr>
          <w:rFonts w:ascii="Times New Roman" w:cs="宋体" w:hint="eastAsia"/>
          <w:sz w:val="24"/>
          <w:szCs w:val="24"/>
        </w:rPr>
        <w:lastRenderedPageBreak/>
        <w:t>务和技术力量执行市大数据中心的数据运营服务，确保运营服务按时、按质、按量完成，并配合市大数据中心及第三方监管机构的监督与考核工作；第三方监管机构是市大数据中心委托的独立服务监督机构，负责对数据服务集成商在数据运营过程中的所有活动，包括由此产生的过程性或者结果性交付成果执行客观监督和评估评价，对监管过程中发现的问题提出整改建议，并追踪整改结果，另外协助完善服务目录以及相应的服务规范。</w:t>
      </w:r>
    </w:p>
    <w:p w14:paraId="03601A71" w14:textId="77777777" w:rsidR="00AD0C9F" w:rsidRPr="002E5F5B" w:rsidRDefault="00C16720">
      <w:pPr>
        <w:pStyle w:val="3"/>
      </w:pPr>
      <w:r w:rsidRPr="002E5F5B">
        <w:rPr>
          <w:rFonts w:hint="eastAsia"/>
        </w:rPr>
        <w:t>大数据资源平台现状</w:t>
      </w:r>
    </w:p>
    <w:p w14:paraId="18E307CB"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cs="宋体" w:hint="eastAsia"/>
          <w:sz w:val="24"/>
          <w:szCs w:val="24"/>
        </w:rPr>
        <w:t>通过数据共享交换平台和大数据资源平台（一期）、（二期）项目的建设，大数据资源平台基于阿里、星环两大数据基础底座能力，提供数据归集、数据资产管理、数据开发治理、数据共享开放和领导驾驶舱可视化展现等数据服务能力。统管</w:t>
      </w:r>
      <w:r w:rsidRPr="002E5F5B">
        <w:rPr>
          <w:rFonts w:ascii="Times New Roman" w:cs="宋体" w:hint="eastAsia"/>
          <w:sz w:val="24"/>
          <w:szCs w:val="24"/>
        </w:rPr>
        <w:t>18</w:t>
      </w:r>
      <w:r w:rsidRPr="002E5F5B">
        <w:rPr>
          <w:rFonts w:ascii="Times New Roman" w:cs="宋体" w:hint="eastAsia"/>
          <w:sz w:val="24"/>
          <w:szCs w:val="24"/>
        </w:rPr>
        <w:t>个子系统，分别为：公共数据管理门户、安全管理子系统、数据支撑子系统、数据资产子系统、数据归集子系统、数据开发子系统、数据共享子系统、数据开放子系统、国家资源平台级联系统、前置机管理系统、运维监控子系统、运营管理子系统、数据标签平台、数据治理分析平台、数据授权运营管理平台、数据驾驶舱、电子证照管理系统以及目录链管理系统。</w:t>
      </w:r>
    </w:p>
    <w:p w14:paraId="58AEA6B3" w14:textId="77777777" w:rsidR="00AD0C9F" w:rsidRPr="002E5F5B" w:rsidRDefault="00C16720">
      <w:pPr>
        <w:widowControl/>
        <w:tabs>
          <w:tab w:val="left" w:pos="1134"/>
        </w:tabs>
        <w:spacing w:line="360" w:lineRule="auto"/>
        <w:ind w:firstLineChars="200" w:firstLine="480"/>
        <w:jc w:val="left"/>
        <w:rPr>
          <w:rFonts w:ascii="Times New Roman" w:cs="宋体"/>
          <w:sz w:val="24"/>
          <w:szCs w:val="24"/>
        </w:rPr>
      </w:pPr>
      <w:r w:rsidRPr="002E5F5B">
        <w:rPr>
          <w:rFonts w:ascii="Times New Roman" w:cs="宋体" w:hint="eastAsia"/>
          <w:sz w:val="24"/>
          <w:szCs w:val="24"/>
        </w:rPr>
        <w:t>当前大数据资源平台系统架构图如下：</w:t>
      </w:r>
    </w:p>
    <w:p w14:paraId="3F3E0475" w14:textId="77777777" w:rsidR="00AD0C9F" w:rsidRPr="002E5F5B" w:rsidRDefault="00C16720">
      <w:pPr>
        <w:widowControl/>
        <w:tabs>
          <w:tab w:val="left" w:pos="1134"/>
        </w:tabs>
        <w:spacing w:line="360" w:lineRule="auto"/>
        <w:jc w:val="left"/>
        <w:rPr>
          <w:rFonts w:ascii="Times New Roman" w:cs="宋体"/>
          <w:sz w:val="24"/>
          <w:szCs w:val="24"/>
        </w:rPr>
      </w:pPr>
      <w:r w:rsidRPr="002E5F5B">
        <w:rPr>
          <w:noProof/>
        </w:rPr>
        <w:drawing>
          <wp:inline distT="0" distB="0" distL="114300" distR="114300" wp14:anchorId="1A62DDA5" wp14:editId="5DDDCA7F">
            <wp:extent cx="5271135" cy="3194050"/>
            <wp:effectExtent l="0" t="0" r="1905" b="6350"/>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8"/>
                    <a:stretch>
                      <a:fillRect/>
                    </a:stretch>
                  </pic:blipFill>
                  <pic:spPr>
                    <a:xfrm>
                      <a:off x="0" y="0"/>
                      <a:ext cx="5271135" cy="3194050"/>
                    </a:xfrm>
                    <a:prstGeom prst="rect">
                      <a:avLst/>
                    </a:prstGeom>
                    <a:noFill/>
                    <a:ln>
                      <a:noFill/>
                    </a:ln>
                  </pic:spPr>
                </pic:pic>
              </a:graphicData>
            </a:graphic>
          </wp:inline>
        </w:drawing>
      </w:r>
    </w:p>
    <w:p w14:paraId="493DD7C4" w14:textId="77777777" w:rsidR="00AD0C9F" w:rsidRPr="002E5F5B" w:rsidRDefault="00C16720">
      <w:pPr>
        <w:widowControl/>
        <w:tabs>
          <w:tab w:val="left" w:pos="1134"/>
        </w:tabs>
        <w:spacing w:line="360" w:lineRule="auto"/>
        <w:ind w:firstLineChars="200" w:firstLine="480"/>
        <w:jc w:val="left"/>
        <w:rPr>
          <w:rFonts w:ascii="Times New Roman" w:cs="宋体"/>
          <w:sz w:val="24"/>
          <w:szCs w:val="24"/>
        </w:rPr>
      </w:pPr>
      <w:r w:rsidRPr="002E5F5B">
        <w:rPr>
          <w:rFonts w:ascii="Times New Roman" w:cs="宋体" w:hint="eastAsia"/>
          <w:sz w:val="24"/>
          <w:szCs w:val="24"/>
        </w:rPr>
        <w:lastRenderedPageBreak/>
        <w:t>大数据资源平台在业务层面当前支撑业务主要包括面向政务内部业务以及面向社会外部应用两大类。</w:t>
      </w:r>
    </w:p>
    <w:p w14:paraId="648B5D2E" w14:textId="77777777" w:rsidR="00AD0C9F" w:rsidRPr="002E5F5B" w:rsidRDefault="00C16720">
      <w:pPr>
        <w:widowControl/>
        <w:tabs>
          <w:tab w:val="left" w:pos="1134"/>
        </w:tabs>
        <w:spacing w:line="360" w:lineRule="auto"/>
        <w:ind w:firstLineChars="200" w:firstLine="480"/>
        <w:jc w:val="left"/>
        <w:rPr>
          <w:rFonts w:ascii="Times New Roman" w:cs="宋体"/>
          <w:sz w:val="24"/>
          <w:szCs w:val="24"/>
        </w:rPr>
      </w:pPr>
      <w:r w:rsidRPr="002E5F5B">
        <w:rPr>
          <w:rFonts w:ascii="Times New Roman" w:cs="宋体" w:hint="eastAsia"/>
          <w:sz w:val="24"/>
          <w:szCs w:val="24"/>
        </w:rPr>
        <w:t>其中面向政务内部业务包括：“一网通办”业务应用、“一网统管”业务应用、“电子证照”业务应用、各部门专题库业务应用等。</w:t>
      </w:r>
    </w:p>
    <w:p w14:paraId="5182ABE4" w14:textId="77777777" w:rsidR="00AD0C9F" w:rsidRPr="002E5F5B" w:rsidRDefault="00C16720">
      <w:pPr>
        <w:widowControl/>
        <w:tabs>
          <w:tab w:val="left" w:pos="1134"/>
        </w:tabs>
        <w:spacing w:line="360" w:lineRule="auto"/>
        <w:ind w:firstLineChars="200" w:firstLine="480"/>
        <w:jc w:val="left"/>
        <w:rPr>
          <w:rFonts w:ascii="Times New Roman" w:cs="宋体"/>
          <w:sz w:val="24"/>
          <w:szCs w:val="24"/>
        </w:rPr>
      </w:pPr>
      <w:r w:rsidRPr="002E5F5B">
        <w:rPr>
          <w:rFonts w:ascii="Times New Roman" w:cs="宋体" w:hint="eastAsia"/>
          <w:sz w:val="24"/>
          <w:szCs w:val="24"/>
        </w:rPr>
        <w:t>面向社会外部应用包括：沪惠保应用、普惠金融、电子证照社会化应用、公共数据开放应用、</w:t>
      </w:r>
      <w:r w:rsidRPr="002E5F5B">
        <w:rPr>
          <w:rFonts w:ascii="Times New Roman" w:cs="宋体" w:hint="eastAsia"/>
          <w:sz w:val="24"/>
          <w:szCs w:val="24"/>
        </w:rPr>
        <w:t>SODA</w:t>
      </w:r>
      <w:r w:rsidRPr="002E5F5B">
        <w:rPr>
          <w:rFonts w:ascii="Times New Roman" w:cs="宋体" w:hint="eastAsia"/>
          <w:sz w:val="24"/>
          <w:szCs w:val="24"/>
        </w:rPr>
        <w:t>大赛等。</w:t>
      </w:r>
    </w:p>
    <w:p w14:paraId="1D091F2D"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cs="宋体" w:hint="eastAsia"/>
          <w:sz w:val="24"/>
          <w:szCs w:val="24"/>
        </w:rPr>
        <w:t>随着上海城市数字化转型工作的持续推进以及《上海市数据条例》的正式施行，为支撑各市级部门公共数据中台功能建设，支撑经济数字化、生活数字化、治理数字化及满足国家相关法规要求，</w:t>
      </w:r>
      <w:r w:rsidRPr="002E5F5B">
        <w:rPr>
          <w:rFonts w:ascii="Times New Roman" w:hint="eastAsia"/>
          <w:sz w:val="24"/>
          <w:szCs w:val="24"/>
        </w:rPr>
        <w:t>构建城市核心数据枢纽和城市公共数字底座，大数据资源平台需要进一步丰富数据治理功能，增强数据中台共性能力，提升数据共享的时效性和便捷性，强化数据全过程监管和数据安全保障能力。</w:t>
      </w:r>
    </w:p>
    <w:p w14:paraId="01FDB08E" w14:textId="77777777" w:rsidR="00AD0C9F" w:rsidRPr="002E5F5B" w:rsidRDefault="00C16720">
      <w:pPr>
        <w:pStyle w:val="2"/>
      </w:pPr>
      <w:r w:rsidRPr="002E5F5B">
        <w:rPr>
          <w:rFonts w:hint="eastAsia"/>
        </w:rPr>
        <w:t>总体目标</w:t>
      </w:r>
    </w:p>
    <w:p w14:paraId="7C6AFBB1"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根据市委、市政府全面推进上海城市数字化转型的要求，持续加强公共数据的归集、整合、应用、共享和开放等工作，构建城市核心数据枢纽和城市公共数字底座，建立建设运营一体化服务体系，推动数据资源要素化转型，支撑治理数字化、经济数字化和生活数字化，满足业务从面向部门业务人员需求到面向公众和企业需求的转变，强化公共数据安全管理，提高数字化治理水平，支撑实现城市整体数字化转型和国际数字之都建设。</w:t>
      </w:r>
    </w:p>
    <w:p w14:paraId="2F46B9C7"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具体目标包括：</w:t>
      </w:r>
    </w:p>
    <w:p w14:paraId="4751D73E"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一）进一步提升大数据资源平台数据统一集中管理能力，完善统一数据底座架构，推进数据中台中涉及的共性能力的建设，加强共享时效性、便捷性，探索构建数据授权经营的管理和监管能力，满足分级分层分域管理的需要，建设与之匹配的数据安全能力，实现公共数据的全流程全链路安全监管，尤其是核心、重点数据，提高平台运维服务和安全保障服务。</w:t>
      </w:r>
    </w:p>
    <w:p w14:paraId="29BB3819"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（二）做好公共数据治理、分析应用等相关工作。</w:t>
      </w:r>
      <w:r w:rsidRPr="002E5F5B">
        <w:rPr>
          <w:rFonts w:ascii="Times New Roman" w:hint="eastAsia"/>
          <w:b/>
          <w:bCs/>
          <w:sz w:val="24"/>
          <w:szCs w:val="24"/>
        </w:rPr>
        <w:t>支撑公共数据上链工作，</w:t>
      </w:r>
      <w:r w:rsidRPr="002E5F5B">
        <w:rPr>
          <w:rFonts w:ascii="Times New Roman" w:hint="eastAsia"/>
          <w:sz w:val="24"/>
          <w:szCs w:val="24"/>
        </w:rPr>
        <w:t>完成职责目录、系统目录和数据目录编制的质量校核，配合各单位完成两两关联。在数据分级分类、元数据管理的基础上，完成数据信息系统盘点、数据标准、指标上链等工作。</w:t>
      </w:r>
      <w:r w:rsidRPr="002E5F5B">
        <w:rPr>
          <w:rFonts w:ascii="Times New Roman" w:hint="eastAsia"/>
          <w:b/>
          <w:bCs/>
          <w:sz w:val="24"/>
          <w:szCs w:val="24"/>
        </w:rPr>
        <w:t>配合开展公共数据“应编尽编”、“应归尽归”，</w:t>
      </w:r>
      <w:r w:rsidRPr="002E5F5B">
        <w:rPr>
          <w:rFonts w:ascii="Times New Roman" w:hint="eastAsia"/>
          <w:sz w:val="24"/>
          <w:szCs w:val="24"/>
        </w:rPr>
        <w:lastRenderedPageBreak/>
        <w:t>加强“数源目录”管理，落实“一数一源一标准”，配合完成应用场景上链管理，促进基于应用场景的便捷共享。</w:t>
      </w:r>
      <w:r w:rsidRPr="002E5F5B">
        <w:rPr>
          <w:rFonts w:ascii="Times New Roman" w:hint="eastAsia"/>
          <w:b/>
          <w:bCs/>
          <w:sz w:val="24"/>
          <w:szCs w:val="24"/>
        </w:rPr>
        <w:t>加强数据质量检查，提升数据质量，</w:t>
      </w:r>
      <w:r w:rsidRPr="002E5F5B">
        <w:rPr>
          <w:rFonts w:ascii="Times New Roman" w:hint="eastAsia"/>
          <w:sz w:val="24"/>
          <w:szCs w:val="24"/>
        </w:rPr>
        <w:t>完成全量入湖数据的质量检核，尤其是自然人、法人、空间地理数据等核心数据、重要数据的入库质量核验。建立市区两级数据质量检查规则库，落实数据资源全生命周期的质量检查和反馈，优化异议核实闭环管理机制，持续提高数据质量。</w:t>
      </w:r>
      <w:r w:rsidRPr="002E5F5B">
        <w:rPr>
          <w:rFonts w:ascii="Times New Roman" w:hint="eastAsia"/>
          <w:b/>
          <w:bCs/>
          <w:sz w:val="24"/>
          <w:szCs w:val="24"/>
        </w:rPr>
        <w:t>深化自然人、法人、空间地理综合库建设，</w:t>
      </w:r>
      <w:r w:rsidRPr="002E5F5B">
        <w:rPr>
          <w:rFonts w:ascii="Times New Roman" w:hint="eastAsia"/>
          <w:sz w:val="24"/>
          <w:szCs w:val="24"/>
        </w:rPr>
        <w:t>完成专题库建设和优化迭代的目标，进一步提升三大综合库以及专题库的成效，探索社会数据与公共数据融合治理。</w:t>
      </w:r>
      <w:r w:rsidRPr="002E5F5B">
        <w:rPr>
          <w:rFonts w:ascii="Times New Roman" w:hint="eastAsia"/>
          <w:b/>
          <w:bCs/>
          <w:sz w:val="24"/>
          <w:szCs w:val="24"/>
        </w:rPr>
        <w:t>支撑基层数据需求，</w:t>
      </w:r>
      <w:r w:rsidRPr="002E5F5B">
        <w:rPr>
          <w:rFonts w:ascii="Times New Roman" w:hint="eastAsia"/>
          <w:sz w:val="24"/>
          <w:szCs w:val="24"/>
        </w:rPr>
        <w:t>优化“联邦治理”工作机制，实现国家数据资源共享、直达，实现基层治理数据的统一汇聚和共享共用。</w:t>
      </w:r>
      <w:r w:rsidRPr="002E5F5B">
        <w:rPr>
          <w:rFonts w:ascii="Times New Roman" w:hint="eastAsia"/>
          <w:b/>
          <w:bCs/>
          <w:sz w:val="24"/>
          <w:szCs w:val="24"/>
        </w:rPr>
        <w:t>深化公共数据分析与应用，</w:t>
      </w:r>
      <w:r w:rsidRPr="002E5F5B">
        <w:rPr>
          <w:rFonts w:ascii="Times New Roman" w:hint="eastAsia"/>
          <w:sz w:val="24"/>
          <w:szCs w:val="24"/>
        </w:rPr>
        <w:t>强化建设数据驾驶舱主分舱体系，围绕市委、市政府、市领导关心的内容开展专题分析；支撑公共数据授权运营社会化开发利用，以及其他各类市委市府重点工作的数据共享场景。</w:t>
      </w:r>
    </w:p>
    <w:p w14:paraId="0E63D101"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三）更好地保障平台数据安全，通过多种专业安全服务方式，进一步提升市大数据中心对非授权访问、敏感数据泄露及异常脚本爬取等行为的监测、检查、审计及防范能力，保障数据采集、数据使用、数据交换、数据共享、数据销毁等各环节的数据安全，强化安全管理落实，提升整体安全保障能力。</w:t>
      </w:r>
    </w:p>
    <w:p w14:paraId="2655D680" w14:textId="77777777" w:rsidR="00AD0C9F" w:rsidRPr="002E5F5B" w:rsidRDefault="00AD0C9F" w:rsidP="00213F78">
      <w:pPr>
        <w:tabs>
          <w:tab w:val="left" w:pos="1134"/>
        </w:tabs>
        <w:spacing w:line="360" w:lineRule="auto"/>
        <w:ind w:firstLineChars="200" w:firstLine="420"/>
        <w:sectPr w:rsidR="00AD0C9F" w:rsidRPr="002E5F5B">
          <w:footerReference w:type="default" r:id="rId9"/>
          <w:pgSz w:w="11906" w:h="16838"/>
          <w:pgMar w:top="1440" w:right="1800" w:bottom="1440" w:left="1800" w:header="851" w:footer="992" w:gutter="0"/>
          <w:cols w:space="720"/>
          <w:docGrid w:type="lines" w:linePitch="312"/>
        </w:sectPr>
      </w:pPr>
    </w:p>
    <w:p w14:paraId="4612BCC0" w14:textId="77777777" w:rsidR="00AD0C9F" w:rsidRPr="002E5F5B" w:rsidRDefault="00C16720">
      <w:pPr>
        <w:pStyle w:val="2"/>
      </w:pPr>
      <w:r w:rsidRPr="002E5F5B">
        <w:rPr>
          <w:rFonts w:hint="eastAsia"/>
        </w:rPr>
        <w:lastRenderedPageBreak/>
        <w:t>数据运营服务目录</w:t>
      </w:r>
    </w:p>
    <w:p w14:paraId="57DFD9D4"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市大数据中心数据运营服务目录及其单价的最高限价参见下表：</w:t>
      </w:r>
    </w:p>
    <w:tbl>
      <w:tblPr>
        <w:tblW w:w="1407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807"/>
        <w:gridCol w:w="1419"/>
        <w:gridCol w:w="1651"/>
        <w:gridCol w:w="5367"/>
        <w:gridCol w:w="4174"/>
      </w:tblGrid>
      <w:tr w:rsidR="002E5F5B" w:rsidRPr="002E5F5B" w14:paraId="25FF0305" w14:textId="77777777">
        <w:trPr>
          <w:cantSplit/>
        </w:trPr>
        <w:tc>
          <w:tcPr>
            <w:tcW w:w="657" w:type="dxa"/>
            <w:shd w:val="clear" w:color="auto" w:fill="D0CECE"/>
            <w:vAlign w:val="center"/>
          </w:tcPr>
          <w:p w14:paraId="41B4902E" w14:textId="77777777" w:rsidR="00AD0C9F" w:rsidRPr="002E5F5B" w:rsidRDefault="00C16720">
            <w:pPr>
              <w:jc w:val="center"/>
            </w:pPr>
            <w:r w:rsidRPr="002E5F5B">
              <w:rPr>
                <w:rFonts w:hint="eastAsia"/>
              </w:rPr>
              <w:t>服务类型</w:t>
            </w:r>
          </w:p>
        </w:tc>
        <w:tc>
          <w:tcPr>
            <w:tcW w:w="807" w:type="dxa"/>
            <w:shd w:val="clear" w:color="auto" w:fill="D0CECE"/>
            <w:vAlign w:val="center"/>
          </w:tcPr>
          <w:p w14:paraId="470BF958" w14:textId="77777777" w:rsidR="00AD0C9F" w:rsidRPr="002E5F5B" w:rsidRDefault="00C16720">
            <w:pPr>
              <w:jc w:val="center"/>
            </w:pPr>
            <w:r w:rsidRPr="002E5F5B">
              <w:rPr>
                <w:rFonts w:hint="eastAsia"/>
              </w:rPr>
              <w:t>序号</w:t>
            </w:r>
          </w:p>
        </w:tc>
        <w:tc>
          <w:tcPr>
            <w:tcW w:w="1419" w:type="dxa"/>
            <w:shd w:val="clear" w:color="auto" w:fill="D0CECE"/>
            <w:vAlign w:val="center"/>
          </w:tcPr>
          <w:p w14:paraId="31698D7F" w14:textId="77777777" w:rsidR="00AD0C9F" w:rsidRPr="002E5F5B" w:rsidRDefault="00C16720">
            <w:pPr>
              <w:jc w:val="center"/>
            </w:pPr>
            <w:r w:rsidRPr="002E5F5B">
              <w:rPr>
                <w:rFonts w:hint="eastAsia"/>
              </w:rPr>
              <w:t>服务目录</w:t>
            </w:r>
          </w:p>
        </w:tc>
        <w:tc>
          <w:tcPr>
            <w:tcW w:w="1651" w:type="dxa"/>
            <w:shd w:val="clear" w:color="auto" w:fill="D0CECE"/>
            <w:vAlign w:val="center"/>
          </w:tcPr>
          <w:p w14:paraId="39660386" w14:textId="77777777" w:rsidR="00AD0C9F" w:rsidRPr="002E5F5B" w:rsidRDefault="00C16720">
            <w:pPr>
              <w:jc w:val="center"/>
            </w:pPr>
            <w:r w:rsidRPr="002E5F5B">
              <w:rPr>
                <w:rFonts w:hint="eastAsia"/>
              </w:rPr>
              <w:t>单价（元）</w:t>
            </w:r>
          </w:p>
        </w:tc>
        <w:tc>
          <w:tcPr>
            <w:tcW w:w="5367" w:type="dxa"/>
            <w:shd w:val="clear" w:color="auto" w:fill="D0CECE"/>
            <w:vAlign w:val="center"/>
          </w:tcPr>
          <w:p w14:paraId="19A202F9" w14:textId="77777777" w:rsidR="00AD0C9F" w:rsidRPr="002E5F5B" w:rsidRDefault="00C16720">
            <w:pPr>
              <w:jc w:val="center"/>
            </w:pPr>
            <w:r w:rsidRPr="002E5F5B">
              <w:rPr>
                <w:rFonts w:hint="eastAsia"/>
              </w:rPr>
              <w:t>计量说明</w:t>
            </w:r>
          </w:p>
        </w:tc>
        <w:tc>
          <w:tcPr>
            <w:tcW w:w="4174" w:type="dxa"/>
            <w:shd w:val="clear" w:color="auto" w:fill="D0CECE"/>
            <w:vAlign w:val="center"/>
          </w:tcPr>
          <w:p w14:paraId="7758D562" w14:textId="77777777" w:rsidR="00AD0C9F" w:rsidRPr="002E5F5B" w:rsidRDefault="00C16720">
            <w:pPr>
              <w:jc w:val="center"/>
            </w:pPr>
            <w:r w:rsidRPr="002E5F5B">
              <w:rPr>
                <w:rFonts w:hint="eastAsia"/>
              </w:rPr>
              <w:t>难度系数</w:t>
            </w:r>
          </w:p>
        </w:tc>
      </w:tr>
      <w:tr w:rsidR="002E5F5B" w:rsidRPr="002E5F5B" w14:paraId="1ADC969C" w14:textId="77777777">
        <w:trPr>
          <w:cantSplit/>
        </w:trPr>
        <w:tc>
          <w:tcPr>
            <w:tcW w:w="657" w:type="dxa"/>
            <w:vMerge w:val="restart"/>
            <w:shd w:val="clear" w:color="auto" w:fill="auto"/>
            <w:vAlign w:val="center"/>
          </w:tcPr>
          <w:p w14:paraId="43239861" w14:textId="77777777" w:rsidR="00AD0C9F" w:rsidRPr="002E5F5B" w:rsidRDefault="00C16720">
            <w:r w:rsidRPr="002E5F5B">
              <w:rPr>
                <w:rFonts w:hint="eastAsia"/>
              </w:rPr>
              <w:t>基础服务类</w:t>
            </w:r>
          </w:p>
        </w:tc>
        <w:tc>
          <w:tcPr>
            <w:tcW w:w="807" w:type="dxa"/>
            <w:shd w:val="clear" w:color="auto" w:fill="auto"/>
            <w:vAlign w:val="center"/>
          </w:tcPr>
          <w:p w14:paraId="4799989B" w14:textId="77777777" w:rsidR="00AD0C9F" w:rsidRPr="002E5F5B" w:rsidRDefault="00C16720">
            <w:pPr>
              <w:jc w:val="center"/>
            </w:pPr>
            <w:r w:rsidRPr="002E5F5B">
              <w:rPr>
                <w:rFonts w:hint="eastAsia"/>
              </w:rPr>
              <w:t>1</w:t>
            </w:r>
          </w:p>
        </w:tc>
        <w:tc>
          <w:tcPr>
            <w:tcW w:w="1419" w:type="dxa"/>
            <w:shd w:val="clear" w:color="auto" w:fill="auto"/>
            <w:vAlign w:val="center"/>
          </w:tcPr>
          <w:p w14:paraId="6A804434" w14:textId="77777777" w:rsidR="00AD0C9F" w:rsidRPr="002E5F5B" w:rsidRDefault="00C16720">
            <w:r w:rsidRPr="002E5F5B">
              <w:rPr>
                <w:rFonts w:hint="eastAsia"/>
              </w:rPr>
              <w:t>数据采集接入</w:t>
            </w:r>
          </w:p>
        </w:tc>
        <w:tc>
          <w:tcPr>
            <w:tcW w:w="1651" w:type="dxa"/>
            <w:shd w:val="clear" w:color="auto" w:fill="auto"/>
            <w:vAlign w:val="center"/>
          </w:tcPr>
          <w:p w14:paraId="55C56D2F" w14:textId="77777777" w:rsidR="00AD0C9F" w:rsidRPr="002E5F5B" w:rsidRDefault="00C16720">
            <w:pPr>
              <w:jc w:val="center"/>
            </w:pPr>
            <w:r w:rsidRPr="002E5F5B">
              <w:rPr>
                <w:rFonts w:hint="eastAsia"/>
              </w:rPr>
              <w:t>120</w:t>
            </w:r>
            <w:r w:rsidRPr="002E5F5B">
              <w:rPr>
                <w:rFonts w:hint="eastAsia"/>
              </w:rPr>
              <w:t>元</w:t>
            </w:r>
            <w:r w:rsidRPr="002E5F5B">
              <w:rPr>
                <w:rFonts w:hint="eastAsia"/>
              </w:rPr>
              <w:t>/</w:t>
            </w:r>
            <w:r w:rsidRPr="002E5F5B">
              <w:rPr>
                <w:rFonts w:hint="eastAsia"/>
              </w:rPr>
              <w:t>万条</w:t>
            </w:r>
            <w:r w:rsidRPr="002E5F5B">
              <w:rPr>
                <w:rFonts w:hint="eastAsia"/>
              </w:rPr>
              <w:br/>
              <w:t>90</w:t>
            </w:r>
            <w:r w:rsidRPr="002E5F5B">
              <w:rPr>
                <w:rFonts w:hint="eastAsia"/>
              </w:rPr>
              <w:t>元</w:t>
            </w:r>
            <w:r w:rsidRPr="002E5F5B">
              <w:rPr>
                <w:rFonts w:hint="eastAsia"/>
              </w:rPr>
              <w:t>/</w:t>
            </w:r>
            <w:r w:rsidRPr="002E5F5B">
              <w:rPr>
                <w:rFonts w:hint="eastAsia"/>
              </w:rPr>
              <w:t>幅</w:t>
            </w:r>
          </w:p>
        </w:tc>
        <w:tc>
          <w:tcPr>
            <w:tcW w:w="5367" w:type="dxa"/>
            <w:shd w:val="clear" w:color="auto" w:fill="auto"/>
            <w:vAlign w:val="center"/>
          </w:tcPr>
          <w:p w14:paraId="11FA8C4D" w14:textId="77777777" w:rsidR="00AD0C9F" w:rsidRPr="002E5F5B" w:rsidRDefault="00C16720">
            <w:r w:rsidRPr="002E5F5B">
              <w:rPr>
                <w:rFonts w:hint="eastAsia"/>
              </w:rPr>
              <w:t>工作范围内，新增釆集接入的工作项计量：</w:t>
            </w:r>
            <w:r w:rsidRPr="002E5F5B">
              <w:rPr>
                <w:rFonts w:hint="eastAsia"/>
              </w:rPr>
              <w:t>1</w:t>
            </w:r>
            <w:r w:rsidRPr="002E5F5B">
              <w:rPr>
                <w:rFonts w:hint="eastAsia"/>
              </w:rPr>
              <w:t>、涉及结构化数据采集接入按数据条数计量，单价为</w:t>
            </w:r>
            <w:r w:rsidRPr="002E5F5B">
              <w:rPr>
                <w:rFonts w:hint="eastAsia"/>
              </w:rPr>
              <w:t>120</w:t>
            </w:r>
            <w:r w:rsidRPr="002E5F5B">
              <w:rPr>
                <w:rFonts w:hint="eastAsia"/>
              </w:rPr>
              <w:t>元</w:t>
            </w:r>
            <w:r w:rsidRPr="002E5F5B">
              <w:rPr>
                <w:rFonts w:hint="eastAsia"/>
              </w:rPr>
              <w:t>/</w:t>
            </w:r>
            <w:r w:rsidRPr="002E5F5B">
              <w:rPr>
                <w:rFonts w:hint="eastAsia"/>
              </w:rPr>
              <w:t>万条；</w:t>
            </w:r>
            <w:r w:rsidRPr="002E5F5B">
              <w:rPr>
                <w:rFonts w:hint="eastAsia"/>
              </w:rPr>
              <w:br/>
              <w:t>2</w:t>
            </w:r>
            <w:r w:rsidRPr="002E5F5B">
              <w:rPr>
                <w:rFonts w:hint="eastAsia"/>
              </w:rPr>
              <w:t>、涉及影像数据采集按幅计量，单价为</w:t>
            </w:r>
            <w:r w:rsidRPr="002E5F5B">
              <w:rPr>
                <w:rFonts w:hint="eastAsia"/>
              </w:rPr>
              <w:t>90</w:t>
            </w:r>
            <w:r w:rsidRPr="002E5F5B">
              <w:rPr>
                <w:rFonts w:hint="eastAsia"/>
              </w:rPr>
              <w:t>元</w:t>
            </w:r>
            <w:r w:rsidRPr="002E5F5B">
              <w:rPr>
                <w:rFonts w:hint="eastAsia"/>
              </w:rPr>
              <w:t>/</w:t>
            </w:r>
            <w:r w:rsidRPr="002E5F5B">
              <w:rPr>
                <w:rFonts w:hint="eastAsia"/>
              </w:rPr>
              <w:t>幅。</w:t>
            </w:r>
          </w:p>
        </w:tc>
        <w:tc>
          <w:tcPr>
            <w:tcW w:w="4174" w:type="dxa"/>
            <w:shd w:val="clear" w:color="auto" w:fill="auto"/>
            <w:vAlign w:val="center"/>
          </w:tcPr>
          <w:p w14:paraId="53E532D9" w14:textId="77777777" w:rsidR="00AD0C9F" w:rsidRPr="002E5F5B" w:rsidRDefault="00AD0C9F"/>
        </w:tc>
      </w:tr>
      <w:tr w:rsidR="002E5F5B" w:rsidRPr="002E5F5B" w14:paraId="07981B37" w14:textId="77777777">
        <w:trPr>
          <w:cantSplit/>
        </w:trPr>
        <w:tc>
          <w:tcPr>
            <w:tcW w:w="657" w:type="dxa"/>
            <w:vMerge/>
            <w:shd w:val="clear" w:color="auto" w:fill="auto"/>
            <w:vAlign w:val="center"/>
          </w:tcPr>
          <w:p w14:paraId="1B8AA81B" w14:textId="77777777" w:rsidR="00AD0C9F" w:rsidRPr="002E5F5B" w:rsidRDefault="00AD0C9F"/>
        </w:tc>
        <w:tc>
          <w:tcPr>
            <w:tcW w:w="807" w:type="dxa"/>
            <w:shd w:val="clear" w:color="auto" w:fill="auto"/>
            <w:vAlign w:val="center"/>
          </w:tcPr>
          <w:p w14:paraId="315FC796" w14:textId="77777777" w:rsidR="00AD0C9F" w:rsidRPr="002E5F5B" w:rsidRDefault="00C16720">
            <w:pPr>
              <w:jc w:val="center"/>
            </w:pPr>
            <w:r w:rsidRPr="002E5F5B">
              <w:rPr>
                <w:rFonts w:hint="eastAsia"/>
              </w:rPr>
              <w:t>2</w:t>
            </w:r>
          </w:p>
        </w:tc>
        <w:tc>
          <w:tcPr>
            <w:tcW w:w="1419" w:type="dxa"/>
            <w:shd w:val="clear" w:color="auto" w:fill="auto"/>
            <w:vAlign w:val="center"/>
          </w:tcPr>
          <w:p w14:paraId="42788CAD" w14:textId="77777777" w:rsidR="00AD0C9F" w:rsidRPr="002E5F5B" w:rsidRDefault="00C16720">
            <w:r w:rsidRPr="002E5F5B">
              <w:rPr>
                <w:rFonts w:hint="eastAsia"/>
              </w:rPr>
              <w:t>数据抽取服务</w:t>
            </w:r>
          </w:p>
        </w:tc>
        <w:tc>
          <w:tcPr>
            <w:tcW w:w="1651" w:type="dxa"/>
            <w:shd w:val="clear" w:color="auto" w:fill="auto"/>
            <w:vAlign w:val="center"/>
          </w:tcPr>
          <w:p w14:paraId="25B991C1" w14:textId="77777777" w:rsidR="00AD0C9F" w:rsidRPr="002E5F5B" w:rsidRDefault="00C16720">
            <w:pPr>
              <w:jc w:val="center"/>
            </w:pPr>
            <w:r w:rsidRPr="002E5F5B">
              <w:rPr>
                <w:rFonts w:hint="eastAsia"/>
              </w:rPr>
              <w:t>564</w:t>
            </w:r>
            <w:r w:rsidRPr="002E5F5B">
              <w:rPr>
                <w:rFonts w:hint="eastAsia"/>
              </w:rPr>
              <w:t>元</w:t>
            </w:r>
            <w:r w:rsidRPr="002E5F5B">
              <w:rPr>
                <w:rFonts w:hint="eastAsia"/>
              </w:rPr>
              <w:t>/</w:t>
            </w:r>
            <w:r w:rsidRPr="002E5F5B">
              <w:rPr>
                <w:rFonts w:hint="eastAsia"/>
              </w:rPr>
              <w:t>张</w:t>
            </w:r>
            <w:r w:rsidRPr="002E5F5B">
              <w:rPr>
                <w:rFonts w:hint="eastAsia"/>
              </w:rPr>
              <w:br/>
              <w:t>47</w:t>
            </w:r>
            <w:r w:rsidRPr="002E5F5B">
              <w:rPr>
                <w:rFonts w:hint="eastAsia"/>
              </w:rPr>
              <w:t>元</w:t>
            </w:r>
            <w:r w:rsidRPr="002E5F5B">
              <w:rPr>
                <w:rFonts w:hint="eastAsia"/>
              </w:rPr>
              <w:t>/</w:t>
            </w:r>
            <w:r w:rsidRPr="002E5F5B">
              <w:rPr>
                <w:rFonts w:hint="eastAsia"/>
              </w:rPr>
              <w:t>万坐标点</w:t>
            </w:r>
            <w:r w:rsidRPr="002E5F5B">
              <w:rPr>
                <w:rFonts w:hint="eastAsia"/>
              </w:rPr>
              <w:br/>
              <w:t>200000</w:t>
            </w:r>
            <w:r w:rsidRPr="002E5F5B">
              <w:rPr>
                <w:rFonts w:hint="eastAsia"/>
              </w:rPr>
              <w:t>元</w:t>
            </w:r>
            <w:r w:rsidRPr="002E5F5B">
              <w:rPr>
                <w:rFonts w:hint="eastAsia"/>
              </w:rPr>
              <w:t>/</w:t>
            </w:r>
            <w:r w:rsidRPr="002E5F5B">
              <w:rPr>
                <w:rFonts w:hint="eastAsia"/>
              </w:rPr>
              <w:t>年</w:t>
            </w:r>
          </w:p>
        </w:tc>
        <w:tc>
          <w:tcPr>
            <w:tcW w:w="5367" w:type="dxa"/>
            <w:shd w:val="clear" w:color="auto" w:fill="auto"/>
            <w:vAlign w:val="center"/>
          </w:tcPr>
          <w:p w14:paraId="5B1968D6" w14:textId="77777777" w:rsidR="00AD0C9F" w:rsidRPr="002E5F5B" w:rsidRDefault="00C16720">
            <w:r w:rsidRPr="002E5F5B">
              <w:rPr>
                <w:rFonts w:hint="eastAsia"/>
              </w:rPr>
              <w:t>工作范围内：</w:t>
            </w:r>
            <w:r w:rsidRPr="002E5F5B">
              <w:rPr>
                <w:rFonts w:hint="eastAsia"/>
              </w:rPr>
              <w:t>1</w:t>
            </w:r>
            <w:r w:rsidRPr="002E5F5B">
              <w:rPr>
                <w:rFonts w:hint="eastAsia"/>
              </w:rPr>
              <w:t>、对批数据的数据抽取的按数据表数计量，以张为计价单位，单价为</w:t>
            </w:r>
            <w:r w:rsidRPr="002E5F5B">
              <w:rPr>
                <w:rFonts w:hint="eastAsia"/>
              </w:rPr>
              <w:t>564</w:t>
            </w:r>
            <w:r w:rsidRPr="002E5F5B">
              <w:rPr>
                <w:rFonts w:hint="eastAsia"/>
              </w:rPr>
              <w:t>元</w:t>
            </w:r>
            <w:r w:rsidRPr="002E5F5B">
              <w:rPr>
                <w:rFonts w:hint="eastAsia"/>
              </w:rPr>
              <w:t>/</w:t>
            </w:r>
            <w:r w:rsidRPr="002E5F5B">
              <w:rPr>
                <w:rFonts w:hint="eastAsia"/>
              </w:rPr>
              <w:t>张；</w:t>
            </w:r>
            <w:r w:rsidRPr="002E5F5B">
              <w:rPr>
                <w:rFonts w:hint="eastAsia"/>
              </w:rPr>
              <w:br/>
              <w:t>2</w:t>
            </w:r>
            <w:r w:rsidRPr="002E5F5B">
              <w:rPr>
                <w:rFonts w:hint="eastAsia"/>
              </w:rPr>
              <w:t>、对新增实时数据、流式数据、空间数据的抽取按坐标点计量，以万坐标点为计价单位，单价为</w:t>
            </w:r>
            <w:r w:rsidRPr="002E5F5B">
              <w:rPr>
                <w:rFonts w:hint="eastAsia"/>
              </w:rPr>
              <w:t>47</w:t>
            </w:r>
            <w:r w:rsidRPr="002E5F5B">
              <w:rPr>
                <w:rFonts w:hint="eastAsia"/>
              </w:rPr>
              <w:t>元</w:t>
            </w:r>
            <w:r w:rsidRPr="002E5F5B">
              <w:rPr>
                <w:rFonts w:hint="eastAsia"/>
              </w:rPr>
              <w:t>/</w:t>
            </w:r>
            <w:r w:rsidRPr="002E5F5B">
              <w:rPr>
                <w:rFonts w:hint="eastAsia"/>
              </w:rPr>
              <w:t>万坐标点；</w:t>
            </w:r>
            <w:r w:rsidRPr="002E5F5B">
              <w:rPr>
                <w:rFonts w:hint="eastAsia"/>
              </w:rPr>
              <w:br/>
              <w:t>3</w:t>
            </w:r>
            <w:r w:rsidRPr="002E5F5B">
              <w:rPr>
                <w:rFonts w:hint="eastAsia"/>
              </w:rPr>
              <w:t>、对新增以数据高铁形式提供服务，按数据表数计量，</w:t>
            </w:r>
            <w:r w:rsidRPr="002E5F5B">
              <w:rPr>
                <w:rFonts w:hint="eastAsia"/>
              </w:rPr>
              <w:t>200</w:t>
            </w:r>
            <w:r w:rsidRPr="002E5F5B">
              <w:rPr>
                <w:rFonts w:hint="eastAsia"/>
              </w:rPr>
              <w:t>张数据库表以内（包含</w:t>
            </w:r>
            <w:r w:rsidRPr="002E5F5B">
              <w:rPr>
                <w:rFonts w:hint="eastAsia"/>
              </w:rPr>
              <w:t>200</w:t>
            </w:r>
            <w:r w:rsidRPr="002E5F5B">
              <w:rPr>
                <w:rFonts w:hint="eastAsia"/>
              </w:rPr>
              <w:t>张），每年付费</w:t>
            </w:r>
            <w:r w:rsidRPr="002E5F5B">
              <w:rPr>
                <w:rFonts w:hint="eastAsia"/>
              </w:rPr>
              <w:t>20</w:t>
            </w:r>
            <w:r w:rsidRPr="002E5F5B">
              <w:rPr>
                <w:rFonts w:hint="eastAsia"/>
              </w:rPr>
              <w:t>万元，超出</w:t>
            </w:r>
            <w:r w:rsidRPr="002E5F5B">
              <w:rPr>
                <w:rFonts w:hint="eastAsia"/>
              </w:rPr>
              <w:t>200</w:t>
            </w:r>
            <w:r w:rsidRPr="002E5F5B">
              <w:rPr>
                <w:rFonts w:hint="eastAsia"/>
              </w:rPr>
              <w:t>张部分工作量按</w:t>
            </w:r>
            <w:r w:rsidRPr="002E5F5B">
              <w:rPr>
                <w:rFonts w:hint="eastAsia"/>
              </w:rPr>
              <w:t>1100</w:t>
            </w:r>
            <w:r w:rsidRPr="002E5F5B">
              <w:rPr>
                <w:rFonts w:hint="eastAsia"/>
              </w:rPr>
              <w:t>元</w:t>
            </w:r>
            <w:r w:rsidRPr="002E5F5B">
              <w:rPr>
                <w:rFonts w:hint="eastAsia"/>
              </w:rPr>
              <w:t>/</w:t>
            </w:r>
            <w:r w:rsidRPr="002E5F5B">
              <w:rPr>
                <w:rFonts w:hint="eastAsia"/>
              </w:rPr>
              <w:t>张数据库表计。</w:t>
            </w:r>
          </w:p>
        </w:tc>
        <w:tc>
          <w:tcPr>
            <w:tcW w:w="4174" w:type="dxa"/>
            <w:shd w:val="clear" w:color="auto" w:fill="auto"/>
            <w:vAlign w:val="center"/>
          </w:tcPr>
          <w:p w14:paraId="78D7BDC5" w14:textId="77777777" w:rsidR="00AD0C9F" w:rsidRPr="002E5F5B" w:rsidRDefault="00C16720">
            <w:r w:rsidRPr="002E5F5B">
              <w:rPr>
                <w:rFonts w:hint="eastAsia"/>
              </w:rPr>
              <w:t>对批数据的抽取：</w:t>
            </w:r>
            <w:r w:rsidRPr="002E5F5B">
              <w:rPr>
                <w:rFonts w:hint="eastAsia"/>
              </w:rPr>
              <w:t>1</w:t>
            </w:r>
            <w:r w:rsidRPr="002E5F5B">
              <w:rPr>
                <w:rFonts w:hint="eastAsia"/>
              </w:rPr>
              <w:t>）费用以原有数据项处理费用为基数，按表格复杂度，取难度系数</w:t>
            </w:r>
            <w:r w:rsidRPr="002E5F5B">
              <w:rPr>
                <w:rFonts w:hint="eastAsia"/>
              </w:rPr>
              <w:t>N</w:t>
            </w:r>
            <w:r w:rsidRPr="002E5F5B">
              <w:rPr>
                <w:rFonts w:hint="eastAsia"/>
              </w:rPr>
              <w:t>（</w:t>
            </w:r>
            <w:r w:rsidRPr="002E5F5B">
              <w:rPr>
                <w:rFonts w:hint="eastAsia"/>
              </w:rPr>
              <w:t>N=0.5~1</w:t>
            </w:r>
            <w:r w:rsidRPr="002E5F5B">
              <w:rPr>
                <w:rFonts w:hint="eastAsia"/>
              </w:rPr>
              <w:t>）确定单价，即</w:t>
            </w:r>
            <w:r w:rsidRPr="002E5F5B">
              <w:rPr>
                <w:rFonts w:hint="eastAsia"/>
              </w:rPr>
              <w:t>564*N</w:t>
            </w:r>
            <w:r w:rsidRPr="002E5F5B">
              <w:rPr>
                <w:rFonts w:hint="eastAsia"/>
              </w:rPr>
              <w:t>元；</w:t>
            </w:r>
            <w:r w:rsidRPr="002E5F5B">
              <w:rPr>
                <w:rFonts w:hint="eastAsia"/>
              </w:rPr>
              <w:br/>
              <w:t>2</w:t>
            </w:r>
            <w:r w:rsidRPr="002E5F5B">
              <w:rPr>
                <w:rFonts w:hint="eastAsia"/>
              </w:rPr>
              <w:t>）</w:t>
            </w:r>
            <w:r w:rsidRPr="002E5F5B">
              <w:rPr>
                <w:rFonts w:hint="eastAsia"/>
              </w:rPr>
              <w:t>0-1000</w:t>
            </w:r>
            <w:r w:rsidRPr="002E5F5B">
              <w:rPr>
                <w:rFonts w:hint="eastAsia"/>
              </w:rPr>
              <w:t>个计价单元（含</w:t>
            </w:r>
            <w:r w:rsidRPr="002E5F5B">
              <w:rPr>
                <w:rFonts w:hint="eastAsia"/>
              </w:rPr>
              <w:t>1000</w:t>
            </w:r>
            <w:r w:rsidRPr="002E5F5B">
              <w:rPr>
                <w:rFonts w:hint="eastAsia"/>
              </w:rPr>
              <w:t>个）按原始单价计算；</w:t>
            </w:r>
            <w:r w:rsidRPr="002E5F5B">
              <w:rPr>
                <w:rFonts w:hint="eastAsia"/>
              </w:rPr>
              <w:t>1000-10000</w:t>
            </w:r>
            <w:r w:rsidRPr="002E5F5B">
              <w:rPr>
                <w:rFonts w:hint="eastAsia"/>
              </w:rPr>
              <w:t>个计价单元（包含</w:t>
            </w:r>
            <w:r w:rsidRPr="002E5F5B">
              <w:rPr>
                <w:rFonts w:hint="eastAsia"/>
              </w:rPr>
              <w:t>10000</w:t>
            </w:r>
            <w:r w:rsidRPr="002E5F5B">
              <w:rPr>
                <w:rFonts w:hint="eastAsia"/>
              </w:rPr>
              <w:t>个）按原始单价</w:t>
            </w:r>
            <w:r w:rsidRPr="002E5F5B">
              <w:rPr>
                <w:rFonts w:hint="eastAsia"/>
              </w:rPr>
              <w:t>*80%</w:t>
            </w:r>
            <w:r w:rsidRPr="002E5F5B">
              <w:rPr>
                <w:rFonts w:hint="eastAsia"/>
              </w:rPr>
              <w:t>；</w:t>
            </w:r>
            <w:r w:rsidRPr="002E5F5B">
              <w:rPr>
                <w:rFonts w:hint="eastAsia"/>
              </w:rPr>
              <w:t>1</w:t>
            </w:r>
            <w:r w:rsidRPr="002E5F5B">
              <w:rPr>
                <w:rFonts w:hint="eastAsia"/>
              </w:rPr>
              <w:t>万个以上按原始单价</w:t>
            </w:r>
            <w:r w:rsidRPr="002E5F5B">
              <w:rPr>
                <w:rFonts w:hint="eastAsia"/>
              </w:rPr>
              <w:t>*60%</w:t>
            </w:r>
            <w:r w:rsidRPr="002E5F5B">
              <w:rPr>
                <w:rFonts w:hint="eastAsia"/>
              </w:rPr>
              <w:br/>
            </w:r>
            <w:r w:rsidRPr="002E5F5B">
              <w:rPr>
                <w:rFonts w:hint="eastAsia"/>
              </w:rPr>
              <w:t>对新增实时数据、流式数据、空间数据的抽取：</w:t>
            </w:r>
            <w:r w:rsidRPr="002E5F5B">
              <w:rPr>
                <w:rFonts w:hint="eastAsia"/>
              </w:rPr>
              <w:t>0-1000</w:t>
            </w:r>
            <w:r w:rsidRPr="002E5F5B">
              <w:rPr>
                <w:rFonts w:hint="eastAsia"/>
              </w:rPr>
              <w:t>个计价单元（含</w:t>
            </w:r>
            <w:r w:rsidRPr="002E5F5B">
              <w:rPr>
                <w:rFonts w:hint="eastAsia"/>
              </w:rPr>
              <w:t>1000</w:t>
            </w:r>
            <w:r w:rsidRPr="002E5F5B">
              <w:rPr>
                <w:rFonts w:hint="eastAsia"/>
              </w:rPr>
              <w:t>个）按原始单价计算；</w:t>
            </w:r>
            <w:r w:rsidRPr="002E5F5B">
              <w:rPr>
                <w:rFonts w:hint="eastAsia"/>
              </w:rPr>
              <w:t>1000-10000</w:t>
            </w:r>
            <w:r w:rsidRPr="002E5F5B">
              <w:rPr>
                <w:rFonts w:hint="eastAsia"/>
              </w:rPr>
              <w:t>个计价单元（包含</w:t>
            </w:r>
            <w:r w:rsidRPr="002E5F5B">
              <w:rPr>
                <w:rFonts w:hint="eastAsia"/>
              </w:rPr>
              <w:t>10000</w:t>
            </w:r>
            <w:r w:rsidRPr="002E5F5B">
              <w:rPr>
                <w:rFonts w:hint="eastAsia"/>
              </w:rPr>
              <w:t>个）按原始单价</w:t>
            </w:r>
            <w:r w:rsidRPr="002E5F5B">
              <w:rPr>
                <w:rFonts w:hint="eastAsia"/>
              </w:rPr>
              <w:t>*80%</w:t>
            </w:r>
            <w:r w:rsidRPr="002E5F5B">
              <w:rPr>
                <w:rFonts w:hint="eastAsia"/>
              </w:rPr>
              <w:t>；</w:t>
            </w:r>
            <w:r w:rsidRPr="002E5F5B">
              <w:rPr>
                <w:rFonts w:hint="eastAsia"/>
              </w:rPr>
              <w:t>1</w:t>
            </w:r>
            <w:r w:rsidRPr="002E5F5B">
              <w:rPr>
                <w:rFonts w:hint="eastAsia"/>
              </w:rPr>
              <w:t>万个以上按原始单价</w:t>
            </w:r>
            <w:r w:rsidRPr="002E5F5B">
              <w:rPr>
                <w:rFonts w:hint="eastAsia"/>
              </w:rPr>
              <w:t>*60%</w:t>
            </w:r>
          </w:p>
        </w:tc>
      </w:tr>
      <w:tr w:rsidR="002E5F5B" w:rsidRPr="002E5F5B" w14:paraId="5F1700E2" w14:textId="77777777">
        <w:trPr>
          <w:cantSplit/>
        </w:trPr>
        <w:tc>
          <w:tcPr>
            <w:tcW w:w="657" w:type="dxa"/>
            <w:vMerge/>
            <w:shd w:val="clear" w:color="auto" w:fill="auto"/>
            <w:vAlign w:val="center"/>
          </w:tcPr>
          <w:p w14:paraId="7158CF24" w14:textId="77777777" w:rsidR="00AD0C9F" w:rsidRPr="002E5F5B" w:rsidRDefault="00AD0C9F"/>
        </w:tc>
        <w:tc>
          <w:tcPr>
            <w:tcW w:w="807" w:type="dxa"/>
            <w:shd w:val="clear" w:color="auto" w:fill="auto"/>
            <w:vAlign w:val="center"/>
          </w:tcPr>
          <w:p w14:paraId="770F80D3" w14:textId="77777777" w:rsidR="00AD0C9F" w:rsidRPr="002E5F5B" w:rsidRDefault="00C16720">
            <w:pPr>
              <w:jc w:val="center"/>
            </w:pPr>
            <w:r w:rsidRPr="002E5F5B">
              <w:rPr>
                <w:rFonts w:hint="eastAsia"/>
              </w:rPr>
              <w:t>3</w:t>
            </w:r>
          </w:p>
        </w:tc>
        <w:tc>
          <w:tcPr>
            <w:tcW w:w="1419" w:type="dxa"/>
            <w:shd w:val="clear" w:color="auto" w:fill="auto"/>
            <w:vAlign w:val="center"/>
          </w:tcPr>
          <w:p w14:paraId="28CE1C75" w14:textId="77777777" w:rsidR="00AD0C9F" w:rsidRPr="002E5F5B" w:rsidRDefault="00C16720">
            <w:r w:rsidRPr="002E5F5B">
              <w:rPr>
                <w:rFonts w:hint="eastAsia"/>
              </w:rPr>
              <w:t>数据标签</w:t>
            </w:r>
          </w:p>
        </w:tc>
        <w:tc>
          <w:tcPr>
            <w:tcW w:w="1651" w:type="dxa"/>
            <w:shd w:val="clear" w:color="auto" w:fill="auto"/>
            <w:vAlign w:val="center"/>
          </w:tcPr>
          <w:p w14:paraId="06268D73" w14:textId="77777777" w:rsidR="00AD0C9F" w:rsidRPr="002E5F5B" w:rsidRDefault="00C16720">
            <w:pPr>
              <w:jc w:val="center"/>
            </w:pPr>
            <w:r w:rsidRPr="002E5F5B">
              <w:rPr>
                <w:rFonts w:hint="eastAsia"/>
              </w:rPr>
              <w:t>300</w:t>
            </w:r>
            <w:r w:rsidRPr="002E5F5B">
              <w:rPr>
                <w:rFonts w:hint="eastAsia"/>
              </w:rPr>
              <w:t>元</w:t>
            </w:r>
            <w:r w:rsidRPr="002E5F5B">
              <w:rPr>
                <w:rFonts w:hint="eastAsia"/>
              </w:rPr>
              <w:t>/</w:t>
            </w:r>
            <w:r w:rsidRPr="002E5F5B">
              <w:rPr>
                <w:rFonts w:hint="eastAsia"/>
              </w:rPr>
              <w:t>个标签</w:t>
            </w:r>
          </w:p>
        </w:tc>
        <w:tc>
          <w:tcPr>
            <w:tcW w:w="5367" w:type="dxa"/>
            <w:shd w:val="clear" w:color="auto" w:fill="auto"/>
            <w:vAlign w:val="center"/>
          </w:tcPr>
          <w:p w14:paraId="100D1932" w14:textId="77777777" w:rsidR="00AD0C9F" w:rsidRPr="002E5F5B" w:rsidRDefault="00C16720">
            <w:r w:rsidRPr="002E5F5B">
              <w:rPr>
                <w:rFonts w:hint="eastAsia"/>
              </w:rPr>
              <w:t>工作范围内，对新增数据标签（包含数据字段标签、目录标签）的个数计量。</w:t>
            </w:r>
          </w:p>
        </w:tc>
        <w:tc>
          <w:tcPr>
            <w:tcW w:w="4174" w:type="dxa"/>
            <w:shd w:val="clear" w:color="auto" w:fill="auto"/>
            <w:vAlign w:val="center"/>
          </w:tcPr>
          <w:p w14:paraId="618C5147" w14:textId="77777777" w:rsidR="00AD0C9F" w:rsidRPr="002E5F5B" w:rsidRDefault="00AD0C9F"/>
        </w:tc>
      </w:tr>
      <w:tr w:rsidR="002E5F5B" w:rsidRPr="002E5F5B" w14:paraId="1169173F" w14:textId="77777777">
        <w:trPr>
          <w:cantSplit/>
        </w:trPr>
        <w:tc>
          <w:tcPr>
            <w:tcW w:w="657" w:type="dxa"/>
            <w:vMerge/>
            <w:shd w:val="clear" w:color="auto" w:fill="auto"/>
            <w:vAlign w:val="center"/>
          </w:tcPr>
          <w:p w14:paraId="1089D41E" w14:textId="77777777" w:rsidR="00AD0C9F" w:rsidRPr="002E5F5B" w:rsidRDefault="00AD0C9F"/>
        </w:tc>
        <w:tc>
          <w:tcPr>
            <w:tcW w:w="807" w:type="dxa"/>
            <w:shd w:val="clear" w:color="auto" w:fill="auto"/>
            <w:vAlign w:val="center"/>
          </w:tcPr>
          <w:p w14:paraId="129B3999" w14:textId="77777777" w:rsidR="00AD0C9F" w:rsidRPr="002E5F5B" w:rsidRDefault="00C16720">
            <w:pPr>
              <w:jc w:val="center"/>
            </w:pPr>
            <w:r w:rsidRPr="002E5F5B">
              <w:rPr>
                <w:rFonts w:hint="eastAsia"/>
              </w:rPr>
              <w:t>4</w:t>
            </w:r>
          </w:p>
        </w:tc>
        <w:tc>
          <w:tcPr>
            <w:tcW w:w="1419" w:type="dxa"/>
            <w:shd w:val="clear" w:color="auto" w:fill="auto"/>
            <w:vAlign w:val="center"/>
          </w:tcPr>
          <w:p w14:paraId="67FD6CFC" w14:textId="77777777" w:rsidR="00AD0C9F" w:rsidRPr="002E5F5B" w:rsidRDefault="00C16720">
            <w:r w:rsidRPr="002E5F5B">
              <w:rPr>
                <w:rFonts w:hint="eastAsia"/>
              </w:rPr>
              <w:t>时空数据转换与处理</w:t>
            </w:r>
          </w:p>
        </w:tc>
        <w:tc>
          <w:tcPr>
            <w:tcW w:w="1651" w:type="dxa"/>
            <w:shd w:val="clear" w:color="auto" w:fill="auto"/>
            <w:vAlign w:val="center"/>
          </w:tcPr>
          <w:p w14:paraId="004AE78D" w14:textId="77777777" w:rsidR="00AD0C9F" w:rsidRPr="002E5F5B" w:rsidRDefault="00C16720">
            <w:pPr>
              <w:jc w:val="center"/>
            </w:pPr>
            <w:r w:rsidRPr="002E5F5B">
              <w:rPr>
                <w:rFonts w:hint="eastAsia"/>
              </w:rPr>
              <w:t>200</w:t>
            </w:r>
            <w:r w:rsidRPr="002E5F5B">
              <w:rPr>
                <w:rFonts w:hint="eastAsia"/>
              </w:rPr>
              <w:t>元</w:t>
            </w:r>
            <w:r w:rsidRPr="002E5F5B">
              <w:rPr>
                <w:rFonts w:hint="eastAsia"/>
              </w:rPr>
              <w:t>/</w:t>
            </w:r>
            <w:r w:rsidRPr="002E5F5B">
              <w:rPr>
                <w:rFonts w:hint="eastAsia"/>
              </w:rPr>
              <w:t>万点</w:t>
            </w:r>
          </w:p>
        </w:tc>
        <w:tc>
          <w:tcPr>
            <w:tcW w:w="5367" w:type="dxa"/>
            <w:shd w:val="clear" w:color="auto" w:fill="auto"/>
            <w:vAlign w:val="center"/>
          </w:tcPr>
          <w:p w14:paraId="54A1C431" w14:textId="77777777" w:rsidR="00AD0C9F" w:rsidRPr="002E5F5B" w:rsidRDefault="00C16720">
            <w:r w:rsidRPr="002E5F5B">
              <w:rPr>
                <w:rFonts w:hint="eastAsia"/>
              </w:rPr>
              <w:t>工作范围内，对坐标转换、格式转换的时空数据加工按万点计量，单价为</w:t>
            </w:r>
            <w:r w:rsidRPr="002E5F5B">
              <w:rPr>
                <w:rFonts w:hint="eastAsia"/>
              </w:rPr>
              <w:t>200</w:t>
            </w:r>
            <w:r w:rsidRPr="002E5F5B">
              <w:rPr>
                <w:rFonts w:hint="eastAsia"/>
              </w:rPr>
              <w:t>元</w:t>
            </w:r>
            <w:r w:rsidRPr="002E5F5B">
              <w:rPr>
                <w:rFonts w:hint="eastAsia"/>
              </w:rPr>
              <w:t>/</w:t>
            </w:r>
            <w:r w:rsidRPr="002E5F5B">
              <w:rPr>
                <w:rFonts w:hint="eastAsia"/>
              </w:rPr>
              <w:t>万点</w:t>
            </w:r>
          </w:p>
        </w:tc>
        <w:tc>
          <w:tcPr>
            <w:tcW w:w="4174" w:type="dxa"/>
            <w:shd w:val="clear" w:color="auto" w:fill="auto"/>
            <w:vAlign w:val="center"/>
          </w:tcPr>
          <w:p w14:paraId="5CF07FF1" w14:textId="77777777" w:rsidR="00AD0C9F" w:rsidRPr="002E5F5B" w:rsidRDefault="00AD0C9F"/>
        </w:tc>
      </w:tr>
      <w:tr w:rsidR="002E5F5B" w:rsidRPr="002E5F5B" w14:paraId="1C21D4D7" w14:textId="77777777">
        <w:trPr>
          <w:cantSplit/>
        </w:trPr>
        <w:tc>
          <w:tcPr>
            <w:tcW w:w="657" w:type="dxa"/>
            <w:vMerge/>
            <w:shd w:val="clear" w:color="auto" w:fill="auto"/>
            <w:vAlign w:val="center"/>
          </w:tcPr>
          <w:p w14:paraId="07AD856F" w14:textId="77777777" w:rsidR="00AD0C9F" w:rsidRPr="002E5F5B" w:rsidRDefault="00AD0C9F"/>
        </w:tc>
        <w:tc>
          <w:tcPr>
            <w:tcW w:w="807" w:type="dxa"/>
            <w:shd w:val="clear" w:color="auto" w:fill="auto"/>
            <w:vAlign w:val="center"/>
          </w:tcPr>
          <w:p w14:paraId="26E4B9FC" w14:textId="77777777" w:rsidR="00AD0C9F" w:rsidRPr="002E5F5B" w:rsidRDefault="00C16720">
            <w:pPr>
              <w:jc w:val="center"/>
            </w:pPr>
            <w:r w:rsidRPr="002E5F5B">
              <w:rPr>
                <w:rFonts w:hint="eastAsia"/>
              </w:rPr>
              <w:t>5</w:t>
            </w:r>
          </w:p>
        </w:tc>
        <w:tc>
          <w:tcPr>
            <w:tcW w:w="1419" w:type="dxa"/>
            <w:shd w:val="clear" w:color="auto" w:fill="auto"/>
            <w:vAlign w:val="center"/>
          </w:tcPr>
          <w:p w14:paraId="2FBFB70A" w14:textId="77777777" w:rsidR="00AD0C9F" w:rsidRPr="002E5F5B" w:rsidRDefault="00C16720">
            <w:r w:rsidRPr="002E5F5B">
              <w:rPr>
                <w:rFonts w:hint="eastAsia"/>
              </w:rPr>
              <w:t>对于历史数据的归档及销毁</w:t>
            </w:r>
          </w:p>
        </w:tc>
        <w:tc>
          <w:tcPr>
            <w:tcW w:w="1651" w:type="dxa"/>
            <w:shd w:val="clear" w:color="auto" w:fill="auto"/>
            <w:vAlign w:val="center"/>
          </w:tcPr>
          <w:p w14:paraId="68DDC0D7" w14:textId="77777777" w:rsidR="00AD0C9F" w:rsidRPr="002E5F5B" w:rsidRDefault="00C16720">
            <w:pPr>
              <w:jc w:val="center"/>
            </w:pPr>
            <w:r w:rsidRPr="002E5F5B">
              <w:rPr>
                <w:rFonts w:hint="eastAsia"/>
              </w:rPr>
              <w:t>550</w:t>
            </w:r>
            <w:r w:rsidRPr="002E5F5B">
              <w:rPr>
                <w:rFonts w:hint="eastAsia"/>
              </w:rPr>
              <w:t>元</w:t>
            </w:r>
            <w:r w:rsidRPr="002E5F5B">
              <w:rPr>
                <w:rFonts w:hint="eastAsia"/>
              </w:rPr>
              <w:t>/</w:t>
            </w:r>
            <w:r w:rsidRPr="002E5F5B">
              <w:rPr>
                <w:rFonts w:hint="eastAsia"/>
              </w:rPr>
              <w:t>张</w:t>
            </w:r>
          </w:p>
        </w:tc>
        <w:tc>
          <w:tcPr>
            <w:tcW w:w="5367" w:type="dxa"/>
            <w:shd w:val="clear" w:color="auto" w:fill="auto"/>
            <w:vAlign w:val="center"/>
          </w:tcPr>
          <w:p w14:paraId="1E3BD984" w14:textId="77777777" w:rsidR="00AD0C9F" w:rsidRPr="002E5F5B" w:rsidRDefault="00C16720">
            <w:r w:rsidRPr="002E5F5B">
              <w:rPr>
                <w:rFonts w:hint="eastAsia"/>
              </w:rPr>
              <w:t>工作范围内，对周期内销毁、归档的数据表数进行计量。</w:t>
            </w:r>
          </w:p>
        </w:tc>
        <w:tc>
          <w:tcPr>
            <w:tcW w:w="4174" w:type="dxa"/>
            <w:shd w:val="clear" w:color="auto" w:fill="auto"/>
            <w:vAlign w:val="center"/>
          </w:tcPr>
          <w:p w14:paraId="79145585" w14:textId="77777777" w:rsidR="00AD0C9F" w:rsidRPr="002E5F5B" w:rsidRDefault="00AD0C9F"/>
        </w:tc>
      </w:tr>
      <w:tr w:rsidR="002E5F5B" w:rsidRPr="002E5F5B" w14:paraId="6EC2B42A" w14:textId="77777777">
        <w:trPr>
          <w:cantSplit/>
        </w:trPr>
        <w:tc>
          <w:tcPr>
            <w:tcW w:w="657" w:type="dxa"/>
            <w:vMerge/>
            <w:shd w:val="clear" w:color="auto" w:fill="auto"/>
            <w:vAlign w:val="center"/>
          </w:tcPr>
          <w:p w14:paraId="58EF09F4" w14:textId="77777777" w:rsidR="00AD0C9F" w:rsidRPr="002E5F5B" w:rsidRDefault="00AD0C9F"/>
        </w:tc>
        <w:tc>
          <w:tcPr>
            <w:tcW w:w="807" w:type="dxa"/>
            <w:shd w:val="clear" w:color="auto" w:fill="auto"/>
            <w:vAlign w:val="center"/>
          </w:tcPr>
          <w:p w14:paraId="655DCB47" w14:textId="77777777" w:rsidR="00AD0C9F" w:rsidRPr="002E5F5B" w:rsidRDefault="00C16720">
            <w:pPr>
              <w:jc w:val="center"/>
            </w:pPr>
            <w:r w:rsidRPr="002E5F5B">
              <w:rPr>
                <w:rFonts w:hint="eastAsia"/>
              </w:rPr>
              <w:t>6</w:t>
            </w:r>
          </w:p>
        </w:tc>
        <w:tc>
          <w:tcPr>
            <w:tcW w:w="1419" w:type="dxa"/>
            <w:shd w:val="clear" w:color="auto" w:fill="auto"/>
            <w:vAlign w:val="center"/>
          </w:tcPr>
          <w:p w14:paraId="5A4C4360" w14:textId="77777777" w:rsidR="00AD0C9F" w:rsidRPr="002E5F5B" w:rsidRDefault="00C16720">
            <w:r w:rsidRPr="002E5F5B">
              <w:rPr>
                <w:rFonts w:hint="eastAsia"/>
              </w:rPr>
              <w:t>数据质量检查</w:t>
            </w:r>
          </w:p>
        </w:tc>
        <w:tc>
          <w:tcPr>
            <w:tcW w:w="1651" w:type="dxa"/>
            <w:shd w:val="clear" w:color="auto" w:fill="auto"/>
            <w:vAlign w:val="center"/>
          </w:tcPr>
          <w:p w14:paraId="3AC198E2" w14:textId="77777777" w:rsidR="00AD0C9F" w:rsidRPr="002E5F5B" w:rsidRDefault="00C16720">
            <w:pPr>
              <w:jc w:val="center"/>
            </w:pPr>
            <w:r w:rsidRPr="002E5F5B">
              <w:rPr>
                <w:rFonts w:hint="eastAsia"/>
              </w:rPr>
              <w:t>90</w:t>
            </w:r>
            <w:r w:rsidRPr="002E5F5B">
              <w:rPr>
                <w:rFonts w:hint="eastAsia"/>
              </w:rPr>
              <w:t>元</w:t>
            </w:r>
            <w:r w:rsidRPr="002E5F5B">
              <w:rPr>
                <w:rFonts w:hint="eastAsia"/>
              </w:rPr>
              <w:t>/</w:t>
            </w:r>
            <w:r w:rsidRPr="002E5F5B">
              <w:rPr>
                <w:rFonts w:hint="eastAsia"/>
              </w:rPr>
              <w:t>个</w:t>
            </w:r>
            <w:r w:rsidRPr="002E5F5B">
              <w:rPr>
                <w:rFonts w:hint="eastAsia"/>
              </w:rPr>
              <w:br/>
              <w:t>60</w:t>
            </w:r>
            <w:r w:rsidRPr="002E5F5B">
              <w:rPr>
                <w:rFonts w:hint="eastAsia"/>
              </w:rPr>
              <w:t>元</w:t>
            </w:r>
            <w:r w:rsidRPr="002E5F5B">
              <w:rPr>
                <w:rFonts w:hint="eastAsia"/>
              </w:rPr>
              <w:t>/</w:t>
            </w:r>
            <w:r w:rsidRPr="002E5F5B">
              <w:rPr>
                <w:rFonts w:hint="eastAsia"/>
              </w:rPr>
              <w:t>张</w:t>
            </w:r>
            <w:r w:rsidRPr="002E5F5B">
              <w:rPr>
                <w:rFonts w:hint="eastAsia"/>
              </w:rPr>
              <w:br/>
              <w:t>5</w:t>
            </w:r>
            <w:r w:rsidRPr="002E5F5B">
              <w:rPr>
                <w:rFonts w:hint="eastAsia"/>
              </w:rPr>
              <w:t>元</w:t>
            </w:r>
            <w:r w:rsidRPr="002E5F5B">
              <w:rPr>
                <w:rFonts w:hint="eastAsia"/>
              </w:rPr>
              <w:t>/</w:t>
            </w:r>
            <w:r w:rsidRPr="002E5F5B">
              <w:rPr>
                <w:rFonts w:hint="eastAsia"/>
              </w:rPr>
              <w:t>万个</w:t>
            </w:r>
            <w:r w:rsidRPr="002E5F5B">
              <w:rPr>
                <w:rFonts w:hint="eastAsia"/>
              </w:rPr>
              <w:br/>
              <w:t>8000</w:t>
            </w:r>
            <w:r w:rsidRPr="002E5F5B">
              <w:rPr>
                <w:rFonts w:hint="eastAsia"/>
              </w:rPr>
              <w:t>元</w:t>
            </w:r>
            <w:r w:rsidRPr="002E5F5B">
              <w:rPr>
                <w:rFonts w:hint="eastAsia"/>
              </w:rPr>
              <w:t>/</w:t>
            </w:r>
            <w:r w:rsidRPr="002E5F5B">
              <w:rPr>
                <w:rFonts w:hint="eastAsia"/>
              </w:rPr>
              <w:t>万坐标点（内业）或</w:t>
            </w:r>
            <w:r w:rsidRPr="002E5F5B">
              <w:rPr>
                <w:rFonts w:hint="eastAsia"/>
              </w:rPr>
              <w:t>150000</w:t>
            </w:r>
            <w:r w:rsidRPr="002E5F5B">
              <w:rPr>
                <w:rFonts w:hint="eastAsia"/>
              </w:rPr>
              <w:t>元</w:t>
            </w:r>
            <w:r w:rsidRPr="002E5F5B">
              <w:rPr>
                <w:rFonts w:hint="eastAsia"/>
              </w:rPr>
              <w:t>/</w:t>
            </w:r>
            <w:r w:rsidRPr="002E5F5B">
              <w:rPr>
                <w:rFonts w:hint="eastAsia"/>
              </w:rPr>
              <w:t>万坐标点（外业）</w:t>
            </w:r>
          </w:p>
        </w:tc>
        <w:tc>
          <w:tcPr>
            <w:tcW w:w="5367" w:type="dxa"/>
            <w:shd w:val="clear" w:color="auto" w:fill="auto"/>
            <w:vAlign w:val="center"/>
          </w:tcPr>
          <w:p w14:paraId="3012FC3B" w14:textId="77777777" w:rsidR="00AD0C9F" w:rsidRPr="002E5F5B" w:rsidRDefault="00C16720">
            <w:r w:rsidRPr="002E5F5B">
              <w:rPr>
                <w:rFonts w:hint="eastAsia"/>
              </w:rPr>
              <w:t>工作范围内：</w:t>
            </w:r>
            <w:r w:rsidRPr="002E5F5B">
              <w:rPr>
                <w:rFonts w:hint="eastAsia"/>
              </w:rPr>
              <w:t>1</w:t>
            </w:r>
            <w:r w:rsidRPr="002E5F5B">
              <w:rPr>
                <w:rFonts w:hint="eastAsia"/>
              </w:rPr>
              <w:t>、对数据资产目录的质量检查，按照检查的目录个数计量，单价为</w:t>
            </w:r>
            <w:r w:rsidRPr="002E5F5B">
              <w:rPr>
                <w:rFonts w:hint="eastAsia"/>
              </w:rPr>
              <w:t>90</w:t>
            </w:r>
            <w:r w:rsidRPr="002E5F5B">
              <w:rPr>
                <w:rFonts w:hint="eastAsia"/>
              </w:rPr>
              <w:t>元</w:t>
            </w:r>
            <w:r w:rsidRPr="002E5F5B">
              <w:rPr>
                <w:rFonts w:hint="eastAsia"/>
              </w:rPr>
              <w:t>/</w:t>
            </w:r>
            <w:r w:rsidRPr="002E5F5B">
              <w:rPr>
                <w:rFonts w:hint="eastAsia"/>
              </w:rPr>
              <w:t>个；</w:t>
            </w:r>
            <w:r w:rsidRPr="002E5F5B">
              <w:rPr>
                <w:rFonts w:hint="eastAsia"/>
              </w:rPr>
              <w:br/>
              <w:t>2</w:t>
            </w:r>
            <w:r w:rsidRPr="002E5F5B">
              <w:rPr>
                <w:rFonts w:hint="eastAsia"/>
              </w:rPr>
              <w:t>、对结构化数据表的质量检查，按照检查的数据表数计量，单价为</w:t>
            </w:r>
            <w:r w:rsidRPr="002E5F5B">
              <w:rPr>
                <w:rFonts w:hint="eastAsia"/>
              </w:rPr>
              <w:t>60</w:t>
            </w:r>
            <w:r w:rsidRPr="002E5F5B">
              <w:rPr>
                <w:rFonts w:hint="eastAsia"/>
              </w:rPr>
              <w:t>元</w:t>
            </w:r>
            <w:r w:rsidRPr="002E5F5B">
              <w:rPr>
                <w:rFonts w:hint="eastAsia"/>
              </w:rPr>
              <w:t>/</w:t>
            </w:r>
            <w:r w:rsidRPr="002E5F5B">
              <w:rPr>
                <w:rFonts w:hint="eastAsia"/>
              </w:rPr>
              <w:t>张；</w:t>
            </w:r>
            <w:r w:rsidRPr="002E5F5B">
              <w:rPr>
                <w:rFonts w:hint="eastAsia"/>
              </w:rPr>
              <w:br/>
              <w:t>3</w:t>
            </w:r>
            <w:r w:rsidRPr="002E5F5B">
              <w:rPr>
                <w:rFonts w:hint="eastAsia"/>
              </w:rPr>
              <w:t>、对文件数据的质量检查，按照检查的数据文件个数计量，单价为</w:t>
            </w:r>
            <w:r w:rsidRPr="002E5F5B">
              <w:rPr>
                <w:rFonts w:hint="eastAsia"/>
              </w:rPr>
              <w:t>5</w:t>
            </w:r>
            <w:r w:rsidRPr="002E5F5B">
              <w:rPr>
                <w:rFonts w:hint="eastAsia"/>
              </w:rPr>
              <w:t>元</w:t>
            </w:r>
            <w:r w:rsidRPr="002E5F5B">
              <w:rPr>
                <w:rFonts w:hint="eastAsia"/>
              </w:rPr>
              <w:t>/</w:t>
            </w:r>
            <w:r w:rsidRPr="002E5F5B">
              <w:rPr>
                <w:rFonts w:hint="eastAsia"/>
              </w:rPr>
              <w:t>万个；</w:t>
            </w:r>
            <w:r w:rsidRPr="002E5F5B">
              <w:rPr>
                <w:rFonts w:hint="eastAsia"/>
              </w:rPr>
              <w:br/>
              <w:t>4</w:t>
            </w:r>
            <w:r w:rsidRPr="002E5F5B">
              <w:rPr>
                <w:rFonts w:hint="eastAsia"/>
              </w:rPr>
              <w:t>、对空间地理数据的核实，分内业和外业质量检查，按照涉及的坐标点数计量，对内业核实，单价为</w:t>
            </w:r>
            <w:r w:rsidRPr="002E5F5B">
              <w:rPr>
                <w:rFonts w:hint="eastAsia"/>
              </w:rPr>
              <w:t>8000</w:t>
            </w:r>
            <w:r w:rsidRPr="002E5F5B">
              <w:rPr>
                <w:rFonts w:hint="eastAsia"/>
              </w:rPr>
              <w:t>元</w:t>
            </w:r>
            <w:r w:rsidRPr="002E5F5B">
              <w:rPr>
                <w:rFonts w:hint="eastAsia"/>
              </w:rPr>
              <w:t>/</w:t>
            </w:r>
            <w:r w:rsidRPr="002E5F5B">
              <w:rPr>
                <w:rFonts w:hint="eastAsia"/>
              </w:rPr>
              <w:t>万坐标点，对外业核实，单价为</w:t>
            </w:r>
            <w:r w:rsidRPr="002E5F5B">
              <w:rPr>
                <w:rFonts w:hint="eastAsia"/>
              </w:rPr>
              <w:t>150000</w:t>
            </w:r>
            <w:r w:rsidRPr="002E5F5B">
              <w:rPr>
                <w:rFonts w:hint="eastAsia"/>
              </w:rPr>
              <w:t>元</w:t>
            </w:r>
            <w:r w:rsidRPr="002E5F5B">
              <w:rPr>
                <w:rFonts w:hint="eastAsia"/>
              </w:rPr>
              <w:t>/</w:t>
            </w:r>
            <w:r w:rsidRPr="002E5F5B">
              <w:rPr>
                <w:rFonts w:hint="eastAsia"/>
              </w:rPr>
              <w:t>万坐标点。</w:t>
            </w:r>
            <w:r w:rsidRPr="002E5F5B">
              <w:rPr>
                <w:rFonts w:hint="eastAsia"/>
              </w:rPr>
              <w:br/>
              <w:t>5</w:t>
            </w:r>
            <w:r w:rsidRPr="002E5F5B">
              <w:rPr>
                <w:rFonts w:hint="eastAsia"/>
              </w:rPr>
              <w:t>、若为新设计的数据质量检查规则，可附加设计费用（按规则个数计量，单价为</w:t>
            </w:r>
            <w:r w:rsidRPr="002E5F5B">
              <w:rPr>
                <w:rFonts w:hint="eastAsia"/>
              </w:rPr>
              <w:t>50</w:t>
            </w:r>
            <w:r w:rsidRPr="002E5F5B">
              <w:rPr>
                <w:rFonts w:hint="eastAsia"/>
              </w:rPr>
              <w:t>元</w:t>
            </w:r>
            <w:r w:rsidRPr="002E5F5B">
              <w:rPr>
                <w:rFonts w:hint="eastAsia"/>
              </w:rPr>
              <w:t>/</w:t>
            </w:r>
            <w:r w:rsidRPr="002E5F5B">
              <w:rPr>
                <w:rFonts w:hint="eastAsia"/>
              </w:rPr>
              <w:t>个）；基于新设计的数据质量规则检查出的问题数据进行修正处理，可附加修正费用（按修正处理的数据条数计量，单价为</w:t>
            </w:r>
            <w:r w:rsidRPr="002E5F5B">
              <w:rPr>
                <w:rFonts w:hint="eastAsia"/>
              </w:rPr>
              <w:t>50</w:t>
            </w:r>
            <w:r w:rsidRPr="002E5F5B">
              <w:rPr>
                <w:rFonts w:hint="eastAsia"/>
              </w:rPr>
              <w:t>元</w:t>
            </w:r>
            <w:r w:rsidRPr="002E5F5B">
              <w:rPr>
                <w:rFonts w:hint="eastAsia"/>
              </w:rPr>
              <w:t>/</w:t>
            </w:r>
            <w:r w:rsidRPr="002E5F5B">
              <w:rPr>
                <w:rFonts w:hint="eastAsia"/>
              </w:rPr>
              <w:t>条）。</w:t>
            </w:r>
          </w:p>
        </w:tc>
        <w:tc>
          <w:tcPr>
            <w:tcW w:w="4174" w:type="dxa"/>
            <w:shd w:val="clear" w:color="auto" w:fill="auto"/>
            <w:vAlign w:val="center"/>
          </w:tcPr>
          <w:p w14:paraId="63632D03" w14:textId="77777777" w:rsidR="00AD0C9F" w:rsidRPr="002E5F5B" w:rsidRDefault="00C16720">
            <w:r w:rsidRPr="002E5F5B">
              <w:rPr>
                <w:rFonts w:hint="eastAsia"/>
              </w:rPr>
              <w:t>针对结构化数据表的质量检查工作，结合工作复杂度，取难度系数</w:t>
            </w:r>
            <w:r w:rsidRPr="002E5F5B">
              <w:rPr>
                <w:rFonts w:hint="eastAsia"/>
              </w:rPr>
              <w:t>N</w:t>
            </w:r>
            <w:r w:rsidRPr="002E5F5B">
              <w:rPr>
                <w:rFonts w:hint="eastAsia"/>
              </w:rPr>
              <w:t>（</w:t>
            </w:r>
            <w:r w:rsidRPr="002E5F5B">
              <w:rPr>
                <w:rFonts w:hint="eastAsia"/>
              </w:rPr>
              <w:t>N=1</w:t>
            </w:r>
            <w:r w:rsidRPr="002E5F5B">
              <w:rPr>
                <w:rFonts w:hint="eastAsia"/>
              </w:rPr>
              <w:t>～</w:t>
            </w:r>
            <w:r w:rsidRPr="002E5F5B">
              <w:rPr>
                <w:rFonts w:hint="eastAsia"/>
              </w:rPr>
              <w:t>1.5</w:t>
            </w:r>
            <w:r w:rsidRPr="002E5F5B">
              <w:rPr>
                <w:rFonts w:hint="eastAsia"/>
              </w:rPr>
              <w:t>），其中数据质量检查规则小于</w:t>
            </w:r>
            <w:r w:rsidRPr="002E5F5B">
              <w:rPr>
                <w:rFonts w:hint="eastAsia"/>
              </w:rPr>
              <w:t>5</w:t>
            </w:r>
            <w:r w:rsidRPr="002E5F5B">
              <w:rPr>
                <w:rFonts w:hint="eastAsia"/>
              </w:rPr>
              <w:t>种的，</w:t>
            </w:r>
            <w:r w:rsidRPr="002E5F5B">
              <w:rPr>
                <w:rFonts w:hint="eastAsia"/>
              </w:rPr>
              <w:t>N=l</w:t>
            </w:r>
            <w:r w:rsidRPr="002E5F5B">
              <w:rPr>
                <w:rFonts w:hint="eastAsia"/>
              </w:rPr>
              <w:t>；每增加一种规则难度系数增加</w:t>
            </w:r>
            <w:r w:rsidRPr="002E5F5B">
              <w:rPr>
                <w:rFonts w:hint="eastAsia"/>
              </w:rPr>
              <w:t>0.1</w:t>
            </w:r>
            <w:r w:rsidRPr="002E5F5B">
              <w:rPr>
                <w:rFonts w:hint="eastAsia"/>
              </w:rPr>
              <w:t>，</w:t>
            </w:r>
            <w:r w:rsidRPr="002E5F5B">
              <w:rPr>
                <w:rFonts w:hint="eastAsia"/>
              </w:rPr>
              <w:t>N</w:t>
            </w:r>
            <w:r w:rsidRPr="002E5F5B">
              <w:rPr>
                <w:rFonts w:hint="eastAsia"/>
              </w:rPr>
              <w:t>最高不超过</w:t>
            </w:r>
            <w:r w:rsidRPr="002E5F5B">
              <w:rPr>
                <w:rFonts w:hint="eastAsia"/>
              </w:rPr>
              <w:t>1.5</w:t>
            </w:r>
            <w:r w:rsidRPr="002E5F5B">
              <w:rPr>
                <w:rFonts w:hint="eastAsia"/>
              </w:rPr>
              <w:t>。</w:t>
            </w:r>
          </w:p>
        </w:tc>
      </w:tr>
      <w:tr w:rsidR="002E5F5B" w:rsidRPr="002E5F5B" w14:paraId="3A04FD36" w14:textId="77777777">
        <w:trPr>
          <w:cantSplit/>
        </w:trPr>
        <w:tc>
          <w:tcPr>
            <w:tcW w:w="657" w:type="dxa"/>
            <w:vMerge/>
            <w:shd w:val="clear" w:color="auto" w:fill="auto"/>
            <w:vAlign w:val="center"/>
          </w:tcPr>
          <w:p w14:paraId="3E869490" w14:textId="77777777" w:rsidR="00AD0C9F" w:rsidRPr="002E5F5B" w:rsidRDefault="00AD0C9F"/>
        </w:tc>
        <w:tc>
          <w:tcPr>
            <w:tcW w:w="807" w:type="dxa"/>
            <w:shd w:val="clear" w:color="auto" w:fill="auto"/>
            <w:vAlign w:val="center"/>
          </w:tcPr>
          <w:p w14:paraId="4BFE21F7" w14:textId="77777777" w:rsidR="00AD0C9F" w:rsidRPr="002E5F5B" w:rsidRDefault="00C16720">
            <w:pPr>
              <w:jc w:val="center"/>
            </w:pPr>
            <w:r w:rsidRPr="002E5F5B">
              <w:rPr>
                <w:rFonts w:hint="eastAsia"/>
              </w:rPr>
              <w:t>7</w:t>
            </w:r>
          </w:p>
        </w:tc>
        <w:tc>
          <w:tcPr>
            <w:tcW w:w="1419" w:type="dxa"/>
            <w:shd w:val="clear" w:color="auto" w:fill="auto"/>
            <w:vAlign w:val="center"/>
          </w:tcPr>
          <w:p w14:paraId="6F69EFC6" w14:textId="77777777" w:rsidR="00AD0C9F" w:rsidRPr="002E5F5B" w:rsidRDefault="00C16720">
            <w:r w:rsidRPr="002E5F5B">
              <w:rPr>
                <w:rFonts w:hint="eastAsia"/>
              </w:rPr>
              <w:t>数据共享</w:t>
            </w:r>
            <w:r w:rsidRPr="002E5F5B">
              <w:rPr>
                <w:rFonts w:hint="eastAsia"/>
              </w:rPr>
              <w:t>/</w:t>
            </w:r>
            <w:r w:rsidRPr="002E5F5B">
              <w:rPr>
                <w:rFonts w:hint="eastAsia"/>
              </w:rPr>
              <w:t>开放</w:t>
            </w:r>
            <w:r w:rsidRPr="002E5F5B">
              <w:rPr>
                <w:rFonts w:hint="eastAsia"/>
              </w:rPr>
              <w:t>/</w:t>
            </w:r>
            <w:r w:rsidRPr="002E5F5B">
              <w:rPr>
                <w:rFonts w:hint="eastAsia"/>
              </w:rPr>
              <w:t>授权订阅服务</w:t>
            </w:r>
          </w:p>
        </w:tc>
        <w:tc>
          <w:tcPr>
            <w:tcW w:w="1651" w:type="dxa"/>
            <w:shd w:val="clear" w:color="auto" w:fill="auto"/>
            <w:vAlign w:val="center"/>
          </w:tcPr>
          <w:p w14:paraId="4E20601C" w14:textId="77777777" w:rsidR="00AD0C9F" w:rsidRPr="002E5F5B" w:rsidRDefault="00C16720">
            <w:pPr>
              <w:jc w:val="center"/>
            </w:pPr>
            <w:r w:rsidRPr="002E5F5B">
              <w:rPr>
                <w:rFonts w:hint="eastAsia"/>
              </w:rPr>
              <w:t>1000</w:t>
            </w:r>
            <w:r w:rsidRPr="002E5F5B">
              <w:rPr>
                <w:rFonts w:hint="eastAsia"/>
              </w:rPr>
              <w:t>元</w:t>
            </w:r>
            <w:r w:rsidRPr="002E5F5B">
              <w:rPr>
                <w:rFonts w:hint="eastAsia"/>
              </w:rPr>
              <w:t>/</w:t>
            </w:r>
            <w:r w:rsidRPr="002E5F5B">
              <w:rPr>
                <w:rFonts w:hint="eastAsia"/>
              </w:rPr>
              <w:t>组</w:t>
            </w:r>
          </w:p>
        </w:tc>
        <w:tc>
          <w:tcPr>
            <w:tcW w:w="5367" w:type="dxa"/>
            <w:shd w:val="clear" w:color="auto" w:fill="auto"/>
            <w:vAlign w:val="center"/>
          </w:tcPr>
          <w:p w14:paraId="4B1402A4" w14:textId="77777777" w:rsidR="00AD0C9F" w:rsidRPr="002E5F5B" w:rsidRDefault="00C16720">
            <w:r w:rsidRPr="002E5F5B">
              <w:rPr>
                <w:rFonts w:hint="eastAsia"/>
              </w:rPr>
              <w:t>工作范围内，数据共享、开放、社会化应用工作中所提供的一组完整服务接口数计量。</w:t>
            </w:r>
          </w:p>
        </w:tc>
        <w:tc>
          <w:tcPr>
            <w:tcW w:w="4174" w:type="dxa"/>
            <w:shd w:val="clear" w:color="auto" w:fill="auto"/>
            <w:vAlign w:val="center"/>
          </w:tcPr>
          <w:p w14:paraId="59B619B4" w14:textId="77777777" w:rsidR="00AD0C9F" w:rsidRPr="002E5F5B" w:rsidRDefault="00AD0C9F"/>
        </w:tc>
      </w:tr>
      <w:tr w:rsidR="002E5F5B" w:rsidRPr="002E5F5B" w14:paraId="50476915" w14:textId="77777777">
        <w:trPr>
          <w:cantSplit/>
        </w:trPr>
        <w:tc>
          <w:tcPr>
            <w:tcW w:w="657" w:type="dxa"/>
            <w:vMerge/>
            <w:shd w:val="clear" w:color="auto" w:fill="auto"/>
            <w:vAlign w:val="center"/>
          </w:tcPr>
          <w:p w14:paraId="6C72CCE4" w14:textId="77777777" w:rsidR="00AD0C9F" w:rsidRPr="002E5F5B" w:rsidRDefault="00AD0C9F"/>
        </w:tc>
        <w:tc>
          <w:tcPr>
            <w:tcW w:w="807" w:type="dxa"/>
            <w:shd w:val="clear" w:color="auto" w:fill="auto"/>
            <w:vAlign w:val="center"/>
          </w:tcPr>
          <w:p w14:paraId="0B2B4396" w14:textId="77777777" w:rsidR="00AD0C9F" w:rsidRPr="002E5F5B" w:rsidRDefault="00C16720">
            <w:pPr>
              <w:jc w:val="center"/>
            </w:pPr>
            <w:r w:rsidRPr="002E5F5B">
              <w:rPr>
                <w:rFonts w:hint="eastAsia"/>
              </w:rPr>
              <w:t>8</w:t>
            </w:r>
          </w:p>
        </w:tc>
        <w:tc>
          <w:tcPr>
            <w:tcW w:w="1419" w:type="dxa"/>
            <w:shd w:val="clear" w:color="auto" w:fill="auto"/>
            <w:vAlign w:val="center"/>
          </w:tcPr>
          <w:p w14:paraId="15CC959B" w14:textId="77777777" w:rsidR="00AD0C9F" w:rsidRPr="002E5F5B" w:rsidRDefault="00C16720">
            <w:r w:rsidRPr="002E5F5B">
              <w:rPr>
                <w:rFonts w:hint="eastAsia"/>
              </w:rPr>
              <w:t>数据统计分析及报表服务</w:t>
            </w:r>
          </w:p>
        </w:tc>
        <w:tc>
          <w:tcPr>
            <w:tcW w:w="1651" w:type="dxa"/>
            <w:shd w:val="clear" w:color="auto" w:fill="auto"/>
            <w:vAlign w:val="center"/>
          </w:tcPr>
          <w:p w14:paraId="6494130E" w14:textId="77777777" w:rsidR="00AD0C9F" w:rsidRPr="002E5F5B" w:rsidRDefault="00C16720">
            <w:pPr>
              <w:jc w:val="center"/>
            </w:pPr>
            <w:r w:rsidRPr="002E5F5B">
              <w:rPr>
                <w:rFonts w:hint="eastAsia"/>
              </w:rPr>
              <w:t>4000-5000</w:t>
            </w:r>
            <w:r w:rsidRPr="002E5F5B">
              <w:rPr>
                <w:rFonts w:hint="eastAsia"/>
              </w:rPr>
              <w:t>元</w:t>
            </w:r>
            <w:r w:rsidRPr="002E5F5B">
              <w:rPr>
                <w:rFonts w:hint="eastAsia"/>
              </w:rPr>
              <w:t>/</w:t>
            </w:r>
            <w:r w:rsidRPr="002E5F5B">
              <w:rPr>
                <w:rFonts w:hint="eastAsia"/>
              </w:rPr>
              <w:t>次</w:t>
            </w:r>
          </w:p>
        </w:tc>
        <w:tc>
          <w:tcPr>
            <w:tcW w:w="5367" w:type="dxa"/>
            <w:shd w:val="clear" w:color="auto" w:fill="auto"/>
            <w:vAlign w:val="center"/>
          </w:tcPr>
          <w:p w14:paraId="1FABDF52" w14:textId="77777777" w:rsidR="00AD0C9F" w:rsidRPr="002E5F5B" w:rsidRDefault="00C16720">
            <w:r w:rsidRPr="002E5F5B">
              <w:rPr>
                <w:rFonts w:hint="eastAsia"/>
              </w:rPr>
              <w:t>工作范围内，按需对各类需求进行数据统计分析，按涉及的统计次数计量。仅完成数据统计分析</w:t>
            </w:r>
            <w:r w:rsidRPr="002E5F5B">
              <w:rPr>
                <w:rFonts w:hint="eastAsia"/>
              </w:rPr>
              <w:t>4000</w:t>
            </w:r>
            <w:r w:rsidRPr="002E5F5B">
              <w:rPr>
                <w:rFonts w:hint="eastAsia"/>
              </w:rPr>
              <w:t>元</w:t>
            </w:r>
            <w:r w:rsidRPr="002E5F5B">
              <w:rPr>
                <w:rFonts w:hint="eastAsia"/>
              </w:rPr>
              <w:t>/</w:t>
            </w:r>
            <w:r w:rsidRPr="002E5F5B">
              <w:rPr>
                <w:rFonts w:hint="eastAsia"/>
              </w:rPr>
              <w:t>次，完成数据统计分析及报表服务</w:t>
            </w:r>
            <w:r w:rsidRPr="002E5F5B">
              <w:rPr>
                <w:rFonts w:hint="eastAsia"/>
              </w:rPr>
              <w:t>5000</w:t>
            </w:r>
            <w:r w:rsidRPr="002E5F5B">
              <w:rPr>
                <w:rFonts w:hint="eastAsia"/>
              </w:rPr>
              <w:t>元</w:t>
            </w:r>
            <w:r w:rsidRPr="002E5F5B">
              <w:rPr>
                <w:rFonts w:hint="eastAsia"/>
              </w:rPr>
              <w:t>/</w:t>
            </w:r>
            <w:r w:rsidRPr="002E5F5B">
              <w:rPr>
                <w:rFonts w:hint="eastAsia"/>
              </w:rPr>
              <w:t>次，同时按照工作难度，设置难度系数</w:t>
            </w:r>
            <w:r w:rsidRPr="002E5F5B">
              <w:rPr>
                <w:rFonts w:hint="eastAsia"/>
              </w:rPr>
              <w:t>N</w:t>
            </w:r>
            <w:r w:rsidRPr="002E5F5B">
              <w:rPr>
                <w:rFonts w:hint="eastAsia"/>
              </w:rPr>
              <w:t>。</w:t>
            </w:r>
          </w:p>
        </w:tc>
        <w:tc>
          <w:tcPr>
            <w:tcW w:w="4174" w:type="dxa"/>
            <w:shd w:val="clear" w:color="auto" w:fill="auto"/>
            <w:vAlign w:val="center"/>
          </w:tcPr>
          <w:p w14:paraId="1FA32176" w14:textId="77777777" w:rsidR="00AD0C9F" w:rsidRPr="002E5F5B" w:rsidRDefault="00C16720">
            <w:r w:rsidRPr="002E5F5B">
              <w:rPr>
                <w:rFonts w:hint="eastAsia"/>
              </w:rPr>
              <w:t>对数据统计分析服务按工作难度，取难度系数</w:t>
            </w:r>
            <w:r w:rsidRPr="002E5F5B">
              <w:rPr>
                <w:rFonts w:hint="eastAsia"/>
              </w:rPr>
              <w:t>N</w:t>
            </w:r>
            <w:r w:rsidRPr="002E5F5B">
              <w:rPr>
                <w:rFonts w:hint="eastAsia"/>
              </w:rPr>
              <w:t>（</w:t>
            </w:r>
            <w:r w:rsidRPr="002E5F5B">
              <w:rPr>
                <w:rFonts w:hint="eastAsia"/>
              </w:rPr>
              <w:t>N=1~3</w:t>
            </w:r>
            <w:r w:rsidRPr="002E5F5B">
              <w:rPr>
                <w:rFonts w:hint="eastAsia"/>
              </w:rPr>
              <w:t>），对于仅涉及单领域数据的，</w:t>
            </w:r>
            <w:r w:rsidRPr="002E5F5B">
              <w:rPr>
                <w:rFonts w:hint="eastAsia"/>
              </w:rPr>
              <w:t>N=1</w:t>
            </w:r>
            <w:r w:rsidRPr="002E5F5B">
              <w:rPr>
                <w:rFonts w:hint="eastAsia"/>
              </w:rPr>
              <w:t>；每增加一个领域，</w:t>
            </w:r>
            <w:r w:rsidRPr="002E5F5B">
              <w:rPr>
                <w:rFonts w:hint="eastAsia"/>
              </w:rPr>
              <w:t>N</w:t>
            </w:r>
            <w:r w:rsidRPr="002E5F5B">
              <w:rPr>
                <w:rFonts w:hint="eastAsia"/>
              </w:rPr>
              <w:t>增加</w:t>
            </w:r>
            <w:r w:rsidRPr="002E5F5B">
              <w:rPr>
                <w:rFonts w:hint="eastAsia"/>
              </w:rPr>
              <w:t>1</w:t>
            </w:r>
            <w:r w:rsidRPr="002E5F5B">
              <w:rPr>
                <w:rFonts w:hint="eastAsia"/>
              </w:rPr>
              <w:t>；</w:t>
            </w:r>
            <w:r w:rsidRPr="002E5F5B">
              <w:rPr>
                <w:rFonts w:hint="eastAsia"/>
              </w:rPr>
              <w:t>N</w:t>
            </w:r>
            <w:r w:rsidRPr="002E5F5B">
              <w:rPr>
                <w:rFonts w:hint="eastAsia"/>
              </w:rPr>
              <w:t>最高不超过</w:t>
            </w:r>
            <w:r w:rsidRPr="002E5F5B">
              <w:rPr>
                <w:rFonts w:hint="eastAsia"/>
              </w:rPr>
              <w:t>3</w:t>
            </w:r>
            <w:r w:rsidRPr="002E5F5B">
              <w:rPr>
                <w:rFonts w:hint="eastAsia"/>
              </w:rPr>
              <w:t>。在单个专项任务中对于融合加工的程序个数进行控制，每个库中的数据融合加工程序个数最多记录</w:t>
            </w:r>
            <w:r w:rsidRPr="002E5F5B">
              <w:rPr>
                <w:rFonts w:hint="eastAsia"/>
              </w:rPr>
              <w:t>20</w:t>
            </w:r>
            <w:r w:rsidRPr="002E5F5B">
              <w:rPr>
                <w:rFonts w:hint="eastAsia"/>
              </w:rPr>
              <w:t>个（包括</w:t>
            </w:r>
            <w:r w:rsidRPr="002E5F5B">
              <w:rPr>
                <w:rFonts w:hint="eastAsia"/>
              </w:rPr>
              <w:t>20</w:t>
            </w:r>
            <w:r w:rsidRPr="002E5F5B">
              <w:rPr>
                <w:rFonts w:hint="eastAsia"/>
              </w:rPr>
              <w:t>）；低于</w:t>
            </w:r>
            <w:r w:rsidRPr="002E5F5B">
              <w:rPr>
                <w:rFonts w:hint="eastAsia"/>
              </w:rPr>
              <w:t>20</w:t>
            </w:r>
            <w:r w:rsidRPr="002E5F5B">
              <w:rPr>
                <w:rFonts w:hint="eastAsia"/>
              </w:rPr>
              <w:t>个融合加工程序数，则按实结算。</w:t>
            </w:r>
            <w:r w:rsidRPr="002E5F5B">
              <w:rPr>
                <w:rFonts w:hint="eastAsia"/>
              </w:rPr>
              <w:br/>
            </w:r>
            <w:r w:rsidRPr="002E5F5B">
              <w:rPr>
                <w:rFonts w:hint="eastAsia"/>
              </w:rPr>
              <w:t>同一张统计报表的数据问题更正不再另外收费。开展报表数据更新的，数据自动更新不计费，数据手动更新每次乘以系数</w:t>
            </w:r>
            <w:r w:rsidRPr="002E5F5B">
              <w:rPr>
                <w:rFonts w:hint="eastAsia"/>
              </w:rPr>
              <w:t>M</w:t>
            </w:r>
            <w:r w:rsidRPr="002E5F5B">
              <w:rPr>
                <w:rFonts w:hint="eastAsia"/>
              </w:rPr>
              <w:t>，（</w:t>
            </w:r>
            <w:r w:rsidRPr="002E5F5B">
              <w:rPr>
                <w:rFonts w:hint="eastAsia"/>
              </w:rPr>
              <w:t>M=0.1~0.3</w:t>
            </w:r>
            <w:r w:rsidRPr="002E5F5B">
              <w:rPr>
                <w:rFonts w:hint="eastAsia"/>
              </w:rPr>
              <w:t>）。统计报表未上线或未有有效调用量的不计费。</w:t>
            </w:r>
          </w:p>
        </w:tc>
      </w:tr>
      <w:tr w:rsidR="002E5F5B" w:rsidRPr="002E5F5B" w14:paraId="582CF7A1" w14:textId="77777777">
        <w:trPr>
          <w:cantSplit/>
        </w:trPr>
        <w:tc>
          <w:tcPr>
            <w:tcW w:w="657" w:type="dxa"/>
            <w:vMerge/>
            <w:shd w:val="clear" w:color="auto" w:fill="auto"/>
            <w:vAlign w:val="center"/>
          </w:tcPr>
          <w:p w14:paraId="5E9733D4" w14:textId="77777777" w:rsidR="00AD0C9F" w:rsidRPr="002E5F5B" w:rsidRDefault="00AD0C9F"/>
        </w:tc>
        <w:tc>
          <w:tcPr>
            <w:tcW w:w="807" w:type="dxa"/>
            <w:shd w:val="clear" w:color="auto" w:fill="auto"/>
            <w:vAlign w:val="center"/>
          </w:tcPr>
          <w:p w14:paraId="69AC26C0" w14:textId="77777777" w:rsidR="00AD0C9F" w:rsidRPr="002E5F5B" w:rsidRDefault="00C16720">
            <w:pPr>
              <w:jc w:val="center"/>
            </w:pPr>
            <w:r w:rsidRPr="002E5F5B">
              <w:rPr>
                <w:rFonts w:hint="eastAsia"/>
              </w:rPr>
              <w:t>9</w:t>
            </w:r>
          </w:p>
        </w:tc>
        <w:tc>
          <w:tcPr>
            <w:tcW w:w="1419" w:type="dxa"/>
            <w:shd w:val="clear" w:color="auto" w:fill="auto"/>
            <w:vAlign w:val="center"/>
          </w:tcPr>
          <w:p w14:paraId="0C5792AF" w14:textId="77777777" w:rsidR="00AD0C9F" w:rsidRPr="002E5F5B" w:rsidRDefault="00C16720">
            <w:r w:rsidRPr="002E5F5B">
              <w:rPr>
                <w:rFonts w:hint="eastAsia"/>
              </w:rPr>
              <w:t>数据挖掘建模</w:t>
            </w:r>
          </w:p>
        </w:tc>
        <w:tc>
          <w:tcPr>
            <w:tcW w:w="1651" w:type="dxa"/>
            <w:shd w:val="clear" w:color="auto" w:fill="auto"/>
            <w:vAlign w:val="center"/>
          </w:tcPr>
          <w:p w14:paraId="16A2EB84" w14:textId="77777777" w:rsidR="00AD0C9F" w:rsidRPr="002E5F5B" w:rsidRDefault="00C16720">
            <w:pPr>
              <w:jc w:val="center"/>
            </w:pPr>
            <w:r w:rsidRPr="002E5F5B">
              <w:rPr>
                <w:rFonts w:hint="eastAsia"/>
              </w:rPr>
              <w:t>92000</w:t>
            </w:r>
            <w:r w:rsidRPr="002E5F5B">
              <w:rPr>
                <w:rFonts w:hint="eastAsia"/>
              </w:rPr>
              <w:t>元</w:t>
            </w:r>
            <w:r w:rsidRPr="002E5F5B">
              <w:rPr>
                <w:rFonts w:hint="eastAsia"/>
              </w:rPr>
              <w:t>/</w:t>
            </w:r>
            <w:r w:rsidRPr="002E5F5B">
              <w:rPr>
                <w:rFonts w:hint="eastAsia"/>
              </w:rPr>
              <w:t>个</w:t>
            </w:r>
          </w:p>
        </w:tc>
        <w:tc>
          <w:tcPr>
            <w:tcW w:w="5367" w:type="dxa"/>
            <w:shd w:val="clear" w:color="auto" w:fill="auto"/>
            <w:vAlign w:val="center"/>
          </w:tcPr>
          <w:p w14:paraId="0331D351" w14:textId="77777777" w:rsidR="00AD0C9F" w:rsidRPr="002E5F5B" w:rsidRDefault="00C16720">
            <w:r w:rsidRPr="002E5F5B">
              <w:rPr>
                <w:rFonts w:hint="eastAsia"/>
              </w:rPr>
              <w:t>工作范围内，按涉及的数据挖掘模型个数计量。</w:t>
            </w:r>
          </w:p>
        </w:tc>
        <w:tc>
          <w:tcPr>
            <w:tcW w:w="4174" w:type="dxa"/>
            <w:shd w:val="clear" w:color="auto" w:fill="auto"/>
            <w:vAlign w:val="center"/>
          </w:tcPr>
          <w:p w14:paraId="29846BEC" w14:textId="77777777" w:rsidR="00AD0C9F" w:rsidRPr="002E5F5B" w:rsidRDefault="00C16720">
            <w:r w:rsidRPr="002E5F5B">
              <w:rPr>
                <w:rFonts w:hint="eastAsia"/>
              </w:rPr>
              <w:t>根据数据融合挖掘建模的难度，设置难度系数</w:t>
            </w:r>
            <w:r w:rsidRPr="002E5F5B">
              <w:rPr>
                <w:rFonts w:hint="eastAsia"/>
              </w:rPr>
              <w:t>N</w:t>
            </w:r>
            <w:r w:rsidRPr="002E5F5B">
              <w:rPr>
                <w:rFonts w:hint="eastAsia"/>
              </w:rPr>
              <w:t>（</w:t>
            </w:r>
            <w:r w:rsidRPr="002E5F5B">
              <w:rPr>
                <w:rFonts w:hint="eastAsia"/>
              </w:rPr>
              <w:t>N=1~3</w:t>
            </w:r>
            <w:r w:rsidRPr="002E5F5B">
              <w:rPr>
                <w:rFonts w:hint="eastAsia"/>
              </w:rPr>
              <w:t>）。基于数学、统计学及相关学科及业务领域理论、规范及方法建立数据分析模型，应用于业务问题发现、数据规律研究和风险预警提示等工作，</w:t>
            </w:r>
            <w:r w:rsidRPr="002E5F5B">
              <w:rPr>
                <w:rFonts w:hint="eastAsia"/>
              </w:rPr>
              <w:t>N=1</w:t>
            </w:r>
            <w:r w:rsidRPr="002E5F5B">
              <w:rPr>
                <w:rFonts w:hint="eastAsia"/>
              </w:rPr>
              <w:t>；基于数据挖掘、人工智能等算法开展的数据分析建模服务，应用于综合性强、业务领域广、难度较高的数据分析场景，</w:t>
            </w:r>
            <w:r w:rsidRPr="002E5F5B">
              <w:rPr>
                <w:rFonts w:hint="eastAsia"/>
              </w:rPr>
              <w:t>N=2</w:t>
            </w:r>
            <w:r w:rsidRPr="002E5F5B">
              <w:rPr>
                <w:rFonts w:hint="eastAsia"/>
              </w:rPr>
              <w:t>～</w:t>
            </w:r>
            <w:r w:rsidRPr="002E5F5B">
              <w:rPr>
                <w:rFonts w:hint="eastAsia"/>
              </w:rPr>
              <w:t>3</w:t>
            </w:r>
            <w:r w:rsidRPr="002E5F5B">
              <w:rPr>
                <w:rFonts w:hint="eastAsia"/>
              </w:rPr>
              <w:t>。</w:t>
            </w:r>
          </w:p>
        </w:tc>
      </w:tr>
      <w:tr w:rsidR="002E5F5B" w:rsidRPr="002E5F5B" w14:paraId="55B2DAB7" w14:textId="77777777">
        <w:trPr>
          <w:cantSplit/>
        </w:trPr>
        <w:tc>
          <w:tcPr>
            <w:tcW w:w="657" w:type="dxa"/>
            <w:vMerge/>
            <w:shd w:val="clear" w:color="auto" w:fill="auto"/>
            <w:vAlign w:val="center"/>
          </w:tcPr>
          <w:p w14:paraId="5024C37D" w14:textId="77777777" w:rsidR="00AD0C9F" w:rsidRPr="002E5F5B" w:rsidRDefault="00AD0C9F"/>
        </w:tc>
        <w:tc>
          <w:tcPr>
            <w:tcW w:w="807" w:type="dxa"/>
            <w:shd w:val="clear" w:color="auto" w:fill="auto"/>
            <w:vAlign w:val="center"/>
          </w:tcPr>
          <w:p w14:paraId="2D6C70BF" w14:textId="77777777" w:rsidR="00AD0C9F" w:rsidRPr="002E5F5B" w:rsidRDefault="00C16720">
            <w:pPr>
              <w:jc w:val="center"/>
            </w:pPr>
            <w:r w:rsidRPr="002E5F5B">
              <w:rPr>
                <w:rFonts w:hint="eastAsia"/>
              </w:rPr>
              <w:t>10</w:t>
            </w:r>
          </w:p>
        </w:tc>
        <w:tc>
          <w:tcPr>
            <w:tcW w:w="1419" w:type="dxa"/>
            <w:shd w:val="clear" w:color="auto" w:fill="auto"/>
            <w:vAlign w:val="center"/>
          </w:tcPr>
          <w:p w14:paraId="342E1D2A" w14:textId="77777777" w:rsidR="00AD0C9F" w:rsidRPr="002E5F5B" w:rsidRDefault="00C16720">
            <w:r w:rsidRPr="002E5F5B">
              <w:rPr>
                <w:rFonts w:hint="eastAsia"/>
              </w:rPr>
              <w:t>数据分类分级检查</w:t>
            </w:r>
          </w:p>
        </w:tc>
        <w:tc>
          <w:tcPr>
            <w:tcW w:w="1651" w:type="dxa"/>
            <w:shd w:val="clear" w:color="auto" w:fill="auto"/>
            <w:vAlign w:val="center"/>
          </w:tcPr>
          <w:p w14:paraId="68219C90" w14:textId="77777777" w:rsidR="00AD0C9F" w:rsidRPr="002E5F5B" w:rsidRDefault="00C16720">
            <w:pPr>
              <w:jc w:val="center"/>
            </w:pPr>
            <w:r w:rsidRPr="002E5F5B">
              <w:rPr>
                <w:rFonts w:hint="eastAsia"/>
              </w:rPr>
              <w:t>1500</w:t>
            </w:r>
            <w:r w:rsidRPr="002E5F5B">
              <w:rPr>
                <w:rFonts w:hint="eastAsia"/>
              </w:rPr>
              <w:t>元</w:t>
            </w:r>
            <w:r w:rsidRPr="002E5F5B">
              <w:rPr>
                <w:rFonts w:hint="eastAsia"/>
              </w:rPr>
              <w:t>/</w:t>
            </w:r>
            <w:r w:rsidRPr="002E5F5B">
              <w:rPr>
                <w:rFonts w:hint="eastAsia"/>
              </w:rPr>
              <w:t>张表</w:t>
            </w:r>
          </w:p>
        </w:tc>
        <w:tc>
          <w:tcPr>
            <w:tcW w:w="5367" w:type="dxa"/>
            <w:shd w:val="clear" w:color="auto" w:fill="auto"/>
            <w:vAlign w:val="center"/>
          </w:tcPr>
          <w:p w14:paraId="6C802504" w14:textId="77777777" w:rsidR="00AD0C9F" w:rsidRPr="002E5F5B" w:rsidRDefault="00C16720">
            <w:r w:rsidRPr="002E5F5B">
              <w:rPr>
                <w:rFonts w:hint="eastAsia"/>
              </w:rPr>
              <w:t>工作范围内，按数据分级分类的检查数据表数计量。</w:t>
            </w:r>
          </w:p>
        </w:tc>
        <w:tc>
          <w:tcPr>
            <w:tcW w:w="4174" w:type="dxa"/>
            <w:shd w:val="clear" w:color="auto" w:fill="auto"/>
            <w:vAlign w:val="center"/>
          </w:tcPr>
          <w:p w14:paraId="0B18E917" w14:textId="77777777" w:rsidR="00AD0C9F" w:rsidRPr="002E5F5B" w:rsidRDefault="00AD0C9F"/>
        </w:tc>
      </w:tr>
      <w:tr w:rsidR="002E5F5B" w:rsidRPr="002E5F5B" w14:paraId="3EADBF94" w14:textId="77777777">
        <w:trPr>
          <w:cantSplit/>
        </w:trPr>
        <w:tc>
          <w:tcPr>
            <w:tcW w:w="657" w:type="dxa"/>
            <w:vMerge/>
            <w:shd w:val="clear" w:color="auto" w:fill="auto"/>
            <w:vAlign w:val="center"/>
          </w:tcPr>
          <w:p w14:paraId="497D83A2" w14:textId="77777777" w:rsidR="00AD0C9F" w:rsidRPr="002E5F5B" w:rsidRDefault="00AD0C9F"/>
        </w:tc>
        <w:tc>
          <w:tcPr>
            <w:tcW w:w="807" w:type="dxa"/>
            <w:shd w:val="clear" w:color="auto" w:fill="auto"/>
            <w:vAlign w:val="center"/>
          </w:tcPr>
          <w:p w14:paraId="6F2FBFEE" w14:textId="77777777" w:rsidR="00AD0C9F" w:rsidRPr="002E5F5B" w:rsidRDefault="00C16720">
            <w:pPr>
              <w:jc w:val="center"/>
            </w:pPr>
            <w:r w:rsidRPr="002E5F5B">
              <w:rPr>
                <w:rFonts w:hint="eastAsia"/>
              </w:rPr>
              <w:t>11</w:t>
            </w:r>
          </w:p>
        </w:tc>
        <w:tc>
          <w:tcPr>
            <w:tcW w:w="1419" w:type="dxa"/>
            <w:shd w:val="clear" w:color="auto" w:fill="auto"/>
            <w:vAlign w:val="center"/>
          </w:tcPr>
          <w:p w14:paraId="15E304C0" w14:textId="77777777" w:rsidR="00AD0C9F" w:rsidRPr="002E5F5B" w:rsidRDefault="00C16720">
            <w:r w:rsidRPr="002E5F5B">
              <w:rPr>
                <w:rFonts w:hint="eastAsia"/>
              </w:rPr>
              <w:t>数据加密、脱敏等控制</w:t>
            </w:r>
          </w:p>
        </w:tc>
        <w:tc>
          <w:tcPr>
            <w:tcW w:w="1651" w:type="dxa"/>
            <w:shd w:val="clear" w:color="auto" w:fill="auto"/>
            <w:vAlign w:val="center"/>
          </w:tcPr>
          <w:p w14:paraId="4139F3D2" w14:textId="77777777" w:rsidR="00AD0C9F" w:rsidRPr="002E5F5B" w:rsidRDefault="00C16720">
            <w:pPr>
              <w:jc w:val="center"/>
            </w:pPr>
            <w:r w:rsidRPr="002E5F5B">
              <w:rPr>
                <w:rFonts w:hint="eastAsia"/>
              </w:rPr>
              <w:t>5</w:t>
            </w:r>
            <w:r w:rsidRPr="002E5F5B">
              <w:rPr>
                <w:rFonts w:hint="eastAsia"/>
              </w:rPr>
              <w:t>元</w:t>
            </w:r>
            <w:r w:rsidRPr="002E5F5B">
              <w:rPr>
                <w:rFonts w:hint="eastAsia"/>
              </w:rPr>
              <w:t>/</w:t>
            </w:r>
            <w:r w:rsidRPr="002E5F5B">
              <w:rPr>
                <w:rFonts w:hint="eastAsia"/>
              </w:rPr>
              <w:t>万条</w:t>
            </w:r>
          </w:p>
        </w:tc>
        <w:tc>
          <w:tcPr>
            <w:tcW w:w="5367" w:type="dxa"/>
            <w:shd w:val="clear" w:color="auto" w:fill="auto"/>
            <w:vAlign w:val="center"/>
          </w:tcPr>
          <w:p w14:paraId="674B905C" w14:textId="77777777" w:rsidR="00AD0C9F" w:rsidRPr="002E5F5B" w:rsidRDefault="00C16720">
            <w:r w:rsidRPr="002E5F5B">
              <w:rPr>
                <w:rFonts w:hint="eastAsia"/>
              </w:rPr>
              <w:t>工作范围内，按数据加密、脱敏等控制数据条数计量。</w:t>
            </w:r>
          </w:p>
        </w:tc>
        <w:tc>
          <w:tcPr>
            <w:tcW w:w="4174" w:type="dxa"/>
            <w:shd w:val="clear" w:color="auto" w:fill="auto"/>
            <w:vAlign w:val="center"/>
          </w:tcPr>
          <w:p w14:paraId="58EE07CA" w14:textId="77777777" w:rsidR="00AD0C9F" w:rsidRPr="002E5F5B" w:rsidRDefault="00AD0C9F"/>
        </w:tc>
      </w:tr>
      <w:tr w:rsidR="002E5F5B" w:rsidRPr="002E5F5B" w14:paraId="63AA3E2A" w14:textId="77777777">
        <w:trPr>
          <w:cantSplit/>
        </w:trPr>
        <w:tc>
          <w:tcPr>
            <w:tcW w:w="657" w:type="dxa"/>
            <w:vMerge/>
            <w:shd w:val="clear" w:color="auto" w:fill="auto"/>
            <w:vAlign w:val="center"/>
          </w:tcPr>
          <w:p w14:paraId="2A9B5986" w14:textId="77777777" w:rsidR="00AD0C9F" w:rsidRPr="002E5F5B" w:rsidRDefault="00AD0C9F"/>
        </w:tc>
        <w:tc>
          <w:tcPr>
            <w:tcW w:w="807" w:type="dxa"/>
            <w:shd w:val="clear" w:color="auto" w:fill="auto"/>
            <w:vAlign w:val="center"/>
          </w:tcPr>
          <w:p w14:paraId="24C62B78" w14:textId="77777777" w:rsidR="00AD0C9F" w:rsidRPr="002E5F5B" w:rsidRDefault="00C16720">
            <w:pPr>
              <w:jc w:val="center"/>
            </w:pPr>
            <w:r w:rsidRPr="002E5F5B">
              <w:rPr>
                <w:rFonts w:hint="eastAsia"/>
              </w:rPr>
              <w:t>12</w:t>
            </w:r>
          </w:p>
        </w:tc>
        <w:tc>
          <w:tcPr>
            <w:tcW w:w="1419" w:type="dxa"/>
            <w:shd w:val="clear" w:color="auto" w:fill="auto"/>
            <w:vAlign w:val="center"/>
          </w:tcPr>
          <w:p w14:paraId="617E6080" w14:textId="77777777" w:rsidR="00AD0C9F" w:rsidRPr="002E5F5B" w:rsidRDefault="00C16720">
            <w:r w:rsidRPr="002E5F5B">
              <w:rPr>
                <w:rFonts w:hint="eastAsia"/>
              </w:rPr>
              <w:t>应用安全监测分析及威胁情报服务</w:t>
            </w:r>
          </w:p>
        </w:tc>
        <w:tc>
          <w:tcPr>
            <w:tcW w:w="1651" w:type="dxa"/>
            <w:shd w:val="clear" w:color="auto" w:fill="auto"/>
            <w:vAlign w:val="center"/>
          </w:tcPr>
          <w:p w14:paraId="4848FA66" w14:textId="77777777" w:rsidR="00AD0C9F" w:rsidRPr="002E5F5B" w:rsidRDefault="00C16720">
            <w:pPr>
              <w:jc w:val="center"/>
            </w:pPr>
            <w:r w:rsidRPr="002E5F5B">
              <w:rPr>
                <w:rFonts w:hint="eastAsia"/>
              </w:rPr>
              <w:t>280</w:t>
            </w:r>
            <w:r w:rsidRPr="002E5F5B">
              <w:rPr>
                <w:rFonts w:hint="eastAsia"/>
              </w:rPr>
              <w:t>元</w:t>
            </w:r>
            <w:r w:rsidRPr="002E5F5B">
              <w:rPr>
                <w:rFonts w:hint="eastAsia"/>
              </w:rPr>
              <w:t>/</w:t>
            </w:r>
            <w:r w:rsidRPr="002E5F5B">
              <w:rPr>
                <w:rFonts w:hint="eastAsia"/>
              </w:rPr>
              <w:t>台</w:t>
            </w:r>
            <w:r w:rsidRPr="002E5F5B">
              <w:rPr>
                <w:rFonts w:hint="eastAsia"/>
              </w:rPr>
              <w:t>*</w:t>
            </w:r>
            <w:r w:rsidRPr="002E5F5B">
              <w:rPr>
                <w:rFonts w:hint="eastAsia"/>
              </w:rPr>
              <w:t>年</w:t>
            </w:r>
          </w:p>
        </w:tc>
        <w:tc>
          <w:tcPr>
            <w:tcW w:w="5367" w:type="dxa"/>
            <w:shd w:val="clear" w:color="auto" w:fill="auto"/>
            <w:vAlign w:val="center"/>
          </w:tcPr>
          <w:p w14:paraId="32BAE41C" w14:textId="77777777" w:rsidR="00AD0C9F" w:rsidRPr="002E5F5B" w:rsidRDefault="00C16720">
            <w:r w:rsidRPr="002E5F5B">
              <w:rPr>
                <w:rFonts w:hint="eastAsia"/>
              </w:rPr>
              <w:t>工作范围内，按运营项目合同年内开展应用监测分析及威胁情报服务的台数计量。</w:t>
            </w:r>
          </w:p>
        </w:tc>
        <w:tc>
          <w:tcPr>
            <w:tcW w:w="4174" w:type="dxa"/>
            <w:shd w:val="clear" w:color="auto" w:fill="auto"/>
            <w:vAlign w:val="center"/>
          </w:tcPr>
          <w:p w14:paraId="46CDE3D5" w14:textId="77777777" w:rsidR="00AD0C9F" w:rsidRPr="002E5F5B" w:rsidRDefault="00AD0C9F"/>
        </w:tc>
      </w:tr>
      <w:tr w:rsidR="002E5F5B" w:rsidRPr="002E5F5B" w14:paraId="49AC9668" w14:textId="77777777">
        <w:trPr>
          <w:cantSplit/>
        </w:trPr>
        <w:tc>
          <w:tcPr>
            <w:tcW w:w="657" w:type="dxa"/>
            <w:vMerge/>
            <w:shd w:val="clear" w:color="auto" w:fill="auto"/>
            <w:vAlign w:val="center"/>
          </w:tcPr>
          <w:p w14:paraId="151FBEA8" w14:textId="77777777" w:rsidR="00AD0C9F" w:rsidRPr="002E5F5B" w:rsidRDefault="00AD0C9F"/>
        </w:tc>
        <w:tc>
          <w:tcPr>
            <w:tcW w:w="807" w:type="dxa"/>
            <w:shd w:val="clear" w:color="auto" w:fill="auto"/>
            <w:vAlign w:val="center"/>
          </w:tcPr>
          <w:p w14:paraId="7DE1EDFF" w14:textId="77777777" w:rsidR="00AD0C9F" w:rsidRPr="002E5F5B" w:rsidRDefault="00C16720">
            <w:pPr>
              <w:jc w:val="center"/>
            </w:pPr>
            <w:r w:rsidRPr="002E5F5B">
              <w:rPr>
                <w:rFonts w:hint="eastAsia"/>
              </w:rPr>
              <w:t>13</w:t>
            </w:r>
          </w:p>
        </w:tc>
        <w:tc>
          <w:tcPr>
            <w:tcW w:w="1419" w:type="dxa"/>
            <w:shd w:val="clear" w:color="auto" w:fill="auto"/>
            <w:vAlign w:val="center"/>
          </w:tcPr>
          <w:p w14:paraId="5F744DF7" w14:textId="77777777" w:rsidR="00AD0C9F" w:rsidRPr="002E5F5B" w:rsidRDefault="00C16720">
            <w:r w:rsidRPr="002E5F5B">
              <w:rPr>
                <w:rFonts w:hint="eastAsia"/>
              </w:rPr>
              <w:t>应用安全检査评估服务</w:t>
            </w:r>
          </w:p>
        </w:tc>
        <w:tc>
          <w:tcPr>
            <w:tcW w:w="1651" w:type="dxa"/>
            <w:shd w:val="clear" w:color="auto" w:fill="auto"/>
            <w:vAlign w:val="center"/>
          </w:tcPr>
          <w:p w14:paraId="0BDFE02A" w14:textId="77777777" w:rsidR="00AD0C9F" w:rsidRPr="002E5F5B" w:rsidRDefault="00C16720">
            <w:pPr>
              <w:jc w:val="center"/>
            </w:pPr>
            <w:r w:rsidRPr="002E5F5B">
              <w:rPr>
                <w:rFonts w:hint="eastAsia"/>
              </w:rPr>
              <w:t>165</w:t>
            </w:r>
            <w:r w:rsidRPr="002E5F5B">
              <w:rPr>
                <w:rFonts w:hint="eastAsia"/>
              </w:rPr>
              <w:t>元</w:t>
            </w:r>
            <w:r w:rsidRPr="002E5F5B">
              <w:rPr>
                <w:rFonts w:hint="eastAsia"/>
              </w:rPr>
              <w:t>/</w:t>
            </w:r>
            <w:r w:rsidRPr="002E5F5B">
              <w:rPr>
                <w:rFonts w:hint="eastAsia"/>
              </w:rPr>
              <w:t>台</w:t>
            </w:r>
            <w:r w:rsidRPr="002E5F5B">
              <w:rPr>
                <w:rFonts w:hint="eastAsia"/>
              </w:rPr>
              <w:t>*</w:t>
            </w:r>
            <w:r w:rsidRPr="002E5F5B">
              <w:rPr>
                <w:rFonts w:hint="eastAsia"/>
              </w:rPr>
              <w:t>次</w:t>
            </w:r>
          </w:p>
        </w:tc>
        <w:tc>
          <w:tcPr>
            <w:tcW w:w="5367" w:type="dxa"/>
            <w:shd w:val="clear" w:color="auto" w:fill="auto"/>
            <w:vAlign w:val="center"/>
          </w:tcPr>
          <w:p w14:paraId="26A76029" w14:textId="77777777" w:rsidR="00AD0C9F" w:rsidRPr="002E5F5B" w:rsidRDefault="00C16720">
            <w:r w:rsidRPr="002E5F5B">
              <w:rPr>
                <w:rFonts w:hint="eastAsia"/>
              </w:rPr>
              <w:t>工作范围内，按运营项目合同年内开展检查评估的台数和次数计量。</w:t>
            </w:r>
          </w:p>
        </w:tc>
        <w:tc>
          <w:tcPr>
            <w:tcW w:w="4174" w:type="dxa"/>
            <w:shd w:val="clear" w:color="auto" w:fill="auto"/>
            <w:vAlign w:val="center"/>
          </w:tcPr>
          <w:p w14:paraId="7E20C182" w14:textId="77777777" w:rsidR="00AD0C9F" w:rsidRPr="002E5F5B" w:rsidRDefault="00AD0C9F"/>
        </w:tc>
      </w:tr>
      <w:tr w:rsidR="002E5F5B" w:rsidRPr="002E5F5B" w14:paraId="1FBD123F" w14:textId="77777777">
        <w:trPr>
          <w:cantSplit/>
        </w:trPr>
        <w:tc>
          <w:tcPr>
            <w:tcW w:w="657" w:type="dxa"/>
            <w:vMerge/>
            <w:shd w:val="clear" w:color="auto" w:fill="auto"/>
            <w:vAlign w:val="center"/>
          </w:tcPr>
          <w:p w14:paraId="7D12E91F" w14:textId="77777777" w:rsidR="00AD0C9F" w:rsidRPr="002E5F5B" w:rsidRDefault="00AD0C9F"/>
        </w:tc>
        <w:tc>
          <w:tcPr>
            <w:tcW w:w="807" w:type="dxa"/>
            <w:shd w:val="clear" w:color="auto" w:fill="auto"/>
            <w:vAlign w:val="center"/>
          </w:tcPr>
          <w:p w14:paraId="59864631" w14:textId="77777777" w:rsidR="00AD0C9F" w:rsidRPr="002E5F5B" w:rsidRDefault="00C16720">
            <w:pPr>
              <w:jc w:val="center"/>
            </w:pPr>
            <w:r w:rsidRPr="002E5F5B">
              <w:rPr>
                <w:rFonts w:hint="eastAsia"/>
              </w:rPr>
              <w:t>14</w:t>
            </w:r>
          </w:p>
        </w:tc>
        <w:tc>
          <w:tcPr>
            <w:tcW w:w="1419" w:type="dxa"/>
            <w:shd w:val="clear" w:color="auto" w:fill="auto"/>
            <w:vAlign w:val="center"/>
          </w:tcPr>
          <w:p w14:paraId="0F3FB06D" w14:textId="77777777" w:rsidR="00AD0C9F" w:rsidRPr="002E5F5B" w:rsidRDefault="00C16720">
            <w:r w:rsidRPr="002E5F5B">
              <w:rPr>
                <w:rFonts w:hint="eastAsia"/>
              </w:rPr>
              <w:t>应用安全基础管理服务</w:t>
            </w:r>
          </w:p>
        </w:tc>
        <w:tc>
          <w:tcPr>
            <w:tcW w:w="1651" w:type="dxa"/>
            <w:shd w:val="clear" w:color="auto" w:fill="auto"/>
            <w:vAlign w:val="center"/>
          </w:tcPr>
          <w:p w14:paraId="19600B49" w14:textId="77777777" w:rsidR="00AD0C9F" w:rsidRPr="002E5F5B" w:rsidRDefault="00C16720">
            <w:pPr>
              <w:jc w:val="center"/>
            </w:pPr>
            <w:r w:rsidRPr="002E5F5B">
              <w:rPr>
                <w:rFonts w:hint="eastAsia"/>
              </w:rPr>
              <w:t>120</w:t>
            </w:r>
            <w:r w:rsidRPr="002E5F5B">
              <w:rPr>
                <w:rFonts w:hint="eastAsia"/>
              </w:rPr>
              <w:t>元</w:t>
            </w:r>
            <w:r w:rsidRPr="002E5F5B">
              <w:rPr>
                <w:rFonts w:hint="eastAsia"/>
              </w:rPr>
              <w:t>/</w:t>
            </w:r>
            <w:r w:rsidRPr="002E5F5B">
              <w:rPr>
                <w:rFonts w:hint="eastAsia"/>
              </w:rPr>
              <w:t>台</w:t>
            </w:r>
            <w:r w:rsidRPr="002E5F5B">
              <w:rPr>
                <w:rFonts w:hint="eastAsia"/>
              </w:rPr>
              <w:t>*</w:t>
            </w:r>
            <w:r w:rsidRPr="002E5F5B">
              <w:rPr>
                <w:rFonts w:hint="eastAsia"/>
              </w:rPr>
              <w:t>年</w:t>
            </w:r>
          </w:p>
        </w:tc>
        <w:tc>
          <w:tcPr>
            <w:tcW w:w="5367" w:type="dxa"/>
            <w:shd w:val="clear" w:color="auto" w:fill="auto"/>
            <w:vAlign w:val="center"/>
          </w:tcPr>
          <w:p w14:paraId="149DA027" w14:textId="77777777" w:rsidR="00AD0C9F" w:rsidRPr="002E5F5B" w:rsidRDefault="00C16720">
            <w:r w:rsidRPr="002E5F5B">
              <w:rPr>
                <w:rFonts w:hint="eastAsia"/>
              </w:rPr>
              <w:t>工作范围内，对于应用设备的管理的台数计量。</w:t>
            </w:r>
          </w:p>
        </w:tc>
        <w:tc>
          <w:tcPr>
            <w:tcW w:w="4174" w:type="dxa"/>
            <w:shd w:val="clear" w:color="auto" w:fill="auto"/>
            <w:vAlign w:val="center"/>
          </w:tcPr>
          <w:p w14:paraId="7E15A738" w14:textId="77777777" w:rsidR="00AD0C9F" w:rsidRPr="002E5F5B" w:rsidRDefault="00AD0C9F"/>
        </w:tc>
      </w:tr>
      <w:tr w:rsidR="002E5F5B" w:rsidRPr="002E5F5B" w14:paraId="0787B948" w14:textId="77777777">
        <w:trPr>
          <w:cantSplit/>
        </w:trPr>
        <w:tc>
          <w:tcPr>
            <w:tcW w:w="657" w:type="dxa"/>
            <w:vMerge/>
            <w:shd w:val="clear" w:color="auto" w:fill="auto"/>
            <w:vAlign w:val="center"/>
          </w:tcPr>
          <w:p w14:paraId="3371BAF4" w14:textId="77777777" w:rsidR="00AD0C9F" w:rsidRPr="002E5F5B" w:rsidRDefault="00AD0C9F"/>
        </w:tc>
        <w:tc>
          <w:tcPr>
            <w:tcW w:w="807" w:type="dxa"/>
            <w:shd w:val="clear" w:color="auto" w:fill="auto"/>
            <w:vAlign w:val="center"/>
          </w:tcPr>
          <w:p w14:paraId="2D1DE1BB" w14:textId="77777777" w:rsidR="00AD0C9F" w:rsidRPr="002E5F5B" w:rsidRDefault="00C16720">
            <w:pPr>
              <w:jc w:val="center"/>
            </w:pPr>
            <w:r w:rsidRPr="002E5F5B">
              <w:rPr>
                <w:rFonts w:hint="eastAsia"/>
              </w:rPr>
              <w:t>15</w:t>
            </w:r>
          </w:p>
        </w:tc>
        <w:tc>
          <w:tcPr>
            <w:tcW w:w="1419" w:type="dxa"/>
            <w:shd w:val="clear" w:color="auto" w:fill="auto"/>
            <w:vAlign w:val="center"/>
          </w:tcPr>
          <w:p w14:paraId="6E699A86" w14:textId="77777777" w:rsidR="00AD0C9F" w:rsidRPr="002E5F5B" w:rsidRDefault="00C16720">
            <w:r w:rsidRPr="002E5F5B">
              <w:rPr>
                <w:rFonts w:hint="eastAsia"/>
              </w:rPr>
              <w:t>作业调度</w:t>
            </w:r>
          </w:p>
        </w:tc>
        <w:tc>
          <w:tcPr>
            <w:tcW w:w="1651" w:type="dxa"/>
            <w:shd w:val="clear" w:color="auto" w:fill="auto"/>
            <w:vAlign w:val="center"/>
          </w:tcPr>
          <w:p w14:paraId="6459ED7B" w14:textId="77777777" w:rsidR="00AD0C9F" w:rsidRPr="002E5F5B" w:rsidRDefault="00C16720">
            <w:pPr>
              <w:jc w:val="center"/>
            </w:pPr>
            <w:r w:rsidRPr="002E5F5B">
              <w:rPr>
                <w:rFonts w:hint="eastAsia"/>
              </w:rPr>
              <w:t>45</w:t>
            </w:r>
            <w:r w:rsidRPr="002E5F5B">
              <w:rPr>
                <w:rFonts w:hint="eastAsia"/>
              </w:rPr>
              <w:t>元</w:t>
            </w:r>
            <w:r w:rsidRPr="002E5F5B">
              <w:rPr>
                <w:rFonts w:hint="eastAsia"/>
              </w:rPr>
              <w:t>/</w:t>
            </w:r>
            <w:r w:rsidRPr="002E5F5B">
              <w:rPr>
                <w:rFonts w:hint="eastAsia"/>
              </w:rPr>
              <w:t>个</w:t>
            </w:r>
          </w:p>
        </w:tc>
        <w:tc>
          <w:tcPr>
            <w:tcW w:w="5367" w:type="dxa"/>
            <w:shd w:val="clear" w:color="auto" w:fill="auto"/>
            <w:vAlign w:val="center"/>
          </w:tcPr>
          <w:p w14:paraId="68F8699D" w14:textId="77777777" w:rsidR="00AD0C9F" w:rsidRPr="002E5F5B" w:rsidRDefault="00C16720">
            <w:r w:rsidRPr="002E5F5B">
              <w:rPr>
                <w:rFonts w:hint="eastAsia"/>
              </w:rPr>
              <w:t>工作范围内，按照新增作业调度的任务个数计量。</w:t>
            </w:r>
          </w:p>
        </w:tc>
        <w:tc>
          <w:tcPr>
            <w:tcW w:w="4174" w:type="dxa"/>
            <w:shd w:val="clear" w:color="auto" w:fill="auto"/>
            <w:vAlign w:val="center"/>
          </w:tcPr>
          <w:p w14:paraId="1CF89563" w14:textId="77777777" w:rsidR="00AD0C9F" w:rsidRPr="002E5F5B" w:rsidRDefault="00AD0C9F"/>
        </w:tc>
      </w:tr>
      <w:tr w:rsidR="002E5F5B" w:rsidRPr="002E5F5B" w14:paraId="3BEA9DD2" w14:textId="77777777">
        <w:trPr>
          <w:cantSplit/>
        </w:trPr>
        <w:tc>
          <w:tcPr>
            <w:tcW w:w="657" w:type="dxa"/>
            <w:vMerge w:val="restart"/>
            <w:shd w:val="clear" w:color="auto" w:fill="auto"/>
            <w:vAlign w:val="center"/>
          </w:tcPr>
          <w:p w14:paraId="7CDBA91D" w14:textId="77777777" w:rsidR="00AD0C9F" w:rsidRPr="002E5F5B" w:rsidRDefault="00C16720">
            <w:r w:rsidRPr="002E5F5B">
              <w:rPr>
                <w:rFonts w:hint="eastAsia"/>
              </w:rPr>
              <w:t>应用服务类</w:t>
            </w:r>
          </w:p>
        </w:tc>
        <w:tc>
          <w:tcPr>
            <w:tcW w:w="807" w:type="dxa"/>
            <w:shd w:val="clear" w:color="auto" w:fill="auto"/>
            <w:vAlign w:val="center"/>
          </w:tcPr>
          <w:p w14:paraId="11F3B2F3" w14:textId="77777777" w:rsidR="00AD0C9F" w:rsidRPr="002E5F5B" w:rsidRDefault="00C16720">
            <w:pPr>
              <w:jc w:val="center"/>
            </w:pPr>
            <w:r w:rsidRPr="002E5F5B">
              <w:rPr>
                <w:rFonts w:hint="eastAsia"/>
              </w:rPr>
              <w:t>16</w:t>
            </w:r>
          </w:p>
        </w:tc>
        <w:tc>
          <w:tcPr>
            <w:tcW w:w="1419" w:type="dxa"/>
            <w:shd w:val="clear" w:color="auto" w:fill="auto"/>
            <w:vAlign w:val="center"/>
          </w:tcPr>
          <w:p w14:paraId="4D24E008" w14:textId="77777777" w:rsidR="00AD0C9F" w:rsidRPr="002E5F5B" w:rsidRDefault="00C16720">
            <w:r w:rsidRPr="002E5F5B">
              <w:rPr>
                <w:rFonts w:hint="eastAsia"/>
              </w:rPr>
              <w:t>数据开放运营接入服务</w:t>
            </w:r>
          </w:p>
        </w:tc>
        <w:tc>
          <w:tcPr>
            <w:tcW w:w="1651" w:type="dxa"/>
            <w:shd w:val="clear" w:color="auto" w:fill="auto"/>
            <w:vAlign w:val="center"/>
          </w:tcPr>
          <w:p w14:paraId="1AB35EE3" w14:textId="77777777" w:rsidR="00AD0C9F" w:rsidRPr="002E5F5B" w:rsidRDefault="00C16720">
            <w:pPr>
              <w:jc w:val="center"/>
            </w:pPr>
            <w:r w:rsidRPr="002E5F5B">
              <w:rPr>
                <w:rFonts w:hint="eastAsia"/>
              </w:rPr>
              <w:t>750000</w:t>
            </w:r>
            <w:r w:rsidRPr="002E5F5B">
              <w:rPr>
                <w:rFonts w:hint="eastAsia"/>
              </w:rPr>
              <w:t>元</w:t>
            </w:r>
            <w:r w:rsidRPr="002E5F5B">
              <w:rPr>
                <w:rFonts w:hint="eastAsia"/>
              </w:rPr>
              <w:t>/</w:t>
            </w:r>
            <w:r w:rsidRPr="002E5F5B">
              <w:rPr>
                <w:rFonts w:hint="eastAsia"/>
              </w:rPr>
              <w:t>年</w:t>
            </w:r>
          </w:p>
        </w:tc>
        <w:tc>
          <w:tcPr>
            <w:tcW w:w="5367" w:type="dxa"/>
            <w:shd w:val="clear" w:color="auto" w:fill="auto"/>
            <w:vAlign w:val="center"/>
          </w:tcPr>
          <w:p w14:paraId="6E4BE4FB" w14:textId="77777777" w:rsidR="00AD0C9F" w:rsidRPr="002E5F5B" w:rsidRDefault="00C16720">
            <w:r w:rsidRPr="002E5F5B">
              <w:rPr>
                <w:rFonts w:hint="eastAsia"/>
              </w:rPr>
              <w:t>工作范围内，基于数据开放和数据授权运营服务对接的各类需求对接、梳理、需求分析，相关工作整体年度计费</w:t>
            </w:r>
          </w:p>
        </w:tc>
        <w:tc>
          <w:tcPr>
            <w:tcW w:w="4174" w:type="dxa"/>
            <w:shd w:val="clear" w:color="auto" w:fill="auto"/>
            <w:vAlign w:val="center"/>
          </w:tcPr>
          <w:p w14:paraId="709C6C10" w14:textId="77777777" w:rsidR="00AD0C9F" w:rsidRPr="002E5F5B" w:rsidRDefault="00AD0C9F"/>
        </w:tc>
      </w:tr>
      <w:tr w:rsidR="002E5F5B" w:rsidRPr="002E5F5B" w14:paraId="6521F078" w14:textId="77777777">
        <w:trPr>
          <w:cantSplit/>
        </w:trPr>
        <w:tc>
          <w:tcPr>
            <w:tcW w:w="657" w:type="dxa"/>
            <w:vMerge/>
            <w:shd w:val="clear" w:color="auto" w:fill="auto"/>
            <w:vAlign w:val="center"/>
          </w:tcPr>
          <w:p w14:paraId="32B54C71" w14:textId="77777777" w:rsidR="00AD0C9F" w:rsidRPr="002E5F5B" w:rsidRDefault="00AD0C9F"/>
        </w:tc>
        <w:tc>
          <w:tcPr>
            <w:tcW w:w="807" w:type="dxa"/>
            <w:shd w:val="clear" w:color="auto" w:fill="auto"/>
            <w:vAlign w:val="center"/>
          </w:tcPr>
          <w:p w14:paraId="70426C01" w14:textId="77777777" w:rsidR="00AD0C9F" w:rsidRPr="002E5F5B" w:rsidRDefault="00C16720">
            <w:pPr>
              <w:jc w:val="center"/>
            </w:pPr>
            <w:r w:rsidRPr="002E5F5B">
              <w:rPr>
                <w:rFonts w:hint="eastAsia"/>
              </w:rPr>
              <w:t>17</w:t>
            </w:r>
          </w:p>
        </w:tc>
        <w:tc>
          <w:tcPr>
            <w:tcW w:w="1419" w:type="dxa"/>
            <w:shd w:val="clear" w:color="auto" w:fill="auto"/>
            <w:vAlign w:val="center"/>
          </w:tcPr>
          <w:p w14:paraId="3F366437" w14:textId="77777777" w:rsidR="00AD0C9F" w:rsidRPr="002E5F5B" w:rsidRDefault="00C16720">
            <w:r w:rsidRPr="002E5F5B">
              <w:rPr>
                <w:rFonts w:hint="eastAsia"/>
              </w:rPr>
              <w:t>公共数据上链服务</w:t>
            </w:r>
          </w:p>
        </w:tc>
        <w:tc>
          <w:tcPr>
            <w:tcW w:w="1651" w:type="dxa"/>
            <w:shd w:val="clear" w:color="auto" w:fill="auto"/>
            <w:vAlign w:val="center"/>
          </w:tcPr>
          <w:p w14:paraId="24AF6394" w14:textId="77777777" w:rsidR="00AD0C9F" w:rsidRPr="002E5F5B" w:rsidRDefault="00C16720">
            <w:pPr>
              <w:jc w:val="center"/>
            </w:pPr>
            <w:r w:rsidRPr="002E5F5B">
              <w:rPr>
                <w:rFonts w:hint="eastAsia"/>
              </w:rPr>
              <w:t>50000</w:t>
            </w:r>
            <w:r w:rsidRPr="002E5F5B">
              <w:rPr>
                <w:rFonts w:hint="eastAsia"/>
              </w:rPr>
              <w:t>元</w:t>
            </w:r>
            <w:r w:rsidRPr="002E5F5B">
              <w:rPr>
                <w:rFonts w:hint="eastAsia"/>
              </w:rPr>
              <w:t>/</w:t>
            </w:r>
            <w:r w:rsidRPr="002E5F5B">
              <w:rPr>
                <w:rFonts w:hint="eastAsia"/>
              </w:rPr>
              <w:t>个</w:t>
            </w:r>
          </w:p>
        </w:tc>
        <w:tc>
          <w:tcPr>
            <w:tcW w:w="5367" w:type="dxa"/>
            <w:shd w:val="clear" w:color="auto" w:fill="auto"/>
            <w:vAlign w:val="center"/>
          </w:tcPr>
          <w:p w14:paraId="778BF72F" w14:textId="77777777" w:rsidR="00AD0C9F" w:rsidRPr="002E5F5B" w:rsidRDefault="00C16720">
            <w:r w:rsidRPr="002E5F5B">
              <w:rPr>
                <w:rFonts w:hint="eastAsia"/>
              </w:rPr>
              <w:t>工作范围内，按照公共数据上链服务单位的个数计量。</w:t>
            </w:r>
            <w:r w:rsidRPr="002E5F5B">
              <w:rPr>
                <w:rFonts w:hint="eastAsia"/>
              </w:rPr>
              <w:br/>
            </w:r>
            <w:r w:rsidRPr="002E5F5B">
              <w:rPr>
                <w:rFonts w:hint="eastAsia"/>
              </w:rPr>
              <w:t>使用该目录时，不可使用数据质量检查、数据质量规则设计及异常处置服务目录。</w:t>
            </w:r>
          </w:p>
        </w:tc>
        <w:tc>
          <w:tcPr>
            <w:tcW w:w="4174" w:type="dxa"/>
            <w:shd w:val="clear" w:color="auto" w:fill="auto"/>
            <w:vAlign w:val="center"/>
          </w:tcPr>
          <w:p w14:paraId="4F96BEC8" w14:textId="77777777" w:rsidR="00AD0C9F" w:rsidRPr="002E5F5B" w:rsidRDefault="00C16720">
            <w:r w:rsidRPr="002E5F5B">
              <w:rPr>
                <w:rFonts w:hint="eastAsia"/>
              </w:rPr>
              <w:t>根据上链单位的工作规模大小，设置难度系数</w:t>
            </w:r>
            <w:r w:rsidRPr="002E5F5B">
              <w:rPr>
                <w:rFonts w:hint="eastAsia"/>
              </w:rPr>
              <w:t>N</w:t>
            </w:r>
            <w:r w:rsidRPr="002E5F5B">
              <w:rPr>
                <w:rFonts w:hint="eastAsia"/>
              </w:rPr>
              <w:t>（</w:t>
            </w:r>
            <w:r w:rsidRPr="002E5F5B">
              <w:rPr>
                <w:rFonts w:hint="eastAsia"/>
              </w:rPr>
              <w:t>N=0.5-1</w:t>
            </w:r>
            <w:r w:rsidRPr="002E5F5B">
              <w:rPr>
                <w:rFonts w:hint="eastAsia"/>
              </w:rPr>
              <w:t>）</w:t>
            </w:r>
          </w:p>
        </w:tc>
      </w:tr>
      <w:tr w:rsidR="002E5F5B" w:rsidRPr="002E5F5B" w14:paraId="019E4839" w14:textId="77777777">
        <w:trPr>
          <w:cantSplit/>
        </w:trPr>
        <w:tc>
          <w:tcPr>
            <w:tcW w:w="657" w:type="dxa"/>
            <w:vMerge/>
            <w:shd w:val="clear" w:color="auto" w:fill="auto"/>
            <w:vAlign w:val="center"/>
          </w:tcPr>
          <w:p w14:paraId="6213286C" w14:textId="77777777" w:rsidR="00AD0C9F" w:rsidRPr="002E5F5B" w:rsidRDefault="00AD0C9F"/>
        </w:tc>
        <w:tc>
          <w:tcPr>
            <w:tcW w:w="807" w:type="dxa"/>
            <w:shd w:val="clear" w:color="auto" w:fill="auto"/>
            <w:vAlign w:val="center"/>
          </w:tcPr>
          <w:p w14:paraId="1402A89B" w14:textId="77777777" w:rsidR="00AD0C9F" w:rsidRPr="002E5F5B" w:rsidRDefault="00C16720">
            <w:pPr>
              <w:jc w:val="center"/>
            </w:pPr>
            <w:r w:rsidRPr="002E5F5B">
              <w:rPr>
                <w:rFonts w:hint="eastAsia"/>
              </w:rPr>
              <w:t>18</w:t>
            </w:r>
          </w:p>
        </w:tc>
        <w:tc>
          <w:tcPr>
            <w:tcW w:w="1419" w:type="dxa"/>
            <w:shd w:val="clear" w:color="auto" w:fill="auto"/>
            <w:vAlign w:val="center"/>
          </w:tcPr>
          <w:p w14:paraId="450AEEF7" w14:textId="77777777" w:rsidR="00AD0C9F" w:rsidRPr="002E5F5B" w:rsidRDefault="00C16720">
            <w:r w:rsidRPr="002E5F5B">
              <w:rPr>
                <w:rFonts w:hint="eastAsia"/>
              </w:rPr>
              <w:t>主（专）题数据库建设</w:t>
            </w:r>
          </w:p>
        </w:tc>
        <w:tc>
          <w:tcPr>
            <w:tcW w:w="1651" w:type="dxa"/>
            <w:shd w:val="clear" w:color="auto" w:fill="auto"/>
            <w:vAlign w:val="center"/>
          </w:tcPr>
          <w:p w14:paraId="4F7E5D76" w14:textId="77777777" w:rsidR="00AD0C9F" w:rsidRPr="002E5F5B" w:rsidRDefault="00C16720">
            <w:pPr>
              <w:jc w:val="center"/>
            </w:pPr>
            <w:r w:rsidRPr="002E5F5B">
              <w:rPr>
                <w:rFonts w:hint="eastAsia"/>
              </w:rPr>
              <w:t>250000</w:t>
            </w:r>
            <w:r w:rsidRPr="002E5F5B">
              <w:rPr>
                <w:rFonts w:hint="eastAsia"/>
              </w:rPr>
              <w:t>元</w:t>
            </w:r>
            <w:r w:rsidRPr="002E5F5B">
              <w:rPr>
                <w:rFonts w:hint="eastAsia"/>
              </w:rPr>
              <w:t>/</w:t>
            </w:r>
            <w:r w:rsidRPr="002E5F5B">
              <w:rPr>
                <w:rFonts w:hint="eastAsia"/>
              </w:rPr>
              <w:t>个</w:t>
            </w:r>
          </w:p>
        </w:tc>
        <w:tc>
          <w:tcPr>
            <w:tcW w:w="5367" w:type="dxa"/>
            <w:shd w:val="clear" w:color="auto" w:fill="auto"/>
            <w:vAlign w:val="center"/>
          </w:tcPr>
          <w:p w14:paraId="3DD448A4" w14:textId="77777777" w:rsidR="00AD0C9F" w:rsidRPr="002E5F5B" w:rsidRDefault="00C16720">
            <w:r w:rsidRPr="002E5F5B">
              <w:rPr>
                <w:rFonts w:hint="eastAsia"/>
              </w:rPr>
              <w:t>工作范围内，按建设主（专）题库的个数计量。按工作内容，设置难度系数</w:t>
            </w:r>
            <w:r w:rsidRPr="002E5F5B">
              <w:rPr>
                <w:rFonts w:hint="eastAsia"/>
              </w:rPr>
              <w:t>N</w:t>
            </w:r>
            <w:r w:rsidRPr="002E5F5B">
              <w:rPr>
                <w:rFonts w:hint="eastAsia"/>
              </w:rPr>
              <w:t>。使用该目录时，不可使用数据采集接入、数据抽取服务、数据标签、时空数据转换与处理、数据质量检查、数据质量规则设计及异常处置服务目录、数据共享</w:t>
            </w:r>
            <w:r w:rsidRPr="002E5F5B">
              <w:rPr>
                <w:rFonts w:hint="eastAsia"/>
              </w:rPr>
              <w:t>/</w:t>
            </w:r>
            <w:r w:rsidRPr="002E5F5B">
              <w:rPr>
                <w:rFonts w:hint="eastAsia"/>
              </w:rPr>
              <w:t>开放</w:t>
            </w:r>
            <w:r w:rsidRPr="002E5F5B">
              <w:rPr>
                <w:rFonts w:hint="eastAsia"/>
              </w:rPr>
              <w:t>/</w:t>
            </w:r>
            <w:r w:rsidRPr="002E5F5B">
              <w:rPr>
                <w:rFonts w:hint="eastAsia"/>
              </w:rPr>
              <w:t>授权订阅服务、数据统计分析及报表服务、数据挖掘建模、对于历史数据的归档及销毁服务目录。</w:t>
            </w:r>
          </w:p>
        </w:tc>
        <w:tc>
          <w:tcPr>
            <w:tcW w:w="4174" w:type="dxa"/>
            <w:shd w:val="clear" w:color="auto" w:fill="auto"/>
            <w:vAlign w:val="center"/>
          </w:tcPr>
          <w:p w14:paraId="13F38E14" w14:textId="77777777" w:rsidR="00AD0C9F" w:rsidRPr="002E5F5B" w:rsidRDefault="00C16720">
            <w:r w:rsidRPr="002E5F5B">
              <w:rPr>
                <w:rFonts w:hint="eastAsia"/>
              </w:rPr>
              <w:t>按照业务目标的复杂度、涉及领域的数量等因素，取难度系数</w:t>
            </w:r>
            <w:r w:rsidRPr="002E5F5B">
              <w:rPr>
                <w:rFonts w:hint="eastAsia"/>
              </w:rPr>
              <w:t>N</w:t>
            </w:r>
            <w:r w:rsidRPr="002E5F5B">
              <w:rPr>
                <w:rFonts w:hint="eastAsia"/>
              </w:rPr>
              <w:t>（</w:t>
            </w:r>
            <w:r w:rsidRPr="002E5F5B">
              <w:rPr>
                <w:rFonts w:hint="eastAsia"/>
              </w:rPr>
              <w:t>N=1</w:t>
            </w:r>
            <w:r w:rsidRPr="002E5F5B">
              <w:rPr>
                <w:rFonts w:hint="eastAsia"/>
              </w:rPr>
              <w:t>、</w:t>
            </w:r>
            <w:r w:rsidRPr="002E5F5B">
              <w:rPr>
                <w:rFonts w:hint="eastAsia"/>
              </w:rPr>
              <w:t>2</w:t>
            </w:r>
            <w:r w:rsidRPr="002E5F5B">
              <w:rPr>
                <w:rFonts w:hint="eastAsia"/>
              </w:rPr>
              <w:t>、</w:t>
            </w:r>
            <w:r w:rsidRPr="002E5F5B">
              <w:rPr>
                <w:rFonts w:hint="eastAsia"/>
              </w:rPr>
              <w:t>3)</w:t>
            </w:r>
            <w:r w:rsidRPr="002E5F5B">
              <w:rPr>
                <w:rFonts w:hint="eastAsia"/>
              </w:rPr>
              <w:t>。</w:t>
            </w:r>
          </w:p>
        </w:tc>
      </w:tr>
      <w:tr w:rsidR="002E5F5B" w:rsidRPr="002E5F5B" w14:paraId="5254A80D" w14:textId="77777777">
        <w:trPr>
          <w:cantSplit/>
        </w:trPr>
        <w:tc>
          <w:tcPr>
            <w:tcW w:w="657" w:type="dxa"/>
            <w:vMerge/>
            <w:shd w:val="clear" w:color="auto" w:fill="auto"/>
            <w:vAlign w:val="center"/>
          </w:tcPr>
          <w:p w14:paraId="3045539A" w14:textId="77777777" w:rsidR="00AD0C9F" w:rsidRPr="002E5F5B" w:rsidRDefault="00AD0C9F"/>
        </w:tc>
        <w:tc>
          <w:tcPr>
            <w:tcW w:w="807" w:type="dxa"/>
            <w:shd w:val="clear" w:color="auto" w:fill="auto"/>
            <w:vAlign w:val="center"/>
          </w:tcPr>
          <w:p w14:paraId="6EA50AD1" w14:textId="77777777" w:rsidR="00AD0C9F" w:rsidRPr="002E5F5B" w:rsidRDefault="00C16720">
            <w:pPr>
              <w:jc w:val="center"/>
            </w:pPr>
            <w:r w:rsidRPr="002E5F5B">
              <w:rPr>
                <w:rFonts w:hint="eastAsia"/>
              </w:rPr>
              <w:t>19</w:t>
            </w:r>
          </w:p>
        </w:tc>
        <w:tc>
          <w:tcPr>
            <w:tcW w:w="1419" w:type="dxa"/>
            <w:shd w:val="clear" w:color="auto" w:fill="auto"/>
            <w:vAlign w:val="center"/>
          </w:tcPr>
          <w:p w14:paraId="4C9CF165" w14:textId="77777777" w:rsidR="00AD0C9F" w:rsidRPr="002E5F5B" w:rsidRDefault="00C16720">
            <w:r w:rsidRPr="002E5F5B">
              <w:rPr>
                <w:rFonts w:hint="eastAsia"/>
              </w:rPr>
              <w:t>数据可视化展现工作</w:t>
            </w:r>
          </w:p>
        </w:tc>
        <w:tc>
          <w:tcPr>
            <w:tcW w:w="1651" w:type="dxa"/>
            <w:shd w:val="clear" w:color="auto" w:fill="auto"/>
            <w:vAlign w:val="center"/>
          </w:tcPr>
          <w:p w14:paraId="3BE57C7E" w14:textId="77777777" w:rsidR="00AD0C9F" w:rsidRPr="002E5F5B" w:rsidRDefault="00C16720">
            <w:pPr>
              <w:jc w:val="center"/>
            </w:pPr>
            <w:r w:rsidRPr="002E5F5B">
              <w:rPr>
                <w:rFonts w:hint="eastAsia"/>
              </w:rPr>
              <w:t>92500</w:t>
            </w:r>
            <w:r w:rsidRPr="002E5F5B">
              <w:rPr>
                <w:rFonts w:hint="eastAsia"/>
              </w:rPr>
              <w:t>元</w:t>
            </w:r>
            <w:r w:rsidRPr="002E5F5B">
              <w:rPr>
                <w:rFonts w:hint="eastAsia"/>
              </w:rPr>
              <w:t>/</w:t>
            </w:r>
            <w:r w:rsidRPr="002E5F5B">
              <w:rPr>
                <w:rFonts w:hint="eastAsia"/>
              </w:rPr>
              <w:t>个主题域</w:t>
            </w:r>
          </w:p>
        </w:tc>
        <w:tc>
          <w:tcPr>
            <w:tcW w:w="5367" w:type="dxa"/>
            <w:shd w:val="clear" w:color="auto" w:fill="auto"/>
            <w:vAlign w:val="center"/>
          </w:tcPr>
          <w:p w14:paraId="6DE5CE94" w14:textId="77777777" w:rsidR="00AD0C9F" w:rsidRPr="002E5F5B" w:rsidRDefault="00C16720">
            <w:r w:rsidRPr="002E5F5B">
              <w:rPr>
                <w:rFonts w:hint="eastAsia"/>
              </w:rPr>
              <w:t>工作范围内，按大屏展现的主题域个数或中屏（小屏）模块数计量。</w:t>
            </w:r>
            <w:r w:rsidRPr="002E5F5B">
              <w:rPr>
                <w:rFonts w:hint="eastAsia"/>
              </w:rPr>
              <w:br/>
            </w:r>
            <w:r w:rsidRPr="002E5F5B">
              <w:rPr>
                <w:rFonts w:hint="eastAsia"/>
              </w:rPr>
              <w:t>同时对大中小屏设置难度系数</w:t>
            </w:r>
            <w:r w:rsidRPr="002E5F5B">
              <w:rPr>
                <w:rFonts w:hint="eastAsia"/>
              </w:rPr>
              <w:t>N</w:t>
            </w:r>
            <w:r w:rsidRPr="002E5F5B">
              <w:rPr>
                <w:rFonts w:hint="eastAsia"/>
              </w:rPr>
              <w:t>。</w:t>
            </w:r>
          </w:p>
        </w:tc>
        <w:tc>
          <w:tcPr>
            <w:tcW w:w="4174" w:type="dxa"/>
            <w:shd w:val="clear" w:color="auto" w:fill="auto"/>
            <w:vAlign w:val="center"/>
          </w:tcPr>
          <w:p w14:paraId="2432F7AF" w14:textId="77777777" w:rsidR="00AD0C9F" w:rsidRPr="002E5F5B" w:rsidRDefault="00C16720">
            <w:r w:rsidRPr="002E5F5B">
              <w:rPr>
                <w:rFonts w:hint="eastAsia"/>
              </w:rPr>
              <w:t>可视化大屏服务，以主题域个数为计费单元，确定计费基数：</w:t>
            </w:r>
            <w:r w:rsidRPr="002E5F5B">
              <w:rPr>
                <w:rFonts w:hint="eastAsia"/>
              </w:rPr>
              <w:t>92500</w:t>
            </w:r>
            <w:r w:rsidRPr="002E5F5B">
              <w:rPr>
                <w:rFonts w:hint="eastAsia"/>
              </w:rPr>
              <w:t>元</w:t>
            </w:r>
            <w:r w:rsidRPr="002E5F5B">
              <w:rPr>
                <w:rFonts w:hint="eastAsia"/>
              </w:rPr>
              <w:t>/</w:t>
            </w:r>
            <w:r w:rsidRPr="002E5F5B">
              <w:rPr>
                <w:rFonts w:hint="eastAsia"/>
              </w:rPr>
              <w:t>主题域；中屏及小屏（含</w:t>
            </w:r>
            <w:r w:rsidRPr="002E5F5B">
              <w:rPr>
                <w:rFonts w:hint="eastAsia"/>
              </w:rPr>
              <w:t>H5</w:t>
            </w:r>
            <w:r w:rsidRPr="002E5F5B">
              <w:rPr>
                <w:rFonts w:hint="eastAsia"/>
              </w:rPr>
              <w:t>页面），同等情况下工作量分别按难度系数</w:t>
            </w:r>
            <w:r w:rsidRPr="002E5F5B">
              <w:rPr>
                <w:rFonts w:hint="eastAsia"/>
              </w:rPr>
              <w:t>N</w:t>
            </w:r>
            <w:r w:rsidRPr="002E5F5B">
              <w:rPr>
                <w:rFonts w:hint="eastAsia"/>
              </w:rPr>
              <w:t>（</w:t>
            </w:r>
            <w:r w:rsidRPr="002E5F5B">
              <w:rPr>
                <w:rFonts w:hint="eastAsia"/>
              </w:rPr>
              <w:t>N=0.1~0.2</w:t>
            </w:r>
            <w:r w:rsidRPr="002E5F5B">
              <w:rPr>
                <w:rFonts w:hint="eastAsia"/>
              </w:rPr>
              <w:t>）折算。</w:t>
            </w:r>
          </w:p>
        </w:tc>
      </w:tr>
      <w:tr w:rsidR="002E5F5B" w:rsidRPr="002E5F5B" w14:paraId="563DF979" w14:textId="77777777">
        <w:trPr>
          <w:cantSplit/>
        </w:trPr>
        <w:tc>
          <w:tcPr>
            <w:tcW w:w="657" w:type="dxa"/>
            <w:vMerge/>
            <w:shd w:val="clear" w:color="auto" w:fill="auto"/>
            <w:vAlign w:val="center"/>
          </w:tcPr>
          <w:p w14:paraId="14BFCC66" w14:textId="77777777" w:rsidR="00AD0C9F" w:rsidRPr="002E5F5B" w:rsidRDefault="00AD0C9F"/>
        </w:tc>
        <w:tc>
          <w:tcPr>
            <w:tcW w:w="807" w:type="dxa"/>
            <w:shd w:val="clear" w:color="auto" w:fill="auto"/>
            <w:vAlign w:val="center"/>
          </w:tcPr>
          <w:p w14:paraId="1D111815" w14:textId="77777777" w:rsidR="00AD0C9F" w:rsidRPr="002E5F5B" w:rsidRDefault="00C16720">
            <w:pPr>
              <w:jc w:val="center"/>
            </w:pPr>
            <w:r w:rsidRPr="002E5F5B">
              <w:rPr>
                <w:rFonts w:hint="eastAsia"/>
              </w:rPr>
              <w:t>20</w:t>
            </w:r>
          </w:p>
        </w:tc>
        <w:tc>
          <w:tcPr>
            <w:tcW w:w="1419" w:type="dxa"/>
            <w:shd w:val="clear" w:color="auto" w:fill="auto"/>
            <w:vAlign w:val="center"/>
          </w:tcPr>
          <w:p w14:paraId="33D5ABDB" w14:textId="77777777" w:rsidR="00AD0C9F" w:rsidRPr="002E5F5B" w:rsidRDefault="00C16720">
            <w:r w:rsidRPr="002E5F5B">
              <w:rPr>
                <w:rFonts w:hint="eastAsia"/>
              </w:rPr>
              <w:t>公共数据社会化应用服务</w:t>
            </w:r>
          </w:p>
        </w:tc>
        <w:tc>
          <w:tcPr>
            <w:tcW w:w="1651" w:type="dxa"/>
            <w:shd w:val="clear" w:color="auto" w:fill="auto"/>
            <w:vAlign w:val="center"/>
          </w:tcPr>
          <w:p w14:paraId="272EBC50" w14:textId="77777777" w:rsidR="00AD0C9F" w:rsidRPr="002E5F5B" w:rsidRDefault="00C16720">
            <w:pPr>
              <w:jc w:val="center"/>
            </w:pPr>
            <w:r w:rsidRPr="002E5F5B">
              <w:rPr>
                <w:rFonts w:hint="eastAsia"/>
              </w:rPr>
              <w:t>100000</w:t>
            </w:r>
            <w:r w:rsidRPr="002E5F5B">
              <w:rPr>
                <w:rFonts w:hint="eastAsia"/>
              </w:rPr>
              <w:t>元</w:t>
            </w:r>
            <w:r w:rsidRPr="002E5F5B">
              <w:rPr>
                <w:rFonts w:hint="eastAsia"/>
              </w:rPr>
              <w:t>/</w:t>
            </w:r>
            <w:r w:rsidRPr="002E5F5B">
              <w:rPr>
                <w:rFonts w:hint="eastAsia"/>
              </w:rPr>
              <w:t>个</w:t>
            </w:r>
          </w:p>
        </w:tc>
        <w:tc>
          <w:tcPr>
            <w:tcW w:w="5367" w:type="dxa"/>
            <w:shd w:val="clear" w:color="auto" w:fill="auto"/>
            <w:vAlign w:val="center"/>
          </w:tcPr>
          <w:p w14:paraId="46FB150A" w14:textId="77777777" w:rsidR="00AD0C9F" w:rsidRPr="002E5F5B" w:rsidRDefault="00C16720">
            <w:r w:rsidRPr="002E5F5B">
              <w:rPr>
                <w:rFonts w:hint="eastAsia"/>
              </w:rPr>
              <w:t>工作范围内，按照公共数据社会化应用的场景个数计量。按工作的复杂度，设置难度系数</w:t>
            </w:r>
            <w:r w:rsidRPr="002E5F5B">
              <w:rPr>
                <w:rFonts w:hint="eastAsia"/>
              </w:rPr>
              <w:t>N</w:t>
            </w:r>
            <w:r w:rsidRPr="002E5F5B">
              <w:rPr>
                <w:rFonts w:hint="eastAsia"/>
              </w:rPr>
              <w:t>。使用该目录时，不可使用数据采集接入服务、统计服务、数据分类分级检查目录。</w:t>
            </w:r>
          </w:p>
        </w:tc>
        <w:tc>
          <w:tcPr>
            <w:tcW w:w="4174" w:type="dxa"/>
            <w:shd w:val="clear" w:color="auto" w:fill="auto"/>
            <w:vAlign w:val="center"/>
          </w:tcPr>
          <w:p w14:paraId="29630184" w14:textId="77777777" w:rsidR="00AD0C9F" w:rsidRPr="002E5F5B" w:rsidRDefault="00C16720">
            <w:r w:rsidRPr="002E5F5B">
              <w:rPr>
                <w:rFonts w:hint="eastAsia"/>
              </w:rPr>
              <w:t>按工作的复杂度，取难度系数</w:t>
            </w:r>
            <w:r w:rsidRPr="002E5F5B">
              <w:rPr>
                <w:rFonts w:hint="eastAsia"/>
              </w:rPr>
              <w:t>N</w:t>
            </w:r>
            <w:r w:rsidRPr="002E5F5B">
              <w:rPr>
                <w:rFonts w:hint="eastAsia"/>
              </w:rPr>
              <w:t>（</w:t>
            </w:r>
            <w:r w:rsidRPr="002E5F5B">
              <w:rPr>
                <w:rFonts w:hint="eastAsia"/>
              </w:rPr>
              <w:t>N=0.5</w:t>
            </w:r>
            <w:r w:rsidRPr="002E5F5B">
              <w:rPr>
                <w:rFonts w:hint="eastAsia"/>
              </w:rPr>
              <w:t>～</w:t>
            </w:r>
            <w:r w:rsidRPr="002E5F5B">
              <w:rPr>
                <w:rFonts w:hint="eastAsia"/>
              </w:rPr>
              <w:t>2.5</w:t>
            </w:r>
            <w:r w:rsidRPr="002E5F5B">
              <w:rPr>
                <w:rFonts w:hint="eastAsia"/>
              </w:rPr>
              <w:t>）确定单价，其中难度系数评估涉及的数据级别相关联。</w:t>
            </w:r>
            <w:r w:rsidRPr="002E5F5B">
              <w:rPr>
                <w:rFonts w:hint="eastAsia"/>
              </w:rPr>
              <w:br/>
            </w:r>
            <w:r w:rsidRPr="002E5F5B">
              <w:rPr>
                <w:rFonts w:hint="eastAsia"/>
              </w:rPr>
              <w:t>难度系数</w:t>
            </w:r>
            <w:r w:rsidRPr="002E5F5B">
              <w:rPr>
                <w:rFonts w:hint="eastAsia"/>
              </w:rPr>
              <w:t>0.5</w:t>
            </w:r>
            <w:r w:rsidRPr="002E5F5B">
              <w:rPr>
                <w:rFonts w:hint="eastAsia"/>
              </w:rPr>
              <w:t>按照数据分级标准，场景规划所使用数据分级等级小于等于</w:t>
            </w:r>
            <w:r w:rsidRPr="002E5F5B">
              <w:rPr>
                <w:rFonts w:hint="eastAsia"/>
              </w:rPr>
              <w:t>2</w:t>
            </w:r>
            <w:r w:rsidRPr="002E5F5B">
              <w:rPr>
                <w:rFonts w:hint="eastAsia"/>
              </w:rPr>
              <w:t>级，且有可参考的已评估成熟案例。</w:t>
            </w:r>
            <w:r w:rsidRPr="002E5F5B">
              <w:rPr>
                <w:rFonts w:hint="eastAsia"/>
              </w:rPr>
              <w:br/>
            </w:r>
            <w:r w:rsidRPr="002E5F5B">
              <w:rPr>
                <w:rFonts w:hint="eastAsia"/>
              </w:rPr>
              <w:t>难度系数</w:t>
            </w:r>
            <w:r w:rsidRPr="002E5F5B">
              <w:rPr>
                <w:rFonts w:hint="eastAsia"/>
              </w:rPr>
              <w:t>1</w:t>
            </w:r>
            <w:r w:rsidRPr="002E5F5B">
              <w:rPr>
                <w:rFonts w:hint="eastAsia"/>
              </w:rPr>
              <w:t>按照数据分级标准，场景规划所使用数据分级等级为</w:t>
            </w:r>
            <w:r w:rsidRPr="002E5F5B">
              <w:rPr>
                <w:rFonts w:hint="eastAsia"/>
              </w:rPr>
              <w:t>1</w:t>
            </w:r>
            <w:r w:rsidRPr="002E5F5B">
              <w:rPr>
                <w:rFonts w:hint="eastAsia"/>
              </w:rPr>
              <w:t>级，且没有可参考的已评估成熟案例。</w:t>
            </w:r>
            <w:r w:rsidRPr="002E5F5B">
              <w:rPr>
                <w:rFonts w:hint="eastAsia"/>
              </w:rPr>
              <w:br/>
            </w:r>
            <w:r w:rsidRPr="002E5F5B">
              <w:rPr>
                <w:rFonts w:hint="eastAsia"/>
              </w:rPr>
              <w:t>难度系数</w:t>
            </w:r>
            <w:r w:rsidRPr="002E5F5B">
              <w:rPr>
                <w:rFonts w:hint="eastAsia"/>
              </w:rPr>
              <w:t>2</w:t>
            </w:r>
            <w:r w:rsidRPr="002E5F5B">
              <w:rPr>
                <w:rFonts w:hint="eastAsia"/>
              </w:rPr>
              <w:t>按照数据分级标准，场景规划所使用数据分级等级为</w:t>
            </w:r>
            <w:r w:rsidRPr="002E5F5B">
              <w:rPr>
                <w:rFonts w:hint="eastAsia"/>
              </w:rPr>
              <w:t>2</w:t>
            </w:r>
            <w:r w:rsidRPr="002E5F5B">
              <w:rPr>
                <w:rFonts w:hint="eastAsia"/>
              </w:rPr>
              <w:t>级，且没有可参考的已评估成熟案例。</w:t>
            </w:r>
            <w:r w:rsidRPr="002E5F5B">
              <w:rPr>
                <w:rFonts w:hint="eastAsia"/>
              </w:rPr>
              <w:br/>
            </w:r>
            <w:r w:rsidRPr="002E5F5B">
              <w:rPr>
                <w:rFonts w:hint="eastAsia"/>
              </w:rPr>
              <w:t>难度系数</w:t>
            </w:r>
            <w:r w:rsidRPr="002E5F5B">
              <w:rPr>
                <w:rFonts w:hint="eastAsia"/>
              </w:rPr>
              <w:t>2.5</w:t>
            </w:r>
            <w:r w:rsidRPr="002E5F5B">
              <w:rPr>
                <w:rFonts w:hint="eastAsia"/>
              </w:rPr>
              <w:t>按照数据分级标准，场景规划所使用数据分级等级为</w:t>
            </w:r>
            <w:r w:rsidRPr="002E5F5B">
              <w:rPr>
                <w:rFonts w:hint="eastAsia"/>
              </w:rPr>
              <w:t>2</w:t>
            </w:r>
            <w:r w:rsidRPr="002E5F5B">
              <w:rPr>
                <w:rFonts w:hint="eastAsia"/>
              </w:rPr>
              <w:t>级的案例（如涉及个人敏感信息或者由于场景的重要性、场景特殊性及紧急性案例）。</w:t>
            </w:r>
          </w:p>
        </w:tc>
      </w:tr>
      <w:tr w:rsidR="002E5F5B" w:rsidRPr="002E5F5B" w14:paraId="25CDC385" w14:textId="77777777">
        <w:trPr>
          <w:cantSplit/>
        </w:trPr>
        <w:tc>
          <w:tcPr>
            <w:tcW w:w="657" w:type="dxa"/>
            <w:vMerge/>
            <w:shd w:val="clear" w:color="auto" w:fill="auto"/>
            <w:vAlign w:val="center"/>
          </w:tcPr>
          <w:p w14:paraId="22986C9A" w14:textId="77777777" w:rsidR="00AD0C9F" w:rsidRPr="002E5F5B" w:rsidRDefault="00AD0C9F"/>
        </w:tc>
        <w:tc>
          <w:tcPr>
            <w:tcW w:w="807" w:type="dxa"/>
            <w:shd w:val="clear" w:color="auto" w:fill="auto"/>
            <w:vAlign w:val="center"/>
          </w:tcPr>
          <w:p w14:paraId="4C8B1B06" w14:textId="77777777" w:rsidR="00AD0C9F" w:rsidRPr="002E5F5B" w:rsidRDefault="00C16720">
            <w:pPr>
              <w:jc w:val="center"/>
            </w:pPr>
            <w:r w:rsidRPr="002E5F5B">
              <w:rPr>
                <w:rFonts w:hint="eastAsia"/>
              </w:rPr>
              <w:t>21</w:t>
            </w:r>
          </w:p>
        </w:tc>
        <w:tc>
          <w:tcPr>
            <w:tcW w:w="1419" w:type="dxa"/>
            <w:shd w:val="clear" w:color="auto" w:fill="auto"/>
            <w:vAlign w:val="center"/>
          </w:tcPr>
          <w:p w14:paraId="0F988F2C" w14:textId="77777777" w:rsidR="00AD0C9F" w:rsidRPr="002E5F5B" w:rsidRDefault="00C16720">
            <w:r w:rsidRPr="002E5F5B">
              <w:rPr>
                <w:rFonts w:hint="eastAsia"/>
              </w:rPr>
              <w:t>数据共享</w:t>
            </w:r>
            <w:r w:rsidRPr="002E5F5B">
              <w:rPr>
                <w:rFonts w:hint="eastAsia"/>
              </w:rPr>
              <w:t>/</w:t>
            </w:r>
            <w:r w:rsidRPr="002E5F5B">
              <w:rPr>
                <w:rFonts w:hint="eastAsia"/>
              </w:rPr>
              <w:t>开放</w:t>
            </w:r>
            <w:r w:rsidRPr="002E5F5B">
              <w:rPr>
                <w:rFonts w:hint="eastAsia"/>
              </w:rPr>
              <w:t>/</w:t>
            </w:r>
            <w:r w:rsidRPr="002E5F5B">
              <w:rPr>
                <w:rFonts w:hint="eastAsia"/>
              </w:rPr>
              <w:t>授权运营服务</w:t>
            </w:r>
          </w:p>
        </w:tc>
        <w:tc>
          <w:tcPr>
            <w:tcW w:w="1651" w:type="dxa"/>
            <w:shd w:val="clear" w:color="auto" w:fill="auto"/>
            <w:vAlign w:val="center"/>
          </w:tcPr>
          <w:p w14:paraId="6AB9443A" w14:textId="77777777" w:rsidR="00AD0C9F" w:rsidRPr="002E5F5B" w:rsidRDefault="00C16720">
            <w:pPr>
              <w:jc w:val="center"/>
            </w:pPr>
            <w:r w:rsidRPr="002E5F5B">
              <w:rPr>
                <w:rFonts w:hint="eastAsia"/>
              </w:rPr>
              <w:t>1000000</w:t>
            </w:r>
            <w:r w:rsidRPr="002E5F5B">
              <w:rPr>
                <w:rFonts w:hint="eastAsia"/>
              </w:rPr>
              <w:t>元</w:t>
            </w:r>
            <w:r w:rsidRPr="002E5F5B">
              <w:rPr>
                <w:rFonts w:hint="eastAsia"/>
              </w:rPr>
              <w:t>/</w:t>
            </w:r>
            <w:r w:rsidRPr="002E5F5B">
              <w:rPr>
                <w:rFonts w:hint="eastAsia"/>
              </w:rPr>
              <w:t>年</w:t>
            </w:r>
          </w:p>
        </w:tc>
        <w:tc>
          <w:tcPr>
            <w:tcW w:w="5367" w:type="dxa"/>
            <w:shd w:val="clear" w:color="auto" w:fill="auto"/>
            <w:vAlign w:val="center"/>
          </w:tcPr>
          <w:p w14:paraId="607B5C94" w14:textId="77777777" w:rsidR="00AD0C9F" w:rsidRPr="002E5F5B" w:rsidRDefault="00C16720">
            <w:r w:rsidRPr="002E5F5B">
              <w:rPr>
                <w:rFonts w:hint="eastAsia"/>
              </w:rPr>
              <w:t>工作范围内，在数据共享开放和数据授权运营服务过程中，依托数据异议核实等工作机制进行的数据质量问题的跟踪、解答和处理，相关工作整体年度计费。</w:t>
            </w:r>
          </w:p>
        </w:tc>
        <w:tc>
          <w:tcPr>
            <w:tcW w:w="4174" w:type="dxa"/>
            <w:shd w:val="clear" w:color="auto" w:fill="auto"/>
            <w:vAlign w:val="center"/>
          </w:tcPr>
          <w:p w14:paraId="779B8F1A" w14:textId="77777777" w:rsidR="00AD0C9F" w:rsidRPr="002E5F5B" w:rsidRDefault="00AD0C9F"/>
        </w:tc>
      </w:tr>
      <w:tr w:rsidR="002E5F5B" w:rsidRPr="002E5F5B" w14:paraId="2E8150BC" w14:textId="77777777">
        <w:trPr>
          <w:cantSplit/>
        </w:trPr>
        <w:tc>
          <w:tcPr>
            <w:tcW w:w="657" w:type="dxa"/>
            <w:vMerge/>
            <w:shd w:val="clear" w:color="auto" w:fill="auto"/>
            <w:vAlign w:val="center"/>
          </w:tcPr>
          <w:p w14:paraId="61D28E85" w14:textId="77777777" w:rsidR="00AD0C9F" w:rsidRPr="002E5F5B" w:rsidRDefault="00AD0C9F"/>
        </w:tc>
        <w:tc>
          <w:tcPr>
            <w:tcW w:w="807" w:type="dxa"/>
            <w:shd w:val="clear" w:color="auto" w:fill="auto"/>
            <w:vAlign w:val="center"/>
          </w:tcPr>
          <w:p w14:paraId="65B26FE9" w14:textId="77777777" w:rsidR="00AD0C9F" w:rsidRPr="002E5F5B" w:rsidRDefault="00C16720">
            <w:pPr>
              <w:jc w:val="center"/>
            </w:pPr>
            <w:r w:rsidRPr="002E5F5B">
              <w:rPr>
                <w:rFonts w:hint="eastAsia"/>
              </w:rPr>
              <w:t>22</w:t>
            </w:r>
          </w:p>
        </w:tc>
        <w:tc>
          <w:tcPr>
            <w:tcW w:w="1419" w:type="dxa"/>
            <w:shd w:val="clear" w:color="auto" w:fill="auto"/>
            <w:vAlign w:val="center"/>
          </w:tcPr>
          <w:p w14:paraId="097C378E" w14:textId="77777777" w:rsidR="00AD0C9F" w:rsidRPr="002E5F5B" w:rsidRDefault="00C16720">
            <w:r w:rsidRPr="002E5F5B">
              <w:rPr>
                <w:rFonts w:hint="eastAsia"/>
              </w:rPr>
              <w:t>安全基线配置管理服务</w:t>
            </w:r>
          </w:p>
        </w:tc>
        <w:tc>
          <w:tcPr>
            <w:tcW w:w="1651" w:type="dxa"/>
            <w:shd w:val="clear" w:color="auto" w:fill="auto"/>
            <w:vAlign w:val="center"/>
          </w:tcPr>
          <w:p w14:paraId="7D6C0A5D" w14:textId="77777777" w:rsidR="00AD0C9F" w:rsidRPr="002E5F5B" w:rsidRDefault="00C16720">
            <w:pPr>
              <w:jc w:val="center"/>
            </w:pPr>
            <w:r w:rsidRPr="002E5F5B">
              <w:rPr>
                <w:rFonts w:hint="eastAsia"/>
              </w:rPr>
              <w:t>250000</w:t>
            </w:r>
            <w:r w:rsidRPr="002E5F5B">
              <w:rPr>
                <w:rFonts w:hint="eastAsia"/>
              </w:rPr>
              <w:t>元</w:t>
            </w:r>
            <w:r w:rsidRPr="002E5F5B">
              <w:rPr>
                <w:rFonts w:hint="eastAsia"/>
              </w:rPr>
              <w:t>/</w:t>
            </w:r>
            <w:r w:rsidRPr="002E5F5B">
              <w:rPr>
                <w:rFonts w:hint="eastAsia"/>
              </w:rPr>
              <w:t>个子系统</w:t>
            </w:r>
          </w:p>
        </w:tc>
        <w:tc>
          <w:tcPr>
            <w:tcW w:w="5367" w:type="dxa"/>
            <w:shd w:val="clear" w:color="auto" w:fill="auto"/>
            <w:vAlign w:val="center"/>
          </w:tcPr>
          <w:p w14:paraId="34D69270" w14:textId="77777777" w:rsidR="00AD0C9F" w:rsidRPr="002E5F5B" w:rsidRDefault="00C16720">
            <w:r w:rsidRPr="002E5F5B">
              <w:rPr>
                <w:rFonts w:hint="eastAsia"/>
              </w:rPr>
              <w:t>此项目录，适用范围仅为大数据资源平台以及一体化综合运营平台。工作范围内，按系统个数计量。</w:t>
            </w:r>
            <w:r w:rsidRPr="002E5F5B">
              <w:rPr>
                <w:rFonts w:hint="eastAsia"/>
              </w:rPr>
              <w:br/>
            </w:r>
            <w:r w:rsidRPr="002E5F5B">
              <w:rPr>
                <w:rFonts w:hint="eastAsia"/>
              </w:rPr>
              <w:t>按系统复杂度，设置难度系数</w:t>
            </w:r>
            <w:r w:rsidRPr="002E5F5B">
              <w:rPr>
                <w:rFonts w:hint="eastAsia"/>
              </w:rPr>
              <w:t>N</w:t>
            </w:r>
            <w:r w:rsidRPr="002E5F5B">
              <w:rPr>
                <w:rFonts w:hint="eastAsia"/>
              </w:rPr>
              <w:t>。同时，系统数量达</w:t>
            </w:r>
            <w:r w:rsidRPr="002E5F5B">
              <w:rPr>
                <w:rFonts w:hint="eastAsia"/>
              </w:rPr>
              <w:t>20</w:t>
            </w:r>
            <w:r w:rsidRPr="002E5F5B">
              <w:rPr>
                <w:rFonts w:hint="eastAsia"/>
              </w:rPr>
              <w:t>个及以上，在总费用基础上乘以调整系数</w:t>
            </w:r>
            <w:r w:rsidRPr="002E5F5B">
              <w:rPr>
                <w:rFonts w:hint="eastAsia"/>
              </w:rPr>
              <w:t>0.8</w:t>
            </w:r>
            <w:r w:rsidRPr="002E5F5B">
              <w:rPr>
                <w:rFonts w:hint="eastAsia"/>
              </w:rPr>
              <w:t>；系统数量达</w:t>
            </w:r>
            <w:r w:rsidRPr="002E5F5B">
              <w:rPr>
                <w:rFonts w:hint="eastAsia"/>
              </w:rPr>
              <w:t>50</w:t>
            </w:r>
            <w:r w:rsidRPr="002E5F5B">
              <w:rPr>
                <w:rFonts w:hint="eastAsia"/>
              </w:rPr>
              <w:t>个及以上，在总费用基础上乘以调整系数</w:t>
            </w:r>
            <w:r w:rsidRPr="002E5F5B">
              <w:rPr>
                <w:rFonts w:hint="eastAsia"/>
              </w:rPr>
              <w:t>0.6</w:t>
            </w:r>
            <w:r w:rsidRPr="002E5F5B">
              <w:rPr>
                <w:rFonts w:hint="eastAsia"/>
              </w:rPr>
              <w:t>。</w:t>
            </w:r>
          </w:p>
        </w:tc>
        <w:tc>
          <w:tcPr>
            <w:tcW w:w="4174" w:type="dxa"/>
            <w:shd w:val="clear" w:color="auto" w:fill="auto"/>
            <w:vAlign w:val="center"/>
          </w:tcPr>
          <w:p w14:paraId="26BCA7E2" w14:textId="77777777" w:rsidR="00AD0C9F" w:rsidRPr="002E5F5B" w:rsidRDefault="00C16720">
            <w:r w:rsidRPr="002E5F5B">
              <w:rPr>
                <w:rFonts w:hint="eastAsia"/>
              </w:rPr>
              <w:t>按系统复杂度，乘以难度系数</w:t>
            </w:r>
            <w:r w:rsidRPr="002E5F5B">
              <w:rPr>
                <w:rFonts w:hint="eastAsia"/>
              </w:rPr>
              <w:t>N (N=l</w:t>
            </w:r>
            <w:r w:rsidRPr="002E5F5B">
              <w:rPr>
                <w:rFonts w:hint="eastAsia"/>
              </w:rPr>
              <w:t>～</w:t>
            </w:r>
            <w:r w:rsidRPr="002E5F5B">
              <w:rPr>
                <w:rFonts w:hint="eastAsia"/>
              </w:rPr>
              <w:t>3),</w:t>
            </w:r>
            <w:r w:rsidRPr="002E5F5B">
              <w:rPr>
                <w:rFonts w:hint="eastAsia"/>
              </w:rPr>
              <w:br/>
            </w:r>
            <w:r w:rsidRPr="002E5F5B">
              <w:rPr>
                <w:rFonts w:hint="eastAsia"/>
              </w:rPr>
              <w:t>系统主机≤</w:t>
            </w:r>
            <w:r w:rsidRPr="002E5F5B">
              <w:rPr>
                <w:rFonts w:hint="eastAsia"/>
              </w:rPr>
              <w:t>50</w:t>
            </w:r>
            <w:r w:rsidRPr="002E5F5B">
              <w:rPr>
                <w:rFonts w:hint="eastAsia"/>
              </w:rPr>
              <w:t>台，</w:t>
            </w:r>
            <w:r w:rsidRPr="002E5F5B">
              <w:rPr>
                <w:rFonts w:hint="eastAsia"/>
              </w:rPr>
              <w:t>N=1</w:t>
            </w:r>
            <w:r w:rsidRPr="002E5F5B">
              <w:rPr>
                <w:rFonts w:hint="eastAsia"/>
              </w:rPr>
              <w:t>；系统主机≥</w:t>
            </w:r>
            <w:r w:rsidRPr="002E5F5B">
              <w:rPr>
                <w:rFonts w:hint="eastAsia"/>
              </w:rPr>
              <w:t>150</w:t>
            </w:r>
            <w:r w:rsidRPr="002E5F5B">
              <w:rPr>
                <w:rFonts w:hint="eastAsia"/>
              </w:rPr>
              <w:t>台，</w:t>
            </w:r>
            <w:r w:rsidRPr="002E5F5B">
              <w:rPr>
                <w:rFonts w:hint="eastAsia"/>
              </w:rPr>
              <w:t>N=3</w:t>
            </w:r>
            <w:r w:rsidRPr="002E5F5B">
              <w:rPr>
                <w:rFonts w:hint="eastAsia"/>
              </w:rPr>
              <w:t>；其他</w:t>
            </w:r>
            <w:r w:rsidRPr="002E5F5B">
              <w:rPr>
                <w:rFonts w:hint="eastAsia"/>
              </w:rPr>
              <w:t>N</w:t>
            </w:r>
            <w:r w:rsidRPr="002E5F5B">
              <w:rPr>
                <w:rFonts w:hint="eastAsia"/>
              </w:rPr>
              <w:t>为主机数量除以</w:t>
            </w:r>
            <w:r w:rsidRPr="002E5F5B">
              <w:rPr>
                <w:rFonts w:hint="eastAsia"/>
              </w:rPr>
              <w:t>50</w:t>
            </w:r>
            <w:r w:rsidRPr="002E5F5B">
              <w:rPr>
                <w:rFonts w:hint="eastAsia"/>
              </w:rPr>
              <w:t>的值做为难度系数获得。</w:t>
            </w:r>
          </w:p>
        </w:tc>
      </w:tr>
      <w:tr w:rsidR="002E5F5B" w:rsidRPr="002E5F5B" w14:paraId="69B485DC" w14:textId="77777777">
        <w:trPr>
          <w:cantSplit/>
        </w:trPr>
        <w:tc>
          <w:tcPr>
            <w:tcW w:w="657" w:type="dxa"/>
            <w:vMerge/>
            <w:shd w:val="clear" w:color="auto" w:fill="auto"/>
            <w:vAlign w:val="center"/>
          </w:tcPr>
          <w:p w14:paraId="320308A6" w14:textId="77777777" w:rsidR="00AD0C9F" w:rsidRPr="002E5F5B" w:rsidRDefault="00AD0C9F"/>
        </w:tc>
        <w:tc>
          <w:tcPr>
            <w:tcW w:w="807" w:type="dxa"/>
            <w:shd w:val="clear" w:color="auto" w:fill="auto"/>
            <w:vAlign w:val="center"/>
          </w:tcPr>
          <w:p w14:paraId="396FA5AB" w14:textId="77777777" w:rsidR="00AD0C9F" w:rsidRPr="002E5F5B" w:rsidRDefault="00C16720">
            <w:pPr>
              <w:jc w:val="center"/>
            </w:pPr>
            <w:r w:rsidRPr="002E5F5B">
              <w:rPr>
                <w:rFonts w:hint="eastAsia"/>
              </w:rPr>
              <w:t>23</w:t>
            </w:r>
          </w:p>
        </w:tc>
        <w:tc>
          <w:tcPr>
            <w:tcW w:w="1419" w:type="dxa"/>
            <w:shd w:val="clear" w:color="auto" w:fill="auto"/>
            <w:vAlign w:val="center"/>
          </w:tcPr>
          <w:p w14:paraId="0B33510A" w14:textId="77777777" w:rsidR="00AD0C9F" w:rsidRPr="002E5F5B" w:rsidRDefault="00C16720">
            <w:r w:rsidRPr="002E5F5B">
              <w:rPr>
                <w:rFonts w:hint="eastAsia"/>
              </w:rPr>
              <w:t>综合运营保障服务</w:t>
            </w:r>
          </w:p>
        </w:tc>
        <w:tc>
          <w:tcPr>
            <w:tcW w:w="1651" w:type="dxa"/>
            <w:shd w:val="clear" w:color="auto" w:fill="auto"/>
            <w:vAlign w:val="center"/>
          </w:tcPr>
          <w:p w14:paraId="4AB89DC9" w14:textId="77777777" w:rsidR="00AD0C9F" w:rsidRPr="002E5F5B" w:rsidRDefault="00C16720">
            <w:pPr>
              <w:jc w:val="center"/>
            </w:pPr>
            <w:r w:rsidRPr="002E5F5B">
              <w:rPr>
                <w:rFonts w:hint="eastAsia"/>
              </w:rPr>
              <w:t>120000</w:t>
            </w:r>
            <w:r w:rsidRPr="002E5F5B">
              <w:rPr>
                <w:rFonts w:hint="eastAsia"/>
              </w:rPr>
              <w:t>元</w:t>
            </w:r>
            <w:r w:rsidRPr="002E5F5B">
              <w:rPr>
                <w:rFonts w:hint="eastAsia"/>
              </w:rPr>
              <w:t>/</w:t>
            </w:r>
            <w:r w:rsidRPr="002E5F5B">
              <w:rPr>
                <w:rFonts w:hint="eastAsia"/>
              </w:rPr>
              <w:t>个系统（数据服务）</w:t>
            </w:r>
            <w:r w:rsidRPr="002E5F5B">
              <w:rPr>
                <w:rFonts w:hint="eastAsia"/>
              </w:rPr>
              <w:t>/</w:t>
            </w:r>
            <w:r w:rsidRPr="002E5F5B">
              <w:rPr>
                <w:rFonts w:hint="eastAsia"/>
              </w:rPr>
              <w:t>年</w:t>
            </w:r>
          </w:p>
        </w:tc>
        <w:tc>
          <w:tcPr>
            <w:tcW w:w="5367" w:type="dxa"/>
            <w:shd w:val="clear" w:color="auto" w:fill="auto"/>
            <w:vAlign w:val="center"/>
          </w:tcPr>
          <w:p w14:paraId="278A07DB" w14:textId="77777777" w:rsidR="00AD0C9F" w:rsidRPr="002E5F5B" w:rsidRDefault="00C16720">
            <w:r w:rsidRPr="002E5F5B">
              <w:rPr>
                <w:rFonts w:hint="eastAsia"/>
              </w:rPr>
              <w:t>工作范围内，按纳入运营监控服务的系统个数或数据服务个数计量。按工作复杂度，设置难度系数</w:t>
            </w:r>
            <w:r w:rsidRPr="002E5F5B">
              <w:rPr>
                <w:rFonts w:hint="eastAsia"/>
              </w:rPr>
              <w:t>N</w:t>
            </w:r>
            <w:r w:rsidRPr="002E5F5B">
              <w:rPr>
                <w:rFonts w:hint="eastAsia"/>
              </w:rPr>
              <w:t>。</w:t>
            </w:r>
          </w:p>
        </w:tc>
        <w:tc>
          <w:tcPr>
            <w:tcW w:w="4174" w:type="dxa"/>
            <w:shd w:val="clear" w:color="auto" w:fill="auto"/>
            <w:vAlign w:val="center"/>
          </w:tcPr>
          <w:p w14:paraId="755C1C3F" w14:textId="77777777" w:rsidR="00AD0C9F" w:rsidRPr="002E5F5B" w:rsidRDefault="00C16720">
            <w:r w:rsidRPr="002E5F5B">
              <w:rPr>
                <w:rFonts w:hint="eastAsia"/>
              </w:rPr>
              <w:t>按工作复杂度，乘以难度系数</w:t>
            </w:r>
            <w:r w:rsidRPr="002E5F5B">
              <w:rPr>
                <w:rFonts w:hint="eastAsia"/>
              </w:rPr>
              <w:t>N (N=l</w:t>
            </w:r>
            <w:r w:rsidRPr="002E5F5B">
              <w:rPr>
                <w:rFonts w:hint="eastAsia"/>
              </w:rPr>
              <w:t>～</w:t>
            </w:r>
            <w:r w:rsidRPr="002E5F5B">
              <w:rPr>
                <w:rFonts w:hint="eastAsia"/>
              </w:rPr>
              <w:t>3)</w:t>
            </w:r>
            <w:r w:rsidRPr="002E5F5B">
              <w:rPr>
                <w:rFonts w:hint="eastAsia"/>
              </w:rPr>
              <w:t>。以系统作为对象的，系统主机≤</w:t>
            </w:r>
            <w:r w:rsidRPr="002E5F5B">
              <w:rPr>
                <w:rFonts w:hint="eastAsia"/>
              </w:rPr>
              <w:t>50</w:t>
            </w:r>
            <w:r w:rsidRPr="002E5F5B">
              <w:rPr>
                <w:rFonts w:hint="eastAsia"/>
              </w:rPr>
              <w:t>台，</w:t>
            </w:r>
            <w:r w:rsidRPr="002E5F5B">
              <w:rPr>
                <w:rFonts w:hint="eastAsia"/>
              </w:rPr>
              <w:t>N=1</w:t>
            </w:r>
            <w:r w:rsidRPr="002E5F5B">
              <w:rPr>
                <w:rFonts w:hint="eastAsia"/>
              </w:rPr>
              <w:t>，每增加</w:t>
            </w:r>
            <w:r w:rsidRPr="002E5F5B">
              <w:rPr>
                <w:rFonts w:hint="eastAsia"/>
              </w:rPr>
              <w:t>50</w:t>
            </w:r>
            <w:r w:rsidRPr="002E5F5B">
              <w:rPr>
                <w:rFonts w:hint="eastAsia"/>
              </w:rPr>
              <w:t>台主机数，难度系数增加</w:t>
            </w:r>
            <w:r w:rsidRPr="002E5F5B">
              <w:rPr>
                <w:rFonts w:hint="eastAsia"/>
              </w:rPr>
              <w:t>1</w:t>
            </w:r>
            <w:r w:rsidRPr="002E5F5B">
              <w:rPr>
                <w:rFonts w:hint="eastAsia"/>
              </w:rPr>
              <w:t>，系统主机≥</w:t>
            </w:r>
            <w:r w:rsidRPr="002E5F5B">
              <w:rPr>
                <w:rFonts w:hint="eastAsia"/>
              </w:rPr>
              <w:t>150</w:t>
            </w:r>
            <w:r w:rsidRPr="002E5F5B">
              <w:rPr>
                <w:rFonts w:hint="eastAsia"/>
              </w:rPr>
              <w:t>台，</w:t>
            </w:r>
            <w:r w:rsidRPr="002E5F5B">
              <w:rPr>
                <w:rFonts w:hint="eastAsia"/>
              </w:rPr>
              <w:t>N=3</w:t>
            </w:r>
            <w:r w:rsidRPr="002E5F5B">
              <w:rPr>
                <w:rFonts w:hint="eastAsia"/>
              </w:rPr>
              <w:t>。以数据服务作为对象的，当数据服务实际并发量≤</w:t>
            </w:r>
            <w:r w:rsidRPr="002E5F5B">
              <w:rPr>
                <w:rFonts w:hint="eastAsia"/>
              </w:rPr>
              <w:t>500tps</w:t>
            </w:r>
            <w:r w:rsidRPr="002E5F5B">
              <w:rPr>
                <w:rFonts w:hint="eastAsia"/>
              </w:rPr>
              <w:t>时，</w:t>
            </w:r>
            <w:r w:rsidRPr="002E5F5B">
              <w:rPr>
                <w:rFonts w:hint="eastAsia"/>
              </w:rPr>
              <w:t>N=1</w:t>
            </w:r>
            <w:r w:rsidRPr="002E5F5B">
              <w:rPr>
                <w:rFonts w:hint="eastAsia"/>
              </w:rPr>
              <w:t>，每增加</w:t>
            </w:r>
            <w:r w:rsidRPr="002E5F5B">
              <w:rPr>
                <w:rFonts w:hint="eastAsia"/>
              </w:rPr>
              <w:t>500tps</w:t>
            </w:r>
            <w:r w:rsidRPr="002E5F5B">
              <w:rPr>
                <w:rFonts w:hint="eastAsia"/>
              </w:rPr>
              <w:t>难度系数增加</w:t>
            </w:r>
            <w:r w:rsidRPr="002E5F5B">
              <w:rPr>
                <w:rFonts w:hint="eastAsia"/>
              </w:rPr>
              <w:t>1</w:t>
            </w:r>
            <w:r w:rsidRPr="002E5F5B">
              <w:rPr>
                <w:rFonts w:hint="eastAsia"/>
              </w:rPr>
              <w:t>，实际并发量≥</w:t>
            </w:r>
            <w:r w:rsidRPr="002E5F5B">
              <w:rPr>
                <w:rFonts w:hint="eastAsia"/>
              </w:rPr>
              <w:t>1500tps</w:t>
            </w:r>
            <w:r w:rsidRPr="002E5F5B">
              <w:rPr>
                <w:rFonts w:hint="eastAsia"/>
              </w:rPr>
              <w:t>，</w:t>
            </w:r>
            <w:r w:rsidRPr="002E5F5B">
              <w:rPr>
                <w:rFonts w:hint="eastAsia"/>
              </w:rPr>
              <w:t>N=3</w:t>
            </w:r>
            <w:r w:rsidRPr="002E5F5B">
              <w:rPr>
                <w:rFonts w:hint="eastAsia"/>
              </w:rPr>
              <w:t>。</w:t>
            </w:r>
            <w:r w:rsidRPr="002E5F5B">
              <w:rPr>
                <w:rFonts w:hint="eastAsia"/>
              </w:rPr>
              <w:br/>
            </w:r>
            <w:r w:rsidRPr="002E5F5B">
              <w:rPr>
                <w:rFonts w:hint="eastAsia"/>
              </w:rPr>
              <w:t>若当年系统发生重保服务，难度系统（</w:t>
            </w:r>
            <w:r w:rsidRPr="002E5F5B">
              <w:rPr>
                <w:rFonts w:hint="eastAsia"/>
              </w:rPr>
              <w:t>N</w:t>
            </w:r>
            <w:r w:rsidRPr="002E5F5B">
              <w:rPr>
                <w:rFonts w:hint="eastAsia"/>
              </w:rPr>
              <w:t>）在原有基础上增加</w:t>
            </w:r>
            <w:r w:rsidRPr="002E5F5B">
              <w:rPr>
                <w:rFonts w:hint="eastAsia"/>
              </w:rPr>
              <w:t>0.25</w:t>
            </w:r>
            <w:r w:rsidRPr="002E5F5B">
              <w:rPr>
                <w:rFonts w:hint="eastAsia"/>
              </w:rPr>
              <w:t>。全年由于重保服务发生费用</w:t>
            </w:r>
            <w:r w:rsidRPr="002E5F5B">
              <w:rPr>
                <w:rFonts w:hint="eastAsia"/>
              </w:rPr>
              <w:t>50</w:t>
            </w:r>
            <w:r w:rsidRPr="002E5F5B">
              <w:rPr>
                <w:rFonts w:hint="eastAsia"/>
              </w:rPr>
              <w:t>万元封顶。</w:t>
            </w:r>
          </w:p>
        </w:tc>
      </w:tr>
      <w:tr w:rsidR="002E5F5B" w:rsidRPr="002E5F5B" w14:paraId="6F6436EF" w14:textId="77777777">
        <w:trPr>
          <w:cantSplit/>
        </w:trPr>
        <w:tc>
          <w:tcPr>
            <w:tcW w:w="657" w:type="dxa"/>
            <w:vMerge/>
            <w:shd w:val="clear" w:color="auto" w:fill="auto"/>
            <w:vAlign w:val="center"/>
          </w:tcPr>
          <w:p w14:paraId="4D803531" w14:textId="77777777" w:rsidR="00AD0C9F" w:rsidRPr="002E5F5B" w:rsidRDefault="00AD0C9F"/>
        </w:tc>
        <w:tc>
          <w:tcPr>
            <w:tcW w:w="807" w:type="dxa"/>
            <w:shd w:val="clear" w:color="auto" w:fill="auto"/>
            <w:vAlign w:val="center"/>
          </w:tcPr>
          <w:p w14:paraId="4A8584B2" w14:textId="77777777" w:rsidR="00AD0C9F" w:rsidRPr="002E5F5B" w:rsidRDefault="00C16720">
            <w:pPr>
              <w:jc w:val="center"/>
            </w:pPr>
            <w:r w:rsidRPr="002E5F5B">
              <w:rPr>
                <w:rFonts w:hint="eastAsia"/>
              </w:rPr>
              <w:t>24</w:t>
            </w:r>
          </w:p>
        </w:tc>
        <w:tc>
          <w:tcPr>
            <w:tcW w:w="1419" w:type="dxa"/>
            <w:shd w:val="clear" w:color="auto" w:fill="auto"/>
            <w:vAlign w:val="center"/>
          </w:tcPr>
          <w:p w14:paraId="7F409014" w14:textId="77777777" w:rsidR="00AD0C9F" w:rsidRPr="002E5F5B" w:rsidRDefault="00C16720">
            <w:r w:rsidRPr="002E5F5B">
              <w:rPr>
                <w:rFonts w:hint="eastAsia"/>
              </w:rPr>
              <w:t>数据安全风险评估、安全审核服务</w:t>
            </w:r>
          </w:p>
        </w:tc>
        <w:tc>
          <w:tcPr>
            <w:tcW w:w="1651" w:type="dxa"/>
            <w:shd w:val="clear" w:color="auto" w:fill="auto"/>
            <w:vAlign w:val="center"/>
          </w:tcPr>
          <w:p w14:paraId="6AE45349" w14:textId="77777777" w:rsidR="00AD0C9F" w:rsidRPr="002E5F5B" w:rsidRDefault="00C16720">
            <w:pPr>
              <w:jc w:val="center"/>
            </w:pPr>
            <w:r w:rsidRPr="002E5F5B">
              <w:rPr>
                <w:rFonts w:hint="eastAsia"/>
              </w:rPr>
              <w:t>22</w:t>
            </w:r>
            <w:r w:rsidRPr="002E5F5B">
              <w:rPr>
                <w:rFonts w:hint="eastAsia"/>
              </w:rPr>
              <w:t>元</w:t>
            </w:r>
            <w:r w:rsidRPr="002E5F5B">
              <w:rPr>
                <w:rFonts w:hint="eastAsia"/>
              </w:rPr>
              <w:t>/</w:t>
            </w:r>
            <w:r w:rsidRPr="002E5F5B">
              <w:rPr>
                <w:rFonts w:hint="eastAsia"/>
              </w:rPr>
              <w:t>万条</w:t>
            </w:r>
          </w:p>
        </w:tc>
        <w:tc>
          <w:tcPr>
            <w:tcW w:w="5367" w:type="dxa"/>
            <w:shd w:val="clear" w:color="auto" w:fill="auto"/>
            <w:vAlign w:val="center"/>
          </w:tcPr>
          <w:p w14:paraId="545C19D2" w14:textId="77777777" w:rsidR="00AD0C9F" w:rsidRPr="002E5F5B" w:rsidRDefault="00C16720">
            <w:r w:rsidRPr="002E5F5B">
              <w:rPr>
                <w:rFonts w:hint="eastAsia"/>
              </w:rPr>
              <w:t>此项目录，适用范围仅为大数据资源平台以及一体化综合运营平台。</w:t>
            </w:r>
            <w:r w:rsidRPr="002E5F5B">
              <w:rPr>
                <w:rFonts w:hint="eastAsia"/>
              </w:rPr>
              <w:br/>
            </w:r>
            <w:r w:rsidRPr="002E5F5B">
              <w:rPr>
                <w:rFonts w:hint="eastAsia"/>
              </w:rPr>
              <w:t>工作范围内，针对运营项目合同年内开展数据安全评估、审核的工作，按数据条数计量。</w:t>
            </w:r>
          </w:p>
        </w:tc>
        <w:tc>
          <w:tcPr>
            <w:tcW w:w="4174" w:type="dxa"/>
            <w:shd w:val="clear" w:color="auto" w:fill="auto"/>
            <w:vAlign w:val="center"/>
          </w:tcPr>
          <w:p w14:paraId="6C576255" w14:textId="77777777" w:rsidR="00AD0C9F" w:rsidRPr="002E5F5B" w:rsidRDefault="00AD0C9F"/>
        </w:tc>
      </w:tr>
      <w:tr w:rsidR="002E5F5B" w:rsidRPr="002E5F5B" w14:paraId="490959CB" w14:textId="77777777">
        <w:trPr>
          <w:cantSplit/>
        </w:trPr>
        <w:tc>
          <w:tcPr>
            <w:tcW w:w="657" w:type="dxa"/>
            <w:vMerge/>
            <w:shd w:val="clear" w:color="auto" w:fill="auto"/>
            <w:vAlign w:val="center"/>
          </w:tcPr>
          <w:p w14:paraId="729C69EE" w14:textId="77777777" w:rsidR="00AD0C9F" w:rsidRPr="002E5F5B" w:rsidRDefault="00AD0C9F"/>
        </w:tc>
        <w:tc>
          <w:tcPr>
            <w:tcW w:w="807" w:type="dxa"/>
            <w:shd w:val="clear" w:color="auto" w:fill="auto"/>
            <w:vAlign w:val="center"/>
          </w:tcPr>
          <w:p w14:paraId="7598BA15" w14:textId="77777777" w:rsidR="00AD0C9F" w:rsidRPr="002E5F5B" w:rsidRDefault="00C16720">
            <w:pPr>
              <w:jc w:val="center"/>
            </w:pPr>
            <w:r w:rsidRPr="002E5F5B">
              <w:rPr>
                <w:rFonts w:hint="eastAsia"/>
              </w:rPr>
              <w:t>25</w:t>
            </w:r>
          </w:p>
        </w:tc>
        <w:tc>
          <w:tcPr>
            <w:tcW w:w="1419" w:type="dxa"/>
            <w:shd w:val="clear" w:color="auto" w:fill="auto"/>
            <w:vAlign w:val="center"/>
          </w:tcPr>
          <w:p w14:paraId="7F27A3BF" w14:textId="77777777" w:rsidR="00AD0C9F" w:rsidRPr="002E5F5B" w:rsidRDefault="00C16720">
            <w:r w:rsidRPr="002E5F5B">
              <w:rPr>
                <w:rFonts w:hint="eastAsia"/>
              </w:rPr>
              <w:t>应用安全渗透测试服务</w:t>
            </w:r>
          </w:p>
        </w:tc>
        <w:tc>
          <w:tcPr>
            <w:tcW w:w="1651" w:type="dxa"/>
            <w:shd w:val="clear" w:color="auto" w:fill="auto"/>
            <w:vAlign w:val="center"/>
          </w:tcPr>
          <w:p w14:paraId="2EC1DAC9" w14:textId="77777777" w:rsidR="00AD0C9F" w:rsidRPr="002E5F5B" w:rsidRDefault="00C16720">
            <w:pPr>
              <w:jc w:val="center"/>
            </w:pPr>
            <w:r w:rsidRPr="002E5F5B">
              <w:rPr>
                <w:rFonts w:hint="eastAsia"/>
              </w:rPr>
              <w:t>30000</w:t>
            </w:r>
            <w:r w:rsidRPr="002E5F5B">
              <w:rPr>
                <w:rFonts w:hint="eastAsia"/>
              </w:rPr>
              <w:t>元</w:t>
            </w:r>
            <w:r w:rsidRPr="002E5F5B">
              <w:rPr>
                <w:rFonts w:hint="eastAsia"/>
              </w:rPr>
              <w:t>/</w:t>
            </w:r>
            <w:r w:rsidRPr="002E5F5B">
              <w:rPr>
                <w:rFonts w:hint="eastAsia"/>
              </w:rPr>
              <w:t>次</w:t>
            </w:r>
          </w:p>
        </w:tc>
        <w:tc>
          <w:tcPr>
            <w:tcW w:w="5367" w:type="dxa"/>
            <w:shd w:val="clear" w:color="auto" w:fill="auto"/>
            <w:vAlign w:val="center"/>
          </w:tcPr>
          <w:p w14:paraId="5DF3295C" w14:textId="77777777" w:rsidR="00AD0C9F" w:rsidRPr="002E5F5B" w:rsidRDefault="00C16720">
            <w:r w:rsidRPr="002E5F5B">
              <w:rPr>
                <w:rFonts w:hint="eastAsia"/>
              </w:rPr>
              <w:t>工作范围内，针对运营项目合同年内开展渗透测试的定期检查，按开展检查评估的台数和次数计量，按单个系统计费，单价</w:t>
            </w:r>
            <w:r w:rsidRPr="002E5F5B">
              <w:rPr>
                <w:rFonts w:hint="eastAsia"/>
              </w:rPr>
              <w:t>3</w:t>
            </w:r>
            <w:r w:rsidRPr="002E5F5B">
              <w:rPr>
                <w:rFonts w:hint="eastAsia"/>
              </w:rPr>
              <w:t>万</w:t>
            </w:r>
            <w:r w:rsidRPr="002E5F5B">
              <w:rPr>
                <w:rFonts w:hint="eastAsia"/>
              </w:rPr>
              <w:t>/</w:t>
            </w:r>
            <w:r w:rsidRPr="002E5F5B">
              <w:rPr>
                <w:rFonts w:hint="eastAsia"/>
              </w:rPr>
              <w:t>次</w:t>
            </w:r>
            <w:r w:rsidRPr="002E5F5B">
              <w:rPr>
                <w:rFonts w:hint="eastAsia"/>
              </w:rPr>
              <w:t>(20</w:t>
            </w:r>
            <w:r w:rsidRPr="002E5F5B">
              <w:rPr>
                <w:rFonts w:hint="eastAsia"/>
              </w:rPr>
              <w:t>个页面以内</w:t>
            </w:r>
            <w:r w:rsidRPr="002E5F5B">
              <w:rPr>
                <w:rFonts w:hint="eastAsia"/>
              </w:rPr>
              <w:t>)</w:t>
            </w:r>
            <w:r w:rsidRPr="002E5F5B">
              <w:rPr>
                <w:rFonts w:hint="eastAsia"/>
              </w:rPr>
              <w:t>计算。按渗透测试的页面数量，设置难度系数</w:t>
            </w:r>
            <w:r w:rsidRPr="002E5F5B">
              <w:rPr>
                <w:rFonts w:hint="eastAsia"/>
              </w:rPr>
              <w:t>N</w:t>
            </w:r>
            <w:r w:rsidRPr="002E5F5B">
              <w:rPr>
                <w:rFonts w:hint="eastAsia"/>
              </w:rPr>
              <w:t>。</w:t>
            </w:r>
          </w:p>
        </w:tc>
        <w:tc>
          <w:tcPr>
            <w:tcW w:w="4174" w:type="dxa"/>
            <w:shd w:val="clear" w:color="auto" w:fill="auto"/>
            <w:vAlign w:val="center"/>
          </w:tcPr>
          <w:p w14:paraId="54868E2E" w14:textId="77777777" w:rsidR="00AD0C9F" w:rsidRPr="002E5F5B" w:rsidRDefault="00C16720">
            <w:r w:rsidRPr="002E5F5B">
              <w:rPr>
                <w:rFonts w:hint="eastAsia"/>
              </w:rPr>
              <w:t>针对运营项目合同年内开展渗透测试的定期检查，按渗透测试的页面数量，取难度系数</w:t>
            </w:r>
            <w:r w:rsidRPr="002E5F5B">
              <w:rPr>
                <w:rFonts w:hint="eastAsia"/>
              </w:rPr>
              <w:t xml:space="preserve"> N(N=1</w:t>
            </w:r>
            <w:r w:rsidRPr="002E5F5B">
              <w:rPr>
                <w:rFonts w:hint="eastAsia"/>
              </w:rPr>
              <w:t>～</w:t>
            </w:r>
            <w:r w:rsidRPr="002E5F5B">
              <w:rPr>
                <w:rFonts w:hint="eastAsia"/>
              </w:rPr>
              <w:t>3)</w:t>
            </w:r>
            <w:r w:rsidRPr="002E5F5B">
              <w:rPr>
                <w:rFonts w:hint="eastAsia"/>
              </w:rPr>
              <w:t>。</w:t>
            </w:r>
          </w:p>
        </w:tc>
      </w:tr>
      <w:tr w:rsidR="002E5F5B" w:rsidRPr="002E5F5B" w14:paraId="1A94E898" w14:textId="77777777">
        <w:trPr>
          <w:cantSplit/>
        </w:trPr>
        <w:tc>
          <w:tcPr>
            <w:tcW w:w="657" w:type="dxa"/>
            <w:vMerge/>
            <w:shd w:val="clear" w:color="auto" w:fill="auto"/>
            <w:vAlign w:val="center"/>
          </w:tcPr>
          <w:p w14:paraId="06C6ADD8" w14:textId="77777777" w:rsidR="00AD0C9F" w:rsidRPr="002E5F5B" w:rsidRDefault="00AD0C9F"/>
        </w:tc>
        <w:tc>
          <w:tcPr>
            <w:tcW w:w="807" w:type="dxa"/>
            <w:shd w:val="clear" w:color="auto" w:fill="auto"/>
            <w:vAlign w:val="center"/>
          </w:tcPr>
          <w:p w14:paraId="0F07FCEE" w14:textId="77777777" w:rsidR="00AD0C9F" w:rsidRPr="002E5F5B" w:rsidRDefault="00C16720">
            <w:pPr>
              <w:jc w:val="center"/>
            </w:pPr>
            <w:r w:rsidRPr="002E5F5B">
              <w:rPr>
                <w:rFonts w:hint="eastAsia"/>
              </w:rPr>
              <w:t>26</w:t>
            </w:r>
          </w:p>
        </w:tc>
        <w:tc>
          <w:tcPr>
            <w:tcW w:w="1419" w:type="dxa"/>
            <w:shd w:val="clear" w:color="auto" w:fill="auto"/>
            <w:vAlign w:val="center"/>
          </w:tcPr>
          <w:p w14:paraId="407EF88C" w14:textId="77777777" w:rsidR="00AD0C9F" w:rsidRPr="002E5F5B" w:rsidRDefault="00C16720">
            <w:r w:rsidRPr="002E5F5B">
              <w:rPr>
                <w:rFonts w:hint="eastAsia"/>
              </w:rPr>
              <w:t>安全审计服务</w:t>
            </w:r>
          </w:p>
        </w:tc>
        <w:tc>
          <w:tcPr>
            <w:tcW w:w="1651" w:type="dxa"/>
            <w:shd w:val="clear" w:color="auto" w:fill="auto"/>
            <w:vAlign w:val="center"/>
          </w:tcPr>
          <w:p w14:paraId="6211F4A4" w14:textId="77777777" w:rsidR="00AD0C9F" w:rsidRPr="002E5F5B" w:rsidRDefault="00C16720">
            <w:pPr>
              <w:jc w:val="center"/>
            </w:pPr>
            <w:r w:rsidRPr="002E5F5B">
              <w:rPr>
                <w:rFonts w:hint="eastAsia"/>
              </w:rPr>
              <w:t>30000</w:t>
            </w:r>
            <w:r w:rsidRPr="002E5F5B">
              <w:rPr>
                <w:rFonts w:hint="eastAsia"/>
              </w:rPr>
              <w:t>元</w:t>
            </w:r>
            <w:r w:rsidRPr="002E5F5B">
              <w:rPr>
                <w:rFonts w:hint="eastAsia"/>
              </w:rPr>
              <w:t>/</w:t>
            </w:r>
            <w:r w:rsidRPr="002E5F5B">
              <w:rPr>
                <w:rFonts w:hint="eastAsia"/>
              </w:rPr>
              <w:t>个系统</w:t>
            </w:r>
          </w:p>
        </w:tc>
        <w:tc>
          <w:tcPr>
            <w:tcW w:w="5367" w:type="dxa"/>
            <w:shd w:val="clear" w:color="auto" w:fill="auto"/>
            <w:vAlign w:val="center"/>
          </w:tcPr>
          <w:p w14:paraId="65E312FD" w14:textId="77777777" w:rsidR="00AD0C9F" w:rsidRPr="002E5F5B" w:rsidRDefault="00C16720">
            <w:r w:rsidRPr="002E5F5B">
              <w:rPr>
                <w:rFonts w:hint="eastAsia"/>
              </w:rPr>
              <w:t>此项目录，适用范围仅为大数据资源平台以及一体化综合运营平台。</w:t>
            </w:r>
            <w:r w:rsidRPr="002E5F5B">
              <w:rPr>
                <w:rFonts w:hint="eastAsia"/>
              </w:rPr>
              <w:br/>
            </w:r>
            <w:r w:rsidRPr="002E5F5B">
              <w:rPr>
                <w:rFonts w:hint="eastAsia"/>
              </w:rPr>
              <w:t>工作范围内，按对开展安全审计的信息系统个数计量。</w:t>
            </w:r>
            <w:r w:rsidRPr="002E5F5B">
              <w:rPr>
                <w:rFonts w:hint="eastAsia"/>
              </w:rPr>
              <w:br/>
            </w:r>
            <w:r w:rsidRPr="002E5F5B">
              <w:rPr>
                <w:rFonts w:hint="eastAsia"/>
              </w:rPr>
              <w:t>按系统复杂度，设置难度系数</w:t>
            </w:r>
            <w:r w:rsidRPr="002E5F5B">
              <w:rPr>
                <w:rFonts w:hint="eastAsia"/>
              </w:rPr>
              <w:t>N</w:t>
            </w:r>
            <w:r w:rsidRPr="002E5F5B">
              <w:rPr>
                <w:rFonts w:hint="eastAsia"/>
              </w:rPr>
              <w:t>。同时，系统数量达</w:t>
            </w:r>
            <w:r w:rsidRPr="002E5F5B">
              <w:rPr>
                <w:rFonts w:hint="eastAsia"/>
              </w:rPr>
              <w:t>20</w:t>
            </w:r>
            <w:r w:rsidRPr="002E5F5B">
              <w:rPr>
                <w:rFonts w:hint="eastAsia"/>
              </w:rPr>
              <w:t>个及以上，在总费用基础上乘以系数</w:t>
            </w:r>
            <w:r w:rsidRPr="002E5F5B">
              <w:rPr>
                <w:rFonts w:hint="eastAsia"/>
              </w:rPr>
              <w:t>0.8</w:t>
            </w:r>
            <w:r w:rsidRPr="002E5F5B">
              <w:rPr>
                <w:rFonts w:hint="eastAsia"/>
              </w:rPr>
              <w:t>；监控系统数量达</w:t>
            </w:r>
            <w:r w:rsidRPr="002E5F5B">
              <w:rPr>
                <w:rFonts w:hint="eastAsia"/>
              </w:rPr>
              <w:t>50</w:t>
            </w:r>
            <w:r w:rsidRPr="002E5F5B">
              <w:rPr>
                <w:rFonts w:hint="eastAsia"/>
              </w:rPr>
              <w:t>个及以上，在总费用基础上乘以系数</w:t>
            </w:r>
            <w:r w:rsidRPr="002E5F5B">
              <w:rPr>
                <w:rFonts w:hint="eastAsia"/>
              </w:rPr>
              <w:t>0.6</w:t>
            </w:r>
            <w:r w:rsidRPr="002E5F5B">
              <w:rPr>
                <w:rFonts w:hint="eastAsia"/>
              </w:rPr>
              <w:t>。</w:t>
            </w:r>
          </w:p>
        </w:tc>
        <w:tc>
          <w:tcPr>
            <w:tcW w:w="4174" w:type="dxa"/>
            <w:shd w:val="clear" w:color="auto" w:fill="auto"/>
            <w:vAlign w:val="center"/>
          </w:tcPr>
          <w:p w14:paraId="535C64D4" w14:textId="77777777" w:rsidR="00AD0C9F" w:rsidRPr="002E5F5B" w:rsidRDefault="00C16720">
            <w:r w:rsidRPr="002E5F5B">
              <w:rPr>
                <w:rFonts w:hint="eastAsia"/>
              </w:rPr>
              <w:t>按系统复杂度，乘以难度系数</w:t>
            </w:r>
            <w:r w:rsidRPr="002E5F5B">
              <w:rPr>
                <w:rFonts w:hint="eastAsia"/>
              </w:rPr>
              <w:t>N</w:t>
            </w:r>
            <w:r w:rsidRPr="002E5F5B">
              <w:rPr>
                <w:rFonts w:hint="eastAsia"/>
              </w:rPr>
              <w:t>（</w:t>
            </w:r>
            <w:r w:rsidRPr="002E5F5B">
              <w:rPr>
                <w:rFonts w:hint="eastAsia"/>
              </w:rPr>
              <w:t>N=1~3</w:t>
            </w:r>
            <w:r w:rsidRPr="002E5F5B">
              <w:rPr>
                <w:rFonts w:hint="eastAsia"/>
              </w:rPr>
              <w:t>），系统主机≥</w:t>
            </w:r>
            <w:r w:rsidRPr="002E5F5B">
              <w:rPr>
                <w:rFonts w:hint="eastAsia"/>
              </w:rPr>
              <w:t>50</w:t>
            </w:r>
            <w:r w:rsidRPr="002E5F5B">
              <w:rPr>
                <w:rFonts w:hint="eastAsia"/>
              </w:rPr>
              <w:t>台，</w:t>
            </w:r>
            <w:r w:rsidRPr="002E5F5B">
              <w:rPr>
                <w:rFonts w:hint="eastAsia"/>
              </w:rPr>
              <w:t>N=1</w:t>
            </w:r>
            <w:r w:rsidRPr="002E5F5B">
              <w:rPr>
                <w:rFonts w:hint="eastAsia"/>
              </w:rPr>
              <w:t>；系统主机≥</w:t>
            </w:r>
            <w:r w:rsidRPr="002E5F5B">
              <w:rPr>
                <w:rFonts w:hint="eastAsia"/>
              </w:rPr>
              <w:t>150</w:t>
            </w:r>
            <w:r w:rsidRPr="002E5F5B">
              <w:rPr>
                <w:rFonts w:hint="eastAsia"/>
              </w:rPr>
              <w:t>台，</w:t>
            </w:r>
            <w:r w:rsidRPr="002E5F5B">
              <w:rPr>
                <w:rFonts w:hint="eastAsia"/>
              </w:rPr>
              <w:t>N=3</w:t>
            </w:r>
            <w:r w:rsidRPr="002E5F5B">
              <w:rPr>
                <w:rFonts w:hint="eastAsia"/>
              </w:rPr>
              <w:t>；其他</w:t>
            </w:r>
            <w:r w:rsidRPr="002E5F5B">
              <w:rPr>
                <w:rFonts w:hint="eastAsia"/>
              </w:rPr>
              <w:t>N</w:t>
            </w:r>
            <w:r w:rsidRPr="002E5F5B">
              <w:rPr>
                <w:rFonts w:hint="eastAsia"/>
              </w:rPr>
              <w:t>为主机数量除以</w:t>
            </w:r>
            <w:r w:rsidRPr="002E5F5B">
              <w:rPr>
                <w:rFonts w:hint="eastAsia"/>
              </w:rPr>
              <w:t>50</w:t>
            </w:r>
            <w:r w:rsidRPr="002E5F5B">
              <w:rPr>
                <w:rFonts w:hint="eastAsia"/>
              </w:rPr>
              <w:t>的值做为难度系数获得。</w:t>
            </w:r>
          </w:p>
        </w:tc>
      </w:tr>
      <w:tr w:rsidR="002E5F5B" w:rsidRPr="002E5F5B" w14:paraId="543623E8" w14:textId="77777777">
        <w:trPr>
          <w:cantSplit/>
        </w:trPr>
        <w:tc>
          <w:tcPr>
            <w:tcW w:w="657" w:type="dxa"/>
            <w:vMerge/>
            <w:shd w:val="clear" w:color="auto" w:fill="auto"/>
            <w:vAlign w:val="center"/>
          </w:tcPr>
          <w:p w14:paraId="5DABBEF2" w14:textId="77777777" w:rsidR="00AD0C9F" w:rsidRPr="002E5F5B" w:rsidRDefault="00AD0C9F"/>
        </w:tc>
        <w:tc>
          <w:tcPr>
            <w:tcW w:w="807" w:type="dxa"/>
            <w:shd w:val="clear" w:color="auto" w:fill="auto"/>
            <w:vAlign w:val="center"/>
          </w:tcPr>
          <w:p w14:paraId="20C93ECE" w14:textId="77777777" w:rsidR="00AD0C9F" w:rsidRPr="002E5F5B" w:rsidRDefault="00C16720">
            <w:pPr>
              <w:jc w:val="center"/>
            </w:pPr>
            <w:r w:rsidRPr="002E5F5B">
              <w:rPr>
                <w:rFonts w:hint="eastAsia"/>
              </w:rPr>
              <w:t>27</w:t>
            </w:r>
          </w:p>
        </w:tc>
        <w:tc>
          <w:tcPr>
            <w:tcW w:w="1419" w:type="dxa"/>
            <w:shd w:val="clear" w:color="auto" w:fill="auto"/>
            <w:vAlign w:val="center"/>
          </w:tcPr>
          <w:p w14:paraId="637B2619" w14:textId="77777777" w:rsidR="00AD0C9F" w:rsidRPr="002E5F5B" w:rsidRDefault="00C16720">
            <w:r w:rsidRPr="002E5F5B">
              <w:rPr>
                <w:rFonts w:hint="eastAsia"/>
              </w:rPr>
              <w:t>系统功能符合性评估和测评服务</w:t>
            </w:r>
          </w:p>
        </w:tc>
        <w:tc>
          <w:tcPr>
            <w:tcW w:w="1651" w:type="dxa"/>
            <w:shd w:val="clear" w:color="auto" w:fill="auto"/>
            <w:vAlign w:val="center"/>
          </w:tcPr>
          <w:p w14:paraId="06716EF1" w14:textId="77777777" w:rsidR="00AD0C9F" w:rsidRPr="002E5F5B" w:rsidRDefault="00C16720">
            <w:pPr>
              <w:jc w:val="center"/>
            </w:pPr>
            <w:r w:rsidRPr="002E5F5B">
              <w:rPr>
                <w:rFonts w:hint="eastAsia"/>
              </w:rPr>
              <w:t>20000</w:t>
            </w:r>
            <w:r w:rsidRPr="002E5F5B">
              <w:rPr>
                <w:rFonts w:hint="eastAsia"/>
              </w:rPr>
              <w:t>元</w:t>
            </w:r>
            <w:r w:rsidRPr="002E5F5B">
              <w:rPr>
                <w:rFonts w:hint="eastAsia"/>
              </w:rPr>
              <w:t>/</w:t>
            </w:r>
            <w:r w:rsidRPr="002E5F5B">
              <w:rPr>
                <w:rFonts w:hint="eastAsia"/>
              </w:rPr>
              <w:t>次</w:t>
            </w:r>
          </w:p>
        </w:tc>
        <w:tc>
          <w:tcPr>
            <w:tcW w:w="5367" w:type="dxa"/>
            <w:shd w:val="clear" w:color="auto" w:fill="auto"/>
            <w:vAlign w:val="center"/>
          </w:tcPr>
          <w:p w14:paraId="48B9CF91" w14:textId="77777777" w:rsidR="00AD0C9F" w:rsidRPr="002E5F5B" w:rsidRDefault="00C16720">
            <w:r w:rsidRPr="002E5F5B">
              <w:rPr>
                <w:rFonts w:hint="eastAsia"/>
              </w:rPr>
              <w:t>此项目录，适用范围仅为大数据资源平台以及一体化综合运营平台。工作范围内，对子系统进行软件功能测试、等保测评、密码测评、安全评估、数据安全风险评估次数，分别进行计量。</w:t>
            </w:r>
            <w:r w:rsidRPr="002E5F5B">
              <w:rPr>
                <w:rFonts w:hint="eastAsia"/>
              </w:rPr>
              <w:br/>
            </w:r>
            <w:r w:rsidRPr="002E5F5B">
              <w:rPr>
                <w:rFonts w:hint="eastAsia"/>
              </w:rPr>
              <w:t>按照评估和测评服务的复杂性，设置难度系数</w:t>
            </w:r>
            <w:r w:rsidRPr="002E5F5B">
              <w:rPr>
                <w:rFonts w:hint="eastAsia"/>
              </w:rPr>
              <w:t>N</w:t>
            </w:r>
            <w:r w:rsidRPr="002E5F5B">
              <w:rPr>
                <w:rFonts w:hint="eastAsia"/>
              </w:rPr>
              <w:t>。同时，监控系统数量达</w:t>
            </w:r>
            <w:r w:rsidRPr="002E5F5B">
              <w:rPr>
                <w:rFonts w:hint="eastAsia"/>
              </w:rPr>
              <w:t>20</w:t>
            </w:r>
            <w:r w:rsidRPr="002E5F5B">
              <w:rPr>
                <w:rFonts w:hint="eastAsia"/>
              </w:rPr>
              <w:t>个及以上，在总费用基础上乘以调整系数</w:t>
            </w:r>
            <w:r w:rsidRPr="002E5F5B">
              <w:rPr>
                <w:rFonts w:hint="eastAsia"/>
              </w:rPr>
              <w:t>0.8</w:t>
            </w:r>
            <w:r w:rsidRPr="002E5F5B">
              <w:rPr>
                <w:rFonts w:hint="eastAsia"/>
              </w:rPr>
              <w:t>；监控系统数量达</w:t>
            </w:r>
            <w:r w:rsidRPr="002E5F5B">
              <w:rPr>
                <w:rFonts w:hint="eastAsia"/>
              </w:rPr>
              <w:t>50</w:t>
            </w:r>
            <w:r w:rsidRPr="002E5F5B">
              <w:rPr>
                <w:rFonts w:hint="eastAsia"/>
              </w:rPr>
              <w:t>个及以上，在总费用基础上乘以调整系数</w:t>
            </w:r>
            <w:r w:rsidRPr="002E5F5B">
              <w:rPr>
                <w:rFonts w:hint="eastAsia"/>
              </w:rPr>
              <w:t>0.6</w:t>
            </w:r>
            <w:r w:rsidRPr="002E5F5B">
              <w:rPr>
                <w:rFonts w:hint="eastAsia"/>
              </w:rPr>
              <w:t>。</w:t>
            </w:r>
          </w:p>
        </w:tc>
        <w:tc>
          <w:tcPr>
            <w:tcW w:w="4174" w:type="dxa"/>
            <w:shd w:val="clear" w:color="auto" w:fill="auto"/>
            <w:vAlign w:val="center"/>
          </w:tcPr>
          <w:p w14:paraId="1B5CDA79" w14:textId="77777777" w:rsidR="00AD0C9F" w:rsidRPr="002E5F5B" w:rsidRDefault="00C16720">
            <w:r w:rsidRPr="002E5F5B">
              <w:rPr>
                <w:rFonts w:hint="eastAsia"/>
              </w:rPr>
              <w:t>按照评估和测评服务的复杂性，乘以难度系数</w:t>
            </w:r>
            <w:r w:rsidRPr="002E5F5B">
              <w:rPr>
                <w:rFonts w:hint="eastAsia"/>
              </w:rPr>
              <w:t>N</w:t>
            </w:r>
            <w:r w:rsidRPr="002E5F5B">
              <w:rPr>
                <w:rFonts w:hint="eastAsia"/>
              </w:rPr>
              <w:t>（</w:t>
            </w:r>
            <w:r w:rsidRPr="002E5F5B">
              <w:rPr>
                <w:rFonts w:hint="eastAsia"/>
              </w:rPr>
              <w:t>N=1~3</w:t>
            </w:r>
            <w:r w:rsidRPr="002E5F5B">
              <w:rPr>
                <w:rFonts w:hint="eastAsia"/>
              </w:rPr>
              <w:t>），系统主机≥</w:t>
            </w:r>
            <w:r w:rsidRPr="002E5F5B">
              <w:rPr>
                <w:rFonts w:hint="eastAsia"/>
              </w:rPr>
              <w:t>50</w:t>
            </w:r>
            <w:r w:rsidRPr="002E5F5B">
              <w:rPr>
                <w:rFonts w:hint="eastAsia"/>
              </w:rPr>
              <w:t>台，</w:t>
            </w:r>
            <w:r w:rsidRPr="002E5F5B">
              <w:rPr>
                <w:rFonts w:hint="eastAsia"/>
              </w:rPr>
              <w:t>N=1</w:t>
            </w:r>
            <w:r w:rsidRPr="002E5F5B">
              <w:rPr>
                <w:rFonts w:hint="eastAsia"/>
              </w:rPr>
              <w:t>；系统主机≥</w:t>
            </w:r>
            <w:r w:rsidRPr="002E5F5B">
              <w:rPr>
                <w:rFonts w:hint="eastAsia"/>
              </w:rPr>
              <w:t>150</w:t>
            </w:r>
            <w:r w:rsidRPr="002E5F5B">
              <w:rPr>
                <w:rFonts w:hint="eastAsia"/>
              </w:rPr>
              <w:t>台，</w:t>
            </w:r>
            <w:r w:rsidRPr="002E5F5B">
              <w:rPr>
                <w:rFonts w:hint="eastAsia"/>
              </w:rPr>
              <w:t>N=3</w:t>
            </w:r>
            <w:r w:rsidRPr="002E5F5B">
              <w:rPr>
                <w:rFonts w:hint="eastAsia"/>
              </w:rPr>
              <w:t>；其他</w:t>
            </w:r>
            <w:r w:rsidRPr="002E5F5B">
              <w:rPr>
                <w:rFonts w:hint="eastAsia"/>
              </w:rPr>
              <w:t>N</w:t>
            </w:r>
            <w:r w:rsidRPr="002E5F5B">
              <w:rPr>
                <w:rFonts w:hint="eastAsia"/>
              </w:rPr>
              <w:t>为主机数量除以</w:t>
            </w:r>
            <w:r w:rsidRPr="002E5F5B">
              <w:rPr>
                <w:rFonts w:hint="eastAsia"/>
              </w:rPr>
              <w:t>50</w:t>
            </w:r>
            <w:r w:rsidRPr="002E5F5B">
              <w:rPr>
                <w:rFonts w:hint="eastAsia"/>
              </w:rPr>
              <w:t>的值做为难度系数获得。</w:t>
            </w:r>
          </w:p>
        </w:tc>
      </w:tr>
      <w:tr w:rsidR="002E5F5B" w:rsidRPr="002E5F5B" w14:paraId="46B52EAF" w14:textId="77777777">
        <w:trPr>
          <w:cantSplit/>
        </w:trPr>
        <w:tc>
          <w:tcPr>
            <w:tcW w:w="657" w:type="dxa"/>
            <w:shd w:val="clear" w:color="auto" w:fill="auto"/>
            <w:vAlign w:val="center"/>
          </w:tcPr>
          <w:p w14:paraId="3C0C4DDA" w14:textId="77777777" w:rsidR="00AD0C9F" w:rsidRPr="002E5F5B" w:rsidRDefault="00C16720">
            <w:r w:rsidRPr="002E5F5B">
              <w:rPr>
                <w:rFonts w:hint="eastAsia"/>
              </w:rPr>
              <w:t>创新服务类</w:t>
            </w:r>
          </w:p>
        </w:tc>
        <w:tc>
          <w:tcPr>
            <w:tcW w:w="807" w:type="dxa"/>
            <w:shd w:val="clear" w:color="auto" w:fill="auto"/>
            <w:vAlign w:val="center"/>
          </w:tcPr>
          <w:p w14:paraId="3F13847B" w14:textId="77777777" w:rsidR="00AD0C9F" w:rsidRPr="002E5F5B" w:rsidRDefault="00C16720">
            <w:pPr>
              <w:jc w:val="center"/>
            </w:pPr>
            <w:r w:rsidRPr="002E5F5B">
              <w:rPr>
                <w:rFonts w:hint="eastAsia"/>
              </w:rPr>
              <w:t>28</w:t>
            </w:r>
          </w:p>
        </w:tc>
        <w:tc>
          <w:tcPr>
            <w:tcW w:w="1419" w:type="dxa"/>
            <w:shd w:val="clear" w:color="auto" w:fill="auto"/>
            <w:vAlign w:val="center"/>
          </w:tcPr>
          <w:p w14:paraId="6ACE25D1" w14:textId="77777777" w:rsidR="00AD0C9F" w:rsidRPr="002E5F5B" w:rsidRDefault="00C16720">
            <w:r w:rsidRPr="002E5F5B">
              <w:rPr>
                <w:rFonts w:hint="eastAsia"/>
              </w:rPr>
              <w:t>能力迭代服务</w:t>
            </w:r>
          </w:p>
        </w:tc>
        <w:tc>
          <w:tcPr>
            <w:tcW w:w="1651" w:type="dxa"/>
            <w:shd w:val="clear" w:color="auto" w:fill="auto"/>
            <w:vAlign w:val="center"/>
          </w:tcPr>
          <w:p w14:paraId="018DB98B" w14:textId="77777777" w:rsidR="00AD0C9F" w:rsidRPr="002E5F5B" w:rsidRDefault="00C16720">
            <w:pPr>
              <w:jc w:val="center"/>
            </w:pPr>
            <w:r w:rsidRPr="002E5F5B">
              <w:rPr>
                <w:rFonts w:hint="eastAsia"/>
              </w:rPr>
              <w:t>3500</w:t>
            </w:r>
            <w:r w:rsidRPr="002E5F5B">
              <w:rPr>
                <w:rFonts w:hint="eastAsia"/>
              </w:rPr>
              <w:t>元</w:t>
            </w:r>
            <w:r w:rsidRPr="002E5F5B">
              <w:rPr>
                <w:rFonts w:hint="eastAsia"/>
              </w:rPr>
              <w:t>/</w:t>
            </w:r>
            <w:r w:rsidRPr="002E5F5B">
              <w:rPr>
                <w:rFonts w:hint="eastAsia"/>
              </w:rPr>
              <w:t>个功能点</w:t>
            </w:r>
            <w:r w:rsidRPr="002E5F5B">
              <w:rPr>
                <w:rFonts w:hint="eastAsia"/>
              </w:rPr>
              <w:br/>
              <w:t>100000</w:t>
            </w:r>
            <w:r w:rsidRPr="002E5F5B">
              <w:rPr>
                <w:rFonts w:hint="eastAsia"/>
              </w:rPr>
              <w:t>元</w:t>
            </w:r>
            <w:r w:rsidRPr="002E5F5B">
              <w:rPr>
                <w:rFonts w:hint="eastAsia"/>
              </w:rPr>
              <w:t>/</w:t>
            </w:r>
            <w:r w:rsidRPr="002E5F5B">
              <w:rPr>
                <w:rFonts w:hint="eastAsia"/>
              </w:rPr>
              <w:t>个大模型加工</w:t>
            </w:r>
          </w:p>
        </w:tc>
        <w:tc>
          <w:tcPr>
            <w:tcW w:w="5367" w:type="dxa"/>
            <w:shd w:val="clear" w:color="auto" w:fill="auto"/>
            <w:vAlign w:val="center"/>
          </w:tcPr>
          <w:p w14:paraId="3513AB4A" w14:textId="77777777" w:rsidR="00AD0C9F" w:rsidRPr="002E5F5B" w:rsidRDefault="00C16720">
            <w:r w:rsidRPr="002E5F5B">
              <w:rPr>
                <w:rFonts w:hint="eastAsia"/>
              </w:rPr>
              <w:t>针对普通功能迭代，适用范围仅为大数据资源平台以及一体化综合运营平台。</w:t>
            </w:r>
            <w:r w:rsidRPr="002E5F5B">
              <w:rPr>
                <w:rFonts w:hint="eastAsia"/>
              </w:rPr>
              <w:br/>
            </w:r>
            <w:r w:rsidRPr="002E5F5B">
              <w:rPr>
                <w:rFonts w:hint="eastAsia"/>
              </w:rPr>
              <w:t>工作范围内，按照最终实现的功能规模进行计算，功能规模是指功能建设需求中涉及外部输入数、外部查询数、外部输岀数和内部逻辑文件数、外部接口文件数，按能力实现的复杂程度进行加权求和后进行计算。功能规模计量方法参考《</w:t>
            </w:r>
            <w:r w:rsidRPr="002E5F5B">
              <w:rPr>
                <w:rFonts w:hint="eastAsia"/>
              </w:rPr>
              <w:t>SJ/T11619-2016</w:t>
            </w:r>
            <w:r w:rsidRPr="002E5F5B">
              <w:rPr>
                <w:rFonts w:hint="eastAsia"/>
              </w:rPr>
              <w:t>软件工程功能规模测量</w:t>
            </w:r>
            <w:r w:rsidRPr="002E5F5B">
              <w:rPr>
                <w:rFonts w:hint="eastAsia"/>
              </w:rPr>
              <w:t>NESMA</w:t>
            </w:r>
            <w:r w:rsidRPr="002E5F5B">
              <w:rPr>
                <w:rFonts w:hint="eastAsia"/>
              </w:rPr>
              <w:t>方法》。</w:t>
            </w:r>
            <w:r w:rsidRPr="002E5F5B">
              <w:rPr>
                <w:rFonts w:hint="eastAsia"/>
              </w:rPr>
              <w:br/>
            </w:r>
            <w:r w:rsidRPr="002E5F5B">
              <w:rPr>
                <w:rFonts w:hint="eastAsia"/>
              </w:rPr>
              <w:t>针对大模型数据集的数据加工，适用范围为数据运营项目中涉及数据资产查找、智能运维的</w:t>
            </w:r>
            <w:r w:rsidRPr="002E5F5B">
              <w:rPr>
                <w:rFonts w:hint="eastAsia"/>
              </w:rPr>
              <w:t>2</w:t>
            </w:r>
            <w:r w:rsidRPr="002E5F5B">
              <w:rPr>
                <w:rFonts w:hint="eastAsia"/>
              </w:rPr>
              <w:t>类垂域大模型应用场景。</w:t>
            </w:r>
            <w:r w:rsidRPr="002E5F5B">
              <w:rPr>
                <w:rFonts w:hint="eastAsia"/>
              </w:rPr>
              <w:br/>
            </w:r>
            <w:r w:rsidRPr="002E5F5B">
              <w:rPr>
                <w:rFonts w:hint="eastAsia"/>
              </w:rPr>
              <w:t>工作范围内，按照大模型在垂直领域的应用场景个数进行计量。按大模型数据集的数据加工复杂度，设置难度系数</w:t>
            </w:r>
            <w:r w:rsidRPr="002E5F5B">
              <w:rPr>
                <w:rFonts w:hint="eastAsia"/>
              </w:rPr>
              <w:t>N</w:t>
            </w:r>
            <w:r w:rsidRPr="002E5F5B">
              <w:rPr>
                <w:rFonts w:hint="eastAsia"/>
              </w:rPr>
              <w:t>。</w:t>
            </w:r>
          </w:p>
        </w:tc>
        <w:tc>
          <w:tcPr>
            <w:tcW w:w="4174" w:type="dxa"/>
            <w:shd w:val="clear" w:color="auto" w:fill="auto"/>
            <w:vAlign w:val="center"/>
          </w:tcPr>
          <w:p w14:paraId="4E9F0CA6" w14:textId="77777777" w:rsidR="00AD0C9F" w:rsidRPr="002E5F5B" w:rsidRDefault="00C16720">
            <w:r w:rsidRPr="002E5F5B">
              <w:rPr>
                <w:rFonts w:hint="eastAsia"/>
              </w:rPr>
              <w:t>针对普通功能迭代，按照功能的复杂程度，取难度系数</w:t>
            </w:r>
            <w:r w:rsidRPr="002E5F5B">
              <w:rPr>
                <w:rFonts w:hint="eastAsia"/>
              </w:rPr>
              <w:t>N</w:t>
            </w:r>
            <w:r w:rsidRPr="002E5F5B">
              <w:rPr>
                <w:rFonts w:hint="eastAsia"/>
              </w:rPr>
              <w:t>（</w:t>
            </w:r>
            <w:r w:rsidRPr="002E5F5B">
              <w:rPr>
                <w:rFonts w:hint="eastAsia"/>
              </w:rPr>
              <w:t>N=0.5-2</w:t>
            </w:r>
            <w:r w:rsidRPr="002E5F5B">
              <w:rPr>
                <w:rFonts w:hint="eastAsia"/>
              </w:rPr>
              <w:t>）。</w:t>
            </w:r>
            <w:r w:rsidRPr="002E5F5B">
              <w:rPr>
                <w:rFonts w:hint="eastAsia"/>
              </w:rPr>
              <w:br/>
            </w:r>
            <w:r w:rsidRPr="002E5F5B">
              <w:rPr>
                <w:rFonts w:hint="eastAsia"/>
              </w:rPr>
              <w:t>针对大模型数据集的数据加工，按复杂度取难度系数</w:t>
            </w:r>
            <w:r w:rsidRPr="002E5F5B">
              <w:rPr>
                <w:rFonts w:hint="eastAsia"/>
              </w:rPr>
              <w:t>N(N=1~3)</w:t>
            </w:r>
            <w:r w:rsidRPr="002E5F5B">
              <w:rPr>
                <w:rFonts w:hint="eastAsia"/>
              </w:rPr>
              <w:t>，对数据集进行简单加工（清洗、提取、分片、分词、格式转换）、简单图像数据标注（矩形框标注、多边形标注等），</w:t>
            </w:r>
            <w:r w:rsidRPr="002E5F5B">
              <w:rPr>
                <w:rFonts w:hint="eastAsia"/>
              </w:rPr>
              <w:t>N=1</w:t>
            </w:r>
            <w:r w:rsidRPr="002E5F5B">
              <w:rPr>
                <w:rFonts w:hint="eastAsia"/>
              </w:rPr>
              <w:t>；对数据集含有复杂加工（向量嵌入等）、图像的复杂标注（像素级标注等）、模型的精调时，</w:t>
            </w:r>
            <w:r w:rsidRPr="002E5F5B">
              <w:rPr>
                <w:rFonts w:hint="eastAsia"/>
              </w:rPr>
              <w:t>N=2</w:t>
            </w:r>
            <w:r w:rsidRPr="002E5F5B">
              <w:rPr>
                <w:rFonts w:hint="eastAsia"/>
              </w:rPr>
              <w:t>或</w:t>
            </w:r>
            <w:r w:rsidRPr="002E5F5B">
              <w:rPr>
                <w:rFonts w:hint="eastAsia"/>
              </w:rPr>
              <w:t>3</w:t>
            </w:r>
            <w:r w:rsidRPr="002E5F5B">
              <w:rPr>
                <w:rFonts w:hint="eastAsia"/>
              </w:rPr>
              <w:t>。</w:t>
            </w:r>
          </w:p>
        </w:tc>
      </w:tr>
    </w:tbl>
    <w:p w14:paraId="2FCCC0CC" w14:textId="77777777" w:rsidR="00AD0C9F" w:rsidRPr="002E5F5B" w:rsidRDefault="00AD0C9F">
      <w:pPr>
        <w:widowControl/>
        <w:tabs>
          <w:tab w:val="left" w:pos="1134"/>
        </w:tabs>
        <w:spacing w:line="360" w:lineRule="auto"/>
        <w:ind w:firstLineChars="200" w:firstLine="480"/>
        <w:jc w:val="left"/>
        <w:rPr>
          <w:rFonts w:ascii="Times New Roman"/>
          <w:sz w:val="24"/>
          <w:szCs w:val="24"/>
        </w:rPr>
        <w:sectPr w:rsidR="00AD0C9F" w:rsidRPr="002E5F5B">
          <w:pgSz w:w="16838" w:h="11906" w:orient="landscape"/>
          <w:pgMar w:top="1797" w:right="1440" w:bottom="1797" w:left="1440" w:header="851" w:footer="992" w:gutter="0"/>
          <w:cols w:space="720"/>
          <w:docGrid w:type="linesAndChars" w:linePitch="312"/>
        </w:sectPr>
      </w:pPr>
    </w:p>
    <w:p w14:paraId="5D0D280D" w14:textId="77777777" w:rsidR="00AD0C9F" w:rsidRPr="002E5F5B" w:rsidRDefault="00C16720">
      <w:pPr>
        <w:pStyle w:val="2"/>
      </w:pPr>
      <w:r w:rsidRPr="002E5F5B">
        <w:rPr>
          <w:rFonts w:hint="eastAsia"/>
        </w:rPr>
        <w:lastRenderedPageBreak/>
        <w:t>招标范围</w:t>
      </w:r>
    </w:p>
    <w:p w14:paraId="5CC661AC" w14:textId="77777777" w:rsidR="00AD0C9F" w:rsidRPr="002E5F5B" w:rsidRDefault="00AD0C9F">
      <w:pPr>
        <w:widowControl/>
        <w:tabs>
          <w:tab w:val="left" w:pos="1134"/>
        </w:tabs>
        <w:spacing w:line="360" w:lineRule="auto"/>
        <w:ind w:firstLineChars="200" w:firstLine="480"/>
        <w:jc w:val="left"/>
        <w:rPr>
          <w:rFonts w:ascii="Times New Roman"/>
          <w:sz w:val="24"/>
          <w:szCs w:val="24"/>
        </w:rPr>
      </w:pPr>
    </w:p>
    <w:p w14:paraId="419DF35A"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投标人中标后承担为期一年的数据运营服务。具体包括以下范围：</w:t>
      </w:r>
    </w:p>
    <w:p w14:paraId="638DA4CD"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（一）基础类服务</w:t>
      </w:r>
    </w:p>
    <w:p w14:paraId="4BF835E5"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以数据的生命周期管理为基础，针对数据管理服务工序类服务，主要以数据和系统为对象进行服务计量。数据采集接入、数据抽取服务、数据标签、时空数据转换与处理、对于历史数据的归档及销毁、数据质量检查、数据共享</w:t>
      </w:r>
      <w:r w:rsidRPr="002E5F5B">
        <w:rPr>
          <w:rFonts w:ascii="Times New Roman" w:hint="eastAsia"/>
          <w:sz w:val="24"/>
          <w:szCs w:val="24"/>
        </w:rPr>
        <w:t>/</w:t>
      </w:r>
      <w:r w:rsidRPr="002E5F5B">
        <w:rPr>
          <w:rFonts w:ascii="Times New Roman" w:hint="eastAsia"/>
          <w:sz w:val="24"/>
          <w:szCs w:val="24"/>
        </w:rPr>
        <w:t>开放</w:t>
      </w:r>
      <w:r w:rsidRPr="002E5F5B">
        <w:rPr>
          <w:rFonts w:ascii="Times New Roman" w:hint="eastAsia"/>
          <w:sz w:val="24"/>
          <w:szCs w:val="24"/>
        </w:rPr>
        <w:t>/</w:t>
      </w:r>
      <w:r w:rsidRPr="002E5F5B">
        <w:rPr>
          <w:rFonts w:ascii="Times New Roman" w:hint="eastAsia"/>
          <w:sz w:val="24"/>
          <w:szCs w:val="24"/>
        </w:rPr>
        <w:t>授权订阅服务、数据统计分析及报表服务、数据挖掘建模、数据分类分级检查、数据加密、脱敏等控制、应用安全监测分析及威胁情报服务、应用安全检査评估服务、应用安全基础管理服务、作业调度。</w:t>
      </w:r>
    </w:p>
    <w:p w14:paraId="0C3881D7"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（二）应用类服务</w:t>
      </w:r>
    </w:p>
    <w:p w14:paraId="6ED9BAF1"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以重点数据工作为基础，一揽子承接需求对接、数据治理、质量检查、数据安全等工作，以整体投入进行服务计量。包括数据开放运营接入服务、公共数据上链服务、主（专）题数据库建设、数据可视化展现工作、公共数据社会化应用服务、数据共享</w:t>
      </w:r>
      <w:r w:rsidRPr="002E5F5B">
        <w:rPr>
          <w:rFonts w:ascii="Times New Roman" w:hint="eastAsia"/>
          <w:sz w:val="24"/>
          <w:szCs w:val="24"/>
        </w:rPr>
        <w:t>/</w:t>
      </w:r>
      <w:r w:rsidRPr="002E5F5B">
        <w:rPr>
          <w:rFonts w:ascii="Times New Roman" w:hint="eastAsia"/>
          <w:sz w:val="24"/>
          <w:szCs w:val="24"/>
        </w:rPr>
        <w:t>开放</w:t>
      </w:r>
      <w:r w:rsidRPr="002E5F5B">
        <w:rPr>
          <w:rFonts w:ascii="Times New Roman" w:hint="eastAsia"/>
          <w:sz w:val="24"/>
          <w:szCs w:val="24"/>
        </w:rPr>
        <w:t>/</w:t>
      </w:r>
      <w:r w:rsidRPr="002E5F5B">
        <w:rPr>
          <w:rFonts w:ascii="Times New Roman" w:hint="eastAsia"/>
          <w:sz w:val="24"/>
          <w:szCs w:val="24"/>
        </w:rPr>
        <w:t>授权运营服务、安全基线配置管理服务、综合运营保障服务、数据安全风险评估、安全审核服务、应用安全渗透测试服务、安全审计服务、系统功能符合性评估和测评服务。</w:t>
      </w:r>
    </w:p>
    <w:p w14:paraId="31E5A557"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（三）创新类服务</w:t>
      </w:r>
    </w:p>
    <w:p w14:paraId="5204C2C3"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围绕新技术试点应用和能力迭代升级，支撑新技术在数据工作中的创新应用。针对大数据资源平台和一体化安全平台，按照最终实现的功能规模进行计算，功能规模是指功能建设需求中涉及外部输入数、外部查询数、外部输岀数和内部逻辑文件数、外部接口文件数，按能力实现的复杂程度进行加权求和后进行计算。</w:t>
      </w:r>
    </w:p>
    <w:p w14:paraId="1BB0899C" w14:textId="77777777" w:rsidR="00AD0C9F" w:rsidRPr="002E5F5B" w:rsidRDefault="00C16720">
      <w:pPr>
        <w:pStyle w:val="2"/>
      </w:pPr>
      <w:r w:rsidRPr="002E5F5B">
        <w:rPr>
          <w:rFonts w:hint="eastAsia"/>
        </w:rPr>
        <w:t>服务期限和地点</w:t>
      </w:r>
    </w:p>
    <w:p w14:paraId="5E9BE62F"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服务期限：</w:t>
      </w:r>
      <w:r w:rsidRPr="002E5F5B">
        <w:rPr>
          <w:rFonts w:ascii="Times New Roman" w:hint="eastAsia"/>
          <w:sz w:val="24"/>
          <w:szCs w:val="24"/>
        </w:rPr>
        <w:t xml:space="preserve"> 12</w:t>
      </w:r>
      <w:r w:rsidRPr="002E5F5B">
        <w:rPr>
          <w:rFonts w:ascii="Times New Roman" w:hint="eastAsia"/>
          <w:sz w:val="24"/>
          <w:szCs w:val="24"/>
        </w:rPr>
        <w:t>个月</w:t>
      </w:r>
    </w:p>
    <w:p w14:paraId="1DDA81FA"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服务地点：上海市大数据中心</w:t>
      </w:r>
    </w:p>
    <w:p w14:paraId="0611F35D" w14:textId="77777777" w:rsidR="00AD0C9F" w:rsidRPr="002E5F5B" w:rsidRDefault="00C16720">
      <w:pPr>
        <w:pStyle w:val="1"/>
        <w:spacing w:after="156"/>
        <w:ind w:left="567" w:hanging="567"/>
      </w:pPr>
      <w:bookmarkStart w:id="3" w:name="_Toc34292040"/>
      <w:bookmarkStart w:id="4" w:name="_Toc19802435"/>
      <w:bookmarkStart w:id="5" w:name="_Toc430911022"/>
      <w:bookmarkStart w:id="6" w:name="_Toc430688919"/>
      <w:bookmarkStart w:id="7" w:name="_Toc20010858"/>
      <w:bookmarkStart w:id="8" w:name="_Toc20040453"/>
      <w:bookmarkEnd w:id="0"/>
      <w:bookmarkEnd w:id="1"/>
      <w:bookmarkEnd w:id="2"/>
      <w:r w:rsidRPr="002E5F5B">
        <w:rPr>
          <w:rFonts w:hint="eastAsia"/>
        </w:rPr>
        <w:lastRenderedPageBreak/>
        <w:t>项目</w:t>
      </w:r>
      <w:bookmarkStart w:id="9" w:name="_Toc34292043"/>
      <w:bookmarkEnd w:id="3"/>
      <w:bookmarkEnd w:id="4"/>
      <w:bookmarkEnd w:id="5"/>
      <w:bookmarkEnd w:id="6"/>
      <w:r w:rsidRPr="002E5F5B">
        <w:t>技术需求</w:t>
      </w:r>
      <w:bookmarkStart w:id="10" w:name="_Toc20010859"/>
      <w:bookmarkStart w:id="11" w:name="_Toc20040454"/>
      <w:bookmarkEnd w:id="7"/>
      <w:bookmarkEnd w:id="8"/>
      <w:bookmarkEnd w:id="9"/>
    </w:p>
    <w:p w14:paraId="79B1D98C" w14:textId="77777777" w:rsidR="00AD0C9F" w:rsidRPr="002E5F5B" w:rsidRDefault="00C16720">
      <w:pPr>
        <w:pStyle w:val="2"/>
        <w:ind w:left="0" w:firstLine="0"/>
      </w:pPr>
      <w:r w:rsidRPr="002E5F5B">
        <w:rPr>
          <w:rFonts w:hint="eastAsia"/>
        </w:rPr>
        <w:t>各服务项的具体要求</w:t>
      </w:r>
    </w:p>
    <w:p w14:paraId="36F3DADA" w14:textId="77777777" w:rsidR="00AD0C9F" w:rsidRPr="002E5F5B" w:rsidRDefault="00C16720">
      <w:pPr>
        <w:spacing w:line="600" w:lineRule="exact"/>
        <w:ind w:firstLineChars="200" w:firstLine="480"/>
        <w:rPr>
          <w:rFonts w:cs="宋体"/>
          <w:sz w:val="24"/>
          <w:szCs w:val="20"/>
        </w:rPr>
      </w:pPr>
      <w:r w:rsidRPr="002E5F5B">
        <w:rPr>
          <w:rFonts w:cs="宋体" w:hint="eastAsia"/>
          <w:sz w:val="24"/>
          <w:szCs w:val="20"/>
        </w:rPr>
        <w:t>以下为各服务目录及交付物的具体要求，服务规范将根据项目实际情况定期进行更新，倘若存在冲突，则参照最新版本的服务规范予以实施。</w:t>
      </w:r>
    </w:p>
    <w:p w14:paraId="441FB4F0" w14:textId="77777777" w:rsidR="00AD0C9F" w:rsidRPr="002E5F5B" w:rsidRDefault="00C16720">
      <w:pPr>
        <w:pStyle w:val="3"/>
        <w:keepNext w:val="0"/>
        <w:keepLines w:val="0"/>
      </w:pPr>
      <w:bookmarkStart w:id="12" w:name="_Toc20010869"/>
      <w:bookmarkStart w:id="13" w:name="_Toc29540"/>
      <w:bookmarkStart w:id="14" w:name="_Toc20040464"/>
      <w:bookmarkStart w:id="15" w:name="_Toc34292058"/>
      <w:bookmarkEnd w:id="10"/>
      <w:bookmarkEnd w:id="11"/>
      <w:r w:rsidRPr="002E5F5B">
        <w:rPr>
          <w:rFonts w:hint="eastAsia"/>
        </w:rPr>
        <w:t>基础服务类</w:t>
      </w:r>
    </w:p>
    <w:p w14:paraId="0F6D2991" w14:textId="77777777" w:rsidR="00AD0C9F" w:rsidRPr="002E5F5B" w:rsidRDefault="00C16720">
      <w:pPr>
        <w:pStyle w:val="4"/>
        <w:keepNext w:val="0"/>
        <w:keepLines w:val="0"/>
      </w:pPr>
      <w:r w:rsidRPr="002E5F5B">
        <w:rPr>
          <w:rFonts w:hint="eastAsia"/>
        </w:rPr>
        <w:t>数据采集接入</w:t>
      </w:r>
    </w:p>
    <w:p w14:paraId="69E05300"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5DDD1119" w14:textId="77777777" w:rsidR="00AD0C9F" w:rsidRPr="002E5F5B" w:rsidRDefault="00C16720">
      <w:pPr>
        <w:pStyle w:val="15"/>
      </w:pPr>
      <w:r w:rsidRPr="002E5F5B">
        <w:rPr>
          <w:rFonts w:hint="eastAsia"/>
        </w:rPr>
        <w:t>实施支撑市大数据中心业务需求的数据接入工作，并保障接入数据的</w:t>
      </w:r>
      <w:r w:rsidRPr="002E5F5B">
        <w:t>实时性、</w:t>
      </w:r>
      <w:r w:rsidRPr="002E5F5B">
        <w:rPr>
          <w:rFonts w:hint="eastAsia"/>
        </w:rPr>
        <w:t>有效性和完整性。数据采集接入工作包括数据编目和数据接入两部分，数据编目首先要对需要采集接入的数据进行业务理解和数据理解，然后再按照编目规范标准在编目系统中进行编目；数据接入工作包括协议适配、接口开发、数据清洗、资源挂载、数据对账以及质量检核等，将数据通过</w:t>
      </w:r>
      <w:r w:rsidRPr="002E5F5B">
        <w:rPr>
          <w:rFonts w:hint="eastAsia"/>
        </w:rPr>
        <w:t>ETL</w:t>
      </w:r>
      <w:r w:rsidRPr="002E5F5B">
        <w:rPr>
          <w:rFonts w:hint="eastAsia"/>
        </w:rPr>
        <w:t>汇集到大数据中心数据湖。</w:t>
      </w:r>
    </w:p>
    <w:p w14:paraId="04E5CDB8"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9"/>
        <w:gridCol w:w="5637"/>
      </w:tblGrid>
      <w:tr w:rsidR="002E5F5B" w:rsidRPr="002E5F5B" w14:paraId="79CF0E5E" w14:textId="77777777">
        <w:trPr>
          <w:trHeight w:val="511"/>
        </w:trPr>
        <w:tc>
          <w:tcPr>
            <w:tcW w:w="2659" w:type="dxa"/>
          </w:tcPr>
          <w:p w14:paraId="7F11B2F4"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w:t>
            </w:r>
          </w:p>
        </w:tc>
        <w:tc>
          <w:tcPr>
            <w:tcW w:w="5637" w:type="dxa"/>
          </w:tcPr>
          <w:p w14:paraId="650B33CC"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输出物标准</w:t>
            </w:r>
          </w:p>
        </w:tc>
      </w:tr>
      <w:tr w:rsidR="002E5F5B" w:rsidRPr="002E5F5B" w14:paraId="3E697C8F" w14:textId="77777777">
        <w:tc>
          <w:tcPr>
            <w:tcW w:w="2659" w:type="dxa"/>
            <w:vAlign w:val="center"/>
          </w:tcPr>
          <w:p w14:paraId="1767369E" w14:textId="77777777" w:rsidR="00AD0C9F" w:rsidRPr="002E5F5B" w:rsidRDefault="00C16720">
            <w:pPr>
              <w:pStyle w:val="15"/>
              <w:ind w:firstLineChars="0" w:firstLine="0"/>
            </w:pPr>
            <w:r w:rsidRPr="002E5F5B">
              <w:rPr>
                <w:rFonts w:hint="eastAsia"/>
              </w:rPr>
              <w:t>数据资源目录</w:t>
            </w:r>
          </w:p>
        </w:tc>
        <w:tc>
          <w:tcPr>
            <w:tcW w:w="5637" w:type="dxa"/>
            <w:vAlign w:val="center"/>
          </w:tcPr>
          <w:p w14:paraId="6DA718A6" w14:textId="77777777" w:rsidR="00AD0C9F" w:rsidRPr="002E5F5B" w:rsidRDefault="00C16720">
            <w:pPr>
              <w:pStyle w:val="15"/>
              <w:ind w:firstLineChars="0" w:firstLine="0"/>
            </w:pPr>
            <w:r w:rsidRPr="002E5F5B">
              <w:rPr>
                <w:rFonts w:hint="eastAsia"/>
              </w:rPr>
              <w:t>目录符合编目规范、数据采集标准、符合系统的数据质量检查规则。</w:t>
            </w:r>
          </w:p>
        </w:tc>
      </w:tr>
      <w:tr w:rsidR="002E5F5B" w:rsidRPr="002E5F5B" w14:paraId="66E4BE70" w14:textId="77777777">
        <w:tc>
          <w:tcPr>
            <w:tcW w:w="2659" w:type="dxa"/>
            <w:vAlign w:val="center"/>
          </w:tcPr>
          <w:p w14:paraId="6FDC5549" w14:textId="77777777" w:rsidR="00AD0C9F" w:rsidRPr="002E5F5B" w:rsidRDefault="00C16720">
            <w:pPr>
              <w:pStyle w:val="15"/>
              <w:ind w:firstLineChars="0" w:firstLine="0"/>
            </w:pPr>
            <w:r w:rsidRPr="002E5F5B">
              <w:rPr>
                <w:rFonts w:hint="eastAsia"/>
              </w:rPr>
              <w:t>数据资源编目变更记录</w:t>
            </w:r>
          </w:p>
        </w:tc>
        <w:tc>
          <w:tcPr>
            <w:tcW w:w="5637" w:type="dxa"/>
            <w:vAlign w:val="center"/>
          </w:tcPr>
          <w:p w14:paraId="72C0BB77" w14:textId="77777777" w:rsidR="00AD0C9F" w:rsidRPr="002E5F5B" w:rsidRDefault="00C16720">
            <w:pPr>
              <w:pStyle w:val="15"/>
              <w:ind w:firstLineChars="0" w:firstLine="0"/>
            </w:pPr>
            <w:r w:rsidRPr="002E5F5B">
              <w:rPr>
                <w:rFonts w:hint="eastAsia"/>
              </w:rPr>
              <w:t>附相关记录。</w:t>
            </w:r>
          </w:p>
        </w:tc>
      </w:tr>
      <w:tr w:rsidR="00AD0C9F" w:rsidRPr="002E5F5B" w14:paraId="14062397" w14:textId="77777777">
        <w:trPr>
          <w:trHeight w:val="90"/>
        </w:trPr>
        <w:tc>
          <w:tcPr>
            <w:tcW w:w="2659" w:type="dxa"/>
            <w:vAlign w:val="center"/>
          </w:tcPr>
          <w:p w14:paraId="706AB26A" w14:textId="77777777" w:rsidR="00AD0C9F" w:rsidRPr="002E5F5B" w:rsidRDefault="00C16720">
            <w:pPr>
              <w:pStyle w:val="15"/>
              <w:ind w:firstLineChars="0" w:firstLine="0"/>
            </w:pPr>
            <w:r w:rsidRPr="002E5F5B">
              <w:rPr>
                <w:rFonts w:hint="eastAsia"/>
              </w:rPr>
              <w:t>采集数据日志</w:t>
            </w:r>
          </w:p>
        </w:tc>
        <w:tc>
          <w:tcPr>
            <w:tcW w:w="5637" w:type="dxa"/>
            <w:vAlign w:val="center"/>
          </w:tcPr>
          <w:p w14:paraId="484B83A5" w14:textId="77777777" w:rsidR="00AD0C9F" w:rsidRPr="002E5F5B" w:rsidRDefault="00C16720">
            <w:pPr>
              <w:pStyle w:val="15"/>
              <w:ind w:firstLineChars="0" w:firstLine="0"/>
            </w:pPr>
            <w:r w:rsidRPr="002E5F5B">
              <w:rPr>
                <w:rFonts w:hint="eastAsia"/>
              </w:rPr>
              <w:t>日志包含但不限于以下字段：库表位置、运行状态、实际数量等。</w:t>
            </w:r>
          </w:p>
        </w:tc>
      </w:tr>
    </w:tbl>
    <w:p w14:paraId="4A9018BE" w14:textId="77777777" w:rsidR="00AD0C9F" w:rsidRPr="002E5F5B" w:rsidRDefault="00AD0C9F">
      <w:pPr>
        <w:pStyle w:val="15"/>
      </w:pPr>
    </w:p>
    <w:p w14:paraId="15121668" w14:textId="77777777" w:rsidR="00AD0C9F" w:rsidRPr="002E5F5B" w:rsidRDefault="00C16720">
      <w:pPr>
        <w:pStyle w:val="4"/>
        <w:keepNext w:val="0"/>
        <w:keepLines w:val="0"/>
      </w:pPr>
      <w:r w:rsidRPr="002E5F5B">
        <w:rPr>
          <w:rFonts w:hint="eastAsia"/>
        </w:rPr>
        <w:t>数据抽取服务</w:t>
      </w:r>
    </w:p>
    <w:p w14:paraId="71F23E0A"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7542F08D" w14:textId="77777777" w:rsidR="00AD0C9F" w:rsidRPr="002E5F5B" w:rsidRDefault="00C16720">
      <w:pPr>
        <w:pStyle w:val="15"/>
      </w:pPr>
      <w:r w:rsidRPr="002E5F5B">
        <w:rPr>
          <w:rFonts w:hint="eastAsia"/>
        </w:rPr>
        <w:t>对新增数据资源的抽取服务，按照编目规范标准在编目系统中完成编目。按照应用需求进行集中统一服务，根据抽取数据对象的不同数据属性、不同业务领域、不同授权场景从源数据库抽取数据到指定目标库中，并完成数据清洗加工、数据质量前置基础性评估和处理工作；对有实时数据共享需求的任务，依托市大</w:t>
      </w:r>
      <w:r w:rsidRPr="002E5F5B">
        <w:rPr>
          <w:rFonts w:hint="eastAsia"/>
        </w:rPr>
        <w:lastRenderedPageBreak/>
        <w:t>数据资源平台提供源系统相关数据的编目、实时接入工作，并根据共享的具体场景提供数据接入的实时监控。实施日常数据抽取任务维护，保障各信息系统的数据及时准确地汇聚，对问题抽取任务进行处置调整。</w:t>
      </w:r>
    </w:p>
    <w:p w14:paraId="24135938"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6"/>
        <w:gridCol w:w="5620"/>
      </w:tblGrid>
      <w:tr w:rsidR="002E5F5B" w:rsidRPr="002E5F5B" w14:paraId="2048F9B6" w14:textId="77777777">
        <w:trPr>
          <w:trHeight w:val="416"/>
        </w:trPr>
        <w:tc>
          <w:tcPr>
            <w:tcW w:w="2676" w:type="dxa"/>
            <w:vAlign w:val="center"/>
          </w:tcPr>
          <w:p w14:paraId="155286E6" w14:textId="77777777" w:rsidR="00AD0C9F" w:rsidRPr="002E5F5B" w:rsidRDefault="00C16720">
            <w:pPr>
              <w:jc w:val="center"/>
              <w:rPr>
                <w:b/>
                <w:bCs/>
                <w:sz w:val="24"/>
                <w:szCs w:val="32"/>
              </w:rPr>
            </w:pPr>
            <w:r w:rsidRPr="002E5F5B">
              <w:rPr>
                <w:rFonts w:hint="eastAsia"/>
                <w:b/>
                <w:bCs/>
                <w:sz w:val="24"/>
                <w:szCs w:val="32"/>
              </w:rPr>
              <w:t>输出物</w:t>
            </w:r>
          </w:p>
        </w:tc>
        <w:tc>
          <w:tcPr>
            <w:tcW w:w="5620" w:type="dxa"/>
            <w:vAlign w:val="center"/>
          </w:tcPr>
          <w:p w14:paraId="1A0DD8F5" w14:textId="77777777" w:rsidR="00AD0C9F" w:rsidRPr="002E5F5B" w:rsidRDefault="00C16720">
            <w:pPr>
              <w:jc w:val="center"/>
              <w:rPr>
                <w:b/>
                <w:bCs/>
                <w:sz w:val="24"/>
                <w:szCs w:val="32"/>
              </w:rPr>
            </w:pPr>
            <w:r w:rsidRPr="002E5F5B">
              <w:rPr>
                <w:rFonts w:hint="eastAsia"/>
                <w:b/>
                <w:bCs/>
                <w:sz w:val="24"/>
                <w:szCs w:val="32"/>
              </w:rPr>
              <w:t>输出物标准</w:t>
            </w:r>
          </w:p>
        </w:tc>
      </w:tr>
      <w:tr w:rsidR="002E5F5B" w:rsidRPr="002E5F5B" w14:paraId="5653DEDC" w14:textId="77777777">
        <w:tc>
          <w:tcPr>
            <w:tcW w:w="2676" w:type="dxa"/>
          </w:tcPr>
          <w:p w14:paraId="2AA07244" w14:textId="77777777" w:rsidR="00AD0C9F" w:rsidRPr="002E5F5B" w:rsidRDefault="00C16720">
            <w:pPr>
              <w:pStyle w:val="15"/>
              <w:ind w:firstLineChars="0" w:firstLine="0"/>
            </w:pPr>
            <w:r w:rsidRPr="002E5F5B">
              <w:rPr>
                <w:rFonts w:hint="eastAsia"/>
              </w:rPr>
              <w:t>抽取流程设计</w:t>
            </w:r>
          </w:p>
        </w:tc>
        <w:tc>
          <w:tcPr>
            <w:tcW w:w="5620" w:type="dxa"/>
          </w:tcPr>
          <w:p w14:paraId="684C688D" w14:textId="77777777" w:rsidR="00AD0C9F" w:rsidRPr="002E5F5B" w:rsidRDefault="00C16720">
            <w:pPr>
              <w:pStyle w:val="15"/>
              <w:ind w:firstLineChars="0" w:firstLine="0"/>
            </w:pPr>
            <w:r w:rsidRPr="002E5F5B">
              <w:rPr>
                <w:rFonts w:hint="eastAsia"/>
              </w:rPr>
              <w:t>符合数据运营工作实际需求，符合数据抽取相关规范和数据对账方案。</w:t>
            </w:r>
          </w:p>
        </w:tc>
      </w:tr>
      <w:tr w:rsidR="002E5F5B" w:rsidRPr="002E5F5B" w14:paraId="43FCC624" w14:textId="77777777">
        <w:tc>
          <w:tcPr>
            <w:tcW w:w="2676" w:type="dxa"/>
          </w:tcPr>
          <w:p w14:paraId="6A997E81" w14:textId="77777777" w:rsidR="00AD0C9F" w:rsidRPr="002E5F5B" w:rsidRDefault="00C16720">
            <w:pPr>
              <w:pStyle w:val="15"/>
              <w:ind w:firstLineChars="0" w:firstLine="0"/>
            </w:pPr>
            <w:r w:rsidRPr="002E5F5B">
              <w:rPr>
                <w:rFonts w:hint="eastAsia"/>
              </w:rPr>
              <w:t>抽取流程变更记录</w:t>
            </w:r>
          </w:p>
        </w:tc>
        <w:tc>
          <w:tcPr>
            <w:tcW w:w="5620" w:type="dxa"/>
          </w:tcPr>
          <w:p w14:paraId="1D96F9E0" w14:textId="77777777" w:rsidR="00AD0C9F" w:rsidRPr="002E5F5B" w:rsidRDefault="00C16720">
            <w:pPr>
              <w:pStyle w:val="15"/>
              <w:ind w:firstLineChars="0" w:firstLine="0"/>
            </w:pPr>
            <w:r w:rsidRPr="002E5F5B">
              <w:rPr>
                <w:rFonts w:hint="eastAsia"/>
              </w:rPr>
              <w:t>附相关记录。</w:t>
            </w:r>
          </w:p>
        </w:tc>
      </w:tr>
      <w:tr w:rsidR="002E5F5B" w:rsidRPr="002E5F5B" w14:paraId="1EE08E1D" w14:textId="77777777">
        <w:tc>
          <w:tcPr>
            <w:tcW w:w="2676" w:type="dxa"/>
          </w:tcPr>
          <w:p w14:paraId="534A1CA8" w14:textId="77777777" w:rsidR="00AD0C9F" w:rsidRPr="002E5F5B" w:rsidRDefault="00C16720">
            <w:pPr>
              <w:pStyle w:val="15"/>
              <w:ind w:firstLineChars="0" w:firstLine="0"/>
            </w:pPr>
            <w:r w:rsidRPr="002E5F5B">
              <w:rPr>
                <w:rFonts w:hint="eastAsia"/>
              </w:rPr>
              <w:t>优化分析报告（如有）</w:t>
            </w:r>
          </w:p>
        </w:tc>
        <w:tc>
          <w:tcPr>
            <w:tcW w:w="5620" w:type="dxa"/>
          </w:tcPr>
          <w:p w14:paraId="5D3A411B" w14:textId="77777777" w:rsidR="00AD0C9F" w:rsidRPr="002E5F5B" w:rsidRDefault="00C16720">
            <w:pPr>
              <w:pStyle w:val="15"/>
              <w:ind w:firstLineChars="0" w:firstLine="0"/>
            </w:pPr>
            <w:r w:rsidRPr="002E5F5B">
              <w:rPr>
                <w:rFonts w:hint="eastAsia"/>
              </w:rPr>
              <w:t>符合优化分析报告模板。</w:t>
            </w:r>
          </w:p>
        </w:tc>
      </w:tr>
      <w:tr w:rsidR="002E5F5B" w:rsidRPr="002E5F5B" w14:paraId="460F67DE" w14:textId="77777777">
        <w:tc>
          <w:tcPr>
            <w:tcW w:w="2676" w:type="dxa"/>
          </w:tcPr>
          <w:p w14:paraId="27B8B831" w14:textId="77777777" w:rsidR="00AD0C9F" w:rsidRPr="002E5F5B" w:rsidRDefault="00C16720">
            <w:pPr>
              <w:pStyle w:val="15"/>
              <w:ind w:firstLineChars="0" w:firstLine="0"/>
            </w:pPr>
            <w:r w:rsidRPr="002E5F5B">
              <w:rPr>
                <w:rFonts w:hint="eastAsia"/>
              </w:rPr>
              <w:t>抽取数据日志</w:t>
            </w:r>
          </w:p>
        </w:tc>
        <w:tc>
          <w:tcPr>
            <w:tcW w:w="5620" w:type="dxa"/>
          </w:tcPr>
          <w:p w14:paraId="747EF87A" w14:textId="77777777" w:rsidR="00AD0C9F" w:rsidRPr="002E5F5B" w:rsidRDefault="00C16720">
            <w:pPr>
              <w:pStyle w:val="15"/>
              <w:ind w:firstLineChars="0" w:firstLine="0"/>
            </w:pPr>
            <w:r w:rsidRPr="002E5F5B">
              <w:rPr>
                <w:rFonts w:hint="eastAsia"/>
              </w:rPr>
              <w:t>日志包含但不限于以下信息：库表位置、运行状态、和数据对账记录等。</w:t>
            </w:r>
          </w:p>
        </w:tc>
      </w:tr>
      <w:tr w:rsidR="00AD0C9F" w:rsidRPr="002E5F5B" w14:paraId="63552D42" w14:textId="77777777">
        <w:tc>
          <w:tcPr>
            <w:tcW w:w="2676" w:type="dxa"/>
          </w:tcPr>
          <w:p w14:paraId="581079C0" w14:textId="77777777" w:rsidR="00AD0C9F" w:rsidRPr="002E5F5B" w:rsidRDefault="00C16720">
            <w:pPr>
              <w:pStyle w:val="15"/>
              <w:ind w:firstLineChars="0" w:firstLine="0"/>
            </w:pPr>
            <w:r w:rsidRPr="002E5F5B">
              <w:rPr>
                <w:rFonts w:hint="eastAsia"/>
              </w:rPr>
              <w:t>月总结报告</w:t>
            </w:r>
          </w:p>
        </w:tc>
        <w:tc>
          <w:tcPr>
            <w:tcW w:w="5620" w:type="dxa"/>
          </w:tcPr>
          <w:p w14:paraId="0B1BAD3E" w14:textId="77777777" w:rsidR="00AD0C9F" w:rsidRPr="002E5F5B" w:rsidRDefault="00C16720">
            <w:pPr>
              <w:pStyle w:val="15"/>
              <w:ind w:firstLineChars="0" w:firstLine="0"/>
            </w:pPr>
            <w:r w:rsidRPr="002E5F5B">
              <w:rPr>
                <w:rFonts w:hint="eastAsia"/>
              </w:rPr>
              <w:t>月汇总报告内容至少包含下述绩效指标：</w:t>
            </w:r>
          </w:p>
          <w:p w14:paraId="3FD1EBFB" w14:textId="77777777" w:rsidR="00AD0C9F" w:rsidRPr="002E5F5B" w:rsidRDefault="00C16720">
            <w:pPr>
              <w:pStyle w:val="15"/>
              <w:ind w:firstLineChars="0" w:firstLine="0"/>
            </w:pPr>
            <w:r w:rsidRPr="002E5F5B">
              <w:rPr>
                <w:rFonts w:hint="eastAsia"/>
              </w:rPr>
              <w:t>及时率</w:t>
            </w:r>
            <w:r w:rsidRPr="002E5F5B">
              <w:rPr>
                <w:rFonts w:hint="eastAsia"/>
              </w:rPr>
              <w:t>=</w:t>
            </w:r>
            <w:r w:rsidRPr="002E5F5B">
              <w:rPr>
                <w:rFonts w:hint="eastAsia"/>
              </w:rPr>
              <w:t>要求的时间内抽取次数</w:t>
            </w:r>
            <w:r w:rsidRPr="002E5F5B">
              <w:rPr>
                <w:rFonts w:hint="eastAsia"/>
              </w:rPr>
              <w:t>/</w:t>
            </w:r>
            <w:r w:rsidRPr="002E5F5B">
              <w:rPr>
                <w:rFonts w:hint="eastAsia"/>
              </w:rPr>
              <w:t>计划抽取次数、</w:t>
            </w:r>
          </w:p>
          <w:p w14:paraId="7356C875" w14:textId="77777777" w:rsidR="00AD0C9F" w:rsidRPr="002E5F5B" w:rsidRDefault="00C16720">
            <w:pPr>
              <w:pStyle w:val="15"/>
              <w:ind w:firstLineChars="0" w:firstLine="0"/>
            </w:pPr>
            <w:r w:rsidRPr="002E5F5B">
              <w:rPr>
                <w:rFonts w:hint="eastAsia"/>
              </w:rPr>
              <w:t>准确率</w:t>
            </w:r>
            <w:r w:rsidRPr="002E5F5B">
              <w:rPr>
                <w:rFonts w:hint="eastAsia"/>
              </w:rPr>
              <w:t>=</w:t>
            </w:r>
            <w:r w:rsidRPr="002E5F5B">
              <w:rPr>
                <w:rFonts w:hint="eastAsia"/>
              </w:rPr>
              <w:t>入湖数据量</w:t>
            </w:r>
            <w:r w:rsidRPr="002E5F5B">
              <w:rPr>
                <w:rFonts w:hint="eastAsia"/>
              </w:rPr>
              <w:t>/</w:t>
            </w:r>
            <w:r w:rsidRPr="002E5F5B">
              <w:rPr>
                <w:rFonts w:hint="eastAsia"/>
              </w:rPr>
              <w:t>源头数据量</w:t>
            </w:r>
          </w:p>
        </w:tc>
      </w:tr>
    </w:tbl>
    <w:p w14:paraId="55B62773" w14:textId="77777777" w:rsidR="00AD0C9F" w:rsidRPr="002E5F5B" w:rsidRDefault="00AD0C9F">
      <w:pPr>
        <w:pStyle w:val="15"/>
      </w:pPr>
    </w:p>
    <w:p w14:paraId="481444E3" w14:textId="77777777" w:rsidR="00AD0C9F" w:rsidRPr="002E5F5B" w:rsidRDefault="00C16720">
      <w:pPr>
        <w:pStyle w:val="4"/>
        <w:keepNext w:val="0"/>
        <w:keepLines w:val="0"/>
      </w:pPr>
      <w:r w:rsidRPr="002E5F5B">
        <w:rPr>
          <w:rFonts w:hint="eastAsia"/>
        </w:rPr>
        <w:t>数据标签</w:t>
      </w:r>
    </w:p>
    <w:p w14:paraId="4CA397B3"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3AFF82B2" w14:textId="77777777" w:rsidR="00AD0C9F" w:rsidRPr="002E5F5B" w:rsidRDefault="00C16720">
      <w:pPr>
        <w:pStyle w:val="15"/>
      </w:pPr>
      <w:r w:rsidRPr="002E5F5B">
        <w:rPr>
          <w:rFonts w:hint="eastAsia"/>
        </w:rPr>
        <w:t>根据数据内容分类分级标准、数据标识的需求场景、需要标识的数据业务分类、需要标识的数据安全分类、需标注的数据范围，实施对结构化数据、文本数据、音频数据、视频数据、流媒体等格式进行内容释义，对数据内容进行分类分级管理，以挖掘数据资产价值，提升数据资产复用性和数据管理精细化程度。</w:t>
      </w:r>
    </w:p>
    <w:p w14:paraId="7745CA3E"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2"/>
        <w:gridCol w:w="5804"/>
      </w:tblGrid>
      <w:tr w:rsidR="002E5F5B" w:rsidRPr="002E5F5B" w14:paraId="0C02807C" w14:textId="77777777">
        <w:trPr>
          <w:jc w:val="center"/>
        </w:trPr>
        <w:tc>
          <w:tcPr>
            <w:tcW w:w="2492" w:type="dxa"/>
          </w:tcPr>
          <w:p w14:paraId="4B6C95B9"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w:t>
            </w:r>
          </w:p>
        </w:tc>
        <w:tc>
          <w:tcPr>
            <w:tcW w:w="5804" w:type="dxa"/>
          </w:tcPr>
          <w:p w14:paraId="1FB8B4F3"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输出物标准</w:t>
            </w:r>
          </w:p>
        </w:tc>
      </w:tr>
      <w:tr w:rsidR="002E5F5B" w:rsidRPr="002E5F5B" w14:paraId="4D9A38EC" w14:textId="77777777">
        <w:trPr>
          <w:jc w:val="center"/>
        </w:trPr>
        <w:tc>
          <w:tcPr>
            <w:tcW w:w="2492" w:type="dxa"/>
          </w:tcPr>
          <w:p w14:paraId="5707BCFC" w14:textId="77777777" w:rsidR="00AD0C9F" w:rsidRPr="002E5F5B" w:rsidRDefault="00C16720">
            <w:pPr>
              <w:pStyle w:val="150"/>
              <w:ind w:firstLineChars="0" w:firstLine="0"/>
              <w:jc w:val="left"/>
              <w:rPr>
                <w:rFonts w:ascii="宋体" w:hAnsi="宋体"/>
                <w:sz w:val="24"/>
                <w:szCs w:val="24"/>
              </w:rPr>
            </w:pPr>
            <w:r w:rsidRPr="002E5F5B">
              <w:rPr>
                <w:rFonts w:ascii="宋体" w:hAnsi="宋体" w:hint="eastAsia"/>
                <w:sz w:val="24"/>
                <w:szCs w:val="24"/>
              </w:rPr>
              <w:t>数据标签规则</w:t>
            </w:r>
          </w:p>
        </w:tc>
        <w:tc>
          <w:tcPr>
            <w:tcW w:w="5804" w:type="dxa"/>
          </w:tcPr>
          <w:p w14:paraId="5EE9E244" w14:textId="77777777" w:rsidR="00AD0C9F" w:rsidRPr="002E5F5B" w:rsidRDefault="00C16720">
            <w:pPr>
              <w:pStyle w:val="150"/>
              <w:ind w:firstLineChars="0" w:firstLine="0"/>
              <w:jc w:val="left"/>
              <w:rPr>
                <w:rFonts w:ascii="宋体" w:hAnsi="宋体"/>
                <w:sz w:val="24"/>
                <w:szCs w:val="24"/>
              </w:rPr>
            </w:pPr>
            <w:r w:rsidRPr="002E5F5B">
              <w:rPr>
                <w:rFonts w:ascii="宋体" w:hAnsi="宋体" w:hint="eastAsia"/>
                <w:sz w:val="24"/>
                <w:szCs w:val="24"/>
              </w:rPr>
              <w:t>规则符合数据分级以及相关重点工作的要求。</w:t>
            </w:r>
          </w:p>
        </w:tc>
      </w:tr>
      <w:tr w:rsidR="002E5F5B" w:rsidRPr="002E5F5B" w14:paraId="6A62C177" w14:textId="77777777">
        <w:trPr>
          <w:jc w:val="center"/>
        </w:trPr>
        <w:tc>
          <w:tcPr>
            <w:tcW w:w="2492" w:type="dxa"/>
          </w:tcPr>
          <w:p w14:paraId="308696FE" w14:textId="77777777" w:rsidR="00AD0C9F" w:rsidRPr="002E5F5B" w:rsidRDefault="00C16720">
            <w:pPr>
              <w:pStyle w:val="150"/>
              <w:ind w:firstLineChars="0" w:firstLine="0"/>
              <w:jc w:val="left"/>
              <w:rPr>
                <w:rFonts w:ascii="宋体" w:hAnsi="宋体"/>
                <w:sz w:val="24"/>
                <w:szCs w:val="24"/>
              </w:rPr>
            </w:pPr>
            <w:r w:rsidRPr="002E5F5B">
              <w:rPr>
                <w:rFonts w:ascii="宋体" w:hAnsi="宋体" w:hint="eastAsia"/>
                <w:sz w:val="24"/>
                <w:szCs w:val="24"/>
              </w:rPr>
              <w:t>数据标签日志/记录</w:t>
            </w:r>
          </w:p>
        </w:tc>
        <w:tc>
          <w:tcPr>
            <w:tcW w:w="5804" w:type="dxa"/>
          </w:tcPr>
          <w:p w14:paraId="365B5F46" w14:textId="77777777" w:rsidR="00AD0C9F" w:rsidRPr="002E5F5B" w:rsidRDefault="00C16720">
            <w:pPr>
              <w:pStyle w:val="150"/>
              <w:ind w:firstLineChars="0" w:firstLine="0"/>
              <w:jc w:val="left"/>
              <w:rPr>
                <w:rFonts w:ascii="宋体" w:hAnsi="宋体"/>
                <w:sz w:val="24"/>
                <w:szCs w:val="24"/>
              </w:rPr>
            </w:pPr>
            <w:r w:rsidRPr="002E5F5B">
              <w:rPr>
                <w:rFonts w:ascii="宋体" w:hAnsi="宋体" w:hint="eastAsia"/>
                <w:sz w:val="24"/>
                <w:szCs w:val="24"/>
              </w:rPr>
              <w:t>日志包含但不限于以下字段，含标签内容、数量等。</w:t>
            </w:r>
          </w:p>
        </w:tc>
      </w:tr>
    </w:tbl>
    <w:p w14:paraId="69A4E58B" w14:textId="77777777" w:rsidR="00AD0C9F" w:rsidRPr="002E5F5B" w:rsidRDefault="00C16720">
      <w:pPr>
        <w:pStyle w:val="4"/>
        <w:keepNext w:val="0"/>
        <w:keepLines w:val="0"/>
      </w:pPr>
      <w:r w:rsidRPr="002E5F5B">
        <w:rPr>
          <w:rFonts w:hint="eastAsia"/>
        </w:rPr>
        <w:t>时空数据转换与处理</w:t>
      </w:r>
    </w:p>
    <w:p w14:paraId="7606F43D" w14:textId="77777777" w:rsidR="00AD0C9F" w:rsidRPr="002E5F5B" w:rsidRDefault="00C16720">
      <w:pPr>
        <w:numPr>
          <w:ilvl w:val="0"/>
          <w:numId w:val="4"/>
        </w:numPr>
        <w:tabs>
          <w:tab w:val="left" w:pos="1134"/>
        </w:tabs>
        <w:spacing w:line="360" w:lineRule="auto"/>
      </w:pPr>
      <w:r w:rsidRPr="002E5F5B">
        <w:rPr>
          <w:rFonts w:ascii="Times New Roman" w:hint="eastAsia"/>
          <w:b/>
          <w:bCs/>
          <w:sz w:val="24"/>
          <w:szCs w:val="24"/>
        </w:rPr>
        <w:t>服务要求</w:t>
      </w:r>
    </w:p>
    <w:p w14:paraId="03D4B3D6" w14:textId="77777777" w:rsidR="00AD0C9F" w:rsidRPr="002E5F5B" w:rsidRDefault="00C16720">
      <w:pPr>
        <w:pStyle w:val="15"/>
      </w:pPr>
      <w:r w:rsidRPr="002E5F5B">
        <w:rPr>
          <w:rFonts w:hint="eastAsia"/>
        </w:rPr>
        <w:t>根据时空数据的坐标转换、格式转换等需求，对时空数据的坐标、格式进行</w:t>
      </w:r>
      <w:r w:rsidRPr="002E5F5B">
        <w:rPr>
          <w:rFonts w:hint="eastAsia"/>
        </w:rPr>
        <w:lastRenderedPageBreak/>
        <w:t>转换服务工作，为业务需求提供专业化的时空数据需求。</w:t>
      </w:r>
    </w:p>
    <w:p w14:paraId="1203CCF8"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6"/>
        <w:gridCol w:w="5620"/>
      </w:tblGrid>
      <w:tr w:rsidR="002E5F5B" w:rsidRPr="002E5F5B" w14:paraId="3AEF1AB9" w14:textId="77777777">
        <w:trPr>
          <w:trHeight w:val="416"/>
        </w:trPr>
        <w:tc>
          <w:tcPr>
            <w:tcW w:w="2676" w:type="dxa"/>
            <w:vAlign w:val="center"/>
          </w:tcPr>
          <w:p w14:paraId="36DB10B9" w14:textId="77777777" w:rsidR="00AD0C9F" w:rsidRPr="002E5F5B" w:rsidRDefault="00C16720">
            <w:pPr>
              <w:jc w:val="center"/>
              <w:rPr>
                <w:b/>
                <w:bCs/>
                <w:sz w:val="24"/>
                <w:szCs w:val="32"/>
              </w:rPr>
            </w:pPr>
            <w:r w:rsidRPr="002E5F5B">
              <w:rPr>
                <w:rFonts w:hint="eastAsia"/>
                <w:b/>
                <w:bCs/>
                <w:sz w:val="24"/>
                <w:szCs w:val="32"/>
              </w:rPr>
              <w:t>输出物</w:t>
            </w:r>
          </w:p>
        </w:tc>
        <w:tc>
          <w:tcPr>
            <w:tcW w:w="5620" w:type="dxa"/>
            <w:vAlign w:val="center"/>
          </w:tcPr>
          <w:p w14:paraId="0D1D5FC1" w14:textId="77777777" w:rsidR="00AD0C9F" w:rsidRPr="002E5F5B" w:rsidRDefault="00C16720">
            <w:pPr>
              <w:jc w:val="center"/>
              <w:rPr>
                <w:b/>
                <w:bCs/>
                <w:sz w:val="24"/>
                <w:szCs w:val="32"/>
              </w:rPr>
            </w:pPr>
            <w:r w:rsidRPr="002E5F5B">
              <w:rPr>
                <w:rFonts w:hint="eastAsia"/>
                <w:b/>
                <w:bCs/>
                <w:sz w:val="24"/>
                <w:szCs w:val="32"/>
              </w:rPr>
              <w:t>输出物标准</w:t>
            </w:r>
          </w:p>
        </w:tc>
      </w:tr>
      <w:tr w:rsidR="002E5F5B" w:rsidRPr="002E5F5B" w14:paraId="0C06FB44" w14:textId="77777777">
        <w:tc>
          <w:tcPr>
            <w:tcW w:w="2676" w:type="dxa"/>
          </w:tcPr>
          <w:p w14:paraId="01E0FA1C" w14:textId="77777777" w:rsidR="00AD0C9F" w:rsidRPr="002E5F5B" w:rsidRDefault="00C16720">
            <w:pPr>
              <w:pStyle w:val="15"/>
              <w:ind w:firstLineChars="0" w:firstLine="0"/>
            </w:pPr>
            <w:r w:rsidRPr="002E5F5B">
              <w:rPr>
                <w:rFonts w:hint="eastAsia"/>
              </w:rPr>
              <w:t>时空数据转换与处理流程设计</w:t>
            </w:r>
          </w:p>
        </w:tc>
        <w:tc>
          <w:tcPr>
            <w:tcW w:w="5620" w:type="dxa"/>
          </w:tcPr>
          <w:p w14:paraId="2EE7C1EA" w14:textId="77777777" w:rsidR="00AD0C9F" w:rsidRPr="002E5F5B" w:rsidRDefault="00C16720">
            <w:pPr>
              <w:pStyle w:val="15"/>
              <w:ind w:firstLineChars="0" w:firstLine="0"/>
            </w:pPr>
            <w:r w:rsidRPr="002E5F5B">
              <w:rPr>
                <w:rFonts w:hint="eastAsia"/>
              </w:rPr>
              <w:t>符合数据运营工作实际需求，符合数据转换处理相关规范和数据对账方案。</w:t>
            </w:r>
          </w:p>
        </w:tc>
      </w:tr>
      <w:tr w:rsidR="002E5F5B" w:rsidRPr="002E5F5B" w14:paraId="48A94536" w14:textId="77777777">
        <w:tc>
          <w:tcPr>
            <w:tcW w:w="2676" w:type="dxa"/>
          </w:tcPr>
          <w:p w14:paraId="02E20E3D" w14:textId="77777777" w:rsidR="00AD0C9F" w:rsidRPr="002E5F5B" w:rsidRDefault="00C16720">
            <w:pPr>
              <w:pStyle w:val="15"/>
              <w:ind w:firstLineChars="0" w:firstLine="0"/>
            </w:pPr>
            <w:r w:rsidRPr="002E5F5B">
              <w:rPr>
                <w:rFonts w:hint="eastAsia"/>
              </w:rPr>
              <w:t>时空数据转换与处理工作记录</w:t>
            </w:r>
          </w:p>
        </w:tc>
        <w:tc>
          <w:tcPr>
            <w:tcW w:w="5620" w:type="dxa"/>
          </w:tcPr>
          <w:p w14:paraId="3548E5EB" w14:textId="77777777" w:rsidR="00AD0C9F" w:rsidRPr="002E5F5B" w:rsidRDefault="00C16720">
            <w:pPr>
              <w:pStyle w:val="15"/>
              <w:ind w:firstLineChars="0" w:firstLine="0"/>
            </w:pPr>
            <w:r w:rsidRPr="002E5F5B">
              <w:rPr>
                <w:rFonts w:hint="eastAsia"/>
              </w:rPr>
              <w:t>附相关记录材料。</w:t>
            </w:r>
          </w:p>
        </w:tc>
      </w:tr>
      <w:tr w:rsidR="002E5F5B" w:rsidRPr="002E5F5B" w14:paraId="5A153B33" w14:textId="77777777">
        <w:tc>
          <w:tcPr>
            <w:tcW w:w="2676" w:type="dxa"/>
          </w:tcPr>
          <w:p w14:paraId="20D0F51F" w14:textId="77777777" w:rsidR="00AD0C9F" w:rsidRPr="002E5F5B" w:rsidRDefault="00C16720">
            <w:pPr>
              <w:pStyle w:val="15"/>
              <w:ind w:firstLineChars="0" w:firstLine="0"/>
            </w:pPr>
            <w:r w:rsidRPr="002E5F5B">
              <w:rPr>
                <w:rFonts w:hint="eastAsia"/>
              </w:rPr>
              <w:t>优化分析报告（如有）</w:t>
            </w:r>
          </w:p>
        </w:tc>
        <w:tc>
          <w:tcPr>
            <w:tcW w:w="5620" w:type="dxa"/>
          </w:tcPr>
          <w:p w14:paraId="0B586B33" w14:textId="77777777" w:rsidR="00AD0C9F" w:rsidRPr="002E5F5B" w:rsidRDefault="00C16720">
            <w:pPr>
              <w:pStyle w:val="15"/>
              <w:ind w:firstLineChars="0" w:firstLine="0"/>
            </w:pPr>
            <w:r w:rsidRPr="002E5F5B">
              <w:rPr>
                <w:rFonts w:hint="eastAsia"/>
              </w:rPr>
              <w:t>符合优化分析报告模板，附相关记录材料。</w:t>
            </w:r>
          </w:p>
        </w:tc>
      </w:tr>
      <w:tr w:rsidR="002E5F5B" w:rsidRPr="002E5F5B" w14:paraId="4614A20D" w14:textId="77777777">
        <w:tc>
          <w:tcPr>
            <w:tcW w:w="2676" w:type="dxa"/>
          </w:tcPr>
          <w:p w14:paraId="7B8CEBCA" w14:textId="77777777" w:rsidR="00AD0C9F" w:rsidRPr="002E5F5B" w:rsidRDefault="00C16720">
            <w:pPr>
              <w:pStyle w:val="15"/>
              <w:ind w:firstLineChars="0" w:firstLine="0"/>
            </w:pPr>
            <w:r w:rsidRPr="002E5F5B">
              <w:rPr>
                <w:rFonts w:hint="eastAsia"/>
              </w:rPr>
              <w:t>时空数据转换与处理数据日志</w:t>
            </w:r>
          </w:p>
        </w:tc>
        <w:tc>
          <w:tcPr>
            <w:tcW w:w="5620" w:type="dxa"/>
          </w:tcPr>
          <w:p w14:paraId="683EA389" w14:textId="77777777" w:rsidR="00AD0C9F" w:rsidRPr="002E5F5B" w:rsidRDefault="00C16720">
            <w:pPr>
              <w:pStyle w:val="15"/>
              <w:ind w:firstLineChars="0" w:firstLine="0"/>
            </w:pPr>
            <w:r w:rsidRPr="002E5F5B">
              <w:rPr>
                <w:rFonts w:hint="eastAsia"/>
              </w:rPr>
              <w:t>日志包含但不限于以下信息：库表位置、运行状态、和数据对账记录等。</w:t>
            </w:r>
          </w:p>
        </w:tc>
      </w:tr>
      <w:tr w:rsidR="00AD0C9F" w:rsidRPr="002E5F5B" w14:paraId="03F19033" w14:textId="77777777">
        <w:tc>
          <w:tcPr>
            <w:tcW w:w="2676" w:type="dxa"/>
          </w:tcPr>
          <w:p w14:paraId="20999A0D" w14:textId="77777777" w:rsidR="00AD0C9F" w:rsidRPr="002E5F5B" w:rsidRDefault="00C16720">
            <w:pPr>
              <w:pStyle w:val="15"/>
              <w:ind w:firstLineChars="0" w:firstLine="0"/>
            </w:pPr>
            <w:r w:rsidRPr="002E5F5B">
              <w:rPr>
                <w:rFonts w:hint="eastAsia"/>
              </w:rPr>
              <w:t>总结报告</w:t>
            </w:r>
          </w:p>
        </w:tc>
        <w:tc>
          <w:tcPr>
            <w:tcW w:w="5620" w:type="dxa"/>
          </w:tcPr>
          <w:p w14:paraId="3FB7A995" w14:textId="77777777" w:rsidR="00AD0C9F" w:rsidRPr="002E5F5B" w:rsidRDefault="00C16720">
            <w:pPr>
              <w:pStyle w:val="15"/>
              <w:ind w:firstLineChars="0" w:firstLine="0"/>
            </w:pPr>
            <w:r w:rsidRPr="002E5F5B">
              <w:rPr>
                <w:rFonts w:hint="eastAsia"/>
              </w:rPr>
              <w:t>总结报告应体现服务需求来源、需求完成情况、服务工作总结等内容。</w:t>
            </w:r>
          </w:p>
        </w:tc>
      </w:tr>
    </w:tbl>
    <w:p w14:paraId="6535AA8C" w14:textId="77777777" w:rsidR="00AD0C9F" w:rsidRPr="002E5F5B" w:rsidRDefault="00AD0C9F">
      <w:pPr>
        <w:pStyle w:val="15"/>
      </w:pPr>
    </w:p>
    <w:p w14:paraId="56DCBBA3" w14:textId="77777777" w:rsidR="00AD0C9F" w:rsidRPr="002E5F5B" w:rsidRDefault="00C16720">
      <w:pPr>
        <w:pStyle w:val="4"/>
        <w:keepNext w:val="0"/>
        <w:keepLines w:val="0"/>
      </w:pPr>
      <w:r w:rsidRPr="002E5F5B">
        <w:rPr>
          <w:rFonts w:hint="eastAsia"/>
        </w:rPr>
        <w:t>对于历史数据的归档及销毁</w:t>
      </w:r>
    </w:p>
    <w:p w14:paraId="6D1742F0" w14:textId="77777777" w:rsidR="00AD0C9F" w:rsidRPr="002E5F5B" w:rsidRDefault="00C16720">
      <w:pPr>
        <w:numPr>
          <w:ilvl w:val="0"/>
          <w:numId w:val="4"/>
        </w:numPr>
        <w:tabs>
          <w:tab w:val="left" w:pos="1134"/>
        </w:tabs>
        <w:spacing w:line="360" w:lineRule="auto"/>
      </w:pPr>
      <w:r w:rsidRPr="002E5F5B">
        <w:rPr>
          <w:rFonts w:ascii="Times New Roman" w:hint="eastAsia"/>
          <w:b/>
          <w:bCs/>
          <w:sz w:val="24"/>
          <w:szCs w:val="24"/>
        </w:rPr>
        <w:t>服务要求</w:t>
      </w:r>
    </w:p>
    <w:p w14:paraId="306FF284" w14:textId="77777777" w:rsidR="00AD0C9F" w:rsidRPr="002E5F5B" w:rsidRDefault="00C16720">
      <w:pPr>
        <w:pStyle w:val="15"/>
      </w:pPr>
      <w:r w:rsidRPr="002E5F5B">
        <w:rPr>
          <w:rFonts w:hint="eastAsia"/>
        </w:rPr>
        <w:t>针对数据运营服务的要求，开展日常数据归档、恢复、销毁等工作的服务。该服务需要做到针对不对数据使用场景下的各类数据按需、配置化、全覆盖的服务要求，同时需要支撑该服务的可逆性和可视化需求。</w:t>
      </w:r>
    </w:p>
    <w:p w14:paraId="51B77936"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2"/>
        <w:gridCol w:w="5754"/>
      </w:tblGrid>
      <w:tr w:rsidR="002E5F5B" w:rsidRPr="002E5F5B" w14:paraId="5E5CDC47" w14:textId="77777777">
        <w:trPr>
          <w:trHeight w:val="609"/>
        </w:trPr>
        <w:tc>
          <w:tcPr>
            <w:tcW w:w="2542" w:type="dxa"/>
            <w:tcBorders>
              <w:top w:val="single" w:sz="4" w:space="0" w:color="000000"/>
              <w:left w:val="single" w:sz="4" w:space="0" w:color="000000"/>
              <w:bottom w:val="single" w:sz="4" w:space="0" w:color="000000"/>
              <w:right w:val="single" w:sz="4" w:space="0" w:color="000000"/>
            </w:tcBorders>
            <w:vAlign w:val="center"/>
          </w:tcPr>
          <w:p w14:paraId="06B1DC7F" w14:textId="77777777" w:rsidR="00AD0C9F" w:rsidRPr="002E5F5B" w:rsidRDefault="00C16720">
            <w:pPr>
              <w:jc w:val="center"/>
              <w:rPr>
                <w:rFonts w:ascii="宋体" w:hAnsi="宋体" w:cs="宋体"/>
                <w:b/>
                <w:bCs/>
                <w:kern w:val="0"/>
                <w:sz w:val="24"/>
              </w:rPr>
            </w:pPr>
            <w:r w:rsidRPr="002E5F5B">
              <w:rPr>
                <w:rFonts w:ascii="宋体" w:hAnsi="宋体" w:cs="宋体" w:hint="eastAsia"/>
                <w:b/>
                <w:bCs/>
                <w:kern w:val="0"/>
                <w:sz w:val="24"/>
              </w:rPr>
              <w:t>输出物</w:t>
            </w:r>
          </w:p>
        </w:tc>
        <w:tc>
          <w:tcPr>
            <w:tcW w:w="5754" w:type="dxa"/>
            <w:tcBorders>
              <w:top w:val="single" w:sz="4" w:space="0" w:color="000000"/>
              <w:left w:val="single" w:sz="4" w:space="0" w:color="000000"/>
              <w:bottom w:val="single" w:sz="4" w:space="0" w:color="000000"/>
              <w:right w:val="single" w:sz="4" w:space="0" w:color="000000"/>
            </w:tcBorders>
            <w:vAlign w:val="center"/>
          </w:tcPr>
          <w:p w14:paraId="70649960" w14:textId="77777777" w:rsidR="00AD0C9F" w:rsidRPr="002E5F5B" w:rsidRDefault="00C16720">
            <w:pPr>
              <w:jc w:val="center"/>
              <w:rPr>
                <w:rFonts w:ascii="宋体" w:hAnsi="宋体" w:cs="宋体"/>
                <w:b/>
                <w:bCs/>
                <w:kern w:val="0"/>
                <w:sz w:val="24"/>
              </w:rPr>
            </w:pPr>
            <w:r w:rsidRPr="002E5F5B">
              <w:rPr>
                <w:rFonts w:ascii="宋体" w:hAnsi="宋体" w:cs="宋体" w:hint="eastAsia"/>
                <w:b/>
                <w:bCs/>
                <w:kern w:val="0"/>
                <w:sz w:val="24"/>
              </w:rPr>
              <w:t>输出物标准</w:t>
            </w:r>
          </w:p>
        </w:tc>
      </w:tr>
      <w:tr w:rsidR="002E5F5B" w:rsidRPr="002E5F5B" w14:paraId="70B178C3" w14:textId="77777777">
        <w:trPr>
          <w:trHeight w:val="609"/>
        </w:trPr>
        <w:tc>
          <w:tcPr>
            <w:tcW w:w="2542" w:type="dxa"/>
            <w:tcBorders>
              <w:top w:val="single" w:sz="4" w:space="0" w:color="000000"/>
              <w:left w:val="single" w:sz="4" w:space="0" w:color="000000"/>
              <w:bottom w:val="single" w:sz="4" w:space="0" w:color="000000"/>
              <w:right w:val="single" w:sz="4" w:space="0" w:color="000000"/>
            </w:tcBorders>
            <w:vAlign w:val="center"/>
          </w:tcPr>
          <w:p w14:paraId="2B7B78EB" w14:textId="77777777" w:rsidR="00AD0C9F" w:rsidRPr="002E5F5B" w:rsidRDefault="00C16720">
            <w:pPr>
              <w:jc w:val="left"/>
              <w:rPr>
                <w:rFonts w:ascii="宋体" w:hAnsi="宋体" w:cs="宋体"/>
                <w:bCs/>
                <w:kern w:val="0"/>
                <w:sz w:val="24"/>
              </w:rPr>
            </w:pPr>
            <w:r w:rsidRPr="002E5F5B">
              <w:rPr>
                <w:rFonts w:ascii="宋体" w:hAnsi="宋体" w:cs="宋体" w:hint="eastAsia"/>
                <w:bCs/>
                <w:kern w:val="0"/>
                <w:sz w:val="24"/>
              </w:rPr>
              <w:t>归档/销毁方案</w:t>
            </w:r>
          </w:p>
        </w:tc>
        <w:tc>
          <w:tcPr>
            <w:tcW w:w="5754" w:type="dxa"/>
            <w:tcBorders>
              <w:top w:val="single" w:sz="4" w:space="0" w:color="000000"/>
              <w:left w:val="single" w:sz="4" w:space="0" w:color="000000"/>
              <w:bottom w:val="single" w:sz="4" w:space="0" w:color="000000"/>
              <w:right w:val="single" w:sz="4" w:space="0" w:color="000000"/>
            </w:tcBorders>
            <w:vAlign w:val="center"/>
          </w:tcPr>
          <w:p w14:paraId="3ADAA324" w14:textId="77777777" w:rsidR="00AD0C9F" w:rsidRPr="002E5F5B" w:rsidRDefault="00C16720">
            <w:pPr>
              <w:spacing w:line="276" w:lineRule="auto"/>
              <w:jc w:val="left"/>
              <w:rPr>
                <w:rFonts w:ascii="宋体" w:hAnsi="宋体" w:cs="宋体"/>
                <w:bCs/>
                <w:kern w:val="0"/>
                <w:sz w:val="24"/>
              </w:rPr>
            </w:pPr>
            <w:r w:rsidRPr="002E5F5B">
              <w:rPr>
                <w:rFonts w:ascii="宋体" w:hAnsi="宋体" w:cs="宋体" w:hint="eastAsia"/>
                <w:bCs/>
                <w:kern w:val="0"/>
                <w:sz w:val="24"/>
              </w:rPr>
              <w:t>符合归档或者销毁的运营需求</w:t>
            </w:r>
            <w:r w:rsidRPr="002E5F5B">
              <w:rPr>
                <w:rFonts w:ascii="宋体" w:hAnsi="宋体" w:cs="宋体" w:hint="eastAsia"/>
                <w:bCs/>
                <w:kern w:val="0"/>
                <w:sz w:val="24"/>
                <w:szCs w:val="24"/>
              </w:rPr>
              <w:t>。</w:t>
            </w:r>
          </w:p>
        </w:tc>
      </w:tr>
      <w:tr w:rsidR="002E5F5B" w:rsidRPr="002E5F5B" w14:paraId="5FC908E5" w14:textId="77777777">
        <w:trPr>
          <w:trHeight w:val="415"/>
        </w:trPr>
        <w:tc>
          <w:tcPr>
            <w:tcW w:w="2542" w:type="dxa"/>
            <w:tcBorders>
              <w:top w:val="single" w:sz="4" w:space="0" w:color="000000"/>
              <w:left w:val="single" w:sz="4" w:space="0" w:color="000000"/>
              <w:bottom w:val="single" w:sz="4" w:space="0" w:color="000000"/>
              <w:right w:val="single" w:sz="4" w:space="0" w:color="000000"/>
            </w:tcBorders>
            <w:vAlign w:val="center"/>
          </w:tcPr>
          <w:p w14:paraId="6372C520" w14:textId="77777777" w:rsidR="00AD0C9F" w:rsidRPr="002E5F5B" w:rsidRDefault="00C16720">
            <w:pPr>
              <w:jc w:val="left"/>
              <w:rPr>
                <w:rFonts w:ascii="宋体" w:hAnsi="宋体" w:cs="宋体"/>
                <w:bCs/>
                <w:kern w:val="0"/>
                <w:sz w:val="24"/>
              </w:rPr>
            </w:pPr>
            <w:r w:rsidRPr="002E5F5B">
              <w:rPr>
                <w:rFonts w:ascii="宋体" w:hAnsi="宋体" w:cs="宋体" w:hint="eastAsia"/>
                <w:bCs/>
                <w:kern w:val="0"/>
                <w:sz w:val="24"/>
              </w:rPr>
              <w:t>归档/销毁执行日志</w:t>
            </w:r>
          </w:p>
        </w:tc>
        <w:tc>
          <w:tcPr>
            <w:tcW w:w="5754" w:type="dxa"/>
            <w:tcBorders>
              <w:top w:val="single" w:sz="4" w:space="0" w:color="000000"/>
              <w:left w:val="single" w:sz="4" w:space="0" w:color="000000"/>
              <w:bottom w:val="single" w:sz="4" w:space="0" w:color="000000"/>
              <w:right w:val="single" w:sz="4" w:space="0" w:color="000000"/>
            </w:tcBorders>
            <w:vAlign w:val="center"/>
          </w:tcPr>
          <w:p w14:paraId="4501593B" w14:textId="77777777" w:rsidR="00AD0C9F" w:rsidRPr="002E5F5B" w:rsidRDefault="00C16720">
            <w:pPr>
              <w:pStyle w:val="15"/>
              <w:ind w:firstLineChars="0" w:firstLine="0"/>
              <w:jc w:val="left"/>
              <w:rPr>
                <w:rFonts w:ascii="宋体" w:hAnsi="宋体"/>
                <w:bCs/>
                <w:kern w:val="0"/>
                <w:szCs w:val="22"/>
              </w:rPr>
            </w:pPr>
            <w:r w:rsidRPr="002E5F5B">
              <w:rPr>
                <w:rFonts w:ascii="宋体" w:hAnsi="宋体" w:hint="eastAsia"/>
                <w:bCs/>
                <w:kern w:val="0"/>
                <w:szCs w:val="22"/>
              </w:rPr>
              <w:t>包含库表位置、运行状态、实际数量等。</w:t>
            </w:r>
          </w:p>
        </w:tc>
      </w:tr>
      <w:tr w:rsidR="00AD0C9F" w:rsidRPr="002E5F5B" w14:paraId="29220211" w14:textId="77777777">
        <w:trPr>
          <w:trHeight w:val="415"/>
        </w:trPr>
        <w:tc>
          <w:tcPr>
            <w:tcW w:w="2542" w:type="dxa"/>
            <w:tcBorders>
              <w:top w:val="single" w:sz="4" w:space="0" w:color="000000"/>
              <w:left w:val="single" w:sz="4" w:space="0" w:color="000000"/>
              <w:bottom w:val="single" w:sz="4" w:space="0" w:color="000000"/>
              <w:right w:val="single" w:sz="4" w:space="0" w:color="000000"/>
            </w:tcBorders>
            <w:vAlign w:val="center"/>
          </w:tcPr>
          <w:p w14:paraId="3E671893" w14:textId="77777777" w:rsidR="00AD0C9F" w:rsidRPr="002E5F5B" w:rsidRDefault="00C16720">
            <w:pPr>
              <w:jc w:val="left"/>
              <w:rPr>
                <w:rFonts w:ascii="宋体" w:hAnsi="宋体" w:cs="宋体"/>
                <w:bCs/>
                <w:kern w:val="0"/>
                <w:sz w:val="24"/>
              </w:rPr>
            </w:pPr>
            <w:r w:rsidRPr="002E5F5B">
              <w:rPr>
                <w:rFonts w:ascii="宋体" w:hAnsi="宋体" w:cs="宋体" w:hint="eastAsia"/>
                <w:bCs/>
                <w:kern w:val="0"/>
                <w:sz w:val="24"/>
              </w:rPr>
              <w:t>数据归档/销毁服务报告</w:t>
            </w:r>
          </w:p>
        </w:tc>
        <w:tc>
          <w:tcPr>
            <w:tcW w:w="5754" w:type="dxa"/>
            <w:tcBorders>
              <w:top w:val="single" w:sz="4" w:space="0" w:color="000000"/>
              <w:left w:val="single" w:sz="4" w:space="0" w:color="000000"/>
              <w:bottom w:val="single" w:sz="4" w:space="0" w:color="000000"/>
              <w:right w:val="single" w:sz="4" w:space="0" w:color="000000"/>
            </w:tcBorders>
            <w:vAlign w:val="center"/>
          </w:tcPr>
          <w:p w14:paraId="1426A203" w14:textId="77777777" w:rsidR="00AD0C9F" w:rsidRPr="002E5F5B" w:rsidRDefault="00C16720">
            <w:pPr>
              <w:pStyle w:val="15"/>
              <w:spacing w:line="276" w:lineRule="auto"/>
              <w:ind w:firstLineChars="0" w:firstLine="0"/>
              <w:jc w:val="left"/>
              <w:rPr>
                <w:rFonts w:ascii="宋体" w:hAnsi="宋体"/>
                <w:bCs/>
                <w:kern w:val="0"/>
                <w:szCs w:val="22"/>
              </w:rPr>
            </w:pPr>
            <w:r w:rsidRPr="002E5F5B">
              <w:rPr>
                <w:rFonts w:ascii="宋体" w:hAnsi="宋体" w:hint="eastAsia"/>
                <w:bCs/>
                <w:kern w:val="0"/>
                <w:szCs w:val="22"/>
              </w:rPr>
              <w:t>报告期内各业务系统使用数据归档情况、数据销毁情况。</w:t>
            </w:r>
          </w:p>
        </w:tc>
      </w:tr>
    </w:tbl>
    <w:p w14:paraId="18B609C4" w14:textId="77777777" w:rsidR="00AD0C9F" w:rsidRPr="002E5F5B" w:rsidRDefault="00AD0C9F">
      <w:pPr>
        <w:pStyle w:val="15"/>
      </w:pPr>
    </w:p>
    <w:p w14:paraId="1AA1518A" w14:textId="77777777" w:rsidR="00AD0C9F" w:rsidRPr="002E5F5B" w:rsidRDefault="00C16720">
      <w:pPr>
        <w:pStyle w:val="4"/>
        <w:keepNext w:val="0"/>
        <w:keepLines w:val="0"/>
      </w:pPr>
      <w:r w:rsidRPr="002E5F5B">
        <w:rPr>
          <w:rFonts w:hint="eastAsia"/>
        </w:rPr>
        <w:t>数据质量检查</w:t>
      </w:r>
    </w:p>
    <w:p w14:paraId="39C1CA7D" w14:textId="77777777" w:rsidR="00AD0C9F" w:rsidRPr="002E5F5B" w:rsidRDefault="00C16720">
      <w:pPr>
        <w:numPr>
          <w:ilvl w:val="0"/>
          <w:numId w:val="4"/>
        </w:numPr>
        <w:tabs>
          <w:tab w:val="left" w:pos="1134"/>
        </w:tabs>
        <w:spacing w:line="360" w:lineRule="auto"/>
      </w:pPr>
      <w:r w:rsidRPr="002E5F5B">
        <w:rPr>
          <w:rFonts w:ascii="Times New Roman" w:hint="eastAsia"/>
          <w:b/>
          <w:bCs/>
          <w:sz w:val="24"/>
          <w:szCs w:val="24"/>
        </w:rPr>
        <w:t>服务要求</w:t>
      </w:r>
    </w:p>
    <w:p w14:paraId="5A81EF75" w14:textId="77777777" w:rsidR="00AD0C9F" w:rsidRPr="002E5F5B" w:rsidRDefault="00C16720">
      <w:pPr>
        <w:pStyle w:val="15"/>
      </w:pPr>
      <w:r w:rsidRPr="002E5F5B">
        <w:rPr>
          <w:rFonts w:hint="eastAsia"/>
        </w:rPr>
        <w:t>结合业务需求或数据质量管理要求，设计新的数据质量规则，并完成质量规</w:t>
      </w:r>
      <w:r w:rsidRPr="002E5F5B">
        <w:rPr>
          <w:rFonts w:hint="eastAsia"/>
        </w:rPr>
        <w:lastRenderedPageBreak/>
        <w:t>则对应数据表的质量检查工作，并对检查出的非数据管理过程中的技术因素引起的问题数据，进行修正处理，不断提升数据质量。</w:t>
      </w:r>
    </w:p>
    <w:p w14:paraId="45CC315F" w14:textId="77777777" w:rsidR="00AD0C9F" w:rsidRPr="002E5F5B" w:rsidRDefault="00C16720">
      <w:pPr>
        <w:pStyle w:val="15"/>
      </w:pPr>
      <w:r w:rsidRPr="002E5F5B">
        <w:rPr>
          <w:rFonts w:hint="eastAsia"/>
        </w:rPr>
        <w:t>对数据资产目录的质量检查工作，包括编目的内容、字段信息的完整性、有效性等质量检查，并就问题编目进行沟通对接、调整修改；对采集的数据、融合治理后的结构化数据，结合已有数据质量规则进行数据质量检查工作；对共享、开放的文件数据开展检查工作，包括文件可下载性检查、文件内容的查看、文件与编目的关联性检查等，并处置异常数据文件；对空间地理类新增数据开展核实工作，包括地名地址信息、门牌信息、坐标信息等真实有效性核实确认，并在综合库、基础库、专题库中进行更新。</w:t>
      </w:r>
    </w:p>
    <w:p w14:paraId="458EE97F"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pPr w:leftFromText="180" w:rightFromText="180" w:vertAnchor="text" w:horzAnchor="page" w:tblpX="1798" w:tblpY="45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5149"/>
      </w:tblGrid>
      <w:tr w:rsidR="002E5F5B" w:rsidRPr="002E5F5B" w14:paraId="7D35ACFB" w14:textId="77777777">
        <w:trPr>
          <w:trHeight w:val="504"/>
        </w:trPr>
        <w:tc>
          <w:tcPr>
            <w:tcW w:w="3147" w:type="dxa"/>
            <w:vAlign w:val="center"/>
          </w:tcPr>
          <w:p w14:paraId="16A07AC4" w14:textId="77777777" w:rsidR="00AD0C9F" w:rsidRPr="002E5F5B" w:rsidRDefault="00C16720">
            <w:pPr>
              <w:jc w:val="center"/>
              <w:rPr>
                <w:b/>
                <w:bCs/>
                <w:sz w:val="24"/>
                <w:szCs w:val="24"/>
              </w:rPr>
            </w:pPr>
            <w:r w:rsidRPr="002E5F5B">
              <w:rPr>
                <w:rFonts w:hint="eastAsia"/>
                <w:b/>
                <w:bCs/>
                <w:sz w:val="24"/>
                <w:szCs w:val="24"/>
              </w:rPr>
              <w:t>输出物</w:t>
            </w:r>
          </w:p>
        </w:tc>
        <w:tc>
          <w:tcPr>
            <w:tcW w:w="5149" w:type="dxa"/>
            <w:vAlign w:val="center"/>
          </w:tcPr>
          <w:p w14:paraId="25926B93" w14:textId="77777777" w:rsidR="00AD0C9F" w:rsidRPr="002E5F5B" w:rsidRDefault="00C16720">
            <w:pPr>
              <w:jc w:val="center"/>
              <w:rPr>
                <w:b/>
                <w:bCs/>
                <w:sz w:val="24"/>
                <w:szCs w:val="24"/>
              </w:rPr>
            </w:pPr>
            <w:r w:rsidRPr="002E5F5B">
              <w:rPr>
                <w:rFonts w:hint="eastAsia"/>
                <w:b/>
                <w:bCs/>
                <w:sz w:val="24"/>
                <w:szCs w:val="24"/>
              </w:rPr>
              <w:t>输出物标准</w:t>
            </w:r>
          </w:p>
        </w:tc>
      </w:tr>
      <w:tr w:rsidR="002E5F5B" w:rsidRPr="002E5F5B" w14:paraId="51EAC892" w14:textId="77777777">
        <w:tc>
          <w:tcPr>
            <w:tcW w:w="3147" w:type="dxa"/>
            <w:vAlign w:val="center"/>
          </w:tcPr>
          <w:p w14:paraId="0F3A1D6F"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质量规则设计及变更记录</w:t>
            </w:r>
          </w:p>
        </w:tc>
        <w:tc>
          <w:tcPr>
            <w:tcW w:w="5149" w:type="dxa"/>
            <w:vAlign w:val="center"/>
          </w:tcPr>
          <w:p w14:paraId="4387F5BA"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符合数据运营工作实际需求，符合数据标准和公共数据模型设计规范。</w:t>
            </w:r>
          </w:p>
        </w:tc>
      </w:tr>
      <w:tr w:rsidR="002E5F5B" w:rsidRPr="002E5F5B" w14:paraId="51471DF9" w14:textId="77777777">
        <w:trPr>
          <w:trHeight w:val="314"/>
        </w:trPr>
        <w:tc>
          <w:tcPr>
            <w:tcW w:w="3147" w:type="dxa"/>
            <w:vAlign w:val="center"/>
          </w:tcPr>
          <w:p w14:paraId="371D6760"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数据质量检查日志</w:t>
            </w:r>
          </w:p>
        </w:tc>
        <w:tc>
          <w:tcPr>
            <w:tcW w:w="5149" w:type="dxa"/>
            <w:vAlign w:val="center"/>
          </w:tcPr>
          <w:p w14:paraId="7E139BA6"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日志包括但不限于以下字段：库表名称、检查规则、实际检测数量、异常数据量等。</w:t>
            </w:r>
          </w:p>
        </w:tc>
      </w:tr>
      <w:tr w:rsidR="002E5F5B" w:rsidRPr="002E5F5B" w14:paraId="3459D395" w14:textId="77777777">
        <w:trPr>
          <w:trHeight w:val="314"/>
        </w:trPr>
        <w:tc>
          <w:tcPr>
            <w:tcW w:w="3147" w:type="dxa"/>
            <w:vAlign w:val="center"/>
          </w:tcPr>
          <w:p w14:paraId="3055BE3D"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异常数据清单</w:t>
            </w:r>
          </w:p>
        </w:tc>
        <w:tc>
          <w:tcPr>
            <w:tcW w:w="5149" w:type="dxa"/>
            <w:vAlign w:val="center"/>
          </w:tcPr>
          <w:p w14:paraId="646FE966"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异常数据清单，包含数据信息和判定异常原因，附相关记录材料。</w:t>
            </w:r>
          </w:p>
        </w:tc>
      </w:tr>
      <w:tr w:rsidR="002E5F5B" w:rsidRPr="002E5F5B" w14:paraId="0058EAC9" w14:textId="77777777">
        <w:trPr>
          <w:trHeight w:val="314"/>
        </w:trPr>
        <w:tc>
          <w:tcPr>
            <w:tcW w:w="3147" w:type="dxa"/>
            <w:vAlign w:val="center"/>
          </w:tcPr>
          <w:p w14:paraId="7516D9AF"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数据质量报告</w:t>
            </w:r>
          </w:p>
        </w:tc>
        <w:tc>
          <w:tcPr>
            <w:tcW w:w="5149" w:type="dxa"/>
            <w:vAlign w:val="center"/>
          </w:tcPr>
          <w:p w14:paraId="08AA179F"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符合数据质量报告模板</w:t>
            </w:r>
            <w:r w:rsidRPr="002E5F5B">
              <w:rPr>
                <w:rFonts w:ascii="宋体" w:hAnsi="宋体" w:hint="eastAsia"/>
                <w:bCs/>
                <w:kern w:val="0"/>
                <w:sz w:val="24"/>
                <w:szCs w:val="24"/>
              </w:rPr>
              <w:t>。</w:t>
            </w:r>
          </w:p>
        </w:tc>
      </w:tr>
      <w:tr w:rsidR="002E5F5B" w:rsidRPr="002E5F5B" w14:paraId="14EC145F" w14:textId="77777777">
        <w:trPr>
          <w:trHeight w:val="314"/>
        </w:trPr>
        <w:tc>
          <w:tcPr>
            <w:tcW w:w="3147" w:type="dxa"/>
            <w:vAlign w:val="center"/>
          </w:tcPr>
          <w:p w14:paraId="6E33C116"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综合数据质量评价报告</w:t>
            </w:r>
          </w:p>
        </w:tc>
        <w:tc>
          <w:tcPr>
            <w:tcW w:w="5149" w:type="dxa"/>
            <w:vAlign w:val="center"/>
          </w:tcPr>
          <w:p w14:paraId="52835F4E"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符合综合质量检查评价报告模板，附相关记录材料。</w:t>
            </w:r>
          </w:p>
        </w:tc>
      </w:tr>
      <w:tr w:rsidR="002E5F5B" w:rsidRPr="002E5F5B" w14:paraId="5DC9B8F1" w14:textId="77777777">
        <w:trPr>
          <w:trHeight w:val="314"/>
        </w:trPr>
        <w:tc>
          <w:tcPr>
            <w:tcW w:w="3147" w:type="dxa"/>
            <w:vAlign w:val="center"/>
          </w:tcPr>
          <w:p w14:paraId="3FD63C9B"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异常数据修复方案（如有）</w:t>
            </w:r>
          </w:p>
        </w:tc>
        <w:tc>
          <w:tcPr>
            <w:tcW w:w="5149" w:type="dxa"/>
            <w:vAlign w:val="center"/>
          </w:tcPr>
          <w:p w14:paraId="18DFD3B6"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符合方案模板要求，附相关记录材料。</w:t>
            </w:r>
          </w:p>
        </w:tc>
      </w:tr>
      <w:tr w:rsidR="002E5F5B" w:rsidRPr="002E5F5B" w14:paraId="5DBDF077" w14:textId="77777777">
        <w:trPr>
          <w:trHeight w:val="314"/>
        </w:trPr>
        <w:tc>
          <w:tcPr>
            <w:tcW w:w="3147" w:type="dxa"/>
            <w:vAlign w:val="center"/>
          </w:tcPr>
          <w:p w14:paraId="1EC8EEDD"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异常数据处置及修复测试报告（如有）</w:t>
            </w:r>
          </w:p>
        </w:tc>
        <w:tc>
          <w:tcPr>
            <w:tcW w:w="5149" w:type="dxa"/>
            <w:vAlign w:val="center"/>
          </w:tcPr>
          <w:p w14:paraId="1D804AAF"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测试报告，二次验证通过后的记录材料。</w:t>
            </w:r>
          </w:p>
        </w:tc>
      </w:tr>
      <w:tr w:rsidR="002E5F5B" w:rsidRPr="002E5F5B" w14:paraId="774F2949" w14:textId="77777777">
        <w:trPr>
          <w:trHeight w:val="314"/>
        </w:trPr>
        <w:tc>
          <w:tcPr>
            <w:tcW w:w="3147" w:type="dxa"/>
            <w:vAlign w:val="center"/>
          </w:tcPr>
          <w:p w14:paraId="5ABEFDB7"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外业核查记录（如有）</w:t>
            </w:r>
          </w:p>
        </w:tc>
        <w:tc>
          <w:tcPr>
            <w:tcW w:w="5149" w:type="dxa"/>
            <w:vAlign w:val="center"/>
          </w:tcPr>
          <w:p w14:paraId="6C183250"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符合外业核查要求的原始记录和确认记录</w:t>
            </w:r>
          </w:p>
        </w:tc>
      </w:tr>
    </w:tbl>
    <w:p w14:paraId="32EFCA09" w14:textId="77777777" w:rsidR="00AD0C9F" w:rsidRPr="002E5F5B" w:rsidRDefault="00AD0C9F"/>
    <w:p w14:paraId="34268021" w14:textId="77777777" w:rsidR="00AD0C9F" w:rsidRPr="002E5F5B" w:rsidRDefault="00C16720">
      <w:pPr>
        <w:pStyle w:val="4"/>
        <w:keepNext w:val="0"/>
        <w:keepLines w:val="0"/>
      </w:pPr>
      <w:r w:rsidRPr="002E5F5B">
        <w:rPr>
          <w:rFonts w:hint="eastAsia"/>
        </w:rPr>
        <w:t>数据共享</w:t>
      </w:r>
      <w:r w:rsidRPr="002E5F5B">
        <w:rPr>
          <w:rFonts w:hint="eastAsia"/>
        </w:rPr>
        <w:t>/</w:t>
      </w:r>
      <w:r w:rsidRPr="002E5F5B">
        <w:rPr>
          <w:rFonts w:hint="eastAsia"/>
        </w:rPr>
        <w:t>开放</w:t>
      </w:r>
      <w:r w:rsidRPr="002E5F5B">
        <w:rPr>
          <w:rFonts w:hint="eastAsia"/>
        </w:rPr>
        <w:t>/</w:t>
      </w:r>
      <w:r w:rsidRPr="002E5F5B">
        <w:rPr>
          <w:rFonts w:hint="eastAsia"/>
        </w:rPr>
        <w:t>授权订阅服务</w:t>
      </w:r>
    </w:p>
    <w:p w14:paraId="440E490E" w14:textId="77777777" w:rsidR="00AD0C9F" w:rsidRPr="002E5F5B" w:rsidRDefault="00C16720">
      <w:pPr>
        <w:numPr>
          <w:ilvl w:val="0"/>
          <w:numId w:val="4"/>
        </w:numPr>
        <w:tabs>
          <w:tab w:val="left" w:pos="1134"/>
        </w:tabs>
        <w:spacing w:line="360" w:lineRule="auto"/>
      </w:pPr>
      <w:r w:rsidRPr="002E5F5B">
        <w:rPr>
          <w:rFonts w:ascii="Times New Roman" w:hint="eastAsia"/>
          <w:b/>
          <w:bCs/>
          <w:sz w:val="24"/>
          <w:szCs w:val="24"/>
        </w:rPr>
        <w:t>服务要求</w:t>
      </w:r>
    </w:p>
    <w:p w14:paraId="73157A78" w14:textId="77777777" w:rsidR="00AD0C9F" w:rsidRPr="002E5F5B" w:rsidRDefault="00C16720">
      <w:pPr>
        <w:pStyle w:val="15"/>
      </w:pPr>
      <w:r w:rsidRPr="002E5F5B">
        <w:rPr>
          <w:rFonts w:hint="eastAsia"/>
        </w:rPr>
        <w:t>在数据共享、开放、社会化应用工作中所提供的一组完整服务接口的服务数，原则上服务主要针对数据集对外提供一组多种类型的接口服务，并根据不同用户</w:t>
      </w:r>
      <w:r w:rsidRPr="002E5F5B">
        <w:rPr>
          <w:rFonts w:hint="eastAsia"/>
        </w:rPr>
        <w:lastRenderedPageBreak/>
        <w:t>角色的需求开展满足不同</w:t>
      </w:r>
      <w:r w:rsidRPr="002E5F5B">
        <w:rPr>
          <w:rFonts w:hint="eastAsia"/>
        </w:rPr>
        <w:t>SLA</w:t>
      </w:r>
      <w:r w:rsidRPr="002E5F5B">
        <w:rPr>
          <w:rFonts w:hint="eastAsia"/>
        </w:rPr>
        <w:t>的数据共享需求；提供的一组多种类型的接口服务包括但不限于样例数据接口、</w:t>
      </w:r>
      <w:r w:rsidRPr="002E5F5B">
        <w:rPr>
          <w:rFonts w:hint="eastAsia"/>
        </w:rPr>
        <w:t>Json</w:t>
      </w:r>
      <w:r w:rsidRPr="002E5F5B">
        <w:rPr>
          <w:rFonts w:hint="eastAsia"/>
        </w:rPr>
        <w:t>、</w:t>
      </w:r>
      <w:r w:rsidRPr="002E5F5B">
        <w:rPr>
          <w:rFonts w:hint="eastAsia"/>
        </w:rPr>
        <w:t>Xml</w:t>
      </w:r>
      <w:r w:rsidRPr="002E5F5B">
        <w:rPr>
          <w:rFonts w:hint="eastAsia"/>
        </w:rPr>
        <w:t>；同时满足数据安全的工作要求。</w:t>
      </w:r>
    </w:p>
    <w:p w14:paraId="1A084C60"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Style w:val="af8"/>
        <w:tblW w:w="8926" w:type="dxa"/>
        <w:tblLayout w:type="fixed"/>
        <w:tblLook w:val="04A0" w:firstRow="1" w:lastRow="0" w:firstColumn="1" w:lastColumn="0" w:noHBand="0" w:noVBand="1"/>
      </w:tblPr>
      <w:tblGrid>
        <w:gridCol w:w="3149"/>
        <w:gridCol w:w="5777"/>
      </w:tblGrid>
      <w:tr w:rsidR="002E5F5B" w:rsidRPr="002E5F5B" w14:paraId="45982CBB" w14:textId="77777777">
        <w:tc>
          <w:tcPr>
            <w:tcW w:w="3149" w:type="dxa"/>
            <w:shd w:val="clear" w:color="auto" w:fill="auto"/>
          </w:tcPr>
          <w:p w14:paraId="4B66BF3D"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输出物</w:t>
            </w:r>
          </w:p>
        </w:tc>
        <w:tc>
          <w:tcPr>
            <w:tcW w:w="5777" w:type="dxa"/>
            <w:shd w:val="clear" w:color="auto" w:fill="auto"/>
          </w:tcPr>
          <w:p w14:paraId="3FC36220"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输出物标准</w:t>
            </w:r>
          </w:p>
        </w:tc>
      </w:tr>
      <w:tr w:rsidR="002E5F5B" w:rsidRPr="002E5F5B" w14:paraId="0C798D7A" w14:textId="77777777">
        <w:trPr>
          <w:trHeight w:val="333"/>
        </w:trPr>
        <w:tc>
          <w:tcPr>
            <w:tcW w:w="3149" w:type="dxa"/>
          </w:tcPr>
          <w:p w14:paraId="79F8EA3B"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需求文档</w:t>
            </w:r>
          </w:p>
        </w:tc>
        <w:tc>
          <w:tcPr>
            <w:tcW w:w="5777" w:type="dxa"/>
          </w:tcPr>
          <w:p w14:paraId="5D3ED3A4"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接口清单、委办自定义入参出参，在文档模板里明确使用场景</w:t>
            </w:r>
          </w:p>
          <w:p w14:paraId="4E4A1E4F"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文件订阅方式，需包含具体文件类型及规格说明、共享方式等信息，如果约定文件命名规则，必须在本文档中表述清楚；</w:t>
            </w:r>
          </w:p>
        </w:tc>
      </w:tr>
      <w:tr w:rsidR="002E5F5B" w:rsidRPr="002E5F5B" w14:paraId="1F63EFB7" w14:textId="77777777">
        <w:tc>
          <w:tcPr>
            <w:tcW w:w="3149" w:type="dxa"/>
          </w:tcPr>
          <w:p w14:paraId="2E352D74"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数据模型设计（如有）</w:t>
            </w:r>
          </w:p>
        </w:tc>
        <w:tc>
          <w:tcPr>
            <w:tcW w:w="5777" w:type="dxa"/>
          </w:tcPr>
          <w:p w14:paraId="491D9474"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API接口设计或库表落地数据模型设计，需包含库表说明，业务逻辑，推送方案；</w:t>
            </w:r>
          </w:p>
          <w:p w14:paraId="0ED513C4"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文件订阅方式可以无数据模型设计文档；</w:t>
            </w:r>
          </w:p>
        </w:tc>
      </w:tr>
      <w:tr w:rsidR="002E5F5B" w:rsidRPr="002E5F5B" w14:paraId="49F56108" w14:textId="77777777">
        <w:tc>
          <w:tcPr>
            <w:tcW w:w="3149" w:type="dxa"/>
          </w:tcPr>
          <w:p w14:paraId="57F00B15"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接口开发代码</w:t>
            </w:r>
          </w:p>
        </w:tc>
        <w:tc>
          <w:tcPr>
            <w:tcW w:w="5777" w:type="dxa"/>
          </w:tcPr>
          <w:p w14:paraId="2EE60909"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提供接口开发代码清单或截图</w:t>
            </w:r>
          </w:p>
        </w:tc>
      </w:tr>
      <w:tr w:rsidR="002E5F5B" w:rsidRPr="002E5F5B" w14:paraId="7D0B83E7" w14:textId="77777777">
        <w:trPr>
          <w:trHeight w:val="311"/>
        </w:trPr>
        <w:tc>
          <w:tcPr>
            <w:tcW w:w="3149" w:type="dxa"/>
          </w:tcPr>
          <w:p w14:paraId="659843AD"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接口测试报告(含API接口列表)</w:t>
            </w:r>
          </w:p>
        </w:tc>
        <w:tc>
          <w:tcPr>
            <w:tcW w:w="5777" w:type="dxa"/>
          </w:tcPr>
          <w:p w14:paraId="1D692089"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测试报告需包括参数名称、类型、取值范围，附相关记录材料；API接口符合业务需求和性能要求</w:t>
            </w:r>
          </w:p>
          <w:p w14:paraId="6511F5B1"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文件订阅方式不涉及到接口，可以无测试报告</w:t>
            </w:r>
          </w:p>
        </w:tc>
      </w:tr>
      <w:tr w:rsidR="002E5F5B" w:rsidRPr="002E5F5B" w14:paraId="4147483C" w14:textId="77777777">
        <w:trPr>
          <w:trHeight w:val="314"/>
        </w:trPr>
        <w:tc>
          <w:tcPr>
            <w:tcW w:w="3149" w:type="dxa"/>
          </w:tcPr>
          <w:p w14:paraId="3DD037BE"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作业上线记录</w:t>
            </w:r>
          </w:p>
        </w:tc>
        <w:tc>
          <w:tcPr>
            <w:tcW w:w="5777" w:type="dxa"/>
          </w:tcPr>
          <w:p w14:paraId="77F7538E"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需包含上线时间、共享频率、共享内容等记录；</w:t>
            </w:r>
          </w:p>
          <w:p w14:paraId="664D5F20"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文件订阅方式不涉及上线，可以无作业上线记录</w:t>
            </w:r>
          </w:p>
        </w:tc>
      </w:tr>
      <w:tr w:rsidR="00AD0C9F" w:rsidRPr="002E5F5B" w14:paraId="18A7D3E6" w14:textId="77777777">
        <w:trPr>
          <w:trHeight w:val="314"/>
        </w:trPr>
        <w:tc>
          <w:tcPr>
            <w:tcW w:w="3149" w:type="dxa"/>
          </w:tcPr>
          <w:p w14:paraId="66AAF811"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共享记录</w:t>
            </w:r>
          </w:p>
        </w:tc>
        <w:tc>
          <w:tcPr>
            <w:tcW w:w="5777" w:type="dxa"/>
          </w:tcPr>
          <w:p w14:paraId="47FB8EF3" w14:textId="77777777" w:rsidR="00AD0C9F" w:rsidRPr="002E5F5B" w:rsidRDefault="00C16720">
            <w:pPr>
              <w:pStyle w:val="150"/>
              <w:ind w:firstLineChars="0" w:firstLine="0"/>
              <w:rPr>
                <w:rFonts w:ascii="宋体" w:hAnsi="宋体"/>
                <w:sz w:val="24"/>
                <w:szCs w:val="24"/>
              </w:rPr>
            </w:pPr>
            <w:r w:rsidRPr="002E5F5B">
              <w:rPr>
                <w:rFonts w:ascii="宋体" w:hAnsi="宋体" w:hint="eastAsia"/>
                <w:sz w:val="24"/>
                <w:szCs w:val="24"/>
              </w:rPr>
              <w:t>提供需求方调用或验证记录、数据库表落地验证记录、文件交付记录或FTP落地记录等，可截屏记录</w:t>
            </w:r>
          </w:p>
        </w:tc>
      </w:tr>
    </w:tbl>
    <w:p w14:paraId="7978ED4D" w14:textId="77777777" w:rsidR="00AD0C9F" w:rsidRPr="002E5F5B" w:rsidRDefault="00AD0C9F">
      <w:pPr>
        <w:tabs>
          <w:tab w:val="left" w:pos="1134"/>
        </w:tabs>
        <w:spacing w:line="360" w:lineRule="auto"/>
        <w:rPr>
          <w:rFonts w:ascii="Times New Roman"/>
          <w:b/>
          <w:bCs/>
          <w:sz w:val="24"/>
          <w:szCs w:val="24"/>
        </w:rPr>
      </w:pPr>
    </w:p>
    <w:p w14:paraId="2F349F81" w14:textId="77777777" w:rsidR="00AD0C9F" w:rsidRPr="002E5F5B" w:rsidRDefault="00C16720">
      <w:pPr>
        <w:pStyle w:val="4"/>
        <w:keepNext w:val="0"/>
        <w:keepLines w:val="0"/>
      </w:pPr>
      <w:r w:rsidRPr="002E5F5B">
        <w:rPr>
          <w:rFonts w:hint="eastAsia"/>
        </w:rPr>
        <w:t>数据统计分析及报表服务</w:t>
      </w:r>
    </w:p>
    <w:p w14:paraId="10D7ED82" w14:textId="77777777" w:rsidR="00AD0C9F" w:rsidRPr="002E5F5B" w:rsidRDefault="00C16720">
      <w:pPr>
        <w:numPr>
          <w:ilvl w:val="0"/>
          <w:numId w:val="4"/>
        </w:numPr>
        <w:tabs>
          <w:tab w:val="left" w:pos="1134"/>
        </w:tabs>
        <w:spacing w:line="360" w:lineRule="auto"/>
      </w:pPr>
      <w:r w:rsidRPr="002E5F5B">
        <w:rPr>
          <w:rFonts w:ascii="Times New Roman" w:hint="eastAsia"/>
          <w:b/>
          <w:bCs/>
          <w:sz w:val="24"/>
          <w:szCs w:val="24"/>
        </w:rPr>
        <w:t>服务要求</w:t>
      </w:r>
    </w:p>
    <w:p w14:paraId="46BF5F4E" w14:textId="77777777" w:rsidR="00AD0C9F" w:rsidRPr="002E5F5B" w:rsidRDefault="00C16720">
      <w:pPr>
        <w:pStyle w:val="15"/>
      </w:pPr>
      <w:r w:rsidRPr="002E5F5B">
        <w:rPr>
          <w:rFonts w:hint="eastAsia"/>
        </w:rPr>
        <w:t>开展数据统计分析服务，按需对各类数据进行统计分析，包括但不限于数据比对、分类筛选汇总、描述性统计、时间序列分析、多元统计分析等工作；同一个统计任务的数据修正及补充不再另外收费。基于完成项目中各类需求的数据统计分析部分定制场景开发，按需对各类数据统计后生成数据报表服务。</w:t>
      </w:r>
    </w:p>
    <w:p w14:paraId="36B80D53"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44"/>
        <w:gridCol w:w="5152"/>
      </w:tblGrid>
      <w:tr w:rsidR="002E5F5B" w:rsidRPr="002E5F5B" w14:paraId="30C045E3" w14:textId="77777777">
        <w:trPr>
          <w:trHeight w:val="515"/>
        </w:trPr>
        <w:tc>
          <w:tcPr>
            <w:tcW w:w="3144" w:type="dxa"/>
            <w:shd w:val="clear" w:color="auto" w:fill="FFFFFF"/>
            <w:vAlign w:val="center"/>
          </w:tcPr>
          <w:p w14:paraId="4DE408C3"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lastRenderedPageBreak/>
              <w:t>输出物</w:t>
            </w:r>
          </w:p>
        </w:tc>
        <w:tc>
          <w:tcPr>
            <w:tcW w:w="5152" w:type="dxa"/>
            <w:shd w:val="clear" w:color="auto" w:fill="FFFFFF"/>
            <w:vAlign w:val="center"/>
          </w:tcPr>
          <w:p w14:paraId="4030F1FD"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输出物标准</w:t>
            </w:r>
          </w:p>
        </w:tc>
      </w:tr>
      <w:tr w:rsidR="002E5F5B" w:rsidRPr="002E5F5B" w14:paraId="390B61F3" w14:textId="77777777">
        <w:trPr>
          <w:trHeight w:val="309"/>
        </w:trPr>
        <w:tc>
          <w:tcPr>
            <w:tcW w:w="3144" w:type="dxa"/>
            <w:vAlign w:val="center"/>
          </w:tcPr>
          <w:p w14:paraId="5B45DA2C" w14:textId="77777777" w:rsidR="00AD0C9F" w:rsidRPr="002E5F5B" w:rsidRDefault="00C16720">
            <w:pPr>
              <w:rPr>
                <w:sz w:val="24"/>
                <w:szCs w:val="24"/>
              </w:rPr>
            </w:pPr>
            <w:r w:rsidRPr="002E5F5B">
              <w:rPr>
                <w:rFonts w:hint="eastAsia"/>
                <w:sz w:val="24"/>
                <w:szCs w:val="24"/>
              </w:rPr>
              <w:t>需求文档</w:t>
            </w:r>
          </w:p>
        </w:tc>
        <w:tc>
          <w:tcPr>
            <w:tcW w:w="5152" w:type="dxa"/>
            <w:vAlign w:val="center"/>
          </w:tcPr>
          <w:p w14:paraId="21CFB97B" w14:textId="77777777" w:rsidR="00AD0C9F" w:rsidRPr="002E5F5B" w:rsidRDefault="00C16720">
            <w:pPr>
              <w:rPr>
                <w:sz w:val="24"/>
                <w:szCs w:val="24"/>
              </w:rPr>
            </w:pPr>
            <w:r w:rsidRPr="002E5F5B">
              <w:rPr>
                <w:rFonts w:hint="eastAsia"/>
                <w:sz w:val="24"/>
                <w:szCs w:val="24"/>
              </w:rPr>
              <w:t>提供服务模板的需求文档。</w:t>
            </w:r>
          </w:p>
        </w:tc>
      </w:tr>
      <w:tr w:rsidR="002E5F5B" w:rsidRPr="002E5F5B" w14:paraId="6D361499" w14:textId="77777777">
        <w:trPr>
          <w:trHeight w:val="309"/>
        </w:trPr>
        <w:tc>
          <w:tcPr>
            <w:tcW w:w="3144" w:type="dxa"/>
            <w:vAlign w:val="center"/>
          </w:tcPr>
          <w:p w14:paraId="04B97EF3" w14:textId="77777777" w:rsidR="00AD0C9F" w:rsidRPr="002E5F5B" w:rsidRDefault="00C16720">
            <w:pPr>
              <w:rPr>
                <w:sz w:val="24"/>
                <w:szCs w:val="24"/>
              </w:rPr>
            </w:pPr>
            <w:r w:rsidRPr="002E5F5B">
              <w:rPr>
                <w:rFonts w:hint="eastAsia"/>
                <w:sz w:val="24"/>
                <w:szCs w:val="24"/>
              </w:rPr>
              <w:t>模型设计文档</w:t>
            </w:r>
          </w:p>
        </w:tc>
        <w:tc>
          <w:tcPr>
            <w:tcW w:w="5152" w:type="dxa"/>
            <w:vAlign w:val="center"/>
          </w:tcPr>
          <w:p w14:paraId="5B47D152" w14:textId="77777777" w:rsidR="00AD0C9F" w:rsidRPr="002E5F5B" w:rsidRDefault="00C16720">
            <w:pPr>
              <w:rPr>
                <w:sz w:val="24"/>
                <w:szCs w:val="24"/>
              </w:rPr>
            </w:pPr>
            <w:r w:rsidRPr="002E5F5B">
              <w:rPr>
                <w:rFonts w:hint="eastAsia"/>
                <w:sz w:val="24"/>
                <w:szCs w:val="24"/>
              </w:rPr>
              <w:t>要求符合数据运营工作实际需求，符合数据标准和公共数据模型设计规范。</w:t>
            </w:r>
          </w:p>
        </w:tc>
      </w:tr>
      <w:tr w:rsidR="002E5F5B" w:rsidRPr="002E5F5B" w14:paraId="24BBD15D" w14:textId="77777777">
        <w:trPr>
          <w:trHeight w:val="309"/>
        </w:trPr>
        <w:tc>
          <w:tcPr>
            <w:tcW w:w="3144" w:type="dxa"/>
            <w:vAlign w:val="center"/>
          </w:tcPr>
          <w:p w14:paraId="4EC11B4E" w14:textId="77777777" w:rsidR="00AD0C9F" w:rsidRPr="002E5F5B" w:rsidRDefault="00C16720">
            <w:pPr>
              <w:rPr>
                <w:sz w:val="24"/>
                <w:szCs w:val="24"/>
              </w:rPr>
            </w:pPr>
            <w:r w:rsidRPr="002E5F5B">
              <w:rPr>
                <w:rFonts w:hint="eastAsia"/>
                <w:sz w:val="24"/>
                <w:szCs w:val="24"/>
              </w:rPr>
              <w:t>测试文档</w:t>
            </w:r>
          </w:p>
        </w:tc>
        <w:tc>
          <w:tcPr>
            <w:tcW w:w="5152" w:type="dxa"/>
            <w:vAlign w:val="center"/>
          </w:tcPr>
          <w:p w14:paraId="61416490" w14:textId="77777777" w:rsidR="00AD0C9F" w:rsidRPr="002E5F5B" w:rsidRDefault="00C16720">
            <w:pPr>
              <w:rPr>
                <w:sz w:val="24"/>
                <w:szCs w:val="24"/>
              </w:rPr>
            </w:pPr>
            <w:r w:rsidRPr="002E5F5B">
              <w:rPr>
                <w:rFonts w:hint="eastAsia"/>
                <w:sz w:val="24"/>
                <w:szCs w:val="24"/>
              </w:rPr>
              <w:t>符合测试报告模板，如实记录测试过程和缺陷。</w:t>
            </w:r>
          </w:p>
        </w:tc>
      </w:tr>
      <w:tr w:rsidR="002E5F5B" w:rsidRPr="002E5F5B" w14:paraId="352F1786" w14:textId="77777777">
        <w:trPr>
          <w:trHeight w:val="309"/>
        </w:trPr>
        <w:tc>
          <w:tcPr>
            <w:tcW w:w="3144" w:type="dxa"/>
            <w:vAlign w:val="center"/>
          </w:tcPr>
          <w:p w14:paraId="545BA996" w14:textId="77777777" w:rsidR="00AD0C9F" w:rsidRPr="002E5F5B" w:rsidRDefault="00C16720">
            <w:pPr>
              <w:rPr>
                <w:sz w:val="24"/>
                <w:szCs w:val="24"/>
              </w:rPr>
            </w:pPr>
            <w:r w:rsidRPr="002E5F5B">
              <w:rPr>
                <w:rFonts w:hint="eastAsia"/>
                <w:sz w:val="24"/>
                <w:szCs w:val="24"/>
              </w:rPr>
              <w:t>指标设计文档（如有）</w:t>
            </w:r>
          </w:p>
        </w:tc>
        <w:tc>
          <w:tcPr>
            <w:tcW w:w="5152" w:type="dxa"/>
            <w:vAlign w:val="center"/>
          </w:tcPr>
          <w:p w14:paraId="5B85C04C" w14:textId="77777777" w:rsidR="00AD0C9F" w:rsidRPr="002E5F5B" w:rsidRDefault="00C16720">
            <w:pPr>
              <w:rPr>
                <w:sz w:val="24"/>
                <w:szCs w:val="24"/>
              </w:rPr>
            </w:pPr>
            <w:r w:rsidRPr="002E5F5B">
              <w:rPr>
                <w:rFonts w:hint="eastAsia"/>
                <w:sz w:val="24"/>
                <w:szCs w:val="24"/>
              </w:rPr>
              <w:t>指标定义描述规范，指标间的设计逻辑和关系表述清晰</w:t>
            </w:r>
          </w:p>
        </w:tc>
      </w:tr>
      <w:tr w:rsidR="002E5F5B" w:rsidRPr="002E5F5B" w14:paraId="5BA00D68" w14:textId="77777777">
        <w:trPr>
          <w:trHeight w:val="309"/>
        </w:trPr>
        <w:tc>
          <w:tcPr>
            <w:tcW w:w="3144" w:type="dxa"/>
            <w:vAlign w:val="center"/>
          </w:tcPr>
          <w:p w14:paraId="6AA64971" w14:textId="77777777" w:rsidR="00AD0C9F" w:rsidRPr="002E5F5B" w:rsidRDefault="00C16720">
            <w:pPr>
              <w:rPr>
                <w:sz w:val="24"/>
                <w:szCs w:val="24"/>
              </w:rPr>
            </w:pPr>
            <w:r w:rsidRPr="002E5F5B">
              <w:rPr>
                <w:rFonts w:hint="eastAsia"/>
                <w:sz w:val="24"/>
                <w:szCs w:val="24"/>
              </w:rPr>
              <w:t>模型说明文档</w:t>
            </w:r>
          </w:p>
        </w:tc>
        <w:tc>
          <w:tcPr>
            <w:tcW w:w="5152" w:type="dxa"/>
            <w:vAlign w:val="center"/>
          </w:tcPr>
          <w:p w14:paraId="085C651F" w14:textId="77777777" w:rsidR="00AD0C9F" w:rsidRPr="002E5F5B" w:rsidRDefault="00C16720">
            <w:pPr>
              <w:rPr>
                <w:sz w:val="24"/>
                <w:szCs w:val="24"/>
              </w:rPr>
            </w:pPr>
            <w:r w:rsidRPr="002E5F5B">
              <w:rPr>
                <w:rFonts w:hint="eastAsia"/>
                <w:sz w:val="24"/>
                <w:szCs w:val="24"/>
              </w:rPr>
              <w:t>模型表述包含必要的代码说明，内容清晰完整，符合模板要求</w:t>
            </w:r>
          </w:p>
        </w:tc>
      </w:tr>
      <w:tr w:rsidR="002E5F5B" w:rsidRPr="002E5F5B" w14:paraId="2C4B6E3B" w14:textId="77777777">
        <w:trPr>
          <w:trHeight w:val="309"/>
        </w:trPr>
        <w:tc>
          <w:tcPr>
            <w:tcW w:w="3144" w:type="dxa"/>
            <w:vAlign w:val="center"/>
          </w:tcPr>
          <w:p w14:paraId="262F42FF" w14:textId="77777777" w:rsidR="00AD0C9F" w:rsidRPr="002E5F5B" w:rsidRDefault="00C16720">
            <w:pPr>
              <w:rPr>
                <w:sz w:val="24"/>
                <w:szCs w:val="24"/>
              </w:rPr>
            </w:pPr>
            <w:r w:rsidRPr="002E5F5B">
              <w:rPr>
                <w:rFonts w:hint="eastAsia"/>
                <w:sz w:val="24"/>
                <w:szCs w:val="24"/>
              </w:rPr>
              <w:t>分析报告（如有）</w:t>
            </w:r>
          </w:p>
        </w:tc>
        <w:tc>
          <w:tcPr>
            <w:tcW w:w="5152" w:type="dxa"/>
            <w:vAlign w:val="center"/>
          </w:tcPr>
          <w:p w14:paraId="7E29FFE8" w14:textId="77777777" w:rsidR="00AD0C9F" w:rsidRPr="002E5F5B" w:rsidRDefault="00C16720">
            <w:pPr>
              <w:rPr>
                <w:sz w:val="24"/>
                <w:szCs w:val="24"/>
              </w:rPr>
            </w:pPr>
            <w:r w:rsidRPr="002E5F5B">
              <w:rPr>
                <w:rFonts w:hint="eastAsia"/>
                <w:sz w:val="24"/>
                <w:szCs w:val="24"/>
              </w:rPr>
              <w:t>报告内容和形式应满足个性化需求和管理目标要素，素材详实严谨，不限定模板，以获得正式交付对象的确认为标准</w:t>
            </w:r>
          </w:p>
        </w:tc>
      </w:tr>
      <w:tr w:rsidR="002E5F5B" w:rsidRPr="002E5F5B" w14:paraId="4ECDBD29" w14:textId="77777777">
        <w:trPr>
          <w:trHeight w:val="314"/>
        </w:trPr>
        <w:tc>
          <w:tcPr>
            <w:tcW w:w="3144" w:type="dxa"/>
            <w:vAlign w:val="center"/>
          </w:tcPr>
          <w:p w14:paraId="64D08627" w14:textId="77777777" w:rsidR="00AD0C9F" w:rsidRPr="002E5F5B" w:rsidRDefault="00C16720">
            <w:pPr>
              <w:rPr>
                <w:sz w:val="24"/>
                <w:szCs w:val="24"/>
              </w:rPr>
            </w:pPr>
            <w:r w:rsidRPr="002E5F5B">
              <w:rPr>
                <w:rFonts w:hint="eastAsia"/>
                <w:sz w:val="24"/>
                <w:szCs w:val="24"/>
              </w:rPr>
              <w:t>结果表及使用说明</w:t>
            </w:r>
          </w:p>
        </w:tc>
        <w:tc>
          <w:tcPr>
            <w:tcW w:w="5152" w:type="dxa"/>
            <w:vAlign w:val="center"/>
          </w:tcPr>
          <w:p w14:paraId="2EB77344" w14:textId="77777777" w:rsidR="00AD0C9F" w:rsidRPr="002E5F5B" w:rsidRDefault="00C16720">
            <w:pPr>
              <w:rPr>
                <w:sz w:val="24"/>
                <w:szCs w:val="24"/>
              </w:rPr>
            </w:pPr>
            <w:r w:rsidRPr="002E5F5B">
              <w:rPr>
                <w:rFonts w:hint="eastAsia"/>
                <w:sz w:val="24"/>
                <w:szCs w:val="24"/>
              </w:rPr>
              <w:t>内容完整，与需求和设计文档一致，符合模板</w:t>
            </w:r>
          </w:p>
        </w:tc>
      </w:tr>
      <w:tr w:rsidR="002E5F5B" w:rsidRPr="002E5F5B" w14:paraId="6462B429" w14:textId="77777777">
        <w:trPr>
          <w:trHeight w:val="314"/>
        </w:trPr>
        <w:tc>
          <w:tcPr>
            <w:tcW w:w="3144" w:type="dxa"/>
            <w:vAlign w:val="center"/>
          </w:tcPr>
          <w:p w14:paraId="45DEB658" w14:textId="77777777" w:rsidR="00AD0C9F" w:rsidRPr="002E5F5B" w:rsidRDefault="00C16720">
            <w:pPr>
              <w:rPr>
                <w:sz w:val="24"/>
                <w:szCs w:val="24"/>
              </w:rPr>
            </w:pPr>
            <w:r w:rsidRPr="002E5F5B">
              <w:rPr>
                <w:rFonts w:hint="eastAsia"/>
                <w:sz w:val="24"/>
                <w:szCs w:val="24"/>
              </w:rPr>
              <w:t>融合加工程序执行记录</w:t>
            </w:r>
          </w:p>
        </w:tc>
        <w:tc>
          <w:tcPr>
            <w:tcW w:w="5152" w:type="dxa"/>
            <w:vAlign w:val="center"/>
          </w:tcPr>
          <w:p w14:paraId="0C062FC1" w14:textId="77777777" w:rsidR="00AD0C9F" w:rsidRPr="002E5F5B" w:rsidRDefault="00C16720">
            <w:pPr>
              <w:rPr>
                <w:sz w:val="24"/>
                <w:szCs w:val="24"/>
              </w:rPr>
            </w:pPr>
            <w:r w:rsidRPr="002E5F5B">
              <w:rPr>
                <w:rFonts w:hint="eastAsia"/>
                <w:sz w:val="24"/>
                <w:szCs w:val="24"/>
              </w:rPr>
              <w:t>系统获取的真实执行记录，与共享、治理业务需求一致</w:t>
            </w:r>
          </w:p>
        </w:tc>
      </w:tr>
    </w:tbl>
    <w:p w14:paraId="39A679D0" w14:textId="77777777" w:rsidR="00AD0C9F" w:rsidRPr="002E5F5B" w:rsidRDefault="00C16720">
      <w:pPr>
        <w:pStyle w:val="4"/>
        <w:keepNext w:val="0"/>
        <w:keepLines w:val="0"/>
      </w:pPr>
      <w:r w:rsidRPr="002E5F5B">
        <w:rPr>
          <w:rFonts w:hint="eastAsia"/>
        </w:rPr>
        <w:t>数据挖掘建模</w:t>
      </w:r>
    </w:p>
    <w:p w14:paraId="429BF023" w14:textId="77777777" w:rsidR="00AD0C9F" w:rsidRPr="002E5F5B" w:rsidRDefault="00C16720">
      <w:pPr>
        <w:numPr>
          <w:ilvl w:val="0"/>
          <w:numId w:val="4"/>
        </w:numPr>
        <w:tabs>
          <w:tab w:val="left" w:pos="1134"/>
        </w:tabs>
        <w:spacing w:line="360" w:lineRule="auto"/>
      </w:pPr>
      <w:r w:rsidRPr="002E5F5B">
        <w:rPr>
          <w:rFonts w:ascii="Times New Roman" w:hint="eastAsia"/>
          <w:b/>
          <w:bCs/>
          <w:sz w:val="24"/>
          <w:szCs w:val="24"/>
        </w:rPr>
        <w:t>服务要求</w:t>
      </w:r>
    </w:p>
    <w:p w14:paraId="735844CE" w14:textId="77777777" w:rsidR="00AD0C9F" w:rsidRPr="002E5F5B" w:rsidRDefault="00C16720">
      <w:pPr>
        <w:pStyle w:val="15"/>
      </w:pPr>
      <w:r w:rsidRPr="002E5F5B">
        <w:rPr>
          <w:rFonts w:hint="eastAsia"/>
        </w:rPr>
        <w:t>基于数学、统计学等学科，数据挖掘、人工智能等算法，及业务领域理论、规范及方法开展数据分析建模服务，应用于业务问题发现、数据规律研究和风险预警提示等工作。在相关数据分析场景建立数据分析模型，并输出专题分析报告等相关成果。</w:t>
      </w:r>
    </w:p>
    <w:p w14:paraId="1C5487BA"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7"/>
        <w:gridCol w:w="5409"/>
      </w:tblGrid>
      <w:tr w:rsidR="002E5F5B" w:rsidRPr="002E5F5B" w14:paraId="2DEE9C54" w14:textId="77777777">
        <w:trPr>
          <w:trHeight w:val="526"/>
        </w:trPr>
        <w:tc>
          <w:tcPr>
            <w:tcW w:w="2887" w:type="dxa"/>
            <w:shd w:val="clear" w:color="auto" w:fill="FFFFFF"/>
          </w:tcPr>
          <w:p w14:paraId="71E7ABD5" w14:textId="77777777" w:rsidR="00AD0C9F" w:rsidRPr="002E5F5B" w:rsidRDefault="00C16720">
            <w:pPr>
              <w:jc w:val="center"/>
              <w:rPr>
                <w:b/>
                <w:bCs/>
                <w:sz w:val="24"/>
                <w:szCs w:val="24"/>
              </w:rPr>
            </w:pPr>
            <w:r w:rsidRPr="002E5F5B">
              <w:rPr>
                <w:rFonts w:hint="eastAsia"/>
                <w:b/>
                <w:bCs/>
                <w:sz w:val="24"/>
                <w:szCs w:val="24"/>
              </w:rPr>
              <w:t>输出物</w:t>
            </w:r>
          </w:p>
        </w:tc>
        <w:tc>
          <w:tcPr>
            <w:tcW w:w="5409" w:type="dxa"/>
            <w:shd w:val="clear" w:color="auto" w:fill="FFFFFF"/>
          </w:tcPr>
          <w:p w14:paraId="5FB7EC3C" w14:textId="77777777" w:rsidR="00AD0C9F" w:rsidRPr="002E5F5B" w:rsidRDefault="00C16720">
            <w:pPr>
              <w:jc w:val="center"/>
              <w:rPr>
                <w:b/>
                <w:bCs/>
                <w:sz w:val="24"/>
                <w:szCs w:val="24"/>
              </w:rPr>
            </w:pPr>
            <w:r w:rsidRPr="002E5F5B">
              <w:rPr>
                <w:rFonts w:hint="eastAsia"/>
                <w:b/>
                <w:bCs/>
                <w:sz w:val="24"/>
                <w:szCs w:val="24"/>
              </w:rPr>
              <w:t>输出物标准</w:t>
            </w:r>
          </w:p>
        </w:tc>
      </w:tr>
      <w:tr w:rsidR="002E5F5B" w:rsidRPr="002E5F5B" w14:paraId="711ACD4D" w14:textId="77777777">
        <w:trPr>
          <w:trHeight w:val="309"/>
        </w:trPr>
        <w:tc>
          <w:tcPr>
            <w:tcW w:w="2887" w:type="dxa"/>
            <w:vAlign w:val="center"/>
          </w:tcPr>
          <w:p w14:paraId="35F016E3" w14:textId="77777777" w:rsidR="00AD0C9F" w:rsidRPr="002E5F5B" w:rsidRDefault="00C16720">
            <w:pPr>
              <w:pStyle w:val="15"/>
              <w:ind w:firstLineChars="0" w:firstLine="0"/>
            </w:pPr>
            <w:r w:rsidRPr="002E5F5B">
              <w:rPr>
                <w:rFonts w:hint="eastAsia"/>
              </w:rPr>
              <w:t>需求文档</w:t>
            </w:r>
          </w:p>
        </w:tc>
        <w:tc>
          <w:tcPr>
            <w:tcW w:w="5409" w:type="dxa"/>
            <w:vAlign w:val="center"/>
          </w:tcPr>
          <w:p w14:paraId="56AACA2C" w14:textId="77777777" w:rsidR="00AD0C9F" w:rsidRPr="002E5F5B" w:rsidRDefault="00C16720">
            <w:pPr>
              <w:rPr>
                <w:rFonts w:cs="宋体"/>
                <w:sz w:val="24"/>
                <w:szCs w:val="20"/>
              </w:rPr>
            </w:pPr>
            <w:r w:rsidRPr="002E5F5B">
              <w:rPr>
                <w:rFonts w:cs="宋体" w:hint="eastAsia"/>
                <w:sz w:val="24"/>
                <w:szCs w:val="20"/>
              </w:rPr>
              <w:t>提供符合模板的需求文档。</w:t>
            </w:r>
          </w:p>
        </w:tc>
      </w:tr>
      <w:tr w:rsidR="002E5F5B" w:rsidRPr="002E5F5B" w14:paraId="5D2CD4F3" w14:textId="77777777">
        <w:tc>
          <w:tcPr>
            <w:tcW w:w="2887" w:type="dxa"/>
            <w:vAlign w:val="center"/>
          </w:tcPr>
          <w:p w14:paraId="2C430294" w14:textId="77777777" w:rsidR="00AD0C9F" w:rsidRPr="002E5F5B" w:rsidRDefault="00C16720">
            <w:pPr>
              <w:pStyle w:val="15"/>
              <w:ind w:firstLineChars="0" w:firstLine="0"/>
            </w:pPr>
            <w:r w:rsidRPr="002E5F5B">
              <w:rPr>
                <w:rFonts w:hint="eastAsia"/>
              </w:rPr>
              <w:t>模型设计文档</w:t>
            </w:r>
          </w:p>
        </w:tc>
        <w:tc>
          <w:tcPr>
            <w:tcW w:w="5409" w:type="dxa"/>
            <w:vAlign w:val="center"/>
          </w:tcPr>
          <w:p w14:paraId="21C6A822" w14:textId="77777777" w:rsidR="00AD0C9F" w:rsidRPr="002E5F5B" w:rsidRDefault="00C16720">
            <w:pPr>
              <w:rPr>
                <w:rFonts w:cs="宋体"/>
                <w:sz w:val="24"/>
                <w:szCs w:val="20"/>
              </w:rPr>
            </w:pPr>
            <w:r w:rsidRPr="002E5F5B">
              <w:rPr>
                <w:rFonts w:cs="宋体" w:hint="eastAsia"/>
                <w:sz w:val="24"/>
                <w:szCs w:val="20"/>
              </w:rPr>
              <w:t>提供含指标设计的设计文档，要求符合数据运营工作实际需求，符合数据标准和公共数据模型设计规范。</w:t>
            </w:r>
          </w:p>
        </w:tc>
      </w:tr>
      <w:tr w:rsidR="002E5F5B" w:rsidRPr="002E5F5B" w14:paraId="66BFB1C8" w14:textId="77777777">
        <w:trPr>
          <w:trHeight w:val="314"/>
        </w:trPr>
        <w:tc>
          <w:tcPr>
            <w:tcW w:w="2887" w:type="dxa"/>
            <w:vAlign w:val="center"/>
          </w:tcPr>
          <w:p w14:paraId="1BF25BC0" w14:textId="77777777" w:rsidR="00AD0C9F" w:rsidRPr="002E5F5B" w:rsidRDefault="00C16720">
            <w:pPr>
              <w:pStyle w:val="15"/>
              <w:ind w:firstLineChars="0" w:firstLine="0"/>
            </w:pPr>
            <w:r w:rsidRPr="002E5F5B">
              <w:rPr>
                <w:rFonts w:hint="eastAsia"/>
              </w:rPr>
              <w:t>测试文档</w:t>
            </w:r>
          </w:p>
        </w:tc>
        <w:tc>
          <w:tcPr>
            <w:tcW w:w="5409" w:type="dxa"/>
            <w:vAlign w:val="center"/>
          </w:tcPr>
          <w:p w14:paraId="3BB696B0" w14:textId="77777777" w:rsidR="00AD0C9F" w:rsidRPr="002E5F5B" w:rsidRDefault="00C16720">
            <w:pPr>
              <w:rPr>
                <w:rFonts w:cs="宋体"/>
                <w:sz w:val="24"/>
                <w:szCs w:val="20"/>
              </w:rPr>
            </w:pPr>
            <w:r w:rsidRPr="002E5F5B">
              <w:rPr>
                <w:rFonts w:cs="宋体" w:hint="eastAsia"/>
                <w:sz w:val="24"/>
                <w:szCs w:val="20"/>
              </w:rPr>
              <w:t>符合测试报告模板，如实记录测试过程和缺陷。</w:t>
            </w:r>
          </w:p>
        </w:tc>
      </w:tr>
      <w:tr w:rsidR="002E5F5B" w:rsidRPr="002E5F5B" w14:paraId="64AB3A43" w14:textId="77777777">
        <w:trPr>
          <w:trHeight w:val="314"/>
        </w:trPr>
        <w:tc>
          <w:tcPr>
            <w:tcW w:w="2887" w:type="dxa"/>
            <w:vAlign w:val="center"/>
          </w:tcPr>
          <w:p w14:paraId="6314294F" w14:textId="77777777" w:rsidR="00AD0C9F" w:rsidRPr="002E5F5B" w:rsidRDefault="00C16720">
            <w:pPr>
              <w:pStyle w:val="15"/>
              <w:ind w:firstLineChars="0" w:firstLine="0"/>
            </w:pPr>
            <w:r w:rsidRPr="002E5F5B">
              <w:rPr>
                <w:rFonts w:hint="eastAsia"/>
              </w:rPr>
              <w:t>指标设计文档（如有）</w:t>
            </w:r>
          </w:p>
        </w:tc>
        <w:tc>
          <w:tcPr>
            <w:tcW w:w="5409" w:type="dxa"/>
            <w:vAlign w:val="center"/>
          </w:tcPr>
          <w:p w14:paraId="1781ABDF" w14:textId="77777777" w:rsidR="00AD0C9F" w:rsidRPr="002E5F5B" w:rsidRDefault="00C16720">
            <w:pPr>
              <w:rPr>
                <w:rFonts w:cs="宋体"/>
                <w:sz w:val="24"/>
                <w:szCs w:val="20"/>
              </w:rPr>
            </w:pPr>
            <w:r w:rsidRPr="002E5F5B">
              <w:rPr>
                <w:rFonts w:cs="宋体" w:hint="eastAsia"/>
                <w:sz w:val="24"/>
                <w:szCs w:val="20"/>
              </w:rPr>
              <w:t>符合需求和模板，与模型设计文档保持一致</w:t>
            </w:r>
          </w:p>
        </w:tc>
      </w:tr>
      <w:tr w:rsidR="002E5F5B" w:rsidRPr="002E5F5B" w14:paraId="11C49E53" w14:textId="77777777">
        <w:trPr>
          <w:trHeight w:val="314"/>
        </w:trPr>
        <w:tc>
          <w:tcPr>
            <w:tcW w:w="2887" w:type="dxa"/>
            <w:vAlign w:val="center"/>
          </w:tcPr>
          <w:p w14:paraId="17E71BA5" w14:textId="77777777" w:rsidR="00AD0C9F" w:rsidRPr="002E5F5B" w:rsidRDefault="00C16720">
            <w:pPr>
              <w:pStyle w:val="15"/>
              <w:ind w:firstLineChars="0" w:firstLine="0"/>
            </w:pPr>
            <w:r w:rsidRPr="002E5F5B">
              <w:rPr>
                <w:rFonts w:hint="eastAsia"/>
              </w:rPr>
              <w:t>模型说明文档</w:t>
            </w:r>
          </w:p>
        </w:tc>
        <w:tc>
          <w:tcPr>
            <w:tcW w:w="5409" w:type="dxa"/>
            <w:vAlign w:val="center"/>
          </w:tcPr>
          <w:p w14:paraId="181C53B9" w14:textId="77777777" w:rsidR="00AD0C9F" w:rsidRPr="002E5F5B" w:rsidRDefault="00C16720">
            <w:pPr>
              <w:rPr>
                <w:rFonts w:cs="宋体"/>
                <w:sz w:val="24"/>
                <w:szCs w:val="20"/>
              </w:rPr>
            </w:pPr>
            <w:r w:rsidRPr="002E5F5B">
              <w:rPr>
                <w:rFonts w:cs="宋体" w:hint="eastAsia"/>
                <w:sz w:val="24"/>
                <w:szCs w:val="20"/>
              </w:rPr>
              <w:t>提供符合数据运营工作实际需求，符合模型验证基本要求</w:t>
            </w:r>
          </w:p>
        </w:tc>
      </w:tr>
      <w:tr w:rsidR="002E5F5B" w:rsidRPr="002E5F5B" w14:paraId="03F652D1" w14:textId="77777777">
        <w:trPr>
          <w:trHeight w:val="314"/>
        </w:trPr>
        <w:tc>
          <w:tcPr>
            <w:tcW w:w="2887" w:type="dxa"/>
            <w:vAlign w:val="center"/>
          </w:tcPr>
          <w:p w14:paraId="3EFA9FE2" w14:textId="77777777" w:rsidR="00AD0C9F" w:rsidRPr="002E5F5B" w:rsidRDefault="00C16720">
            <w:pPr>
              <w:pStyle w:val="15"/>
              <w:ind w:firstLineChars="0" w:firstLine="0"/>
            </w:pPr>
            <w:r w:rsidRPr="002E5F5B">
              <w:rPr>
                <w:rFonts w:hint="eastAsia"/>
              </w:rPr>
              <w:t>分析报告</w:t>
            </w:r>
          </w:p>
        </w:tc>
        <w:tc>
          <w:tcPr>
            <w:tcW w:w="5409" w:type="dxa"/>
            <w:vAlign w:val="center"/>
          </w:tcPr>
          <w:p w14:paraId="2FD470C0" w14:textId="77777777" w:rsidR="00AD0C9F" w:rsidRPr="002E5F5B" w:rsidRDefault="00C16720">
            <w:pPr>
              <w:rPr>
                <w:rFonts w:cs="宋体"/>
                <w:sz w:val="24"/>
                <w:szCs w:val="20"/>
              </w:rPr>
            </w:pPr>
            <w:r w:rsidRPr="002E5F5B">
              <w:rPr>
                <w:rFonts w:cs="宋体" w:hint="eastAsia"/>
                <w:sz w:val="24"/>
                <w:szCs w:val="20"/>
              </w:rPr>
              <w:t>如有应用建模的分析工作，需提供符合模板的分析报告，获得正式交付对象的确认。</w:t>
            </w:r>
          </w:p>
        </w:tc>
      </w:tr>
    </w:tbl>
    <w:p w14:paraId="1BD3BFF8" w14:textId="77777777" w:rsidR="00AD0C9F" w:rsidRPr="002E5F5B" w:rsidRDefault="00C16720">
      <w:pPr>
        <w:pStyle w:val="4"/>
        <w:keepNext w:val="0"/>
        <w:keepLines w:val="0"/>
      </w:pPr>
      <w:r w:rsidRPr="002E5F5B">
        <w:rPr>
          <w:rFonts w:hint="eastAsia"/>
        </w:rPr>
        <w:t>数据分类分级检查</w:t>
      </w:r>
    </w:p>
    <w:p w14:paraId="25784EBC" w14:textId="77777777" w:rsidR="00AD0C9F" w:rsidRPr="002E5F5B" w:rsidRDefault="00C16720">
      <w:pPr>
        <w:numPr>
          <w:ilvl w:val="0"/>
          <w:numId w:val="4"/>
        </w:numPr>
        <w:tabs>
          <w:tab w:val="left" w:pos="1134"/>
        </w:tabs>
        <w:spacing w:line="360" w:lineRule="auto"/>
      </w:pPr>
      <w:r w:rsidRPr="002E5F5B">
        <w:rPr>
          <w:rFonts w:ascii="Times New Roman" w:hint="eastAsia"/>
          <w:b/>
          <w:bCs/>
          <w:sz w:val="24"/>
          <w:szCs w:val="24"/>
        </w:rPr>
        <w:t>服务要求</w:t>
      </w:r>
    </w:p>
    <w:p w14:paraId="13713A45" w14:textId="77777777" w:rsidR="00AD0C9F" w:rsidRPr="002E5F5B" w:rsidRDefault="00C16720">
      <w:pPr>
        <w:pStyle w:val="15"/>
      </w:pPr>
      <w:r w:rsidRPr="002E5F5B">
        <w:rPr>
          <w:rFonts w:hint="eastAsia"/>
        </w:rPr>
        <w:lastRenderedPageBreak/>
        <w:t>结合数据分级分类的管理要求，以及分级分类标准、技术指南等规范，制定数据分级分类检查方案，并对各类型数据进行分类分级检查，提升数据安全的管理能力和管理水平，便于规避数据运营过程中的数据安全风险。</w:t>
      </w:r>
    </w:p>
    <w:p w14:paraId="79D536D7"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2"/>
        <w:gridCol w:w="5634"/>
      </w:tblGrid>
      <w:tr w:rsidR="002E5F5B" w:rsidRPr="002E5F5B" w14:paraId="45D9395B" w14:textId="77777777">
        <w:trPr>
          <w:trHeight w:val="511"/>
        </w:trPr>
        <w:tc>
          <w:tcPr>
            <w:tcW w:w="2662" w:type="dxa"/>
          </w:tcPr>
          <w:p w14:paraId="03A5C4C7"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w:t>
            </w:r>
          </w:p>
        </w:tc>
        <w:tc>
          <w:tcPr>
            <w:tcW w:w="5634" w:type="dxa"/>
          </w:tcPr>
          <w:p w14:paraId="097AC4B6"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输出物标准</w:t>
            </w:r>
          </w:p>
        </w:tc>
      </w:tr>
      <w:tr w:rsidR="002E5F5B" w:rsidRPr="002E5F5B" w14:paraId="191F0F68" w14:textId="77777777">
        <w:tc>
          <w:tcPr>
            <w:tcW w:w="2662" w:type="dxa"/>
            <w:vAlign w:val="center"/>
          </w:tcPr>
          <w:p w14:paraId="397A3D96" w14:textId="77777777" w:rsidR="00AD0C9F" w:rsidRPr="002E5F5B" w:rsidRDefault="00C16720">
            <w:pPr>
              <w:pStyle w:val="15"/>
              <w:ind w:firstLineChars="0" w:firstLine="0"/>
            </w:pPr>
            <w:r w:rsidRPr="002E5F5B">
              <w:rPr>
                <w:rFonts w:hint="eastAsia"/>
              </w:rPr>
              <w:t>数据分类分级检查方案</w:t>
            </w:r>
          </w:p>
        </w:tc>
        <w:tc>
          <w:tcPr>
            <w:tcW w:w="5634" w:type="dxa"/>
            <w:vAlign w:val="center"/>
          </w:tcPr>
          <w:p w14:paraId="2199820E" w14:textId="77777777" w:rsidR="00AD0C9F" w:rsidRPr="002E5F5B" w:rsidRDefault="00C16720">
            <w:pPr>
              <w:pStyle w:val="15"/>
              <w:ind w:firstLineChars="0" w:firstLine="0"/>
            </w:pPr>
            <w:r w:rsidRPr="002E5F5B">
              <w:rPr>
                <w:rFonts w:hint="eastAsia"/>
              </w:rPr>
              <w:t>符合分类分级工作实际需求，符合数据分类分级标准规范。</w:t>
            </w:r>
          </w:p>
        </w:tc>
      </w:tr>
      <w:tr w:rsidR="00AD0C9F" w:rsidRPr="002E5F5B" w14:paraId="3EC5D457" w14:textId="77777777">
        <w:trPr>
          <w:trHeight w:val="90"/>
        </w:trPr>
        <w:tc>
          <w:tcPr>
            <w:tcW w:w="2662" w:type="dxa"/>
            <w:vAlign w:val="center"/>
          </w:tcPr>
          <w:p w14:paraId="579EC4B9" w14:textId="77777777" w:rsidR="00AD0C9F" w:rsidRPr="002E5F5B" w:rsidRDefault="00C16720">
            <w:pPr>
              <w:pStyle w:val="15"/>
              <w:ind w:firstLineChars="0" w:firstLine="0"/>
            </w:pPr>
            <w:r w:rsidRPr="002E5F5B">
              <w:rPr>
                <w:rFonts w:hint="eastAsia"/>
              </w:rPr>
              <w:t>数据分类分级检查</w:t>
            </w:r>
            <w:r w:rsidRPr="002E5F5B">
              <w:rPr>
                <w:rFonts w:ascii="宋体" w:hAnsi="宋体" w:hint="eastAsia"/>
                <w:szCs w:val="24"/>
              </w:rPr>
              <w:t>报告</w:t>
            </w:r>
          </w:p>
        </w:tc>
        <w:tc>
          <w:tcPr>
            <w:tcW w:w="5634" w:type="dxa"/>
            <w:vAlign w:val="center"/>
          </w:tcPr>
          <w:p w14:paraId="00EDD30A" w14:textId="77777777" w:rsidR="00AD0C9F" w:rsidRPr="002E5F5B" w:rsidRDefault="00C16720">
            <w:pPr>
              <w:pStyle w:val="15"/>
              <w:ind w:firstLineChars="0" w:firstLine="0"/>
            </w:pPr>
            <w:r w:rsidRPr="002E5F5B">
              <w:rPr>
                <w:rFonts w:ascii="宋体" w:hAnsi="宋体" w:hint="eastAsia"/>
                <w:szCs w:val="24"/>
              </w:rPr>
              <w:t>覆盖全部检查对象，符合分类分级标准规范要求的数据</w:t>
            </w:r>
            <w:r w:rsidRPr="002E5F5B">
              <w:rPr>
                <w:rFonts w:hint="eastAsia"/>
              </w:rPr>
              <w:t>分类分级检查</w:t>
            </w:r>
            <w:r w:rsidRPr="002E5F5B">
              <w:rPr>
                <w:rFonts w:ascii="宋体" w:hAnsi="宋体" w:hint="eastAsia"/>
                <w:szCs w:val="24"/>
              </w:rPr>
              <w:t>报告。</w:t>
            </w:r>
          </w:p>
        </w:tc>
      </w:tr>
    </w:tbl>
    <w:p w14:paraId="466FDFCE" w14:textId="77777777" w:rsidR="00AD0C9F" w:rsidRPr="002E5F5B" w:rsidRDefault="00AD0C9F">
      <w:pPr>
        <w:pStyle w:val="15"/>
      </w:pPr>
    </w:p>
    <w:p w14:paraId="4CE9AABE" w14:textId="77777777" w:rsidR="00AD0C9F" w:rsidRPr="002E5F5B" w:rsidRDefault="00C16720">
      <w:pPr>
        <w:pStyle w:val="4"/>
        <w:keepNext w:val="0"/>
        <w:keepLines w:val="0"/>
      </w:pPr>
      <w:r w:rsidRPr="002E5F5B">
        <w:rPr>
          <w:rFonts w:hint="eastAsia"/>
        </w:rPr>
        <w:t>数据加密、脱敏等控制</w:t>
      </w:r>
    </w:p>
    <w:p w14:paraId="3B480ABF" w14:textId="77777777" w:rsidR="00AD0C9F" w:rsidRPr="002E5F5B" w:rsidRDefault="00C16720">
      <w:pPr>
        <w:numPr>
          <w:ilvl w:val="0"/>
          <w:numId w:val="4"/>
        </w:numPr>
        <w:tabs>
          <w:tab w:val="left" w:pos="1134"/>
        </w:tabs>
        <w:spacing w:line="360" w:lineRule="auto"/>
      </w:pPr>
      <w:r w:rsidRPr="002E5F5B">
        <w:rPr>
          <w:rFonts w:ascii="Times New Roman" w:hint="eastAsia"/>
          <w:b/>
          <w:bCs/>
          <w:sz w:val="24"/>
          <w:szCs w:val="24"/>
        </w:rPr>
        <w:t>服务要求</w:t>
      </w:r>
    </w:p>
    <w:p w14:paraId="55D1256A"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数据安全控制服务是针对数据汇集、数据构建、数据开发、数据开放、数据共享、后台运维等数据流转场景，提升数据防护能力的建设，在满足业务需求正常开展的前提下，最大限度的对敏感数据进行保护，防止敏感数据泄露事件的发生，通过数据安全控制服务进行持续保障数据安全控制相应的应用系统安全、稳定运行。该服务需要做到针对不对数据使用场景下配置化、全覆盖的服务要求，同时需要支撑该服务的灵活性和操作友好性需求。</w:t>
      </w:r>
    </w:p>
    <w:p w14:paraId="53954027"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2"/>
        <w:gridCol w:w="5104"/>
      </w:tblGrid>
      <w:tr w:rsidR="002E5F5B" w:rsidRPr="002E5F5B" w14:paraId="4BB2493B" w14:textId="77777777">
        <w:trPr>
          <w:trHeight w:val="551"/>
        </w:trPr>
        <w:tc>
          <w:tcPr>
            <w:tcW w:w="3192" w:type="dxa"/>
            <w:tcBorders>
              <w:top w:val="single" w:sz="4" w:space="0" w:color="auto"/>
              <w:left w:val="single" w:sz="4" w:space="0" w:color="auto"/>
              <w:bottom w:val="single" w:sz="4" w:space="0" w:color="auto"/>
              <w:right w:val="single" w:sz="4" w:space="0" w:color="auto"/>
            </w:tcBorders>
            <w:vAlign w:val="center"/>
          </w:tcPr>
          <w:p w14:paraId="1FCB008C" w14:textId="77777777" w:rsidR="00AD0C9F" w:rsidRPr="002E5F5B" w:rsidRDefault="00C16720">
            <w:pPr>
              <w:jc w:val="center"/>
              <w:rPr>
                <w:rFonts w:ascii="宋体" w:hAnsi="宋体" w:cs="宋体"/>
                <w:b/>
                <w:bCs/>
                <w:kern w:val="0"/>
                <w:sz w:val="24"/>
              </w:rPr>
            </w:pPr>
            <w:r w:rsidRPr="002E5F5B">
              <w:rPr>
                <w:rFonts w:ascii="宋体" w:hAnsi="宋体" w:cs="宋体" w:hint="eastAsia"/>
                <w:b/>
                <w:bCs/>
                <w:kern w:val="0"/>
                <w:sz w:val="24"/>
              </w:rPr>
              <w:t>输出物</w:t>
            </w:r>
          </w:p>
        </w:tc>
        <w:tc>
          <w:tcPr>
            <w:tcW w:w="5104" w:type="dxa"/>
            <w:tcBorders>
              <w:top w:val="single" w:sz="4" w:space="0" w:color="auto"/>
              <w:left w:val="single" w:sz="4" w:space="0" w:color="auto"/>
              <w:bottom w:val="single" w:sz="4" w:space="0" w:color="auto"/>
              <w:right w:val="single" w:sz="4" w:space="0" w:color="auto"/>
            </w:tcBorders>
            <w:vAlign w:val="center"/>
          </w:tcPr>
          <w:p w14:paraId="49E0AF4F" w14:textId="77777777" w:rsidR="00AD0C9F" w:rsidRPr="002E5F5B" w:rsidRDefault="00C16720">
            <w:pPr>
              <w:jc w:val="center"/>
              <w:rPr>
                <w:rFonts w:ascii="宋体" w:hAnsi="宋体" w:cs="宋体"/>
                <w:b/>
                <w:bCs/>
                <w:kern w:val="0"/>
                <w:sz w:val="24"/>
              </w:rPr>
            </w:pPr>
            <w:r w:rsidRPr="002E5F5B">
              <w:rPr>
                <w:rFonts w:ascii="宋体" w:hAnsi="宋体" w:cs="宋体" w:hint="eastAsia"/>
                <w:b/>
                <w:bCs/>
                <w:kern w:val="0"/>
                <w:sz w:val="24"/>
              </w:rPr>
              <w:t>输出物标准</w:t>
            </w:r>
          </w:p>
        </w:tc>
      </w:tr>
      <w:tr w:rsidR="002E5F5B" w:rsidRPr="002E5F5B" w14:paraId="32D22CB5" w14:textId="77777777">
        <w:trPr>
          <w:trHeight w:val="312"/>
        </w:trPr>
        <w:tc>
          <w:tcPr>
            <w:tcW w:w="3192" w:type="dxa"/>
            <w:tcBorders>
              <w:top w:val="single" w:sz="4" w:space="0" w:color="auto"/>
              <w:left w:val="single" w:sz="4" w:space="0" w:color="auto"/>
              <w:bottom w:val="single" w:sz="4" w:space="0" w:color="auto"/>
              <w:right w:val="single" w:sz="4" w:space="0" w:color="auto"/>
            </w:tcBorders>
            <w:vAlign w:val="center"/>
          </w:tcPr>
          <w:p w14:paraId="11B04CFB" w14:textId="77777777" w:rsidR="00AD0C9F" w:rsidRPr="002E5F5B" w:rsidRDefault="00C16720">
            <w:pPr>
              <w:pStyle w:val="15"/>
              <w:ind w:firstLineChars="0" w:firstLine="0"/>
              <w:jc w:val="left"/>
            </w:pPr>
            <w:r w:rsidRPr="002E5F5B">
              <w:rPr>
                <w:rFonts w:hint="eastAsia"/>
              </w:rPr>
              <w:t>安全控制配置化规则</w:t>
            </w:r>
          </w:p>
        </w:tc>
        <w:tc>
          <w:tcPr>
            <w:tcW w:w="5104" w:type="dxa"/>
            <w:tcBorders>
              <w:top w:val="single" w:sz="4" w:space="0" w:color="auto"/>
              <w:left w:val="single" w:sz="4" w:space="0" w:color="auto"/>
              <w:bottom w:val="single" w:sz="4" w:space="0" w:color="auto"/>
              <w:right w:val="single" w:sz="4" w:space="0" w:color="auto"/>
            </w:tcBorders>
            <w:vAlign w:val="bottom"/>
          </w:tcPr>
          <w:p w14:paraId="3385E5EB" w14:textId="77777777" w:rsidR="00AD0C9F" w:rsidRPr="002E5F5B" w:rsidRDefault="00C16720">
            <w:pPr>
              <w:pStyle w:val="15"/>
              <w:ind w:firstLineChars="0" w:firstLine="0"/>
            </w:pPr>
            <w:r w:rsidRPr="002E5F5B">
              <w:rPr>
                <w:rFonts w:hint="eastAsia"/>
                <w:szCs w:val="24"/>
              </w:rPr>
              <w:t>规则应当符合数据加密、脱敏工作要求</w:t>
            </w:r>
            <w:r w:rsidRPr="002E5F5B">
              <w:rPr>
                <w:rFonts w:ascii="宋体" w:hAnsi="宋体" w:cs="Times New Roman" w:hint="eastAsia"/>
                <w:kern w:val="0"/>
                <w:szCs w:val="22"/>
              </w:rPr>
              <w:t>。</w:t>
            </w:r>
          </w:p>
        </w:tc>
      </w:tr>
      <w:tr w:rsidR="002E5F5B" w:rsidRPr="002E5F5B" w14:paraId="7FF6CC75" w14:textId="77777777">
        <w:trPr>
          <w:trHeight w:val="312"/>
        </w:trPr>
        <w:tc>
          <w:tcPr>
            <w:tcW w:w="3192" w:type="dxa"/>
            <w:tcBorders>
              <w:top w:val="single" w:sz="4" w:space="0" w:color="auto"/>
              <w:left w:val="single" w:sz="4" w:space="0" w:color="auto"/>
              <w:bottom w:val="single" w:sz="4" w:space="0" w:color="auto"/>
              <w:right w:val="single" w:sz="4" w:space="0" w:color="auto"/>
            </w:tcBorders>
            <w:vAlign w:val="center"/>
          </w:tcPr>
          <w:p w14:paraId="4409E868" w14:textId="77777777" w:rsidR="00AD0C9F" w:rsidRPr="002E5F5B" w:rsidRDefault="00C16720">
            <w:pPr>
              <w:pStyle w:val="15"/>
              <w:ind w:firstLineChars="0" w:firstLine="0"/>
              <w:jc w:val="left"/>
            </w:pPr>
            <w:r w:rsidRPr="002E5F5B">
              <w:rPr>
                <w:rFonts w:hint="eastAsia"/>
              </w:rPr>
              <w:t>安全控制执行日志</w:t>
            </w:r>
          </w:p>
        </w:tc>
        <w:tc>
          <w:tcPr>
            <w:tcW w:w="5104" w:type="dxa"/>
            <w:tcBorders>
              <w:top w:val="single" w:sz="4" w:space="0" w:color="auto"/>
              <w:left w:val="single" w:sz="4" w:space="0" w:color="auto"/>
              <w:bottom w:val="single" w:sz="4" w:space="0" w:color="auto"/>
              <w:right w:val="single" w:sz="4" w:space="0" w:color="auto"/>
            </w:tcBorders>
            <w:vAlign w:val="bottom"/>
          </w:tcPr>
          <w:p w14:paraId="4B25B0A7" w14:textId="77777777" w:rsidR="00AD0C9F" w:rsidRPr="002E5F5B" w:rsidRDefault="00C16720">
            <w:pPr>
              <w:pStyle w:val="15"/>
              <w:ind w:firstLineChars="0" w:firstLine="0"/>
            </w:pPr>
            <w:r w:rsidRPr="002E5F5B">
              <w:rPr>
                <w:rFonts w:hint="eastAsia"/>
              </w:rPr>
              <w:t>包含安全控制策略、控制记录数等信息。</w:t>
            </w:r>
          </w:p>
        </w:tc>
      </w:tr>
      <w:tr w:rsidR="00AD0C9F" w:rsidRPr="002E5F5B" w14:paraId="69F1F330" w14:textId="77777777">
        <w:trPr>
          <w:trHeight w:val="312"/>
        </w:trPr>
        <w:tc>
          <w:tcPr>
            <w:tcW w:w="3192" w:type="dxa"/>
            <w:tcBorders>
              <w:top w:val="single" w:sz="4" w:space="0" w:color="auto"/>
              <w:left w:val="single" w:sz="4" w:space="0" w:color="auto"/>
              <w:bottom w:val="single" w:sz="4" w:space="0" w:color="auto"/>
              <w:right w:val="single" w:sz="4" w:space="0" w:color="auto"/>
            </w:tcBorders>
            <w:vAlign w:val="center"/>
          </w:tcPr>
          <w:p w14:paraId="3A0EA3E2" w14:textId="77777777" w:rsidR="00AD0C9F" w:rsidRPr="002E5F5B" w:rsidRDefault="00C16720">
            <w:pPr>
              <w:pStyle w:val="15"/>
              <w:ind w:firstLineChars="0" w:firstLine="0"/>
              <w:jc w:val="left"/>
            </w:pPr>
            <w:r w:rsidRPr="002E5F5B">
              <w:rPr>
                <w:rFonts w:hint="eastAsia"/>
              </w:rPr>
              <w:t>数据安全控制服务报告（如有）</w:t>
            </w:r>
          </w:p>
        </w:tc>
        <w:tc>
          <w:tcPr>
            <w:tcW w:w="5104" w:type="dxa"/>
            <w:tcBorders>
              <w:top w:val="single" w:sz="4" w:space="0" w:color="auto"/>
              <w:left w:val="single" w:sz="4" w:space="0" w:color="auto"/>
              <w:bottom w:val="single" w:sz="4" w:space="0" w:color="auto"/>
              <w:right w:val="single" w:sz="4" w:space="0" w:color="auto"/>
            </w:tcBorders>
            <w:vAlign w:val="bottom"/>
          </w:tcPr>
          <w:p w14:paraId="5EB1E6D9" w14:textId="77777777" w:rsidR="00AD0C9F" w:rsidRPr="002E5F5B" w:rsidRDefault="00C16720">
            <w:pPr>
              <w:pStyle w:val="15"/>
              <w:ind w:firstLineChars="0" w:firstLine="0"/>
            </w:pPr>
            <w:r w:rsidRPr="002E5F5B">
              <w:rPr>
                <w:rFonts w:hint="eastAsia"/>
              </w:rPr>
              <w:t>包含脱敏、加密、加水印后安全控制服务的分析报告</w:t>
            </w:r>
          </w:p>
        </w:tc>
      </w:tr>
    </w:tbl>
    <w:p w14:paraId="020B68E9" w14:textId="77777777" w:rsidR="00AD0C9F" w:rsidRPr="002E5F5B" w:rsidRDefault="00AD0C9F"/>
    <w:p w14:paraId="0AC45869" w14:textId="77777777" w:rsidR="00AD0C9F" w:rsidRPr="002E5F5B" w:rsidRDefault="00C16720">
      <w:pPr>
        <w:pStyle w:val="4"/>
        <w:keepNext w:val="0"/>
        <w:keepLines w:val="0"/>
      </w:pPr>
      <w:r w:rsidRPr="002E5F5B">
        <w:rPr>
          <w:rFonts w:hint="eastAsia"/>
        </w:rPr>
        <w:t>应用安全监测分析及威胁情报服务</w:t>
      </w:r>
    </w:p>
    <w:p w14:paraId="29807C9B" w14:textId="77777777" w:rsidR="00AD0C9F" w:rsidRPr="002E5F5B" w:rsidRDefault="00C16720">
      <w:pPr>
        <w:numPr>
          <w:ilvl w:val="0"/>
          <w:numId w:val="4"/>
        </w:numPr>
        <w:tabs>
          <w:tab w:val="left" w:pos="1134"/>
        </w:tabs>
        <w:spacing w:line="360" w:lineRule="auto"/>
        <w:rPr>
          <w:rFonts w:ascii="Times New Roman"/>
          <w:sz w:val="24"/>
          <w:szCs w:val="24"/>
        </w:rPr>
      </w:pPr>
      <w:r w:rsidRPr="002E5F5B">
        <w:rPr>
          <w:rFonts w:ascii="Times New Roman" w:hint="eastAsia"/>
          <w:b/>
          <w:bCs/>
          <w:sz w:val="24"/>
          <w:szCs w:val="24"/>
        </w:rPr>
        <w:t>服务要求</w:t>
      </w:r>
    </w:p>
    <w:p w14:paraId="41390337"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针对应用实时开展网络流量收集、分析、展示和预警，按要求提供使用统计</w:t>
      </w:r>
      <w:r w:rsidRPr="002E5F5B">
        <w:rPr>
          <w:rFonts w:ascii="Times New Roman" w:hint="eastAsia"/>
          <w:sz w:val="24"/>
          <w:szCs w:val="24"/>
        </w:rPr>
        <w:lastRenderedPageBreak/>
        <w:t>报告，以满足对整体网络安全监控保障需要。该服务需要对应用安全监测分析服务中所需要提供的从流量接入、分析、场景事件到告警与交付输出的整个过程，达到流量实时监控与安全事件第一时间响应的目标。</w:t>
      </w:r>
    </w:p>
    <w:p w14:paraId="433D396C"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收集威胁情报，以辅助识别外部威胁、确认攻击源头、预警安全威胁、发现未知风险等。需要提供的从安全社区公布、分析、威胁确认到告警与交付输出的整个过程，达到安全威胁情报监控分析与第一时间上报响应的目标。</w:t>
      </w:r>
    </w:p>
    <w:p w14:paraId="1ED0BDB3"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5435"/>
      </w:tblGrid>
      <w:tr w:rsidR="002E5F5B" w:rsidRPr="002E5F5B" w14:paraId="01EB38F6" w14:textId="77777777">
        <w:trPr>
          <w:trHeight w:val="653"/>
        </w:trPr>
        <w:tc>
          <w:tcPr>
            <w:tcW w:w="2611" w:type="dxa"/>
            <w:tcBorders>
              <w:top w:val="single" w:sz="4" w:space="0" w:color="auto"/>
              <w:left w:val="single" w:sz="4" w:space="0" w:color="auto"/>
              <w:bottom w:val="single" w:sz="4" w:space="0" w:color="auto"/>
              <w:right w:val="single" w:sz="4" w:space="0" w:color="auto"/>
            </w:tcBorders>
            <w:vAlign w:val="center"/>
          </w:tcPr>
          <w:p w14:paraId="490A5138" w14:textId="77777777" w:rsidR="00AD0C9F" w:rsidRPr="002E5F5B" w:rsidRDefault="00C16720">
            <w:pPr>
              <w:pStyle w:val="150"/>
              <w:ind w:firstLineChars="0" w:firstLine="0"/>
              <w:jc w:val="center"/>
              <w:rPr>
                <w:rFonts w:ascii="宋体" w:hAnsi="宋体"/>
                <w:b/>
                <w:bCs/>
                <w:sz w:val="24"/>
                <w:szCs w:val="24"/>
              </w:rPr>
            </w:pPr>
            <w:r w:rsidRPr="002E5F5B">
              <w:rPr>
                <w:rFonts w:ascii="宋体" w:hAnsi="宋体" w:hint="eastAsia"/>
                <w:b/>
                <w:bCs/>
                <w:sz w:val="24"/>
                <w:szCs w:val="24"/>
              </w:rPr>
              <w:t>输出物</w:t>
            </w:r>
          </w:p>
        </w:tc>
        <w:tc>
          <w:tcPr>
            <w:tcW w:w="5435" w:type="dxa"/>
            <w:tcBorders>
              <w:top w:val="single" w:sz="4" w:space="0" w:color="auto"/>
              <w:left w:val="single" w:sz="4" w:space="0" w:color="auto"/>
              <w:bottom w:val="single" w:sz="4" w:space="0" w:color="auto"/>
              <w:right w:val="single" w:sz="4" w:space="0" w:color="auto"/>
            </w:tcBorders>
            <w:vAlign w:val="center"/>
          </w:tcPr>
          <w:p w14:paraId="2BDABF57" w14:textId="77777777" w:rsidR="00AD0C9F" w:rsidRPr="002E5F5B" w:rsidRDefault="00C16720">
            <w:pPr>
              <w:pStyle w:val="150"/>
              <w:ind w:firstLineChars="0" w:firstLine="0"/>
              <w:jc w:val="center"/>
              <w:rPr>
                <w:rFonts w:ascii="宋体" w:hAnsi="宋体"/>
                <w:b/>
                <w:bCs/>
                <w:sz w:val="24"/>
                <w:szCs w:val="24"/>
              </w:rPr>
            </w:pPr>
            <w:r w:rsidRPr="002E5F5B">
              <w:rPr>
                <w:rFonts w:ascii="宋体" w:hAnsi="宋体" w:hint="eastAsia"/>
                <w:b/>
                <w:bCs/>
                <w:sz w:val="24"/>
                <w:szCs w:val="24"/>
              </w:rPr>
              <w:t>输出物标准</w:t>
            </w:r>
          </w:p>
        </w:tc>
      </w:tr>
      <w:tr w:rsidR="002E5F5B" w:rsidRPr="002E5F5B" w14:paraId="451C5E55" w14:textId="77777777">
        <w:tc>
          <w:tcPr>
            <w:tcW w:w="2611" w:type="dxa"/>
            <w:tcBorders>
              <w:top w:val="single" w:sz="4" w:space="0" w:color="auto"/>
              <w:left w:val="single" w:sz="4" w:space="0" w:color="auto"/>
              <w:bottom w:val="single" w:sz="4" w:space="0" w:color="auto"/>
              <w:right w:val="single" w:sz="4" w:space="0" w:color="auto"/>
            </w:tcBorders>
            <w:vAlign w:val="center"/>
          </w:tcPr>
          <w:p w14:paraId="37F4EC5E" w14:textId="77777777" w:rsidR="00AD0C9F" w:rsidRPr="002E5F5B" w:rsidRDefault="00C16720">
            <w:pPr>
              <w:pStyle w:val="150"/>
              <w:ind w:firstLineChars="0" w:firstLine="0"/>
              <w:jc w:val="center"/>
              <w:rPr>
                <w:rFonts w:ascii="宋体" w:hAnsi="宋体"/>
                <w:sz w:val="24"/>
              </w:rPr>
            </w:pPr>
            <w:r w:rsidRPr="002E5F5B">
              <w:rPr>
                <w:rFonts w:ascii="宋体" w:hAnsi="宋体" w:hint="eastAsia"/>
                <w:sz w:val="24"/>
              </w:rPr>
              <w:t>《安全监测分析日报》</w:t>
            </w:r>
          </w:p>
        </w:tc>
        <w:tc>
          <w:tcPr>
            <w:tcW w:w="5435" w:type="dxa"/>
            <w:tcBorders>
              <w:top w:val="single" w:sz="4" w:space="0" w:color="auto"/>
              <w:left w:val="single" w:sz="4" w:space="0" w:color="auto"/>
              <w:bottom w:val="single" w:sz="4" w:space="0" w:color="auto"/>
              <w:right w:val="single" w:sz="4" w:space="0" w:color="auto"/>
            </w:tcBorders>
            <w:vAlign w:val="center"/>
          </w:tcPr>
          <w:p w14:paraId="4A1C9210" w14:textId="77777777" w:rsidR="00AD0C9F" w:rsidRPr="002E5F5B" w:rsidRDefault="00C16720">
            <w:pPr>
              <w:pStyle w:val="15"/>
              <w:ind w:firstLineChars="0" w:firstLine="0"/>
            </w:pPr>
            <w:r w:rsidRPr="002E5F5B">
              <w:rPr>
                <w:rFonts w:hint="eastAsia"/>
              </w:rPr>
              <w:t>包含值班时间、值班地点、值班人员、平台防护情况、平台攻击源</w:t>
            </w:r>
            <w:r w:rsidRPr="002E5F5B">
              <w:t>top</w:t>
            </w:r>
            <w:r w:rsidRPr="002E5F5B">
              <w:rPr>
                <w:rFonts w:hint="eastAsia"/>
              </w:rPr>
              <w:t>摘要、可能出现的攻击成功的安全事件。</w:t>
            </w:r>
          </w:p>
        </w:tc>
      </w:tr>
      <w:tr w:rsidR="002E5F5B" w:rsidRPr="002E5F5B" w14:paraId="60309BE6" w14:textId="77777777">
        <w:tc>
          <w:tcPr>
            <w:tcW w:w="2611" w:type="dxa"/>
            <w:tcBorders>
              <w:top w:val="single" w:sz="4" w:space="0" w:color="auto"/>
              <w:left w:val="single" w:sz="4" w:space="0" w:color="auto"/>
              <w:bottom w:val="single" w:sz="4" w:space="0" w:color="auto"/>
              <w:right w:val="single" w:sz="4" w:space="0" w:color="auto"/>
            </w:tcBorders>
            <w:vAlign w:val="center"/>
          </w:tcPr>
          <w:p w14:paraId="6C5BB9A5" w14:textId="77777777" w:rsidR="00AD0C9F" w:rsidRPr="002E5F5B" w:rsidRDefault="00C16720">
            <w:pPr>
              <w:pStyle w:val="150"/>
              <w:ind w:firstLineChars="0" w:firstLine="0"/>
              <w:jc w:val="center"/>
              <w:rPr>
                <w:rFonts w:ascii="宋体" w:hAnsi="宋体"/>
                <w:sz w:val="24"/>
                <w:szCs w:val="24"/>
              </w:rPr>
            </w:pPr>
            <w:r w:rsidRPr="002E5F5B">
              <w:rPr>
                <w:rFonts w:ascii="宋体" w:hAnsi="宋体" w:hint="eastAsia"/>
                <w:sz w:val="24"/>
                <w:szCs w:val="24"/>
              </w:rPr>
              <w:t>《安全监测分析月报》</w:t>
            </w:r>
          </w:p>
        </w:tc>
        <w:tc>
          <w:tcPr>
            <w:tcW w:w="5435" w:type="dxa"/>
            <w:tcBorders>
              <w:top w:val="single" w:sz="4" w:space="0" w:color="auto"/>
              <w:left w:val="single" w:sz="4" w:space="0" w:color="auto"/>
              <w:bottom w:val="single" w:sz="4" w:space="0" w:color="auto"/>
              <w:right w:val="single" w:sz="4" w:space="0" w:color="auto"/>
            </w:tcBorders>
            <w:vAlign w:val="center"/>
          </w:tcPr>
          <w:p w14:paraId="15EDD5D2" w14:textId="77777777" w:rsidR="00AD0C9F" w:rsidRPr="002E5F5B" w:rsidRDefault="00C16720">
            <w:pPr>
              <w:pStyle w:val="150"/>
              <w:ind w:firstLineChars="0" w:firstLine="0"/>
              <w:jc w:val="left"/>
              <w:rPr>
                <w:sz w:val="24"/>
              </w:rPr>
            </w:pPr>
            <w:r w:rsidRPr="002E5F5B">
              <w:rPr>
                <w:rFonts w:hint="eastAsia"/>
                <w:sz w:val="24"/>
              </w:rPr>
              <w:t>包含分析事件、告警</w:t>
            </w:r>
            <w:r w:rsidRPr="002E5F5B">
              <w:rPr>
                <w:sz w:val="24"/>
              </w:rPr>
              <w:t>top</w:t>
            </w:r>
            <w:r w:rsidRPr="002E5F5B">
              <w:rPr>
                <w:rFonts w:hint="eastAsia"/>
                <w:sz w:val="24"/>
              </w:rPr>
              <w:t>摘要、受攻击站点</w:t>
            </w:r>
            <w:r w:rsidRPr="002E5F5B">
              <w:rPr>
                <w:sz w:val="24"/>
              </w:rPr>
              <w:t>top</w:t>
            </w:r>
            <w:r w:rsidRPr="002E5F5B">
              <w:rPr>
                <w:rFonts w:hint="eastAsia"/>
                <w:sz w:val="24"/>
              </w:rPr>
              <w:t>摘要、攻击者</w:t>
            </w:r>
            <w:r w:rsidRPr="002E5F5B">
              <w:rPr>
                <w:sz w:val="24"/>
              </w:rPr>
              <w:t>top</w:t>
            </w:r>
            <w:r w:rsidRPr="002E5F5B">
              <w:rPr>
                <w:rFonts w:hint="eastAsia"/>
                <w:sz w:val="24"/>
              </w:rPr>
              <w:t>摘要、当月安全事件汇总。</w:t>
            </w:r>
          </w:p>
        </w:tc>
      </w:tr>
      <w:tr w:rsidR="002E5F5B" w:rsidRPr="002E5F5B" w14:paraId="74DC6462" w14:textId="77777777">
        <w:tc>
          <w:tcPr>
            <w:tcW w:w="2611" w:type="dxa"/>
            <w:tcBorders>
              <w:top w:val="single" w:sz="4" w:space="0" w:color="auto"/>
              <w:left w:val="single" w:sz="4" w:space="0" w:color="auto"/>
              <w:bottom w:val="single" w:sz="4" w:space="0" w:color="auto"/>
              <w:right w:val="single" w:sz="4" w:space="0" w:color="auto"/>
            </w:tcBorders>
            <w:vAlign w:val="center"/>
          </w:tcPr>
          <w:p w14:paraId="43D9B2C0" w14:textId="77777777" w:rsidR="00AD0C9F" w:rsidRPr="002E5F5B" w:rsidRDefault="00C16720">
            <w:pPr>
              <w:pStyle w:val="150"/>
              <w:ind w:firstLineChars="0" w:firstLine="0"/>
              <w:jc w:val="center"/>
              <w:rPr>
                <w:rFonts w:ascii="宋体" w:hAnsi="宋体"/>
                <w:iCs/>
                <w:sz w:val="24"/>
                <w:szCs w:val="24"/>
              </w:rPr>
            </w:pPr>
            <w:r w:rsidRPr="002E5F5B">
              <w:rPr>
                <w:rFonts w:ascii="宋体" w:hAnsi="宋体" w:hint="eastAsia"/>
                <w:sz w:val="24"/>
                <w:szCs w:val="24"/>
              </w:rPr>
              <w:t>《需求确认与跟踪列表》</w:t>
            </w:r>
          </w:p>
        </w:tc>
        <w:tc>
          <w:tcPr>
            <w:tcW w:w="5435" w:type="dxa"/>
            <w:tcBorders>
              <w:top w:val="single" w:sz="4" w:space="0" w:color="auto"/>
              <w:left w:val="single" w:sz="4" w:space="0" w:color="auto"/>
              <w:bottom w:val="single" w:sz="4" w:space="0" w:color="auto"/>
              <w:right w:val="single" w:sz="4" w:space="0" w:color="auto"/>
            </w:tcBorders>
            <w:vAlign w:val="center"/>
          </w:tcPr>
          <w:p w14:paraId="11AB54AE" w14:textId="77777777" w:rsidR="00AD0C9F" w:rsidRPr="002E5F5B" w:rsidRDefault="00C16720">
            <w:pPr>
              <w:pStyle w:val="150"/>
              <w:ind w:firstLineChars="0" w:firstLine="0"/>
              <w:jc w:val="left"/>
              <w:rPr>
                <w:sz w:val="24"/>
              </w:rPr>
            </w:pPr>
            <w:r w:rsidRPr="002E5F5B">
              <w:rPr>
                <w:rFonts w:hint="eastAsia"/>
                <w:sz w:val="24"/>
              </w:rPr>
              <w:t>对服务过程中产生的需求进行分析与执行，并对执行完成情况进行跟踪及说明。</w:t>
            </w:r>
          </w:p>
        </w:tc>
      </w:tr>
      <w:tr w:rsidR="002E5F5B" w:rsidRPr="002E5F5B" w14:paraId="73268674" w14:textId="77777777">
        <w:tc>
          <w:tcPr>
            <w:tcW w:w="2611" w:type="dxa"/>
            <w:tcBorders>
              <w:top w:val="single" w:sz="4" w:space="0" w:color="auto"/>
              <w:left w:val="single" w:sz="4" w:space="0" w:color="auto"/>
              <w:bottom w:val="single" w:sz="4" w:space="0" w:color="auto"/>
              <w:right w:val="single" w:sz="4" w:space="0" w:color="auto"/>
            </w:tcBorders>
            <w:vAlign w:val="center"/>
          </w:tcPr>
          <w:p w14:paraId="46040740" w14:textId="77777777" w:rsidR="00AD0C9F" w:rsidRPr="002E5F5B" w:rsidRDefault="00C16720">
            <w:pPr>
              <w:pStyle w:val="150"/>
              <w:ind w:firstLineChars="0" w:firstLine="0"/>
              <w:jc w:val="center"/>
              <w:rPr>
                <w:rFonts w:ascii="宋体" w:hAnsi="宋体"/>
                <w:sz w:val="24"/>
                <w:szCs w:val="24"/>
              </w:rPr>
            </w:pPr>
            <w:r w:rsidRPr="002E5F5B">
              <w:rPr>
                <w:rFonts w:ascii="宋体" w:hAnsi="宋体" w:hint="eastAsia"/>
                <w:iCs/>
                <w:sz w:val="24"/>
                <w:szCs w:val="24"/>
              </w:rPr>
              <w:t>《安全攻击事件汇总》</w:t>
            </w:r>
          </w:p>
        </w:tc>
        <w:tc>
          <w:tcPr>
            <w:tcW w:w="5435" w:type="dxa"/>
            <w:tcBorders>
              <w:top w:val="single" w:sz="4" w:space="0" w:color="auto"/>
              <w:left w:val="single" w:sz="4" w:space="0" w:color="auto"/>
              <w:bottom w:val="single" w:sz="4" w:space="0" w:color="auto"/>
              <w:right w:val="single" w:sz="4" w:space="0" w:color="auto"/>
            </w:tcBorders>
            <w:vAlign w:val="center"/>
          </w:tcPr>
          <w:p w14:paraId="239701A3" w14:textId="77777777" w:rsidR="00AD0C9F" w:rsidRPr="002E5F5B" w:rsidRDefault="00C16720">
            <w:pPr>
              <w:pStyle w:val="150"/>
              <w:ind w:firstLineChars="0" w:firstLine="0"/>
              <w:jc w:val="left"/>
              <w:rPr>
                <w:sz w:val="24"/>
              </w:rPr>
            </w:pPr>
            <w:r w:rsidRPr="002E5F5B">
              <w:rPr>
                <w:rFonts w:hint="eastAsia"/>
                <w:sz w:val="24"/>
              </w:rPr>
              <w:t>包含大量攻击事件、明显攻击事件、攻击成功的安全事件。</w:t>
            </w:r>
          </w:p>
        </w:tc>
      </w:tr>
      <w:tr w:rsidR="002E5F5B" w:rsidRPr="002E5F5B" w14:paraId="0EE67FA8" w14:textId="77777777">
        <w:tc>
          <w:tcPr>
            <w:tcW w:w="2611" w:type="dxa"/>
            <w:tcBorders>
              <w:top w:val="single" w:sz="4" w:space="0" w:color="auto"/>
              <w:left w:val="single" w:sz="4" w:space="0" w:color="auto"/>
              <w:bottom w:val="single" w:sz="4" w:space="0" w:color="auto"/>
              <w:right w:val="single" w:sz="4" w:space="0" w:color="auto"/>
            </w:tcBorders>
            <w:vAlign w:val="center"/>
          </w:tcPr>
          <w:p w14:paraId="280111D8" w14:textId="77777777" w:rsidR="00AD0C9F" w:rsidRPr="002E5F5B" w:rsidRDefault="00C16720">
            <w:pPr>
              <w:pStyle w:val="150"/>
              <w:ind w:firstLineChars="0" w:firstLine="0"/>
              <w:jc w:val="center"/>
              <w:rPr>
                <w:rFonts w:ascii="宋体" w:hAnsi="宋体"/>
                <w:iCs/>
                <w:sz w:val="24"/>
                <w:szCs w:val="24"/>
              </w:rPr>
            </w:pPr>
            <w:r w:rsidRPr="002E5F5B">
              <w:rPr>
                <w:rFonts w:ascii="宋体" w:hAnsi="宋体" w:hint="eastAsia"/>
                <w:iCs/>
                <w:sz w:val="24"/>
                <w:szCs w:val="24"/>
              </w:rPr>
              <w:t>《安全监测在线报告》</w:t>
            </w:r>
          </w:p>
        </w:tc>
        <w:tc>
          <w:tcPr>
            <w:tcW w:w="5435" w:type="dxa"/>
            <w:tcBorders>
              <w:top w:val="single" w:sz="4" w:space="0" w:color="auto"/>
              <w:left w:val="single" w:sz="4" w:space="0" w:color="auto"/>
              <w:bottom w:val="single" w:sz="4" w:space="0" w:color="auto"/>
              <w:right w:val="single" w:sz="4" w:space="0" w:color="auto"/>
            </w:tcBorders>
            <w:vAlign w:val="center"/>
          </w:tcPr>
          <w:p w14:paraId="4C164F21" w14:textId="77777777" w:rsidR="00AD0C9F" w:rsidRPr="002E5F5B" w:rsidRDefault="00C16720">
            <w:pPr>
              <w:pStyle w:val="150"/>
              <w:ind w:firstLineChars="0" w:firstLine="0"/>
              <w:jc w:val="left"/>
              <w:rPr>
                <w:sz w:val="24"/>
              </w:rPr>
            </w:pPr>
            <w:r w:rsidRPr="002E5F5B">
              <w:rPr>
                <w:rFonts w:hint="eastAsia"/>
                <w:sz w:val="24"/>
              </w:rPr>
              <w:t>对大屏实时展现的内容进行报告拉取、编辑汇总。</w:t>
            </w:r>
          </w:p>
        </w:tc>
      </w:tr>
      <w:tr w:rsidR="002E5F5B" w:rsidRPr="002E5F5B" w14:paraId="50C6C7F8" w14:textId="77777777">
        <w:tc>
          <w:tcPr>
            <w:tcW w:w="2611" w:type="dxa"/>
            <w:tcBorders>
              <w:top w:val="single" w:sz="4" w:space="0" w:color="auto"/>
              <w:left w:val="single" w:sz="4" w:space="0" w:color="auto"/>
              <w:bottom w:val="single" w:sz="4" w:space="0" w:color="auto"/>
              <w:right w:val="single" w:sz="4" w:space="0" w:color="auto"/>
            </w:tcBorders>
            <w:vAlign w:val="center"/>
          </w:tcPr>
          <w:p w14:paraId="3BBBFB44" w14:textId="77777777" w:rsidR="00AD0C9F" w:rsidRPr="002E5F5B" w:rsidRDefault="00C16720">
            <w:pPr>
              <w:pStyle w:val="150"/>
              <w:ind w:firstLineChars="0" w:firstLine="0"/>
              <w:jc w:val="center"/>
              <w:rPr>
                <w:rFonts w:ascii="宋体" w:hAnsi="宋体"/>
                <w:sz w:val="24"/>
                <w:szCs w:val="24"/>
              </w:rPr>
            </w:pPr>
            <w:r w:rsidRPr="002E5F5B">
              <w:rPr>
                <w:rFonts w:ascii="宋体" w:hAnsi="宋体" w:hint="eastAsia"/>
                <w:iCs/>
                <w:sz w:val="24"/>
                <w:szCs w:val="24"/>
              </w:rPr>
              <w:t>《安全监控告警处置类单据》</w:t>
            </w:r>
          </w:p>
        </w:tc>
        <w:tc>
          <w:tcPr>
            <w:tcW w:w="5435" w:type="dxa"/>
            <w:tcBorders>
              <w:top w:val="single" w:sz="4" w:space="0" w:color="auto"/>
              <w:left w:val="single" w:sz="4" w:space="0" w:color="auto"/>
              <w:bottom w:val="single" w:sz="4" w:space="0" w:color="auto"/>
              <w:right w:val="single" w:sz="4" w:space="0" w:color="auto"/>
            </w:tcBorders>
            <w:vAlign w:val="center"/>
          </w:tcPr>
          <w:p w14:paraId="35A33220" w14:textId="77777777" w:rsidR="00AD0C9F" w:rsidRPr="002E5F5B" w:rsidRDefault="00C16720">
            <w:pPr>
              <w:pStyle w:val="150"/>
              <w:ind w:firstLineChars="0" w:firstLine="0"/>
              <w:jc w:val="left"/>
              <w:rPr>
                <w:sz w:val="24"/>
              </w:rPr>
            </w:pPr>
            <w:r w:rsidRPr="002E5F5B">
              <w:rPr>
                <w:rFonts w:hint="eastAsia"/>
                <w:sz w:val="24"/>
              </w:rPr>
              <w:t>安全事件均录入平台工单系统可根据平台记录情况记录安全事件闭环结果，包含事件发生时间、发现人员、事件描述、处置时间、处置人员。</w:t>
            </w:r>
          </w:p>
        </w:tc>
      </w:tr>
      <w:tr w:rsidR="002E5F5B" w:rsidRPr="002E5F5B" w14:paraId="0569ECBA" w14:textId="77777777">
        <w:tc>
          <w:tcPr>
            <w:tcW w:w="2611" w:type="dxa"/>
            <w:tcBorders>
              <w:top w:val="single" w:sz="4" w:space="0" w:color="auto"/>
              <w:left w:val="single" w:sz="4" w:space="0" w:color="auto"/>
              <w:bottom w:val="single" w:sz="4" w:space="0" w:color="auto"/>
              <w:right w:val="single" w:sz="4" w:space="0" w:color="auto"/>
            </w:tcBorders>
            <w:vAlign w:val="center"/>
          </w:tcPr>
          <w:p w14:paraId="74F266D5" w14:textId="77777777" w:rsidR="00AD0C9F" w:rsidRPr="002E5F5B" w:rsidRDefault="00C16720">
            <w:pPr>
              <w:pStyle w:val="150"/>
              <w:ind w:firstLineChars="0" w:firstLine="0"/>
              <w:jc w:val="center"/>
              <w:rPr>
                <w:rFonts w:ascii="宋体" w:hAnsi="宋体"/>
                <w:iCs/>
                <w:sz w:val="24"/>
                <w:szCs w:val="24"/>
              </w:rPr>
            </w:pPr>
            <w:r w:rsidRPr="002E5F5B">
              <w:rPr>
                <w:rFonts w:ascii="宋体" w:hAnsi="宋体" w:hint="eastAsia"/>
                <w:iCs/>
                <w:sz w:val="24"/>
                <w:szCs w:val="24"/>
              </w:rPr>
              <w:t>《模型设计与评估报告》</w:t>
            </w:r>
          </w:p>
        </w:tc>
        <w:tc>
          <w:tcPr>
            <w:tcW w:w="5435" w:type="dxa"/>
            <w:tcBorders>
              <w:top w:val="single" w:sz="4" w:space="0" w:color="auto"/>
              <w:left w:val="single" w:sz="4" w:space="0" w:color="auto"/>
              <w:bottom w:val="single" w:sz="4" w:space="0" w:color="auto"/>
              <w:right w:val="single" w:sz="4" w:space="0" w:color="auto"/>
            </w:tcBorders>
            <w:vAlign w:val="center"/>
          </w:tcPr>
          <w:p w14:paraId="125FEF3F" w14:textId="77777777" w:rsidR="00AD0C9F" w:rsidRPr="002E5F5B" w:rsidRDefault="00C16720">
            <w:pPr>
              <w:pStyle w:val="150"/>
              <w:ind w:firstLineChars="0" w:firstLine="0"/>
              <w:jc w:val="left"/>
              <w:rPr>
                <w:sz w:val="24"/>
              </w:rPr>
            </w:pPr>
            <w:r w:rsidRPr="002E5F5B">
              <w:rPr>
                <w:rFonts w:hint="eastAsia"/>
                <w:sz w:val="24"/>
              </w:rPr>
              <w:t>符合模型设计与评估报告模板。</w:t>
            </w:r>
          </w:p>
        </w:tc>
      </w:tr>
      <w:tr w:rsidR="00AD0C9F" w:rsidRPr="002E5F5B" w14:paraId="23D23BA0" w14:textId="77777777">
        <w:tc>
          <w:tcPr>
            <w:tcW w:w="2611" w:type="dxa"/>
            <w:tcBorders>
              <w:top w:val="single" w:sz="4" w:space="0" w:color="auto"/>
              <w:left w:val="single" w:sz="4" w:space="0" w:color="auto"/>
              <w:bottom w:val="single" w:sz="4" w:space="0" w:color="auto"/>
              <w:right w:val="single" w:sz="4" w:space="0" w:color="auto"/>
            </w:tcBorders>
            <w:vAlign w:val="center"/>
          </w:tcPr>
          <w:p w14:paraId="4BAB4ED2" w14:textId="77777777" w:rsidR="00AD0C9F" w:rsidRPr="002E5F5B" w:rsidRDefault="00C16720">
            <w:pPr>
              <w:pStyle w:val="150"/>
              <w:ind w:firstLineChars="0" w:firstLine="0"/>
              <w:jc w:val="center"/>
              <w:rPr>
                <w:rFonts w:ascii="宋体" w:hAnsi="宋体"/>
                <w:iCs/>
                <w:sz w:val="24"/>
                <w:szCs w:val="24"/>
              </w:rPr>
            </w:pPr>
            <w:r w:rsidRPr="002E5F5B">
              <w:rPr>
                <w:rFonts w:ascii="宋体" w:hAnsi="宋体" w:hint="eastAsia"/>
                <w:iCs/>
                <w:sz w:val="24"/>
                <w:szCs w:val="24"/>
              </w:rPr>
              <w:t>《安全监测分析专项工作报告》</w:t>
            </w:r>
          </w:p>
        </w:tc>
        <w:tc>
          <w:tcPr>
            <w:tcW w:w="5435" w:type="dxa"/>
            <w:tcBorders>
              <w:top w:val="single" w:sz="4" w:space="0" w:color="auto"/>
              <w:left w:val="single" w:sz="4" w:space="0" w:color="auto"/>
              <w:bottom w:val="single" w:sz="4" w:space="0" w:color="auto"/>
              <w:right w:val="single" w:sz="4" w:space="0" w:color="auto"/>
            </w:tcBorders>
            <w:vAlign w:val="center"/>
          </w:tcPr>
          <w:p w14:paraId="05FBB16C"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符合安全监测分析专项工作报告模板。</w:t>
            </w:r>
          </w:p>
        </w:tc>
      </w:tr>
    </w:tbl>
    <w:p w14:paraId="5346363A" w14:textId="77777777" w:rsidR="00AD0C9F" w:rsidRPr="002E5F5B" w:rsidRDefault="00AD0C9F">
      <w:pPr>
        <w:rPr>
          <w:rFonts w:ascii="Arial" w:hAnsi="Arial"/>
        </w:rPr>
      </w:pPr>
    </w:p>
    <w:p w14:paraId="479B2563" w14:textId="77777777" w:rsidR="00AD0C9F" w:rsidRPr="002E5F5B" w:rsidRDefault="00C16720">
      <w:pPr>
        <w:pStyle w:val="4"/>
        <w:keepNext w:val="0"/>
        <w:keepLines w:val="0"/>
      </w:pPr>
      <w:r w:rsidRPr="002E5F5B">
        <w:rPr>
          <w:rFonts w:hint="eastAsia"/>
        </w:rPr>
        <w:t>应用安全检査评估服务</w:t>
      </w:r>
    </w:p>
    <w:p w14:paraId="25F62A66"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6FC53FF4" w14:textId="77777777" w:rsidR="00AD0C9F" w:rsidRPr="002E5F5B" w:rsidRDefault="00C16720">
      <w:pPr>
        <w:tabs>
          <w:tab w:val="left" w:pos="1134"/>
        </w:tabs>
        <w:spacing w:line="360" w:lineRule="auto"/>
        <w:ind w:firstLineChars="200" w:firstLine="480"/>
        <w:rPr>
          <w:rFonts w:ascii="Times New Roman"/>
          <w:b/>
          <w:bCs/>
          <w:sz w:val="24"/>
          <w:szCs w:val="24"/>
        </w:rPr>
      </w:pPr>
      <w:r w:rsidRPr="002E5F5B">
        <w:rPr>
          <w:rFonts w:ascii="Times New Roman" w:hint="eastAsia"/>
          <w:sz w:val="24"/>
          <w:szCs w:val="24"/>
        </w:rPr>
        <w:lastRenderedPageBreak/>
        <w:t>按照《信息安全等级保护管理办法》、《关键信息基础设施安全保护条例》等法律法规、技术标准和招标方的信息安全、维护管理要求，对信息系统定期开展安全风险评估，准确及时有效识别系统脆弱性，确保漏洞隐患整改闭环，并按照要求开展应急演练，降低数据运营所涉及服务的安全风险，提高相关系统及服务的抗攻击能力，以满足防止相关数据泄露或者被窃取、篡改以及制定网络安全事件应急预案的要求。</w:t>
      </w:r>
    </w:p>
    <w:p w14:paraId="7D33569E"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2"/>
        <w:gridCol w:w="5404"/>
      </w:tblGrid>
      <w:tr w:rsidR="002E5F5B" w:rsidRPr="002E5F5B" w14:paraId="7DBE597F" w14:textId="77777777">
        <w:tc>
          <w:tcPr>
            <w:tcW w:w="2892" w:type="dxa"/>
            <w:tcBorders>
              <w:top w:val="single" w:sz="4" w:space="0" w:color="auto"/>
              <w:left w:val="single" w:sz="4" w:space="0" w:color="auto"/>
              <w:bottom w:val="single" w:sz="4" w:space="0" w:color="auto"/>
              <w:right w:val="single" w:sz="4" w:space="0" w:color="auto"/>
            </w:tcBorders>
            <w:vAlign w:val="center"/>
          </w:tcPr>
          <w:p w14:paraId="358EE9A7" w14:textId="77777777" w:rsidR="00AD0C9F" w:rsidRPr="002E5F5B" w:rsidRDefault="00C16720">
            <w:pPr>
              <w:pStyle w:val="150"/>
              <w:ind w:firstLineChars="0" w:firstLine="0"/>
              <w:jc w:val="center"/>
              <w:rPr>
                <w:b/>
                <w:sz w:val="24"/>
              </w:rPr>
            </w:pPr>
            <w:r w:rsidRPr="002E5F5B">
              <w:rPr>
                <w:rFonts w:hint="eastAsia"/>
                <w:b/>
                <w:sz w:val="24"/>
              </w:rPr>
              <w:t>输出物</w:t>
            </w:r>
          </w:p>
        </w:tc>
        <w:tc>
          <w:tcPr>
            <w:tcW w:w="5404" w:type="dxa"/>
            <w:tcBorders>
              <w:top w:val="single" w:sz="4" w:space="0" w:color="auto"/>
              <w:left w:val="single" w:sz="4" w:space="0" w:color="auto"/>
              <w:bottom w:val="single" w:sz="4" w:space="0" w:color="auto"/>
              <w:right w:val="single" w:sz="4" w:space="0" w:color="auto"/>
            </w:tcBorders>
            <w:vAlign w:val="center"/>
          </w:tcPr>
          <w:p w14:paraId="46A6880E" w14:textId="77777777" w:rsidR="00AD0C9F" w:rsidRPr="002E5F5B" w:rsidRDefault="00C16720">
            <w:pPr>
              <w:pStyle w:val="150"/>
              <w:ind w:firstLineChars="0" w:firstLine="0"/>
              <w:jc w:val="center"/>
              <w:rPr>
                <w:b/>
                <w:sz w:val="24"/>
              </w:rPr>
            </w:pPr>
            <w:r w:rsidRPr="002E5F5B">
              <w:rPr>
                <w:rFonts w:hint="eastAsia"/>
                <w:b/>
                <w:sz w:val="24"/>
              </w:rPr>
              <w:t>输出物标准</w:t>
            </w:r>
          </w:p>
        </w:tc>
      </w:tr>
      <w:tr w:rsidR="002E5F5B" w:rsidRPr="002E5F5B" w14:paraId="509E163F" w14:textId="77777777">
        <w:tc>
          <w:tcPr>
            <w:tcW w:w="2892" w:type="dxa"/>
            <w:tcBorders>
              <w:top w:val="single" w:sz="4" w:space="0" w:color="auto"/>
              <w:left w:val="single" w:sz="4" w:space="0" w:color="auto"/>
              <w:bottom w:val="single" w:sz="4" w:space="0" w:color="auto"/>
              <w:right w:val="single" w:sz="4" w:space="0" w:color="auto"/>
            </w:tcBorders>
            <w:vAlign w:val="center"/>
          </w:tcPr>
          <w:p w14:paraId="0A7C6A3B" w14:textId="77777777" w:rsidR="00AD0C9F" w:rsidRPr="002E5F5B" w:rsidRDefault="00C16720">
            <w:pPr>
              <w:pStyle w:val="150"/>
              <w:ind w:firstLineChars="0" w:firstLine="0"/>
              <w:jc w:val="left"/>
              <w:rPr>
                <w:sz w:val="24"/>
              </w:rPr>
            </w:pPr>
            <w:r w:rsidRPr="002E5F5B">
              <w:rPr>
                <w:rFonts w:hint="eastAsia"/>
                <w:sz w:val="24"/>
              </w:rPr>
              <w:t>应用安全检查评估服务申请单</w:t>
            </w:r>
          </w:p>
        </w:tc>
        <w:tc>
          <w:tcPr>
            <w:tcW w:w="5404" w:type="dxa"/>
            <w:tcBorders>
              <w:top w:val="single" w:sz="4" w:space="0" w:color="auto"/>
              <w:left w:val="single" w:sz="4" w:space="0" w:color="auto"/>
              <w:bottom w:val="single" w:sz="4" w:space="0" w:color="auto"/>
              <w:right w:val="single" w:sz="4" w:space="0" w:color="auto"/>
            </w:tcBorders>
            <w:vAlign w:val="center"/>
          </w:tcPr>
          <w:p w14:paraId="62040E1B" w14:textId="77777777" w:rsidR="00AD0C9F" w:rsidRPr="002E5F5B" w:rsidRDefault="00C16720">
            <w:pPr>
              <w:pStyle w:val="150"/>
              <w:ind w:firstLineChars="0" w:firstLine="0"/>
              <w:jc w:val="left"/>
              <w:rPr>
                <w:sz w:val="24"/>
              </w:rPr>
            </w:pPr>
            <w:r w:rsidRPr="002E5F5B">
              <w:rPr>
                <w:rFonts w:hint="eastAsia"/>
                <w:sz w:val="24"/>
              </w:rPr>
              <w:t>包含本次安全检查评估的对象范围、时间要求、评估方式（脆弱性检查或应急演练）。</w:t>
            </w:r>
          </w:p>
        </w:tc>
      </w:tr>
      <w:tr w:rsidR="002E5F5B" w:rsidRPr="002E5F5B" w14:paraId="1A820DD4" w14:textId="77777777">
        <w:tc>
          <w:tcPr>
            <w:tcW w:w="2892" w:type="dxa"/>
            <w:tcBorders>
              <w:top w:val="single" w:sz="4" w:space="0" w:color="auto"/>
              <w:left w:val="single" w:sz="4" w:space="0" w:color="auto"/>
              <w:bottom w:val="single" w:sz="4" w:space="0" w:color="auto"/>
              <w:right w:val="single" w:sz="4" w:space="0" w:color="auto"/>
            </w:tcBorders>
            <w:vAlign w:val="center"/>
          </w:tcPr>
          <w:p w14:paraId="5BC85311" w14:textId="77777777" w:rsidR="00AD0C9F" w:rsidRPr="002E5F5B" w:rsidRDefault="00C16720">
            <w:pPr>
              <w:pStyle w:val="150"/>
              <w:ind w:firstLineChars="0" w:firstLine="0"/>
              <w:jc w:val="left"/>
              <w:rPr>
                <w:sz w:val="24"/>
              </w:rPr>
            </w:pPr>
            <w:r w:rsidRPr="002E5F5B">
              <w:rPr>
                <w:rFonts w:hint="eastAsia"/>
                <w:sz w:val="24"/>
              </w:rPr>
              <w:t>安全脆弱性检查报告</w:t>
            </w:r>
          </w:p>
        </w:tc>
        <w:tc>
          <w:tcPr>
            <w:tcW w:w="5404" w:type="dxa"/>
            <w:tcBorders>
              <w:top w:val="single" w:sz="4" w:space="0" w:color="auto"/>
              <w:left w:val="single" w:sz="4" w:space="0" w:color="auto"/>
              <w:bottom w:val="single" w:sz="4" w:space="0" w:color="auto"/>
              <w:right w:val="single" w:sz="4" w:space="0" w:color="auto"/>
            </w:tcBorders>
            <w:vAlign w:val="center"/>
          </w:tcPr>
          <w:p w14:paraId="2F278766" w14:textId="77777777" w:rsidR="00AD0C9F" w:rsidRPr="002E5F5B" w:rsidRDefault="00C16720">
            <w:pPr>
              <w:pStyle w:val="150"/>
              <w:ind w:firstLineChars="0" w:firstLine="0"/>
              <w:jc w:val="left"/>
              <w:rPr>
                <w:sz w:val="24"/>
              </w:rPr>
            </w:pPr>
            <w:r w:rsidRPr="002E5F5B">
              <w:rPr>
                <w:rFonts w:hint="eastAsia"/>
                <w:sz w:val="24"/>
              </w:rPr>
              <w:t>包含本次脆弱性检查所使用的工具、对象、漏洞清单（漏洞漏报率小于</w:t>
            </w:r>
            <w:r w:rsidRPr="002E5F5B">
              <w:rPr>
                <w:sz w:val="24"/>
              </w:rPr>
              <w:t>1~3%</w:t>
            </w:r>
            <w:r w:rsidRPr="002E5F5B">
              <w:rPr>
                <w:rFonts w:hint="eastAsia"/>
                <w:sz w:val="24"/>
              </w:rPr>
              <w:t>）以及漏洞整改建议。</w:t>
            </w:r>
          </w:p>
        </w:tc>
      </w:tr>
      <w:tr w:rsidR="002E5F5B" w:rsidRPr="002E5F5B" w14:paraId="1ABBF24B" w14:textId="77777777">
        <w:tc>
          <w:tcPr>
            <w:tcW w:w="2892" w:type="dxa"/>
            <w:tcBorders>
              <w:top w:val="single" w:sz="4" w:space="0" w:color="auto"/>
              <w:left w:val="single" w:sz="4" w:space="0" w:color="auto"/>
              <w:bottom w:val="single" w:sz="4" w:space="0" w:color="auto"/>
              <w:right w:val="single" w:sz="4" w:space="0" w:color="auto"/>
            </w:tcBorders>
            <w:vAlign w:val="center"/>
          </w:tcPr>
          <w:p w14:paraId="0A593338" w14:textId="77777777" w:rsidR="00AD0C9F" w:rsidRPr="002E5F5B" w:rsidRDefault="00C16720">
            <w:pPr>
              <w:pStyle w:val="150"/>
              <w:ind w:firstLineChars="0" w:firstLine="0"/>
              <w:jc w:val="left"/>
              <w:rPr>
                <w:sz w:val="24"/>
              </w:rPr>
            </w:pPr>
            <w:r w:rsidRPr="002E5F5B">
              <w:rPr>
                <w:rFonts w:hint="eastAsia"/>
                <w:sz w:val="24"/>
              </w:rPr>
              <w:t>安全脆弱项处置类单据</w:t>
            </w:r>
          </w:p>
        </w:tc>
        <w:tc>
          <w:tcPr>
            <w:tcW w:w="5404" w:type="dxa"/>
            <w:tcBorders>
              <w:top w:val="single" w:sz="4" w:space="0" w:color="auto"/>
              <w:left w:val="single" w:sz="4" w:space="0" w:color="auto"/>
              <w:bottom w:val="single" w:sz="4" w:space="0" w:color="auto"/>
              <w:right w:val="single" w:sz="4" w:space="0" w:color="auto"/>
            </w:tcBorders>
            <w:vAlign w:val="center"/>
          </w:tcPr>
          <w:p w14:paraId="1B0E9D79" w14:textId="77777777" w:rsidR="00AD0C9F" w:rsidRPr="002E5F5B" w:rsidRDefault="00C16720">
            <w:pPr>
              <w:pStyle w:val="150"/>
              <w:ind w:firstLineChars="0" w:firstLine="0"/>
              <w:jc w:val="left"/>
              <w:rPr>
                <w:sz w:val="24"/>
              </w:rPr>
            </w:pPr>
            <w:r w:rsidRPr="002E5F5B">
              <w:rPr>
                <w:rFonts w:hint="eastAsia"/>
                <w:sz w:val="24"/>
              </w:rPr>
              <w:t>符合安全脆弱项处置类单据模板。</w:t>
            </w:r>
          </w:p>
        </w:tc>
      </w:tr>
      <w:tr w:rsidR="00AD0C9F" w:rsidRPr="002E5F5B" w14:paraId="151B5181" w14:textId="77777777">
        <w:tc>
          <w:tcPr>
            <w:tcW w:w="2892" w:type="dxa"/>
            <w:tcBorders>
              <w:top w:val="single" w:sz="4" w:space="0" w:color="auto"/>
              <w:left w:val="single" w:sz="4" w:space="0" w:color="auto"/>
              <w:bottom w:val="single" w:sz="4" w:space="0" w:color="auto"/>
              <w:right w:val="single" w:sz="4" w:space="0" w:color="auto"/>
            </w:tcBorders>
            <w:vAlign w:val="center"/>
          </w:tcPr>
          <w:p w14:paraId="374AD7BA" w14:textId="77777777" w:rsidR="00AD0C9F" w:rsidRPr="002E5F5B" w:rsidRDefault="00C16720">
            <w:pPr>
              <w:pStyle w:val="150"/>
              <w:ind w:firstLineChars="0" w:firstLine="0"/>
              <w:jc w:val="left"/>
              <w:rPr>
                <w:sz w:val="24"/>
              </w:rPr>
            </w:pPr>
            <w:r w:rsidRPr="002E5F5B">
              <w:rPr>
                <w:rFonts w:hint="eastAsia"/>
                <w:sz w:val="24"/>
              </w:rPr>
              <w:t>应急预案和应急演练记录</w:t>
            </w:r>
          </w:p>
        </w:tc>
        <w:tc>
          <w:tcPr>
            <w:tcW w:w="5404" w:type="dxa"/>
            <w:tcBorders>
              <w:top w:val="single" w:sz="4" w:space="0" w:color="auto"/>
              <w:left w:val="single" w:sz="4" w:space="0" w:color="auto"/>
              <w:bottom w:val="single" w:sz="4" w:space="0" w:color="auto"/>
              <w:right w:val="single" w:sz="4" w:space="0" w:color="auto"/>
            </w:tcBorders>
            <w:vAlign w:val="center"/>
          </w:tcPr>
          <w:p w14:paraId="4D42C20D" w14:textId="77777777" w:rsidR="00AD0C9F" w:rsidRPr="002E5F5B" w:rsidRDefault="00C16720">
            <w:pPr>
              <w:pStyle w:val="150"/>
              <w:ind w:firstLineChars="0" w:firstLine="0"/>
              <w:jc w:val="left"/>
              <w:rPr>
                <w:sz w:val="24"/>
              </w:rPr>
            </w:pPr>
            <w:r w:rsidRPr="002E5F5B">
              <w:rPr>
                <w:rFonts w:hint="eastAsia"/>
                <w:sz w:val="24"/>
              </w:rPr>
              <w:t>包含应急预案、应急演练的过程记录和需整改的问题清单。</w:t>
            </w:r>
          </w:p>
        </w:tc>
      </w:tr>
    </w:tbl>
    <w:p w14:paraId="5412811A" w14:textId="77777777" w:rsidR="00AD0C9F" w:rsidRPr="002E5F5B" w:rsidRDefault="00AD0C9F">
      <w:pPr>
        <w:tabs>
          <w:tab w:val="left" w:pos="1134"/>
        </w:tabs>
        <w:spacing w:line="360" w:lineRule="auto"/>
        <w:ind w:firstLineChars="200" w:firstLine="480"/>
        <w:rPr>
          <w:rFonts w:ascii="Times New Roman"/>
          <w:sz w:val="24"/>
          <w:szCs w:val="24"/>
        </w:rPr>
      </w:pPr>
    </w:p>
    <w:p w14:paraId="64EFA7F9" w14:textId="77777777" w:rsidR="00AD0C9F" w:rsidRPr="002E5F5B" w:rsidRDefault="00C16720">
      <w:pPr>
        <w:pStyle w:val="4"/>
        <w:keepNext w:val="0"/>
        <w:keepLines w:val="0"/>
      </w:pPr>
      <w:r w:rsidRPr="002E5F5B">
        <w:rPr>
          <w:rFonts w:hint="eastAsia"/>
        </w:rPr>
        <w:t>应用安全基础管理服务</w:t>
      </w:r>
    </w:p>
    <w:p w14:paraId="590BDA04" w14:textId="77777777" w:rsidR="00AD0C9F" w:rsidRPr="002E5F5B" w:rsidRDefault="00AD0C9F"/>
    <w:p w14:paraId="36B7AE22"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3FA030A8"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应用安全基础管理服务提供的整改需求接入、安全复测、问题跟踪与交付输出的整个过程，以满足整体应用安全管理需要的目标。结合安全基础管理服务的需要，在规定时间节点上，周期性组织应用安全基础管理工作，以满足防止网络数据被窃取、篡改和安全事件管理的要求。</w:t>
      </w:r>
    </w:p>
    <w:p w14:paraId="7F7782DB"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6"/>
        <w:gridCol w:w="5210"/>
      </w:tblGrid>
      <w:tr w:rsidR="002E5F5B" w:rsidRPr="002E5F5B" w14:paraId="25E5A624" w14:textId="77777777">
        <w:trPr>
          <w:jc w:val="center"/>
        </w:trPr>
        <w:tc>
          <w:tcPr>
            <w:tcW w:w="3086" w:type="dxa"/>
            <w:tcBorders>
              <w:top w:val="single" w:sz="4" w:space="0" w:color="auto"/>
              <w:left w:val="single" w:sz="4" w:space="0" w:color="auto"/>
              <w:bottom w:val="single" w:sz="4" w:space="0" w:color="auto"/>
              <w:right w:val="single" w:sz="4" w:space="0" w:color="auto"/>
            </w:tcBorders>
            <w:vAlign w:val="center"/>
          </w:tcPr>
          <w:p w14:paraId="26E405FE" w14:textId="77777777" w:rsidR="00AD0C9F" w:rsidRPr="002E5F5B" w:rsidRDefault="00C16720">
            <w:pPr>
              <w:pStyle w:val="150"/>
              <w:ind w:firstLineChars="0" w:firstLine="0"/>
              <w:jc w:val="center"/>
              <w:rPr>
                <w:rFonts w:ascii="宋体" w:hAnsi="宋体"/>
                <w:b/>
                <w:bCs/>
                <w:sz w:val="24"/>
                <w:szCs w:val="24"/>
              </w:rPr>
            </w:pPr>
            <w:r w:rsidRPr="002E5F5B">
              <w:rPr>
                <w:rFonts w:ascii="宋体" w:hAnsi="宋体" w:hint="eastAsia"/>
                <w:b/>
                <w:bCs/>
                <w:sz w:val="24"/>
                <w:szCs w:val="24"/>
              </w:rPr>
              <w:t>输出物</w:t>
            </w:r>
          </w:p>
        </w:tc>
        <w:tc>
          <w:tcPr>
            <w:tcW w:w="5210" w:type="dxa"/>
            <w:tcBorders>
              <w:top w:val="single" w:sz="4" w:space="0" w:color="auto"/>
              <w:left w:val="single" w:sz="4" w:space="0" w:color="auto"/>
              <w:bottom w:val="single" w:sz="4" w:space="0" w:color="auto"/>
              <w:right w:val="single" w:sz="4" w:space="0" w:color="auto"/>
            </w:tcBorders>
            <w:vAlign w:val="center"/>
          </w:tcPr>
          <w:p w14:paraId="14C6B39F" w14:textId="77777777" w:rsidR="00AD0C9F" w:rsidRPr="002E5F5B" w:rsidRDefault="00C16720">
            <w:pPr>
              <w:pStyle w:val="150"/>
              <w:ind w:firstLineChars="0" w:firstLine="0"/>
              <w:jc w:val="center"/>
              <w:rPr>
                <w:rFonts w:ascii="宋体" w:hAnsi="宋体"/>
                <w:b/>
                <w:bCs/>
                <w:sz w:val="24"/>
                <w:szCs w:val="24"/>
              </w:rPr>
            </w:pPr>
            <w:r w:rsidRPr="002E5F5B">
              <w:rPr>
                <w:rFonts w:ascii="宋体" w:hAnsi="宋体" w:hint="eastAsia"/>
                <w:b/>
                <w:bCs/>
                <w:sz w:val="24"/>
                <w:szCs w:val="24"/>
              </w:rPr>
              <w:t>输出物标准</w:t>
            </w:r>
          </w:p>
        </w:tc>
      </w:tr>
      <w:tr w:rsidR="002E5F5B" w:rsidRPr="002E5F5B" w14:paraId="1F279B7A" w14:textId="77777777">
        <w:trPr>
          <w:jc w:val="center"/>
        </w:trPr>
        <w:tc>
          <w:tcPr>
            <w:tcW w:w="3086" w:type="dxa"/>
            <w:tcBorders>
              <w:top w:val="single" w:sz="4" w:space="0" w:color="auto"/>
              <w:left w:val="single" w:sz="4" w:space="0" w:color="auto"/>
              <w:bottom w:val="single" w:sz="4" w:space="0" w:color="auto"/>
              <w:right w:val="single" w:sz="4" w:space="0" w:color="auto"/>
            </w:tcBorders>
            <w:vAlign w:val="center"/>
          </w:tcPr>
          <w:p w14:paraId="76238293" w14:textId="77777777" w:rsidR="00AD0C9F" w:rsidRPr="002E5F5B" w:rsidRDefault="00C16720">
            <w:pPr>
              <w:pStyle w:val="150"/>
              <w:ind w:firstLineChars="0" w:firstLine="0"/>
              <w:jc w:val="left"/>
              <w:rPr>
                <w:rFonts w:ascii="宋体" w:hAnsi="宋体"/>
                <w:sz w:val="24"/>
                <w:szCs w:val="24"/>
              </w:rPr>
            </w:pPr>
            <w:r w:rsidRPr="002E5F5B">
              <w:rPr>
                <w:rFonts w:ascii="宋体" w:hAnsi="宋体" w:hint="eastAsia"/>
                <w:sz w:val="24"/>
                <w:szCs w:val="24"/>
              </w:rPr>
              <w:t>安全问题整改需求清单</w:t>
            </w:r>
          </w:p>
        </w:tc>
        <w:tc>
          <w:tcPr>
            <w:tcW w:w="5210" w:type="dxa"/>
            <w:tcBorders>
              <w:top w:val="single" w:sz="4" w:space="0" w:color="auto"/>
              <w:left w:val="single" w:sz="4" w:space="0" w:color="auto"/>
              <w:bottom w:val="single" w:sz="4" w:space="0" w:color="auto"/>
              <w:right w:val="single" w:sz="4" w:space="0" w:color="auto"/>
            </w:tcBorders>
            <w:vAlign w:val="center"/>
          </w:tcPr>
          <w:p w14:paraId="4B5536E4"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包含应用对象、问题来源、问题描述、发生时间、复测时间要求。</w:t>
            </w:r>
          </w:p>
        </w:tc>
      </w:tr>
      <w:tr w:rsidR="002E5F5B" w:rsidRPr="002E5F5B" w14:paraId="435BED79" w14:textId="77777777">
        <w:trPr>
          <w:jc w:val="center"/>
        </w:trPr>
        <w:tc>
          <w:tcPr>
            <w:tcW w:w="3086" w:type="dxa"/>
            <w:tcBorders>
              <w:top w:val="single" w:sz="4" w:space="0" w:color="auto"/>
              <w:left w:val="single" w:sz="4" w:space="0" w:color="auto"/>
              <w:bottom w:val="single" w:sz="4" w:space="0" w:color="auto"/>
              <w:right w:val="single" w:sz="4" w:space="0" w:color="auto"/>
            </w:tcBorders>
            <w:vAlign w:val="center"/>
          </w:tcPr>
          <w:p w14:paraId="4D845835" w14:textId="77777777" w:rsidR="00AD0C9F" w:rsidRPr="002E5F5B" w:rsidRDefault="00C16720">
            <w:pPr>
              <w:spacing w:line="360" w:lineRule="auto"/>
              <w:jc w:val="left"/>
              <w:rPr>
                <w:iCs/>
              </w:rPr>
            </w:pPr>
            <w:r w:rsidRPr="002E5F5B">
              <w:rPr>
                <w:rFonts w:hint="eastAsia"/>
                <w:iCs/>
              </w:rPr>
              <w:t>安全整改验证处置类单据</w:t>
            </w:r>
          </w:p>
        </w:tc>
        <w:tc>
          <w:tcPr>
            <w:tcW w:w="5210" w:type="dxa"/>
            <w:tcBorders>
              <w:top w:val="single" w:sz="4" w:space="0" w:color="auto"/>
              <w:left w:val="single" w:sz="4" w:space="0" w:color="auto"/>
              <w:bottom w:val="single" w:sz="4" w:space="0" w:color="auto"/>
              <w:right w:val="single" w:sz="4" w:space="0" w:color="auto"/>
            </w:tcBorders>
            <w:vAlign w:val="center"/>
          </w:tcPr>
          <w:p w14:paraId="6938CEA1"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记录安全问题整改过程，符合安全整改验证处</w:t>
            </w:r>
            <w:r w:rsidRPr="002E5F5B">
              <w:rPr>
                <w:rFonts w:ascii="宋体" w:hAnsi="宋体" w:hint="eastAsia"/>
                <w:iCs/>
                <w:sz w:val="24"/>
                <w:szCs w:val="24"/>
              </w:rPr>
              <w:lastRenderedPageBreak/>
              <w:t>置类单据模板。</w:t>
            </w:r>
          </w:p>
        </w:tc>
      </w:tr>
      <w:tr w:rsidR="002E5F5B" w:rsidRPr="002E5F5B" w14:paraId="09EBCC1F" w14:textId="77777777">
        <w:trPr>
          <w:jc w:val="center"/>
        </w:trPr>
        <w:tc>
          <w:tcPr>
            <w:tcW w:w="3086" w:type="dxa"/>
            <w:tcBorders>
              <w:top w:val="single" w:sz="4" w:space="0" w:color="auto"/>
              <w:left w:val="single" w:sz="4" w:space="0" w:color="auto"/>
              <w:bottom w:val="single" w:sz="4" w:space="0" w:color="auto"/>
              <w:right w:val="single" w:sz="4" w:space="0" w:color="auto"/>
            </w:tcBorders>
            <w:vAlign w:val="center"/>
          </w:tcPr>
          <w:p w14:paraId="38B225E1" w14:textId="77777777" w:rsidR="00AD0C9F" w:rsidRPr="002E5F5B" w:rsidRDefault="00C16720">
            <w:pPr>
              <w:pStyle w:val="150"/>
              <w:ind w:firstLineChars="0" w:firstLine="0"/>
              <w:jc w:val="left"/>
              <w:rPr>
                <w:rFonts w:ascii="宋体" w:hAnsi="宋体"/>
                <w:sz w:val="24"/>
                <w:szCs w:val="24"/>
              </w:rPr>
            </w:pPr>
            <w:r w:rsidRPr="002E5F5B">
              <w:rPr>
                <w:rFonts w:ascii="宋体" w:hAnsi="宋体" w:hint="eastAsia"/>
                <w:sz w:val="24"/>
                <w:szCs w:val="24"/>
              </w:rPr>
              <w:lastRenderedPageBreak/>
              <w:t>安全问题跟踪表</w:t>
            </w:r>
          </w:p>
        </w:tc>
        <w:tc>
          <w:tcPr>
            <w:tcW w:w="5210" w:type="dxa"/>
            <w:tcBorders>
              <w:top w:val="single" w:sz="4" w:space="0" w:color="auto"/>
              <w:left w:val="single" w:sz="4" w:space="0" w:color="auto"/>
              <w:bottom w:val="single" w:sz="4" w:space="0" w:color="auto"/>
              <w:right w:val="single" w:sz="4" w:space="0" w:color="auto"/>
            </w:tcBorders>
            <w:vAlign w:val="center"/>
          </w:tcPr>
          <w:p w14:paraId="25640A4C"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包含应用对象、问题来源、问题描述、发生时间、复测时间、复测结果、复测人员。</w:t>
            </w:r>
          </w:p>
        </w:tc>
      </w:tr>
      <w:tr w:rsidR="00AD0C9F" w:rsidRPr="002E5F5B" w14:paraId="0B3A9C89" w14:textId="77777777">
        <w:trPr>
          <w:jc w:val="center"/>
        </w:trPr>
        <w:tc>
          <w:tcPr>
            <w:tcW w:w="3086" w:type="dxa"/>
            <w:tcBorders>
              <w:top w:val="single" w:sz="4" w:space="0" w:color="auto"/>
              <w:left w:val="single" w:sz="4" w:space="0" w:color="auto"/>
              <w:bottom w:val="single" w:sz="4" w:space="0" w:color="auto"/>
              <w:right w:val="single" w:sz="4" w:space="0" w:color="auto"/>
            </w:tcBorders>
            <w:vAlign w:val="center"/>
          </w:tcPr>
          <w:p w14:paraId="360271D1"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安全基础管理工作报告</w:t>
            </w:r>
          </w:p>
        </w:tc>
        <w:tc>
          <w:tcPr>
            <w:tcW w:w="5210" w:type="dxa"/>
            <w:tcBorders>
              <w:top w:val="single" w:sz="4" w:space="0" w:color="auto"/>
              <w:left w:val="single" w:sz="4" w:space="0" w:color="auto"/>
              <w:bottom w:val="single" w:sz="4" w:space="0" w:color="auto"/>
              <w:right w:val="single" w:sz="4" w:space="0" w:color="auto"/>
            </w:tcBorders>
            <w:vAlign w:val="center"/>
          </w:tcPr>
          <w:p w14:paraId="16D52D61"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包含复测结果以及未整改完成项的整改建议。</w:t>
            </w:r>
          </w:p>
        </w:tc>
      </w:tr>
    </w:tbl>
    <w:p w14:paraId="6293F362" w14:textId="77777777" w:rsidR="00AD0C9F" w:rsidRPr="002E5F5B" w:rsidRDefault="00AD0C9F">
      <w:pPr>
        <w:rPr>
          <w:rFonts w:ascii="Arial" w:hAnsi="Arial"/>
        </w:rPr>
      </w:pPr>
    </w:p>
    <w:p w14:paraId="60ECD89B" w14:textId="77777777" w:rsidR="00AD0C9F" w:rsidRPr="002E5F5B" w:rsidRDefault="00C16720">
      <w:pPr>
        <w:pStyle w:val="4"/>
        <w:keepNext w:val="0"/>
        <w:keepLines w:val="0"/>
      </w:pPr>
      <w:r w:rsidRPr="002E5F5B">
        <w:rPr>
          <w:rFonts w:hint="eastAsia"/>
        </w:rPr>
        <w:t>作业调度</w:t>
      </w:r>
    </w:p>
    <w:p w14:paraId="793EA29F"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72F1B8AD" w14:textId="77777777" w:rsidR="00AD0C9F" w:rsidRPr="002E5F5B" w:rsidRDefault="00C16720">
      <w:pPr>
        <w:pStyle w:val="15"/>
      </w:pPr>
      <w:r w:rsidRPr="002E5F5B">
        <w:rPr>
          <w:rFonts w:hint="eastAsia"/>
        </w:rPr>
        <w:t>为了能够满足市大数据中心及各委办局对于数据及时性和稳定性的要求，通过作业调度工具对日常数据加工、数据开放、数据分发等作业的调度管理进行监控，对中断、失败、卡死、执行时间过长的作业进行问题分析、定位、处理和记录，并通过事后的分析，明确问题缘由，及时修复，以便后续能够避免同类问题发生。</w:t>
      </w:r>
    </w:p>
    <w:p w14:paraId="3E46BC0F"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cs="宋体" w:hint="eastAsia"/>
          <w:sz w:val="24"/>
          <w:szCs w:val="20"/>
        </w:rPr>
        <w:t>作业调度服务工作</w:t>
      </w:r>
      <w:r w:rsidRPr="002E5F5B">
        <w:rPr>
          <w:rFonts w:ascii="Times New Roman" w:hint="eastAsia"/>
          <w:sz w:val="24"/>
          <w:szCs w:val="24"/>
        </w:rPr>
        <w:t>内容包含但不限于：日常数据加工、数据开放、数据分发作业的调度管理，检查是否及时完成，对于中断作业进行处置。</w:t>
      </w:r>
    </w:p>
    <w:p w14:paraId="3AA964FD"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8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6303"/>
      </w:tblGrid>
      <w:tr w:rsidR="002E5F5B" w:rsidRPr="002E5F5B" w14:paraId="396AC53C" w14:textId="77777777">
        <w:trPr>
          <w:trHeight w:val="384"/>
        </w:trPr>
        <w:tc>
          <w:tcPr>
            <w:tcW w:w="2660" w:type="dxa"/>
            <w:vAlign w:val="center"/>
          </w:tcPr>
          <w:p w14:paraId="0F941A13" w14:textId="77777777" w:rsidR="00AD0C9F" w:rsidRPr="002E5F5B" w:rsidRDefault="00C16720">
            <w:pPr>
              <w:jc w:val="center"/>
              <w:rPr>
                <w:rFonts w:ascii="宋体" w:hAnsi="宋体"/>
                <w:b/>
                <w:bCs/>
                <w:sz w:val="24"/>
                <w:szCs w:val="24"/>
              </w:rPr>
            </w:pPr>
            <w:r w:rsidRPr="002E5F5B">
              <w:rPr>
                <w:rFonts w:ascii="宋体" w:hAnsi="宋体" w:hint="eastAsia"/>
                <w:b/>
                <w:bCs/>
                <w:sz w:val="24"/>
                <w:szCs w:val="24"/>
              </w:rPr>
              <w:t>输出物</w:t>
            </w:r>
          </w:p>
        </w:tc>
        <w:tc>
          <w:tcPr>
            <w:tcW w:w="6303" w:type="dxa"/>
            <w:vAlign w:val="center"/>
          </w:tcPr>
          <w:p w14:paraId="3FB90E6A" w14:textId="77777777" w:rsidR="00AD0C9F" w:rsidRPr="002E5F5B" w:rsidRDefault="00C16720">
            <w:pPr>
              <w:jc w:val="center"/>
              <w:rPr>
                <w:rFonts w:ascii="宋体" w:hAnsi="宋体"/>
                <w:b/>
                <w:bCs/>
                <w:sz w:val="24"/>
                <w:szCs w:val="24"/>
              </w:rPr>
            </w:pPr>
            <w:r w:rsidRPr="002E5F5B">
              <w:rPr>
                <w:rFonts w:ascii="宋体" w:hAnsi="宋体" w:hint="eastAsia"/>
                <w:b/>
                <w:bCs/>
                <w:sz w:val="24"/>
                <w:szCs w:val="24"/>
              </w:rPr>
              <w:t>输出物标准</w:t>
            </w:r>
          </w:p>
        </w:tc>
      </w:tr>
      <w:tr w:rsidR="002E5F5B" w:rsidRPr="002E5F5B" w14:paraId="33C90BDB" w14:textId="77777777">
        <w:tc>
          <w:tcPr>
            <w:tcW w:w="2660" w:type="dxa"/>
            <w:vAlign w:val="center"/>
          </w:tcPr>
          <w:p w14:paraId="501D68A3" w14:textId="77777777" w:rsidR="00AD0C9F" w:rsidRPr="002E5F5B" w:rsidRDefault="00C16720">
            <w:pPr>
              <w:pStyle w:val="15"/>
              <w:ind w:firstLineChars="0" w:firstLine="0"/>
              <w:jc w:val="center"/>
              <w:rPr>
                <w:rFonts w:ascii="宋体" w:hAnsi="宋体"/>
                <w:szCs w:val="24"/>
              </w:rPr>
            </w:pPr>
            <w:r w:rsidRPr="002E5F5B">
              <w:rPr>
                <w:rFonts w:ascii="宋体" w:hAnsi="宋体" w:hint="eastAsia"/>
                <w:szCs w:val="24"/>
              </w:rPr>
              <w:t>作业监控数据汇总报告（含异常作业分析）</w:t>
            </w:r>
          </w:p>
        </w:tc>
        <w:tc>
          <w:tcPr>
            <w:tcW w:w="6303" w:type="dxa"/>
            <w:vAlign w:val="center"/>
          </w:tcPr>
          <w:p w14:paraId="134406E4" w14:textId="77777777" w:rsidR="00AD0C9F" w:rsidRPr="002E5F5B" w:rsidRDefault="00C16720">
            <w:pPr>
              <w:pStyle w:val="15"/>
              <w:ind w:firstLineChars="0" w:firstLine="0"/>
              <w:jc w:val="left"/>
              <w:rPr>
                <w:rFonts w:ascii="宋体" w:hAnsi="宋体"/>
                <w:szCs w:val="24"/>
              </w:rPr>
            </w:pPr>
            <w:r w:rsidRPr="002E5F5B">
              <w:rPr>
                <w:rFonts w:ascii="宋体" w:hAnsi="宋体" w:hint="eastAsia"/>
                <w:szCs w:val="24"/>
              </w:rPr>
              <w:t>作业监控数据汇总报告，包含但不限于作业运行情况、作业异常分析等</w:t>
            </w:r>
            <w:r w:rsidRPr="002E5F5B">
              <w:rPr>
                <w:rFonts w:ascii="宋体" w:hAnsi="宋体" w:hint="eastAsia"/>
                <w:bCs/>
                <w:kern w:val="0"/>
                <w:szCs w:val="24"/>
              </w:rPr>
              <w:t>。</w:t>
            </w:r>
          </w:p>
        </w:tc>
      </w:tr>
      <w:tr w:rsidR="00AD0C9F" w:rsidRPr="002E5F5B" w14:paraId="06DC3458" w14:textId="77777777">
        <w:tc>
          <w:tcPr>
            <w:tcW w:w="2660" w:type="dxa"/>
            <w:vAlign w:val="center"/>
          </w:tcPr>
          <w:p w14:paraId="42D89EC9" w14:textId="77777777" w:rsidR="00AD0C9F" w:rsidRPr="002E5F5B" w:rsidRDefault="00C16720">
            <w:pPr>
              <w:pStyle w:val="15"/>
              <w:ind w:firstLineChars="0" w:firstLine="0"/>
              <w:jc w:val="center"/>
              <w:rPr>
                <w:rFonts w:ascii="宋体" w:hAnsi="宋体"/>
                <w:szCs w:val="24"/>
              </w:rPr>
            </w:pPr>
            <w:r w:rsidRPr="002E5F5B">
              <w:rPr>
                <w:rFonts w:ascii="宋体" w:hAnsi="宋体" w:hint="eastAsia"/>
                <w:szCs w:val="24"/>
              </w:rPr>
              <w:t>月总结报告</w:t>
            </w:r>
          </w:p>
        </w:tc>
        <w:tc>
          <w:tcPr>
            <w:tcW w:w="6303" w:type="dxa"/>
            <w:vAlign w:val="center"/>
          </w:tcPr>
          <w:p w14:paraId="0B5050C7" w14:textId="77777777" w:rsidR="00AD0C9F" w:rsidRPr="002E5F5B" w:rsidRDefault="00C16720">
            <w:pPr>
              <w:pStyle w:val="15"/>
              <w:ind w:firstLineChars="0" w:firstLine="0"/>
              <w:jc w:val="left"/>
              <w:rPr>
                <w:rFonts w:ascii="宋体" w:hAnsi="宋体"/>
                <w:szCs w:val="24"/>
              </w:rPr>
            </w:pPr>
            <w:r w:rsidRPr="002E5F5B">
              <w:rPr>
                <w:rFonts w:ascii="宋体" w:hAnsi="宋体" w:hint="eastAsia"/>
                <w:szCs w:val="24"/>
              </w:rPr>
              <w:t>符合运维报告模板，并包含以下绩效指标：</w:t>
            </w:r>
          </w:p>
          <w:p w14:paraId="233787E9" w14:textId="77777777" w:rsidR="00AD0C9F" w:rsidRPr="002E5F5B" w:rsidRDefault="00C16720">
            <w:pPr>
              <w:pStyle w:val="15"/>
              <w:ind w:firstLineChars="0" w:firstLine="0"/>
              <w:jc w:val="left"/>
              <w:rPr>
                <w:rFonts w:ascii="宋体" w:hAnsi="宋体"/>
                <w:szCs w:val="24"/>
              </w:rPr>
            </w:pPr>
            <w:r w:rsidRPr="002E5F5B">
              <w:rPr>
                <w:rFonts w:ascii="宋体" w:hAnsi="宋体" w:hint="eastAsia"/>
                <w:szCs w:val="24"/>
              </w:rPr>
              <w:t>作业规模数据及变化记录（作业映射到目录数）、</w:t>
            </w:r>
          </w:p>
          <w:p w14:paraId="2465B02A" w14:textId="77777777" w:rsidR="00AD0C9F" w:rsidRPr="002E5F5B" w:rsidRDefault="00C16720">
            <w:pPr>
              <w:pStyle w:val="15"/>
              <w:ind w:firstLineChars="0" w:firstLine="0"/>
              <w:jc w:val="left"/>
              <w:rPr>
                <w:rFonts w:ascii="宋体" w:hAnsi="宋体"/>
                <w:szCs w:val="24"/>
              </w:rPr>
            </w:pPr>
            <w:r w:rsidRPr="002E5F5B">
              <w:rPr>
                <w:rFonts w:ascii="宋体" w:hAnsi="宋体" w:hint="eastAsia"/>
                <w:szCs w:val="24"/>
              </w:rPr>
              <w:t>作业可用率</w:t>
            </w:r>
            <w:r w:rsidRPr="002E5F5B">
              <w:rPr>
                <w:rFonts w:ascii="宋体" w:hAnsi="宋体"/>
                <w:szCs w:val="24"/>
              </w:rPr>
              <w:t>=</w:t>
            </w:r>
            <w:r w:rsidRPr="002E5F5B">
              <w:rPr>
                <w:rFonts w:ascii="宋体" w:hAnsi="宋体" w:hint="eastAsia"/>
                <w:szCs w:val="24"/>
              </w:rPr>
              <w:t>（月实际及时完成作业量</w:t>
            </w:r>
            <w:r w:rsidRPr="002E5F5B">
              <w:rPr>
                <w:rFonts w:ascii="宋体" w:hAnsi="宋体"/>
                <w:szCs w:val="24"/>
              </w:rPr>
              <w:t>/</w:t>
            </w:r>
            <w:r w:rsidRPr="002E5F5B">
              <w:rPr>
                <w:rFonts w:ascii="宋体" w:hAnsi="宋体" w:hint="eastAsia"/>
                <w:szCs w:val="24"/>
              </w:rPr>
              <w:t>每月计划执行作业量）</w:t>
            </w:r>
          </w:p>
          <w:p w14:paraId="6C240FC6" w14:textId="77777777" w:rsidR="00AD0C9F" w:rsidRPr="002E5F5B" w:rsidRDefault="00C16720">
            <w:pPr>
              <w:pStyle w:val="15"/>
              <w:ind w:firstLineChars="0" w:firstLine="0"/>
              <w:jc w:val="left"/>
              <w:rPr>
                <w:rFonts w:ascii="宋体" w:hAnsi="宋体"/>
                <w:szCs w:val="24"/>
              </w:rPr>
            </w:pPr>
            <w:r w:rsidRPr="002E5F5B">
              <w:rPr>
                <w:rFonts w:ascii="宋体" w:hAnsi="宋体" w:hint="eastAsia"/>
                <w:szCs w:val="24"/>
              </w:rPr>
              <w:t>故障处理及时率</w:t>
            </w:r>
          </w:p>
          <w:p w14:paraId="3E7E1AF0" w14:textId="77777777" w:rsidR="00AD0C9F" w:rsidRPr="002E5F5B" w:rsidRDefault="00C16720">
            <w:pPr>
              <w:pStyle w:val="15"/>
              <w:ind w:firstLineChars="0" w:firstLine="0"/>
              <w:jc w:val="left"/>
              <w:rPr>
                <w:rFonts w:ascii="宋体" w:hAnsi="宋体"/>
                <w:szCs w:val="24"/>
              </w:rPr>
            </w:pPr>
            <w:r w:rsidRPr="002E5F5B">
              <w:rPr>
                <w:rFonts w:ascii="宋体" w:hAnsi="宋体" w:hint="eastAsia"/>
                <w:szCs w:val="24"/>
              </w:rPr>
              <w:t>附相关记录材料。</w:t>
            </w:r>
          </w:p>
        </w:tc>
      </w:tr>
    </w:tbl>
    <w:p w14:paraId="48D0CE90" w14:textId="77777777" w:rsidR="00AD0C9F" w:rsidRPr="002E5F5B" w:rsidRDefault="00AD0C9F"/>
    <w:p w14:paraId="0D9145CE" w14:textId="77777777" w:rsidR="00AD0C9F" w:rsidRPr="002E5F5B" w:rsidRDefault="00C16720">
      <w:pPr>
        <w:pStyle w:val="3"/>
        <w:keepNext w:val="0"/>
        <w:keepLines w:val="0"/>
      </w:pPr>
      <w:r w:rsidRPr="002E5F5B">
        <w:rPr>
          <w:rFonts w:hint="eastAsia"/>
        </w:rPr>
        <w:t>应用服务类</w:t>
      </w:r>
    </w:p>
    <w:p w14:paraId="192F9AFF" w14:textId="77777777" w:rsidR="00AD0C9F" w:rsidRPr="002E5F5B" w:rsidRDefault="00C16720">
      <w:pPr>
        <w:pStyle w:val="4"/>
        <w:keepNext w:val="0"/>
        <w:keepLines w:val="0"/>
      </w:pPr>
      <w:r w:rsidRPr="002E5F5B">
        <w:rPr>
          <w:rFonts w:hint="eastAsia"/>
        </w:rPr>
        <w:t>数据开放运营接入服务</w:t>
      </w:r>
    </w:p>
    <w:p w14:paraId="5259F417" w14:textId="77777777" w:rsidR="00AD0C9F" w:rsidRPr="002E5F5B" w:rsidRDefault="00AD0C9F"/>
    <w:p w14:paraId="5FF5ECD2"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lastRenderedPageBreak/>
        <w:t>服务要求</w:t>
      </w:r>
    </w:p>
    <w:p w14:paraId="788B25A7" w14:textId="77777777" w:rsidR="00AD0C9F" w:rsidRPr="002E5F5B" w:rsidRDefault="00C16720">
      <w:pPr>
        <w:pStyle w:val="15"/>
      </w:pPr>
      <w:r w:rsidRPr="002E5F5B">
        <w:rPr>
          <w:rFonts w:hint="eastAsia"/>
        </w:rPr>
        <w:t>在支撑数据开放及数据社会化应用过程中，对各栏目和各主题的需求对接、需求分析、咨询反馈的服务。</w:t>
      </w:r>
    </w:p>
    <w:p w14:paraId="0D30710E"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5374"/>
      </w:tblGrid>
      <w:tr w:rsidR="002E5F5B" w:rsidRPr="002E5F5B" w14:paraId="0A724882" w14:textId="77777777">
        <w:trPr>
          <w:trHeight w:val="487"/>
        </w:trPr>
        <w:tc>
          <w:tcPr>
            <w:tcW w:w="2922" w:type="dxa"/>
            <w:vAlign w:val="center"/>
          </w:tcPr>
          <w:p w14:paraId="166DE374" w14:textId="77777777" w:rsidR="00AD0C9F" w:rsidRPr="002E5F5B" w:rsidRDefault="00C16720">
            <w:pPr>
              <w:jc w:val="center"/>
              <w:rPr>
                <w:b/>
                <w:bCs/>
                <w:sz w:val="24"/>
                <w:szCs w:val="24"/>
              </w:rPr>
            </w:pPr>
            <w:r w:rsidRPr="002E5F5B">
              <w:rPr>
                <w:rFonts w:hint="eastAsia"/>
                <w:b/>
                <w:bCs/>
                <w:sz w:val="24"/>
                <w:szCs w:val="24"/>
              </w:rPr>
              <w:t>输出物</w:t>
            </w:r>
          </w:p>
        </w:tc>
        <w:tc>
          <w:tcPr>
            <w:tcW w:w="5374" w:type="dxa"/>
            <w:vAlign w:val="center"/>
          </w:tcPr>
          <w:p w14:paraId="10BBA9EB" w14:textId="77777777" w:rsidR="00AD0C9F" w:rsidRPr="002E5F5B" w:rsidRDefault="00C16720">
            <w:pPr>
              <w:jc w:val="center"/>
              <w:rPr>
                <w:b/>
                <w:bCs/>
                <w:sz w:val="24"/>
                <w:szCs w:val="24"/>
              </w:rPr>
            </w:pPr>
            <w:r w:rsidRPr="002E5F5B">
              <w:rPr>
                <w:rFonts w:hint="eastAsia"/>
                <w:b/>
                <w:bCs/>
                <w:sz w:val="24"/>
                <w:szCs w:val="24"/>
              </w:rPr>
              <w:t>输出物标准</w:t>
            </w:r>
          </w:p>
        </w:tc>
      </w:tr>
      <w:tr w:rsidR="002E5F5B" w:rsidRPr="002E5F5B" w14:paraId="116E9EF8" w14:textId="77777777">
        <w:trPr>
          <w:trHeight w:val="314"/>
        </w:trPr>
        <w:tc>
          <w:tcPr>
            <w:tcW w:w="2922" w:type="dxa"/>
            <w:vAlign w:val="center"/>
          </w:tcPr>
          <w:p w14:paraId="5D54562D"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内容发布记录</w:t>
            </w:r>
          </w:p>
        </w:tc>
        <w:tc>
          <w:tcPr>
            <w:tcW w:w="5374" w:type="dxa"/>
            <w:vAlign w:val="center"/>
          </w:tcPr>
          <w:p w14:paraId="077AE9F9"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符合内容发布记录模板</w:t>
            </w:r>
            <w:r w:rsidRPr="002E5F5B">
              <w:rPr>
                <w:rFonts w:ascii="宋体" w:hAnsi="宋体" w:hint="eastAsia"/>
                <w:bCs/>
                <w:kern w:val="0"/>
                <w:sz w:val="24"/>
                <w:szCs w:val="24"/>
              </w:rPr>
              <w:t>。</w:t>
            </w:r>
          </w:p>
        </w:tc>
      </w:tr>
      <w:tr w:rsidR="002E5F5B" w:rsidRPr="002E5F5B" w14:paraId="5BA8954C" w14:textId="77777777">
        <w:trPr>
          <w:trHeight w:val="314"/>
        </w:trPr>
        <w:tc>
          <w:tcPr>
            <w:tcW w:w="2922" w:type="dxa"/>
            <w:vAlign w:val="center"/>
          </w:tcPr>
          <w:p w14:paraId="5BD55BB2" w14:textId="77777777" w:rsidR="00AD0C9F" w:rsidRPr="002E5F5B" w:rsidRDefault="00C16720">
            <w:pPr>
              <w:pStyle w:val="150"/>
              <w:ind w:firstLineChars="0" w:firstLine="0"/>
              <w:jc w:val="left"/>
              <w:rPr>
                <w:rFonts w:ascii="宋体" w:hAnsi="宋体"/>
                <w:b/>
                <w:bCs/>
                <w:sz w:val="24"/>
                <w:szCs w:val="24"/>
              </w:rPr>
            </w:pPr>
            <w:r w:rsidRPr="002E5F5B">
              <w:rPr>
                <w:rFonts w:hint="eastAsia"/>
                <w:sz w:val="24"/>
                <w:szCs w:val="24"/>
              </w:rPr>
              <w:t>运营策划方案（如有）</w:t>
            </w:r>
          </w:p>
        </w:tc>
        <w:tc>
          <w:tcPr>
            <w:tcW w:w="5374" w:type="dxa"/>
            <w:vAlign w:val="center"/>
          </w:tcPr>
          <w:p w14:paraId="232BA012"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符合数据运营需求附相关记录材料。</w:t>
            </w:r>
          </w:p>
        </w:tc>
      </w:tr>
      <w:tr w:rsidR="002E5F5B" w:rsidRPr="002E5F5B" w14:paraId="0F46E31F" w14:textId="77777777">
        <w:trPr>
          <w:trHeight w:val="314"/>
        </w:trPr>
        <w:tc>
          <w:tcPr>
            <w:tcW w:w="2922" w:type="dxa"/>
            <w:vAlign w:val="center"/>
          </w:tcPr>
          <w:p w14:paraId="6D747EBD"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运营统计报告</w:t>
            </w:r>
          </w:p>
        </w:tc>
        <w:tc>
          <w:tcPr>
            <w:tcW w:w="5374" w:type="dxa"/>
            <w:vAlign w:val="center"/>
          </w:tcPr>
          <w:p w14:paraId="292F1BB6"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包含运营数据统计相关数据。</w:t>
            </w:r>
          </w:p>
        </w:tc>
      </w:tr>
      <w:tr w:rsidR="002E5F5B" w:rsidRPr="002E5F5B" w14:paraId="7414CE58" w14:textId="77777777">
        <w:trPr>
          <w:trHeight w:val="314"/>
        </w:trPr>
        <w:tc>
          <w:tcPr>
            <w:tcW w:w="2922" w:type="dxa"/>
            <w:vAlign w:val="center"/>
          </w:tcPr>
          <w:p w14:paraId="2D83D31C"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问题回复记录</w:t>
            </w:r>
          </w:p>
        </w:tc>
        <w:tc>
          <w:tcPr>
            <w:tcW w:w="5374" w:type="dxa"/>
            <w:vAlign w:val="center"/>
          </w:tcPr>
          <w:p w14:paraId="3546B183"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符合问题回复记录模板，并包括回复数量，回复及时率，用户满意度，附相关记录材料。</w:t>
            </w:r>
          </w:p>
        </w:tc>
      </w:tr>
      <w:tr w:rsidR="002E5F5B" w:rsidRPr="002E5F5B" w14:paraId="3664B5A4" w14:textId="77777777">
        <w:trPr>
          <w:trHeight w:val="314"/>
        </w:trPr>
        <w:tc>
          <w:tcPr>
            <w:tcW w:w="2922" w:type="dxa"/>
            <w:vAlign w:val="center"/>
          </w:tcPr>
          <w:p w14:paraId="5D3D0B6A"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需求审核记录</w:t>
            </w:r>
          </w:p>
        </w:tc>
        <w:tc>
          <w:tcPr>
            <w:tcW w:w="5374" w:type="dxa"/>
            <w:vAlign w:val="center"/>
          </w:tcPr>
          <w:p w14:paraId="09EBCEAF"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包含需求审核数量及需求审核结果</w:t>
            </w:r>
            <w:r w:rsidRPr="002E5F5B">
              <w:rPr>
                <w:rFonts w:ascii="宋体" w:hAnsi="宋体" w:hint="eastAsia"/>
                <w:bCs/>
                <w:kern w:val="0"/>
                <w:sz w:val="24"/>
                <w:szCs w:val="24"/>
              </w:rPr>
              <w:t>。</w:t>
            </w:r>
          </w:p>
        </w:tc>
      </w:tr>
      <w:tr w:rsidR="00AD0C9F" w:rsidRPr="002E5F5B" w14:paraId="2FE21E8F" w14:textId="77777777">
        <w:trPr>
          <w:trHeight w:val="314"/>
        </w:trPr>
        <w:tc>
          <w:tcPr>
            <w:tcW w:w="2922" w:type="dxa"/>
            <w:vAlign w:val="center"/>
          </w:tcPr>
          <w:p w14:paraId="5099128B" w14:textId="77777777" w:rsidR="00AD0C9F" w:rsidRPr="002E5F5B" w:rsidRDefault="00C16720">
            <w:pPr>
              <w:pStyle w:val="150"/>
              <w:ind w:firstLineChars="0" w:firstLine="0"/>
              <w:jc w:val="left"/>
              <w:rPr>
                <w:sz w:val="24"/>
                <w:szCs w:val="24"/>
              </w:rPr>
            </w:pPr>
            <w:r w:rsidRPr="002E5F5B">
              <w:rPr>
                <w:rFonts w:hint="eastAsia"/>
              </w:rPr>
              <w:t>需求审核记录</w:t>
            </w:r>
          </w:p>
        </w:tc>
        <w:tc>
          <w:tcPr>
            <w:tcW w:w="5374" w:type="dxa"/>
            <w:vAlign w:val="center"/>
          </w:tcPr>
          <w:p w14:paraId="1B6940A8" w14:textId="77777777" w:rsidR="00AD0C9F" w:rsidRPr="002E5F5B" w:rsidRDefault="00C16720">
            <w:pPr>
              <w:pStyle w:val="150"/>
              <w:ind w:firstLineChars="0" w:firstLine="0"/>
              <w:jc w:val="left"/>
              <w:rPr>
                <w:sz w:val="24"/>
                <w:szCs w:val="24"/>
              </w:rPr>
            </w:pPr>
            <w:r w:rsidRPr="002E5F5B">
              <w:rPr>
                <w:rFonts w:hint="eastAsia"/>
                <w:sz w:val="24"/>
                <w:szCs w:val="24"/>
              </w:rPr>
              <w:t>包含需求审核数量及需求审核结果</w:t>
            </w:r>
            <w:r w:rsidRPr="002E5F5B">
              <w:rPr>
                <w:rFonts w:ascii="宋体" w:hAnsi="宋体" w:hint="eastAsia"/>
                <w:bCs/>
                <w:kern w:val="0"/>
                <w:sz w:val="24"/>
                <w:szCs w:val="24"/>
              </w:rPr>
              <w:t>。</w:t>
            </w:r>
          </w:p>
        </w:tc>
      </w:tr>
    </w:tbl>
    <w:p w14:paraId="10BB3044" w14:textId="77777777" w:rsidR="00AD0C9F" w:rsidRPr="002E5F5B" w:rsidRDefault="00AD0C9F">
      <w:pPr>
        <w:rPr>
          <w:rFonts w:ascii="Arial" w:hAnsi="Arial"/>
        </w:rPr>
      </w:pPr>
    </w:p>
    <w:p w14:paraId="78374BC9" w14:textId="77777777" w:rsidR="00AD0C9F" w:rsidRPr="002E5F5B" w:rsidRDefault="00C16720">
      <w:pPr>
        <w:pStyle w:val="4"/>
        <w:keepNext w:val="0"/>
        <w:keepLines w:val="0"/>
      </w:pPr>
      <w:r w:rsidRPr="002E5F5B">
        <w:rPr>
          <w:rFonts w:hint="eastAsia"/>
        </w:rPr>
        <w:t>公共数据上链服务</w:t>
      </w:r>
    </w:p>
    <w:p w14:paraId="7C6348DD"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07EF4764" w14:textId="77777777" w:rsidR="00AD0C9F" w:rsidRPr="002E5F5B" w:rsidRDefault="00C16720">
      <w:pPr>
        <w:pStyle w:val="15"/>
      </w:pPr>
      <w:r w:rsidRPr="002E5F5B">
        <w:rPr>
          <w:rFonts w:hint="eastAsia"/>
        </w:rPr>
        <w:t>在支撑各单位公共数据上链过程中，对于职责目录、系统目录、数据目录三目录编制的完成情况，以及三目录挂载关联情况进行逐一审核；按照新一年度的重点工作任务，制定工作方案并开展数据标准的上链、应用场景上链的逐一审核，并在过程中对各单位开展相关工作进行技术支撑。</w:t>
      </w:r>
    </w:p>
    <w:p w14:paraId="0192799C" w14:textId="77777777" w:rsidR="00AD0C9F" w:rsidRPr="002E5F5B" w:rsidRDefault="00C16720">
      <w:pPr>
        <w:pStyle w:val="15"/>
      </w:pPr>
      <w:r w:rsidRPr="002E5F5B">
        <w:rPr>
          <w:rFonts w:hint="eastAsia"/>
        </w:rPr>
        <w:t>使用该目录时，不可使用数据质量检查、数据质量规则设计及异常处置服务目录。</w:t>
      </w:r>
    </w:p>
    <w:p w14:paraId="6B500493"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9"/>
        <w:gridCol w:w="5637"/>
      </w:tblGrid>
      <w:tr w:rsidR="002E5F5B" w:rsidRPr="002E5F5B" w14:paraId="00C38902" w14:textId="77777777">
        <w:trPr>
          <w:trHeight w:val="511"/>
        </w:trPr>
        <w:tc>
          <w:tcPr>
            <w:tcW w:w="2659" w:type="dxa"/>
          </w:tcPr>
          <w:p w14:paraId="77CC705D"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w:t>
            </w:r>
          </w:p>
        </w:tc>
        <w:tc>
          <w:tcPr>
            <w:tcW w:w="5637" w:type="dxa"/>
          </w:tcPr>
          <w:p w14:paraId="78FF99FD"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输出物标准</w:t>
            </w:r>
          </w:p>
        </w:tc>
      </w:tr>
      <w:tr w:rsidR="002E5F5B" w:rsidRPr="002E5F5B" w14:paraId="57D42F49" w14:textId="77777777">
        <w:tc>
          <w:tcPr>
            <w:tcW w:w="2659" w:type="dxa"/>
            <w:vAlign w:val="center"/>
          </w:tcPr>
          <w:p w14:paraId="686BBC35" w14:textId="77777777" w:rsidR="00AD0C9F" w:rsidRPr="002E5F5B" w:rsidRDefault="00C16720">
            <w:pPr>
              <w:pStyle w:val="15"/>
              <w:ind w:firstLineChars="0" w:firstLine="0"/>
            </w:pPr>
            <w:r w:rsidRPr="002E5F5B">
              <w:rPr>
                <w:rFonts w:hint="eastAsia"/>
              </w:rPr>
              <w:t>公共数据上链目录</w:t>
            </w:r>
          </w:p>
        </w:tc>
        <w:tc>
          <w:tcPr>
            <w:tcW w:w="5637" w:type="dxa"/>
            <w:vAlign w:val="center"/>
          </w:tcPr>
          <w:p w14:paraId="08203D16" w14:textId="77777777" w:rsidR="00AD0C9F" w:rsidRPr="002E5F5B" w:rsidRDefault="00C16720">
            <w:pPr>
              <w:pStyle w:val="15"/>
              <w:ind w:firstLineChars="0" w:firstLine="0"/>
            </w:pPr>
            <w:r w:rsidRPr="002E5F5B">
              <w:rPr>
                <w:rFonts w:hint="eastAsia"/>
              </w:rPr>
              <w:t>目录符合整体编目规范、数据采集标准、符合系统的数据质量检查规则</w:t>
            </w:r>
            <w:r w:rsidRPr="002E5F5B">
              <w:rPr>
                <w:rFonts w:ascii="宋体" w:hAnsi="宋体" w:hint="eastAsia"/>
                <w:bCs/>
                <w:kern w:val="0"/>
                <w:szCs w:val="24"/>
              </w:rPr>
              <w:t>。</w:t>
            </w:r>
          </w:p>
        </w:tc>
      </w:tr>
      <w:tr w:rsidR="002E5F5B" w:rsidRPr="002E5F5B" w14:paraId="73F84865" w14:textId="77777777">
        <w:tc>
          <w:tcPr>
            <w:tcW w:w="2659" w:type="dxa"/>
            <w:vAlign w:val="center"/>
          </w:tcPr>
          <w:p w14:paraId="0226E980" w14:textId="77777777" w:rsidR="00AD0C9F" w:rsidRPr="002E5F5B" w:rsidRDefault="00C16720">
            <w:pPr>
              <w:pStyle w:val="15"/>
              <w:ind w:firstLineChars="0" w:firstLine="0"/>
            </w:pPr>
            <w:r w:rsidRPr="002E5F5B">
              <w:rPr>
                <w:rFonts w:hint="eastAsia"/>
              </w:rPr>
              <w:t>公共数据上链方案</w:t>
            </w:r>
          </w:p>
        </w:tc>
        <w:tc>
          <w:tcPr>
            <w:tcW w:w="5637" w:type="dxa"/>
            <w:vAlign w:val="center"/>
          </w:tcPr>
          <w:p w14:paraId="29D88F25" w14:textId="77777777" w:rsidR="00AD0C9F" w:rsidRPr="002E5F5B" w:rsidRDefault="00C16720">
            <w:pPr>
              <w:pStyle w:val="15"/>
              <w:ind w:firstLineChars="0" w:firstLine="0"/>
            </w:pPr>
            <w:r w:rsidRPr="002E5F5B">
              <w:rPr>
                <w:rFonts w:hint="eastAsia"/>
              </w:rPr>
              <w:t>符合智能合约、应用场景上链的需求</w:t>
            </w:r>
            <w:r w:rsidRPr="002E5F5B">
              <w:rPr>
                <w:rFonts w:ascii="宋体" w:hAnsi="宋体" w:hint="eastAsia"/>
                <w:bCs/>
                <w:kern w:val="0"/>
                <w:szCs w:val="24"/>
              </w:rPr>
              <w:t>。</w:t>
            </w:r>
          </w:p>
        </w:tc>
      </w:tr>
      <w:tr w:rsidR="002E5F5B" w:rsidRPr="002E5F5B" w14:paraId="4598A653" w14:textId="77777777">
        <w:trPr>
          <w:trHeight w:val="90"/>
        </w:trPr>
        <w:tc>
          <w:tcPr>
            <w:tcW w:w="2659" w:type="dxa"/>
            <w:vAlign w:val="center"/>
          </w:tcPr>
          <w:p w14:paraId="16FE4640" w14:textId="77777777" w:rsidR="00AD0C9F" w:rsidRPr="002E5F5B" w:rsidRDefault="00C16720">
            <w:pPr>
              <w:pStyle w:val="15"/>
              <w:ind w:firstLineChars="0" w:firstLine="0"/>
            </w:pPr>
            <w:r w:rsidRPr="002E5F5B">
              <w:rPr>
                <w:rFonts w:hint="eastAsia"/>
              </w:rPr>
              <w:t>公共数据上链总结报告</w:t>
            </w:r>
          </w:p>
        </w:tc>
        <w:tc>
          <w:tcPr>
            <w:tcW w:w="5637" w:type="dxa"/>
            <w:vAlign w:val="center"/>
          </w:tcPr>
          <w:p w14:paraId="33D9CCF5" w14:textId="77777777" w:rsidR="00AD0C9F" w:rsidRPr="002E5F5B" w:rsidRDefault="00C16720">
            <w:pPr>
              <w:pStyle w:val="15"/>
              <w:ind w:firstLineChars="0" w:firstLine="0"/>
            </w:pPr>
            <w:r w:rsidRPr="002E5F5B">
              <w:rPr>
                <w:rFonts w:hint="eastAsia"/>
              </w:rPr>
              <w:t>公共数据上链总结报告，包含但不限于上链数据目录、数据清单、数据质量标准、数据异常分析等</w:t>
            </w:r>
            <w:r w:rsidRPr="002E5F5B">
              <w:rPr>
                <w:rFonts w:ascii="宋体" w:hAnsi="宋体" w:hint="eastAsia"/>
                <w:bCs/>
                <w:kern w:val="0"/>
                <w:szCs w:val="24"/>
              </w:rPr>
              <w:t>。</w:t>
            </w:r>
          </w:p>
        </w:tc>
      </w:tr>
    </w:tbl>
    <w:p w14:paraId="0C319765" w14:textId="77777777" w:rsidR="00AD0C9F" w:rsidRPr="002E5F5B" w:rsidRDefault="00C16720">
      <w:pPr>
        <w:pStyle w:val="4"/>
        <w:keepNext w:val="0"/>
        <w:keepLines w:val="0"/>
      </w:pPr>
      <w:r w:rsidRPr="002E5F5B">
        <w:rPr>
          <w:rFonts w:hint="eastAsia"/>
        </w:rPr>
        <w:lastRenderedPageBreak/>
        <w:t>主（专）题数据库建设</w:t>
      </w:r>
    </w:p>
    <w:p w14:paraId="6589BDFA"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704A1A2D" w14:textId="77777777" w:rsidR="00AD0C9F" w:rsidRPr="002E5F5B" w:rsidRDefault="00C16720">
      <w:pPr>
        <w:pStyle w:val="15"/>
      </w:pPr>
      <w:r w:rsidRPr="002E5F5B">
        <w:rPr>
          <w:rFonts w:hint="eastAsia"/>
        </w:rPr>
        <w:t>根据数据库建设需求，对主题库建设，按照某一主题或业务领域，将相关的基础数据进行收集、整理、归类和存储的过程，以形成专业的知识库。主要包括主题的选择、数据的收集、整理和存储，其主要目的是为用户提供特定主题下的专业知识和研究素材。对专题库建设，根据特定专题或业务需求，对基础数据进行二次加工和整合形成的数据库，以满足特定专题分析的需求，包括对专题需求分析、数据收集、清洗、治理、质量控制和更新维护等工作。</w:t>
      </w:r>
    </w:p>
    <w:p w14:paraId="65DB21F0" w14:textId="77777777" w:rsidR="00AD0C9F" w:rsidRPr="002E5F5B" w:rsidRDefault="00C16720">
      <w:pPr>
        <w:pStyle w:val="15"/>
      </w:pPr>
      <w:r w:rsidRPr="002E5F5B">
        <w:rPr>
          <w:rFonts w:hint="eastAsia"/>
        </w:rPr>
        <w:t>使用该目录时，不可使用数据采集接入、数据抽取服务、数据标签、时空数据转换与处理、数据质量检查、数据质量规则设计及异常处置服务目录、数据共享</w:t>
      </w:r>
      <w:r w:rsidRPr="002E5F5B">
        <w:rPr>
          <w:rFonts w:hint="eastAsia"/>
        </w:rPr>
        <w:t>/</w:t>
      </w:r>
      <w:r w:rsidRPr="002E5F5B">
        <w:rPr>
          <w:rFonts w:hint="eastAsia"/>
        </w:rPr>
        <w:t>开放</w:t>
      </w:r>
      <w:r w:rsidRPr="002E5F5B">
        <w:rPr>
          <w:rFonts w:hint="eastAsia"/>
        </w:rPr>
        <w:t>/</w:t>
      </w:r>
      <w:r w:rsidRPr="002E5F5B">
        <w:rPr>
          <w:rFonts w:hint="eastAsia"/>
        </w:rPr>
        <w:t>授权订阅服务、数据统计分析及报表服务、数据挖掘建模、对于历史数据的归档及销毁服务目录。</w:t>
      </w:r>
    </w:p>
    <w:p w14:paraId="22B1DC1D"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7"/>
        <w:gridCol w:w="5409"/>
      </w:tblGrid>
      <w:tr w:rsidR="002E5F5B" w:rsidRPr="002E5F5B" w14:paraId="7C6B9FDB" w14:textId="77777777">
        <w:trPr>
          <w:trHeight w:val="526"/>
        </w:trPr>
        <w:tc>
          <w:tcPr>
            <w:tcW w:w="2887" w:type="dxa"/>
            <w:shd w:val="clear" w:color="auto" w:fill="FFFFFF"/>
          </w:tcPr>
          <w:p w14:paraId="1C561BE7" w14:textId="77777777" w:rsidR="00AD0C9F" w:rsidRPr="002E5F5B" w:rsidRDefault="00C16720">
            <w:pPr>
              <w:jc w:val="center"/>
              <w:rPr>
                <w:b/>
                <w:bCs/>
                <w:sz w:val="24"/>
                <w:szCs w:val="24"/>
              </w:rPr>
            </w:pPr>
            <w:r w:rsidRPr="002E5F5B">
              <w:rPr>
                <w:rFonts w:hint="eastAsia"/>
                <w:b/>
                <w:bCs/>
                <w:sz w:val="24"/>
                <w:szCs w:val="24"/>
              </w:rPr>
              <w:t>输出物</w:t>
            </w:r>
          </w:p>
        </w:tc>
        <w:tc>
          <w:tcPr>
            <w:tcW w:w="5409" w:type="dxa"/>
            <w:shd w:val="clear" w:color="auto" w:fill="FFFFFF"/>
          </w:tcPr>
          <w:p w14:paraId="2E793ED1" w14:textId="77777777" w:rsidR="00AD0C9F" w:rsidRPr="002E5F5B" w:rsidRDefault="00C16720">
            <w:pPr>
              <w:jc w:val="center"/>
              <w:rPr>
                <w:b/>
                <w:bCs/>
                <w:sz w:val="24"/>
                <w:szCs w:val="24"/>
              </w:rPr>
            </w:pPr>
            <w:r w:rsidRPr="002E5F5B">
              <w:rPr>
                <w:rFonts w:hint="eastAsia"/>
                <w:b/>
                <w:bCs/>
                <w:sz w:val="24"/>
                <w:szCs w:val="24"/>
              </w:rPr>
              <w:t>输出物标准</w:t>
            </w:r>
          </w:p>
        </w:tc>
      </w:tr>
      <w:tr w:rsidR="002E5F5B" w:rsidRPr="002E5F5B" w14:paraId="0778D3D7" w14:textId="77777777">
        <w:trPr>
          <w:trHeight w:val="309"/>
        </w:trPr>
        <w:tc>
          <w:tcPr>
            <w:tcW w:w="2887" w:type="dxa"/>
            <w:vAlign w:val="center"/>
          </w:tcPr>
          <w:p w14:paraId="47E07CC9" w14:textId="77777777" w:rsidR="00AD0C9F" w:rsidRPr="002E5F5B" w:rsidRDefault="00C16720">
            <w:pPr>
              <w:pStyle w:val="15"/>
              <w:ind w:firstLineChars="0" w:firstLine="0"/>
            </w:pPr>
            <w:r w:rsidRPr="002E5F5B">
              <w:rPr>
                <w:rFonts w:hint="eastAsia"/>
              </w:rPr>
              <w:t>主（专）题数据库需求书</w:t>
            </w:r>
          </w:p>
        </w:tc>
        <w:tc>
          <w:tcPr>
            <w:tcW w:w="5409" w:type="dxa"/>
            <w:vAlign w:val="center"/>
          </w:tcPr>
          <w:p w14:paraId="0A1FF7F9" w14:textId="77777777" w:rsidR="00AD0C9F" w:rsidRPr="002E5F5B" w:rsidRDefault="00C16720">
            <w:pPr>
              <w:rPr>
                <w:rFonts w:cs="宋体"/>
                <w:sz w:val="24"/>
                <w:szCs w:val="20"/>
              </w:rPr>
            </w:pPr>
            <w:r w:rsidRPr="002E5F5B">
              <w:rPr>
                <w:rFonts w:cs="宋体" w:hint="eastAsia"/>
                <w:sz w:val="24"/>
                <w:szCs w:val="20"/>
              </w:rPr>
              <w:t>提供经确认的需求文档</w:t>
            </w:r>
          </w:p>
        </w:tc>
      </w:tr>
      <w:tr w:rsidR="002E5F5B" w:rsidRPr="002E5F5B" w14:paraId="7BDC16D6" w14:textId="77777777">
        <w:tc>
          <w:tcPr>
            <w:tcW w:w="2887" w:type="dxa"/>
            <w:vAlign w:val="center"/>
          </w:tcPr>
          <w:p w14:paraId="4163A46A" w14:textId="77777777" w:rsidR="00AD0C9F" w:rsidRPr="002E5F5B" w:rsidRDefault="00C16720">
            <w:pPr>
              <w:pStyle w:val="15"/>
              <w:ind w:firstLineChars="0" w:firstLine="0"/>
            </w:pPr>
            <w:r w:rsidRPr="002E5F5B">
              <w:rPr>
                <w:rFonts w:hint="eastAsia"/>
              </w:rPr>
              <w:t>主（专）题数据库设计文档</w:t>
            </w:r>
          </w:p>
        </w:tc>
        <w:tc>
          <w:tcPr>
            <w:tcW w:w="5409" w:type="dxa"/>
            <w:vAlign w:val="center"/>
          </w:tcPr>
          <w:p w14:paraId="26A75106" w14:textId="77777777" w:rsidR="00AD0C9F" w:rsidRPr="002E5F5B" w:rsidRDefault="00C16720">
            <w:pPr>
              <w:rPr>
                <w:rFonts w:cs="宋体"/>
                <w:sz w:val="24"/>
                <w:szCs w:val="20"/>
              </w:rPr>
            </w:pPr>
            <w:r w:rsidRPr="002E5F5B">
              <w:rPr>
                <w:rFonts w:cs="宋体" w:hint="eastAsia"/>
                <w:sz w:val="24"/>
                <w:szCs w:val="20"/>
              </w:rPr>
              <w:t>提供含指标设计的设计文档，要求符合数据运营工作实际需求，符合主（专）题数据库设计规范。</w:t>
            </w:r>
          </w:p>
        </w:tc>
      </w:tr>
      <w:tr w:rsidR="002E5F5B" w:rsidRPr="002E5F5B" w14:paraId="4B8E086B" w14:textId="77777777">
        <w:trPr>
          <w:trHeight w:val="314"/>
        </w:trPr>
        <w:tc>
          <w:tcPr>
            <w:tcW w:w="2887" w:type="dxa"/>
            <w:vAlign w:val="center"/>
          </w:tcPr>
          <w:p w14:paraId="456510C5" w14:textId="77777777" w:rsidR="00AD0C9F" w:rsidRPr="002E5F5B" w:rsidRDefault="00C16720">
            <w:pPr>
              <w:pStyle w:val="15"/>
              <w:ind w:firstLineChars="0" w:firstLine="0"/>
            </w:pPr>
            <w:r w:rsidRPr="002E5F5B">
              <w:rPr>
                <w:rFonts w:hint="eastAsia"/>
              </w:rPr>
              <w:t>测试文档</w:t>
            </w:r>
          </w:p>
        </w:tc>
        <w:tc>
          <w:tcPr>
            <w:tcW w:w="5409" w:type="dxa"/>
            <w:vAlign w:val="center"/>
          </w:tcPr>
          <w:p w14:paraId="51412750" w14:textId="77777777" w:rsidR="00AD0C9F" w:rsidRPr="002E5F5B" w:rsidRDefault="00C16720">
            <w:pPr>
              <w:rPr>
                <w:rFonts w:cs="宋体"/>
                <w:sz w:val="24"/>
                <w:szCs w:val="20"/>
              </w:rPr>
            </w:pPr>
            <w:r w:rsidRPr="002E5F5B">
              <w:rPr>
                <w:rFonts w:cs="宋体" w:hint="eastAsia"/>
                <w:sz w:val="24"/>
                <w:szCs w:val="20"/>
              </w:rPr>
              <w:t>符合测试报告模板，如实记录测试过程和缺陷。</w:t>
            </w:r>
          </w:p>
        </w:tc>
      </w:tr>
      <w:tr w:rsidR="002E5F5B" w:rsidRPr="002E5F5B" w14:paraId="45C3FEC1" w14:textId="77777777">
        <w:trPr>
          <w:trHeight w:val="314"/>
        </w:trPr>
        <w:tc>
          <w:tcPr>
            <w:tcW w:w="2887" w:type="dxa"/>
            <w:vAlign w:val="center"/>
          </w:tcPr>
          <w:p w14:paraId="22E5E157" w14:textId="77777777" w:rsidR="00AD0C9F" w:rsidRPr="002E5F5B" w:rsidRDefault="00C16720">
            <w:pPr>
              <w:pStyle w:val="15"/>
              <w:ind w:firstLineChars="0" w:firstLine="0"/>
            </w:pPr>
            <w:r w:rsidRPr="002E5F5B">
              <w:rPr>
                <w:rFonts w:hint="eastAsia"/>
              </w:rPr>
              <w:t>主（专）题数据库说明文档</w:t>
            </w:r>
          </w:p>
        </w:tc>
        <w:tc>
          <w:tcPr>
            <w:tcW w:w="5409" w:type="dxa"/>
            <w:vAlign w:val="center"/>
          </w:tcPr>
          <w:p w14:paraId="680292BB" w14:textId="77777777" w:rsidR="00AD0C9F" w:rsidRPr="002E5F5B" w:rsidRDefault="00C16720">
            <w:pPr>
              <w:rPr>
                <w:rFonts w:cs="宋体"/>
                <w:sz w:val="24"/>
                <w:szCs w:val="20"/>
              </w:rPr>
            </w:pPr>
            <w:r w:rsidRPr="002E5F5B">
              <w:rPr>
                <w:rFonts w:cs="宋体" w:hint="eastAsia"/>
                <w:sz w:val="24"/>
                <w:szCs w:val="20"/>
              </w:rPr>
              <w:t>提供符合数据运营工作实际需求，符合主（专）题数据库建设基本要求</w:t>
            </w:r>
          </w:p>
        </w:tc>
      </w:tr>
    </w:tbl>
    <w:p w14:paraId="0B10FE65" w14:textId="77777777" w:rsidR="00AD0C9F" w:rsidRPr="002E5F5B" w:rsidRDefault="00C16720">
      <w:pPr>
        <w:pStyle w:val="4"/>
        <w:keepNext w:val="0"/>
        <w:keepLines w:val="0"/>
      </w:pPr>
      <w:r w:rsidRPr="002E5F5B">
        <w:rPr>
          <w:rFonts w:hint="eastAsia"/>
        </w:rPr>
        <w:t>数据可视化展现工作</w:t>
      </w:r>
    </w:p>
    <w:p w14:paraId="25FC18B9"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534D353E"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可视化展现服务主要以需求调研明确大屏展示要求，通过系统设计与实施实现将市</w:t>
      </w:r>
      <w:r w:rsidRPr="002E5F5B">
        <w:rPr>
          <w:rFonts w:ascii="Times New Roman"/>
          <w:sz w:val="24"/>
          <w:szCs w:val="24"/>
        </w:rPr>
        <w:t>大数据中心</w:t>
      </w:r>
      <w:r w:rsidRPr="002E5F5B">
        <w:rPr>
          <w:rFonts w:ascii="Times New Roman" w:hint="eastAsia"/>
          <w:sz w:val="24"/>
          <w:szCs w:val="24"/>
        </w:rPr>
        <w:t>在公共数据</w:t>
      </w:r>
      <w:r w:rsidRPr="002E5F5B">
        <w:rPr>
          <w:rFonts w:ascii="Times New Roman"/>
          <w:sz w:val="24"/>
          <w:szCs w:val="24"/>
        </w:rPr>
        <w:t>治理</w:t>
      </w:r>
      <w:r w:rsidRPr="002E5F5B">
        <w:rPr>
          <w:rFonts w:ascii="Times New Roman" w:hint="eastAsia"/>
          <w:sz w:val="24"/>
          <w:szCs w:val="24"/>
        </w:rPr>
        <w:t>、</w:t>
      </w:r>
      <w:r w:rsidRPr="002E5F5B">
        <w:rPr>
          <w:rFonts w:ascii="Times New Roman"/>
          <w:sz w:val="24"/>
          <w:szCs w:val="24"/>
        </w:rPr>
        <w:t>应用</w:t>
      </w:r>
      <w:r w:rsidRPr="002E5F5B">
        <w:rPr>
          <w:rFonts w:ascii="Times New Roman" w:hint="eastAsia"/>
          <w:sz w:val="24"/>
          <w:szCs w:val="24"/>
        </w:rPr>
        <w:t>或安全</w:t>
      </w:r>
      <w:r w:rsidRPr="002E5F5B">
        <w:rPr>
          <w:rFonts w:ascii="Times New Roman"/>
          <w:sz w:val="24"/>
          <w:szCs w:val="24"/>
        </w:rPr>
        <w:t>方面的建设情况</w:t>
      </w:r>
      <w:r w:rsidRPr="002E5F5B">
        <w:rPr>
          <w:rFonts w:ascii="Times New Roman" w:hint="eastAsia"/>
          <w:sz w:val="24"/>
          <w:szCs w:val="24"/>
        </w:rPr>
        <w:t>及</w:t>
      </w:r>
      <w:r w:rsidRPr="002E5F5B">
        <w:rPr>
          <w:rFonts w:ascii="Times New Roman"/>
          <w:sz w:val="24"/>
          <w:szCs w:val="24"/>
        </w:rPr>
        <w:t>成果</w:t>
      </w:r>
      <w:r w:rsidRPr="002E5F5B">
        <w:rPr>
          <w:rFonts w:ascii="Times New Roman" w:hint="eastAsia"/>
          <w:sz w:val="24"/>
          <w:szCs w:val="24"/>
        </w:rPr>
        <w:t>借助图形化</w:t>
      </w:r>
      <w:r w:rsidRPr="002E5F5B">
        <w:rPr>
          <w:rFonts w:ascii="Times New Roman"/>
          <w:sz w:val="24"/>
          <w:szCs w:val="24"/>
        </w:rPr>
        <w:t>手段</w:t>
      </w:r>
      <w:r w:rsidRPr="002E5F5B">
        <w:rPr>
          <w:rFonts w:ascii="Times New Roman" w:hint="eastAsia"/>
          <w:sz w:val="24"/>
          <w:szCs w:val="24"/>
        </w:rPr>
        <w:t>更加</w:t>
      </w:r>
      <w:r w:rsidRPr="002E5F5B">
        <w:rPr>
          <w:rFonts w:ascii="Times New Roman"/>
          <w:sz w:val="24"/>
          <w:szCs w:val="24"/>
        </w:rPr>
        <w:t>直观</w:t>
      </w:r>
      <w:r w:rsidRPr="002E5F5B">
        <w:rPr>
          <w:rFonts w:ascii="Times New Roman" w:hint="eastAsia"/>
          <w:sz w:val="24"/>
          <w:szCs w:val="24"/>
        </w:rPr>
        <w:t>、</w:t>
      </w:r>
      <w:r w:rsidRPr="002E5F5B">
        <w:rPr>
          <w:rFonts w:ascii="Times New Roman"/>
          <w:sz w:val="24"/>
          <w:szCs w:val="24"/>
        </w:rPr>
        <w:t>清晰、</w:t>
      </w:r>
      <w:r w:rsidRPr="002E5F5B">
        <w:rPr>
          <w:rFonts w:ascii="Times New Roman" w:hint="eastAsia"/>
          <w:sz w:val="24"/>
          <w:szCs w:val="24"/>
        </w:rPr>
        <w:t>全面的展现出来。为市大数据</w:t>
      </w:r>
      <w:r w:rsidRPr="002E5F5B">
        <w:rPr>
          <w:rFonts w:ascii="Times New Roman"/>
          <w:sz w:val="24"/>
          <w:szCs w:val="24"/>
        </w:rPr>
        <w:t>中心</w:t>
      </w:r>
      <w:r w:rsidRPr="002E5F5B">
        <w:rPr>
          <w:rFonts w:ascii="Times New Roman" w:hint="eastAsia"/>
          <w:sz w:val="24"/>
          <w:szCs w:val="24"/>
        </w:rPr>
        <w:t>在公共数据</w:t>
      </w:r>
      <w:r w:rsidRPr="002E5F5B">
        <w:rPr>
          <w:rFonts w:ascii="Times New Roman"/>
          <w:sz w:val="24"/>
          <w:szCs w:val="24"/>
        </w:rPr>
        <w:t>治理</w:t>
      </w:r>
      <w:r w:rsidRPr="002E5F5B">
        <w:rPr>
          <w:rFonts w:ascii="Times New Roman" w:hint="eastAsia"/>
          <w:sz w:val="24"/>
          <w:szCs w:val="24"/>
        </w:rPr>
        <w:t>、</w:t>
      </w:r>
      <w:r w:rsidRPr="002E5F5B">
        <w:rPr>
          <w:rFonts w:ascii="Times New Roman"/>
          <w:sz w:val="24"/>
          <w:szCs w:val="24"/>
        </w:rPr>
        <w:t>应用</w:t>
      </w:r>
      <w:r w:rsidRPr="002E5F5B">
        <w:rPr>
          <w:rFonts w:ascii="Times New Roman" w:hint="eastAsia"/>
          <w:sz w:val="24"/>
          <w:szCs w:val="24"/>
        </w:rPr>
        <w:t>或安全</w:t>
      </w:r>
      <w:r w:rsidRPr="002E5F5B">
        <w:rPr>
          <w:rFonts w:ascii="Times New Roman"/>
          <w:sz w:val="24"/>
          <w:szCs w:val="24"/>
        </w:rPr>
        <w:t>方面</w:t>
      </w:r>
      <w:r w:rsidRPr="002E5F5B">
        <w:rPr>
          <w:rFonts w:ascii="Times New Roman" w:hint="eastAsia"/>
          <w:sz w:val="24"/>
          <w:szCs w:val="24"/>
        </w:rPr>
        <w:t>决策</w:t>
      </w:r>
      <w:r w:rsidRPr="002E5F5B">
        <w:rPr>
          <w:rFonts w:ascii="Times New Roman"/>
          <w:sz w:val="24"/>
          <w:szCs w:val="24"/>
        </w:rPr>
        <w:t>上</w:t>
      </w:r>
      <w:r w:rsidRPr="002E5F5B">
        <w:rPr>
          <w:rFonts w:ascii="Times New Roman" w:hint="eastAsia"/>
          <w:sz w:val="24"/>
          <w:szCs w:val="24"/>
        </w:rPr>
        <w:t>提供支撑及辅助判断，起到</w:t>
      </w:r>
      <w:r w:rsidRPr="002E5F5B">
        <w:rPr>
          <w:rFonts w:ascii="Times New Roman"/>
          <w:sz w:val="24"/>
          <w:szCs w:val="24"/>
        </w:rPr>
        <w:t>业务监控、风险预警</w:t>
      </w:r>
      <w:r w:rsidRPr="002E5F5B">
        <w:rPr>
          <w:rFonts w:ascii="Times New Roman" w:hint="eastAsia"/>
          <w:sz w:val="24"/>
          <w:szCs w:val="24"/>
        </w:rPr>
        <w:t>的作用。</w:t>
      </w:r>
    </w:p>
    <w:p w14:paraId="540062AA"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1"/>
        <w:gridCol w:w="5615"/>
      </w:tblGrid>
      <w:tr w:rsidR="002E5F5B" w:rsidRPr="002E5F5B" w14:paraId="3A4B971E" w14:textId="77777777">
        <w:trPr>
          <w:trHeight w:val="511"/>
        </w:trPr>
        <w:tc>
          <w:tcPr>
            <w:tcW w:w="2681" w:type="dxa"/>
            <w:shd w:val="clear" w:color="auto" w:fill="FFFFFF"/>
          </w:tcPr>
          <w:p w14:paraId="2DD5F71D"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w:t>
            </w:r>
          </w:p>
        </w:tc>
        <w:tc>
          <w:tcPr>
            <w:tcW w:w="5615" w:type="dxa"/>
            <w:shd w:val="clear" w:color="auto" w:fill="FFFFFF"/>
          </w:tcPr>
          <w:p w14:paraId="0475E7D5"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输出物标准</w:t>
            </w:r>
          </w:p>
        </w:tc>
      </w:tr>
      <w:tr w:rsidR="002E5F5B" w:rsidRPr="002E5F5B" w14:paraId="289E78C5" w14:textId="77777777">
        <w:tc>
          <w:tcPr>
            <w:tcW w:w="2681" w:type="dxa"/>
            <w:vAlign w:val="center"/>
          </w:tcPr>
          <w:p w14:paraId="00F13158" w14:textId="77777777" w:rsidR="00AD0C9F" w:rsidRPr="002E5F5B" w:rsidRDefault="00C16720">
            <w:pPr>
              <w:pStyle w:val="15"/>
              <w:ind w:firstLineChars="0" w:firstLine="0"/>
            </w:pPr>
            <w:r w:rsidRPr="002E5F5B">
              <w:rPr>
                <w:rFonts w:hint="eastAsia"/>
              </w:rPr>
              <w:lastRenderedPageBreak/>
              <w:t>需求文档</w:t>
            </w:r>
          </w:p>
        </w:tc>
        <w:tc>
          <w:tcPr>
            <w:tcW w:w="5615" w:type="dxa"/>
            <w:vAlign w:val="center"/>
          </w:tcPr>
          <w:p w14:paraId="3FFEAF79" w14:textId="77777777" w:rsidR="00AD0C9F" w:rsidRPr="002E5F5B" w:rsidRDefault="00C16720">
            <w:pPr>
              <w:pStyle w:val="15"/>
              <w:ind w:firstLineChars="0" w:firstLine="0"/>
            </w:pPr>
            <w:r w:rsidRPr="002E5F5B">
              <w:rPr>
                <w:rFonts w:hint="eastAsia"/>
              </w:rPr>
              <w:t>需求文档符合模板要求，经过需求方确认。</w:t>
            </w:r>
          </w:p>
        </w:tc>
      </w:tr>
      <w:tr w:rsidR="002E5F5B" w:rsidRPr="002E5F5B" w14:paraId="616A933E" w14:textId="77777777">
        <w:tc>
          <w:tcPr>
            <w:tcW w:w="2681" w:type="dxa"/>
            <w:vAlign w:val="center"/>
          </w:tcPr>
          <w:p w14:paraId="628BEB44" w14:textId="77777777" w:rsidR="00AD0C9F" w:rsidRPr="002E5F5B" w:rsidRDefault="00C16720">
            <w:pPr>
              <w:pStyle w:val="15"/>
              <w:ind w:firstLineChars="0" w:firstLine="0"/>
            </w:pPr>
            <w:r w:rsidRPr="002E5F5B">
              <w:rPr>
                <w:rFonts w:hint="eastAsia"/>
              </w:rPr>
              <w:t>点线设计图</w:t>
            </w:r>
          </w:p>
        </w:tc>
        <w:tc>
          <w:tcPr>
            <w:tcW w:w="5615" w:type="dxa"/>
            <w:vAlign w:val="center"/>
          </w:tcPr>
          <w:p w14:paraId="2CCD7768" w14:textId="77777777" w:rsidR="00AD0C9F" w:rsidRPr="002E5F5B" w:rsidRDefault="00C16720">
            <w:pPr>
              <w:pStyle w:val="15"/>
              <w:ind w:firstLineChars="0" w:firstLine="0"/>
            </w:pPr>
            <w:r w:rsidRPr="002E5F5B">
              <w:rPr>
                <w:rFonts w:hint="eastAsia"/>
              </w:rPr>
              <w:t>符合实际需求和设计规范，包括度量页面数量。</w:t>
            </w:r>
          </w:p>
        </w:tc>
      </w:tr>
      <w:tr w:rsidR="002E5F5B" w:rsidRPr="002E5F5B" w14:paraId="229A0972" w14:textId="77777777">
        <w:trPr>
          <w:trHeight w:val="314"/>
        </w:trPr>
        <w:tc>
          <w:tcPr>
            <w:tcW w:w="2681" w:type="dxa"/>
            <w:vAlign w:val="center"/>
          </w:tcPr>
          <w:p w14:paraId="509F8FC8" w14:textId="77777777" w:rsidR="00AD0C9F" w:rsidRPr="002E5F5B" w:rsidRDefault="00C16720">
            <w:pPr>
              <w:pStyle w:val="15"/>
              <w:ind w:firstLineChars="0" w:firstLine="0"/>
            </w:pPr>
            <w:r w:rsidRPr="002E5F5B">
              <w:rPr>
                <w:rFonts w:hint="eastAsia"/>
              </w:rPr>
              <w:t>高保真设计图</w:t>
            </w:r>
          </w:p>
        </w:tc>
        <w:tc>
          <w:tcPr>
            <w:tcW w:w="5615" w:type="dxa"/>
            <w:vAlign w:val="center"/>
          </w:tcPr>
          <w:p w14:paraId="145BD8D4" w14:textId="77777777" w:rsidR="00AD0C9F" w:rsidRPr="002E5F5B" w:rsidRDefault="00C16720">
            <w:pPr>
              <w:pStyle w:val="15"/>
              <w:ind w:firstLineChars="0" w:firstLine="0"/>
            </w:pPr>
            <w:r w:rsidRPr="002E5F5B">
              <w:rPr>
                <w:rFonts w:hint="eastAsia"/>
              </w:rPr>
              <w:t>根据需求说明书和点线设计图设计出高保真设计图，符合设计规范。</w:t>
            </w:r>
          </w:p>
        </w:tc>
      </w:tr>
      <w:tr w:rsidR="002E5F5B" w:rsidRPr="002E5F5B" w14:paraId="312FB195" w14:textId="77777777">
        <w:tc>
          <w:tcPr>
            <w:tcW w:w="2681" w:type="dxa"/>
            <w:vAlign w:val="center"/>
          </w:tcPr>
          <w:p w14:paraId="0A691862" w14:textId="77777777" w:rsidR="00AD0C9F" w:rsidRPr="002E5F5B" w:rsidRDefault="00C16720">
            <w:pPr>
              <w:pStyle w:val="15"/>
              <w:ind w:firstLineChars="0" w:firstLine="0"/>
            </w:pPr>
            <w:r w:rsidRPr="002E5F5B">
              <w:rPr>
                <w:rFonts w:hint="eastAsia"/>
              </w:rPr>
              <w:t>数据指标设计文档</w:t>
            </w:r>
          </w:p>
        </w:tc>
        <w:tc>
          <w:tcPr>
            <w:tcW w:w="5615" w:type="dxa"/>
            <w:vAlign w:val="center"/>
          </w:tcPr>
          <w:p w14:paraId="7CD92364" w14:textId="77777777" w:rsidR="00AD0C9F" w:rsidRPr="002E5F5B" w:rsidRDefault="00C16720">
            <w:pPr>
              <w:pStyle w:val="15"/>
              <w:ind w:firstLineChars="0" w:firstLine="0"/>
            </w:pPr>
            <w:r w:rsidRPr="002E5F5B">
              <w:rPr>
                <w:rFonts w:hint="eastAsia"/>
              </w:rPr>
              <w:t>符合指标设计文档模板。</w:t>
            </w:r>
          </w:p>
        </w:tc>
      </w:tr>
      <w:tr w:rsidR="002E5F5B" w:rsidRPr="002E5F5B" w14:paraId="01FC41E1" w14:textId="77777777">
        <w:tc>
          <w:tcPr>
            <w:tcW w:w="2681" w:type="dxa"/>
            <w:vAlign w:val="center"/>
          </w:tcPr>
          <w:p w14:paraId="0DBC7D85" w14:textId="77777777" w:rsidR="00AD0C9F" w:rsidRPr="002E5F5B" w:rsidRDefault="00C16720">
            <w:pPr>
              <w:pStyle w:val="15"/>
              <w:ind w:firstLineChars="0" w:firstLine="0"/>
            </w:pPr>
            <w:r w:rsidRPr="002E5F5B">
              <w:rPr>
                <w:rFonts w:hint="eastAsia"/>
              </w:rPr>
              <w:t>数据库设计文档</w:t>
            </w:r>
          </w:p>
        </w:tc>
        <w:tc>
          <w:tcPr>
            <w:tcW w:w="5615" w:type="dxa"/>
            <w:vAlign w:val="center"/>
          </w:tcPr>
          <w:p w14:paraId="1328095F" w14:textId="77777777" w:rsidR="00AD0C9F" w:rsidRPr="002E5F5B" w:rsidRDefault="00C16720">
            <w:pPr>
              <w:pStyle w:val="15"/>
              <w:ind w:firstLineChars="0" w:firstLine="0"/>
            </w:pPr>
            <w:r w:rsidRPr="002E5F5B">
              <w:rPr>
                <w:rFonts w:hint="eastAsia"/>
              </w:rPr>
              <w:t>符合数据库设计文档模板。</w:t>
            </w:r>
          </w:p>
        </w:tc>
      </w:tr>
      <w:tr w:rsidR="002E5F5B" w:rsidRPr="002E5F5B" w14:paraId="294CE66C" w14:textId="77777777">
        <w:tc>
          <w:tcPr>
            <w:tcW w:w="2681" w:type="dxa"/>
            <w:vAlign w:val="center"/>
          </w:tcPr>
          <w:p w14:paraId="45780957" w14:textId="77777777" w:rsidR="00AD0C9F" w:rsidRPr="002E5F5B" w:rsidRDefault="00C16720">
            <w:pPr>
              <w:pStyle w:val="15"/>
              <w:ind w:firstLineChars="0" w:firstLine="0"/>
            </w:pPr>
            <w:r w:rsidRPr="002E5F5B">
              <w:rPr>
                <w:rFonts w:hint="eastAsia"/>
              </w:rPr>
              <w:t>接口设计文档</w:t>
            </w:r>
          </w:p>
        </w:tc>
        <w:tc>
          <w:tcPr>
            <w:tcW w:w="5615" w:type="dxa"/>
            <w:vAlign w:val="center"/>
          </w:tcPr>
          <w:p w14:paraId="290B15B7" w14:textId="77777777" w:rsidR="00AD0C9F" w:rsidRPr="002E5F5B" w:rsidRDefault="00C16720">
            <w:pPr>
              <w:pStyle w:val="15"/>
              <w:ind w:firstLineChars="0" w:firstLine="0"/>
            </w:pPr>
            <w:r w:rsidRPr="002E5F5B">
              <w:rPr>
                <w:rFonts w:hint="eastAsia"/>
              </w:rPr>
              <w:t>符合接口设计文档模板。</w:t>
            </w:r>
          </w:p>
        </w:tc>
      </w:tr>
      <w:tr w:rsidR="002E5F5B" w:rsidRPr="002E5F5B" w14:paraId="12680DC6" w14:textId="77777777">
        <w:tc>
          <w:tcPr>
            <w:tcW w:w="2681" w:type="dxa"/>
            <w:vAlign w:val="center"/>
          </w:tcPr>
          <w:p w14:paraId="06308804" w14:textId="77777777" w:rsidR="00AD0C9F" w:rsidRPr="002E5F5B" w:rsidRDefault="00C16720">
            <w:pPr>
              <w:pStyle w:val="15"/>
              <w:ind w:firstLineChars="0" w:firstLine="0"/>
            </w:pPr>
            <w:r w:rsidRPr="002E5F5B">
              <w:rPr>
                <w:rFonts w:hint="eastAsia"/>
              </w:rPr>
              <w:t>相关代码</w:t>
            </w:r>
          </w:p>
        </w:tc>
        <w:tc>
          <w:tcPr>
            <w:tcW w:w="5615" w:type="dxa"/>
            <w:vAlign w:val="center"/>
          </w:tcPr>
          <w:p w14:paraId="0EDEBF92" w14:textId="77777777" w:rsidR="00AD0C9F" w:rsidRPr="002E5F5B" w:rsidRDefault="00C16720">
            <w:pPr>
              <w:pStyle w:val="15"/>
              <w:ind w:firstLineChars="0" w:firstLine="0"/>
            </w:pPr>
            <w:r w:rsidRPr="002E5F5B">
              <w:rPr>
                <w:rFonts w:hint="eastAsia"/>
              </w:rPr>
              <w:t>符合代码规范，测试通过。</w:t>
            </w:r>
          </w:p>
        </w:tc>
      </w:tr>
      <w:tr w:rsidR="002E5F5B" w:rsidRPr="002E5F5B" w14:paraId="70E93D66" w14:textId="77777777">
        <w:tc>
          <w:tcPr>
            <w:tcW w:w="2681" w:type="dxa"/>
            <w:vAlign w:val="center"/>
          </w:tcPr>
          <w:p w14:paraId="3CE50E37" w14:textId="77777777" w:rsidR="00AD0C9F" w:rsidRPr="002E5F5B" w:rsidRDefault="00C16720">
            <w:pPr>
              <w:pStyle w:val="15"/>
              <w:ind w:firstLineChars="0" w:firstLine="0"/>
            </w:pPr>
            <w:r w:rsidRPr="002E5F5B">
              <w:rPr>
                <w:rFonts w:hint="eastAsia"/>
              </w:rPr>
              <w:t>测试文档</w:t>
            </w:r>
          </w:p>
        </w:tc>
        <w:tc>
          <w:tcPr>
            <w:tcW w:w="5615" w:type="dxa"/>
            <w:vAlign w:val="center"/>
          </w:tcPr>
          <w:p w14:paraId="3A5F310B" w14:textId="77777777" w:rsidR="00AD0C9F" w:rsidRPr="002E5F5B" w:rsidRDefault="00C16720">
            <w:pPr>
              <w:pStyle w:val="15"/>
              <w:ind w:firstLineChars="0" w:firstLine="0"/>
            </w:pPr>
            <w:r w:rsidRPr="002E5F5B">
              <w:rPr>
                <w:rFonts w:hint="eastAsia"/>
              </w:rPr>
              <w:t>测试过程和缺陷记录完整，符合测试报告模板。</w:t>
            </w:r>
          </w:p>
        </w:tc>
      </w:tr>
      <w:tr w:rsidR="00AD0C9F" w:rsidRPr="002E5F5B" w14:paraId="03BC6204" w14:textId="77777777">
        <w:tc>
          <w:tcPr>
            <w:tcW w:w="2681" w:type="dxa"/>
            <w:vAlign w:val="center"/>
          </w:tcPr>
          <w:p w14:paraId="3EE55A0E" w14:textId="77777777" w:rsidR="00AD0C9F" w:rsidRPr="002E5F5B" w:rsidRDefault="00C16720">
            <w:pPr>
              <w:pStyle w:val="15"/>
              <w:ind w:firstLineChars="0" w:firstLine="0"/>
            </w:pPr>
            <w:r w:rsidRPr="002E5F5B">
              <w:rPr>
                <w:rFonts w:hint="eastAsia"/>
              </w:rPr>
              <w:t>可视化交付物（含</w:t>
            </w:r>
            <w:r w:rsidRPr="002E5F5B">
              <w:rPr>
                <w:rFonts w:hint="eastAsia"/>
              </w:rPr>
              <w:t>url</w:t>
            </w:r>
            <w:r w:rsidRPr="002E5F5B">
              <w:rPr>
                <w:rFonts w:hint="eastAsia"/>
              </w:rPr>
              <w:t>）</w:t>
            </w:r>
          </w:p>
        </w:tc>
        <w:tc>
          <w:tcPr>
            <w:tcW w:w="5615" w:type="dxa"/>
            <w:vAlign w:val="center"/>
          </w:tcPr>
          <w:p w14:paraId="7FBCA96B" w14:textId="77777777" w:rsidR="00AD0C9F" w:rsidRPr="002E5F5B" w:rsidRDefault="00C16720">
            <w:pPr>
              <w:pStyle w:val="15"/>
              <w:ind w:firstLineChars="0" w:firstLine="0"/>
            </w:pPr>
            <w:r w:rsidRPr="002E5F5B">
              <w:rPr>
                <w:rFonts w:hint="eastAsia"/>
              </w:rPr>
              <w:t>可视化交付物部署并正常运行</w:t>
            </w:r>
            <w:r w:rsidRPr="002E5F5B">
              <w:rPr>
                <w:rFonts w:ascii="宋体" w:hAnsi="宋体" w:hint="eastAsia"/>
                <w:bCs/>
                <w:kern w:val="0"/>
                <w:szCs w:val="24"/>
              </w:rPr>
              <w:t>。</w:t>
            </w:r>
          </w:p>
        </w:tc>
      </w:tr>
    </w:tbl>
    <w:p w14:paraId="6D08D58B" w14:textId="77777777" w:rsidR="00AD0C9F" w:rsidRPr="002E5F5B" w:rsidRDefault="00AD0C9F"/>
    <w:p w14:paraId="06F52824" w14:textId="77777777" w:rsidR="00AD0C9F" w:rsidRPr="002E5F5B" w:rsidRDefault="00C16720">
      <w:pPr>
        <w:pStyle w:val="4"/>
        <w:keepNext w:val="0"/>
        <w:keepLines w:val="0"/>
      </w:pPr>
      <w:r w:rsidRPr="002E5F5B">
        <w:rPr>
          <w:rFonts w:hint="eastAsia"/>
        </w:rPr>
        <w:t>公共数据社会化应用服务</w:t>
      </w:r>
    </w:p>
    <w:p w14:paraId="06119D43"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6CCABEF2" w14:textId="77777777" w:rsidR="00AD0C9F" w:rsidRPr="002E5F5B" w:rsidRDefault="00C16720">
      <w:pPr>
        <w:pStyle w:val="15"/>
      </w:pPr>
      <w:r w:rsidRPr="002E5F5B">
        <w:rPr>
          <w:rFonts w:hint="eastAsia"/>
        </w:rPr>
        <w:t>在推进公共数据社会化应用过程中，围绕公共数据社会化应用场景的咨询管理、场景评估、数据支撑、产品或服务发布评估，其中场景规划评估包括社会伦理风险、技术安全风险、法律合规风险等评估，满足“一场景一授权”工作要求，对社会化应用场景中每个数据服务和产品的每次发布，进行发布前审核工作，包括但不限于以数据分级分类标准为依据，确保服务实现与方案涉及的一致性、与场景规划符合度。同时落实推进社会化应用场景的主体、场景内容、服务调用日志、授权凭证等管理要素上链等工作。</w:t>
      </w:r>
    </w:p>
    <w:p w14:paraId="390C3F2D" w14:textId="77777777" w:rsidR="00AD0C9F" w:rsidRPr="002E5F5B" w:rsidRDefault="00C16720">
      <w:pPr>
        <w:pStyle w:val="15"/>
      </w:pPr>
      <w:r w:rsidRPr="002E5F5B">
        <w:rPr>
          <w:rFonts w:hint="eastAsia"/>
        </w:rPr>
        <w:t>使用该目录时，不可使用数据采集接入服务、统计服务、数据分类分级检查目录。</w:t>
      </w:r>
    </w:p>
    <w:p w14:paraId="25E08587"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9"/>
        <w:gridCol w:w="5637"/>
      </w:tblGrid>
      <w:tr w:rsidR="002E5F5B" w:rsidRPr="002E5F5B" w14:paraId="03805F86" w14:textId="77777777">
        <w:trPr>
          <w:trHeight w:val="511"/>
        </w:trPr>
        <w:tc>
          <w:tcPr>
            <w:tcW w:w="2659" w:type="dxa"/>
          </w:tcPr>
          <w:p w14:paraId="316F6043"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w:t>
            </w:r>
          </w:p>
        </w:tc>
        <w:tc>
          <w:tcPr>
            <w:tcW w:w="5637" w:type="dxa"/>
          </w:tcPr>
          <w:p w14:paraId="18CCCA7A"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输出物标准</w:t>
            </w:r>
          </w:p>
        </w:tc>
      </w:tr>
      <w:tr w:rsidR="002E5F5B" w:rsidRPr="002E5F5B" w14:paraId="5BF5A53F" w14:textId="77777777">
        <w:tc>
          <w:tcPr>
            <w:tcW w:w="2659" w:type="dxa"/>
            <w:vAlign w:val="center"/>
          </w:tcPr>
          <w:p w14:paraId="6EDD49CE" w14:textId="77777777" w:rsidR="00AD0C9F" w:rsidRPr="002E5F5B" w:rsidRDefault="00C16720">
            <w:pPr>
              <w:pStyle w:val="15"/>
              <w:ind w:firstLineChars="0" w:firstLine="0"/>
            </w:pPr>
            <w:r w:rsidRPr="002E5F5B">
              <w:rPr>
                <w:rFonts w:hint="eastAsia"/>
              </w:rPr>
              <w:t>公共数据社会化应用方案</w:t>
            </w:r>
          </w:p>
        </w:tc>
        <w:tc>
          <w:tcPr>
            <w:tcW w:w="5637" w:type="dxa"/>
            <w:vAlign w:val="center"/>
          </w:tcPr>
          <w:p w14:paraId="3A655188" w14:textId="77777777" w:rsidR="00AD0C9F" w:rsidRPr="002E5F5B" w:rsidRDefault="00C16720">
            <w:pPr>
              <w:pStyle w:val="15"/>
              <w:ind w:firstLineChars="0" w:firstLine="0"/>
            </w:pPr>
            <w:r w:rsidRPr="002E5F5B">
              <w:rPr>
                <w:rFonts w:hint="eastAsia"/>
              </w:rPr>
              <w:t>按照公共数据社会化应用的场景，编写公共数据社会化应用方案，包括应用场景的主体、场景内容、所需数据支撑、数据分类分级标准及评估情况、拟发布的产品或服务等。</w:t>
            </w:r>
          </w:p>
        </w:tc>
      </w:tr>
      <w:tr w:rsidR="002E5F5B" w:rsidRPr="002E5F5B" w14:paraId="296B34CC" w14:textId="77777777">
        <w:tc>
          <w:tcPr>
            <w:tcW w:w="2659" w:type="dxa"/>
            <w:vAlign w:val="center"/>
          </w:tcPr>
          <w:p w14:paraId="79D14FBA" w14:textId="77777777" w:rsidR="00AD0C9F" w:rsidRPr="002E5F5B" w:rsidRDefault="00C16720">
            <w:pPr>
              <w:pStyle w:val="15"/>
              <w:ind w:firstLineChars="0" w:firstLine="0"/>
            </w:pPr>
            <w:r w:rsidRPr="002E5F5B">
              <w:rPr>
                <w:rFonts w:hint="eastAsia"/>
              </w:rPr>
              <w:t>公共数据社会化应用评</w:t>
            </w:r>
            <w:r w:rsidRPr="002E5F5B">
              <w:rPr>
                <w:rFonts w:hint="eastAsia"/>
              </w:rPr>
              <w:lastRenderedPageBreak/>
              <w:t>估报告</w:t>
            </w:r>
          </w:p>
        </w:tc>
        <w:tc>
          <w:tcPr>
            <w:tcW w:w="5637" w:type="dxa"/>
            <w:vAlign w:val="center"/>
          </w:tcPr>
          <w:p w14:paraId="6DEC9DB6" w14:textId="77777777" w:rsidR="00AD0C9F" w:rsidRPr="002E5F5B" w:rsidRDefault="00C16720">
            <w:pPr>
              <w:pStyle w:val="15"/>
              <w:ind w:firstLineChars="0" w:firstLine="0"/>
            </w:pPr>
            <w:r w:rsidRPr="002E5F5B">
              <w:rPr>
                <w:rFonts w:hint="eastAsia"/>
              </w:rPr>
              <w:lastRenderedPageBreak/>
              <w:t>包括社会伦理风险、技术安全风险、法律合规风险等</w:t>
            </w:r>
            <w:r w:rsidRPr="002E5F5B">
              <w:rPr>
                <w:rFonts w:hint="eastAsia"/>
              </w:rPr>
              <w:lastRenderedPageBreak/>
              <w:t>评估。</w:t>
            </w:r>
          </w:p>
        </w:tc>
      </w:tr>
      <w:tr w:rsidR="002E5F5B" w:rsidRPr="002E5F5B" w14:paraId="12935A51" w14:textId="77777777">
        <w:trPr>
          <w:trHeight w:val="90"/>
        </w:trPr>
        <w:tc>
          <w:tcPr>
            <w:tcW w:w="2659" w:type="dxa"/>
            <w:vAlign w:val="center"/>
          </w:tcPr>
          <w:p w14:paraId="10D53C52" w14:textId="77777777" w:rsidR="00AD0C9F" w:rsidRPr="002E5F5B" w:rsidRDefault="00C16720">
            <w:pPr>
              <w:pStyle w:val="15"/>
              <w:ind w:firstLineChars="0" w:firstLine="0"/>
            </w:pPr>
            <w:r w:rsidRPr="002E5F5B">
              <w:rPr>
                <w:rFonts w:hint="eastAsia"/>
              </w:rPr>
              <w:lastRenderedPageBreak/>
              <w:t>公共数据应用日志</w:t>
            </w:r>
          </w:p>
        </w:tc>
        <w:tc>
          <w:tcPr>
            <w:tcW w:w="5637" w:type="dxa"/>
            <w:vAlign w:val="center"/>
          </w:tcPr>
          <w:p w14:paraId="5F77D0D5" w14:textId="77777777" w:rsidR="00AD0C9F" w:rsidRPr="002E5F5B" w:rsidRDefault="00C16720">
            <w:pPr>
              <w:pStyle w:val="15"/>
              <w:ind w:firstLineChars="0" w:firstLine="0"/>
            </w:pPr>
            <w:r w:rsidRPr="002E5F5B">
              <w:rPr>
                <w:rFonts w:hint="eastAsia"/>
              </w:rPr>
              <w:t>日志包含但不限于服务调用日志、授权凭证等。</w:t>
            </w:r>
          </w:p>
        </w:tc>
      </w:tr>
    </w:tbl>
    <w:p w14:paraId="39FC8E39" w14:textId="77777777" w:rsidR="00AD0C9F" w:rsidRPr="002E5F5B" w:rsidRDefault="00C16720">
      <w:pPr>
        <w:pStyle w:val="4"/>
        <w:keepNext w:val="0"/>
        <w:keepLines w:val="0"/>
      </w:pPr>
      <w:r w:rsidRPr="002E5F5B">
        <w:rPr>
          <w:rFonts w:hint="eastAsia"/>
        </w:rPr>
        <w:t>数据共享</w:t>
      </w:r>
      <w:r w:rsidRPr="002E5F5B">
        <w:rPr>
          <w:rFonts w:hint="eastAsia"/>
        </w:rPr>
        <w:t>/</w:t>
      </w:r>
      <w:r w:rsidRPr="002E5F5B">
        <w:rPr>
          <w:rFonts w:hint="eastAsia"/>
        </w:rPr>
        <w:t>开放</w:t>
      </w:r>
      <w:r w:rsidRPr="002E5F5B">
        <w:rPr>
          <w:rFonts w:hint="eastAsia"/>
        </w:rPr>
        <w:t>/</w:t>
      </w:r>
      <w:r w:rsidRPr="002E5F5B">
        <w:rPr>
          <w:rFonts w:hint="eastAsia"/>
        </w:rPr>
        <w:t>授权运营服务</w:t>
      </w:r>
    </w:p>
    <w:p w14:paraId="28E8EE69"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0B0EF37C" w14:textId="77777777" w:rsidR="00AD0C9F" w:rsidRPr="002E5F5B" w:rsidRDefault="00C16720">
      <w:pPr>
        <w:pStyle w:val="15"/>
      </w:pPr>
      <w:r w:rsidRPr="002E5F5B">
        <w:rPr>
          <w:rFonts w:hint="eastAsia"/>
        </w:rPr>
        <w:t>该目录用于在数据共享、开放和数据社会化应用服务过程中，对于委办用户的应答响应、报障、需求对接、数据异议核实等工作事项进行跟踪、解答和处理。</w:t>
      </w:r>
    </w:p>
    <w:p w14:paraId="579F9E82"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5374"/>
      </w:tblGrid>
      <w:tr w:rsidR="002E5F5B" w:rsidRPr="002E5F5B" w14:paraId="5B7C61C5" w14:textId="77777777">
        <w:trPr>
          <w:trHeight w:val="487"/>
        </w:trPr>
        <w:tc>
          <w:tcPr>
            <w:tcW w:w="2922" w:type="dxa"/>
            <w:vAlign w:val="center"/>
          </w:tcPr>
          <w:p w14:paraId="2190BF7D" w14:textId="77777777" w:rsidR="00AD0C9F" w:rsidRPr="002E5F5B" w:rsidRDefault="00C16720">
            <w:pPr>
              <w:jc w:val="center"/>
              <w:rPr>
                <w:b/>
                <w:bCs/>
                <w:sz w:val="24"/>
                <w:szCs w:val="24"/>
              </w:rPr>
            </w:pPr>
            <w:r w:rsidRPr="002E5F5B">
              <w:rPr>
                <w:rFonts w:hint="eastAsia"/>
                <w:b/>
                <w:bCs/>
                <w:sz w:val="24"/>
                <w:szCs w:val="24"/>
              </w:rPr>
              <w:t>输出物</w:t>
            </w:r>
          </w:p>
        </w:tc>
        <w:tc>
          <w:tcPr>
            <w:tcW w:w="5374" w:type="dxa"/>
            <w:vAlign w:val="center"/>
          </w:tcPr>
          <w:p w14:paraId="490EE538" w14:textId="77777777" w:rsidR="00AD0C9F" w:rsidRPr="002E5F5B" w:rsidRDefault="00C16720">
            <w:pPr>
              <w:jc w:val="center"/>
              <w:rPr>
                <w:b/>
                <w:bCs/>
                <w:sz w:val="24"/>
                <w:szCs w:val="24"/>
              </w:rPr>
            </w:pPr>
            <w:r w:rsidRPr="002E5F5B">
              <w:rPr>
                <w:rFonts w:hint="eastAsia"/>
                <w:b/>
                <w:bCs/>
                <w:sz w:val="24"/>
                <w:szCs w:val="24"/>
              </w:rPr>
              <w:t>输出物标准</w:t>
            </w:r>
          </w:p>
        </w:tc>
      </w:tr>
      <w:tr w:rsidR="002E5F5B" w:rsidRPr="002E5F5B" w14:paraId="5FD90B39" w14:textId="77777777">
        <w:trPr>
          <w:trHeight w:val="314"/>
        </w:trPr>
        <w:tc>
          <w:tcPr>
            <w:tcW w:w="2922" w:type="dxa"/>
            <w:vAlign w:val="center"/>
          </w:tcPr>
          <w:p w14:paraId="4DBFA6E5"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内容发布记录</w:t>
            </w:r>
          </w:p>
        </w:tc>
        <w:tc>
          <w:tcPr>
            <w:tcW w:w="5374" w:type="dxa"/>
            <w:vAlign w:val="center"/>
          </w:tcPr>
          <w:p w14:paraId="4C728159"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符合内容发布记录模板</w:t>
            </w:r>
            <w:r w:rsidRPr="002E5F5B">
              <w:rPr>
                <w:rFonts w:ascii="宋体" w:hAnsi="宋体" w:hint="eastAsia"/>
                <w:bCs/>
                <w:kern w:val="0"/>
                <w:sz w:val="24"/>
                <w:szCs w:val="24"/>
              </w:rPr>
              <w:t>。</w:t>
            </w:r>
          </w:p>
        </w:tc>
      </w:tr>
      <w:tr w:rsidR="002E5F5B" w:rsidRPr="002E5F5B" w14:paraId="5D38B830" w14:textId="77777777">
        <w:trPr>
          <w:trHeight w:val="314"/>
        </w:trPr>
        <w:tc>
          <w:tcPr>
            <w:tcW w:w="2922" w:type="dxa"/>
            <w:vAlign w:val="center"/>
          </w:tcPr>
          <w:p w14:paraId="24906605" w14:textId="77777777" w:rsidR="00AD0C9F" w:rsidRPr="002E5F5B" w:rsidRDefault="00C16720">
            <w:pPr>
              <w:pStyle w:val="150"/>
              <w:ind w:firstLineChars="0" w:firstLine="0"/>
              <w:jc w:val="left"/>
              <w:rPr>
                <w:rFonts w:ascii="宋体" w:hAnsi="宋体"/>
                <w:b/>
                <w:bCs/>
                <w:sz w:val="24"/>
                <w:szCs w:val="24"/>
              </w:rPr>
            </w:pPr>
            <w:r w:rsidRPr="002E5F5B">
              <w:rPr>
                <w:rFonts w:hint="eastAsia"/>
                <w:sz w:val="24"/>
                <w:szCs w:val="24"/>
              </w:rPr>
              <w:t>运营策划方案（如有）</w:t>
            </w:r>
          </w:p>
        </w:tc>
        <w:tc>
          <w:tcPr>
            <w:tcW w:w="5374" w:type="dxa"/>
            <w:vAlign w:val="center"/>
          </w:tcPr>
          <w:p w14:paraId="52A69F43"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符合数据运营需求。</w:t>
            </w:r>
          </w:p>
        </w:tc>
      </w:tr>
      <w:tr w:rsidR="002E5F5B" w:rsidRPr="002E5F5B" w14:paraId="4A798D87" w14:textId="77777777">
        <w:trPr>
          <w:trHeight w:val="314"/>
        </w:trPr>
        <w:tc>
          <w:tcPr>
            <w:tcW w:w="2922" w:type="dxa"/>
            <w:vAlign w:val="center"/>
          </w:tcPr>
          <w:p w14:paraId="63FEE406"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运营统计报告</w:t>
            </w:r>
          </w:p>
        </w:tc>
        <w:tc>
          <w:tcPr>
            <w:tcW w:w="5374" w:type="dxa"/>
            <w:vAlign w:val="center"/>
          </w:tcPr>
          <w:p w14:paraId="447EAB2C"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包含运营数据统计相关数据。</w:t>
            </w:r>
          </w:p>
        </w:tc>
      </w:tr>
      <w:tr w:rsidR="002E5F5B" w:rsidRPr="002E5F5B" w14:paraId="747D1ECC" w14:textId="77777777">
        <w:trPr>
          <w:trHeight w:val="314"/>
        </w:trPr>
        <w:tc>
          <w:tcPr>
            <w:tcW w:w="2922" w:type="dxa"/>
            <w:vAlign w:val="center"/>
          </w:tcPr>
          <w:p w14:paraId="34374604"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问题回复记录</w:t>
            </w:r>
          </w:p>
        </w:tc>
        <w:tc>
          <w:tcPr>
            <w:tcW w:w="5374" w:type="dxa"/>
            <w:vAlign w:val="center"/>
          </w:tcPr>
          <w:p w14:paraId="4785D65A"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符合问题回复记录模板，并包括回复数量，回复及时率，用户满意度。</w:t>
            </w:r>
          </w:p>
        </w:tc>
      </w:tr>
      <w:tr w:rsidR="002E5F5B" w:rsidRPr="002E5F5B" w14:paraId="716E75FF" w14:textId="77777777">
        <w:trPr>
          <w:trHeight w:val="314"/>
        </w:trPr>
        <w:tc>
          <w:tcPr>
            <w:tcW w:w="2922" w:type="dxa"/>
            <w:vAlign w:val="center"/>
          </w:tcPr>
          <w:p w14:paraId="7F136BB8"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知识库补充记录</w:t>
            </w:r>
          </w:p>
        </w:tc>
        <w:tc>
          <w:tcPr>
            <w:tcW w:w="5374" w:type="dxa"/>
            <w:vAlign w:val="center"/>
          </w:tcPr>
          <w:p w14:paraId="27187C8A"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符合知识库补充记录模板</w:t>
            </w:r>
            <w:r w:rsidRPr="002E5F5B">
              <w:rPr>
                <w:rFonts w:ascii="宋体" w:hAnsi="宋体" w:hint="eastAsia"/>
                <w:bCs/>
                <w:kern w:val="0"/>
                <w:sz w:val="24"/>
                <w:szCs w:val="24"/>
              </w:rPr>
              <w:t>。</w:t>
            </w:r>
          </w:p>
        </w:tc>
      </w:tr>
      <w:tr w:rsidR="002E5F5B" w:rsidRPr="002E5F5B" w14:paraId="6BF41619" w14:textId="77777777">
        <w:trPr>
          <w:trHeight w:val="314"/>
        </w:trPr>
        <w:tc>
          <w:tcPr>
            <w:tcW w:w="2922" w:type="dxa"/>
            <w:vAlign w:val="center"/>
          </w:tcPr>
          <w:p w14:paraId="35B1BCDC"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需求审核记录</w:t>
            </w:r>
          </w:p>
        </w:tc>
        <w:tc>
          <w:tcPr>
            <w:tcW w:w="5374" w:type="dxa"/>
            <w:vAlign w:val="center"/>
          </w:tcPr>
          <w:p w14:paraId="7EA71C42" w14:textId="77777777" w:rsidR="00AD0C9F" w:rsidRPr="002E5F5B" w:rsidRDefault="00C16720">
            <w:pPr>
              <w:pStyle w:val="150"/>
              <w:ind w:firstLineChars="0" w:firstLine="0"/>
              <w:jc w:val="left"/>
              <w:rPr>
                <w:rFonts w:ascii="宋体" w:hAnsi="宋体"/>
                <w:sz w:val="24"/>
                <w:szCs w:val="24"/>
              </w:rPr>
            </w:pPr>
            <w:r w:rsidRPr="002E5F5B">
              <w:rPr>
                <w:rFonts w:hint="eastAsia"/>
                <w:sz w:val="24"/>
                <w:szCs w:val="24"/>
              </w:rPr>
              <w:t>包含需求审核数量及需求审核结果</w:t>
            </w:r>
            <w:r w:rsidRPr="002E5F5B">
              <w:rPr>
                <w:rFonts w:ascii="宋体" w:hAnsi="宋体" w:hint="eastAsia"/>
                <w:bCs/>
                <w:kern w:val="0"/>
                <w:sz w:val="24"/>
                <w:szCs w:val="24"/>
              </w:rPr>
              <w:t>。</w:t>
            </w:r>
          </w:p>
        </w:tc>
      </w:tr>
      <w:tr w:rsidR="002E5F5B" w:rsidRPr="002E5F5B" w14:paraId="7D9BF02A" w14:textId="77777777">
        <w:trPr>
          <w:trHeight w:val="314"/>
        </w:trPr>
        <w:tc>
          <w:tcPr>
            <w:tcW w:w="2922" w:type="dxa"/>
            <w:vAlign w:val="center"/>
          </w:tcPr>
          <w:p w14:paraId="0E009C52" w14:textId="77777777" w:rsidR="00AD0C9F" w:rsidRPr="002E5F5B" w:rsidRDefault="00C16720">
            <w:pPr>
              <w:pStyle w:val="150"/>
              <w:ind w:firstLineChars="0" w:firstLine="0"/>
              <w:jc w:val="left"/>
              <w:rPr>
                <w:sz w:val="24"/>
                <w:szCs w:val="24"/>
              </w:rPr>
            </w:pPr>
            <w:r w:rsidRPr="002E5F5B">
              <w:rPr>
                <w:rFonts w:hint="eastAsia"/>
              </w:rPr>
              <w:t>需求审核记录</w:t>
            </w:r>
          </w:p>
        </w:tc>
        <w:tc>
          <w:tcPr>
            <w:tcW w:w="5374" w:type="dxa"/>
            <w:vAlign w:val="center"/>
          </w:tcPr>
          <w:p w14:paraId="4879A42B" w14:textId="77777777" w:rsidR="00AD0C9F" w:rsidRPr="002E5F5B" w:rsidRDefault="00C16720">
            <w:pPr>
              <w:pStyle w:val="150"/>
              <w:ind w:firstLineChars="0" w:firstLine="0"/>
              <w:jc w:val="left"/>
              <w:rPr>
                <w:sz w:val="24"/>
                <w:szCs w:val="24"/>
              </w:rPr>
            </w:pPr>
            <w:r w:rsidRPr="002E5F5B">
              <w:rPr>
                <w:rFonts w:hint="eastAsia"/>
                <w:sz w:val="24"/>
                <w:szCs w:val="24"/>
              </w:rPr>
              <w:t>包含需求审核数量及需求审核结果。</w:t>
            </w:r>
          </w:p>
        </w:tc>
      </w:tr>
    </w:tbl>
    <w:p w14:paraId="625986B3" w14:textId="77777777" w:rsidR="00AD0C9F" w:rsidRPr="002E5F5B" w:rsidRDefault="00C16720">
      <w:pPr>
        <w:pStyle w:val="4"/>
        <w:keepNext w:val="0"/>
        <w:keepLines w:val="0"/>
      </w:pPr>
      <w:bookmarkStart w:id="16" w:name="_Hlk167719181"/>
      <w:r w:rsidRPr="002E5F5B">
        <w:rPr>
          <w:rFonts w:hint="eastAsia"/>
        </w:rPr>
        <w:t>安全基线配置管理服务</w:t>
      </w:r>
    </w:p>
    <w:p w14:paraId="1F915C38"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268B85FF"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根据中心业务管理和运行、安全管理的需要，结合《信息安全等级保护管理办法》、《关键信息基础设施安全保护条例》等法律法规、技术标准和招标方的维护管理要求，以网络信息安全、数据安全、安全稳定高效业务运行为服务目标，对上海市大数据资源平台或中心一体化运营平台开展基线巡检、备份执行与管理和配置执行、验证与管理工作，对平台服务连续性、可靠性和安全性相关的服务器、操作系统、中间件、网络策略、数据库、应用系统、安全策略（含账号和权限）、业务配置等进行服务。</w:t>
      </w:r>
    </w:p>
    <w:p w14:paraId="51A03D36"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9"/>
        <w:gridCol w:w="5217"/>
      </w:tblGrid>
      <w:tr w:rsidR="002E5F5B" w:rsidRPr="002E5F5B" w14:paraId="0DBCD0D9" w14:textId="77777777">
        <w:trPr>
          <w:trHeight w:val="557"/>
          <w:jc w:val="center"/>
        </w:trPr>
        <w:tc>
          <w:tcPr>
            <w:tcW w:w="3079" w:type="dxa"/>
            <w:vAlign w:val="center"/>
          </w:tcPr>
          <w:p w14:paraId="0B591597" w14:textId="77777777" w:rsidR="00AD0C9F" w:rsidRPr="002E5F5B" w:rsidRDefault="00C16720">
            <w:pPr>
              <w:jc w:val="center"/>
              <w:rPr>
                <w:b/>
                <w:bCs/>
                <w:sz w:val="24"/>
                <w:szCs w:val="24"/>
              </w:rPr>
            </w:pPr>
            <w:r w:rsidRPr="002E5F5B">
              <w:rPr>
                <w:rFonts w:hint="eastAsia"/>
                <w:b/>
                <w:bCs/>
                <w:sz w:val="24"/>
                <w:szCs w:val="24"/>
              </w:rPr>
              <w:t>输出物</w:t>
            </w:r>
          </w:p>
        </w:tc>
        <w:tc>
          <w:tcPr>
            <w:tcW w:w="5217" w:type="dxa"/>
            <w:vAlign w:val="center"/>
          </w:tcPr>
          <w:p w14:paraId="739DF494" w14:textId="77777777" w:rsidR="00AD0C9F" w:rsidRPr="002E5F5B" w:rsidRDefault="00C16720">
            <w:pPr>
              <w:jc w:val="center"/>
              <w:rPr>
                <w:b/>
                <w:bCs/>
                <w:sz w:val="24"/>
                <w:szCs w:val="24"/>
              </w:rPr>
            </w:pPr>
            <w:r w:rsidRPr="002E5F5B">
              <w:rPr>
                <w:rFonts w:hint="eastAsia"/>
                <w:b/>
                <w:bCs/>
                <w:sz w:val="24"/>
                <w:szCs w:val="24"/>
              </w:rPr>
              <w:t>输出物标准</w:t>
            </w:r>
          </w:p>
        </w:tc>
      </w:tr>
      <w:tr w:rsidR="002E5F5B" w:rsidRPr="002E5F5B" w14:paraId="1CD66268" w14:textId="77777777">
        <w:trPr>
          <w:jc w:val="center"/>
        </w:trPr>
        <w:tc>
          <w:tcPr>
            <w:tcW w:w="3079" w:type="dxa"/>
            <w:vAlign w:val="center"/>
          </w:tcPr>
          <w:p w14:paraId="1FA4CAB5" w14:textId="77777777" w:rsidR="00AD0C9F" w:rsidRPr="002E5F5B" w:rsidRDefault="00C16720">
            <w:pPr>
              <w:pStyle w:val="15"/>
              <w:ind w:firstLineChars="0" w:firstLine="0"/>
              <w:jc w:val="center"/>
            </w:pPr>
            <w:r w:rsidRPr="002E5F5B">
              <w:rPr>
                <w:rFonts w:hint="eastAsia"/>
              </w:rPr>
              <w:t>巡检台账</w:t>
            </w:r>
          </w:p>
        </w:tc>
        <w:tc>
          <w:tcPr>
            <w:tcW w:w="5217" w:type="dxa"/>
            <w:vAlign w:val="center"/>
          </w:tcPr>
          <w:p w14:paraId="10014C3C" w14:textId="77777777" w:rsidR="00AD0C9F" w:rsidRPr="002E5F5B" w:rsidRDefault="00C16720">
            <w:pPr>
              <w:pStyle w:val="15"/>
              <w:ind w:firstLineChars="0" w:firstLine="0"/>
            </w:pPr>
            <w:r w:rsidRPr="002E5F5B">
              <w:rPr>
                <w:rFonts w:hint="eastAsia"/>
              </w:rPr>
              <w:t>巡检对象范围包括：操作系统基础架构信息、数</w:t>
            </w:r>
            <w:r w:rsidRPr="002E5F5B">
              <w:rPr>
                <w:rFonts w:hint="eastAsia"/>
              </w:rPr>
              <w:lastRenderedPageBreak/>
              <w:t>据库集群信息及应用子系统相关重要进程等内容。巡检台账包含巡检记录，含巡检对象，巡检对象正常值范围，以及巡检采集值信息等内容，以及进行巡检的时间和操作人员信息。</w:t>
            </w:r>
          </w:p>
        </w:tc>
      </w:tr>
      <w:tr w:rsidR="002E5F5B" w:rsidRPr="002E5F5B" w14:paraId="6D7DC725" w14:textId="77777777">
        <w:trPr>
          <w:jc w:val="center"/>
        </w:trPr>
        <w:tc>
          <w:tcPr>
            <w:tcW w:w="3079" w:type="dxa"/>
            <w:vAlign w:val="center"/>
          </w:tcPr>
          <w:p w14:paraId="6789E3A1" w14:textId="77777777" w:rsidR="00AD0C9F" w:rsidRPr="002E5F5B" w:rsidRDefault="00C16720">
            <w:pPr>
              <w:pStyle w:val="15"/>
              <w:ind w:firstLineChars="0" w:firstLine="0"/>
              <w:jc w:val="center"/>
            </w:pPr>
            <w:r w:rsidRPr="002E5F5B">
              <w:rPr>
                <w:rFonts w:hint="eastAsia"/>
              </w:rPr>
              <w:lastRenderedPageBreak/>
              <w:t>平台月度巡检工作计划</w:t>
            </w:r>
          </w:p>
        </w:tc>
        <w:tc>
          <w:tcPr>
            <w:tcW w:w="5217" w:type="dxa"/>
            <w:vAlign w:val="center"/>
          </w:tcPr>
          <w:p w14:paraId="2FEE8C01" w14:textId="77777777" w:rsidR="00AD0C9F" w:rsidRPr="002E5F5B" w:rsidRDefault="00C16720">
            <w:pPr>
              <w:pStyle w:val="15"/>
              <w:ind w:firstLineChars="0" w:firstLine="0"/>
            </w:pPr>
            <w:r w:rsidRPr="002E5F5B">
              <w:rPr>
                <w:rFonts w:hint="eastAsia"/>
              </w:rPr>
              <w:t>包含日期、任务名称、运维值班人员、早晚班及运维值班组长。</w:t>
            </w:r>
          </w:p>
        </w:tc>
      </w:tr>
      <w:tr w:rsidR="002E5F5B" w:rsidRPr="002E5F5B" w14:paraId="1DC5FF83" w14:textId="77777777">
        <w:trPr>
          <w:jc w:val="center"/>
        </w:trPr>
        <w:tc>
          <w:tcPr>
            <w:tcW w:w="3079" w:type="dxa"/>
            <w:vAlign w:val="center"/>
          </w:tcPr>
          <w:p w14:paraId="0D4DCCE8" w14:textId="77777777" w:rsidR="00AD0C9F" w:rsidRPr="002E5F5B" w:rsidRDefault="00C16720">
            <w:pPr>
              <w:pStyle w:val="15"/>
              <w:ind w:firstLineChars="0" w:firstLine="0"/>
              <w:jc w:val="center"/>
            </w:pPr>
            <w:r w:rsidRPr="002E5F5B">
              <w:rPr>
                <w:rFonts w:hint="eastAsia"/>
              </w:rPr>
              <w:t>巡检表单</w:t>
            </w:r>
          </w:p>
        </w:tc>
        <w:tc>
          <w:tcPr>
            <w:tcW w:w="5217" w:type="dxa"/>
            <w:vAlign w:val="center"/>
          </w:tcPr>
          <w:p w14:paraId="7CBA9A7F" w14:textId="77777777" w:rsidR="00AD0C9F" w:rsidRPr="002E5F5B" w:rsidRDefault="00C16720">
            <w:pPr>
              <w:pStyle w:val="15"/>
              <w:ind w:firstLineChars="0" w:firstLine="0"/>
            </w:pPr>
            <w:r w:rsidRPr="002E5F5B">
              <w:rPr>
                <w:rFonts w:hint="eastAsia"/>
              </w:rPr>
              <w:t>呈现本次巡检结果，包括巡检时间、巡检人员、巡检小结、异常情况汇总和分析</w:t>
            </w:r>
          </w:p>
        </w:tc>
      </w:tr>
      <w:tr w:rsidR="002E5F5B" w:rsidRPr="002E5F5B" w14:paraId="63E5B54A" w14:textId="77777777">
        <w:trPr>
          <w:jc w:val="center"/>
        </w:trPr>
        <w:tc>
          <w:tcPr>
            <w:tcW w:w="3079" w:type="dxa"/>
            <w:vAlign w:val="center"/>
          </w:tcPr>
          <w:p w14:paraId="4FE8045A" w14:textId="77777777" w:rsidR="00AD0C9F" w:rsidRPr="002E5F5B" w:rsidRDefault="00C16720">
            <w:pPr>
              <w:pStyle w:val="15"/>
              <w:ind w:firstLineChars="0" w:firstLine="0"/>
              <w:jc w:val="center"/>
            </w:pPr>
            <w:r w:rsidRPr="002E5F5B">
              <w:rPr>
                <w:rFonts w:hint="eastAsia"/>
              </w:rPr>
              <w:t>配置申请表</w:t>
            </w:r>
          </w:p>
        </w:tc>
        <w:tc>
          <w:tcPr>
            <w:tcW w:w="5217" w:type="dxa"/>
            <w:vAlign w:val="center"/>
          </w:tcPr>
          <w:p w14:paraId="12FBE0A4" w14:textId="77777777" w:rsidR="00AD0C9F" w:rsidRPr="002E5F5B" w:rsidRDefault="00C16720">
            <w:pPr>
              <w:pStyle w:val="15"/>
              <w:ind w:firstLineChars="0" w:firstLine="0"/>
            </w:pPr>
            <w:r w:rsidRPr="002E5F5B">
              <w:rPr>
                <w:rFonts w:hint="eastAsia"/>
              </w:rPr>
              <w:t>申请资源、申请人、申请时间。</w:t>
            </w:r>
          </w:p>
        </w:tc>
      </w:tr>
      <w:tr w:rsidR="002E5F5B" w:rsidRPr="002E5F5B" w14:paraId="7F59F578" w14:textId="77777777">
        <w:trPr>
          <w:jc w:val="center"/>
        </w:trPr>
        <w:tc>
          <w:tcPr>
            <w:tcW w:w="3079" w:type="dxa"/>
            <w:vAlign w:val="center"/>
          </w:tcPr>
          <w:p w14:paraId="7E68BD2F" w14:textId="77777777" w:rsidR="00AD0C9F" w:rsidRPr="002E5F5B" w:rsidRDefault="00C16720">
            <w:pPr>
              <w:pStyle w:val="15"/>
              <w:ind w:firstLineChars="0" w:firstLine="0"/>
              <w:jc w:val="center"/>
            </w:pPr>
            <w:r w:rsidRPr="002E5F5B">
              <w:rPr>
                <w:rFonts w:hint="eastAsia"/>
              </w:rPr>
              <w:t>配置管理台账</w:t>
            </w:r>
          </w:p>
        </w:tc>
        <w:tc>
          <w:tcPr>
            <w:tcW w:w="5217" w:type="dxa"/>
            <w:vAlign w:val="center"/>
          </w:tcPr>
          <w:p w14:paraId="132EA418" w14:textId="77777777" w:rsidR="00AD0C9F" w:rsidRPr="002E5F5B" w:rsidRDefault="00C16720">
            <w:pPr>
              <w:pStyle w:val="15"/>
              <w:ind w:firstLineChars="0" w:firstLine="0"/>
            </w:pPr>
            <w:r w:rsidRPr="002E5F5B">
              <w:rPr>
                <w:rFonts w:hint="eastAsia"/>
              </w:rPr>
              <w:t>申请配置类型（资源、系统、</w:t>
            </w:r>
            <w:r w:rsidRPr="002E5F5B">
              <w:rPr>
                <w:rFonts w:hint="eastAsia"/>
              </w:rPr>
              <w:t>J</w:t>
            </w:r>
            <w:r w:rsidRPr="002E5F5B">
              <w:t>DBC</w:t>
            </w:r>
            <w:r w:rsidRPr="002E5F5B">
              <w:rPr>
                <w:rFonts w:hint="eastAsia"/>
              </w:rPr>
              <w:t>），计划配置时间，申请配置内容</w:t>
            </w:r>
          </w:p>
        </w:tc>
      </w:tr>
    </w:tbl>
    <w:p w14:paraId="392B0B1C" w14:textId="77777777" w:rsidR="00AD0C9F" w:rsidRPr="002E5F5B" w:rsidRDefault="00C16720">
      <w:pPr>
        <w:pStyle w:val="4"/>
        <w:keepNext w:val="0"/>
        <w:keepLines w:val="0"/>
      </w:pPr>
      <w:r w:rsidRPr="002E5F5B">
        <w:rPr>
          <w:rFonts w:hint="eastAsia"/>
        </w:rPr>
        <w:t>综合运营保障服务</w:t>
      </w:r>
    </w:p>
    <w:p w14:paraId="4355F73B" w14:textId="77777777" w:rsidR="00AD0C9F" w:rsidRPr="002E5F5B" w:rsidRDefault="00C16720">
      <w:pPr>
        <w:numPr>
          <w:ilvl w:val="0"/>
          <w:numId w:val="4"/>
        </w:numPr>
        <w:tabs>
          <w:tab w:val="left" w:pos="1134"/>
        </w:tabs>
        <w:spacing w:line="360" w:lineRule="auto"/>
        <w:rPr>
          <w:rFonts w:ascii="Times New Roman"/>
          <w:sz w:val="24"/>
          <w:szCs w:val="24"/>
        </w:rPr>
      </w:pPr>
      <w:r w:rsidRPr="002E5F5B">
        <w:rPr>
          <w:rFonts w:ascii="Times New Roman" w:hint="eastAsia"/>
          <w:b/>
          <w:bCs/>
          <w:sz w:val="24"/>
          <w:szCs w:val="24"/>
        </w:rPr>
        <w:t>服务要求</w:t>
      </w:r>
    </w:p>
    <w:p w14:paraId="53FA65E7"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为保障数据服务的安全性、可靠性、稳定性和连续性，通过综合运营模式，以保障业务安全为服务目标，对所涉及的支撑系统开展</w:t>
      </w:r>
      <w:r w:rsidRPr="002E5F5B">
        <w:rPr>
          <w:rFonts w:ascii="Times New Roman" w:hint="eastAsia"/>
          <w:sz w:val="24"/>
          <w:szCs w:val="24"/>
        </w:rPr>
        <w:t>7*24</w:t>
      </w:r>
      <w:r w:rsidRPr="002E5F5B">
        <w:rPr>
          <w:rFonts w:ascii="Times New Roman" w:hint="eastAsia"/>
          <w:sz w:val="24"/>
          <w:szCs w:val="24"/>
        </w:rPr>
        <w:t>小时的运营和安全监测、预警值守监控，及时发现并处置影响业务可用性的安全问题，并对问题通过线上工单流转进行持续追踪，确保问题工单及时有效闭环，对重大安全问题开展专项运营故障分析，提出整改及优化建议，整改完成后组织开展应急安全演练方式进行检验，实现</w:t>
      </w:r>
      <w:r w:rsidRPr="002E5F5B">
        <w:rPr>
          <w:rFonts w:ascii="Times New Roman" w:hint="eastAsia"/>
          <w:sz w:val="24"/>
          <w:szCs w:val="24"/>
        </w:rPr>
        <w:t>PDCA</w:t>
      </w:r>
      <w:r w:rsidRPr="002E5F5B">
        <w:rPr>
          <w:rFonts w:ascii="Times New Roman" w:hint="eastAsia"/>
          <w:sz w:val="24"/>
          <w:szCs w:val="24"/>
        </w:rPr>
        <w:t>循环以运营方式提升业务安全保障能力。</w:t>
      </w:r>
    </w:p>
    <w:p w14:paraId="48243618"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提供</w:t>
      </w:r>
      <w:r w:rsidRPr="002E5F5B">
        <w:rPr>
          <w:rFonts w:ascii="Times New Roman" w:hint="eastAsia"/>
          <w:sz w:val="24"/>
          <w:szCs w:val="24"/>
        </w:rPr>
        <w:t>7*24</w:t>
      </w:r>
      <w:r w:rsidRPr="002E5F5B">
        <w:rPr>
          <w:rFonts w:ascii="Times New Roman" w:hint="eastAsia"/>
          <w:sz w:val="24"/>
          <w:szCs w:val="24"/>
        </w:rPr>
        <w:t>小时的运营和安全监测、预警值守服务模式，提前预警问题项，实现早发现，早响应，为早解决铸造基石，提升资源利用率，保障应用系统、数据中心、终端设备、服务器及存储设备、网络及安全设备、运维服务台等的高效、稳定运行。</w:t>
      </w:r>
    </w:p>
    <w:p w14:paraId="303C1521"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针对在应用安全重点保障期间，对风险进行分析，制定并执行相应的安全保障方案，从技术、管理、人员等方面提出安全保障要求，确保信息系统的保密性、完整性和可用性，降低安全风险到可接受的程度，以满足对政务云上应用安全重保需要。</w:t>
      </w:r>
    </w:p>
    <w:p w14:paraId="0C0367BC"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5440"/>
      </w:tblGrid>
      <w:tr w:rsidR="002E5F5B" w:rsidRPr="002E5F5B" w14:paraId="01BAAE08" w14:textId="77777777">
        <w:trPr>
          <w:trHeight w:val="504"/>
        </w:trPr>
        <w:tc>
          <w:tcPr>
            <w:tcW w:w="2856" w:type="dxa"/>
            <w:tcBorders>
              <w:top w:val="single" w:sz="4" w:space="0" w:color="auto"/>
              <w:left w:val="single" w:sz="4" w:space="0" w:color="auto"/>
              <w:bottom w:val="single" w:sz="4" w:space="0" w:color="auto"/>
              <w:right w:val="single" w:sz="4" w:space="0" w:color="auto"/>
            </w:tcBorders>
            <w:vAlign w:val="center"/>
          </w:tcPr>
          <w:p w14:paraId="79AF5B7A" w14:textId="77777777" w:rsidR="00AD0C9F" w:rsidRPr="002E5F5B" w:rsidRDefault="00C16720">
            <w:pPr>
              <w:widowControl/>
              <w:jc w:val="center"/>
              <w:rPr>
                <w:rFonts w:ascii="宋体" w:hAnsi="宋体"/>
                <w:b/>
                <w:bCs/>
                <w:kern w:val="0"/>
                <w:sz w:val="24"/>
              </w:rPr>
            </w:pPr>
            <w:r w:rsidRPr="002E5F5B">
              <w:rPr>
                <w:rFonts w:ascii="宋体" w:hAnsi="宋体" w:hint="eastAsia"/>
                <w:b/>
                <w:bCs/>
                <w:kern w:val="0"/>
                <w:sz w:val="24"/>
              </w:rPr>
              <w:lastRenderedPageBreak/>
              <w:t>输出物</w:t>
            </w:r>
          </w:p>
        </w:tc>
        <w:tc>
          <w:tcPr>
            <w:tcW w:w="5440" w:type="dxa"/>
            <w:tcBorders>
              <w:top w:val="single" w:sz="4" w:space="0" w:color="auto"/>
              <w:left w:val="single" w:sz="4" w:space="0" w:color="auto"/>
              <w:bottom w:val="single" w:sz="4" w:space="0" w:color="auto"/>
              <w:right w:val="single" w:sz="4" w:space="0" w:color="auto"/>
            </w:tcBorders>
            <w:vAlign w:val="center"/>
          </w:tcPr>
          <w:p w14:paraId="575562C3" w14:textId="77777777" w:rsidR="00AD0C9F" w:rsidRPr="002E5F5B" w:rsidRDefault="00C16720">
            <w:pPr>
              <w:widowControl/>
              <w:jc w:val="center"/>
              <w:rPr>
                <w:rFonts w:ascii="宋体" w:hAnsi="宋体"/>
                <w:b/>
                <w:bCs/>
                <w:kern w:val="0"/>
                <w:sz w:val="24"/>
              </w:rPr>
            </w:pPr>
            <w:r w:rsidRPr="002E5F5B">
              <w:rPr>
                <w:rFonts w:ascii="宋体" w:hAnsi="宋体" w:hint="eastAsia"/>
                <w:b/>
                <w:bCs/>
                <w:kern w:val="0"/>
                <w:sz w:val="24"/>
              </w:rPr>
              <w:t>输出物标准</w:t>
            </w:r>
          </w:p>
        </w:tc>
      </w:tr>
      <w:tr w:rsidR="002E5F5B" w:rsidRPr="002E5F5B" w14:paraId="6C8245A6" w14:textId="77777777">
        <w:trPr>
          <w:trHeight w:val="920"/>
        </w:trPr>
        <w:tc>
          <w:tcPr>
            <w:tcW w:w="2856" w:type="dxa"/>
            <w:tcBorders>
              <w:top w:val="single" w:sz="4" w:space="0" w:color="auto"/>
              <w:left w:val="single" w:sz="4" w:space="0" w:color="auto"/>
              <w:bottom w:val="single" w:sz="4" w:space="0" w:color="auto"/>
              <w:right w:val="single" w:sz="4" w:space="0" w:color="auto"/>
            </w:tcBorders>
            <w:vAlign w:val="center"/>
          </w:tcPr>
          <w:p w14:paraId="71B31E8D" w14:textId="77777777" w:rsidR="00AD0C9F" w:rsidRPr="002E5F5B" w:rsidRDefault="00C16720">
            <w:pPr>
              <w:widowControl/>
              <w:spacing w:line="360" w:lineRule="auto"/>
              <w:jc w:val="left"/>
              <w:rPr>
                <w:rFonts w:ascii="宋体" w:hAnsi="宋体"/>
                <w:kern w:val="0"/>
                <w:sz w:val="24"/>
              </w:rPr>
            </w:pPr>
            <w:r w:rsidRPr="002E5F5B">
              <w:rPr>
                <w:rFonts w:ascii="宋体" w:hAnsi="宋体" w:hint="eastAsia"/>
                <w:kern w:val="0"/>
                <w:sz w:val="24"/>
              </w:rPr>
              <w:t>综合运营保障实施方案</w:t>
            </w:r>
          </w:p>
        </w:tc>
        <w:tc>
          <w:tcPr>
            <w:tcW w:w="5440" w:type="dxa"/>
            <w:tcBorders>
              <w:top w:val="single" w:sz="4" w:space="0" w:color="auto"/>
              <w:left w:val="single" w:sz="4" w:space="0" w:color="auto"/>
              <w:bottom w:val="single" w:sz="4" w:space="0" w:color="auto"/>
              <w:right w:val="single" w:sz="4" w:space="0" w:color="auto"/>
            </w:tcBorders>
            <w:vAlign w:val="center"/>
          </w:tcPr>
          <w:p w14:paraId="7FA80986" w14:textId="77777777" w:rsidR="00AD0C9F" w:rsidRPr="002E5F5B" w:rsidRDefault="00C16720">
            <w:pPr>
              <w:widowControl/>
              <w:spacing w:line="360" w:lineRule="auto"/>
              <w:rPr>
                <w:rFonts w:ascii="宋体" w:hAnsi="宋体"/>
                <w:kern w:val="0"/>
                <w:sz w:val="24"/>
              </w:rPr>
            </w:pPr>
            <w:r w:rsidRPr="002E5F5B">
              <w:rPr>
                <w:rFonts w:ascii="宋体" w:hAnsi="宋体" w:hint="eastAsia"/>
                <w:kern w:val="0"/>
                <w:sz w:val="24"/>
              </w:rPr>
              <w:t>需在其中明确综合运营保障服务工作要求及流程机制、相关部门工作职责和内容和要求。</w:t>
            </w:r>
          </w:p>
        </w:tc>
      </w:tr>
      <w:tr w:rsidR="002E5F5B" w:rsidRPr="002E5F5B" w14:paraId="6C044007" w14:textId="77777777">
        <w:trPr>
          <w:trHeight w:val="920"/>
        </w:trPr>
        <w:tc>
          <w:tcPr>
            <w:tcW w:w="2856" w:type="dxa"/>
            <w:tcBorders>
              <w:top w:val="single" w:sz="4" w:space="0" w:color="auto"/>
              <w:left w:val="single" w:sz="4" w:space="0" w:color="auto"/>
              <w:bottom w:val="single" w:sz="4" w:space="0" w:color="auto"/>
              <w:right w:val="single" w:sz="4" w:space="0" w:color="auto"/>
            </w:tcBorders>
            <w:vAlign w:val="center"/>
          </w:tcPr>
          <w:p w14:paraId="5CB6E7C4" w14:textId="77777777" w:rsidR="00AD0C9F" w:rsidRPr="002E5F5B" w:rsidRDefault="00C16720">
            <w:pPr>
              <w:widowControl/>
              <w:spacing w:line="360" w:lineRule="auto"/>
              <w:jc w:val="left"/>
              <w:rPr>
                <w:rFonts w:ascii="宋体" w:hAnsi="宋体"/>
                <w:kern w:val="0"/>
                <w:sz w:val="24"/>
              </w:rPr>
            </w:pPr>
            <w:r w:rsidRPr="002E5F5B">
              <w:rPr>
                <w:rFonts w:ascii="宋体" w:hAnsi="宋体" w:hint="eastAsia"/>
                <w:kern w:val="0"/>
                <w:sz w:val="24"/>
              </w:rPr>
              <w:t>值守服务和监测预警记录</w:t>
            </w:r>
          </w:p>
        </w:tc>
        <w:tc>
          <w:tcPr>
            <w:tcW w:w="5440" w:type="dxa"/>
            <w:tcBorders>
              <w:top w:val="single" w:sz="4" w:space="0" w:color="auto"/>
              <w:left w:val="single" w:sz="4" w:space="0" w:color="auto"/>
              <w:bottom w:val="single" w:sz="4" w:space="0" w:color="auto"/>
              <w:right w:val="single" w:sz="4" w:space="0" w:color="auto"/>
            </w:tcBorders>
            <w:vAlign w:val="center"/>
          </w:tcPr>
          <w:p w14:paraId="6FE62AC8" w14:textId="77777777" w:rsidR="00AD0C9F" w:rsidRPr="002E5F5B" w:rsidRDefault="00C16720">
            <w:pPr>
              <w:widowControl/>
              <w:spacing w:line="360" w:lineRule="auto"/>
              <w:rPr>
                <w:rFonts w:ascii="宋体" w:hAnsi="宋体"/>
                <w:kern w:val="0"/>
                <w:sz w:val="24"/>
              </w:rPr>
            </w:pPr>
            <w:r w:rsidRPr="002E5F5B">
              <w:rPr>
                <w:rFonts w:ascii="宋体" w:hAnsi="宋体" w:hint="eastAsia"/>
                <w:kern w:val="0"/>
                <w:sz w:val="24"/>
              </w:rPr>
              <w:t>提供值守工作记录及监测预警记录</w:t>
            </w:r>
          </w:p>
        </w:tc>
      </w:tr>
      <w:tr w:rsidR="002E5F5B" w:rsidRPr="002E5F5B" w14:paraId="7726BFD5" w14:textId="77777777">
        <w:trPr>
          <w:trHeight w:val="1290"/>
        </w:trPr>
        <w:tc>
          <w:tcPr>
            <w:tcW w:w="2856" w:type="dxa"/>
            <w:tcBorders>
              <w:top w:val="single" w:sz="4" w:space="0" w:color="auto"/>
              <w:left w:val="single" w:sz="4" w:space="0" w:color="auto"/>
              <w:bottom w:val="single" w:sz="4" w:space="0" w:color="auto"/>
              <w:right w:val="single" w:sz="4" w:space="0" w:color="auto"/>
            </w:tcBorders>
            <w:vAlign w:val="center"/>
          </w:tcPr>
          <w:p w14:paraId="7A1932AB" w14:textId="77777777" w:rsidR="00AD0C9F" w:rsidRPr="002E5F5B" w:rsidRDefault="00C16720">
            <w:pPr>
              <w:widowControl/>
              <w:spacing w:line="360" w:lineRule="auto"/>
              <w:jc w:val="left"/>
              <w:rPr>
                <w:rFonts w:ascii="宋体" w:hAnsi="宋体"/>
                <w:kern w:val="0"/>
                <w:sz w:val="24"/>
              </w:rPr>
            </w:pPr>
            <w:r w:rsidRPr="002E5F5B">
              <w:rPr>
                <w:rFonts w:ascii="宋体" w:hAnsi="宋体" w:hint="eastAsia"/>
                <w:kern w:val="0"/>
                <w:sz w:val="24"/>
              </w:rPr>
              <w:t>综合运营保障处置单</w:t>
            </w:r>
          </w:p>
        </w:tc>
        <w:tc>
          <w:tcPr>
            <w:tcW w:w="5440" w:type="dxa"/>
            <w:tcBorders>
              <w:top w:val="single" w:sz="4" w:space="0" w:color="auto"/>
              <w:left w:val="single" w:sz="4" w:space="0" w:color="auto"/>
              <w:bottom w:val="single" w:sz="4" w:space="0" w:color="auto"/>
              <w:right w:val="single" w:sz="4" w:space="0" w:color="auto"/>
            </w:tcBorders>
            <w:vAlign w:val="center"/>
          </w:tcPr>
          <w:p w14:paraId="33B9BA24" w14:textId="77777777" w:rsidR="00AD0C9F" w:rsidRPr="002E5F5B" w:rsidRDefault="00C16720">
            <w:pPr>
              <w:widowControl/>
              <w:spacing w:line="360" w:lineRule="auto"/>
              <w:rPr>
                <w:rFonts w:ascii="宋体" w:hAnsi="宋体"/>
                <w:kern w:val="0"/>
                <w:sz w:val="24"/>
              </w:rPr>
            </w:pPr>
            <w:r w:rsidRPr="002E5F5B">
              <w:rPr>
                <w:rFonts w:ascii="宋体" w:hAnsi="宋体" w:hint="eastAsia"/>
                <w:kern w:val="0"/>
                <w:sz w:val="24"/>
              </w:rPr>
              <w:t>服务商需对所保障各业务系统问题项第一时间响应，并对问题通过线上工单流转进行持续追踪处置，并收集记录处置结果。</w:t>
            </w:r>
          </w:p>
        </w:tc>
      </w:tr>
      <w:tr w:rsidR="002E5F5B" w:rsidRPr="002E5F5B" w14:paraId="42E639B3" w14:textId="77777777">
        <w:trPr>
          <w:trHeight w:val="416"/>
        </w:trPr>
        <w:tc>
          <w:tcPr>
            <w:tcW w:w="2856" w:type="dxa"/>
            <w:tcBorders>
              <w:top w:val="single" w:sz="4" w:space="0" w:color="auto"/>
              <w:left w:val="single" w:sz="4" w:space="0" w:color="auto"/>
              <w:bottom w:val="single" w:sz="4" w:space="0" w:color="auto"/>
              <w:right w:val="single" w:sz="4" w:space="0" w:color="auto"/>
            </w:tcBorders>
          </w:tcPr>
          <w:p w14:paraId="249A3688" w14:textId="77777777" w:rsidR="00AD0C9F" w:rsidRPr="002E5F5B" w:rsidRDefault="00C16720">
            <w:pPr>
              <w:widowControl/>
              <w:spacing w:line="360" w:lineRule="auto"/>
              <w:jc w:val="left"/>
              <w:rPr>
                <w:rFonts w:ascii="宋体" w:hAnsi="宋体"/>
                <w:kern w:val="0"/>
                <w:sz w:val="24"/>
              </w:rPr>
            </w:pPr>
            <w:r w:rsidRPr="002E5F5B">
              <w:rPr>
                <w:rFonts w:ascii="宋体" w:hAnsi="宋体" w:hint="eastAsia"/>
                <w:kern w:val="0"/>
                <w:sz w:val="24"/>
              </w:rPr>
              <w:t>综合运营保障总结报告</w:t>
            </w:r>
          </w:p>
        </w:tc>
        <w:tc>
          <w:tcPr>
            <w:tcW w:w="5440" w:type="dxa"/>
            <w:tcBorders>
              <w:top w:val="single" w:sz="4" w:space="0" w:color="auto"/>
              <w:left w:val="single" w:sz="4" w:space="0" w:color="auto"/>
              <w:bottom w:val="single" w:sz="4" w:space="0" w:color="auto"/>
              <w:right w:val="single" w:sz="4" w:space="0" w:color="auto"/>
            </w:tcBorders>
            <w:vAlign w:val="center"/>
          </w:tcPr>
          <w:p w14:paraId="4B2AC577" w14:textId="77777777" w:rsidR="00AD0C9F" w:rsidRPr="002E5F5B" w:rsidRDefault="00C16720">
            <w:pPr>
              <w:widowControl/>
              <w:spacing w:line="360" w:lineRule="auto"/>
              <w:rPr>
                <w:rFonts w:ascii="宋体" w:hAnsi="宋体"/>
                <w:kern w:val="0"/>
                <w:sz w:val="24"/>
              </w:rPr>
            </w:pPr>
            <w:r w:rsidRPr="002E5F5B">
              <w:rPr>
                <w:rFonts w:ascii="宋体" w:hAnsi="宋体" w:hint="eastAsia"/>
                <w:kern w:val="0"/>
                <w:sz w:val="24"/>
              </w:rPr>
              <w:t>需要记录保障期间工作实施情况，需要对所有检测到的安全事件以及告警进行统计。要求做到对中高级告警100%及时处理，并在报告中完整体现。</w:t>
            </w:r>
          </w:p>
        </w:tc>
      </w:tr>
    </w:tbl>
    <w:p w14:paraId="15406F35" w14:textId="77777777" w:rsidR="00AD0C9F" w:rsidRPr="002E5F5B" w:rsidRDefault="00C16720">
      <w:pPr>
        <w:pStyle w:val="4"/>
        <w:keepNext w:val="0"/>
        <w:keepLines w:val="0"/>
      </w:pPr>
      <w:r w:rsidRPr="002E5F5B">
        <w:rPr>
          <w:rFonts w:hint="eastAsia"/>
        </w:rPr>
        <w:t>数据安全风险评估、安全审核服务</w:t>
      </w:r>
    </w:p>
    <w:p w14:paraId="63F6FC4C"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1539EAB8"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数据安全风险评估服务是指针定期开展存储分布、应用场景和安全策略评估，深入分析数据安全风险，对所发现问题闭环管理，并构建数据安全数据评估服务技术合规评测体系。</w:t>
      </w:r>
    </w:p>
    <w:p w14:paraId="69EE5907"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数据安全审核服务是针对数据开展过程中的日志进行审计、账户权限审计和访问行为分析等工作，深入分析数据资源平台在数据处理过程中的安全风险，对所发现问题进行闭环管理。</w:t>
      </w:r>
    </w:p>
    <w:p w14:paraId="77DA469E"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0"/>
        <w:gridCol w:w="5026"/>
      </w:tblGrid>
      <w:tr w:rsidR="002E5F5B" w:rsidRPr="002E5F5B" w14:paraId="2451F2EE" w14:textId="77777777">
        <w:trPr>
          <w:jc w:val="center"/>
        </w:trPr>
        <w:tc>
          <w:tcPr>
            <w:tcW w:w="3270" w:type="dxa"/>
            <w:tcBorders>
              <w:top w:val="single" w:sz="4" w:space="0" w:color="auto"/>
              <w:left w:val="single" w:sz="4" w:space="0" w:color="auto"/>
              <w:bottom w:val="single" w:sz="4" w:space="0" w:color="auto"/>
              <w:right w:val="single" w:sz="4" w:space="0" w:color="auto"/>
            </w:tcBorders>
            <w:vAlign w:val="center"/>
          </w:tcPr>
          <w:p w14:paraId="0BD41CE1"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w:t>
            </w:r>
          </w:p>
        </w:tc>
        <w:tc>
          <w:tcPr>
            <w:tcW w:w="5026" w:type="dxa"/>
            <w:tcBorders>
              <w:top w:val="single" w:sz="4" w:space="0" w:color="auto"/>
              <w:left w:val="single" w:sz="4" w:space="0" w:color="auto"/>
              <w:bottom w:val="single" w:sz="4" w:space="0" w:color="auto"/>
              <w:right w:val="single" w:sz="4" w:space="0" w:color="auto"/>
            </w:tcBorders>
            <w:vAlign w:val="center"/>
          </w:tcPr>
          <w:p w14:paraId="6364926B" w14:textId="77777777" w:rsidR="00AD0C9F" w:rsidRPr="002E5F5B" w:rsidRDefault="00C16720">
            <w:pPr>
              <w:pStyle w:val="150"/>
              <w:ind w:firstLineChars="0" w:firstLine="0"/>
              <w:jc w:val="center"/>
              <w:rPr>
                <w:rFonts w:cs="Times New Roman"/>
                <w:b/>
                <w:bCs/>
                <w:sz w:val="24"/>
                <w:szCs w:val="24"/>
              </w:rPr>
            </w:pPr>
            <w:r w:rsidRPr="002E5F5B">
              <w:rPr>
                <w:rFonts w:cs="Times New Roman" w:hint="eastAsia"/>
                <w:b/>
                <w:bCs/>
                <w:sz w:val="24"/>
                <w:szCs w:val="24"/>
              </w:rPr>
              <w:t>输出物标准</w:t>
            </w:r>
          </w:p>
        </w:tc>
      </w:tr>
      <w:tr w:rsidR="002E5F5B" w:rsidRPr="002E5F5B" w14:paraId="40750BFC" w14:textId="77777777">
        <w:trPr>
          <w:jc w:val="center"/>
        </w:trPr>
        <w:tc>
          <w:tcPr>
            <w:tcW w:w="3270" w:type="dxa"/>
            <w:tcBorders>
              <w:top w:val="single" w:sz="4" w:space="0" w:color="auto"/>
              <w:left w:val="single" w:sz="4" w:space="0" w:color="auto"/>
              <w:bottom w:val="single" w:sz="4" w:space="0" w:color="auto"/>
              <w:right w:val="single" w:sz="4" w:space="0" w:color="auto"/>
            </w:tcBorders>
            <w:vAlign w:val="center"/>
          </w:tcPr>
          <w:p w14:paraId="76E1690D"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《数据安全风险评估服务评估报告》</w:t>
            </w:r>
          </w:p>
        </w:tc>
        <w:tc>
          <w:tcPr>
            <w:tcW w:w="5026" w:type="dxa"/>
            <w:tcBorders>
              <w:top w:val="single" w:sz="4" w:space="0" w:color="auto"/>
              <w:left w:val="single" w:sz="4" w:space="0" w:color="auto"/>
              <w:bottom w:val="single" w:sz="4" w:space="0" w:color="auto"/>
              <w:right w:val="single" w:sz="4" w:space="0" w:color="auto"/>
            </w:tcBorders>
            <w:vAlign w:val="center"/>
          </w:tcPr>
          <w:p w14:paraId="40881AB3"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包含本次数据安全风险评估服务所使用的对象、存储分布、应用场景和安全策略评估以及深入分析数据资源数据存储过程安全风险。</w:t>
            </w:r>
          </w:p>
        </w:tc>
      </w:tr>
      <w:tr w:rsidR="002E5F5B" w:rsidRPr="002E5F5B" w14:paraId="326F52D7" w14:textId="77777777">
        <w:trPr>
          <w:jc w:val="center"/>
        </w:trPr>
        <w:tc>
          <w:tcPr>
            <w:tcW w:w="3270" w:type="dxa"/>
            <w:tcBorders>
              <w:top w:val="single" w:sz="4" w:space="0" w:color="auto"/>
              <w:left w:val="single" w:sz="4" w:space="0" w:color="auto"/>
              <w:bottom w:val="single" w:sz="4" w:space="0" w:color="auto"/>
              <w:right w:val="single" w:sz="4" w:space="0" w:color="auto"/>
            </w:tcBorders>
            <w:vAlign w:val="center"/>
          </w:tcPr>
          <w:p w14:paraId="65599CE9"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《数据安全风险评估服务问题列表》</w:t>
            </w:r>
          </w:p>
        </w:tc>
        <w:tc>
          <w:tcPr>
            <w:tcW w:w="5026" w:type="dxa"/>
            <w:tcBorders>
              <w:top w:val="single" w:sz="4" w:space="0" w:color="auto"/>
              <w:left w:val="single" w:sz="4" w:space="0" w:color="auto"/>
              <w:bottom w:val="single" w:sz="4" w:space="0" w:color="auto"/>
              <w:right w:val="single" w:sz="4" w:space="0" w:color="auto"/>
            </w:tcBorders>
            <w:vAlign w:val="center"/>
          </w:tcPr>
          <w:p w14:paraId="39E572BB"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包含本次数据安全风险评估服务需整改的问题清单。</w:t>
            </w:r>
          </w:p>
        </w:tc>
      </w:tr>
      <w:tr w:rsidR="002E5F5B" w:rsidRPr="002E5F5B" w14:paraId="69404526" w14:textId="77777777">
        <w:trPr>
          <w:jc w:val="center"/>
        </w:trPr>
        <w:tc>
          <w:tcPr>
            <w:tcW w:w="3270" w:type="dxa"/>
            <w:tcBorders>
              <w:top w:val="single" w:sz="4" w:space="0" w:color="auto"/>
              <w:left w:val="single" w:sz="4" w:space="0" w:color="auto"/>
              <w:bottom w:val="single" w:sz="4" w:space="0" w:color="auto"/>
              <w:right w:val="single" w:sz="4" w:space="0" w:color="auto"/>
            </w:tcBorders>
            <w:vAlign w:val="center"/>
          </w:tcPr>
          <w:p w14:paraId="73C9D2F3"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《数据安全风险评估服务问题整改单》</w:t>
            </w:r>
          </w:p>
        </w:tc>
        <w:tc>
          <w:tcPr>
            <w:tcW w:w="5026" w:type="dxa"/>
            <w:tcBorders>
              <w:top w:val="single" w:sz="4" w:space="0" w:color="auto"/>
              <w:left w:val="single" w:sz="4" w:space="0" w:color="auto"/>
              <w:bottom w:val="single" w:sz="4" w:space="0" w:color="auto"/>
              <w:right w:val="single" w:sz="4" w:space="0" w:color="auto"/>
            </w:tcBorders>
            <w:vAlign w:val="center"/>
          </w:tcPr>
          <w:p w14:paraId="20AEB41B"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记录需要整改问题的发现、整改、二次验证以及确认全生命周期的文档。</w:t>
            </w:r>
          </w:p>
        </w:tc>
      </w:tr>
      <w:tr w:rsidR="002E5F5B" w:rsidRPr="002E5F5B" w14:paraId="53E78FAD" w14:textId="77777777">
        <w:trPr>
          <w:jc w:val="center"/>
        </w:trPr>
        <w:tc>
          <w:tcPr>
            <w:tcW w:w="3270" w:type="dxa"/>
            <w:tcBorders>
              <w:top w:val="single" w:sz="4" w:space="0" w:color="auto"/>
              <w:left w:val="single" w:sz="4" w:space="0" w:color="auto"/>
              <w:bottom w:val="single" w:sz="4" w:space="0" w:color="auto"/>
              <w:right w:val="single" w:sz="4" w:space="0" w:color="auto"/>
            </w:tcBorders>
            <w:vAlign w:val="center"/>
          </w:tcPr>
          <w:p w14:paraId="61A9BEBC"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lastRenderedPageBreak/>
              <w:t>审核日志</w:t>
            </w:r>
          </w:p>
        </w:tc>
        <w:tc>
          <w:tcPr>
            <w:tcW w:w="5026" w:type="dxa"/>
            <w:tcBorders>
              <w:top w:val="single" w:sz="4" w:space="0" w:color="auto"/>
              <w:left w:val="single" w:sz="4" w:space="0" w:color="auto"/>
              <w:bottom w:val="single" w:sz="4" w:space="0" w:color="auto"/>
              <w:right w:val="single" w:sz="4" w:space="0" w:color="auto"/>
            </w:tcBorders>
            <w:vAlign w:val="center"/>
          </w:tcPr>
          <w:p w14:paraId="48071CC5"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包含但不限于审核规则、审核内容、审核数量、审核结果。</w:t>
            </w:r>
          </w:p>
        </w:tc>
      </w:tr>
      <w:tr w:rsidR="002E5F5B" w:rsidRPr="002E5F5B" w14:paraId="61521056" w14:textId="77777777">
        <w:trPr>
          <w:jc w:val="center"/>
        </w:trPr>
        <w:tc>
          <w:tcPr>
            <w:tcW w:w="3270" w:type="dxa"/>
            <w:tcBorders>
              <w:top w:val="single" w:sz="4" w:space="0" w:color="auto"/>
              <w:left w:val="single" w:sz="4" w:space="0" w:color="auto"/>
              <w:bottom w:val="single" w:sz="4" w:space="0" w:color="auto"/>
              <w:right w:val="single" w:sz="4" w:space="0" w:color="auto"/>
            </w:tcBorders>
            <w:vAlign w:val="center"/>
          </w:tcPr>
          <w:p w14:paraId="757FBF14"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审核报告</w:t>
            </w:r>
          </w:p>
        </w:tc>
        <w:tc>
          <w:tcPr>
            <w:tcW w:w="5026" w:type="dxa"/>
            <w:tcBorders>
              <w:top w:val="single" w:sz="4" w:space="0" w:color="auto"/>
              <w:left w:val="single" w:sz="4" w:space="0" w:color="auto"/>
              <w:bottom w:val="single" w:sz="4" w:space="0" w:color="auto"/>
              <w:right w:val="single" w:sz="4" w:space="0" w:color="auto"/>
            </w:tcBorders>
            <w:vAlign w:val="center"/>
          </w:tcPr>
          <w:p w14:paraId="40D25D4C"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审核报告应当符合数据安全工作要求。</w:t>
            </w:r>
          </w:p>
        </w:tc>
      </w:tr>
      <w:tr w:rsidR="002E5F5B" w:rsidRPr="002E5F5B" w14:paraId="39F38E9D" w14:textId="77777777">
        <w:trPr>
          <w:jc w:val="center"/>
        </w:trPr>
        <w:tc>
          <w:tcPr>
            <w:tcW w:w="3270" w:type="dxa"/>
            <w:tcBorders>
              <w:top w:val="single" w:sz="4" w:space="0" w:color="auto"/>
              <w:left w:val="single" w:sz="4" w:space="0" w:color="auto"/>
              <w:bottom w:val="single" w:sz="4" w:space="0" w:color="auto"/>
              <w:right w:val="single" w:sz="4" w:space="0" w:color="auto"/>
            </w:tcBorders>
            <w:vAlign w:val="center"/>
          </w:tcPr>
          <w:p w14:paraId="2449AA61"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审核规则及变更</w:t>
            </w:r>
          </w:p>
        </w:tc>
        <w:tc>
          <w:tcPr>
            <w:tcW w:w="5026" w:type="dxa"/>
            <w:tcBorders>
              <w:top w:val="single" w:sz="4" w:space="0" w:color="auto"/>
              <w:left w:val="single" w:sz="4" w:space="0" w:color="auto"/>
              <w:bottom w:val="single" w:sz="4" w:space="0" w:color="auto"/>
              <w:right w:val="single" w:sz="4" w:space="0" w:color="auto"/>
            </w:tcBorders>
            <w:vAlign w:val="center"/>
          </w:tcPr>
          <w:p w14:paraId="391A1DBC" w14:textId="77777777" w:rsidR="00AD0C9F" w:rsidRPr="002E5F5B" w:rsidRDefault="00C16720">
            <w:pPr>
              <w:pStyle w:val="150"/>
              <w:ind w:firstLineChars="0" w:firstLine="0"/>
              <w:jc w:val="left"/>
              <w:rPr>
                <w:rFonts w:cs="Times New Roman"/>
                <w:sz w:val="24"/>
                <w:szCs w:val="24"/>
              </w:rPr>
            </w:pPr>
            <w:r w:rsidRPr="002E5F5B">
              <w:rPr>
                <w:rFonts w:cs="Times New Roman" w:hint="eastAsia"/>
                <w:sz w:val="24"/>
                <w:szCs w:val="24"/>
              </w:rPr>
              <w:t>应当符合数据安全工作要求。</w:t>
            </w:r>
          </w:p>
        </w:tc>
      </w:tr>
    </w:tbl>
    <w:p w14:paraId="4FB2E44B" w14:textId="77777777" w:rsidR="00AD0C9F" w:rsidRPr="002E5F5B" w:rsidRDefault="00C16720">
      <w:pPr>
        <w:pStyle w:val="4"/>
        <w:keepNext w:val="0"/>
        <w:keepLines w:val="0"/>
      </w:pPr>
      <w:r w:rsidRPr="002E5F5B">
        <w:rPr>
          <w:rFonts w:hint="eastAsia"/>
        </w:rPr>
        <w:t>应用安全渗透测试服务</w:t>
      </w:r>
    </w:p>
    <w:p w14:paraId="1CECE11F"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46852DDD"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按照《信息安全等级保护管理办法》、《关键信息基础设施安全保护条例》等法律法规、技术标准和中心安全管理要求，对应用系统开展安全渗透测试服务，发现系统最脆弱的环节，采用可控制、非破坏性质的方法和手段发现目标和系统设备中存在的弱点，并提供安全加固意见以提升系统的安全性。</w:t>
      </w:r>
    </w:p>
    <w:p w14:paraId="7E3D5BB0"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6096"/>
      </w:tblGrid>
      <w:tr w:rsidR="002E5F5B" w:rsidRPr="002E5F5B" w14:paraId="632BDDAF" w14:textId="77777777">
        <w:tc>
          <w:tcPr>
            <w:tcW w:w="2200" w:type="dxa"/>
            <w:tcBorders>
              <w:top w:val="single" w:sz="4" w:space="0" w:color="auto"/>
              <w:left w:val="single" w:sz="4" w:space="0" w:color="auto"/>
              <w:bottom w:val="single" w:sz="4" w:space="0" w:color="auto"/>
              <w:right w:val="single" w:sz="4" w:space="0" w:color="auto"/>
            </w:tcBorders>
            <w:vAlign w:val="center"/>
          </w:tcPr>
          <w:p w14:paraId="12F35811" w14:textId="77777777" w:rsidR="00AD0C9F" w:rsidRPr="002E5F5B" w:rsidRDefault="00C16720">
            <w:pPr>
              <w:pStyle w:val="150"/>
              <w:ind w:firstLineChars="0" w:firstLine="0"/>
              <w:jc w:val="center"/>
              <w:rPr>
                <w:rFonts w:ascii="宋体" w:hAnsi="宋体"/>
                <w:b/>
                <w:bCs/>
                <w:sz w:val="24"/>
                <w:szCs w:val="24"/>
              </w:rPr>
            </w:pPr>
            <w:r w:rsidRPr="002E5F5B">
              <w:rPr>
                <w:rFonts w:ascii="宋体" w:hAnsi="宋体" w:hint="eastAsia"/>
                <w:b/>
                <w:bCs/>
                <w:sz w:val="24"/>
                <w:szCs w:val="24"/>
              </w:rPr>
              <w:t>输出物</w:t>
            </w:r>
          </w:p>
        </w:tc>
        <w:tc>
          <w:tcPr>
            <w:tcW w:w="6096" w:type="dxa"/>
            <w:tcBorders>
              <w:top w:val="single" w:sz="4" w:space="0" w:color="auto"/>
              <w:left w:val="single" w:sz="4" w:space="0" w:color="auto"/>
              <w:bottom w:val="single" w:sz="4" w:space="0" w:color="auto"/>
              <w:right w:val="single" w:sz="4" w:space="0" w:color="auto"/>
            </w:tcBorders>
            <w:vAlign w:val="center"/>
          </w:tcPr>
          <w:p w14:paraId="1C8631A9" w14:textId="77777777" w:rsidR="00AD0C9F" w:rsidRPr="002E5F5B" w:rsidRDefault="00C16720">
            <w:pPr>
              <w:pStyle w:val="150"/>
              <w:ind w:firstLineChars="0" w:firstLine="0"/>
              <w:jc w:val="center"/>
              <w:rPr>
                <w:rFonts w:ascii="宋体" w:hAnsi="宋体"/>
                <w:b/>
                <w:bCs/>
                <w:sz w:val="24"/>
                <w:szCs w:val="24"/>
              </w:rPr>
            </w:pPr>
            <w:r w:rsidRPr="002E5F5B">
              <w:rPr>
                <w:rFonts w:ascii="宋体" w:hAnsi="宋体" w:hint="eastAsia"/>
                <w:b/>
                <w:bCs/>
                <w:sz w:val="24"/>
                <w:szCs w:val="24"/>
              </w:rPr>
              <w:t>输出物标准</w:t>
            </w:r>
          </w:p>
        </w:tc>
      </w:tr>
      <w:tr w:rsidR="002E5F5B" w:rsidRPr="002E5F5B" w14:paraId="4868A185" w14:textId="77777777">
        <w:tc>
          <w:tcPr>
            <w:tcW w:w="2200" w:type="dxa"/>
            <w:tcBorders>
              <w:top w:val="single" w:sz="4" w:space="0" w:color="auto"/>
              <w:left w:val="single" w:sz="4" w:space="0" w:color="auto"/>
              <w:bottom w:val="single" w:sz="4" w:space="0" w:color="auto"/>
              <w:right w:val="single" w:sz="4" w:space="0" w:color="auto"/>
            </w:tcBorders>
            <w:vAlign w:val="center"/>
          </w:tcPr>
          <w:p w14:paraId="24E472BE" w14:textId="77777777" w:rsidR="00AD0C9F" w:rsidRPr="002E5F5B" w:rsidRDefault="00C16720">
            <w:pPr>
              <w:pStyle w:val="150"/>
              <w:ind w:firstLineChars="0" w:firstLine="0"/>
              <w:jc w:val="center"/>
              <w:rPr>
                <w:rFonts w:ascii="宋体" w:hAnsi="宋体"/>
                <w:sz w:val="24"/>
                <w:szCs w:val="24"/>
              </w:rPr>
            </w:pPr>
            <w:r w:rsidRPr="002E5F5B">
              <w:rPr>
                <w:rFonts w:ascii="宋体" w:hAnsi="宋体" w:hint="eastAsia"/>
                <w:sz w:val="24"/>
                <w:szCs w:val="24"/>
              </w:rPr>
              <w:t>《渗透测试报告》</w:t>
            </w:r>
          </w:p>
        </w:tc>
        <w:tc>
          <w:tcPr>
            <w:tcW w:w="6096" w:type="dxa"/>
            <w:tcBorders>
              <w:top w:val="single" w:sz="4" w:space="0" w:color="auto"/>
              <w:left w:val="single" w:sz="4" w:space="0" w:color="auto"/>
              <w:bottom w:val="single" w:sz="4" w:space="0" w:color="auto"/>
              <w:right w:val="single" w:sz="4" w:space="0" w:color="auto"/>
            </w:tcBorders>
            <w:vAlign w:val="center"/>
          </w:tcPr>
          <w:p w14:paraId="6B12B9A3"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包含本次测试系统检查所使用的工具、对象、漏洞清单（漏洞漏报率小于1~3%）以及漏洞整改建议。</w:t>
            </w:r>
          </w:p>
        </w:tc>
      </w:tr>
      <w:tr w:rsidR="002E5F5B" w:rsidRPr="002E5F5B" w14:paraId="27FFA74D" w14:textId="77777777">
        <w:tc>
          <w:tcPr>
            <w:tcW w:w="2200" w:type="dxa"/>
            <w:tcBorders>
              <w:top w:val="single" w:sz="4" w:space="0" w:color="auto"/>
              <w:left w:val="single" w:sz="4" w:space="0" w:color="auto"/>
              <w:bottom w:val="single" w:sz="4" w:space="0" w:color="auto"/>
              <w:right w:val="single" w:sz="4" w:space="0" w:color="auto"/>
            </w:tcBorders>
            <w:vAlign w:val="center"/>
          </w:tcPr>
          <w:p w14:paraId="7109362B" w14:textId="77777777" w:rsidR="00AD0C9F" w:rsidRPr="002E5F5B" w:rsidRDefault="00C16720">
            <w:pPr>
              <w:pStyle w:val="150"/>
              <w:ind w:firstLineChars="0" w:firstLine="0"/>
              <w:jc w:val="center"/>
              <w:rPr>
                <w:rFonts w:ascii="宋体" w:hAnsi="宋体"/>
                <w:sz w:val="24"/>
                <w:szCs w:val="24"/>
              </w:rPr>
            </w:pPr>
            <w:r w:rsidRPr="002E5F5B">
              <w:rPr>
                <w:rFonts w:ascii="宋体" w:hAnsi="宋体" w:hint="eastAsia"/>
                <w:sz w:val="24"/>
                <w:szCs w:val="24"/>
              </w:rPr>
              <w:t>《应用系统漏洞汇总表》</w:t>
            </w:r>
          </w:p>
        </w:tc>
        <w:tc>
          <w:tcPr>
            <w:tcW w:w="6096" w:type="dxa"/>
            <w:tcBorders>
              <w:top w:val="single" w:sz="4" w:space="0" w:color="auto"/>
              <w:left w:val="single" w:sz="4" w:space="0" w:color="auto"/>
              <w:bottom w:val="single" w:sz="4" w:space="0" w:color="auto"/>
              <w:right w:val="single" w:sz="4" w:space="0" w:color="auto"/>
            </w:tcBorders>
            <w:vAlign w:val="center"/>
          </w:tcPr>
          <w:p w14:paraId="096FFB12"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包含各系统的渗透测试漏洞汇总，漏洞分类情况及修复建议。</w:t>
            </w:r>
          </w:p>
        </w:tc>
      </w:tr>
      <w:tr w:rsidR="002E5F5B" w:rsidRPr="002E5F5B" w14:paraId="719EB627" w14:textId="77777777">
        <w:tc>
          <w:tcPr>
            <w:tcW w:w="2200" w:type="dxa"/>
            <w:tcBorders>
              <w:top w:val="single" w:sz="4" w:space="0" w:color="auto"/>
              <w:left w:val="single" w:sz="4" w:space="0" w:color="auto"/>
              <w:bottom w:val="single" w:sz="4" w:space="0" w:color="auto"/>
              <w:right w:val="single" w:sz="4" w:space="0" w:color="auto"/>
            </w:tcBorders>
            <w:vAlign w:val="center"/>
          </w:tcPr>
          <w:p w14:paraId="15C1EC93" w14:textId="77777777" w:rsidR="00AD0C9F" w:rsidRPr="002E5F5B" w:rsidRDefault="00C16720">
            <w:pPr>
              <w:pStyle w:val="150"/>
              <w:ind w:firstLineChars="0" w:firstLine="0"/>
              <w:jc w:val="center"/>
              <w:rPr>
                <w:rFonts w:ascii="宋体" w:hAnsi="宋体"/>
                <w:sz w:val="24"/>
                <w:szCs w:val="24"/>
              </w:rPr>
            </w:pPr>
            <w:r w:rsidRPr="002E5F5B">
              <w:rPr>
                <w:rFonts w:ascii="宋体" w:hAnsi="宋体" w:hint="eastAsia"/>
                <w:sz w:val="24"/>
                <w:szCs w:val="24"/>
              </w:rPr>
              <w:t>《回归测试报告》</w:t>
            </w:r>
          </w:p>
        </w:tc>
        <w:tc>
          <w:tcPr>
            <w:tcW w:w="6096" w:type="dxa"/>
            <w:tcBorders>
              <w:top w:val="single" w:sz="4" w:space="0" w:color="auto"/>
              <w:left w:val="single" w:sz="4" w:space="0" w:color="auto"/>
              <w:bottom w:val="single" w:sz="4" w:space="0" w:color="auto"/>
              <w:right w:val="single" w:sz="4" w:space="0" w:color="auto"/>
            </w:tcBorders>
            <w:vAlign w:val="center"/>
          </w:tcPr>
          <w:p w14:paraId="4B9D6E56"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根据之前渗透测试发现的漏洞进行二次验证，检验是否完成所有漏洞的修复，符合回归测试报告模板。</w:t>
            </w:r>
          </w:p>
        </w:tc>
      </w:tr>
      <w:tr w:rsidR="002E5F5B" w:rsidRPr="002E5F5B" w14:paraId="27B9DB45" w14:textId="77777777">
        <w:tc>
          <w:tcPr>
            <w:tcW w:w="2200" w:type="dxa"/>
            <w:tcBorders>
              <w:top w:val="single" w:sz="4" w:space="0" w:color="auto"/>
              <w:left w:val="single" w:sz="4" w:space="0" w:color="auto"/>
              <w:bottom w:val="single" w:sz="4" w:space="0" w:color="auto"/>
              <w:right w:val="single" w:sz="4" w:space="0" w:color="auto"/>
            </w:tcBorders>
            <w:vAlign w:val="center"/>
          </w:tcPr>
          <w:p w14:paraId="70BED8FF" w14:textId="77777777" w:rsidR="00AD0C9F" w:rsidRPr="002E5F5B" w:rsidRDefault="00C16720">
            <w:pPr>
              <w:pStyle w:val="150"/>
              <w:ind w:firstLineChars="0" w:firstLine="0"/>
              <w:jc w:val="center"/>
              <w:rPr>
                <w:rFonts w:ascii="宋体" w:hAnsi="宋体"/>
                <w:sz w:val="24"/>
                <w:szCs w:val="24"/>
              </w:rPr>
            </w:pPr>
            <w:r w:rsidRPr="002E5F5B">
              <w:rPr>
                <w:rFonts w:ascii="宋体" w:hAnsi="宋体" w:hint="eastAsia"/>
                <w:sz w:val="24"/>
                <w:szCs w:val="24"/>
              </w:rPr>
              <w:t>《应用系统与映射主机对应清单表》</w:t>
            </w:r>
          </w:p>
        </w:tc>
        <w:tc>
          <w:tcPr>
            <w:tcW w:w="6096" w:type="dxa"/>
            <w:tcBorders>
              <w:top w:val="single" w:sz="4" w:space="0" w:color="auto"/>
              <w:left w:val="single" w:sz="4" w:space="0" w:color="auto"/>
              <w:bottom w:val="single" w:sz="4" w:space="0" w:color="auto"/>
              <w:right w:val="single" w:sz="4" w:space="0" w:color="auto"/>
            </w:tcBorders>
            <w:vAlign w:val="center"/>
          </w:tcPr>
          <w:p w14:paraId="64979EF4"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包含本次渗透测试服务中应用系统所对应的所有应用主机清单，便于后续的核算。</w:t>
            </w:r>
          </w:p>
        </w:tc>
      </w:tr>
      <w:tr w:rsidR="002E5F5B" w:rsidRPr="002E5F5B" w14:paraId="3BFC8334" w14:textId="77777777">
        <w:tc>
          <w:tcPr>
            <w:tcW w:w="2200" w:type="dxa"/>
            <w:tcBorders>
              <w:top w:val="single" w:sz="4" w:space="0" w:color="auto"/>
              <w:left w:val="single" w:sz="4" w:space="0" w:color="auto"/>
              <w:bottom w:val="single" w:sz="4" w:space="0" w:color="auto"/>
              <w:right w:val="single" w:sz="4" w:space="0" w:color="auto"/>
            </w:tcBorders>
            <w:vAlign w:val="center"/>
          </w:tcPr>
          <w:p w14:paraId="201DBDBC" w14:textId="77777777" w:rsidR="00AD0C9F" w:rsidRPr="002E5F5B" w:rsidRDefault="00C16720">
            <w:pPr>
              <w:pStyle w:val="150"/>
              <w:ind w:firstLineChars="0" w:firstLine="0"/>
              <w:jc w:val="center"/>
              <w:rPr>
                <w:rFonts w:ascii="宋体" w:hAnsi="宋体"/>
                <w:sz w:val="24"/>
                <w:szCs w:val="24"/>
              </w:rPr>
            </w:pPr>
            <w:r w:rsidRPr="002E5F5B">
              <w:rPr>
                <w:rFonts w:ascii="宋体" w:hAnsi="宋体" w:hint="eastAsia"/>
                <w:sz w:val="24"/>
                <w:szCs w:val="24"/>
              </w:rPr>
              <w:t>《安全脆弱项处置类单据》</w:t>
            </w:r>
          </w:p>
        </w:tc>
        <w:tc>
          <w:tcPr>
            <w:tcW w:w="6096" w:type="dxa"/>
            <w:tcBorders>
              <w:top w:val="single" w:sz="4" w:space="0" w:color="auto"/>
              <w:left w:val="single" w:sz="4" w:space="0" w:color="auto"/>
              <w:bottom w:val="single" w:sz="4" w:space="0" w:color="auto"/>
              <w:right w:val="single" w:sz="4" w:space="0" w:color="auto"/>
            </w:tcBorders>
            <w:vAlign w:val="center"/>
          </w:tcPr>
          <w:p w14:paraId="30049CB4"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包含发现的漏洞名称、类型潜在威胁及当前处置情况并及时下发。</w:t>
            </w:r>
          </w:p>
        </w:tc>
      </w:tr>
      <w:tr w:rsidR="002E5F5B" w:rsidRPr="002E5F5B" w14:paraId="15EF6A81" w14:textId="77777777">
        <w:tc>
          <w:tcPr>
            <w:tcW w:w="2200" w:type="dxa"/>
            <w:tcBorders>
              <w:top w:val="single" w:sz="4" w:space="0" w:color="auto"/>
              <w:left w:val="single" w:sz="4" w:space="0" w:color="auto"/>
              <w:bottom w:val="single" w:sz="4" w:space="0" w:color="auto"/>
              <w:right w:val="single" w:sz="4" w:space="0" w:color="auto"/>
            </w:tcBorders>
            <w:vAlign w:val="center"/>
          </w:tcPr>
          <w:p w14:paraId="61422540" w14:textId="77777777" w:rsidR="00AD0C9F" w:rsidRPr="002E5F5B" w:rsidRDefault="00C16720">
            <w:pPr>
              <w:pStyle w:val="150"/>
              <w:ind w:firstLineChars="0" w:firstLine="0"/>
              <w:jc w:val="center"/>
              <w:rPr>
                <w:rFonts w:ascii="宋体" w:hAnsi="宋体"/>
                <w:sz w:val="24"/>
                <w:szCs w:val="24"/>
              </w:rPr>
            </w:pPr>
            <w:r w:rsidRPr="002E5F5B">
              <w:rPr>
                <w:rFonts w:ascii="宋体" w:hAnsi="宋体" w:hint="eastAsia"/>
                <w:sz w:val="24"/>
                <w:szCs w:val="24"/>
              </w:rPr>
              <w:t>《渗透测试专项总结报告》</w:t>
            </w:r>
          </w:p>
        </w:tc>
        <w:tc>
          <w:tcPr>
            <w:tcW w:w="6096" w:type="dxa"/>
            <w:tcBorders>
              <w:top w:val="single" w:sz="4" w:space="0" w:color="auto"/>
              <w:left w:val="single" w:sz="4" w:space="0" w:color="auto"/>
              <w:bottom w:val="single" w:sz="4" w:space="0" w:color="auto"/>
              <w:right w:val="single" w:sz="4" w:space="0" w:color="auto"/>
            </w:tcBorders>
            <w:vAlign w:val="center"/>
          </w:tcPr>
          <w:p w14:paraId="419BED67" w14:textId="77777777" w:rsidR="00AD0C9F" w:rsidRPr="002E5F5B" w:rsidRDefault="00C16720">
            <w:pPr>
              <w:pStyle w:val="150"/>
              <w:ind w:firstLineChars="0" w:firstLine="0"/>
              <w:jc w:val="left"/>
              <w:rPr>
                <w:rFonts w:ascii="宋体" w:hAnsi="宋体"/>
                <w:iCs/>
                <w:sz w:val="24"/>
                <w:szCs w:val="24"/>
              </w:rPr>
            </w:pPr>
            <w:r w:rsidRPr="002E5F5B">
              <w:rPr>
                <w:rFonts w:ascii="宋体" w:hAnsi="宋体" w:hint="eastAsia"/>
                <w:iCs/>
                <w:sz w:val="24"/>
                <w:szCs w:val="24"/>
              </w:rPr>
              <w:t>包含本次渗透测试发现的所有漏洞清单及相关明细。</w:t>
            </w:r>
          </w:p>
        </w:tc>
      </w:tr>
    </w:tbl>
    <w:p w14:paraId="1CD5816D" w14:textId="77777777" w:rsidR="00AD0C9F" w:rsidRPr="002E5F5B" w:rsidRDefault="00C16720">
      <w:pPr>
        <w:pStyle w:val="4"/>
        <w:keepNext w:val="0"/>
        <w:keepLines w:val="0"/>
      </w:pPr>
      <w:r w:rsidRPr="002E5F5B">
        <w:rPr>
          <w:rFonts w:hint="eastAsia"/>
        </w:rPr>
        <w:t>安全审计服务</w:t>
      </w:r>
    </w:p>
    <w:p w14:paraId="45D2ECAB"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47CE2D31"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按照《信息安全等级保护管理办法》、《关键信息基础设施安全保护条例》等法律法规、技术标准和中心安全管理要求，对应用系统开展综合安全审计评估，</w:t>
      </w:r>
      <w:r w:rsidRPr="002E5F5B">
        <w:rPr>
          <w:rFonts w:ascii="Times New Roman" w:hint="eastAsia"/>
          <w:sz w:val="24"/>
          <w:szCs w:val="24"/>
        </w:rPr>
        <w:lastRenderedPageBreak/>
        <w:t>涵盖主机审计、网络审计、数据库审计、运维审计、业务审计、源代码审计等内容，发现系统性风险并进行分析预警。</w:t>
      </w:r>
    </w:p>
    <w:p w14:paraId="4BA89F2B"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1"/>
        <w:gridCol w:w="6235"/>
      </w:tblGrid>
      <w:tr w:rsidR="002E5F5B" w:rsidRPr="002E5F5B" w14:paraId="79A1E85C" w14:textId="77777777">
        <w:trPr>
          <w:trHeight w:val="609"/>
        </w:trPr>
        <w:tc>
          <w:tcPr>
            <w:tcW w:w="2061" w:type="dxa"/>
            <w:tcBorders>
              <w:top w:val="single" w:sz="4" w:space="0" w:color="000000"/>
              <w:left w:val="single" w:sz="4" w:space="0" w:color="000000"/>
              <w:bottom w:val="single" w:sz="4" w:space="0" w:color="000000"/>
              <w:right w:val="single" w:sz="4" w:space="0" w:color="000000"/>
            </w:tcBorders>
            <w:vAlign w:val="center"/>
          </w:tcPr>
          <w:p w14:paraId="1EEF23D1" w14:textId="77777777" w:rsidR="00AD0C9F" w:rsidRPr="002E5F5B" w:rsidRDefault="00C16720">
            <w:pPr>
              <w:jc w:val="center"/>
              <w:rPr>
                <w:rFonts w:ascii="宋体" w:hAnsi="宋体" w:cs="宋体"/>
                <w:b/>
                <w:bCs/>
                <w:kern w:val="0"/>
                <w:sz w:val="24"/>
              </w:rPr>
            </w:pPr>
            <w:r w:rsidRPr="002E5F5B">
              <w:rPr>
                <w:rFonts w:ascii="宋体" w:hAnsi="宋体" w:cs="宋体" w:hint="eastAsia"/>
                <w:b/>
                <w:bCs/>
                <w:kern w:val="0"/>
                <w:sz w:val="24"/>
              </w:rPr>
              <w:t>输出物</w:t>
            </w:r>
          </w:p>
        </w:tc>
        <w:tc>
          <w:tcPr>
            <w:tcW w:w="6235" w:type="dxa"/>
            <w:tcBorders>
              <w:top w:val="single" w:sz="4" w:space="0" w:color="000000"/>
              <w:left w:val="single" w:sz="4" w:space="0" w:color="000000"/>
              <w:bottom w:val="single" w:sz="4" w:space="0" w:color="000000"/>
              <w:right w:val="single" w:sz="4" w:space="0" w:color="000000"/>
            </w:tcBorders>
            <w:vAlign w:val="center"/>
          </w:tcPr>
          <w:p w14:paraId="573DD1AE" w14:textId="77777777" w:rsidR="00AD0C9F" w:rsidRPr="002E5F5B" w:rsidRDefault="00C16720">
            <w:pPr>
              <w:jc w:val="center"/>
              <w:rPr>
                <w:rFonts w:ascii="宋体" w:hAnsi="宋体" w:cs="宋体"/>
                <w:b/>
                <w:bCs/>
                <w:kern w:val="0"/>
                <w:sz w:val="24"/>
              </w:rPr>
            </w:pPr>
            <w:r w:rsidRPr="002E5F5B">
              <w:rPr>
                <w:rFonts w:ascii="宋体" w:hAnsi="宋体" w:cs="宋体" w:hint="eastAsia"/>
                <w:b/>
                <w:bCs/>
                <w:kern w:val="0"/>
                <w:sz w:val="24"/>
              </w:rPr>
              <w:t>输出物标准</w:t>
            </w:r>
          </w:p>
        </w:tc>
      </w:tr>
      <w:tr w:rsidR="002E5F5B" w:rsidRPr="002E5F5B" w14:paraId="735A5C73" w14:textId="77777777">
        <w:trPr>
          <w:trHeight w:val="609"/>
        </w:trPr>
        <w:tc>
          <w:tcPr>
            <w:tcW w:w="2061" w:type="dxa"/>
            <w:tcBorders>
              <w:top w:val="single" w:sz="4" w:space="0" w:color="000000"/>
              <w:left w:val="single" w:sz="4" w:space="0" w:color="000000"/>
              <w:bottom w:val="single" w:sz="4" w:space="0" w:color="000000"/>
              <w:right w:val="single" w:sz="4" w:space="0" w:color="000000"/>
            </w:tcBorders>
            <w:vAlign w:val="center"/>
          </w:tcPr>
          <w:p w14:paraId="535BFDB1" w14:textId="77777777" w:rsidR="00AD0C9F" w:rsidRPr="002E5F5B" w:rsidRDefault="00C16720">
            <w:pPr>
              <w:rPr>
                <w:rFonts w:ascii="宋体" w:hAnsi="宋体" w:cs="宋体"/>
                <w:bCs/>
                <w:kern w:val="0"/>
                <w:sz w:val="24"/>
              </w:rPr>
            </w:pPr>
            <w:r w:rsidRPr="002E5F5B">
              <w:rPr>
                <w:rFonts w:hint="eastAsia"/>
              </w:rPr>
              <w:t>代码审计报告</w:t>
            </w:r>
          </w:p>
        </w:tc>
        <w:tc>
          <w:tcPr>
            <w:tcW w:w="6235" w:type="dxa"/>
            <w:tcBorders>
              <w:top w:val="single" w:sz="4" w:space="0" w:color="000000"/>
              <w:left w:val="single" w:sz="4" w:space="0" w:color="000000"/>
              <w:bottom w:val="single" w:sz="4" w:space="0" w:color="000000"/>
              <w:right w:val="single" w:sz="4" w:space="0" w:color="000000"/>
            </w:tcBorders>
            <w:vAlign w:val="center"/>
          </w:tcPr>
          <w:p w14:paraId="0B205B47" w14:textId="77777777" w:rsidR="00AD0C9F" w:rsidRPr="002E5F5B" w:rsidRDefault="00C16720">
            <w:pPr>
              <w:spacing w:line="276" w:lineRule="auto"/>
              <w:rPr>
                <w:rFonts w:ascii="宋体" w:hAnsi="宋体" w:cs="宋体"/>
                <w:bCs/>
                <w:kern w:val="0"/>
                <w:sz w:val="24"/>
              </w:rPr>
            </w:pPr>
            <w:r w:rsidRPr="002E5F5B">
              <w:rPr>
                <w:rFonts w:hint="eastAsia"/>
              </w:rPr>
              <w:t>根据</w:t>
            </w:r>
            <w:r w:rsidRPr="002E5F5B">
              <w:rPr>
                <w:rFonts w:hint="eastAsia"/>
              </w:rPr>
              <w:t>GB/T 39412-2020</w:t>
            </w:r>
            <w:r w:rsidRPr="002E5F5B">
              <w:rPr>
                <w:rFonts w:hint="eastAsia"/>
              </w:rPr>
              <w:t>《信息安全技术代码安全审计规范》出具相应的报告</w:t>
            </w:r>
          </w:p>
        </w:tc>
      </w:tr>
      <w:tr w:rsidR="002E5F5B" w:rsidRPr="002E5F5B" w14:paraId="0DABF856" w14:textId="77777777">
        <w:trPr>
          <w:trHeight w:val="609"/>
        </w:trPr>
        <w:tc>
          <w:tcPr>
            <w:tcW w:w="2061" w:type="dxa"/>
            <w:tcBorders>
              <w:top w:val="single" w:sz="4" w:space="0" w:color="000000"/>
              <w:left w:val="single" w:sz="4" w:space="0" w:color="000000"/>
              <w:bottom w:val="single" w:sz="4" w:space="0" w:color="000000"/>
              <w:right w:val="single" w:sz="4" w:space="0" w:color="000000"/>
            </w:tcBorders>
            <w:vAlign w:val="center"/>
          </w:tcPr>
          <w:p w14:paraId="6C99A7AD" w14:textId="77777777" w:rsidR="00AD0C9F" w:rsidRPr="002E5F5B" w:rsidRDefault="00C16720">
            <w:pPr>
              <w:spacing w:line="276" w:lineRule="auto"/>
            </w:pPr>
            <w:r w:rsidRPr="002E5F5B">
              <w:rPr>
                <w:rFonts w:hint="eastAsia"/>
              </w:rPr>
              <w:t>安全审计报告</w:t>
            </w:r>
          </w:p>
        </w:tc>
        <w:tc>
          <w:tcPr>
            <w:tcW w:w="6235" w:type="dxa"/>
            <w:tcBorders>
              <w:top w:val="single" w:sz="4" w:space="0" w:color="000000"/>
              <w:left w:val="single" w:sz="4" w:space="0" w:color="000000"/>
              <w:bottom w:val="single" w:sz="4" w:space="0" w:color="000000"/>
              <w:right w:val="single" w:sz="4" w:space="0" w:color="000000"/>
            </w:tcBorders>
            <w:vAlign w:val="center"/>
          </w:tcPr>
          <w:p w14:paraId="5DC29A72" w14:textId="77777777" w:rsidR="00AD0C9F" w:rsidRPr="002E5F5B" w:rsidRDefault="00C16720">
            <w:pPr>
              <w:spacing w:line="276" w:lineRule="auto"/>
              <w:rPr>
                <w:rFonts w:ascii="宋体" w:hAnsi="宋体" w:cs="宋体"/>
                <w:bCs/>
                <w:kern w:val="0"/>
                <w:sz w:val="24"/>
              </w:rPr>
            </w:pPr>
            <w:r w:rsidRPr="002E5F5B">
              <w:rPr>
                <w:rFonts w:hint="eastAsia"/>
              </w:rPr>
              <w:t>包括但不限于所辖服务器主机操作系统、网络区域、应用平台软件、数据库、应用系统和网页等审计内容和审计结果。</w:t>
            </w:r>
          </w:p>
        </w:tc>
      </w:tr>
      <w:tr w:rsidR="00AD0C9F" w:rsidRPr="002E5F5B" w14:paraId="0EE6E853" w14:textId="77777777">
        <w:trPr>
          <w:trHeight w:val="609"/>
        </w:trPr>
        <w:tc>
          <w:tcPr>
            <w:tcW w:w="2061" w:type="dxa"/>
            <w:tcBorders>
              <w:top w:val="single" w:sz="4" w:space="0" w:color="000000"/>
              <w:left w:val="single" w:sz="4" w:space="0" w:color="000000"/>
              <w:bottom w:val="single" w:sz="4" w:space="0" w:color="000000"/>
              <w:right w:val="single" w:sz="4" w:space="0" w:color="000000"/>
            </w:tcBorders>
            <w:vAlign w:val="center"/>
          </w:tcPr>
          <w:p w14:paraId="1962A475" w14:textId="77777777" w:rsidR="00AD0C9F" w:rsidRPr="002E5F5B" w:rsidRDefault="00C16720">
            <w:pPr>
              <w:spacing w:line="276" w:lineRule="auto"/>
            </w:pPr>
            <w:r w:rsidRPr="002E5F5B">
              <w:rPr>
                <w:rFonts w:hint="eastAsia"/>
              </w:rPr>
              <w:t>安全整改方案和整改验证报告</w:t>
            </w:r>
          </w:p>
        </w:tc>
        <w:tc>
          <w:tcPr>
            <w:tcW w:w="6235" w:type="dxa"/>
            <w:tcBorders>
              <w:top w:val="single" w:sz="4" w:space="0" w:color="000000"/>
              <w:left w:val="single" w:sz="4" w:space="0" w:color="000000"/>
              <w:bottom w:val="single" w:sz="4" w:space="0" w:color="000000"/>
              <w:right w:val="single" w:sz="4" w:space="0" w:color="000000"/>
            </w:tcBorders>
          </w:tcPr>
          <w:p w14:paraId="784BCC3B" w14:textId="77777777" w:rsidR="00AD0C9F" w:rsidRPr="002E5F5B" w:rsidRDefault="00C16720">
            <w:pPr>
              <w:spacing w:line="276" w:lineRule="auto"/>
              <w:rPr>
                <w:rFonts w:ascii="宋体" w:hAnsi="宋体" w:cs="宋体"/>
                <w:bCs/>
                <w:kern w:val="0"/>
                <w:sz w:val="24"/>
              </w:rPr>
            </w:pPr>
            <w:r w:rsidRPr="002E5F5B">
              <w:rPr>
                <w:rFonts w:hint="eastAsia"/>
              </w:rPr>
              <w:t>根据审计报告发现的问题输出整改方案、验证整改方案的可行性并组织整改并提供整改后验证证明。</w:t>
            </w:r>
          </w:p>
        </w:tc>
      </w:tr>
    </w:tbl>
    <w:p w14:paraId="4B6B796A" w14:textId="77777777" w:rsidR="00AD0C9F" w:rsidRPr="002E5F5B" w:rsidRDefault="00AD0C9F"/>
    <w:p w14:paraId="751DB95C" w14:textId="77777777" w:rsidR="00AD0C9F" w:rsidRPr="002E5F5B" w:rsidRDefault="00C16720">
      <w:pPr>
        <w:pStyle w:val="4"/>
        <w:keepNext w:val="0"/>
        <w:keepLines w:val="0"/>
      </w:pPr>
      <w:r w:rsidRPr="002E5F5B">
        <w:rPr>
          <w:rFonts w:hint="eastAsia"/>
        </w:rPr>
        <w:t>系统功能符合性评估和测评服务</w:t>
      </w:r>
    </w:p>
    <w:p w14:paraId="105D072B" w14:textId="77777777" w:rsidR="00AD0C9F" w:rsidRPr="002E5F5B" w:rsidRDefault="00C16720">
      <w:pPr>
        <w:numPr>
          <w:ilvl w:val="0"/>
          <w:numId w:val="4"/>
        </w:numPr>
        <w:tabs>
          <w:tab w:val="left" w:pos="1134"/>
        </w:tabs>
        <w:spacing w:line="360" w:lineRule="auto"/>
        <w:rPr>
          <w:rFonts w:ascii="Times New Roman"/>
          <w:sz w:val="24"/>
          <w:szCs w:val="24"/>
        </w:rPr>
      </w:pPr>
      <w:r w:rsidRPr="002E5F5B">
        <w:rPr>
          <w:rFonts w:ascii="Times New Roman" w:hint="eastAsia"/>
          <w:b/>
          <w:bCs/>
          <w:sz w:val="24"/>
          <w:szCs w:val="24"/>
        </w:rPr>
        <w:t>服务要求</w:t>
      </w:r>
    </w:p>
    <w:p w14:paraId="5BE8C321"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根据中心业务开展和安全管理需要，结合《信息安全等级保护管理办法》、《关键信息基础设施安全保护条例》等法律法规规定以及主管单位的管理和技术标准要求，针对大数据资源平台或一体化综合运营平台，开展系统功能、安全及密码方面符合性测评。</w:t>
      </w:r>
    </w:p>
    <w:p w14:paraId="0B929FE9"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9"/>
        <w:gridCol w:w="5937"/>
      </w:tblGrid>
      <w:tr w:rsidR="002E5F5B" w:rsidRPr="002E5F5B" w14:paraId="435BD1D5" w14:textId="77777777">
        <w:trPr>
          <w:trHeight w:val="609"/>
        </w:trPr>
        <w:tc>
          <w:tcPr>
            <w:tcW w:w="2359" w:type="dxa"/>
            <w:tcBorders>
              <w:top w:val="single" w:sz="4" w:space="0" w:color="000000"/>
              <w:left w:val="single" w:sz="4" w:space="0" w:color="000000"/>
              <w:bottom w:val="single" w:sz="4" w:space="0" w:color="000000"/>
              <w:right w:val="single" w:sz="4" w:space="0" w:color="000000"/>
            </w:tcBorders>
            <w:vAlign w:val="center"/>
          </w:tcPr>
          <w:p w14:paraId="130D55BC" w14:textId="77777777" w:rsidR="00AD0C9F" w:rsidRPr="002E5F5B" w:rsidRDefault="00C16720">
            <w:pPr>
              <w:jc w:val="center"/>
              <w:rPr>
                <w:rFonts w:ascii="宋体" w:hAnsi="宋体" w:cs="宋体"/>
                <w:b/>
                <w:bCs/>
                <w:kern w:val="0"/>
                <w:sz w:val="24"/>
              </w:rPr>
            </w:pPr>
            <w:r w:rsidRPr="002E5F5B">
              <w:rPr>
                <w:rFonts w:ascii="宋体" w:hAnsi="宋体" w:cs="宋体" w:hint="eastAsia"/>
                <w:b/>
                <w:bCs/>
                <w:kern w:val="0"/>
                <w:sz w:val="24"/>
              </w:rPr>
              <w:t>输出物</w:t>
            </w:r>
          </w:p>
        </w:tc>
        <w:tc>
          <w:tcPr>
            <w:tcW w:w="5937" w:type="dxa"/>
            <w:tcBorders>
              <w:top w:val="single" w:sz="4" w:space="0" w:color="000000"/>
              <w:left w:val="single" w:sz="4" w:space="0" w:color="000000"/>
              <w:bottom w:val="single" w:sz="4" w:space="0" w:color="000000"/>
              <w:right w:val="single" w:sz="4" w:space="0" w:color="000000"/>
            </w:tcBorders>
            <w:vAlign w:val="center"/>
          </w:tcPr>
          <w:p w14:paraId="019EC798" w14:textId="77777777" w:rsidR="00AD0C9F" w:rsidRPr="002E5F5B" w:rsidRDefault="00C16720">
            <w:pPr>
              <w:jc w:val="center"/>
              <w:rPr>
                <w:rFonts w:ascii="宋体" w:hAnsi="宋体" w:cs="宋体"/>
                <w:b/>
                <w:bCs/>
                <w:kern w:val="0"/>
                <w:sz w:val="24"/>
              </w:rPr>
            </w:pPr>
            <w:r w:rsidRPr="002E5F5B">
              <w:rPr>
                <w:rFonts w:ascii="宋体" w:hAnsi="宋体" w:cs="宋体" w:hint="eastAsia"/>
                <w:b/>
                <w:bCs/>
                <w:kern w:val="0"/>
                <w:sz w:val="24"/>
              </w:rPr>
              <w:t>输出物标准</w:t>
            </w:r>
          </w:p>
        </w:tc>
      </w:tr>
      <w:tr w:rsidR="002E5F5B" w:rsidRPr="002E5F5B" w14:paraId="3B23B523" w14:textId="77777777">
        <w:trPr>
          <w:trHeight w:val="609"/>
        </w:trPr>
        <w:tc>
          <w:tcPr>
            <w:tcW w:w="2359" w:type="dxa"/>
            <w:tcBorders>
              <w:top w:val="single" w:sz="4" w:space="0" w:color="000000"/>
              <w:left w:val="single" w:sz="4" w:space="0" w:color="000000"/>
              <w:bottom w:val="single" w:sz="4" w:space="0" w:color="000000"/>
              <w:right w:val="single" w:sz="4" w:space="0" w:color="000000"/>
            </w:tcBorders>
            <w:vAlign w:val="center"/>
          </w:tcPr>
          <w:p w14:paraId="348DBA63" w14:textId="77777777" w:rsidR="00AD0C9F" w:rsidRPr="002E5F5B" w:rsidRDefault="00C16720">
            <w:pPr>
              <w:spacing w:line="276" w:lineRule="auto"/>
            </w:pPr>
            <w:r w:rsidRPr="002E5F5B">
              <w:rPr>
                <w:rFonts w:hint="eastAsia"/>
              </w:rPr>
              <w:t>评估报告</w:t>
            </w:r>
          </w:p>
        </w:tc>
        <w:tc>
          <w:tcPr>
            <w:tcW w:w="5937" w:type="dxa"/>
            <w:tcBorders>
              <w:top w:val="single" w:sz="4" w:space="0" w:color="000000"/>
              <w:left w:val="single" w:sz="4" w:space="0" w:color="000000"/>
              <w:bottom w:val="single" w:sz="4" w:space="0" w:color="000000"/>
              <w:right w:val="single" w:sz="4" w:space="0" w:color="000000"/>
            </w:tcBorders>
            <w:vAlign w:val="center"/>
          </w:tcPr>
          <w:p w14:paraId="3C343D62" w14:textId="77777777" w:rsidR="00AD0C9F" w:rsidRPr="002E5F5B" w:rsidRDefault="00C16720">
            <w:pPr>
              <w:spacing w:line="276" w:lineRule="auto"/>
              <w:rPr>
                <w:rFonts w:ascii="宋体" w:hAnsi="宋体" w:cs="宋体"/>
                <w:bCs/>
                <w:kern w:val="0"/>
                <w:sz w:val="24"/>
              </w:rPr>
            </w:pPr>
            <w:r w:rsidRPr="002E5F5B">
              <w:rPr>
                <w:rFonts w:hint="eastAsia"/>
              </w:rPr>
              <w:t>符合国家、地方法律法规规定以及相关技术标准要求。</w:t>
            </w:r>
          </w:p>
        </w:tc>
      </w:tr>
      <w:tr w:rsidR="002E5F5B" w:rsidRPr="002E5F5B" w14:paraId="3726471C" w14:textId="77777777">
        <w:trPr>
          <w:trHeight w:val="609"/>
        </w:trPr>
        <w:tc>
          <w:tcPr>
            <w:tcW w:w="2359" w:type="dxa"/>
            <w:tcBorders>
              <w:top w:val="single" w:sz="4" w:space="0" w:color="000000"/>
              <w:left w:val="single" w:sz="4" w:space="0" w:color="000000"/>
              <w:bottom w:val="single" w:sz="4" w:space="0" w:color="000000"/>
              <w:right w:val="single" w:sz="4" w:space="0" w:color="000000"/>
            </w:tcBorders>
            <w:vAlign w:val="center"/>
          </w:tcPr>
          <w:p w14:paraId="63E8E611" w14:textId="77777777" w:rsidR="00AD0C9F" w:rsidRPr="002E5F5B" w:rsidRDefault="00C16720">
            <w:pPr>
              <w:spacing w:line="276" w:lineRule="auto"/>
            </w:pPr>
            <w:r w:rsidRPr="002E5F5B">
              <w:rPr>
                <w:rFonts w:hint="eastAsia"/>
              </w:rPr>
              <w:t>测试报告</w:t>
            </w:r>
          </w:p>
        </w:tc>
        <w:tc>
          <w:tcPr>
            <w:tcW w:w="5937" w:type="dxa"/>
            <w:tcBorders>
              <w:top w:val="single" w:sz="4" w:space="0" w:color="000000"/>
              <w:left w:val="single" w:sz="4" w:space="0" w:color="000000"/>
              <w:bottom w:val="single" w:sz="4" w:space="0" w:color="000000"/>
              <w:right w:val="single" w:sz="4" w:space="0" w:color="000000"/>
            </w:tcBorders>
            <w:vAlign w:val="center"/>
          </w:tcPr>
          <w:p w14:paraId="78CEF8A8" w14:textId="77777777" w:rsidR="00AD0C9F" w:rsidRPr="002E5F5B" w:rsidRDefault="00C16720">
            <w:pPr>
              <w:spacing w:line="276" w:lineRule="auto"/>
            </w:pPr>
            <w:r w:rsidRPr="002E5F5B">
              <w:rPr>
                <w:rFonts w:hint="eastAsia"/>
              </w:rPr>
              <w:t>符合招标方</w:t>
            </w:r>
            <w:r w:rsidRPr="002E5F5B">
              <w:rPr>
                <w:rFonts w:ascii="Times New Roman" w:hint="eastAsia"/>
                <w:sz w:val="24"/>
                <w:szCs w:val="24"/>
              </w:rPr>
              <w:t>业务开展和安全管理需要。</w:t>
            </w:r>
          </w:p>
        </w:tc>
      </w:tr>
    </w:tbl>
    <w:bookmarkEnd w:id="16"/>
    <w:p w14:paraId="5282BD3C" w14:textId="77777777" w:rsidR="00AD0C9F" w:rsidRPr="002E5F5B" w:rsidRDefault="00C16720">
      <w:pPr>
        <w:pStyle w:val="3"/>
        <w:keepNext w:val="0"/>
        <w:keepLines w:val="0"/>
        <w:ind w:left="567"/>
      </w:pPr>
      <w:r w:rsidRPr="002E5F5B">
        <w:rPr>
          <w:rFonts w:hint="eastAsia"/>
        </w:rPr>
        <w:t>创新服务类</w:t>
      </w:r>
    </w:p>
    <w:p w14:paraId="7CA28C3F" w14:textId="77777777" w:rsidR="00AD0C9F" w:rsidRPr="002E5F5B" w:rsidRDefault="00C16720">
      <w:pPr>
        <w:pStyle w:val="4"/>
        <w:keepNext w:val="0"/>
        <w:keepLines w:val="0"/>
      </w:pPr>
      <w:r w:rsidRPr="002E5F5B">
        <w:rPr>
          <w:rFonts w:hint="eastAsia"/>
        </w:rPr>
        <w:t>能力迭代服务</w:t>
      </w:r>
    </w:p>
    <w:p w14:paraId="02EB4AD8"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服务要求</w:t>
      </w:r>
    </w:p>
    <w:p w14:paraId="17A300FC"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根据中心业务开展、稳定运行和安全管理的需要，结合《信息安全等级保护管理办法》、《关键信息基础设施安全保护条例》等法律法规、技术标准和相关主管单位的要求，以保障数据运营工作安全有序稳定运行为服务目标，对所涉及的平台能力和应用功能进行迭代优化，或开展大模型加工，以达到相关业务和安</w:t>
      </w:r>
      <w:r w:rsidRPr="002E5F5B">
        <w:rPr>
          <w:rFonts w:ascii="Times New Roman" w:hint="eastAsia"/>
          <w:sz w:val="24"/>
          <w:szCs w:val="24"/>
        </w:rPr>
        <w:lastRenderedPageBreak/>
        <w:t>全管理要求。</w:t>
      </w:r>
    </w:p>
    <w:p w14:paraId="63698615"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中标方需根据招标方服务单的具体要求，对所涉及的平台、服务、应用系统等的能力进行新增或者更新，需要对新增或更新的能力进行需求分析、实施路径设计、研发测试和版本管理等服务，确保新增或更新的能力在维持原有服务能力的基础上满足服务单新增的业务和保障要求。</w:t>
      </w:r>
    </w:p>
    <w:p w14:paraId="6249CFDC"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能力迭代服务以网络安全和信息安全为底线，以集约化建设为核心，以用户体验为导向，保障数据运营业务安全、有序、稳定、高效地开展。</w:t>
      </w:r>
    </w:p>
    <w:p w14:paraId="44B80AE8"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具体服务事项应与招标方的管理要求、业务需求一一匹配，依托线上流程和提供服务执行各个环节的客观证据。在能力需求分析时，应厘清需迭代的能力所涉及的业务流程、并量化内部文件的变更以及与外部用户（系统）的交互。在研发实施过程中应满足招标方原有平台、系统的技术标准和要求，并具备可扩展性和可迁移性。在测试发版前需做好充分地测试和版本管理，确保相关能力发挥服务单的要求。同时，在招标方没有精简功能要求的情况下中标方应保障原有功能的健全和稳定。中标方应按照招标方的管理要求按时保质保量提供例行服务，中标方三日内需求响应率不低于</w:t>
      </w:r>
      <w:r w:rsidRPr="002E5F5B">
        <w:rPr>
          <w:rFonts w:ascii="Times New Roman" w:hint="eastAsia"/>
          <w:sz w:val="24"/>
          <w:szCs w:val="24"/>
        </w:rPr>
        <w:t>99%</w:t>
      </w:r>
      <w:r w:rsidRPr="002E5F5B">
        <w:rPr>
          <w:rFonts w:ascii="Times New Roman" w:hint="eastAsia"/>
          <w:sz w:val="24"/>
          <w:szCs w:val="24"/>
        </w:rPr>
        <w:t>，服务的交付（含验证与确认）及时率不低于</w:t>
      </w:r>
      <w:r w:rsidRPr="002E5F5B">
        <w:rPr>
          <w:rFonts w:ascii="Times New Roman" w:hint="eastAsia"/>
          <w:sz w:val="24"/>
          <w:szCs w:val="24"/>
        </w:rPr>
        <w:t>98%</w:t>
      </w:r>
      <w:r w:rsidRPr="002E5F5B">
        <w:rPr>
          <w:rFonts w:ascii="Times New Roman" w:hint="eastAsia"/>
          <w:sz w:val="24"/>
          <w:szCs w:val="24"/>
        </w:rPr>
        <w:t>。上线失败（版本回滚）率小于</w:t>
      </w:r>
      <w:r w:rsidRPr="002E5F5B">
        <w:rPr>
          <w:rFonts w:ascii="Times New Roman" w:hint="eastAsia"/>
          <w:sz w:val="24"/>
          <w:szCs w:val="24"/>
        </w:rPr>
        <w:t>1%</w:t>
      </w:r>
      <w:r w:rsidRPr="002E5F5B">
        <w:rPr>
          <w:rFonts w:ascii="Times New Roman" w:hint="eastAsia"/>
          <w:sz w:val="24"/>
          <w:szCs w:val="24"/>
        </w:rPr>
        <w:t>，上线功能缺陷率小于</w:t>
      </w:r>
      <w:r w:rsidRPr="002E5F5B">
        <w:rPr>
          <w:rFonts w:ascii="Times New Roman" w:hint="eastAsia"/>
          <w:sz w:val="24"/>
          <w:szCs w:val="24"/>
        </w:rPr>
        <w:t>1%</w:t>
      </w:r>
      <w:r w:rsidRPr="002E5F5B">
        <w:rPr>
          <w:rFonts w:ascii="Times New Roman" w:hint="eastAsia"/>
          <w:sz w:val="24"/>
          <w:szCs w:val="24"/>
        </w:rPr>
        <w:t>，用户满意度大于</w:t>
      </w:r>
      <w:r w:rsidRPr="002E5F5B">
        <w:rPr>
          <w:rFonts w:ascii="Times New Roman" w:hint="eastAsia"/>
          <w:sz w:val="24"/>
          <w:szCs w:val="24"/>
        </w:rPr>
        <w:t>95%</w:t>
      </w:r>
      <w:r w:rsidRPr="002E5F5B">
        <w:rPr>
          <w:rFonts w:ascii="Times New Roman" w:hint="eastAsia"/>
          <w:sz w:val="24"/>
          <w:szCs w:val="24"/>
        </w:rPr>
        <w:t>。</w:t>
      </w:r>
    </w:p>
    <w:p w14:paraId="638733E8" w14:textId="77777777" w:rsidR="00AD0C9F" w:rsidRPr="002E5F5B" w:rsidRDefault="00C16720">
      <w:pPr>
        <w:numPr>
          <w:ilvl w:val="0"/>
          <w:numId w:val="4"/>
        </w:numPr>
        <w:tabs>
          <w:tab w:val="left" w:pos="1134"/>
        </w:tabs>
        <w:spacing w:line="360" w:lineRule="auto"/>
        <w:rPr>
          <w:rFonts w:ascii="Times New Roman"/>
          <w:b/>
          <w:bCs/>
          <w:sz w:val="24"/>
          <w:szCs w:val="24"/>
        </w:rPr>
      </w:pPr>
      <w:r w:rsidRPr="002E5F5B">
        <w:rPr>
          <w:rFonts w:ascii="Times New Roman" w:hint="eastAsia"/>
          <w:b/>
          <w:bCs/>
          <w:sz w:val="24"/>
          <w:szCs w:val="24"/>
        </w:rPr>
        <w:t>交付成果和标准</w:t>
      </w:r>
    </w:p>
    <w:p w14:paraId="54DF2C03" w14:textId="77777777" w:rsidR="00AD0C9F" w:rsidRPr="002E5F5B" w:rsidRDefault="00AD0C9F">
      <w:pPr>
        <w:tabs>
          <w:tab w:val="left" w:pos="1134"/>
        </w:tabs>
        <w:spacing w:line="360" w:lineRule="auto"/>
        <w:rPr>
          <w:rFonts w:asci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4"/>
        <w:gridCol w:w="5792"/>
      </w:tblGrid>
      <w:tr w:rsidR="002E5F5B" w:rsidRPr="002E5F5B" w14:paraId="0F82FFDD" w14:textId="77777777">
        <w:trPr>
          <w:trHeight w:val="609"/>
        </w:trPr>
        <w:tc>
          <w:tcPr>
            <w:tcW w:w="2504" w:type="dxa"/>
            <w:tcBorders>
              <w:top w:val="single" w:sz="4" w:space="0" w:color="000000"/>
              <w:left w:val="single" w:sz="4" w:space="0" w:color="000000"/>
              <w:bottom w:val="single" w:sz="4" w:space="0" w:color="000000"/>
              <w:right w:val="single" w:sz="4" w:space="0" w:color="000000"/>
            </w:tcBorders>
            <w:vAlign w:val="center"/>
          </w:tcPr>
          <w:p w14:paraId="10A85C0A" w14:textId="77777777" w:rsidR="00AD0C9F" w:rsidRPr="002E5F5B" w:rsidRDefault="00C16720">
            <w:pPr>
              <w:jc w:val="center"/>
              <w:rPr>
                <w:rFonts w:ascii="宋体" w:hAnsi="宋体" w:cs="宋体"/>
                <w:b/>
                <w:bCs/>
                <w:kern w:val="0"/>
                <w:sz w:val="24"/>
              </w:rPr>
            </w:pPr>
            <w:r w:rsidRPr="002E5F5B">
              <w:rPr>
                <w:rFonts w:ascii="宋体" w:hAnsi="宋体" w:cs="宋体" w:hint="eastAsia"/>
                <w:b/>
                <w:bCs/>
                <w:kern w:val="0"/>
                <w:sz w:val="24"/>
              </w:rPr>
              <w:t>输出物</w:t>
            </w:r>
          </w:p>
        </w:tc>
        <w:tc>
          <w:tcPr>
            <w:tcW w:w="5792" w:type="dxa"/>
            <w:tcBorders>
              <w:top w:val="single" w:sz="4" w:space="0" w:color="000000"/>
              <w:left w:val="single" w:sz="4" w:space="0" w:color="000000"/>
              <w:bottom w:val="single" w:sz="4" w:space="0" w:color="000000"/>
              <w:right w:val="single" w:sz="4" w:space="0" w:color="000000"/>
            </w:tcBorders>
            <w:vAlign w:val="center"/>
          </w:tcPr>
          <w:p w14:paraId="25DFA328" w14:textId="77777777" w:rsidR="00AD0C9F" w:rsidRPr="002E5F5B" w:rsidRDefault="00C16720">
            <w:pPr>
              <w:jc w:val="center"/>
              <w:rPr>
                <w:rFonts w:ascii="宋体" w:hAnsi="宋体" w:cs="宋体"/>
                <w:b/>
                <w:bCs/>
                <w:kern w:val="0"/>
                <w:sz w:val="24"/>
              </w:rPr>
            </w:pPr>
            <w:r w:rsidRPr="002E5F5B">
              <w:rPr>
                <w:rFonts w:ascii="宋体" w:hAnsi="宋体" w:cs="宋体" w:hint="eastAsia"/>
                <w:b/>
                <w:bCs/>
                <w:kern w:val="0"/>
                <w:sz w:val="24"/>
              </w:rPr>
              <w:t>输出物标准</w:t>
            </w:r>
          </w:p>
        </w:tc>
      </w:tr>
      <w:tr w:rsidR="002E5F5B" w:rsidRPr="002E5F5B" w14:paraId="7C56E67B" w14:textId="77777777">
        <w:trPr>
          <w:trHeight w:val="609"/>
        </w:trPr>
        <w:tc>
          <w:tcPr>
            <w:tcW w:w="2504" w:type="dxa"/>
            <w:tcBorders>
              <w:top w:val="single" w:sz="4" w:space="0" w:color="000000"/>
              <w:left w:val="single" w:sz="4" w:space="0" w:color="000000"/>
              <w:bottom w:val="single" w:sz="4" w:space="0" w:color="000000"/>
              <w:right w:val="single" w:sz="4" w:space="0" w:color="000000"/>
            </w:tcBorders>
            <w:vAlign w:val="center"/>
          </w:tcPr>
          <w:p w14:paraId="2F9E7BF5" w14:textId="77777777" w:rsidR="00AD0C9F" w:rsidRPr="002E5F5B" w:rsidRDefault="00C16720">
            <w:pPr>
              <w:jc w:val="left"/>
              <w:rPr>
                <w:rFonts w:ascii="宋体" w:hAnsi="宋体" w:cs="宋体"/>
                <w:bCs/>
                <w:kern w:val="0"/>
                <w:sz w:val="24"/>
              </w:rPr>
            </w:pPr>
            <w:r w:rsidRPr="002E5F5B">
              <w:rPr>
                <w:rFonts w:ascii="宋体" w:hAnsi="宋体" w:cs="宋体" w:hint="eastAsia"/>
                <w:bCs/>
                <w:kern w:val="0"/>
                <w:sz w:val="24"/>
              </w:rPr>
              <w:t>功能需求分析报告</w:t>
            </w:r>
          </w:p>
        </w:tc>
        <w:tc>
          <w:tcPr>
            <w:tcW w:w="5792" w:type="dxa"/>
            <w:tcBorders>
              <w:top w:val="single" w:sz="4" w:space="0" w:color="000000"/>
              <w:left w:val="single" w:sz="4" w:space="0" w:color="000000"/>
              <w:bottom w:val="single" w:sz="4" w:space="0" w:color="000000"/>
              <w:right w:val="single" w:sz="4" w:space="0" w:color="000000"/>
            </w:tcBorders>
            <w:vAlign w:val="center"/>
          </w:tcPr>
          <w:p w14:paraId="6E062218" w14:textId="77777777" w:rsidR="00AD0C9F" w:rsidRPr="002E5F5B" w:rsidRDefault="00C16720">
            <w:pPr>
              <w:spacing w:line="276" w:lineRule="auto"/>
              <w:jc w:val="left"/>
              <w:rPr>
                <w:rFonts w:ascii="宋体" w:hAnsi="宋体" w:cs="宋体"/>
                <w:bCs/>
                <w:kern w:val="0"/>
                <w:sz w:val="24"/>
              </w:rPr>
            </w:pPr>
            <w:r w:rsidRPr="002E5F5B">
              <w:rPr>
                <w:rFonts w:ascii="宋体" w:hAnsi="宋体" w:cs="宋体" w:hint="eastAsia"/>
                <w:bCs/>
                <w:kern w:val="0"/>
                <w:sz w:val="24"/>
              </w:rPr>
              <w:t>包括需求背景、需求所要达到的业务目标、所涉及的业务流程、需要优化的功能说明以及与需求相关的功能架构和技术架构。</w:t>
            </w:r>
          </w:p>
        </w:tc>
      </w:tr>
      <w:tr w:rsidR="002E5F5B" w:rsidRPr="002E5F5B" w14:paraId="44F9A250" w14:textId="77777777">
        <w:trPr>
          <w:trHeight w:val="609"/>
        </w:trPr>
        <w:tc>
          <w:tcPr>
            <w:tcW w:w="2504" w:type="dxa"/>
            <w:tcBorders>
              <w:top w:val="single" w:sz="4" w:space="0" w:color="000000"/>
              <w:left w:val="single" w:sz="4" w:space="0" w:color="000000"/>
              <w:bottom w:val="single" w:sz="4" w:space="0" w:color="000000"/>
              <w:right w:val="single" w:sz="4" w:space="0" w:color="000000"/>
            </w:tcBorders>
            <w:vAlign w:val="center"/>
          </w:tcPr>
          <w:p w14:paraId="2CD4EEF3" w14:textId="77777777" w:rsidR="00AD0C9F" w:rsidRPr="002E5F5B" w:rsidRDefault="00C16720">
            <w:pPr>
              <w:jc w:val="left"/>
              <w:rPr>
                <w:rFonts w:ascii="宋体" w:hAnsi="宋体" w:cs="宋体"/>
                <w:bCs/>
                <w:kern w:val="0"/>
                <w:sz w:val="24"/>
              </w:rPr>
            </w:pPr>
            <w:r w:rsidRPr="002E5F5B">
              <w:rPr>
                <w:rFonts w:ascii="宋体" w:hAnsi="宋体" w:cs="宋体" w:hint="eastAsia"/>
                <w:bCs/>
                <w:kern w:val="0"/>
                <w:sz w:val="24"/>
              </w:rPr>
              <w:t>设计文档</w:t>
            </w:r>
          </w:p>
        </w:tc>
        <w:tc>
          <w:tcPr>
            <w:tcW w:w="5792" w:type="dxa"/>
            <w:tcBorders>
              <w:top w:val="single" w:sz="4" w:space="0" w:color="000000"/>
              <w:left w:val="single" w:sz="4" w:space="0" w:color="000000"/>
              <w:bottom w:val="single" w:sz="4" w:space="0" w:color="000000"/>
              <w:right w:val="single" w:sz="4" w:space="0" w:color="000000"/>
            </w:tcBorders>
            <w:vAlign w:val="center"/>
          </w:tcPr>
          <w:p w14:paraId="7FDFBA43" w14:textId="77777777" w:rsidR="00AD0C9F" w:rsidRPr="002E5F5B" w:rsidRDefault="00C16720">
            <w:pPr>
              <w:spacing w:line="276" w:lineRule="auto"/>
              <w:jc w:val="left"/>
              <w:rPr>
                <w:rFonts w:ascii="宋体" w:hAnsi="宋体" w:cs="宋体"/>
                <w:bCs/>
                <w:kern w:val="0"/>
                <w:sz w:val="24"/>
              </w:rPr>
            </w:pPr>
            <w:r w:rsidRPr="002E5F5B">
              <w:rPr>
                <w:rFonts w:ascii="宋体" w:hAnsi="宋体" w:cs="宋体" w:hint="eastAsia"/>
                <w:bCs/>
                <w:kern w:val="0"/>
                <w:sz w:val="24"/>
              </w:rPr>
              <w:t>与功能需求分析报告相关的功能设计、数据结构设计、交互流程设计、容量设计和性能设计。</w:t>
            </w:r>
          </w:p>
        </w:tc>
      </w:tr>
      <w:tr w:rsidR="002E5F5B" w:rsidRPr="002E5F5B" w14:paraId="39DF01EE" w14:textId="77777777">
        <w:trPr>
          <w:trHeight w:val="609"/>
        </w:trPr>
        <w:tc>
          <w:tcPr>
            <w:tcW w:w="2504" w:type="dxa"/>
            <w:tcBorders>
              <w:top w:val="single" w:sz="4" w:space="0" w:color="000000"/>
              <w:left w:val="single" w:sz="4" w:space="0" w:color="000000"/>
              <w:bottom w:val="single" w:sz="4" w:space="0" w:color="000000"/>
              <w:right w:val="single" w:sz="4" w:space="0" w:color="000000"/>
            </w:tcBorders>
            <w:vAlign w:val="center"/>
          </w:tcPr>
          <w:p w14:paraId="37D4A836" w14:textId="77777777" w:rsidR="00AD0C9F" w:rsidRPr="002E5F5B" w:rsidRDefault="00C16720">
            <w:pPr>
              <w:jc w:val="left"/>
              <w:rPr>
                <w:rFonts w:ascii="宋体" w:hAnsi="宋体" w:cs="宋体"/>
                <w:bCs/>
                <w:kern w:val="0"/>
                <w:sz w:val="24"/>
              </w:rPr>
            </w:pPr>
            <w:r w:rsidRPr="002E5F5B">
              <w:rPr>
                <w:rFonts w:ascii="宋体" w:hAnsi="宋体" w:cs="宋体" w:hint="eastAsia"/>
                <w:bCs/>
                <w:kern w:val="0"/>
                <w:sz w:val="24"/>
              </w:rPr>
              <w:t>交付代码/程序</w:t>
            </w:r>
          </w:p>
        </w:tc>
        <w:tc>
          <w:tcPr>
            <w:tcW w:w="5792" w:type="dxa"/>
            <w:tcBorders>
              <w:top w:val="single" w:sz="4" w:space="0" w:color="000000"/>
              <w:left w:val="single" w:sz="4" w:space="0" w:color="000000"/>
              <w:bottom w:val="single" w:sz="4" w:space="0" w:color="000000"/>
              <w:right w:val="single" w:sz="4" w:space="0" w:color="000000"/>
            </w:tcBorders>
            <w:vAlign w:val="center"/>
          </w:tcPr>
          <w:p w14:paraId="7445EE97" w14:textId="77777777" w:rsidR="00AD0C9F" w:rsidRPr="002E5F5B" w:rsidRDefault="00C16720">
            <w:pPr>
              <w:spacing w:line="276" w:lineRule="auto"/>
              <w:jc w:val="left"/>
              <w:rPr>
                <w:rFonts w:ascii="宋体" w:hAnsi="宋体" w:cs="宋体"/>
                <w:bCs/>
                <w:kern w:val="0"/>
                <w:sz w:val="24"/>
              </w:rPr>
            </w:pPr>
            <w:r w:rsidRPr="002E5F5B">
              <w:rPr>
                <w:rFonts w:ascii="宋体" w:hAnsi="宋体" w:cs="宋体" w:hint="eastAsia"/>
                <w:bCs/>
                <w:kern w:val="0"/>
                <w:sz w:val="24"/>
              </w:rPr>
              <w:t>满足代码审计的源码和打包代码，需要有具体的版本或分支编号。</w:t>
            </w:r>
          </w:p>
        </w:tc>
      </w:tr>
      <w:tr w:rsidR="002E5F5B" w:rsidRPr="002E5F5B" w14:paraId="431F779B" w14:textId="77777777">
        <w:trPr>
          <w:trHeight w:val="609"/>
        </w:trPr>
        <w:tc>
          <w:tcPr>
            <w:tcW w:w="2504" w:type="dxa"/>
            <w:tcBorders>
              <w:top w:val="single" w:sz="4" w:space="0" w:color="000000"/>
              <w:left w:val="single" w:sz="4" w:space="0" w:color="000000"/>
              <w:bottom w:val="single" w:sz="4" w:space="0" w:color="000000"/>
              <w:right w:val="single" w:sz="4" w:space="0" w:color="000000"/>
            </w:tcBorders>
            <w:vAlign w:val="center"/>
          </w:tcPr>
          <w:p w14:paraId="3B59D0AB" w14:textId="77777777" w:rsidR="00AD0C9F" w:rsidRPr="002E5F5B" w:rsidRDefault="00C16720">
            <w:pPr>
              <w:jc w:val="left"/>
              <w:rPr>
                <w:rFonts w:ascii="宋体" w:hAnsi="宋体" w:cs="宋体"/>
                <w:bCs/>
                <w:kern w:val="0"/>
                <w:sz w:val="24"/>
              </w:rPr>
            </w:pPr>
            <w:r w:rsidRPr="002E5F5B">
              <w:rPr>
                <w:rFonts w:ascii="宋体" w:hAnsi="宋体" w:cs="宋体" w:hint="eastAsia"/>
                <w:bCs/>
                <w:kern w:val="0"/>
                <w:sz w:val="24"/>
              </w:rPr>
              <w:t>测试报告</w:t>
            </w:r>
          </w:p>
        </w:tc>
        <w:tc>
          <w:tcPr>
            <w:tcW w:w="5792" w:type="dxa"/>
            <w:tcBorders>
              <w:top w:val="single" w:sz="4" w:space="0" w:color="000000"/>
              <w:left w:val="single" w:sz="4" w:space="0" w:color="000000"/>
              <w:bottom w:val="single" w:sz="4" w:space="0" w:color="000000"/>
              <w:right w:val="single" w:sz="4" w:space="0" w:color="000000"/>
            </w:tcBorders>
            <w:vAlign w:val="center"/>
          </w:tcPr>
          <w:p w14:paraId="7FA6F55A" w14:textId="77777777" w:rsidR="00AD0C9F" w:rsidRPr="002E5F5B" w:rsidRDefault="00C16720">
            <w:pPr>
              <w:spacing w:line="276" w:lineRule="auto"/>
              <w:jc w:val="left"/>
              <w:rPr>
                <w:rFonts w:ascii="宋体" w:hAnsi="宋体" w:cs="宋体"/>
                <w:bCs/>
                <w:kern w:val="0"/>
                <w:sz w:val="24"/>
              </w:rPr>
            </w:pPr>
            <w:r w:rsidRPr="002E5F5B">
              <w:rPr>
                <w:rFonts w:ascii="宋体" w:hAnsi="宋体" w:cs="宋体" w:hint="eastAsia"/>
                <w:bCs/>
                <w:kern w:val="0"/>
                <w:sz w:val="24"/>
              </w:rPr>
              <w:t>包括但不限于单元测试、集成测试、压力测试和联调测试。</w:t>
            </w:r>
          </w:p>
        </w:tc>
      </w:tr>
      <w:tr w:rsidR="00AD0C9F" w:rsidRPr="002E5F5B" w14:paraId="25F479F4" w14:textId="77777777">
        <w:trPr>
          <w:trHeight w:val="609"/>
        </w:trPr>
        <w:tc>
          <w:tcPr>
            <w:tcW w:w="2504" w:type="dxa"/>
            <w:tcBorders>
              <w:top w:val="single" w:sz="4" w:space="0" w:color="000000"/>
              <w:left w:val="single" w:sz="4" w:space="0" w:color="000000"/>
              <w:bottom w:val="single" w:sz="4" w:space="0" w:color="000000"/>
              <w:right w:val="single" w:sz="4" w:space="0" w:color="000000"/>
            </w:tcBorders>
            <w:vAlign w:val="center"/>
          </w:tcPr>
          <w:p w14:paraId="293C3D2B" w14:textId="77777777" w:rsidR="00AD0C9F" w:rsidRPr="002E5F5B" w:rsidRDefault="00C16720">
            <w:pPr>
              <w:jc w:val="left"/>
              <w:rPr>
                <w:rFonts w:ascii="宋体" w:hAnsi="宋体" w:cs="宋体"/>
                <w:bCs/>
                <w:kern w:val="0"/>
                <w:sz w:val="24"/>
              </w:rPr>
            </w:pPr>
            <w:r w:rsidRPr="002E5F5B">
              <w:rPr>
                <w:rFonts w:ascii="宋体" w:hAnsi="宋体" w:cs="宋体" w:hint="eastAsia"/>
                <w:bCs/>
                <w:kern w:val="0"/>
                <w:sz w:val="24"/>
              </w:rPr>
              <w:t>版本变更方案和变更台账</w:t>
            </w:r>
          </w:p>
        </w:tc>
        <w:tc>
          <w:tcPr>
            <w:tcW w:w="5792" w:type="dxa"/>
            <w:tcBorders>
              <w:top w:val="single" w:sz="4" w:space="0" w:color="000000"/>
              <w:left w:val="single" w:sz="4" w:space="0" w:color="000000"/>
              <w:bottom w:val="single" w:sz="4" w:space="0" w:color="000000"/>
              <w:right w:val="single" w:sz="4" w:space="0" w:color="000000"/>
            </w:tcBorders>
            <w:vAlign w:val="center"/>
          </w:tcPr>
          <w:p w14:paraId="07035585" w14:textId="77777777" w:rsidR="00AD0C9F" w:rsidRPr="002E5F5B" w:rsidRDefault="00C16720">
            <w:pPr>
              <w:spacing w:line="276" w:lineRule="auto"/>
              <w:jc w:val="left"/>
              <w:rPr>
                <w:rFonts w:ascii="宋体" w:hAnsi="宋体" w:cs="宋体"/>
                <w:bCs/>
                <w:kern w:val="0"/>
                <w:sz w:val="24"/>
              </w:rPr>
            </w:pPr>
            <w:r w:rsidRPr="002E5F5B">
              <w:rPr>
                <w:rFonts w:ascii="宋体" w:hAnsi="宋体" w:cs="宋体" w:hint="eastAsia"/>
                <w:bCs/>
                <w:kern w:val="0"/>
                <w:sz w:val="24"/>
              </w:rPr>
              <w:t>包括但不限于版本变更计划、变更方案、回退方案和人员安排、实施记录等。</w:t>
            </w:r>
          </w:p>
        </w:tc>
      </w:tr>
    </w:tbl>
    <w:p w14:paraId="2EF746AE" w14:textId="77777777" w:rsidR="00AD0C9F" w:rsidRPr="002E5F5B" w:rsidRDefault="00AD0C9F"/>
    <w:p w14:paraId="5F5F4E29" w14:textId="77777777" w:rsidR="00AD0C9F" w:rsidRPr="002E5F5B" w:rsidRDefault="00C16720">
      <w:pPr>
        <w:pStyle w:val="2"/>
        <w:ind w:left="0" w:firstLine="0"/>
      </w:pPr>
      <w:r w:rsidRPr="002E5F5B">
        <w:rPr>
          <w:rFonts w:hint="eastAsia"/>
        </w:rPr>
        <w:lastRenderedPageBreak/>
        <w:t>重点工作目标</w:t>
      </w:r>
    </w:p>
    <w:p w14:paraId="664669A3" w14:textId="77777777" w:rsidR="00AD0C9F" w:rsidRPr="002E5F5B" w:rsidRDefault="00C16720">
      <w:pPr>
        <w:pStyle w:val="3"/>
        <w:numPr>
          <w:ilvl w:val="0"/>
          <w:numId w:val="0"/>
        </w:numPr>
        <w:rPr>
          <w:rFonts w:hAnsi="Calibri"/>
          <w:b w:val="0"/>
          <w:kern w:val="2"/>
          <w:sz w:val="24"/>
          <w:szCs w:val="24"/>
        </w:rPr>
      </w:pPr>
      <w:r w:rsidRPr="002E5F5B">
        <w:rPr>
          <w:rFonts w:hAnsi="Calibri" w:hint="eastAsia"/>
          <w:b w:val="0"/>
          <w:kern w:val="2"/>
          <w:sz w:val="24"/>
          <w:szCs w:val="24"/>
        </w:rPr>
        <w:t>其中</w:t>
      </w:r>
      <w:r w:rsidRPr="002E5F5B">
        <w:rPr>
          <w:rFonts w:hAnsi="Calibri" w:hint="eastAsia"/>
          <w:b w:val="0"/>
          <w:kern w:val="2"/>
          <w:sz w:val="24"/>
          <w:szCs w:val="24"/>
        </w:rPr>
        <w:t>2024-2025</w:t>
      </w:r>
      <w:r w:rsidRPr="002E5F5B">
        <w:rPr>
          <w:rFonts w:hAnsi="Calibri" w:hint="eastAsia"/>
          <w:b w:val="0"/>
          <w:kern w:val="2"/>
          <w:sz w:val="24"/>
          <w:szCs w:val="24"/>
        </w:rPr>
        <w:t>年重点工作目标如下：</w:t>
      </w:r>
    </w:p>
    <w:p w14:paraId="364F7DE3" w14:textId="77777777" w:rsidR="00AD0C9F" w:rsidRPr="002E5F5B" w:rsidRDefault="00C16720">
      <w:pPr>
        <w:pStyle w:val="3"/>
      </w:pPr>
      <w:bookmarkStart w:id="17" w:name="_Hlk99627041"/>
      <w:r w:rsidRPr="002E5F5B">
        <w:rPr>
          <w:rFonts w:hint="eastAsia"/>
        </w:rPr>
        <w:t>大数据资源平台运营</w:t>
      </w:r>
    </w:p>
    <w:bookmarkEnd w:id="17"/>
    <w:p w14:paraId="229D47FB"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完善数据底座和大数据资源平台架构，夯实平台的服务能力，深化数据资源一体化和目录一体化工作，依托区块链底座技术，打造全市政务数据目录管理系统，完善数据资产管理系统中的数据归集、加工、共享、开放、应用、安全、存储、归档等各环节的规范统一和协调管理，统筹协调好目录管理和数据资产管理，同步优化业务和管理流程，优化平台运维监控保障能力，提升用户体验。</w:t>
      </w:r>
    </w:p>
    <w:p w14:paraId="06DF2BD9" w14:textId="77777777" w:rsidR="00AD0C9F" w:rsidRPr="002E5F5B" w:rsidRDefault="00C16720">
      <w:pPr>
        <w:tabs>
          <w:tab w:val="left" w:pos="1134"/>
        </w:tabs>
        <w:spacing w:line="360" w:lineRule="auto"/>
        <w:ind w:firstLineChars="200" w:firstLine="482"/>
        <w:rPr>
          <w:rFonts w:ascii="Times New Roman"/>
          <w:sz w:val="24"/>
          <w:szCs w:val="24"/>
        </w:rPr>
      </w:pPr>
      <w:r w:rsidRPr="002E5F5B">
        <w:rPr>
          <w:rFonts w:ascii="Times New Roman" w:hint="eastAsia"/>
          <w:b/>
          <w:bCs/>
          <w:sz w:val="24"/>
          <w:szCs w:val="24"/>
        </w:rPr>
        <w:t>夯实大数据资源平台基础能力。</w:t>
      </w:r>
      <w:r w:rsidRPr="002E5F5B">
        <w:rPr>
          <w:rFonts w:ascii="Times New Roman" w:hint="eastAsia"/>
          <w:sz w:val="24"/>
          <w:szCs w:val="24"/>
        </w:rPr>
        <w:t>一是统一数据底座管理能力，推进大数据资源平台数据湖仓架构体系建设，依托目录链构建“湖</w:t>
      </w:r>
      <w:r w:rsidRPr="002E5F5B">
        <w:rPr>
          <w:rFonts w:ascii="Times New Roman" w:hint="eastAsia"/>
          <w:sz w:val="24"/>
          <w:szCs w:val="24"/>
        </w:rPr>
        <w:t>+</w:t>
      </w:r>
      <w:r w:rsidRPr="002E5F5B">
        <w:rPr>
          <w:rFonts w:ascii="Times New Roman" w:hint="eastAsia"/>
          <w:sz w:val="24"/>
          <w:szCs w:val="24"/>
        </w:rPr>
        <w:t>池”的数据管理架构，实现传统集中式架构到集中式与分布式的混合式架构的转变，“数据湖”将重点支撑综合性公共数据共享交换、治理、主题专题库建设；“数据池”将支撑分中心和委办自有数据治理、行业和领域数据仓库和主题建设；二是统一治理分析工具能力建设。基于“湖</w:t>
      </w:r>
      <w:r w:rsidRPr="002E5F5B">
        <w:rPr>
          <w:rFonts w:ascii="Times New Roman" w:hint="eastAsia"/>
          <w:sz w:val="24"/>
          <w:szCs w:val="24"/>
        </w:rPr>
        <w:t>+</w:t>
      </w:r>
      <w:r w:rsidRPr="002E5F5B">
        <w:rPr>
          <w:rFonts w:ascii="Times New Roman" w:hint="eastAsia"/>
          <w:sz w:val="24"/>
          <w:szCs w:val="24"/>
        </w:rPr>
        <w:t>池”的统一底座，在目录链的统一管理下，接入二到三家市场成熟度较高，使用便捷的治理分析平台，</w:t>
      </w:r>
      <w:bookmarkStart w:id="18" w:name="_Hlk156152216"/>
      <w:r w:rsidRPr="002E5F5B">
        <w:rPr>
          <w:rFonts w:ascii="Times New Roman" w:hint="eastAsia"/>
          <w:sz w:val="24"/>
          <w:szCs w:val="24"/>
        </w:rPr>
        <w:t>展现治理分析能力的多样性，以满足各分中心、部门对数据治理和分析的工具需求</w:t>
      </w:r>
      <w:r w:rsidRPr="002E5F5B">
        <w:rPr>
          <w:rFonts w:ascii="Times New Roman" w:hint="eastAsia"/>
          <w:sz w:val="24"/>
          <w:szCs w:val="24"/>
        </w:rPr>
        <w:t>;</w:t>
      </w:r>
      <w:r w:rsidRPr="002E5F5B">
        <w:rPr>
          <w:rFonts w:ascii="Times New Roman" w:hint="eastAsia"/>
          <w:sz w:val="24"/>
          <w:szCs w:val="24"/>
        </w:rPr>
        <w:t>三是探索统一数据中台管理。</w:t>
      </w:r>
      <w:bookmarkEnd w:id="18"/>
      <w:r w:rsidRPr="002E5F5B">
        <w:rPr>
          <w:rFonts w:ascii="Times New Roman" w:hint="eastAsia"/>
          <w:sz w:val="24"/>
          <w:szCs w:val="24"/>
        </w:rPr>
        <w:t>基于目录链系统，探索分中心存量已建设中台数据上链工作，实现跨平台的数据服务输出和数据分发能力，以满足各领域、各行业对数据接入、数据清洗、数据融合加工等共性数据治理需求；四是推动新技术应用。通过隐私计算、区块链等技术，</w:t>
      </w:r>
      <w:r w:rsidRPr="002E5F5B">
        <w:rPr>
          <w:rFonts w:ascii="Times New Roman"/>
          <w:sz w:val="24"/>
          <w:szCs w:val="24"/>
        </w:rPr>
        <w:t>搭建公共数据开发利用的安全可信环境</w:t>
      </w:r>
      <w:r w:rsidRPr="002E5F5B">
        <w:rPr>
          <w:rFonts w:ascii="Times New Roman" w:hint="eastAsia"/>
          <w:sz w:val="24"/>
          <w:szCs w:val="24"/>
        </w:rPr>
        <w:t>，支撑数据的安全高效流通</w:t>
      </w:r>
      <w:r w:rsidRPr="002E5F5B">
        <w:rPr>
          <w:rFonts w:ascii="Times New Roman"/>
          <w:sz w:val="24"/>
          <w:szCs w:val="24"/>
        </w:rPr>
        <w:t>。</w:t>
      </w:r>
      <w:bookmarkStart w:id="19" w:name="_Hlk156152253"/>
    </w:p>
    <w:bookmarkEnd w:id="19"/>
    <w:p w14:paraId="3AA1D822" w14:textId="77777777" w:rsidR="00AD0C9F" w:rsidRPr="002E5F5B" w:rsidRDefault="00C16720">
      <w:pPr>
        <w:tabs>
          <w:tab w:val="left" w:pos="1134"/>
        </w:tabs>
        <w:spacing w:line="360" w:lineRule="auto"/>
        <w:ind w:firstLineChars="200" w:firstLine="482"/>
        <w:rPr>
          <w:rFonts w:ascii="Times New Roman"/>
          <w:sz w:val="24"/>
          <w:szCs w:val="24"/>
        </w:rPr>
      </w:pPr>
      <w:r w:rsidRPr="002E5F5B">
        <w:rPr>
          <w:rFonts w:ascii="Times New Roman" w:hint="eastAsia"/>
          <w:b/>
          <w:bCs/>
          <w:sz w:val="24"/>
          <w:szCs w:val="24"/>
        </w:rPr>
        <w:t>支撑数据标签、数据分析、数据可视化、证照管理等能力。</w:t>
      </w:r>
      <w:r w:rsidRPr="002E5F5B">
        <w:rPr>
          <w:rFonts w:ascii="Times New Roman" w:hint="eastAsia"/>
          <w:sz w:val="24"/>
          <w:szCs w:val="24"/>
        </w:rPr>
        <w:t>迭代建设数据标签平台，汇总和处理多个数据源的海量的标签数据。通过配置规则将零散的、基础的用户数据和指标汇总为系统的用户画像数据。优化数据治理分析平台，提供数据接入、数据处理、数据资源目录、数据服务等功能，基于大数据中心提供的数据底座基础之上的独立资源池和共性化的平台能力，分中心</w:t>
      </w:r>
      <w:r w:rsidRPr="002E5F5B">
        <w:rPr>
          <w:rFonts w:ascii="Times New Roman" w:hint="eastAsia"/>
          <w:sz w:val="24"/>
          <w:szCs w:val="24"/>
        </w:rPr>
        <w:t>/</w:t>
      </w:r>
      <w:r w:rsidRPr="002E5F5B">
        <w:rPr>
          <w:rFonts w:ascii="Times New Roman" w:hint="eastAsia"/>
          <w:sz w:val="24"/>
          <w:szCs w:val="24"/>
        </w:rPr>
        <w:t>委办开展数据一级治理工作，实现行业和专业属性的数据治理、加工和应用，以数据资产服务化方式支撑委办多元业务场景建设，支撑分中心</w:t>
      </w:r>
      <w:r w:rsidRPr="002E5F5B">
        <w:rPr>
          <w:rFonts w:ascii="Times New Roman" w:hint="eastAsia"/>
          <w:sz w:val="24"/>
          <w:szCs w:val="24"/>
        </w:rPr>
        <w:t>/</w:t>
      </w:r>
      <w:r w:rsidRPr="002E5F5B">
        <w:rPr>
          <w:rFonts w:ascii="Times New Roman" w:hint="eastAsia"/>
          <w:sz w:val="24"/>
          <w:szCs w:val="24"/>
        </w:rPr>
        <w:t>委办的业务运营。迭代数据驾驶舱能力，通过对数据分发、融合加工、接口转化、统计分析等数据治理手段，快</w:t>
      </w:r>
      <w:r w:rsidRPr="002E5F5B">
        <w:rPr>
          <w:rFonts w:ascii="Times New Roman" w:hint="eastAsia"/>
          <w:sz w:val="24"/>
          <w:szCs w:val="24"/>
        </w:rPr>
        <w:lastRenderedPageBreak/>
        <w:t>递响应各方应用需求。建设电子证照管理系统，包括平台概览、证照浏览、证照申请、流程管理、场景管理以及异议核实模块功能。</w:t>
      </w:r>
    </w:p>
    <w:p w14:paraId="6DED61F2" w14:textId="77777777" w:rsidR="00AD0C9F" w:rsidRPr="002E5F5B" w:rsidRDefault="00C16720">
      <w:pPr>
        <w:tabs>
          <w:tab w:val="left" w:pos="1134"/>
        </w:tabs>
        <w:spacing w:line="360" w:lineRule="auto"/>
        <w:ind w:firstLineChars="200" w:firstLine="482"/>
        <w:rPr>
          <w:rFonts w:ascii="Times New Roman"/>
          <w:sz w:val="24"/>
          <w:szCs w:val="24"/>
        </w:rPr>
      </w:pPr>
      <w:r w:rsidRPr="002E5F5B">
        <w:rPr>
          <w:rFonts w:ascii="Times New Roman" w:hint="eastAsia"/>
          <w:b/>
          <w:bCs/>
          <w:sz w:val="24"/>
          <w:szCs w:val="24"/>
        </w:rPr>
        <w:t>完善市大数据资源平台级联能力。</w:t>
      </w:r>
      <w:r w:rsidRPr="002E5F5B">
        <w:rPr>
          <w:rFonts w:ascii="Times New Roman" w:hint="eastAsia"/>
          <w:sz w:val="24"/>
          <w:szCs w:val="24"/>
        </w:rPr>
        <w:t>支撑上海市大数据资源平台与国家政务数据共享平台、长三角数据共享交换平台以及各区大数据资源平台的级联对接工作，优化迭代国家资源平台级联系统，强化平台协同联动聚焦数据互联互通，赋能基层治理。配合数据上链工作，拓展市区级联能力，提升公共数据属地返还能力，实现全国一体化政务数据向本市市区两级部门共享，提高数据共享精准化、便捷化水平，为基层减负增能、创新政府管理和服务提供支撑。</w:t>
      </w:r>
    </w:p>
    <w:p w14:paraId="46D379B3" w14:textId="77777777" w:rsidR="00AD0C9F" w:rsidRPr="002E5F5B" w:rsidRDefault="00C16720">
      <w:pPr>
        <w:spacing w:line="360" w:lineRule="auto"/>
        <w:ind w:firstLineChars="200" w:firstLine="482"/>
        <w:rPr>
          <w:rFonts w:ascii="Times New Roman"/>
          <w:sz w:val="24"/>
          <w:szCs w:val="24"/>
        </w:rPr>
      </w:pPr>
      <w:r w:rsidRPr="002E5F5B">
        <w:rPr>
          <w:rFonts w:ascii="Times New Roman" w:hint="eastAsia"/>
          <w:b/>
          <w:bCs/>
          <w:sz w:val="24"/>
          <w:szCs w:val="24"/>
        </w:rPr>
        <w:t>完善大数据资源平台的权限认证体系和授权体系。</w:t>
      </w:r>
      <w:r w:rsidRPr="002E5F5B">
        <w:rPr>
          <w:rFonts w:ascii="Times New Roman" w:hint="eastAsia"/>
          <w:sz w:val="24"/>
          <w:szCs w:val="24"/>
        </w:rPr>
        <w:t>探索“数据可用不可见”，开展可信环境的部署建设，提升大数据资源平台数据资产管理能力，确保数据不被篡改，数据全程可溯，进一步完善数据共享互信关系。</w:t>
      </w:r>
    </w:p>
    <w:p w14:paraId="39F09A60" w14:textId="77777777" w:rsidR="00AD0C9F" w:rsidRPr="002E5F5B" w:rsidRDefault="00C16720">
      <w:pPr>
        <w:tabs>
          <w:tab w:val="left" w:pos="1134"/>
        </w:tabs>
        <w:spacing w:line="360" w:lineRule="auto"/>
        <w:ind w:firstLineChars="200" w:firstLine="482"/>
        <w:rPr>
          <w:rFonts w:ascii="Times New Roman"/>
          <w:sz w:val="24"/>
          <w:szCs w:val="24"/>
        </w:rPr>
      </w:pPr>
      <w:r w:rsidRPr="002E5F5B">
        <w:rPr>
          <w:rFonts w:ascii="Times New Roman" w:hint="eastAsia"/>
          <w:b/>
          <w:bCs/>
          <w:sz w:val="24"/>
          <w:szCs w:val="24"/>
        </w:rPr>
        <w:t>完善授权运营管理。</w:t>
      </w:r>
      <w:r w:rsidRPr="002E5F5B">
        <w:rPr>
          <w:rFonts w:ascii="Times New Roman" w:hint="eastAsia"/>
          <w:sz w:val="24"/>
          <w:szCs w:val="24"/>
        </w:rPr>
        <w:t>支撑公共数据社会化开发利用，完善授权运营主体管理、应用场景管理、授权运营主体鉴权等能力建设。依托大数据资源平台资源目录管理能力，完善对资源目录、样例数据、样本数据以及生产数据等资源的出湖管理。制定授权运营开发利用平台的接入标准，实现与授权运营监督管理平台的对接。满足授权运营监督管理要求，支撑授权运营场景应用成效和安全评估工作。</w:t>
      </w:r>
    </w:p>
    <w:p w14:paraId="5E5F2040" w14:textId="77777777" w:rsidR="00AD0C9F" w:rsidRPr="002E5F5B" w:rsidRDefault="00C16720">
      <w:pPr>
        <w:tabs>
          <w:tab w:val="left" w:pos="1134"/>
        </w:tabs>
        <w:spacing w:line="360" w:lineRule="auto"/>
        <w:ind w:firstLineChars="200" w:firstLine="482"/>
        <w:rPr>
          <w:rFonts w:ascii="Times New Roman"/>
          <w:sz w:val="24"/>
          <w:szCs w:val="24"/>
        </w:rPr>
      </w:pPr>
      <w:r w:rsidRPr="002E5F5B">
        <w:rPr>
          <w:rFonts w:ascii="Times New Roman" w:hint="eastAsia"/>
          <w:b/>
          <w:bCs/>
          <w:sz w:val="24"/>
          <w:szCs w:val="24"/>
        </w:rPr>
        <w:t>支撑数据运营管理等项目管理的要求。</w:t>
      </w:r>
      <w:r w:rsidRPr="002E5F5B">
        <w:rPr>
          <w:rFonts w:ascii="Times New Roman" w:hint="eastAsia"/>
          <w:sz w:val="24"/>
          <w:szCs w:val="24"/>
        </w:rPr>
        <w:t>以信息化手段实现数据运营项目的过程合理、客观留痕，通过运营管理子系统实现需求单、服务单、工单等数据运营管理单元在发放、执行、验收过程中的线上化管理。实现报的统一需求、统一报障，通过新运营管理系统实现中心数据治理部全流程的管理，从而实现运营的集中化管控，辅助运营决策，形成覆盖全生命周期的整个运营流程，满足实际运营管理的需要，同时通过文件管理和过程管理，对服务单相关过程材料、验收材料做到统一管理，并保证整体项目的进度有序进行、按时交付。</w:t>
      </w:r>
    </w:p>
    <w:p w14:paraId="02652D1E" w14:textId="77777777" w:rsidR="00AD0C9F" w:rsidRPr="002E5F5B" w:rsidRDefault="00C16720">
      <w:pPr>
        <w:tabs>
          <w:tab w:val="left" w:pos="1134"/>
        </w:tabs>
        <w:spacing w:line="360" w:lineRule="auto"/>
        <w:ind w:firstLineChars="200" w:firstLine="482"/>
        <w:rPr>
          <w:rFonts w:ascii="Times New Roman"/>
          <w:sz w:val="24"/>
          <w:szCs w:val="24"/>
        </w:rPr>
      </w:pPr>
      <w:r w:rsidRPr="002E5F5B">
        <w:rPr>
          <w:rFonts w:ascii="Times New Roman" w:hint="eastAsia"/>
          <w:b/>
          <w:bCs/>
          <w:sz w:val="24"/>
          <w:szCs w:val="24"/>
        </w:rPr>
        <w:t>保障大数据资源平台服务连续性及高可靠性。</w:t>
      </w:r>
      <w:r w:rsidRPr="002E5F5B">
        <w:rPr>
          <w:rFonts w:ascii="Times New Roman" w:hint="eastAsia"/>
          <w:sz w:val="24"/>
          <w:szCs w:val="24"/>
        </w:rPr>
        <w:t>建立大数据资源平台的运营管理指标体系，并与一体化平台进行对接，进一步保障平台运行稳定性、高效性。保证核心服务和核心系统</w:t>
      </w:r>
      <w:r w:rsidRPr="002E5F5B">
        <w:rPr>
          <w:rFonts w:ascii="Times New Roman" w:hint="eastAsia"/>
          <w:sz w:val="24"/>
          <w:szCs w:val="24"/>
        </w:rPr>
        <w:t>7</w:t>
      </w:r>
      <w:r w:rsidRPr="002E5F5B">
        <w:rPr>
          <w:rFonts w:ascii="Times New Roman" w:hint="eastAsia"/>
          <w:sz w:val="24"/>
          <w:szCs w:val="24"/>
        </w:rPr>
        <w:t>×</w:t>
      </w:r>
      <w:r w:rsidRPr="002E5F5B">
        <w:rPr>
          <w:rFonts w:ascii="Times New Roman" w:hint="eastAsia"/>
          <w:sz w:val="24"/>
          <w:szCs w:val="24"/>
        </w:rPr>
        <w:t>24</w:t>
      </w:r>
      <w:r w:rsidRPr="002E5F5B">
        <w:rPr>
          <w:rFonts w:ascii="Times New Roman" w:hint="eastAsia"/>
          <w:sz w:val="24"/>
          <w:szCs w:val="24"/>
        </w:rPr>
        <w:t>小时连续服务，减少系统计划内和计划外停机。在系统出现故障时能及时响应，实现核心应用的快速恢复，以保障关键数据和业务系统的运行稳定性和可持续访问性。实施平台运维，运维对象包含但不限于大数据资源平台相关的网络、主机、前置机集群、数据库、服务组件、应用系统以</w:t>
      </w:r>
      <w:r w:rsidRPr="002E5F5B">
        <w:rPr>
          <w:rFonts w:ascii="Times New Roman" w:hint="eastAsia"/>
          <w:sz w:val="24"/>
          <w:szCs w:val="24"/>
        </w:rPr>
        <w:lastRenderedPageBreak/>
        <w:t>及数据归集任务、数据治理任务、对外共享服务等一系列数据服务。</w:t>
      </w:r>
    </w:p>
    <w:p w14:paraId="7E8080A8" w14:textId="77777777" w:rsidR="00AD0C9F" w:rsidRPr="002E5F5B" w:rsidRDefault="00C16720">
      <w:pPr>
        <w:tabs>
          <w:tab w:val="left" w:pos="1134"/>
        </w:tabs>
        <w:spacing w:line="360" w:lineRule="auto"/>
        <w:ind w:firstLineChars="200" w:firstLine="482"/>
        <w:rPr>
          <w:rFonts w:ascii="Times New Roman"/>
          <w:sz w:val="24"/>
          <w:szCs w:val="24"/>
        </w:rPr>
      </w:pPr>
      <w:r w:rsidRPr="002E5F5B">
        <w:rPr>
          <w:rFonts w:ascii="Times New Roman" w:hint="eastAsia"/>
          <w:b/>
          <w:bCs/>
          <w:sz w:val="24"/>
          <w:szCs w:val="24"/>
        </w:rPr>
        <w:t>保障大数据资源平台安全。</w:t>
      </w:r>
      <w:r w:rsidRPr="002E5F5B">
        <w:rPr>
          <w:rFonts w:ascii="Times New Roman" w:hint="eastAsia"/>
          <w:sz w:val="24"/>
          <w:szCs w:val="24"/>
        </w:rPr>
        <w:t>维持平台安全可靠，避免出现病毒感染、黑客入侵、数据泄露等重大网络安全事故，实现平台安全问题可查可控。结合不同的安全视角（攻击者和防护者）来对平台进行全方位的安全检查，从而实时了解平台最新的安全状态，对潜在的安全风险及时干预和处置，对违规操作行为及时溯源和追究，在风险尚未扩大的情况下就进行控制。同时结合定期的实操性演练，发现并及时修改紧急情况下处置流程中存在的缺陷和不足，检验资源平台各团队应急保障能力、对应急响应工作的了解程度和实际操作技能，从而最大程度上保障平台的安全稳定运行。依托安全管理子系统，综合应用安全能力，通过合理的安全策略和技术手段，为平台数据安全性和完整性提供能力支撑。依托运维监控管理系统，建立对数据服务的全链路全方位的监控能力，以便运维团队能及时发现故障和隐患、更精准定位问题、更准确研判故障影响范围、缩短故障处置周期、及时恢复业务。</w:t>
      </w:r>
    </w:p>
    <w:p w14:paraId="22D4A60B" w14:textId="77777777" w:rsidR="00AD0C9F" w:rsidRPr="002E5F5B" w:rsidRDefault="00C16720">
      <w:pPr>
        <w:pStyle w:val="3"/>
        <w:rPr>
          <w:rFonts w:hAnsi="宋体"/>
          <w:sz w:val="24"/>
          <w:szCs w:val="24"/>
        </w:rPr>
      </w:pPr>
      <w:r w:rsidRPr="002E5F5B">
        <w:rPr>
          <w:rFonts w:hint="eastAsia"/>
        </w:rPr>
        <w:t>数据治理、共享及分析</w:t>
      </w:r>
    </w:p>
    <w:p w14:paraId="52F2CBE3" w14:textId="77777777" w:rsidR="00AD0C9F" w:rsidRPr="002E5F5B" w:rsidRDefault="00C16720">
      <w:pPr>
        <w:tabs>
          <w:tab w:val="left" w:pos="1134"/>
        </w:tabs>
        <w:spacing w:line="360" w:lineRule="auto"/>
        <w:ind w:firstLineChars="200" w:firstLine="482"/>
        <w:rPr>
          <w:rFonts w:asciiTheme="majorEastAsia" w:eastAsiaTheme="majorEastAsia" w:hAnsiTheme="majorEastAsia" w:cstheme="majorEastAsia"/>
          <w:b/>
          <w:bCs/>
          <w:sz w:val="24"/>
          <w:szCs w:val="24"/>
        </w:rPr>
      </w:pPr>
      <w:bookmarkStart w:id="20" w:name="_Hlk99627368"/>
      <w:r w:rsidRPr="002E5F5B">
        <w:rPr>
          <w:rFonts w:asciiTheme="majorEastAsia" w:eastAsiaTheme="majorEastAsia" w:hAnsiTheme="majorEastAsia" w:cstheme="majorEastAsia"/>
          <w:b/>
          <w:bCs/>
          <w:sz w:val="24"/>
          <w:szCs w:val="24"/>
        </w:rPr>
        <w:t>1.</w:t>
      </w:r>
      <w:r w:rsidRPr="002E5F5B">
        <w:rPr>
          <w:rFonts w:asciiTheme="majorEastAsia" w:eastAsiaTheme="majorEastAsia" w:hAnsiTheme="majorEastAsia" w:cstheme="majorEastAsia" w:hint="eastAsia"/>
          <w:b/>
          <w:bCs/>
          <w:sz w:val="24"/>
          <w:szCs w:val="24"/>
        </w:rPr>
        <w:t>依托数据上链，优化数据治理体系。</w:t>
      </w:r>
    </w:p>
    <w:p w14:paraId="47849FC7" w14:textId="77777777" w:rsidR="00AD0C9F" w:rsidRPr="002E5F5B" w:rsidRDefault="00C16720">
      <w:pPr>
        <w:numPr>
          <w:ilvl w:val="0"/>
          <w:numId w:val="5"/>
        </w:numPr>
        <w:tabs>
          <w:tab w:val="left" w:pos="1134"/>
        </w:tabs>
        <w:spacing w:line="360" w:lineRule="auto"/>
        <w:ind w:firstLineChars="200" w:firstLine="482"/>
        <w:rPr>
          <w:rFonts w:ascii="Times New Roman"/>
          <w:b/>
          <w:bCs/>
          <w:sz w:val="24"/>
          <w:szCs w:val="24"/>
        </w:rPr>
      </w:pPr>
      <w:r w:rsidRPr="002E5F5B">
        <w:rPr>
          <w:rFonts w:ascii="Times New Roman" w:hint="eastAsia"/>
          <w:b/>
          <w:bCs/>
          <w:sz w:val="24"/>
          <w:szCs w:val="24"/>
        </w:rPr>
        <w:t>提升数据目录质量。</w:t>
      </w:r>
    </w:p>
    <w:p w14:paraId="45F266BD" w14:textId="77777777" w:rsidR="00AD0C9F" w:rsidRPr="002E5F5B" w:rsidRDefault="00C16720">
      <w:pPr>
        <w:numPr>
          <w:ilvl w:val="255"/>
          <w:numId w:val="0"/>
        </w:numPr>
        <w:tabs>
          <w:tab w:val="left" w:pos="1134"/>
        </w:tabs>
        <w:spacing w:line="360" w:lineRule="auto"/>
        <w:ind w:firstLineChars="200" w:firstLine="480"/>
        <w:rPr>
          <w:rFonts w:ascii="Times New Roman"/>
          <w:sz w:val="24"/>
          <w:szCs w:val="24"/>
        </w:rPr>
      </w:pPr>
      <w:r w:rsidRPr="002E5F5B">
        <w:rPr>
          <w:rFonts w:ascii="Times New Roman" w:hint="eastAsia"/>
          <w:sz w:val="24"/>
          <w:szCs w:val="24"/>
        </w:rPr>
        <w:t>支撑包含但不限于政府、党委、人大、政协、政法等党政机关及事业单位数据上链。结合单位根据“三定”职责、权责清单及办事指南编制的职责目录和系统目录，校核所对应数据目录的准确性、完整性和一致性。根据需求配合各部门归集数据并完成融合治理，提供信息系统“交钥匙”技术支撑，进一步厘清数据资源、数据模型等与数据目录的关联情况。</w:t>
      </w:r>
    </w:p>
    <w:p w14:paraId="7F5C4B81" w14:textId="77777777" w:rsidR="00AD0C9F" w:rsidRPr="002E5F5B" w:rsidRDefault="00C16720">
      <w:pPr>
        <w:numPr>
          <w:ilvl w:val="255"/>
          <w:numId w:val="0"/>
        </w:numPr>
        <w:tabs>
          <w:tab w:val="left" w:pos="1134"/>
        </w:tabs>
        <w:spacing w:line="360" w:lineRule="auto"/>
        <w:ind w:firstLineChars="200" w:firstLine="480"/>
        <w:rPr>
          <w:rFonts w:ascii="Times New Roman"/>
          <w:sz w:val="24"/>
          <w:szCs w:val="24"/>
        </w:rPr>
      </w:pPr>
      <w:r w:rsidRPr="002E5F5B">
        <w:rPr>
          <w:rFonts w:ascii="Times New Roman" w:hint="eastAsia"/>
          <w:sz w:val="24"/>
          <w:szCs w:val="24"/>
        </w:rPr>
        <w:t>支撑国有企业、科研机构等社会组织的数据上链工作，为数据要素流通提供高质量的数据目录索引服务。</w:t>
      </w:r>
    </w:p>
    <w:p w14:paraId="12C994D1" w14:textId="77777777" w:rsidR="00AD0C9F" w:rsidRPr="002E5F5B" w:rsidRDefault="00C16720">
      <w:pPr>
        <w:numPr>
          <w:ilvl w:val="255"/>
          <w:numId w:val="0"/>
        </w:numPr>
        <w:tabs>
          <w:tab w:val="left" w:pos="1134"/>
        </w:tabs>
        <w:spacing w:line="360" w:lineRule="auto"/>
        <w:ind w:firstLineChars="200" w:firstLine="480"/>
        <w:rPr>
          <w:rFonts w:ascii="Times New Roman"/>
          <w:sz w:val="24"/>
          <w:szCs w:val="24"/>
        </w:rPr>
      </w:pPr>
      <w:r w:rsidRPr="002E5F5B">
        <w:rPr>
          <w:rFonts w:ascii="Times New Roman" w:hint="eastAsia"/>
          <w:sz w:val="24"/>
          <w:szCs w:val="24"/>
        </w:rPr>
        <w:t>加强数据目录分类标签和安全分级管理，结合数据目录标签，加强数据资源分类管理。</w:t>
      </w:r>
    </w:p>
    <w:p w14:paraId="5A5EE0A1" w14:textId="77777777" w:rsidR="00AD0C9F" w:rsidRPr="002E5F5B" w:rsidRDefault="00C16720">
      <w:pPr>
        <w:numPr>
          <w:ilvl w:val="0"/>
          <w:numId w:val="5"/>
        </w:numPr>
        <w:tabs>
          <w:tab w:val="left" w:pos="1134"/>
        </w:tabs>
        <w:spacing w:line="360" w:lineRule="auto"/>
        <w:ind w:firstLineChars="200" w:firstLine="482"/>
        <w:rPr>
          <w:rFonts w:ascii="Times New Roman"/>
          <w:b/>
          <w:bCs/>
          <w:sz w:val="24"/>
          <w:szCs w:val="24"/>
        </w:rPr>
      </w:pPr>
      <w:r w:rsidRPr="002E5F5B">
        <w:rPr>
          <w:rFonts w:ascii="Times New Roman" w:hint="eastAsia"/>
          <w:b/>
          <w:bCs/>
          <w:sz w:val="24"/>
          <w:szCs w:val="24"/>
        </w:rPr>
        <w:t>公共数据上链常态化运营。</w:t>
      </w:r>
    </w:p>
    <w:p w14:paraId="04DC5E01" w14:textId="77777777" w:rsidR="00AD0C9F" w:rsidRPr="002E5F5B" w:rsidRDefault="00C16720">
      <w:pPr>
        <w:numPr>
          <w:ilvl w:val="255"/>
          <w:numId w:val="0"/>
        </w:numPr>
        <w:tabs>
          <w:tab w:val="left" w:pos="1134"/>
        </w:tabs>
        <w:spacing w:line="360" w:lineRule="auto"/>
        <w:ind w:firstLineChars="200" w:firstLine="480"/>
        <w:rPr>
          <w:rFonts w:ascii="Times New Roman"/>
          <w:sz w:val="24"/>
          <w:szCs w:val="24"/>
        </w:rPr>
      </w:pPr>
      <w:r w:rsidRPr="002E5F5B">
        <w:rPr>
          <w:rFonts w:ascii="Times New Roman" w:hint="eastAsia"/>
          <w:sz w:val="24"/>
          <w:szCs w:val="24"/>
        </w:rPr>
        <w:t>支撑根据职责调整与变更、因项目建设或升级改造引起的系统调整以及应用场景数据需求需要等原因，目录链上目录动态调整，做好数据目录版本更新、数据归档以及新老数据资源替换等工作。</w:t>
      </w:r>
    </w:p>
    <w:p w14:paraId="150EF3DA" w14:textId="77777777" w:rsidR="00AD0C9F" w:rsidRPr="002E5F5B" w:rsidRDefault="00C16720">
      <w:pPr>
        <w:numPr>
          <w:ilvl w:val="255"/>
          <w:numId w:val="0"/>
        </w:numPr>
        <w:tabs>
          <w:tab w:val="left" w:pos="1134"/>
        </w:tabs>
        <w:spacing w:line="360" w:lineRule="auto"/>
        <w:ind w:firstLineChars="200" w:firstLine="480"/>
        <w:rPr>
          <w:rFonts w:ascii="Times New Roman"/>
          <w:sz w:val="24"/>
          <w:szCs w:val="24"/>
        </w:rPr>
      </w:pPr>
      <w:r w:rsidRPr="002E5F5B">
        <w:rPr>
          <w:rFonts w:ascii="Times New Roman" w:hint="eastAsia"/>
          <w:sz w:val="24"/>
          <w:szCs w:val="24"/>
        </w:rPr>
        <w:lastRenderedPageBreak/>
        <w:t>配合市区两级事项库更新，校核各单位权责事项履职所产生数据目录作为“数源目录”，加强“数源目录”与法律法规以及办事指南等工作规范的校核，进一步加强权威数据的管理。</w:t>
      </w:r>
    </w:p>
    <w:p w14:paraId="79ADC177" w14:textId="77777777" w:rsidR="00AD0C9F" w:rsidRPr="002E5F5B" w:rsidRDefault="00C16720">
      <w:pPr>
        <w:numPr>
          <w:ilvl w:val="255"/>
          <w:numId w:val="0"/>
        </w:numPr>
        <w:tabs>
          <w:tab w:val="left" w:pos="1134"/>
        </w:tabs>
        <w:spacing w:line="360" w:lineRule="auto"/>
        <w:ind w:firstLineChars="200" w:firstLine="480"/>
        <w:rPr>
          <w:rFonts w:ascii="Times New Roman"/>
          <w:sz w:val="24"/>
          <w:szCs w:val="24"/>
        </w:rPr>
      </w:pPr>
      <w:r w:rsidRPr="002E5F5B">
        <w:rPr>
          <w:rFonts w:ascii="Times New Roman" w:hint="eastAsia"/>
          <w:sz w:val="24"/>
          <w:szCs w:val="24"/>
        </w:rPr>
        <w:t>聚焦市区两级共性事项以及统建市级系统，深化共性事项所涉及数据目录结合市级统建系统管理，推进此类数据目录的“属地返还”。</w:t>
      </w:r>
    </w:p>
    <w:p w14:paraId="19E3F92E" w14:textId="77777777" w:rsidR="00AD0C9F" w:rsidRPr="002E5F5B" w:rsidRDefault="00C16720">
      <w:pPr>
        <w:numPr>
          <w:ilvl w:val="0"/>
          <w:numId w:val="5"/>
        </w:numPr>
        <w:tabs>
          <w:tab w:val="left" w:pos="1134"/>
        </w:tabs>
        <w:spacing w:line="360" w:lineRule="auto"/>
        <w:ind w:firstLineChars="200" w:firstLine="482"/>
        <w:rPr>
          <w:rFonts w:ascii="Times New Roman"/>
          <w:b/>
          <w:bCs/>
          <w:sz w:val="24"/>
          <w:szCs w:val="24"/>
        </w:rPr>
      </w:pPr>
      <w:r w:rsidRPr="002E5F5B">
        <w:rPr>
          <w:rFonts w:ascii="Times New Roman" w:hint="eastAsia"/>
          <w:b/>
          <w:bCs/>
          <w:sz w:val="24"/>
          <w:szCs w:val="24"/>
        </w:rPr>
        <w:t>数据执行标准管理</w:t>
      </w:r>
    </w:p>
    <w:p w14:paraId="59DB126E"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推进公共数据标准制度建设，完成公共数据分类规范、编目规范等制度规范性文件编制。开展“数源工程”建设，将完成盘点的高质量数据纳入数源目录，在数源目录中落实“一数一源一标准”要求，支撑“数源目录”在重要应用场景和高频共享场景中的应用，支撑数据共享和应用数源目录调整和迁移，保障供给高质量的数据应用和服务。实施自然人、法人、空间地理数据入库质量核验，将自然人证件号码、法人统一社会信用代码、空间地理区划信息和地名地址信息作为归集入库的必备要素。</w:t>
      </w:r>
    </w:p>
    <w:p w14:paraId="445EF30E" w14:textId="77777777" w:rsidR="00AD0C9F" w:rsidRPr="002E5F5B" w:rsidRDefault="00C16720">
      <w:pPr>
        <w:numPr>
          <w:ilvl w:val="0"/>
          <w:numId w:val="5"/>
        </w:numPr>
        <w:tabs>
          <w:tab w:val="left" w:pos="1134"/>
        </w:tabs>
        <w:spacing w:line="360" w:lineRule="auto"/>
        <w:ind w:firstLineChars="200" w:firstLine="482"/>
        <w:rPr>
          <w:rFonts w:ascii="Times New Roman"/>
          <w:b/>
          <w:bCs/>
          <w:sz w:val="24"/>
          <w:szCs w:val="24"/>
        </w:rPr>
      </w:pPr>
      <w:r w:rsidRPr="002E5F5B">
        <w:rPr>
          <w:rFonts w:ascii="Times New Roman" w:hint="eastAsia"/>
          <w:b/>
          <w:bCs/>
          <w:sz w:val="24"/>
          <w:szCs w:val="24"/>
        </w:rPr>
        <w:t>数据供需管理上链</w:t>
      </w:r>
    </w:p>
    <w:p w14:paraId="099F4BE9" w14:textId="77777777" w:rsidR="00AD0C9F" w:rsidRPr="002E5F5B" w:rsidRDefault="00C16720">
      <w:pPr>
        <w:tabs>
          <w:tab w:val="left" w:pos="1134"/>
        </w:tabs>
        <w:spacing w:line="360" w:lineRule="auto"/>
        <w:ind w:firstLineChars="200" w:firstLine="480"/>
        <w:rPr>
          <w:rFonts w:ascii="Times New Roman"/>
          <w:b/>
          <w:bCs/>
          <w:sz w:val="24"/>
          <w:szCs w:val="24"/>
        </w:rPr>
      </w:pPr>
      <w:r w:rsidRPr="002E5F5B">
        <w:rPr>
          <w:rFonts w:ascii="Times New Roman" w:hint="eastAsia"/>
          <w:sz w:val="24"/>
          <w:szCs w:val="24"/>
        </w:rPr>
        <w:t>基于需求部门的应用场景上链，通过“告知承诺＋过程监督”方式，按照不同应用场景开发智能合约，实现便捷共享。基于公共数据便捷共享应用场景清单，落实数据使用要求和安全管理责任，完成安全合规审计。聚焦高频共享目录、“数源目录”和权威数据资源，推动数据标准上链，支撑公共数据质量规则库建设。三是推动应用场景上链，推动数据便捷共享。运用区块链智能合约机制，实现公共数据的高效、有序共享，并落实数据授权、访问和服务调用日志上链。依托市区大数据资源平台级联通道，提升公共数据“属地返还”能力。</w:t>
      </w:r>
    </w:p>
    <w:p w14:paraId="3F2FEBBB"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优化“联邦治理”工作机制。响应各区对国家政务数据资源的共享申请和使用，支撑区级应用场景的建设。实现基层治理数据的统一汇聚和共享共用，解决基层数据获取难、不准确、时效性不高等问题。</w:t>
      </w:r>
    </w:p>
    <w:p w14:paraId="2C7346B7" w14:textId="77777777" w:rsidR="00AD0C9F" w:rsidRPr="002E5F5B" w:rsidRDefault="00C16720">
      <w:pPr>
        <w:tabs>
          <w:tab w:val="left" w:pos="1134"/>
        </w:tabs>
        <w:spacing w:line="360" w:lineRule="auto"/>
        <w:ind w:firstLineChars="200" w:firstLine="482"/>
        <w:rPr>
          <w:rFonts w:asciiTheme="majorEastAsia" w:eastAsiaTheme="majorEastAsia" w:hAnsiTheme="majorEastAsia" w:cstheme="majorEastAsia"/>
          <w:b/>
          <w:bCs/>
          <w:sz w:val="24"/>
          <w:szCs w:val="24"/>
        </w:rPr>
      </w:pPr>
      <w:r w:rsidRPr="002E5F5B">
        <w:rPr>
          <w:rFonts w:asciiTheme="majorEastAsia" w:eastAsiaTheme="majorEastAsia" w:hAnsiTheme="majorEastAsia" w:cstheme="majorEastAsia"/>
          <w:b/>
          <w:bCs/>
          <w:sz w:val="24"/>
          <w:szCs w:val="24"/>
        </w:rPr>
        <w:t>2.</w:t>
      </w:r>
      <w:r w:rsidRPr="002E5F5B">
        <w:rPr>
          <w:rFonts w:asciiTheme="majorEastAsia" w:eastAsiaTheme="majorEastAsia" w:hAnsiTheme="majorEastAsia" w:cstheme="majorEastAsia" w:hint="eastAsia"/>
          <w:b/>
          <w:bCs/>
          <w:sz w:val="24"/>
          <w:szCs w:val="24"/>
        </w:rPr>
        <w:t>深化两级治理，提升数据质量。</w:t>
      </w:r>
    </w:p>
    <w:p w14:paraId="5D6CB5E4" w14:textId="77777777" w:rsidR="00AD0C9F" w:rsidRPr="002E5F5B" w:rsidRDefault="00C16720">
      <w:pPr>
        <w:numPr>
          <w:ilvl w:val="255"/>
          <w:numId w:val="0"/>
        </w:numPr>
        <w:tabs>
          <w:tab w:val="left" w:pos="1134"/>
        </w:tabs>
        <w:spacing w:line="360" w:lineRule="auto"/>
        <w:ind w:firstLineChars="200" w:firstLine="480"/>
        <w:rPr>
          <w:rFonts w:ascii="Times New Roman"/>
          <w:sz w:val="24"/>
          <w:szCs w:val="24"/>
        </w:rPr>
      </w:pPr>
      <w:r w:rsidRPr="002E5F5B">
        <w:rPr>
          <w:rFonts w:ascii="Times New Roman" w:hint="eastAsia"/>
          <w:sz w:val="24"/>
          <w:szCs w:val="24"/>
        </w:rPr>
        <w:t>建立市区两级数据质量检查规则库，落实数据资源全生命周期的质量检查和反馈，配合源头数据数据质量检查。完成对市、区两级异议核实工单办理的评估指标开发，完成建立办理结果、时效性、满意度等指标开发与跟踪，落实对评价结果和存在问题优化和跟踪，完成研制存在问题的解决方案，并予以落实。完成</w:t>
      </w:r>
      <w:r w:rsidRPr="002E5F5B">
        <w:rPr>
          <w:rFonts w:ascii="Times New Roman" w:hint="eastAsia"/>
          <w:sz w:val="24"/>
          <w:szCs w:val="24"/>
        </w:rPr>
        <w:lastRenderedPageBreak/>
        <w:t>优化公共数据异议核实的运营保障，提升运营效率和质量。优化数据治理评价指标体系，新增出具分中心数据运营报告的功能。</w:t>
      </w:r>
    </w:p>
    <w:p w14:paraId="2E8ADCBF" w14:textId="77777777" w:rsidR="00AD0C9F" w:rsidRPr="002E5F5B" w:rsidRDefault="00C16720">
      <w:pPr>
        <w:numPr>
          <w:ilvl w:val="255"/>
          <w:numId w:val="0"/>
        </w:numPr>
        <w:tabs>
          <w:tab w:val="left" w:pos="1134"/>
        </w:tabs>
        <w:spacing w:line="360" w:lineRule="auto"/>
        <w:ind w:firstLineChars="200" w:firstLine="480"/>
        <w:rPr>
          <w:rFonts w:ascii="Times New Roman"/>
          <w:sz w:val="24"/>
          <w:szCs w:val="24"/>
        </w:rPr>
      </w:pPr>
      <w:r w:rsidRPr="002E5F5B">
        <w:rPr>
          <w:rFonts w:ascii="Times New Roman" w:hint="eastAsia"/>
          <w:sz w:val="24"/>
          <w:szCs w:val="24"/>
        </w:rPr>
        <w:t>依托数据标准上链工作，制定中心《公共数据质量实施细则》建立健全数据质量闭环管理体系，联合各分中心建立基于场景的数据质量管理方法，形成从源头数据对账、日常质量监督、关键环节质量评测以及应用服务抽检各环节的数据质量手段，全面加强数据质量工作，进一步提升数据质量水平。</w:t>
      </w:r>
    </w:p>
    <w:p w14:paraId="20435AF6" w14:textId="77777777" w:rsidR="00AD0C9F" w:rsidRPr="002E5F5B" w:rsidRDefault="00C16720">
      <w:pPr>
        <w:tabs>
          <w:tab w:val="left" w:pos="1134"/>
        </w:tabs>
        <w:spacing w:line="360" w:lineRule="auto"/>
        <w:ind w:firstLineChars="200" w:firstLine="482"/>
        <w:rPr>
          <w:rFonts w:asciiTheme="majorEastAsia" w:eastAsiaTheme="majorEastAsia" w:hAnsiTheme="majorEastAsia" w:cstheme="majorEastAsia"/>
          <w:b/>
          <w:bCs/>
          <w:sz w:val="24"/>
          <w:szCs w:val="24"/>
        </w:rPr>
      </w:pPr>
      <w:r w:rsidRPr="002E5F5B">
        <w:rPr>
          <w:rFonts w:asciiTheme="majorEastAsia" w:eastAsiaTheme="majorEastAsia" w:hAnsiTheme="majorEastAsia" w:cstheme="majorEastAsia"/>
          <w:b/>
          <w:bCs/>
          <w:sz w:val="24"/>
          <w:szCs w:val="24"/>
        </w:rPr>
        <w:t>3.</w:t>
      </w:r>
      <w:r w:rsidRPr="002E5F5B">
        <w:rPr>
          <w:rFonts w:asciiTheme="majorEastAsia" w:eastAsiaTheme="majorEastAsia" w:hAnsiTheme="majorEastAsia" w:cstheme="majorEastAsia" w:hint="eastAsia"/>
          <w:b/>
          <w:bCs/>
          <w:sz w:val="24"/>
          <w:szCs w:val="24"/>
        </w:rPr>
        <w:t>做实分类分级，加强数据安全。</w:t>
      </w:r>
    </w:p>
    <w:p w14:paraId="53056575"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深化公共数据运营安全管理体系设计，细化数据流转过程中各方安全责任，加强访问权限控制。结合主管单位要求和数据流通需求，加强数据全生命周期防护，落实资源平台安全保护举措。依托安全部共性安全能力，开展敏感数据安全动态监控能力的接入，落实数据安全风险闭环管理流程。定期开展数据安全风险评估自查，确保安全管理有效实施，同时配合各分中心、各区公共数据安全考核指标演算和计算。落实数据安全指标与安全可视化展示能力建设，实现数据安全工作“可量化、可评估”。</w:t>
      </w:r>
    </w:p>
    <w:p w14:paraId="11122E65" w14:textId="77777777" w:rsidR="00AD0C9F" w:rsidRPr="002E5F5B" w:rsidRDefault="00C16720">
      <w:pPr>
        <w:tabs>
          <w:tab w:val="left" w:pos="1134"/>
        </w:tabs>
        <w:spacing w:line="360" w:lineRule="auto"/>
        <w:ind w:firstLineChars="200" w:firstLine="482"/>
        <w:rPr>
          <w:rFonts w:asciiTheme="majorEastAsia" w:eastAsiaTheme="majorEastAsia" w:hAnsiTheme="majorEastAsia" w:cstheme="majorEastAsia"/>
          <w:b/>
          <w:bCs/>
          <w:sz w:val="24"/>
          <w:szCs w:val="24"/>
        </w:rPr>
      </w:pPr>
      <w:r w:rsidRPr="002E5F5B">
        <w:rPr>
          <w:rFonts w:asciiTheme="majorEastAsia" w:eastAsiaTheme="majorEastAsia" w:hAnsiTheme="majorEastAsia" w:cstheme="majorEastAsia"/>
          <w:b/>
          <w:bCs/>
          <w:sz w:val="24"/>
          <w:szCs w:val="24"/>
        </w:rPr>
        <w:t>4.</w:t>
      </w:r>
      <w:r w:rsidRPr="002E5F5B">
        <w:rPr>
          <w:rFonts w:asciiTheme="majorEastAsia" w:eastAsiaTheme="majorEastAsia" w:hAnsiTheme="majorEastAsia" w:cstheme="majorEastAsia" w:hint="eastAsia"/>
          <w:b/>
          <w:bCs/>
          <w:sz w:val="24"/>
          <w:szCs w:val="24"/>
        </w:rPr>
        <w:t>深化三大综合库建设，深化建设共性数据能力</w:t>
      </w:r>
    </w:p>
    <w:p w14:paraId="018A99F5"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持续加强上链目录中自然人、法人和空间地理等共性业务对象数据的融合治理和复用，夯实自然人、法人、空间地理综合库建设，打牢数据二级治理基础。</w:t>
      </w:r>
    </w:p>
    <w:p w14:paraId="3D41077F" w14:textId="77777777" w:rsidR="00AD0C9F" w:rsidRPr="002E5F5B" w:rsidRDefault="00C16720">
      <w:pPr>
        <w:numPr>
          <w:ilvl w:val="0"/>
          <w:numId w:val="6"/>
        </w:numPr>
        <w:tabs>
          <w:tab w:val="left" w:pos="420"/>
          <w:tab w:val="left" w:pos="640"/>
        </w:tabs>
        <w:spacing w:line="360" w:lineRule="auto"/>
        <w:ind w:leftChars="200" w:left="420" w:firstLine="0"/>
        <w:rPr>
          <w:rFonts w:asciiTheme="majorEastAsia" w:eastAsiaTheme="majorEastAsia" w:hAnsiTheme="majorEastAsia" w:cstheme="majorEastAsia"/>
          <w:b/>
          <w:bCs/>
          <w:sz w:val="24"/>
          <w:szCs w:val="24"/>
        </w:rPr>
      </w:pPr>
      <w:r w:rsidRPr="002E5F5B">
        <w:rPr>
          <w:rFonts w:asciiTheme="majorEastAsia" w:eastAsiaTheme="majorEastAsia" w:hAnsiTheme="majorEastAsia" w:cstheme="majorEastAsia" w:hint="eastAsia"/>
          <w:b/>
          <w:bCs/>
          <w:sz w:val="24"/>
          <w:szCs w:val="24"/>
        </w:rPr>
        <w:t>自然人综合库建设</w:t>
      </w:r>
    </w:p>
    <w:p w14:paraId="02C97586"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完成人房数据校验并加以优化，结合“一标三实”“社区云”等数据采集工作机制，提高数据的准确性、时效性，赋能实有人口动态管理。新建职业资格、奖惩情况专题库，深化完善婚姻库、死亡库、亲属关系库和教育专题库。建设“一人一档”数据查询服务。完善自然人数据属地返还安全保障，完成自然人数据去标识化处理，加强个人信息保护。</w:t>
      </w:r>
    </w:p>
    <w:p w14:paraId="05AE4138" w14:textId="77777777" w:rsidR="00AD0C9F" w:rsidRPr="002E5F5B" w:rsidRDefault="00C16720">
      <w:pPr>
        <w:numPr>
          <w:ilvl w:val="0"/>
          <w:numId w:val="6"/>
        </w:numPr>
        <w:tabs>
          <w:tab w:val="left" w:pos="420"/>
          <w:tab w:val="left" w:pos="640"/>
        </w:tabs>
        <w:spacing w:line="360" w:lineRule="auto"/>
        <w:ind w:leftChars="200" w:left="420" w:firstLine="0"/>
        <w:rPr>
          <w:rFonts w:asciiTheme="majorEastAsia" w:eastAsiaTheme="majorEastAsia" w:hAnsiTheme="majorEastAsia" w:cstheme="majorEastAsia"/>
          <w:b/>
          <w:bCs/>
          <w:sz w:val="24"/>
          <w:szCs w:val="24"/>
        </w:rPr>
      </w:pPr>
      <w:r w:rsidRPr="002E5F5B">
        <w:rPr>
          <w:rFonts w:asciiTheme="majorEastAsia" w:eastAsiaTheme="majorEastAsia" w:hAnsiTheme="majorEastAsia" w:cstheme="majorEastAsia" w:hint="eastAsia"/>
          <w:b/>
          <w:bCs/>
          <w:sz w:val="24"/>
          <w:szCs w:val="24"/>
        </w:rPr>
        <w:t>深化法人综合库建设。</w:t>
      </w:r>
    </w:p>
    <w:p w14:paraId="0908A2EB"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围绕市场监管数字化会战，聚焦“一企一档”扩充法人综合库基础数据与监管数据，推进法人监管数据标准化。完成对接“一窗通”、事业单位登记、社会组织信息管理等信息系统，配合归集企业登记、社团法人等重点数据。建设数据服务或者应用支撑“企业云”“信用码”“证照分离”“优化营商环境”等重点应用建设。完成建立“一企一档”，形成法人数据标签、涉企知识图谱等查询服</w:t>
      </w:r>
      <w:r w:rsidRPr="002E5F5B">
        <w:rPr>
          <w:rFonts w:ascii="Times New Roman" w:hint="eastAsia"/>
          <w:sz w:val="24"/>
          <w:szCs w:val="24"/>
        </w:rPr>
        <w:lastRenderedPageBreak/>
        <w:t>务能力。</w:t>
      </w:r>
    </w:p>
    <w:p w14:paraId="2B5EC3DD" w14:textId="77777777" w:rsidR="00AD0C9F" w:rsidRPr="002E5F5B" w:rsidRDefault="00C16720">
      <w:pPr>
        <w:numPr>
          <w:ilvl w:val="0"/>
          <w:numId w:val="6"/>
        </w:numPr>
        <w:tabs>
          <w:tab w:val="left" w:pos="420"/>
          <w:tab w:val="left" w:pos="640"/>
        </w:tabs>
        <w:spacing w:line="360" w:lineRule="auto"/>
        <w:ind w:leftChars="200" w:left="420" w:firstLine="0"/>
        <w:rPr>
          <w:rFonts w:asciiTheme="majorEastAsia" w:eastAsiaTheme="majorEastAsia" w:hAnsiTheme="majorEastAsia" w:cstheme="majorEastAsia"/>
          <w:b/>
          <w:bCs/>
          <w:sz w:val="24"/>
          <w:szCs w:val="24"/>
        </w:rPr>
      </w:pPr>
      <w:r w:rsidRPr="002E5F5B">
        <w:rPr>
          <w:rFonts w:asciiTheme="majorEastAsia" w:eastAsiaTheme="majorEastAsia" w:hAnsiTheme="majorEastAsia" w:cstheme="majorEastAsia" w:hint="eastAsia"/>
          <w:b/>
          <w:bCs/>
          <w:sz w:val="24"/>
          <w:szCs w:val="24"/>
        </w:rPr>
        <w:t>深化空间地理综合库建设。</w:t>
      </w:r>
    </w:p>
    <w:p w14:paraId="6D8CD033"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优化空间地理数据资源目录，更好地支撑基础空间信息和核心业务图层的数据归集。支撑空间数据标准化，保障行业数据的更新及时性，完成空间数据业务校验规则设置，并加入日常检验检查。探索地名地址库以社会数据为补充，完成构建政企数据双循环运营机制。完成梳理业务类、空间类标签，增加门牌标签信息。完成建设具有准确空间底面的建筑房屋融合数据库。</w:t>
      </w:r>
    </w:p>
    <w:p w14:paraId="4E1C2272" w14:textId="77777777" w:rsidR="00AD0C9F" w:rsidRPr="002E5F5B" w:rsidRDefault="00C16720">
      <w:pPr>
        <w:tabs>
          <w:tab w:val="left" w:pos="1134"/>
        </w:tabs>
        <w:spacing w:line="360" w:lineRule="auto"/>
        <w:ind w:firstLineChars="200" w:firstLine="482"/>
        <w:rPr>
          <w:rFonts w:asciiTheme="majorEastAsia" w:eastAsiaTheme="majorEastAsia" w:hAnsiTheme="majorEastAsia" w:cstheme="majorEastAsia"/>
          <w:b/>
          <w:bCs/>
          <w:sz w:val="24"/>
          <w:szCs w:val="24"/>
        </w:rPr>
      </w:pPr>
      <w:r w:rsidRPr="002E5F5B">
        <w:rPr>
          <w:rFonts w:asciiTheme="majorEastAsia" w:eastAsiaTheme="majorEastAsia" w:hAnsiTheme="majorEastAsia" w:cstheme="majorEastAsia"/>
          <w:b/>
          <w:bCs/>
          <w:sz w:val="24"/>
          <w:szCs w:val="24"/>
        </w:rPr>
        <w:t>5.</w:t>
      </w:r>
      <w:r w:rsidRPr="002E5F5B">
        <w:rPr>
          <w:rFonts w:asciiTheme="majorEastAsia" w:eastAsiaTheme="majorEastAsia" w:hAnsiTheme="majorEastAsia" w:cstheme="majorEastAsia" w:hint="eastAsia"/>
          <w:b/>
          <w:bCs/>
          <w:sz w:val="24"/>
          <w:szCs w:val="24"/>
        </w:rPr>
        <w:t>孵化数据应用，促进数据开发利用</w:t>
      </w:r>
    </w:p>
    <w:p w14:paraId="28625B3D" w14:textId="77777777" w:rsidR="00AD0C9F" w:rsidRPr="002E5F5B" w:rsidRDefault="00C16720">
      <w:pPr>
        <w:numPr>
          <w:ilvl w:val="0"/>
          <w:numId w:val="7"/>
        </w:numPr>
        <w:tabs>
          <w:tab w:val="left" w:pos="420"/>
          <w:tab w:val="left" w:pos="640"/>
        </w:tabs>
        <w:spacing w:line="360" w:lineRule="auto"/>
        <w:ind w:leftChars="200" w:left="420" w:firstLine="0"/>
        <w:rPr>
          <w:rFonts w:asciiTheme="majorEastAsia" w:eastAsiaTheme="majorEastAsia" w:hAnsiTheme="majorEastAsia" w:cstheme="majorEastAsia"/>
          <w:b/>
          <w:bCs/>
          <w:sz w:val="24"/>
          <w:szCs w:val="24"/>
        </w:rPr>
      </w:pPr>
      <w:r w:rsidRPr="002E5F5B">
        <w:rPr>
          <w:rFonts w:asciiTheme="majorEastAsia" w:eastAsiaTheme="majorEastAsia" w:hAnsiTheme="majorEastAsia" w:cstheme="majorEastAsia" w:hint="eastAsia"/>
          <w:b/>
          <w:bCs/>
          <w:sz w:val="24"/>
          <w:szCs w:val="24"/>
        </w:rPr>
        <w:t>持续推进数据可视化和数据分析工作。</w:t>
      </w:r>
    </w:p>
    <w:p w14:paraId="6052F53F"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深化数据驾驶舱主分舱体系建设，强化市级主舱指标运维机制，建立数据指标动态管理机制，提升数据驾驶舱服务能力。</w:t>
      </w:r>
    </w:p>
    <w:p w14:paraId="699753AA" w14:textId="77777777" w:rsidR="00AD0C9F" w:rsidRPr="002E5F5B" w:rsidRDefault="00C16720">
      <w:pPr>
        <w:numPr>
          <w:ilvl w:val="0"/>
          <w:numId w:val="7"/>
        </w:numPr>
        <w:tabs>
          <w:tab w:val="left" w:pos="420"/>
          <w:tab w:val="left" w:pos="640"/>
        </w:tabs>
        <w:spacing w:line="360" w:lineRule="auto"/>
        <w:ind w:leftChars="200" w:left="420" w:firstLine="0"/>
        <w:rPr>
          <w:rFonts w:asciiTheme="majorEastAsia" w:eastAsiaTheme="majorEastAsia" w:hAnsiTheme="majorEastAsia" w:cstheme="majorEastAsia"/>
          <w:b/>
          <w:bCs/>
          <w:sz w:val="24"/>
          <w:szCs w:val="24"/>
        </w:rPr>
      </w:pPr>
      <w:r w:rsidRPr="002E5F5B">
        <w:rPr>
          <w:rFonts w:asciiTheme="majorEastAsia" w:eastAsiaTheme="majorEastAsia" w:hAnsiTheme="majorEastAsia" w:cstheme="majorEastAsia" w:hint="eastAsia"/>
          <w:b/>
          <w:bCs/>
          <w:sz w:val="24"/>
          <w:szCs w:val="24"/>
        </w:rPr>
        <w:t>支撑公共数据社会化开发利用。</w:t>
      </w:r>
    </w:p>
    <w:p w14:paraId="6D71A288"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支撑授权运营重点应用场景建设所需要的数据治理，立足经济发展、社会民生重点领域，深化普惠金融应用，拓展数据利用范围，建立可视化看板；支撑</w:t>
      </w:r>
      <w:r w:rsidRPr="002E5F5B">
        <w:rPr>
          <w:rFonts w:ascii="Times New Roman" w:hint="eastAsia"/>
          <w:sz w:val="24"/>
          <w:szCs w:val="24"/>
        </w:rPr>
        <w:t>MaaS</w:t>
      </w:r>
      <w:r w:rsidRPr="002E5F5B">
        <w:rPr>
          <w:rFonts w:ascii="Times New Roman" w:hint="eastAsia"/>
          <w:sz w:val="24"/>
          <w:szCs w:val="24"/>
        </w:rPr>
        <w:t>服务模式的推广，向市民提供“一站式”“全链路”交通出行服务；支撑惠民就医应用的推广，满足门诊、住院、大病等不同场景下市民的就医需求。</w:t>
      </w:r>
    </w:p>
    <w:p w14:paraId="3B752C53" w14:textId="77777777" w:rsidR="00AD0C9F" w:rsidRPr="002E5F5B" w:rsidRDefault="00C16720">
      <w:pPr>
        <w:numPr>
          <w:ilvl w:val="0"/>
          <w:numId w:val="7"/>
        </w:numPr>
        <w:tabs>
          <w:tab w:val="left" w:pos="420"/>
          <w:tab w:val="left" w:pos="640"/>
        </w:tabs>
        <w:spacing w:line="360" w:lineRule="auto"/>
        <w:ind w:leftChars="200" w:left="420" w:firstLine="0"/>
        <w:rPr>
          <w:rFonts w:asciiTheme="majorEastAsia" w:eastAsiaTheme="majorEastAsia" w:hAnsiTheme="majorEastAsia" w:cstheme="majorEastAsia"/>
          <w:b/>
          <w:bCs/>
          <w:sz w:val="24"/>
          <w:szCs w:val="24"/>
        </w:rPr>
      </w:pPr>
      <w:r w:rsidRPr="002E5F5B">
        <w:rPr>
          <w:rFonts w:asciiTheme="majorEastAsia" w:eastAsiaTheme="majorEastAsia" w:hAnsiTheme="majorEastAsia" w:cstheme="majorEastAsia" w:hint="eastAsia"/>
          <w:b/>
          <w:bCs/>
          <w:sz w:val="24"/>
          <w:szCs w:val="24"/>
        </w:rPr>
        <w:t>其他应用场景支撑。</w:t>
      </w:r>
    </w:p>
    <w:p w14:paraId="19323BCE"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支撑市大数据中心各部门开展“一级治理”工作。拓展电子证照归集范围，实现有条件的历史证照电子化。提升电子证照同步制发和电子送达能力，新增</w:t>
      </w:r>
      <w:r w:rsidRPr="002E5F5B">
        <w:rPr>
          <w:rFonts w:ascii="Times New Roman" w:hint="eastAsia"/>
          <w:sz w:val="24"/>
          <w:szCs w:val="24"/>
        </w:rPr>
        <w:t>50</w:t>
      </w:r>
      <w:r w:rsidRPr="002E5F5B">
        <w:rPr>
          <w:rFonts w:ascii="Times New Roman" w:hint="eastAsia"/>
          <w:sz w:val="24"/>
          <w:szCs w:val="24"/>
        </w:rPr>
        <w:t>类电子证照与实体证照同步制发，新增</w:t>
      </w:r>
      <w:r w:rsidRPr="002E5F5B">
        <w:rPr>
          <w:rFonts w:ascii="Times New Roman" w:hint="eastAsia"/>
          <w:sz w:val="24"/>
          <w:szCs w:val="24"/>
        </w:rPr>
        <w:t>50</w:t>
      </w:r>
      <w:r w:rsidRPr="002E5F5B">
        <w:rPr>
          <w:rFonts w:ascii="Times New Roman" w:hint="eastAsia"/>
          <w:sz w:val="24"/>
          <w:szCs w:val="24"/>
        </w:rPr>
        <w:t>类电子证照实现主动送达。拓展“免申即享”覆盖面。加强对政策和服务“免申即享”的数据支撑，推动条件成熟的行政给付、资金补贴扶持、税收优惠等惠企利民政策“免申即享”“政策体检”全覆盖。拓展“两个免于提交”范围。完善全市企业住所标准化登记信息库，实现不动产登记信息在部门间数据共享，简化企业住所使用证明材料。拓展深化“亮数工程”。依托“市民主页”“企业专属网页”，研究深化“亮数”功能、确立“亮数”效力。探索“随申码”社会化开发利用，支撑线上线下政务办事和社会场景应用。支撑部分部门和区试点拓展“亮数”应用场景，聚焦公安人口、医疗健康、社会保障、公积金办理、企业开办、纳税缴费和信用等领域，支撑“随申办”数据服务从“能用”向“好用”转变。</w:t>
      </w:r>
    </w:p>
    <w:p w14:paraId="372D0489"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lastRenderedPageBreak/>
        <w:t>（</w:t>
      </w:r>
      <w:r w:rsidRPr="002E5F5B">
        <w:rPr>
          <w:rFonts w:ascii="Times New Roman" w:hint="eastAsia"/>
          <w:sz w:val="24"/>
          <w:szCs w:val="24"/>
        </w:rPr>
        <w:t>4</w:t>
      </w:r>
      <w:r w:rsidRPr="002E5F5B">
        <w:rPr>
          <w:rFonts w:ascii="Times New Roman" w:hint="eastAsia"/>
          <w:sz w:val="24"/>
          <w:szCs w:val="24"/>
        </w:rPr>
        <w:t>）大数据创新实验室建设</w:t>
      </w:r>
    </w:p>
    <w:p w14:paraId="5513C62C" w14:textId="77777777" w:rsidR="00AD0C9F" w:rsidRPr="002E5F5B" w:rsidRDefault="00C16720">
      <w:pPr>
        <w:tabs>
          <w:tab w:val="left" w:pos="1134"/>
        </w:tabs>
        <w:spacing w:line="360" w:lineRule="auto"/>
        <w:ind w:firstLineChars="200" w:firstLine="480"/>
        <w:rPr>
          <w:rFonts w:ascii="Times New Roman"/>
          <w:sz w:val="24"/>
          <w:szCs w:val="24"/>
        </w:rPr>
      </w:pPr>
      <w:r w:rsidRPr="002E5F5B">
        <w:rPr>
          <w:rFonts w:ascii="Times New Roman" w:hint="eastAsia"/>
          <w:sz w:val="24"/>
          <w:szCs w:val="24"/>
        </w:rPr>
        <w:t>深化实验室工作，依托大数据资源平台，以孵化上线数据产品、提升社会化服务能力为目标，推动大数据创新实验室建设落地。通过实验室孵化模式，加快搭建统一的测试验证环境平台，形成完善的开方式实验室管理模式及配套制度，构建完备的数据安全监管体系。在医保、生物医药、气象、金融等领域，深度挖掘数据应用场景，先行孵化一批数据产品。</w:t>
      </w:r>
    </w:p>
    <w:bookmarkEnd w:id="20"/>
    <w:p w14:paraId="72A66DFB" w14:textId="77777777" w:rsidR="00AD0C9F" w:rsidRPr="002E5F5B" w:rsidRDefault="00C16720">
      <w:pPr>
        <w:pStyle w:val="1"/>
        <w:spacing w:after="156"/>
        <w:ind w:left="567" w:hanging="567"/>
      </w:pPr>
      <w:r w:rsidRPr="002E5F5B">
        <w:rPr>
          <w:rFonts w:hint="eastAsia"/>
        </w:rPr>
        <w:t>运营服务管理要求</w:t>
      </w:r>
    </w:p>
    <w:p w14:paraId="75D63AE1" w14:textId="77777777" w:rsidR="00AD0C9F" w:rsidRPr="002E5F5B" w:rsidRDefault="00C16720">
      <w:pPr>
        <w:pStyle w:val="2"/>
        <w:ind w:left="0" w:firstLine="0"/>
      </w:pPr>
      <w:bookmarkStart w:id="21" w:name="_Toc34292059"/>
      <w:bookmarkStart w:id="22" w:name="_Toc1522"/>
      <w:r w:rsidRPr="002E5F5B">
        <w:rPr>
          <w:rFonts w:hint="eastAsia"/>
        </w:rPr>
        <w:t>总体要求</w:t>
      </w:r>
    </w:p>
    <w:p w14:paraId="369DBDF4"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bookmarkStart w:id="23" w:name="_Toc29764"/>
      <w:bookmarkStart w:id="24" w:name="_Toc34292063"/>
      <w:bookmarkStart w:id="25" w:name="_Toc34292060"/>
      <w:bookmarkStart w:id="26" w:name="_Toc5656"/>
      <w:bookmarkEnd w:id="21"/>
      <w:bookmarkEnd w:id="22"/>
      <w:r w:rsidRPr="002E5F5B">
        <w:rPr>
          <w:rFonts w:ascii="Times New Roman" w:hint="eastAsia"/>
          <w:sz w:val="24"/>
          <w:szCs w:val="24"/>
        </w:rPr>
        <w:t>中标人应当根据服务任务要求组织服务团队，在理解、落实采购方运营管理和安全管理等相关制度和规范的基础上细化服务需求，形成服务实施方案，统筹实施任务管理，保质、保量完成服务交付；并在服务期间做好进度和质量控制，对运营服务实施的全过程进行安全管理。中标人应当在数据运营服务工作过程中，满足以下重点工作要求，保质保量完成工作。</w:t>
      </w:r>
    </w:p>
    <w:p w14:paraId="5C8D08FD" w14:textId="77777777" w:rsidR="00AD0C9F" w:rsidRPr="002E5F5B" w:rsidRDefault="00C16720">
      <w:pPr>
        <w:widowControl/>
        <w:tabs>
          <w:tab w:val="left" w:pos="1134"/>
        </w:tabs>
        <w:spacing w:line="360" w:lineRule="auto"/>
        <w:ind w:firstLineChars="200" w:firstLine="482"/>
        <w:jc w:val="left"/>
        <w:rPr>
          <w:rFonts w:ascii="Times New Roman"/>
          <w:sz w:val="24"/>
          <w:szCs w:val="24"/>
        </w:rPr>
      </w:pPr>
      <w:r w:rsidRPr="002E5F5B">
        <w:rPr>
          <w:rFonts w:ascii="Times New Roman" w:hint="eastAsia"/>
          <w:b/>
          <w:bCs/>
          <w:sz w:val="24"/>
          <w:szCs w:val="24"/>
        </w:rPr>
        <w:t>一是在人员团队配置方面，在数量、资质、工作内容、驻场要求、能力优化支撑上均满足招标要求。</w:t>
      </w:r>
      <w:r w:rsidRPr="002E5F5B">
        <w:rPr>
          <w:rFonts w:ascii="Times New Roman" w:hint="eastAsia"/>
          <w:sz w:val="24"/>
          <w:szCs w:val="24"/>
        </w:rPr>
        <w:t>应当满足采购方对于运营服务团队的要求，配备项目总监、项目经理、运营管理团队、需求响应与分析团队、资深专家团队、服务单交付团队、客户响应团队，其中，团队人员数量、人员资质、人员社保缴纳情况、服务单交付团队的工作经验应当满足服务单交付要求。中标人确认的项目运营服务团队人员及数量，明确的驻场人员，应当与投标文件承诺一致，未经采购方书面批准不得随意调换或撤离，若自行更换或撤离，按照合同违约处理。中</w:t>
      </w:r>
      <w:r w:rsidRPr="002E5F5B">
        <w:rPr>
          <w:rFonts w:ascii="Times New Roman"/>
          <w:sz w:val="24"/>
          <w:szCs w:val="24"/>
        </w:rPr>
        <w:t>标人</w:t>
      </w:r>
      <w:r w:rsidRPr="002E5F5B">
        <w:rPr>
          <w:rFonts w:ascii="Times New Roman" w:hint="eastAsia"/>
          <w:sz w:val="24"/>
          <w:szCs w:val="24"/>
        </w:rPr>
        <w:t>应具备提供大型专业培训服务的能力，能够</w:t>
      </w:r>
      <w:r w:rsidRPr="002E5F5B">
        <w:rPr>
          <w:rFonts w:ascii="Times New Roman"/>
          <w:sz w:val="24"/>
          <w:szCs w:val="24"/>
        </w:rPr>
        <w:t>根据数据运营服务的特点制定培训方案并提供培训，使相关人员在培训后能够独立</w:t>
      </w:r>
      <w:r w:rsidRPr="002E5F5B">
        <w:rPr>
          <w:rFonts w:ascii="Times New Roman" w:hint="eastAsia"/>
          <w:sz w:val="24"/>
          <w:szCs w:val="24"/>
        </w:rPr>
        <w:t>开展工作</w:t>
      </w:r>
      <w:r w:rsidRPr="002E5F5B">
        <w:rPr>
          <w:rFonts w:ascii="Times New Roman"/>
          <w:sz w:val="24"/>
          <w:szCs w:val="24"/>
        </w:rPr>
        <w:t>。</w:t>
      </w:r>
      <w:r w:rsidRPr="002E5F5B">
        <w:rPr>
          <w:rFonts w:ascii="Times New Roman" w:hint="eastAsia"/>
          <w:sz w:val="24"/>
          <w:szCs w:val="24"/>
        </w:rPr>
        <w:t>中标人提供的</w:t>
      </w:r>
      <w:r w:rsidRPr="002E5F5B">
        <w:rPr>
          <w:rFonts w:ascii="Times New Roman"/>
          <w:sz w:val="24"/>
          <w:szCs w:val="24"/>
        </w:rPr>
        <w:t>培训课程</w:t>
      </w:r>
      <w:r w:rsidRPr="002E5F5B">
        <w:rPr>
          <w:rFonts w:ascii="Times New Roman" w:hint="eastAsia"/>
          <w:sz w:val="24"/>
          <w:szCs w:val="24"/>
        </w:rPr>
        <w:t>应</w:t>
      </w:r>
      <w:r w:rsidRPr="002E5F5B">
        <w:rPr>
          <w:rFonts w:ascii="Times New Roman"/>
          <w:sz w:val="24"/>
          <w:szCs w:val="24"/>
        </w:rPr>
        <w:t>涵盖</w:t>
      </w:r>
      <w:r w:rsidRPr="002E5F5B">
        <w:rPr>
          <w:rFonts w:ascii="Times New Roman" w:hint="eastAsia"/>
          <w:sz w:val="24"/>
          <w:szCs w:val="24"/>
        </w:rPr>
        <w:t>数据治理、数据共享和开放、数据安全以及大数据资源平台等</w:t>
      </w:r>
      <w:r w:rsidRPr="002E5F5B">
        <w:rPr>
          <w:rFonts w:ascii="Times New Roman"/>
          <w:sz w:val="24"/>
          <w:szCs w:val="24"/>
        </w:rPr>
        <w:t>的系统使用、</w:t>
      </w:r>
      <w:r w:rsidRPr="002E5F5B">
        <w:rPr>
          <w:rFonts w:ascii="Times New Roman" w:hint="eastAsia"/>
          <w:sz w:val="24"/>
          <w:szCs w:val="24"/>
        </w:rPr>
        <w:t>配置维护、</w:t>
      </w:r>
      <w:r w:rsidRPr="002E5F5B">
        <w:rPr>
          <w:rFonts w:ascii="Times New Roman"/>
          <w:sz w:val="24"/>
          <w:szCs w:val="24"/>
        </w:rPr>
        <w:t>运营管理等</w:t>
      </w:r>
      <w:r w:rsidRPr="002E5F5B">
        <w:rPr>
          <w:rFonts w:ascii="Times New Roman" w:hint="eastAsia"/>
          <w:sz w:val="24"/>
          <w:szCs w:val="24"/>
        </w:rPr>
        <w:t>内容</w:t>
      </w:r>
      <w:r w:rsidRPr="002E5F5B">
        <w:rPr>
          <w:rFonts w:ascii="Times New Roman"/>
          <w:sz w:val="24"/>
          <w:szCs w:val="24"/>
        </w:rPr>
        <w:t>，</w:t>
      </w:r>
      <w:r w:rsidRPr="002E5F5B">
        <w:rPr>
          <w:rFonts w:ascii="Times New Roman" w:hint="eastAsia"/>
          <w:sz w:val="24"/>
          <w:szCs w:val="24"/>
        </w:rPr>
        <w:t>以满足采购方以及各委办局相关管理人员和操作人员的实际需求。同时，中标人应定期或不定期地组织各类外包服务人员的相关培训，以保证各类外包服务人员能够有效地理解和掌握运营服务相关的各类技术要求和管理要求。中标人应每季度征集各部门的培训需求，并根据培训需求提出相应的培训计划，报采购方同意后实施。</w:t>
      </w:r>
      <w:r w:rsidRPr="002E5F5B">
        <w:rPr>
          <w:rFonts w:ascii="Times New Roman"/>
          <w:sz w:val="24"/>
          <w:szCs w:val="24"/>
        </w:rPr>
        <w:t>中标人</w:t>
      </w:r>
      <w:r w:rsidRPr="002E5F5B">
        <w:rPr>
          <w:rFonts w:ascii="Times New Roman" w:hint="eastAsia"/>
          <w:sz w:val="24"/>
          <w:szCs w:val="24"/>
        </w:rPr>
        <w:lastRenderedPageBreak/>
        <w:t>应</w:t>
      </w:r>
      <w:r w:rsidRPr="002E5F5B">
        <w:rPr>
          <w:rFonts w:ascii="Times New Roman"/>
          <w:sz w:val="24"/>
          <w:szCs w:val="24"/>
        </w:rPr>
        <w:t>安排</w:t>
      </w:r>
      <w:r w:rsidRPr="002E5F5B">
        <w:rPr>
          <w:rFonts w:ascii="Times New Roman" w:hint="eastAsia"/>
          <w:sz w:val="24"/>
          <w:szCs w:val="24"/>
        </w:rPr>
        <w:t>具有相关认证的</w:t>
      </w:r>
      <w:r w:rsidRPr="002E5F5B">
        <w:rPr>
          <w:rFonts w:ascii="Times New Roman"/>
          <w:sz w:val="24"/>
          <w:szCs w:val="24"/>
        </w:rPr>
        <w:t>专业培训讲师授课，并提供全套培训教材</w:t>
      </w:r>
      <w:r w:rsidRPr="002E5F5B">
        <w:rPr>
          <w:rFonts w:ascii="Times New Roman" w:hint="eastAsia"/>
          <w:sz w:val="24"/>
          <w:szCs w:val="24"/>
        </w:rPr>
        <w:t>、课件、讲义</w:t>
      </w:r>
      <w:r w:rsidRPr="002E5F5B">
        <w:rPr>
          <w:rFonts w:ascii="Times New Roman"/>
          <w:sz w:val="24"/>
          <w:szCs w:val="24"/>
        </w:rPr>
        <w:t>和培训课程计划表</w:t>
      </w:r>
      <w:r w:rsidRPr="002E5F5B">
        <w:rPr>
          <w:rFonts w:ascii="Times New Roman" w:hint="eastAsia"/>
          <w:sz w:val="24"/>
          <w:szCs w:val="24"/>
        </w:rPr>
        <w:t>，</w:t>
      </w:r>
      <w:r w:rsidRPr="002E5F5B">
        <w:rPr>
          <w:rFonts w:ascii="Times New Roman"/>
          <w:sz w:val="24"/>
          <w:szCs w:val="24"/>
        </w:rPr>
        <w:t>所有资料</w:t>
      </w:r>
      <w:r w:rsidRPr="002E5F5B">
        <w:rPr>
          <w:rFonts w:ascii="Times New Roman" w:hint="eastAsia"/>
          <w:sz w:val="24"/>
          <w:szCs w:val="24"/>
        </w:rPr>
        <w:t>均应提供</w:t>
      </w:r>
      <w:r w:rsidRPr="002E5F5B">
        <w:rPr>
          <w:rFonts w:ascii="Times New Roman"/>
          <w:sz w:val="24"/>
          <w:szCs w:val="24"/>
        </w:rPr>
        <w:t>中文</w:t>
      </w:r>
      <w:r w:rsidRPr="002E5F5B">
        <w:rPr>
          <w:rFonts w:ascii="Times New Roman" w:hint="eastAsia"/>
          <w:sz w:val="24"/>
          <w:szCs w:val="24"/>
        </w:rPr>
        <w:t>版资料</w:t>
      </w:r>
      <w:r w:rsidRPr="002E5F5B">
        <w:rPr>
          <w:rFonts w:ascii="Times New Roman"/>
          <w:sz w:val="24"/>
          <w:szCs w:val="24"/>
        </w:rPr>
        <w:t>。投标人</w:t>
      </w:r>
      <w:r w:rsidRPr="002E5F5B">
        <w:rPr>
          <w:rFonts w:ascii="Times New Roman" w:hint="eastAsia"/>
          <w:sz w:val="24"/>
          <w:szCs w:val="24"/>
        </w:rPr>
        <w:t>应在投标文件中提供详细的培训方案，</w:t>
      </w:r>
      <w:r w:rsidRPr="002E5F5B">
        <w:rPr>
          <w:rFonts w:ascii="Times New Roman"/>
          <w:sz w:val="24"/>
          <w:szCs w:val="24"/>
        </w:rPr>
        <w:t>列明相应的培训课程内容、人数和时间安排</w:t>
      </w:r>
      <w:r w:rsidRPr="002E5F5B">
        <w:rPr>
          <w:rFonts w:ascii="Times New Roman" w:hint="eastAsia"/>
          <w:sz w:val="24"/>
          <w:szCs w:val="24"/>
        </w:rPr>
        <w:t>等</w:t>
      </w:r>
      <w:r w:rsidRPr="002E5F5B">
        <w:rPr>
          <w:rFonts w:ascii="Times New Roman"/>
          <w:sz w:val="24"/>
          <w:szCs w:val="24"/>
        </w:rPr>
        <w:t>。</w:t>
      </w:r>
    </w:p>
    <w:p w14:paraId="299EB976" w14:textId="77777777" w:rsidR="00AD0C9F" w:rsidRPr="002E5F5B" w:rsidRDefault="00C16720">
      <w:pPr>
        <w:widowControl/>
        <w:tabs>
          <w:tab w:val="left" w:pos="1134"/>
        </w:tabs>
        <w:spacing w:line="360" w:lineRule="auto"/>
        <w:ind w:firstLineChars="200" w:firstLine="482"/>
        <w:jc w:val="left"/>
        <w:rPr>
          <w:rFonts w:ascii="Times New Roman"/>
          <w:sz w:val="24"/>
          <w:szCs w:val="24"/>
        </w:rPr>
      </w:pPr>
      <w:r w:rsidRPr="002E5F5B">
        <w:rPr>
          <w:rFonts w:ascii="Times New Roman" w:hint="eastAsia"/>
          <w:b/>
          <w:bCs/>
          <w:sz w:val="24"/>
          <w:szCs w:val="24"/>
        </w:rPr>
        <w:t>二是在服务质量和时效性方面，按时响应并按时保质保量完成各项工作任务。</w:t>
      </w:r>
      <w:r w:rsidRPr="002E5F5B">
        <w:rPr>
          <w:rFonts w:ascii="Times New Roman" w:hint="eastAsia"/>
          <w:sz w:val="24"/>
          <w:szCs w:val="24"/>
        </w:rPr>
        <w:t>中标人应当在</w:t>
      </w:r>
      <w:r w:rsidRPr="002E5F5B">
        <w:rPr>
          <w:rFonts w:ascii="Times New Roman"/>
          <w:sz w:val="24"/>
          <w:szCs w:val="24"/>
        </w:rPr>
        <w:t>2</w:t>
      </w:r>
      <w:r w:rsidRPr="002E5F5B">
        <w:rPr>
          <w:rFonts w:ascii="Times New Roman" w:hint="eastAsia"/>
          <w:sz w:val="24"/>
          <w:szCs w:val="24"/>
        </w:rPr>
        <w:t>个工作日内组织人力、物力资源响应采购方的服务单需求，并在</w:t>
      </w:r>
      <w:r w:rsidRPr="002E5F5B">
        <w:rPr>
          <w:rFonts w:ascii="Times New Roman"/>
          <w:sz w:val="24"/>
          <w:szCs w:val="24"/>
        </w:rPr>
        <w:t>5</w:t>
      </w:r>
      <w:r w:rsidRPr="002E5F5B">
        <w:rPr>
          <w:rFonts w:ascii="Times New Roman" w:hint="eastAsia"/>
          <w:sz w:val="24"/>
          <w:szCs w:val="24"/>
        </w:rPr>
        <w:t>个工作日内下达服务单的工作需求，包含但不限于按照服务单的要求细化工作需求的工作计划、完善服务单的业务方案和技术方案、明确交付绩效目标并启动开展服务单的实施工作。在服务单实施期间，中标方应做好进度和质量控制，对服务单实施的全过程进行安全管理。为保证服务响应效率，中标人运营服务团队应常驻采购方外包服务场地并服从采购方的管理。中标方应按双方确认的时间节点保质保量交付服务单的工作成果。为保障服务质量和数据质量，中标人应当做好全流程监控管理，并开展对账。</w:t>
      </w:r>
    </w:p>
    <w:p w14:paraId="493DBEC1" w14:textId="77777777" w:rsidR="00AD0C9F" w:rsidRPr="002E5F5B" w:rsidRDefault="00C16720">
      <w:pPr>
        <w:widowControl/>
        <w:tabs>
          <w:tab w:val="left" w:pos="1134"/>
        </w:tabs>
        <w:spacing w:line="360" w:lineRule="auto"/>
        <w:ind w:firstLineChars="200" w:firstLine="482"/>
        <w:jc w:val="left"/>
        <w:rPr>
          <w:rFonts w:ascii="Times New Roman"/>
          <w:sz w:val="24"/>
          <w:szCs w:val="24"/>
        </w:rPr>
      </w:pPr>
      <w:r w:rsidRPr="002E5F5B">
        <w:rPr>
          <w:rFonts w:ascii="Times New Roman" w:hint="eastAsia"/>
          <w:b/>
          <w:bCs/>
          <w:sz w:val="24"/>
          <w:szCs w:val="24"/>
        </w:rPr>
        <w:t>三是高度配合采购方，做好合同与协议管理备案、第三方监管要求响应、人员与场地管理、合规合理留痕等相关工作。</w:t>
      </w:r>
      <w:r w:rsidRPr="002E5F5B">
        <w:rPr>
          <w:rFonts w:ascii="Times New Roman" w:hint="eastAsia"/>
          <w:sz w:val="24"/>
          <w:szCs w:val="24"/>
        </w:rPr>
        <w:t>在</w:t>
      </w:r>
      <w:r w:rsidRPr="002E5F5B">
        <w:rPr>
          <w:rFonts w:ascii="Times New Roman" w:hint="eastAsia"/>
          <w:b/>
          <w:bCs/>
          <w:sz w:val="24"/>
          <w:szCs w:val="24"/>
        </w:rPr>
        <w:t>合同与协议管理备案方面，</w:t>
      </w:r>
      <w:r w:rsidRPr="002E5F5B">
        <w:rPr>
          <w:rFonts w:ascii="Times New Roman" w:hint="eastAsia"/>
          <w:sz w:val="24"/>
          <w:szCs w:val="24"/>
        </w:rPr>
        <w:t>中标人由于数据运营服务的需要，与任何其他一方签订的合同，应当及时向采购方备案。中标人在服务期内每年通过签署补充协议对当周期内的数据运营服务绩效目标、</w:t>
      </w:r>
      <w:r w:rsidRPr="002E5F5B">
        <w:rPr>
          <w:rFonts w:ascii="Times New Roman"/>
          <w:sz w:val="24"/>
          <w:szCs w:val="24"/>
        </w:rPr>
        <w:t>SLA</w:t>
      </w:r>
      <w:r w:rsidRPr="002E5F5B">
        <w:rPr>
          <w:rFonts w:ascii="Times New Roman" w:hint="eastAsia"/>
          <w:sz w:val="24"/>
          <w:szCs w:val="24"/>
        </w:rPr>
        <w:t>服务要求、用户满意率目标以及服务目录细则予以确认和约定。在</w:t>
      </w:r>
      <w:r w:rsidRPr="002E5F5B">
        <w:rPr>
          <w:rFonts w:ascii="Times New Roman" w:hint="eastAsia"/>
          <w:b/>
          <w:bCs/>
          <w:sz w:val="24"/>
          <w:szCs w:val="24"/>
        </w:rPr>
        <w:t>配合第三方监管机构工作</w:t>
      </w:r>
      <w:r w:rsidRPr="002E5F5B">
        <w:rPr>
          <w:rFonts w:ascii="Times New Roman" w:hint="eastAsia"/>
          <w:sz w:val="24"/>
          <w:szCs w:val="24"/>
        </w:rPr>
        <w:t>方面，中标人应当在数据运营服务的工作要求下，无条件并及时配合数据运营服务第三方监管机构完成包括数据质量检核、数据质量攻防、安全审核、安全评估、飞行检查在内的数据质量、安全、人员场地相关工作内容。</w:t>
      </w:r>
      <w:r w:rsidRPr="002E5F5B">
        <w:rPr>
          <w:rFonts w:ascii="Times New Roman" w:hint="eastAsia"/>
          <w:b/>
          <w:bCs/>
          <w:sz w:val="24"/>
          <w:szCs w:val="24"/>
        </w:rPr>
        <w:t>在工作量合规合理留痕方面，</w:t>
      </w:r>
      <w:r w:rsidRPr="002E5F5B">
        <w:rPr>
          <w:rFonts w:ascii="Times New Roman" w:hint="eastAsia"/>
          <w:sz w:val="24"/>
          <w:szCs w:val="24"/>
        </w:rPr>
        <w:t>中标人在开展数据运营服务的过程中，应当配备线上系统与后台技术能力实现工作量的线上合理合规留痕，确保公正客观，并在工作开展的过程中，做好相关管理平台的维护工作，保证与服务任务状态与实际工作相符合。按照数据运营服务目录和服务任务的考核标准在系统如实、及时留痕，客观展现工作内容和工作量，以便满足包括日常监督管理、服务任务验收等工作的需要。</w:t>
      </w:r>
    </w:p>
    <w:p w14:paraId="60CBD89D" w14:textId="77777777" w:rsidR="00AD0C9F" w:rsidRPr="002E5F5B" w:rsidRDefault="00C16720">
      <w:pPr>
        <w:widowControl/>
        <w:tabs>
          <w:tab w:val="left" w:pos="1135"/>
        </w:tabs>
        <w:spacing w:line="360" w:lineRule="auto"/>
        <w:ind w:firstLineChars="200" w:firstLine="482"/>
        <w:jc w:val="left"/>
        <w:rPr>
          <w:rFonts w:ascii="Times New Roman"/>
          <w:sz w:val="24"/>
          <w:szCs w:val="24"/>
        </w:rPr>
      </w:pPr>
      <w:r w:rsidRPr="002E5F5B">
        <w:rPr>
          <w:rFonts w:ascii="Times New Roman" w:hint="eastAsia"/>
          <w:b/>
          <w:bCs/>
          <w:sz w:val="24"/>
          <w:szCs w:val="24"/>
        </w:rPr>
        <w:t>四是在制度方面，在服务质量考核、资金管理、费用结算等方面建立符合采购方要求的制度体系。</w:t>
      </w:r>
      <w:r w:rsidRPr="002E5F5B">
        <w:rPr>
          <w:rFonts w:ascii="Times New Roman" w:hint="eastAsia"/>
          <w:sz w:val="24"/>
          <w:szCs w:val="24"/>
        </w:rPr>
        <w:t>中标人在履行运营服务的过程中，应当遵循本市及采购方各类法律法规、制度规范的要求，因违反规定等原因造成的一切损失和责</w:t>
      </w:r>
      <w:r w:rsidRPr="002E5F5B">
        <w:rPr>
          <w:rFonts w:ascii="Times New Roman" w:hint="eastAsia"/>
          <w:sz w:val="24"/>
          <w:szCs w:val="24"/>
        </w:rPr>
        <w:lastRenderedPageBreak/>
        <w:t>任由中标人承担。严格遵守采购方数据运营相关管理规范和管理办法的要求，若违反相关规定，按照合同违约处理。中标人应当按照采购方的要求，按照数据运营工作的需要，配套相适应的企业内部管理规范，并对不符合管理要求的已有企业内部制度规范进行整改，建立健全包括但不限于“人员考核管理办法”“数据运营服务项目供应商管理办法”“数据运营服务项目供应商选择（</w:t>
      </w:r>
      <w:r w:rsidRPr="002E5F5B">
        <w:rPr>
          <w:rFonts w:ascii="Times New Roman" w:hint="eastAsia"/>
          <w:sz w:val="24"/>
          <w:szCs w:val="24"/>
        </w:rPr>
        <w:t>POC</w:t>
      </w:r>
      <w:r w:rsidRPr="002E5F5B">
        <w:rPr>
          <w:rFonts w:ascii="Times New Roman" w:hint="eastAsia"/>
          <w:sz w:val="24"/>
          <w:szCs w:val="24"/>
        </w:rPr>
        <w:t>）管理办法”等内部制度体系。在</w:t>
      </w:r>
      <w:r w:rsidRPr="002E5F5B">
        <w:rPr>
          <w:rFonts w:ascii="Times New Roman" w:hint="eastAsia"/>
          <w:b/>
          <w:bCs/>
          <w:sz w:val="24"/>
          <w:szCs w:val="24"/>
        </w:rPr>
        <w:t>服务质量考核方面</w:t>
      </w:r>
      <w:r w:rsidRPr="002E5F5B">
        <w:rPr>
          <w:rFonts w:ascii="Times New Roman" w:hint="eastAsia"/>
          <w:sz w:val="24"/>
          <w:szCs w:val="24"/>
        </w:rPr>
        <w:t>建立相关管理制度，对各项服务明确考核指标和考核内容，对服务过程、服务交付物、数据质量等方面开展服务质量考核，开展全过程管理。在</w:t>
      </w:r>
      <w:r w:rsidRPr="002E5F5B">
        <w:rPr>
          <w:rFonts w:ascii="Times New Roman" w:hint="eastAsia"/>
          <w:b/>
          <w:bCs/>
          <w:sz w:val="24"/>
          <w:szCs w:val="24"/>
        </w:rPr>
        <w:t>资金管理方面</w:t>
      </w:r>
      <w:r w:rsidRPr="002E5F5B">
        <w:rPr>
          <w:rFonts w:ascii="Times New Roman" w:hint="eastAsia"/>
          <w:sz w:val="24"/>
          <w:szCs w:val="24"/>
        </w:rPr>
        <w:t>建立相关管理制度，根据“先用后付，按需响应，按时结算”的工作要求和工作原则开展资金管理，建立相适应的企业内部资金管理和商务体系，以适应数据运营的工作要求。在</w:t>
      </w:r>
      <w:r w:rsidRPr="002E5F5B">
        <w:rPr>
          <w:rFonts w:ascii="Times New Roman" w:hint="eastAsia"/>
          <w:b/>
          <w:bCs/>
          <w:sz w:val="24"/>
          <w:szCs w:val="24"/>
        </w:rPr>
        <w:t>费用结算方面</w:t>
      </w:r>
      <w:r w:rsidRPr="002E5F5B">
        <w:rPr>
          <w:rFonts w:ascii="Times New Roman" w:hint="eastAsia"/>
          <w:sz w:val="24"/>
          <w:szCs w:val="24"/>
        </w:rPr>
        <w:t>建立并落实相关管理制度，应当按照采购方的结算频率，在收到结算款后及时与供应商开展结算，如发生已查证的与供应商拖欠结算款等事件，按照合同违约处理。相关管理规范和制度必须在经采购方审核通过后发布，并向采购方备案。</w:t>
      </w:r>
    </w:p>
    <w:p w14:paraId="0741EB76" w14:textId="77777777" w:rsidR="00AD0C9F" w:rsidRPr="002E5F5B" w:rsidRDefault="00C16720">
      <w:pPr>
        <w:widowControl/>
        <w:tabs>
          <w:tab w:val="left" w:pos="1135"/>
        </w:tabs>
        <w:spacing w:line="360" w:lineRule="auto"/>
        <w:ind w:firstLineChars="200" w:firstLine="482"/>
        <w:jc w:val="left"/>
        <w:rPr>
          <w:rFonts w:ascii="Times New Roman"/>
          <w:sz w:val="24"/>
          <w:szCs w:val="24"/>
        </w:rPr>
      </w:pPr>
      <w:r w:rsidRPr="002E5F5B">
        <w:rPr>
          <w:rFonts w:ascii="Times New Roman" w:hint="eastAsia"/>
          <w:b/>
          <w:bCs/>
          <w:sz w:val="24"/>
          <w:szCs w:val="24"/>
        </w:rPr>
        <w:t>五是在知识产权方面，满足合法合规要求。</w:t>
      </w:r>
      <w:r w:rsidRPr="002E5F5B">
        <w:rPr>
          <w:rFonts w:ascii="Times New Roman" w:hint="eastAsia"/>
          <w:sz w:val="24"/>
          <w:szCs w:val="24"/>
        </w:rPr>
        <w:t>运营服务过程中涉及的所有数据及资产的拥有权及使用权均属于采购方，未经采购方许可，中标人无权对其进行支配。所有与数据相关的设备维修、报废等处理需经采购方同意，并在监管下进行。若发现中标人未经许可对数据进行支配，采购方将对中标人采取惩罚措施并追究其法律责任。除非事先书面申明并经采购方认可，中标人交付的软件、代码、模型、图纸、文档等是知识产权及使用权均归采购方所有；如交付成果涉及第三方知识产权，中标人应事先获得合法授权并保证采购方具有长期的合法使用权。</w:t>
      </w:r>
    </w:p>
    <w:p w14:paraId="06F2BAFA" w14:textId="77777777" w:rsidR="00AD0C9F" w:rsidRPr="002E5F5B" w:rsidRDefault="00C16720">
      <w:pPr>
        <w:widowControl/>
        <w:tabs>
          <w:tab w:val="left" w:pos="1134"/>
        </w:tabs>
        <w:spacing w:line="360" w:lineRule="auto"/>
        <w:ind w:firstLineChars="200" w:firstLine="482"/>
        <w:jc w:val="left"/>
        <w:rPr>
          <w:rFonts w:ascii="楷体_GB2312" w:eastAsia="楷体_GB2312"/>
          <w:sz w:val="24"/>
          <w:szCs w:val="24"/>
        </w:rPr>
      </w:pPr>
      <w:r w:rsidRPr="002E5F5B">
        <w:rPr>
          <w:rFonts w:ascii="Times New Roman" w:hint="eastAsia"/>
          <w:b/>
          <w:bCs/>
          <w:sz w:val="24"/>
          <w:szCs w:val="24"/>
        </w:rPr>
        <w:t>六是在安全管理方面，满足各类安全要求。</w:t>
      </w:r>
      <w:r w:rsidRPr="002E5F5B">
        <w:rPr>
          <w:rFonts w:ascii="Times New Roman" w:hint="eastAsia"/>
          <w:sz w:val="24"/>
          <w:szCs w:val="24"/>
        </w:rPr>
        <w:t>中标人应制订运营安全管理方案，承担运营服务过程中环境安全、人员安全、信息安全、数据合规使用等相关各类安全责任。未经采购方书面授权，中标人不得实施漏洞探测、渗透性测试等活动，禁止上传木马、执行高危</w:t>
      </w:r>
      <w:r w:rsidRPr="002E5F5B">
        <w:rPr>
          <w:rFonts w:ascii="Times New Roman"/>
          <w:sz w:val="24"/>
          <w:szCs w:val="24"/>
        </w:rPr>
        <w:t>payload</w:t>
      </w:r>
      <w:r w:rsidRPr="002E5F5B">
        <w:rPr>
          <w:rFonts w:ascii="Times New Roman" w:hint="eastAsia"/>
          <w:sz w:val="24"/>
          <w:szCs w:val="24"/>
        </w:rPr>
        <w:t>等可能影响系统运行的操作。在安全工作中，</w:t>
      </w:r>
      <w:r w:rsidRPr="002E5F5B">
        <w:rPr>
          <w:rFonts w:ascii="Times New Roman" w:hint="eastAsia"/>
          <w:sz w:val="24"/>
          <w:szCs w:val="24"/>
        </w:rPr>
        <w:t>1</w:t>
      </w:r>
      <w:r w:rsidRPr="002E5F5B">
        <w:rPr>
          <w:rFonts w:ascii="Times New Roman" w:hint="eastAsia"/>
          <w:sz w:val="24"/>
          <w:szCs w:val="24"/>
        </w:rPr>
        <w:t>）中标人应当坚持主动预防、迅速高效的原则，紧密结合实际情况，精心编制并持续完善应急预案，按需组织实施应急演练。</w:t>
      </w:r>
      <w:r w:rsidRPr="002E5F5B">
        <w:rPr>
          <w:rFonts w:ascii="Times New Roman" w:hint="eastAsia"/>
          <w:sz w:val="24"/>
          <w:szCs w:val="24"/>
        </w:rPr>
        <w:t>2</w:t>
      </w:r>
      <w:r w:rsidRPr="002E5F5B">
        <w:rPr>
          <w:rFonts w:ascii="Times New Roman" w:hint="eastAsia"/>
          <w:sz w:val="24"/>
          <w:szCs w:val="24"/>
        </w:rPr>
        <w:t>）必须提供</w:t>
      </w:r>
      <w:r w:rsidRPr="002E5F5B">
        <w:rPr>
          <w:rFonts w:ascii="Times New Roman" w:hint="eastAsia"/>
          <w:sz w:val="24"/>
          <w:szCs w:val="24"/>
        </w:rPr>
        <w:t>7*24</w:t>
      </w:r>
      <w:r w:rsidRPr="002E5F5B">
        <w:rPr>
          <w:rFonts w:ascii="Times New Roman" w:hint="eastAsia"/>
          <w:sz w:val="24"/>
          <w:szCs w:val="24"/>
        </w:rPr>
        <w:t>小时全天候应急响应服务。</w:t>
      </w:r>
      <w:r w:rsidRPr="002E5F5B">
        <w:rPr>
          <w:rFonts w:ascii="Times New Roman" w:hint="eastAsia"/>
          <w:sz w:val="24"/>
          <w:szCs w:val="24"/>
        </w:rPr>
        <w:t>3</w:t>
      </w:r>
      <w:r w:rsidRPr="002E5F5B">
        <w:rPr>
          <w:rFonts w:ascii="Times New Roman" w:hint="eastAsia"/>
          <w:sz w:val="24"/>
          <w:szCs w:val="24"/>
        </w:rPr>
        <w:t>）依据故障时间及故障范围划分故障级别，</w:t>
      </w:r>
      <w:r w:rsidRPr="002E5F5B">
        <w:rPr>
          <w:rFonts w:ascii="Times New Roman" w:hint="eastAsia"/>
          <w:sz w:val="24"/>
          <w:szCs w:val="24"/>
        </w:rPr>
        <w:lastRenderedPageBreak/>
        <w:t>并根据六级故障分别落实不同的故障响应措施，当发生</w:t>
      </w:r>
      <w:r w:rsidRPr="002E5F5B">
        <w:rPr>
          <w:rFonts w:ascii="Times New Roman" w:hint="eastAsia"/>
          <w:sz w:val="24"/>
          <w:szCs w:val="24"/>
        </w:rPr>
        <w:t>B2</w:t>
      </w:r>
      <w:r w:rsidRPr="002E5F5B">
        <w:rPr>
          <w:rFonts w:ascii="Times New Roman" w:hint="eastAsia"/>
          <w:sz w:val="24"/>
          <w:szCs w:val="24"/>
        </w:rPr>
        <w:t>级及以上故障后，立即响应，故障</w:t>
      </w:r>
      <w:r w:rsidRPr="002E5F5B">
        <w:rPr>
          <w:rFonts w:ascii="Times New Roman" w:hint="eastAsia"/>
          <w:sz w:val="24"/>
          <w:szCs w:val="24"/>
        </w:rPr>
        <w:t>(</w:t>
      </w:r>
      <w:r w:rsidRPr="002E5F5B">
        <w:rPr>
          <w:rFonts w:ascii="Times New Roman" w:hint="eastAsia"/>
          <w:sz w:val="24"/>
          <w:szCs w:val="24"/>
        </w:rPr>
        <w:t>发现</w:t>
      </w:r>
      <w:r w:rsidRPr="002E5F5B">
        <w:rPr>
          <w:rFonts w:ascii="Times New Roman" w:hint="eastAsia"/>
          <w:sz w:val="24"/>
          <w:szCs w:val="24"/>
        </w:rPr>
        <w:t>+</w:t>
      </w:r>
      <w:r w:rsidRPr="002E5F5B">
        <w:rPr>
          <w:rFonts w:ascii="Times New Roman" w:hint="eastAsia"/>
          <w:sz w:val="24"/>
          <w:szCs w:val="24"/>
        </w:rPr>
        <w:t>预判</w:t>
      </w:r>
      <w:r w:rsidRPr="002E5F5B">
        <w:rPr>
          <w:rFonts w:ascii="Times New Roman" w:hint="eastAsia"/>
          <w:sz w:val="24"/>
          <w:szCs w:val="24"/>
        </w:rPr>
        <w:t>+</w:t>
      </w:r>
      <w:r w:rsidRPr="002E5F5B">
        <w:rPr>
          <w:rFonts w:ascii="Times New Roman" w:hint="eastAsia"/>
          <w:sz w:val="24"/>
          <w:szCs w:val="24"/>
        </w:rPr>
        <w:t>传报</w:t>
      </w:r>
      <w:r w:rsidRPr="002E5F5B">
        <w:rPr>
          <w:rFonts w:ascii="Times New Roman" w:hint="eastAsia"/>
          <w:sz w:val="24"/>
          <w:szCs w:val="24"/>
        </w:rPr>
        <w:t>)</w:t>
      </w:r>
      <w:r w:rsidRPr="002E5F5B">
        <w:rPr>
          <w:rFonts w:ascii="Times New Roman" w:hint="eastAsia"/>
          <w:sz w:val="24"/>
          <w:szCs w:val="24"/>
        </w:rPr>
        <w:t>时间</w:t>
      </w:r>
      <w:r w:rsidRPr="002E5F5B">
        <w:rPr>
          <w:rFonts w:ascii="Times New Roman" w:hint="eastAsia"/>
          <w:sz w:val="24"/>
          <w:szCs w:val="24"/>
        </w:rPr>
        <w:t>5</w:t>
      </w:r>
      <w:r w:rsidRPr="002E5F5B">
        <w:rPr>
          <w:rFonts w:ascii="Times New Roman" w:hint="eastAsia"/>
          <w:sz w:val="24"/>
          <w:szCs w:val="24"/>
        </w:rPr>
        <w:t>分钟，业务恢复历时</w:t>
      </w:r>
      <w:r w:rsidRPr="002E5F5B">
        <w:rPr>
          <w:rFonts w:ascii="Times New Roman" w:hint="eastAsia"/>
          <w:sz w:val="24"/>
          <w:szCs w:val="24"/>
        </w:rPr>
        <w:t>10</w:t>
      </w:r>
      <w:r w:rsidRPr="002E5F5B">
        <w:rPr>
          <w:rFonts w:ascii="Times New Roman" w:hint="eastAsia"/>
          <w:sz w:val="24"/>
          <w:szCs w:val="24"/>
        </w:rPr>
        <w:t>分钟，故障处理历时</w:t>
      </w:r>
      <w:r w:rsidRPr="002E5F5B">
        <w:rPr>
          <w:rFonts w:ascii="Times New Roman" w:hint="eastAsia"/>
          <w:sz w:val="24"/>
          <w:szCs w:val="24"/>
        </w:rPr>
        <w:t>2</w:t>
      </w:r>
      <w:r w:rsidRPr="002E5F5B">
        <w:rPr>
          <w:rFonts w:ascii="Times New Roman" w:hint="eastAsia"/>
          <w:sz w:val="24"/>
          <w:szCs w:val="24"/>
        </w:rPr>
        <w:t>小时；当发生</w:t>
      </w:r>
      <w:r w:rsidRPr="002E5F5B">
        <w:rPr>
          <w:rFonts w:ascii="Times New Roman" w:hint="eastAsia"/>
          <w:sz w:val="24"/>
          <w:szCs w:val="24"/>
        </w:rPr>
        <w:t>C+</w:t>
      </w:r>
      <w:r w:rsidRPr="002E5F5B">
        <w:rPr>
          <w:rFonts w:ascii="Times New Roman" w:hint="eastAsia"/>
          <w:sz w:val="24"/>
          <w:szCs w:val="24"/>
        </w:rPr>
        <w:t>级故障后，</w:t>
      </w:r>
      <w:r w:rsidRPr="002E5F5B">
        <w:rPr>
          <w:rFonts w:ascii="Times New Roman" w:hint="eastAsia"/>
          <w:sz w:val="24"/>
          <w:szCs w:val="24"/>
        </w:rPr>
        <w:t>5</w:t>
      </w:r>
      <w:r w:rsidRPr="002E5F5B">
        <w:rPr>
          <w:rFonts w:ascii="Times New Roman" w:hint="eastAsia"/>
          <w:sz w:val="24"/>
          <w:szCs w:val="24"/>
        </w:rPr>
        <w:t>分钟内响应，故障</w:t>
      </w:r>
      <w:r w:rsidRPr="002E5F5B">
        <w:rPr>
          <w:rFonts w:ascii="Times New Roman" w:hint="eastAsia"/>
          <w:sz w:val="24"/>
          <w:szCs w:val="24"/>
        </w:rPr>
        <w:t>(</w:t>
      </w:r>
      <w:r w:rsidRPr="002E5F5B">
        <w:rPr>
          <w:rFonts w:ascii="Times New Roman" w:hint="eastAsia"/>
          <w:sz w:val="24"/>
          <w:szCs w:val="24"/>
        </w:rPr>
        <w:t>发现</w:t>
      </w:r>
      <w:r w:rsidRPr="002E5F5B">
        <w:rPr>
          <w:rFonts w:ascii="Times New Roman" w:hint="eastAsia"/>
          <w:sz w:val="24"/>
          <w:szCs w:val="24"/>
        </w:rPr>
        <w:t>+</w:t>
      </w:r>
      <w:r w:rsidRPr="002E5F5B">
        <w:rPr>
          <w:rFonts w:ascii="Times New Roman" w:hint="eastAsia"/>
          <w:sz w:val="24"/>
          <w:szCs w:val="24"/>
        </w:rPr>
        <w:t>预判</w:t>
      </w:r>
      <w:r w:rsidRPr="002E5F5B">
        <w:rPr>
          <w:rFonts w:ascii="Times New Roman" w:hint="eastAsia"/>
          <w:sz w:val="24"/>
          <w:szCs w:val="24"/>
        </w:rPr>
        <w:t>+</w:t>
      </w:r>
      <w:r w:rsidRPr="002E5F5B">
        <w:rPr>
          <w:rFonts w:ascii="Times New Roman" w:hint="eastAsia"/>
          <w:sz w:val="24"/>
          <w:szCs w:val="24"/>
        </w:rPr>
        <w:t>传报</w:t>
      </w:r>
      <w:r w:rsidRPr="002E5F5B">
        <w:rPr>
          <w:rFonts w:ascii="Times New Roman" w:hint="eastAsia"/>
          <w:sz w:val="24"/>
          <w:szCs w:val="24"/>
        </w:rPr>
        <w:t>)</w:t>
      </w:r>
      <w:r w:rsidRPr="002E5F5B">
        <w:rPr>
          <w:rFonts w:ascii="Times New Roman" w:hint="eastAsia"/>
          <w:sz w:val="24"/>
          <w:szCs w:val="24"/>
        </w:rPr>
        <w:t>时间</w:t>
      </w:r>
      <w:r w:rsidRPr="002E5F5B">
        <w:rPr>
          <w:rFonts w:ascii="Times New Roman" w:hint="eastAsia"/>
          <w:sz w:val="24"/>
          <w:szCs w:val="24"/>
        </w:rPr>
        <w:t>30</w:t>
      </w:r>
      <w:r w:rsidRPr="002E5F5B">
        <w:rPr>
          <w:rFonts w:ascii="Times New Roman" w:hint="eastAsia"/>
          <w:sz w:val="24"/>
          <w:szCs w:val="24"/>
        </w:rPr>
        <w:t>分钟，故障处理历时</w:t>
      </w:r>
      <w:r w:rsidRPr="002E5F5B">
        <w:rPr>
          <w:rFonts w:ascii="Times New Roman" w:hint="eastAsia"/>
          <w:sz w:val="24"/>
          <w:szCs w:val="24"/>
        </w:rPr>
        <w:t>4</w:t>
      </w:r>
      <w:r w:rsidRPr="002E5F5B">
        <w:rPr>
          <w:rFonts w:ascii="Times New Roman" w:hint="eastAsia"/>
          <w:sz w:val="24"/>
          <w:szCs w:val="24"/>
        </w:rPr>
        <w:t>小时；当发生</w:t>
      </w:r>
      <w:r w:rsidRPr="002E5F5B">
        <w:rPr>
          <w:rFonts w:ascii="Times New Roman" w:hint="eastAsia"/>
          <w:sz w:val="24"/>
          <w:szCs w:val="24"/>
        </w:rPr>
        <w:t>C</w:t>
      </w:r>
      <w:r w:rsidRPr="002E5F5B">
        <w:rPr>
          <w:rFonts w:ascii="Times New Roman" w:hint="eastAsia"/>
          <w:sz w:val="24"/>
          <w:szCs w:val="24"/>
        </w:rPr>
        <w:t>级故障后，</w:t>
      </w:r>
      <w:r w:rsidRPr="002E5F5B">
        <w:rPr>
          <w:rFonts w:ascii="Times New Roman" w:hint="eastAsia"/>
          <w:sz w:val="24"/>
          <w:szCs w:val="24"/>
        </w:rPr>
        <w:t>5</w:t>
      </w:r>
      <w:r w:rsidRPr="002E5F5B">
        <w:rPr>
          <w:rFonts w:ascii="Times New Roman" w:hint="eastAsia"/>
          <w:sz w:val="24"/>
          <w:szCs w:val="24"/>
        </w:rPr>
        <w:t>分钟内响应，故障</w:t>
      </w:r>
      <w:r w:rsidRPr="002E5F5B">
        <w:rPr>
          <w:rFonts w:ascii="Times New Roman" w:hint="eastAsia"/>
          <w:sz w:val="24"/>
          <w:szCs w:val="24"/>
        </w:rPr>
        <w:t>(</w:t>
      </w:r>
      <w:r w:rsidRPr="002E5F5B">
        <w:rPr>
          <w:rFonts w:ascii="Times New Roman" w:hint="eastAsia"/>
          <w:sz w:val="24"/>
          <w:szCs w:val="24"/>
        </w:rPr>
        <w:t>发现</w:t>
      </w:r>
      <w:r w:rsidRPr="002E5F5B">
        <w:rPr>
          <w:rFonts w:ascii="Times New Roman" w:hint="eastAsia"/>
          <w:sz w:val="24"/>
          <w:szCs w:val="24"/>
        </w:rPr>
        <w:t>+</w:t>
      </w:r>
      <w:r w:rsidRPr="002E5F5B">
        <w:rPr>
          <w:rFonts w:ascii="Times New Roman" w:hint="eastAsia"/>
          <w:sz w:val="24"/>
          <w:szCs w:val="24"/>
        </w:rPr>
        <w:t>预判</w:t>
      </w:r>
      <w:r w:rsidRPr="002E5F5B">
        <w:rPr>
          <w:rFonts w:ascii="Times New Roman" w:hint="eastAsia"/>
          <w:sz w:val="24"/>
          <w:szCs w:val="24"/>
        </w:rPr>
        <w:t>+</w:t>
      </w:r>
      <w:r w:rsidRPr="002E5F5B">
        <w:rPr>
          <w:rFonts w:ascii="Times New Roman" w:hint="eastAsia"/>
          <w:sz w:val="24"/>
          <w:szCs w:val="24"/>
        </w:rPr>
        <w:t>传报</w:t>
      </w:r>
      <w:r w:rsidRPr="002E5F5B">
        <w:rPr>
          <w:rFonts w:ascii="Times New Roman" w:hint="eastAsia"/>
          <w:sz w:val="24"/>
          <w:szCs w:val="24"/>
        </w:rPr>
        <w:t>)</w:t>
      </w:r>
      <w:r w:rsidRPr="002E5F5B">
        <w:rPr>
          <w:rFonts w:ascii="Times New Roman" w:hint="eastAsia"/>
          <w:sz w:val="24"/>
          <w:szCs w:val="24"/>
        </w:rPr>
        <w:t>时间</w:t>
      </w:r>
      <w:r w:rsidRPr="002E5F5B">
        <w:rPr>
          <w:rFonts w:ascii="Times New Roman" w:hint="eastAsia"/>
          <w:sz w:val="24"/>
          <w:szCs w:val="24"/>
        </w:rPr>
        <w:t>60</w:t>
      </w:r>
      <w:r w:rsidRPr="002E5F5B">
        <w:rPr>
          <w:rFonts w:ascii="Times New Roman" w:hint="eastAsia"/>
          <w:sz w:val="24"/>
          <w:szCs w:val="24"/>
        </w:rPr>
        <w:t>分钟，故障处理历时</w:t>
      </w:r>
      <w:r w:rsidRPr="002E5F5B">
        <w:rPr>
          <w:rFonts w:ascii="Times New Roman" w:hint="eastAsia"/>
          <w:sz w:val="24"/>
          <w:szCs w:val="24"/>
        </w:rPr>
        <w:t>48</w:t>
      </w:r>
      <w:r w:rsidRPr="002E5F5B">
        <w:rPr>
          <w:rFonts w:ascii="Times New Roman" w:hint="eastAsia"/>
          <w:sz w:val="24"/>
          <w:szCs w:val="24"/>
        </w:rPr>
        <w:t>小时。</w:t>
      </w:r>
      <w:r w:rsidRPr="002E5F5B">
        <w:rPr>
          <w:rFonts w:ascii="Times New Roman" w:hint="eastAsia"/>
          <w:sz w:val="24"/>
          <w:szCs w:val="24"/>
        </w:rPr>
        <w:t>4</w:t>
      </w:r>
      <w:r w:rsidRPr="002E5F5B">
        <w:rPr>
          <w:rFonts w:ascii="Times New Roman" w:hint="eastAsia"/>
          <w:sz w:val="24"/>
          <w:szCs w:val="24"/>
        </w:rPr>
        <w:t>）如发生故障，服务提供方应严格按照制定的应急预案中故障处理流程实施故障排除操作。</w:t>
      </w:r>
      <w:r w:rsidRPr="002E5F5B">
        <w:rPr>
          <w:rFonts w:ascii="Times New Roman" w:hint="eastAsia"/>
          <w:sz w:val="24"/>
          <w:szCs w:val="24"/>
        </w:rPr>
        <w:t>5</w:t>
      </w:r>
      <w:r w:rsidRPr="002E5F5B">
        <w:rPr>
          <w:rFonts w:ascii="Times New Roman" w:hint="eastAsia"/>
          <w:sz w:val="24"/>
          <w:szCs w:val="24"/>
        </w:rPr>
        <w:t>）当故障排除操作全部完成后，服务提供方应向采购方提交故障报告，经采购方验证通过后签字确认并归档保存，同时组织更新相关文档。</w:t>
      </w:r>
      <w:r w:rsidRPr="002E5F5B">
        <w:rPr>
          <w:rFonts w:ascii="Times New Roman" w:hint="eastAsia"/>
          <w:sz w:val="24"/>
          <w:szCs w:val="24"/>
        </w:rPr>
        <w:t>6</w:t>
      </w:r>
      <w:r w:rsidRPr="002E5F5B">
        <w:rPr>
          <w:rFonts w:ascii="Times New Roman" w:hint="eastAsia"/>
          <w:sz w:val="24"/>
          <w:szCs w:val="24"/>
        </w:rPr>
        <w:t>）如遇有重大事件（包括汛期、节假日、政治军事活动等），服务提供方应科学编制安全保障方案，并根据采购方需要提供现场保障服务。</w:t>
      </w:r>
      <w:r w:rsidRPr="002E5F5B">
        <w:rPr>
          <w:rFonts w:ascii="楷体_GB2312" w:eastAsia="楷体_GB2312" w:hint="eastAsia"/>
          <w:sz w:val="24"/>
          <w:szCs w:val="24"/>
        </w:rPr>
        <w:t>（注：特别重大故障（一级）A1：用户无法正常使用服务或者业务应用超过60分钟；重大故障（二级）A2：用户无法正常使用服务或者业务应用超过30分钟且低于60分钟（含）；较大故障（三级）B1：用户无法正常使用服务或者业务应用超过10分钟且低于30分钟（含）；一般故障（四级）B2：用户无法正常使用服务或者业务应用小于10分钟（含）；未产生批量投诉，无社会影响度C+级：1.服务性能下降，引发用户体验下降；2.系统、中间件、网络冗余保护功能丧失，处于无保护运行状态；3.非核心业务接口故障，丢失辅助业务功能，不影响核心服务；C级：1.常规的软、硬件故障，未触发业务功能受损，未导致业务的冗余保护功能丧失；2.常规的容量、性能故障，未触发业务功能受损，未导致业务的冗余保护功能丧失；3.其它故障）</w:t>
      </w:r>
    </w:p>
    <w:p w14:paraId="28FBC9A3" w14:textId="77777777" w:rsidR="00AD0C9F" w:rsidRPr="002E5F5B" w:rsidRDefault="00C16720">
      <w:pPr>
        <w:widowControl/>
        <w:tabs>
          <w:tab w:val="left" w:pos="1134"/>
        </w:tabs>
        <w:spacing w:line="360" w:lineRule="auto"/>
        <w:ind w:firstLineChars="200" w:firstLine="482"/>
        <w:jc w:val="left"/>
        <w:rPr>
          <w:rFonts w:ascii="Times New Roman"/>
          <w:sz w:val="24"/>
          <w:szCs w:val="24"/>
        </w:rPr>
      </w:pPr>
      <w:r w:rsidRPr="002E5F5B">
        <w:rPr>
          <w:rFonts w:ascii="Times New Roman" w:hint="eastAsia"/>
          <w:b/>
          <w:bCs/>
          <w:sz w:val="24"/>
          <w:szCs w:val="24"/>
        </w:rPr>
        <w:t>七是承担数据运营相关文档材料、人员场地管理等工作。</w:t>
      </w:r>
      <w:r w:rsidRPr="002E5F5B">
        <w:rPr>
          <w:rFonts w:ascii="Times New Roman" w:hint="eastAsia"/>
          <w:sz w:val="24"/>
          <w:szCs w:val="24"/>
        </w:rPr>
        <w:t>积极并准确响应采购方的需求，并做好转化。编制服务要素单、业务方案、技术方案等文档材料，并做好需求单、服务单、工单的线上流程合理、客观管理。严格执行中心场地管理以及人员管理的要求，做好云桌面的管理、人员账号管理。</w:t>
      </w:r>
    </w:p>
    <w:p w14:paraId="5E732A42" w14:textId="77777777" w:rsidR="00AD0C9F" w:rsidRPr="002E5F5B" w:rsidRDefault="00C16720">
      <w:pPr>
        <w:widowControl/>
        <w:tabs>
          <w:tab w:val="left" w:pos="1135"/>
        </w:tabs>
        <w:spacing w:line="360" w:lineRule="auto"/>
        <w:ind w:firstLineChars="200" w:firstLine="482"/>
        <w:jc w:val="left"/>
        <w:rPr>
          <w:rFonts w:ascii="Times New Roman"/>
          <w:sz w:val="24"/>
          <w:szCs w:val="24"/>
        </w:rPr>
      </w:pPr>
      <w:r w:rsidRPr="002E5F5B">
        <w:rPr>
          <w:rFonts w:ascii="Times New Roman" w:hint="eastAsia"/>
          <w:b/>
          <w:bCs/>
          <w:sz w:val="24"/>
          <w:szCs w:val="24"/>
        </w:rPr>
        <w:t>八是做好结算管理，与核心供应商和非核心供应商形成数据运营的良好生态体系。</w:t>
      </w:r>
      <w:r w:rsidRPr="002E5F5B">
        <w:rPr>
          <w:rFonts w:ascii="Times New Roman" w:hint="eastAsia"/>
          <w:sz w:val="24"/>
          <w:szCs w:val="24"/>
        </w:rPr>
        <w:t>根据采购方与中标人的付款方式和付款节点，中标人应当及时向核心供应商进行预支付，作为预付服务费用于抵扣核心供应商将来实际发生的服务费。面向非核心供应商，中标人应当对已完成的服务单进行季度结算，结算费用为该服务单总费用的</w:t>
      </w:r>
      <w:r w:rsidRPr="002E5F5B">
        <w:rPr>
          <w:rFonts w:ascii="Times New Roman" w:hint="eastAsia"/>
          <w:sz w:val="24"/>
          <w:szCs w:val="24"/>
        </w:rPr>
        <w:t>60%</w:t>
      </w:r>
      <w:r w:rsidRPr="002E5F5B">
        <w:rPr>
          <w:rFonts w:ascii="Times New Roman" w:hint="eastAsia"/>
          <w:sz w:val="24"/>
          <w:szCs w:val="24"/>
        </w:rPr>
        <w:t>，在结算完成以后应当及时向采购方进行报备。优</w:t>
      </w:r>
      <w:r w:rsidRPr="002E5F5B">
        <w:rPr>
          <w:rFonts w:ascii="Times New Roman" w:hint="eastAsia"/>
          <w:sz w:val="24"/>
          <w:szCs w:val="24"/>
        </w:rPr>
        <w:lastRenderedPageBreak/>
        <w:t>化服务管理模式，深入落实数据运营机制，在支撑好重点工作建设的同时，维护好数据运营的生态圈，构建良好的数据运营生态体系。</w:t>
      </w:r>
    </w:p>
    <w:p w14:paraId="03292116" w14:textId="41635C18" w:rsidR="00AD0C9F" w:rsidRPr="002E5F5B" w:rsidRDefault="00C16720">
      <w:pPr>
        <w:widowControl/>
        <w:tabs>
          <w:tab w:val="left" w:pos="1134"/>
        </w:tabs>
        <w:spacing w:line="360" w:lineRule="auto"/>
        <w:ind w:firstLineChars="200" w:firstLine="482"/>
        <w:jc w:val="left"/>
        <w:rPr>
          <w:rFonts w:ascii="Times New Roman"/>
          <w:sz w:val="24"/>
          <w:szCs w:val="24"/>
        </w:rPr>
      </w:pPr>
      <w:r w:rsidRPr="002E5F5B">
        <w:rPr>
          <w:rFonts w:ascii="Times New Roman" w:hint="eastAsia"/>
          <w:b/>
          <w:bCs/>
          <w:sz w:val="24"/>
          <w:szCs w:val="24"/>
        </w:rPr>
        <w:t>九是“以成效为导向”做好服务单的分类管理，明确管理内容和目标。</w:t>
      </w:r>
      <w:r w:rsidRPr="002E5F5B">
        <w:rPr>
          <w:rFonts w:ascii="Times New Roman" w:hint="eastAsia"/>
          <w:sz w:val="24"/>
          <w:szCs w:val="24"/>
        </w:rPr>
        <w:t>中标人应当对服务单做好分类管理，服务单类型包括但不限于数据采购服务、一级数据治理、二级数据治理及平台运维运营等。其中，数据采购服务是由中标人直接采购数据服务，以支撑数据运营工作的需要。一级数据治理服务于委办局本身，开展源端数据治理，一般偏向于满足单部门、单领域、单行业的数据治理需求。二级数据治理服务于市领导、全市，开展多行业、多领域数据的融合治理，一般偏向于全市通用性的数据治理需要；平台运维运营工作具体开展市大数据资源平台运营运维能力的建设以及迭代提升。中标人应当明确每项数据运营服务工作与数据服务商的工作边界、管理工作内容、预期工作成效、与数据服务商的结算机制等。原则上，一级数据治理代运营应当以数据运营实际工作内容为主，以管理性工作为辅。具体如下表，其中以归集清洗类为例，数据服务集成商及数据服务商应承担包括但不限于以下职责。中标人应当根据服务单类型进一步明确运营商和服务商工作内容以及管理要求</w:t>
      </w:r>
      <w:r w:rsidR="008654D2" w:rsidRPr="002E5F5B">
        <w:rPr>
          <w:rFonts w:ascii="Times New Roman" w:hint="eastAsia"/>
          <w:sz w:val="24"/>
          <w:szCs w:val="24"/>
        </w:rPr>
        <w:t>。整体服务任务的管理</w:t>
      </w:r>
      <w:r w:rsidR="00101A04" w:rsidRPr="002E5F5B">
        <w:rPr>
          <w:rFonts w:ascii="Times New Roman" w:hint="eastAsia"/>
          <w:sz w:val="24"/>
          <w:szCs w:val="24"/>
        </w:rPr>
        <w:t>成本</w:t>
      </w:r>
      <w:r w:rsidR="008654D2" w:rsidRPr="002E5F5B">
        <w:rPr>
          <w:rFonts w:ascii="Times New Roman" w:hint="eastAsia"/>
          <w:sz w:val="24"/>
          <w:szCs w:val="24"/>
        </w:rPr>
        <w:t>不超过</w:t>
      </w:r>
      <w:r w:rsidR="008654D2" w:rsidRPr="002E5F5B">
        <w:rPr>
          <w:rFonts w:ascii="Times New Roman" w:hint="eastAsia"/>
          <w:sz w:val="24"/>
          <w:szCs w:val="24"/>
        </w:rPr>
        <w:t>1</w:t>
      </w:r>
      <w:r w:rsidR="00F23EB9" w:rsidRPr="002E5F5B">
        <w:rPr>
          <w:rFonts w:ascii="Times New Roman" w:hint="eastAsia"/>
          <w:sz w:val="24"/>
          <w:szCs w:val="24"/>
        </w:rPr>
        <w:t>2</w:t>
      </w:r>
      <w:r w:rsidR="008654D2" w:rsidRPr="002E5F5B">
        <w:rPr>
          <w:rFonts w:ascii="Times New Roman" w:hint="eastAsia"/>
          <w:sz w:val="24"/>
          <w:szCs w:val="24"/>
        </w:rPr>
        <w:t>%</w:t>
      </w:r>
      <w:r w:rsidR="008654D2" w:rsidRPr="002E5F5B">
        <w:rPr>
          <w:rFonts w:ascii="Times New Roman" w:hint="eastAsia"/>
          <w:sz w:val="24"/>
          <w:szCs w:val="24"/>
        </w:rPr>
        <w:t>。</w:t>
      </w:r>
    </w:p>
    <w:tbl>
      <w:tblPr>
        <w:tblW w:w="9215" w:type="dxa"/>
        <w:tblInd w:w="-318" w:type="dxa"/>
        <w:tblLayout w:type="fixed"/>
        <w:tblLook w:val="04A0" w:firstRow="1" w:lastRow="0" w:firstColumn="1" w:lastColumn="0" w:noHBand="0" w:noVBand="1"/>
      </w:tblPr>
      <w:tblGrid>
        <w:gridCol w:w="2269"/>
        <w:gridCol w:w="2410"/>
        <w:gridCol w:w="1984"/>
        <w:gridCol w:w="1560"/>
        <w:gridCol w:w="992"/>
      </w:tblGrid>
      <w:tr w:rsidR="002E5F5B" w:rsidRPr="002E5F5B" w14:paraId="46D0D8B1" w14:textId="77777777">
        <w:trPr>
          <w:trHeight w:val="690"/>
        </w:trPr>
        <w:tc>
          <w:tcPr>
            <w:tcW w:w="2269" w:type="dxa"/>
            <w:tcBorders>
              <w:top w:val="single" w:sz="4" w:space="0" w:color="auto"/>
              <w:left w:val="single" w:sz="4" w:space="0" w:color="auto"/>
              <w:bottom w:val="single" w:sz="4" w:space="0" w:color="auto"/>
              <w:right w:val="single" w:sz="4" w:space="0" w:color="auto"/>
            </w:tcBorders>
            <w:vAlign w:val="bottom"/>
          </w:tcPr>
          <w:p w14:paraId="5BE70D2D" w14:textId="0F81CCEB" w:rsidR="00AD0C9F" w:rsidRPr="002E5F5B" w:rsidRDefault="00627425">
            <w:pPr>
              <w:widowControl/>
              <w:jc w:val="left"/>
              <w:rPr>
                <w:rFonts w:ascii="宋体" w:hAnsi="宋体" w:cs="宋体"/>
                <w:b/>
                <w:bCs/>
                <w:kern w:val="0"/>
                <w:sz w:val="22"/>
              </w:rPr>
            </w:pPr>
            <w:r w:rsidRPr="002E5F5B">
              <w:rPr>
                <w:noProof/>
              </w:rPr>
              <mc:AlternateContent>
                <mc:Choice Requires="wps">
                  <w:drawing>
                    <wp:anchor distT="0" distB="0" distL="114300" distR="114300" simplePos="0" relativeHeight="251659264" behindDoc="0" locked="0" layoutInCell="1" allowOverlap="1" wp14:anchorId="20AE55E3" wp14:editId="6D55CC0C">
                      <wp:simplePos x="0" y="0"/>
                      <wp:positionH relativeFrom="column">
                        <wp:posOffset>-41910</wp:posOffset>
                      </wp:positionH>
                      <wp:positionV relativeFrom="paragraph">
                        <wp:posOffset>-3175</wp:posOffset>
                      </wp:positionV>
                      <wp:extent cx="1416050" cy="577850"/>
                      <wp:effectExtent l="13335" t="8890" r="8890" b="13335"/>
                      <wp:wrapNone/>
                      <wp:docPr id="2"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6050" cy="577850"/>
                              </a:xfrm>
                              <a:prstGeom prst="straightConnector1">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7A2526" id="_x0000_t32" coordsize="21600,21600" o:spt="32" o:oned="t" path="m,l21600,21600e" filled="f">
                      <v:path arrowok="t" fillok="f" o:connecttype="none"/>
                      <o:lock v:ext="edit" shapetype="t"/>
                    </v:shapetype>
                    <v:shape id="直接箭头连接符 1" o:spid="_x0000_s1026" type="#_x0000_t32" style="position:absolute;left:0;text-align:left;margin-left:-3.3pt;margin-top:-.25pt;width:111.5pt;height: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5Gl7gEAAI0DAAAOAAAAZHJzL2Uyb0RvYy54bWysU81uEzEQviPxDpbvZHejpq1W2fSQUi4F&#10;IrU8gGN7dy1sj2U72eQleAEkTsAJOPXO00B5DMbODxRuiD1YY8/MN998Mzu92BhN1tIHBbah1aik&#10;RFoOQtmuoa9ur56cUxIis4JpsLKhWxnoxezxo+ngajmGHrSQniCIDfXgGtrH6OqiCLyXhoUROGnR&#10;2YI3LOLVd4XwbEB0o4txWZ4WA3jhPHAZAr5e7px0lvHbVvL4sm2DjEQ3FLnFfPp8LtNZzKas7jxz&#10;veJ7GuwfWBimLBY9Ql2yyMjKq7+gjOIeArRxxMEU0LaKy9wDdlOVf3Rz0zMncy8oTnBHmcL/g+Uv&#10;1gtPlGjomBLLDI7o/u3d9zcf7r98/vb+7sfXd8n+9JFUSarBhRoz5nbhU7N8Y2/cNfDXgViY98x2&#10;MlO+3TrEyRnFg5R0CQ4LLofnIDCGrSJk3TatNwkSFSGbPJ7tcTxyEwnHx+qkOi0nOEWOvsnZ2Tna&#10;SKpg9SHb+RCfSTAkGQ0N0TPV9XEO1uImgK9yLba+DnGXeEhIpS1cKa3zQmhLBlRkclLmhABaieRM&#10;YcF3y7n2ZM3SSuVvz+JBmIeVFRmsl0w83duRKb2zkbW2SP4gyU7cJYjtwidu6R1nntvb72daqt/v&#10;OerXXzT7CQAA//8DAFBLAwQUAAYACAAAACEAY2RFntwAAAAHAQAADwAAAGRycy9kb3ducmV2Lnht&#10;bEyOwU7DMBBE70j8g7VI3Fq7FY0gxKkqJG6VUBsOcNvEixNhr6PYbdO/x5zgNBrNaOZV29k7caYp&#10;DoE1rJYKBHEXzMBWw3vzungEEROyQReYNFwpwra+vamwNOHCBzofkxV5hGOJGvqUxlLK2PXkMS7D&#10;SJyzrzB5TNlOVpoJL3ncO7lWqpAeB84PPY700lP3fTx5DU03WlTXvWrmz8ObdU38aHd7re/v5t0z&#10;iERz+ivDL35GhzozteHEJgqnYVEUuZl1AyLH61XxAKLV8KQ2IOtK/uevfwAAAP//AwBQSwECLQAU&#10;AAYACAAAACEAtoM4kv4AAADhAQAAEwAAAAAAAAAAAAAAAAAAAAAAW0NvbnRlbnRfVHlwZXNdLnht&#10;bFBLAQItABQABgAIAAAAIQA4/SH/1gAAAJQBAAALAAAAAAAAAAAAAAAAAC8BAABfcmVscy8ucmVs&#10;c1BLAQItABQABgAIAAAAIQABF5Gl7gEAAI0DAAAOAAAAAAAAAAAAAAAAAC4CAABkcnMvZTJvRG9j&#10;LnhtbFBLAQItABQABgAIAAAAIQBjZEWe3AAAAAcBAAAPAAAAAAAAAAAAAAAAAEgEAABkcnMvZG93&#10;bnJldi54bWxQSwUGAAAAAAQABADzAAAAUQUAAAAA&#10;" strokeweight=".2pt"/>
                  </w:pict>
                </mc:Fallback>
              </mc:AlternateContent>
            </w:r>
            <w:r w:rsidR="00C16720" w:rsidRPr="002E5F5B">
              <w:rPr>
                <w:rFonts w:ascii="宋体" w:hAnsi="宋体" w:cs="宋体" w:hint="eastAsia"/>
                <w:b/>
                <w:bCs/>
                <w:kern w:val="0"/>
                <w:sz w:val="22"/>
              </w:rPr>
              <w:t xml:space="preserve">       角色（职责）</w:t>
            </w:r>
            <w:r w:rsidR="00C16720" w:rsidRPr="002E5F5B">
              <w:rPr>
                <w:rFonts w:ascii="宋体" w:hAnsi="宋体" w:cs="宋体" w:hint="eastAsia"/>
                <w:b/>
                <w:bCs/>
                <w:kern w:val="0"/>
                <w:sz w:val="22"/>
              </w:rPr>
              <w:br/>
            </w:r>
            <w:r w:rsidR="00C16720" w:rsidRPr="002E5F5B">
              <w:rPr>
                <w:rFonts w:ascii="宋体" w:hAnsi="宋体" w:cs="宋体" w:hint="eastAsia"/>
                <w:b/>
                <w:bCs/>
                <w:kern w:val="0"/>
                <w:sz w:val="22"/>
              </w:rPr>
              <w:br/>
              <w:t>服务单类型</w:t>
            </w:r>
          </w:p>
        </w:tc>
        <w:tc>
          <w:tcPr>
            <w:tcW w:w="2410" w:type="dxa"/>
            <w:tcBorders>
              <w:top w:val="single" w:sz="4" w:space="0" w:color="auto"/>
              <w:left w:val="nil"/>
              <w:bottom w:val="single" w:sz="4" w:space="0" w:color="auto"/>
              <w:right w:val="single" w:sz="4" w:space="0" w:color="auto"/>
            </w:tcBorders>
            <w:vAlign w:val="center"/>
          </w:tcPr>
          <w:p w14:paraId="49F15C6E" w14:textId="77777777" w:rsidR="00AD0C9F" w:rsidRPr="002E5F5B" w:rsidRDefault="00C16720">
            <w:pPr>
              <w:widowControl/>
              <w:jc w:val="left"/>
              <w:rPr>
                <w:rFonts w:ascii="宋体" w:hAnsi="宋体" w:cs="宋体"/>
                <w:b/>
                <w:bCs/>
                <w:kern w:val="0"/>
                <w:sz w:val="22"/>
              </w:rPr>
            </w:pPr>
            <w:r w:rsidRPr="002E5F5B">
              <w:rPr>
                <w:rFonts w:ascii="宋体" w:hAnsi="宋体" w:cs="宋体" w:hint="eastAsia"/>
                <w:b/>
                <w:bCs/>
                <w:kern w:val="0"/>
                <w:sz w:val="22"/>
              </w:rPr>
              <w:t>数据服务集成商</w:t>
            </w:r>
          </w:p>
        </w:tc>
        <w:tc>
          <w:tcPr>
            <w:tcW w:w="1984" w:type="dxa"/>
            <w:tcBorders>
              <w:top w:val="single" w:sz="4" w:space="0" w:color="auto"/>
              <w:left w:val="nil"/>
              <w:bottom w:val="single" w:sz="4" w:space="0" w:color="auto"/>
              <w:right w:val="single" w:sz="4" w:space="0" w:color="auto"/>
            </w:tcBorders>
            <w:vAlign w:val="center"/>
          </w:tcPr>
          <w:p w14:paraId="4B73B3B7" w14:textId="77777777" w:rsidR="00AD0C9F" w:rsidRPr="002E5F5B" w:rsidRDefault="00C16720">
            <w:pPr>
              <w:widowControl/>
              <w:jc w:val="left"/>
              <w:rPr>
                <w:rFonts w:ascii="宋体" w:hAnsi="宋体" w:cs="宋体"/>
                <w:b/>
                <w:bCs/>
                <w:kern w:val="0"/>
                <w:sz w:val="22"/>
              </w:rPr>
            </w:pPr>
            <w:r w:rsidRPr="002E5F5B">
              <w:rPr>
                <w:rFonts w:ascii="宋体" w:hAnsi="宋体" w:cs="宋体" w:hint="eastAsia"/>
                <w:b/>
                <w:bCs/>
                <w:kern w:val="0"/>
                <w:sz w:val="22"/>
              </w:rPr>
              <w:t>数据服务商</w:t>
            </w:r>
          </w:p>
        </w:tc>
        <w:tc>
          <w:tcPr>
            <w:tcW w:w="1560" w:type="dxa"/>
            <w:tcBorders>
              <w:top w:val="single" w:sz="4" w:space="0" w:color="auto"/>
              <w:left w:val="nil"/>
              <w:bottom w:val="single" w:sz="4" w:space="0" w:color="auto"/>
              <w:right w:val="single" w:sz="4" w:space="0" w:color="auto"/>
            </w:tcBorders>
          </w:tcPr>
          <w:p w14:paraId="30C23F76" w14:textId="77777777" w:rsidR="00AD0C9F" w:rsidRPr="002E5F5B" w:rsidRDefault="00AD0C9F">
            <w:pPr>
              <w:widowControl/>
              <w:jc w:val="left"/>
              <w:rPr>
                <w:rFonts w:ascii="宋体" w:hAnsi="宋体" w:cs="宋体"/>
                <w:b/>
                <w:bCs/>
                <w:kern w:val="0"/>
                <w:sz w:val="22"/>
              </w:rPr>
            </w:pPr>
          </w:p>
          <w:p w14:paraId="27094C63" w14:textId="77777777" w:rsidR="00AD0C9F" w:rsidRPr="002E5F5B" w:rsidRDefault="00C16720">
            <w:pPr>
              <w:widowControl/>
              <w:jc w:val="left"/>
              <w:rPr>
                <w:rFonts w:ascii="宋体" w:hAnsi="宋体" w:cs="宋体"/>
                <w:b/>
                <w:bCs/>
                <w:kern w:val="0"/>
                <w:sz w:val="22"/>
              </w:rPr>
            </w:pPr>
            <w:r w:rsidRPr="002E5F5B">
              <w:rPr>
                <w:rFonts w:ascii="宋体" w:hAnsi="宋体" w:cs="宋体" w:hint="eastAsia"/>
                <w:b/>
                <w:bCs/>
                <w:kern w:val="0"/>
                <w:sz w:val="22"/>
              </w:rPr>
              <w:t>工作描述</w:t>
            </w:r>
          </w:p>
        </w:tc>
        <w:tc>
          <w:tcPr>
            <w:tcW w:w="992" w:type="dxa"/>
            <w:tcBorders>
              <w:top w:val="single" w:sz="4" w:space="0" w:color="auto"/>
              <w:left w:val="single" w:sz="4" w:space="0" w:color="auto"/>
              <w:bottom w:val="single" w:sz="4" w:space="0" w:color="auto"/>
              <w:right w:val="single" w:sz="4" w:space="0" w:color="auto"/>
            </w:tcBorders>
            <w:vAlign w:val="center"/>
          </w:tcPr>
          <w:p w14:paraId="2AC4467C" w14:textId="77777777" w:rsidR="00AD0C9F" w:rsidRPr="002E5F5B" w:rsidRDefault="00C16720">
            <w:pPr>
              <w:widowControl/>
              <w:jc w:val="left"/>
              <w:rPr>
                <w:rFonts w:ascii="宋体" w:hAnsi="宋体" w:cs="宋体"/>
                <w:b/>
                <w:bCs/>
                <w:kern w:val="0"/>
                <w:sz w:val="22"/>
              </w:rPr>
            </w:pPr>
            <w:r w:rsidRPr="002E5F5B">
              <w:rPr>
                <w:rFonts w:ascii="宋体" w:hAnsi="宋体" w:cs="宋体" w:hint="eastAsia"/>
                <w:b/>
                <w:bCs/>
                <w:kern w:val="0"/>
                <w:sz w:val="22"/>
              </w:rPr>
              <w:t>建议管理成本占比</w:t>
            </w:r>
          </w:p>
        </w:tc>
      </w:tr>
      <w:tr w:rsidR="002E5F5B" w:rsidRPr="002E5F5B" w14:paraId="40E07DB4" w14:textId="77777777" w:rsidTr="007C17CC">
        <w:trPr>
          <w:trHeight w:val="282"/>
        </w:trPr>
        <w:tc>
          <w:tcPr>
            <w:tcW w:w="2269" w:type="dxa"/>
            <w:tcBorders>
              <w:top w:val="nil"/>
              <w:left w:val="single" w:sz="4" w:space="0" w:color="auto"/>
              <w:bottom w:val="single" w:sz="4" w:space="0" w:color="auto"/>
              <w:right w:val="single" w:sz="4" w:space="0" w:color="auto"/>
            </w:tcBorders>
            <w:vAlign w:val="center"/>
          </w:tcPr>
          <w:p w14:paraId="24109BD4" w14:textId="77777777" w:rsidR="00AD0C9F" w:rsidRPr="002E5F5B" w:rsidRDefault="00C16720">
            <w:pPr>
              <w:widowControl/>
              <w:jc w:val="center"/>
              <w:rPr>
                <w:rFonts w:ascii="宋体" w:hAnsi="宋体" w:cs="宋体"/>
                <w:kern w:val="0"/>
                <w:sz w:val="22"/>
              </w:rPr>
            </w:pPr>
            <w:r w:rsidRPr="002E5F5B">
              <w:rPr>
                <w:rFonts w:ascii="宋体" w:hAnsi="宋体" w:cs="宋体" w:hint="eastAsia"/>
                <w:kern w:val="0"/>
                <w:sz w:val="22"/>
              </w:rPr>
              <w:t>一级数据治理</w:t>
            </w:r>
          </w:p>
        </w:tc>
        <w:tc>
          <w:tcPr>
            <w:tcW w:w="2410" w:type="dxa"/>
            <w:tcBorders>
              <w:top w:val="nil"/>
              <w:left w:val="nil"/>
              <w:bottom w:val="single" w:sz="4" w:space="0" w:color="auto"/>
              <w:right w:val="single" w:sz="4" w:space="0" w:color="auto"/>
            </w:tcBorders>
            <w:vAlign w:val="bottom"/>
          </w:tcPr>
          <w:p w14:paraId="2C36D74E"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1.做好过程管理；</w:t>
            </w:r>
          </w:p>
          <w:p w14:paraId="4EEE8328"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2. 配合服务单申报材料编制（包括技术方案、业务方案、服务要素单；</w:t>
            </w:r>
          </w:p>
          <w:p w14:paraId="2F2A7BBC"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3.配合做好问题和故障管理，提供问题解决方案，并做好PDCA闭环管理；</w:t>
            </w:r>
          </w:p>
          <w:p w14:paraId="0BD9ABD9"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4.及时向服务商清算；</w:t>
            </w:r>
          </w:p>
          <w:p w14:paraId="38A2616D"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5.承担服务过程中的安全责任；</w:t>
            </w:r>
          </w:p>
          <w:p w14:paraId="488051E9"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6遵照中心的各类管理要求。</w:t>
            </w:r>
          </w:p>
        </w:tc>
        <w:tc>
          <w:tcPr>
            <w:tcW w:w="1984" w:type="dxa"/>
            <w:tcBorders>
              <w:top w:val="nil"/>
              <w:left w:val="nil"/>
              <w:bottom w:val="single" w:sz="4" w:space="0" w:color="auto"/>
              <w:right w:val="single" w:sz="4" w:space="0" w:color="auto"/>
            </w:tcBorders>
          </w:tcPr>
          <w:p w14:paraId="7DD34423"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 xml:space="preserve">1.实施具体一级数据治理工作； </w:t>
            </w:r>
            <w:r w:rsidRPr="002E5F5B">
              <w:rPr>
                <w:rFonts w:ascii="宋体" w:hAnsi="宋体" w:cs="宋体" w:hint="eastAsia"/>
                <w:kern w:val="0"/>
                <w:sz w:val="22"/>
              </w:rPr>
              <w:br/>
              <w:t>2.做好相关服务单应用成效的提炼；</w:t>
            </w:r>
          </w:p>
          <w:p w14:paraId="2CE9F385"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3.响应中心的各类管理要求。</w:t>
            </w:r>
          </w:p>
        </w:tc>
        <w:tc>
          <w:tcPr>
            <w:tcW w:w="1560" w:type="dxa"/>
            <w:tcBorders>
              <w:top w:val="single" w:sz="4" w:space="0" w:color="auto"/>
              <w:left w:val="nil"/>
              <w:bottom w:val="single" w:sz="4" w:space="0" w:color="auto"/>
              <w:right w:val="single" w:sz="4" w:space="0" w:color="auto"/>
            </w:tcBorders>
          </w:tcPr>
          <w:p w14:paraId="262FF216"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服务于委办局本身，开展源端数据治理，一般偏向于满足单部门、单领域、单行业的数据治理需求。</w:t>
            </w:r>
          </w:p>
        </w:tc>
        <w:tc>
          <w:tcPr>
            <w:tcW w:w="992" w:type="dxa"/>
            <w:tcBorders>
              <w:top w:val="nil"/>
              <w:left w:val="single" w:sz="4" w:space="0" w:color="auto"/>
              <w:bottom w:val="single" w:sz="4" w:space="0" w:color="auto"/>
              <w:right w:val="single" w:sz="4" w:space="0" w:color="auto"/>
            </w:tcBorders>
            <w:vAlign w:val="center"/>
          </w:tcPr>
          <w:p w14:paraId="1866F562" w14:textId="197033B1" w:rsidR="00AD0C9F" w:rsidRPr="002E5F5B" w:rsidRDefault="00CC56CE">
            <w:pPr>
              <w:rPr>
                <w:rFonts w:ascii="宋体" w:hAnsi="宋体" w:cs="宋体"/>
                <w:kern w:val="0"/>
                <w:sz w:val="22"/>
              </w:rPr>
            </w:pPr>
            <w:r w:rsidRPr="002E5F5B">
              <w:rPr>
                <w:rFonts w:ascii="宋体" w:hAnsi="宋体" w:cs="宋体" w:hint="eastAsia"/>
                <w:kern w:val="0"/>
                <w:sz w:val="22"/>
              </w:rPr>
              <w:t>6</w:t>
            </w:r>
            <w:r w:rsidR="00C16720" w:rsidRPr="002E5F5B">
              <w:rPr>
                <w:rFonts w:ascii="宋体" w:hAnsi="宋体" w:cs="宋体" w:hint="eastAsia"/>
                <w:kern w:val="0"/>
                <w:sz w:val="22"/>
              </w:rPr>
              <w:t>%</w:t>
            </w:r>
          </w:p>
        </w:tc>
      </w:tr>
      <w:tr w:rsidR="002E5F5B" w:rsidRPr="002E5F5B" w14:paraId="76CC6A1D" w14:textId="77777777" w:rsidTr="007C17CC">
        <w:trPr>
          <w:trHeight w:val="282"/>
        </w:trPr>
        <w:tc>
          <w:tcPr>
            <w:tcW w:w="2269" w:type="dxa"/>
            <w:tcBorders>
              <w:top w:val="nil"/>
              <w:left w:val="single" w:sz="4" w:space="0" w:color="auto"/>
              <w:bottom w:val="single" w:sz="4" w:space="0" w:color="auto"/>
              <w:right w:val="single" w:sz="4" w:space="0" w:color="auto"/>
            </w:tcBorders>
            <w:vAlign w:val="center"/>
          </w:tcPr>
          <w:p w14:paraId="7F4338B4" w14:textId="77777777" w:rsidR="00AD0C9F" w:rsidRPr="002E5F5B" w:rsidRDefault="00C16720">
            <w:pPr>
              <w:widowControl/>
              <w:jc w:val="center"/>
              <w:rPr>
                <w:rFonts w:ascii="宋体" w:hAnsi="宋体" w:cs="宋体"/>
                <w:kern w:val="0"/>
                <w:sz w:val="22"/>
              </w:rPr>
            </w:pPr>
            <w:r w:rsidRPr="002E5F5B">
              <w:rPr>
                <w:rFonts w:ascii="宋体" w:hAnsi="宋体" w:cs="宋体" w:hint="eastAsia"/>
                <w:kern w:val="0"/>
                <w:sz w:val="22"/>
              </w:rPr>
              <w:lastRenderedPageBreak/>
              <w:t>二级数据治理及平台运维运营</w:t>
            </w:r>
          </w:p>
        </w:tc>
        <w:tc>
          <w:tcPr>
            <w:tcW w:w="2410" w:type="dxa"/>
            <w:tcBorders>
              <w:top w:val="nil"/>
              <w:left w:val="nil"/>
              <w:bottom w:val="single" w:sz="4" w:space="0" w:color="auto"/>
              <w:right w:val="single" w:sz="4" w:space="0" w:color="auto"/>
            </w:tcBorders>
            <w:vAlign w:val="bottom"/>
          </w:tcPr>
          <w:p w14:paraId="50E35B2F"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1.服务单申报材料编制（包括技术方案、业务方案、服务要素单；</w:t>
            </w:r>
            <w:r w:rsidRPr="002E5F5B">
              <w:rPr>
                <w:rFonts w:ascii="宋体" w:hAnsi="宋体" w:cs="宋体" w:hint="eastAsia"/>
                <w:kern w:val="0"/>
                <w:sz w:val="22"/>
              </w:rPr>
              <w:br/>
              <w:t>2.数据服务商管理；</w:t>
            </w:r>
            <w:r w:rsidRPr="002E5F5B">
              <w:rPr>
                <w:rFonts w:ascii="宋体" w:hAnsi="宋体" w:cs="宋体" w:hint="eastAsia"/>
                <w:kern w:val="0"/>
                <w:sz w:val="22"/>
              </w:rPr>
              <w:br/>
              <w:t>3.做好数据治理过程中的需求对接、需求方案的编制、需求管理；</w:t>
            </w:r>
            <w:r w:rsidRPr="002E5F5B">
              <w:rPr>
                <w:rFonts w:ascii="宋体" w:hAnsi="宋体" w:cs="宋体" w:hint="eastAsia"/>
                <w:kern w:val="0"/>
                <w:sz w:val="22"/>
              </w:rPr>
              <w:br/>
              <w:t>4.做好问题和故障管理，提供问题解决方案，并做好PDCA闭环管理；</w:t>
            </w:r>
            <w:r w:rsidRPr="002E5F5B">
              <w:rPr>
                <w:rFonts w:ascii="宋体" w:hAnsi="宋体" w:cs="宋体" w:hint="eastAsia"/>
                <w:kern w:val="0"/>
                <w:sz w:val="22"/>
              </w:rPr>
              <w:br/>
              <w:t>5.保障服务质量；</w:t>
            </w:r>
            <w:r w:rsidRPr="002E5F5B">
              <w:rPr>
                <w:rFonts w:ascii="宋体" w:hAnsi="宋体" w:cs="宋体" w:hint="eastAsia"/>
                <w:kern w:val="0"/>
                <w:sz w:val="22"/>
              </w:rPr>
              <w:br/>
              <w:t>6.承担服务过程中的安全责任；</w:t>
            </w:r>
            <w:r w:rsidRPr="002E5F5B">
              <w:rPr>
                <w:rFonts w:ascii="宋体" w:hAnsi="宋体" w:cs="宋体" w:hint="eastAsia"/>
                <w:kern w:val="0"/>
                <w:sz w:val="22"/>
              </w:rPr>
              <w:br/>
              <w:t>7.及时向服务商清算；</w:t>
            </w:r>
          </w:p>
          <w:p w14:paraId="3D2DF56A" w14:textId="77777777" w:rsidR="00AD0C9F" w:rsidRPr="002E5F5B" w:rsidRDefault="00C16720">
            <w:pPr>
              <w:pStyle w:val="BodyText"/>
              <w:rPr>
                <w:sz w:val="22"/>
              </w:rPr>
            </w:pPr>
            <w:r w:rsidRPr="002E5F5B">
              <w:rPr>
                <w:rFonts w:ascii="宋体" w:hAnsi="宋体" w:cs="宋体" w:hint="eastAsia"/>
                <w:kern w:val="0"/>
                <w:sz w:val="22"/>
              </w:rPr>
              <w:t>8.遵照中心的各类管理要求。</w:t>
            </w:r>
          </w:p>
        </w:tc>
        <w:tc>
          <w:tcPr>
            <w:tcW w:w="1984" w:type="dxa"/>
            <w:tcBorders>
              <w:top w:val="nil"/>
              <w:left w:val="nil"/>
              <w:bottom w:val="single" w:sz="4" w:space="0" w:color="auto"/>
              <w:right w:val="single" w:sz="4" w:space="0" w:color="auto"/>
            </w:tcBorders>
          </w:tcPr>
          <w:p w14:paraId="272CA718"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1.实施具体二级数据治理以及平台运维运营工作；</w:t>
            </w:r>
            <w:r w:rsidRPr="002E5F5B">
              <w:rPr>
                <w:rFonts w:ascii="宋体" w:hAnsi="宋体" w:cs="宋体" w:hint="eastAsia"/>
                <w:kern w:val="0"/>
                <w:sz w:val="22"/>
              </w:rPr>
              <w:br/>
              <w:t>2.提炼相关服务单成效，做好相应推广工作；</w:t>
            </w:r>
            <w:r w:rsidRPr="002E5F5B">
              <w:rPr>
                <w:rFonts w:ascii="宋体" w:hAnsi="宋体" w:cs="宋体" w:hint="eastAsia"/>
                <w:kern w:val="0"/>
                <w:sz w:val="22"/>
              </w:rPr>
              <w:br/>
              <w:t>3.响应中心的各类管理要求。</w:t>
            </w:r>
          </w:p>
        </w:tc>
        <w:tc>
          <w:tcPr>
            <w:tcW w:w="1560" w:type="dxa"/>
            <w:tcBorders>
              <w:top w:val="single" w:sz="4" w:space="0" w:color="auto"/>
              <w:left w:val="nil"/>
              <w:bottom w:val="single" w:sz="4" w:space="0" w:color="auto"/>
              <w:right w:val="single" w:sz="4" w:space="0" w:color="auto"/>
            </w:tcBorders>
          </w:tcPr>
          <w:p w14:paraId="77131769" w14:textId="77777777" w:rsidR="00AD0C9F" w:rsidRPr="002E5F5B" w:rsidRDefault="00C16720">
            <w:pPr>
              <w:widowControl/>
              <w:jc w:val="left"/>
              <w:rPr>
                <w:rFonts w:ascii="宋体" w:hAnsi="宋体" w:cs="宋体"/>
                <w:kern w:val="0"/>
                <w:sz w:val="22"/>
              </w:rPr>
            </w:pPr>
            <w:r w:rsidRPr="002E5F5B">
              <w:rPr>
                <w:rFonts w:ascii="Times New Roman" w:hint="eastAsia"/>
                <w:sz w:val="22"/>
              </w:rPr>
              <w:t>服务于市领导、全市，开展多行业、多领域数据的融合治理，一般偏向于全市通用性的数据治理需要；同时，包含市大数据资源平台运营运维能力的建设以及技术能力的迭代提升。</w:t>
            </w:r>
          </w:p>
        </w:tc>
        <w:tc>
          <w:tcPr>
            <w:tcW w:w="992" w:type="dxa"/>
            <w:tcBorders>
              <w:top w:val="nil"/>
              <w:left w:val="single" w:sz="4" w:space="0" w:color="auto"/>
              <w:bottom w:val="single" w:sz="4" w:space="0" w:color="auto"/>
              <w:right w:val="single" w:sz="4" w:space="0" w:color="auto"/>
            </w:tcBorders>
            <w:vAlign w:val="center"/>
          </w:tcPr>
          <w:p w14:paraId="3276133A" w14:textId="77777777" w:rsidR="00AD0C9F" w:rsidRPr="002E5F5B" w:rsidRDefault="00C16720">
            <w:pPr>
              <w:rPr>
                <w:rFonts w:ascii="宋体" w:hAnsi="宋体" w:cs="宋体"/>
                <w:kern w:val="0"/>
                <w:sz w:val="22"/>
              </w:rPr>
            </w:pPr>
            <w:r w:rsidRPr="002E5F5B">
              <w:rPr>
                <w:rFonts w:ascii="宋体" w:hAnsi="宋体" w:cs="宋体" w:hint="eastAsia"/>
                <w:kern w:val="0"/>
                <w:sz w:val="22"/>
              </w:rPr>
              <w:t>15%</w:t>
            </w:r>
          </w:p>
        </w:tc>
      </w:tr>
      <w:tr w:rsidR="002E5F5B" w:rsidRPr="002E5F5B" w14:paraId="281394FC" w14:textId="77777777" w:rsidTr="007C17CC">
        <w:trPr>
          <w:trHeight w:val="282"/>
        </w:trPr>
        <w:tc>
          <w:tcPr>
            <w:tcW w:w="2269" w:type="dxa"/>
            <w:tcBorders>
              <w:top w:val="nil"/>
              <w:left w:val="single" w:sz="4" w:space="0" w:color="auto"/>
              <w:bottom w:val="single" w:sz="4" w:space="0" w:color="auto"/>
              <w:right w:val="single" w:sz="4" w:space="0" w:color="auto"/>
            </w:tcBorders>
            <w:vAlign w:val="center"/>
          </w:tcPr>
          <w:p w14:paraId="1B0FD6C5" w14:textId="77777777" w:rsidR="00AD0C9F" w:rsidRPr="002E5F5B" w:rsidRDefault="00C16720">
            <w:pPr>
              <w:widowControl/>
              <w:jc w:val="center"/>
              <w:rPr>
                <w:rFonts w:ascii="宋体" w:hAnsi="宋体" w:cs="宋体"/>
                <w:kern w:val="0"/>
                <w:sz w:val="22"/>
              </w:rPr>
            </w:pPr>
            <w:r w:rsidRPr="002E5F5B">
              <w:rPr>
                <w:rFonts w:ascii="宋体" w:hAnsi="宋体" w:cs="宋体" w:hint="eastAsia"/>
                <w:kern w:val="0"/>
                <w:sz w:val="22"/>
              </w:rPr>
              <w:t>数据</w:t>
            </w:r>
            <w:r w:rsidR="00BE67D2" w:rsidRPr="002E5F5B">
              <w:rPr>
                <w:rFonts w:ascii="宋体" w:hAnsi="宋体" w:cs="宋体" w:hint="eastAsia"/>
                <w:kern w:val="0"/>
                <w:sz w:val="22"/>
              </w:rPr>
              <w:t>创新</w:t>
            </w:r>
            <w:r w:rsidRPr="002E5F5B">
              <w:rPr>
                <w:rFonts w:ascii="宋体" w:hAnsi="宋体" w:cs="宋体" w:hint="eastAsia"/>
                <w:kern w:val="0"/>
                <w:sz w:val="22"/>
              </w:rPr>
              <w:t>实验室</w:t>
            </w:r>
          </w:p>
        </w:tc>
        <w:tc>
          <w:tcPr>
            <w:tcW w:w="2410" w:type="dxa"/>
            <w:tcBorders>
              <w:top w:val="nil"/>
              <w:left w:val="nil"/>
              <w:bottom w:val="single" w:sz="4" w:space="0" w:color="auto"/>
              <w:right w:val="single" w:sz="4" w:space="0" w:color="auto"/>
            </w:tcBorders>
            <w:vAlign w:val="bottom"/>
          </w:tcPr>
          <w:p w14:paraId="49AEFD56"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1.做好需求对接；</w:t>
            </w:r>
          </w:p>
          <w:p w14:paraId="5939A7CE" w14:textId="13BB4795"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2.物色</w:t>
            </w:r>
            <w:r w:rsidR="00BE67D2" w:rsidRPr="002E5F5B">
              <w:rPr>
                <w:rFonts w:ascii="宋体" w:hAnsi="宋体" w:cs="宋体" w:hint="eastAsia"/>
                <w:kern w:val="0"/>
                <w:sz w:val="22"/>
              </w:rPr>
              <w:t>数据创新实验室</w:t>
            </w:r>
            <w:r w:rsidRPr="002E5F5B">
              <w:rPr>
                <w:rFonts w:ascii="宋体" w:hAnsi="宋体" w:cs="宋体" w:hint="eastAsia"/>
                <w:kern w:val="0"/>
                <w:sz w:val="22"/>
              </w:rPr>
              <w:t>数据开发利用方；</w:t>
            </w:r>
          </w:p>
          <w:p w14:paraId="13E76254"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3.做好商务管理；</w:t>
            </w:r>
          </w:p>
          <w:p w14:paraId="2EB3F7D9"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4.遵照中心的各类管理要求。</w:t>
            </w:r>
          </w:p>
        </w:tc>
        <w:tc>
          <w:tcPr>
            <w:tcW w:w="1984" w:type="dxa"/>
            <w:tcBorders>
              <w:top w:val="nil"/>
              <w:left w:val="nil"/>
              <w:bottom w:val="single" w:sz="4" w:space="0" w:color="auto"/>
              <w:right w:val="single" w:sz="4" w:space="0" w:color="auto"/>
            </w:tcBorders>
          </w:tcPr>
          <w:p w14:paraId="493816AC"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1.在</w:t>
            </w:r>
            <w:r w:rsidR="00BE67D2" w:rsidRPr="002E5F5B">
              <w:rPr>
                <w:rFonts w:ascii="宋体" w:hAnsi="宋体" w:cs="宋体" w:hint="eastAsia"/>
                <w:kern w:val="0"/>
                <w:sz w:val="22"/>
              </w:rPr>
              <w:t>数据创新实验室</w:t>
            </w:r>
            <w:r w:rsidRPr="002E5F5B">
              <w:rPr>
                <w:rFonts w:ascii="宋体" w:hAnsi="宋体" w:cs="宋体" w:hint="eastAsia"/>
                <w:kern w:val="0"/>
                <w:sz w:val="22"/>
              </w:rPr>
              <w:t>环境开展数据的开发利用；</w:t>
            </w:r>
          </w:p>
          <w:p w14:paraId="07CAB255"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2.遵照中心的各类管理要求；</w:t>
            </w:r>
          </w:p>
          <w:p w14:paraId="0628254C"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3.提供数据产品和数据服务。</w:t>
            </w:r>
          </w:p>
        </w:tc>
        <w:tc>
          <w:tcPr>
            <w:tcW w:w="1560" w:type="dxa"/>
            <w:tcBorders>
              <w:top w:val="single" w:sz="4" w:space="0" w:color="auto"/>
              <w:left w:val="nil"/>
              <w:bottom w:val="single" w:sz="4" w:space="0" w:color="auto"/>
              <w:right w:val="single" w:sz="4" w:space="0" w:color="auto"/>
            </w:tcBorders>
          </w:tcPr>
          <w:p w14:paraId="4D2B93D9" w14:textId="77777777" w:rsidR="00AD0C9F" w:rsidRPr="002E5F5B" w:rsidRDefault="00C16720">
            <w:pPr>
              <w:widowControl/>
              <w:jc w:val="left"/>
              <w:rPr>
                <w:rFonts w:ascii="Times New Roman"/>
                <w:sz w:val="22"/>
              </w:rPr>
            </w:pPr>
            <w:r w:rsidRPr="002E5F5B">
              <w:rPr>
                <w:rFonts w:ascii="Times New Roman" w:hint="eastAsia"/>
                <w:sz w:val="22"/>
              </w:rPr>
              <w:t>通过</w:t>
            </w:r>
            <w:r w:rsidR="00BE67D2" w:rsidRPr="002E5F5B">
              <w:rPr>
                <w:rFonts w:ascii="宋体" w:hAnsi="宋体" w:cs="宋体" w:hint="eastAsia"/>
                <w:kern w:val="0"/>
                <w:sz w:val="22"/>
              </w:rPr>
              <w:t>数据创新实验室</w:t>
            </w:r>
            <w:r w:rsidRPr="002E5F5B">
              <w:rPr>
                <w:rFonts w:ascii="Times New Roman" w:hint="eastAsia"/>
                <w:sz w:val="22"/>
              </w:rPr>
              <w:t>的工作模式，开展数据的开发利用，发挥数据</w:t>
            </w:r>
            <w:r w:rsidR="00D72DCC" w:rsidRPr="002E5F5B">
              <w:rPr>
                <w:rFonts w:ascii="Times New Roman" w:hint="eastAsia"/>
                <w:sz w:val="22"/>
              </w:rPr>
              <w:t>要素价值</w:t>
            </w:r>
            <w:r w:rsidRPr="002E5F5B">
              <w:rPr>
                <w:rFonts w:ascii="Times New Roman" w:hint="eastAsia"/>
                <w:sz w:val="22"/>
              </w:rPr>
              <w:t>。</w:t>
            </w:r>
          </w:p>
        </w:tc>
        <w:tc>
          <w:tcPr>
            <w:tcW w:w="992" w:type="dxa"/>
            <w:tcBorders>
              <w:top w:val="nil"/>
              <w:left w:val="single" w:sz="4" w:space="0" w:color="auto"/>
              <w:bottom w:val="single" w:sz="4" w:space="0" w:color="auto"/>
              <w:right w:val="single" w:sz="4" w:space="0" w:color="auto"/>
            </w:tcBorders>
            <w:vAlign w:val="center"/>
          </w:tcPr>
          <w:p w14:paraId="1BD3D15D" w14:textId="77777777" w:rsidR="00AD0C9F" w:rsidRPr="002E5F5B" w:rsidRDefault="00C16720">
            <w:pPr>
              <w:widowControl/>
              <w:jc w:val="center"/>
              <w:rPr>
                <w:rFonts w:ascii="宋体" w:hAnsi="宋体" w:cs="宋体"/>
                <w:kern w:val="0"/>
                <w:sz w:val="22"/>
              </w:rPr>
            </w:pPr>
            <w:r w:rsidRPr="002E5F5B">
              <w:rPr>
                <w:rFonts w:ascii="宋体" w:hAnsi="宋体" w:cs="宋体" w:hint="eastAsia"/>
                <w:kern w:val="0"/>
                <w:sz w:val="22"/>
              </w:rPr>
              <w:t>12%</w:t>
            </w:r>
          </w:p>
        </w:tc>
      </w:tr>
      <w:tr w:rsidR="002E5F5B" w:rsidRPr="002E5F5B" w14:paraId="1BDCD886" w14:textId="77777777">
        <w:trPr>
          <w:trHeight w:val="282"/>
        </w:trPr>
        <w:tc>
          <w:tcPr>
            <w:tcW w:w="2269" w:type="dxa"/>
            <w:tcBorders>
              <w:top w:val="nil"/>
              <w:left w:val="single" w:sz="4" w:space="0" w:color="auto"/>
              <w:bottom w:val="single" w:sz="4" w:space="0" w:color="auto"/>
              <w:right w:val="single" w:sz="4" w:space="0" w:color="auto"/>
            </w:tcBorders>
            <w:vAlign w:val="center"/>
          </w:tcPr>
          <w:p w14:paraId="124743DE" w14:textId="77777777" w:rsidR="00AD0C9F" w:rsidRPr="002E5F5B" w:rsidRDefault="00C16720">
            <w:pPr>
              <w:widowControl/>
              <w:jc w:val="center"/>
              <w:rPr>
                <w:rFonts w:ascii="宋体" w:hAnsi="宋体" w:cs="宋体"/>
                <w:kern w:val="0"/>
                <w:sz w:val="22"/>
              </w:rPr>
            </w:pPr>
            <w:r w:rsidRPr="002E5F5B">
              <w:rPr>
                <w:rFonts w:ascii="宋体" w:hAnsi="宋体" w:cs="宋体" w:hint="eastAsia"/>
                <w:kern w:val="0"/>
                <w:sz w:val="22"/>
              </w:rPr>
              <w:t>其他</w:t>
            </w:r>
          </w:p>
        </w:tc>
        <w:tc>
          <w:tcPr>
            <w:tcW w:w="2410" w:type="dxa"/>
            <w:tcBorders>
              <w:top w:val="nil"/>
              <w:left w:val="nil"/>
              <w:bottom w:val="single" w:sz="4" w:space="0" w:color="auto"/>
              <w:right w:val="single" w:sz="4" w:space="0" w:color="auto"/>
            </w:tcBorders>
            <w:vAlign w:val="bottom"/>
          </w:tcPr>
          <w:p w14:paraId="53035797"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 xml:space="preserve">　</w:t>
            </w:r>
          </w:p>
        </w:tc>
        <w:tc>
          <w:tcPr>
            <w:tcW w:w="1984" w:type="dxa"/>
            <w:tcBorders>
              <w:top w:val="nil"/>
              <w:left w:val="nil"/>
              <w:bottom w:val="single" w:sz="4" w:space="0" w:color="auto"/>
              <w:right w:val="single" w:sz="4" w:space="0" w:color="auto"/>
            </w:tcBorders>
            <w:vAlign w:val="bottom"/>
          </w:tcPr>
          <w:p w14:paraId="424421AF" w14:textId="77777777" w:rsidR="00AD0C9F" w:rsidRPr="002E5F5B" w:rsidRDefault="00C16720">
            <w:pPr>
              <w:widowControl/>
              <w:jc w:val="left"/>
              <w:rPr>
                <w:rFonts w:ascii="宋体" w:hAnsi="宋体" w:cs="宋体"/>
                <w:kern w:val="0"/>
                <w:sz w:val="22"/>
              </w:rPr>
            </w:pPr>
            <w:r w:rsidRPr="002E5F5B">
              <w:rPr>
                <w:rFonts w:ascii="宋体" w:hAnsi="宋体" w:cs="宋体" w:hint="eastAsia"/>
                <w:kern w:val="0"/>
                <w:sz w:val="22"/>
              </w:rPr>
              <w:t xml:space="preserve">　</w:t>
            </w:r>
          </w:p>
        </w:tc>
        <w:tc>
          <w:tcPr>
            <w:tcW w:w="1560" w:type="dxa"/>
            <w:tcBorders>
              <w:top w:val="single" w:sz="4" w:space="0" w:color="auto"/>
              <w:left w:val="nil"/>
              <w:bottom w:val="single" w:sz="4" w:space="0" w:color="auto"/>
              <w:right w:val="single" w:sz="4" w:space="0" w:color="auto"/>
            </w:tcBorders>
          </w:tcPr>
          <w:p w14:paraId="4ACD0AA5" w14:textId="77777777" w:rsidR="00AD0C9F" w:rsidRPr="002E5F5B" w:rsidRDefault="00AD0C9F">
            <w:pPr>
              <w:widowControl/>
              <w:jc w:val="center"/>
              <w:rPr>
                <w:rFonts w:ascii="宋体" w:hAnsi="宋体" w:cs="宋体"/>
                <w:kern w:val="0"/>
                <w:sz w:val="22"/>
              </w:rPr>
            </w:pPr>
          </w:p>
        </w:tc>
        <w:tc>
          <w:tcPr>
            <w:tcW w:w="992" w:type="dxa"/>
            <w:tcBorders>
              <w:top w:val="nil"/>
              <w:left w:val="single" w:sz="4" w:space="0" w:color="auto"/>
              <w:bottom w:val="single" w:sz="4" w:space="0" w:color="auto"/>
              <w:right w:val="single" w:sz="4" w:space="0" w:color="auto"/>
            </w:tcBorders>
            <w:vAlign w:val="center"/>
          </w:tcPr>
          <w:p w14:paraId="371E2E23" w14:textId="77777777" w:rsidR="00AD0C9F" w:rsidRPr="002E5F5B" w:rsidRDefault="00AD0C9F">
            <w:pPr>
              <w:rPr>
                <w:rFonts w:ascii="宋体" w:hAnsi="宋体" w:cs="宋体"/>
                <w:kern w:val="0"/>
                <w:sz w:val="22"/>
              </w:rPr>
            </w:pPr>
          </w:p>
        </w:tc>
      </w:tr>
    </w:tbl>
    <w:bookmarkEnd w:id="23"/>
    <w:bookmarkEnd w:id="24"/>
    <w:p w14:paraId="026B3E10"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应当对服务单做好分类管理，服务单类型包括但不限于数据采购服务、一级数据治理、二级数据治理及平台运维运营等。其中，数据采购服务是由中标人直接采购数据服务，以支撑数据运营工作的需要。一级数据治理服务于委办局本身，开展源端数据治理，一般偏向于满足单部门、单领域、单行业的数据治理需求。二级数据治理服务于市领导、全市，开展多行业、多领域数据的融合治理，一般偏向于全市通用性的数据治理需要；平台运维运营工作具体开展市大数据资源平台运营运维能力的建设以及迭代提升。中标人应当明确每项数据运营服务工作与数据服务商的工作边界、管理工作内容、预期工作成效、与数据服务商的结算机制等。原则上，一级数据治理代运营应当以数据运营实际工作内容为主，以管理性工作为辅。具体如下表，其中以归集清洗类为</w:t>
      </w:r>
      <w:r w:rsidRPr="002E5F5B">
        <w:rPr>
          <w:rFonts w:ascii="Times New Roman" w:hint="eastAsia"/>
          <w:sz w:val="24"/>
          <w:szCs w:val="24"/>
        </w:rPr>
        <w:lastRenderedPageBreak/>
        <w:t>例，数据服务集成商及数据服务商应承担包括但不限于以下职责。中标人应当根据服务单类型进一步明确运营商和服务商工作内容以及管理要求。</w:t>
      </w:r>
    </w:p>
    <w:p w14:paraId="673893D2" w14:textId="549AA173" w:rsidR="00AD0C9F" w:rsidRPr="002E5F5B" w:rsidRDefault="00C16720">
      <w:pPr>
        <w:widowControl/>
        <w:tabs>
          <w:tab w:val="left" w:pos="1134"/>
        </w:tabs>
        <w:spacing w:line="360" w:lineRule="auto"/>
        <w:ind w:firstLineChars="200" w:firstLine="482"/>
        <w:jc w:val="left"/>
        <w:rPr>
          <w:rFonts w:ascii="Times New Roman"/>
          <w:b/>
          <w:bCs/>
          <w:sz w:val="24"/>
          <w:szCs w:val="24"/>
        </w:rPr>
      </w:pPr>
      <w:r w:rsidRPr="002E5F5B">
        <w:rPr>
          <w:rFonts w:ascii="Times New Roman" w:hint="eastAsia"/>
          <w:b/>
          <w:bCs/>
          <w:sz w:val="24"/>
          <w:szCs w:val="24"/>
        </w:rPr>
        <w:t>十是承担主体责任，承担经济损失。</w:t>
      </w:r>
      <w:r w:rsidRPr="002E5F5B">
        <w:rPr>
          <w:rFonts w:ascii="Times New Roman" w:hint="eastAsia"/>
          <w:sz w:val="24"/>
          <w:szCs w:val="24"/>
        </w:rPr>
        <w:t>中标人应当在服务周期内做好数据质量和服务质量的保障，避免故障的发生。若发生故障，应按照相关故障处理的时长要求、流程标准等做好处置。在服务周期内，由于中标人直接或间接引起经济损失的，</w:t>
      </w:r>
      <w:r w:rsidR="0019039A" w:rsidRPr="002E5F5B">
        <w:rPr>
          <w:rFonts w:ascii="Times New Roman" w:hint="eastAsia"/>
          <w:sz w:val="24"/>
          <w:szCs w:val="24"/>
        </w:rPr>
        <w:t>全部</w:t>
      </w:r>
      <w:r w:rsidRPr="002E5F5B">
        <w:rPr>
          <w:rFonts w:ascii="Times New Roman" w:hint="eastAsia"/>
          <w:sz w:val="24"/>
          <w:szCs w:val="24"/>
        </w:rPr>
        <w:t>由中标人承担经济损失。</w:t>
      </w:r>
    </w:p>
    <w:p w14:paraId="008BDF59" w14:textId="77777777" w:rsidR="00AD0C9F" w:rsidRPr="002E5F5B" w:rsidRDefault="00C16720">
      <w:pPr>
        <w:pStyle w:val="2"/>
        <w:ind w:left="0" w:firstLine="0"/>
      </w:pPr>
      <w:r w:rsidRPr="002E5F5B">
        <w:rPr>
          <w:rFonts w:hint="eastAsia"/>
        </w:rPr>
        <w:t>响应时间要求</w:t>
      </w:r>
    </w:p>
    <w:p w14:paraId="11040DB6" w14:textId="77777777" w:rsidR="00AD0C9F" w:rsidRPr="002E5F5B" w:rsidRDefault="00C16720">
      <w:pPr>
        <w:pStyle w:val="3"/>
      </w:pPr>
      <w:r w:rsidRPr="002E5F5B">
        <w:rPr>
          <w:rFonts w:hint="eastAsia"/>
        </w:rPr>
        <w:t>需求响应时间</w:t>
      </w:r>
    </w:p>
    <w:p w14:paraId="638EB152"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采购方提出服务单需求后，中标人应在</w:t>
      </w:r>
      <w:r w:rsidRPr="002E5F5B">
        <w:rPr>
          <w:rFonts w:ascii="Times New Roman" w:hint="eastAsia"/>
          <w:sz w:val="24"/>
          <w:szCs w:val="24"/>
        </w:rPr>
        <w:t>7</w:t>
      </w:r>
      <w:r w:rsidRPr="002E5F5B">
        <w:rPr>
          <w:rFonts w:ascii="Times New Roman" w:hint="eastAsia"/>
          <w:sz w:val="24"/>
          <w:szCs w:val="24"/>
        </w:rPr>
        <w:t>日内向采购方提交该服务单的服务团队、实施计划和相应的实施方案，全面响应采购方的服务需求。</w:t>
      </w:r>
    </w:p>
    <w:p w14:paraId="74357096"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投标人应根据不同的运营服务任务要求，提出相应的运营服务方案，包括但不仅限于处理流程、响应时间、管理体制、服务人员和工具配备等。</w:t>
      </w:r>
    </w:p>
    <w:p w14:paraId="412D3243" w14:textId="77777777" w:rsidR="00AD0C9F" w:rsidRPr="002E5F5B" w:rsidRDefault="00C16720">
      <w:pPr>
        <w:pStyle w:val="3"/>
      </w:pPr>
      <w:r w:rsidRPr="002E5F5B">
        <w:rPr>
          <w:rFonts w:hint="eastAsia"/>
        </w:rPr>
        <w:t>应急服务响应时间</w:t>
      </w:r>
    </w:p>
    <w:p w14:paraId="7DEE1345"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1</w:t>
      </w:r>
      <w:r w:rsidRPr="002E5F5B">
        <w:rPr>
          <w:rFonts w:ascii="Times New Roman" w:hint="eastAsia"/>
          <w:sz w:val="24"/>
          <w:szCs w:val="24"/>
        </w:rPr>
        <w:t>、中标人应坚持主动预防、迅速高效的原则，紧密结合实际情况，精心编制并持续完善应急预案，按需组织实施应急演练。</w:t>
      </w:r>
    </w:p>
    <w:p w14:paraId="31664397"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2</w:t>
      </w:r>
      <w:r w:rsidRPr="002E5F5B">
        <w:rPr>
          <w:rFonts w:ascii="Times New Roman" w:hint="eastAsia"/>
          <w:sz w:val="24"/>
          <w:szCs w:val="24"/>
        </w:rPr>
        <w:t>、中标人必须提供</w:t>
      </w:r>
      <w:r w:rsidRPr="002E5F5B">
        <w:rPr>
          <w:rFonts w:ascii="Times New Roman" w:hint="eastAsia"/>
          <w:sz w:val="24"/>
          <w:szCs w:val="24"/>
        </w:rPr>
        <w:t>7*24</w:t>
      </w:r>
      <w:r w:rsidRPr="002E5F5B">
        <w:rPr>
          <w:rFonts w:ascii="Times New Roman" w:hint="eastAsia"/>
          <w:sz w:val="24"/>
          <w:szCs w:val="24"/>
        </w:rPr>
        <w:t>小时全天候应急响应服务。</w:t>
      </w:r>
    </w:p>
    <w:p w14:paraId="3B3BC5B5"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3</w:t>
      </w:r>
      <w:r w:rsidRPr="002E5F5B">
        <w:rPr>
          <w:rFonts w:ascii="Times New Roman" w:hint="eastAsia"/>
          <w:sz w:val="24"/>
          <w:szCs w:val="24"/>
        </w:rPr>
        <w:t>、依据故障时间及故障范围划分故障级别，故障级别分为六级，依次为：</w:t>
      </w:r>
    </w:p>
    <w:p w14:paraId="7F1C8006"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特别重大故障（一级）</w:t>
      </w:r>
      <w:r w:rsidRPr="002E5F5B">
        <w:rPr>
          <w:rFonts w:ascii="Times New Roman"/>
          <w:sz w:val="24"/>
          <w:szCs w:val="24"/>
        </w:rPr>
        <w:t>A1</w:t>
      </w:r>
      <w:r w:rsidRPr="002E5F5B">
        <w:rPr>
          <w:rFonts w:ascii="Times New Roman" w:hint="eastAsia"/>
          <w:sz w:val="24"/>
          <w:szCs w:val="24"/>
        </w:rPr>
        <w:t>：</w:t>
      </w:r>
      <w:r w:rsidRPr="002E5F5B">
        <w:rPr>
          <w:rFonts w:ascii="Times New Roman"/>
          <w:sz w:val="24"/>
          <w:szCs w:val="24"/>
        </w:rPr>
        <w:t>用户无法正常使用</w:t>
      </w:r>
      <w:r w:rsidRPr="002E5F5B">
        <w:rPr>
          <w:rFonts w:ascii="Times New Roman" w:hint="eastAsia"/>
          <w:sz w:val="24"/>
          <w:szCs w:val="24"/>
        </w:rPr>
        <w:t>业务应用服务</w:t>
      </w:r>
      <w:r w:rsidRPr="002E5F5B">
        <w:rPr>
          <w:rFonts w:ascii="Times New Roman"/>
          <w:sz w:val="24"/>
          <w:szCs w:val="24"/>
        </w:rPr>
        <w:t>超过</w:t>
      </w:r>
      <w:r w:rsidRPr="002E5F5B">
        <w:rPr>
          <w:rFonts w:ascii="Times New Roman"/>
          <w:sz w:val="24"/>
          <w:szCs w:val="24"/>
        </w:rPr>
        <w:t>60</w:t>
      </w:r>
      <w:r w:rsidRPr="002E5F5B">
        <w:rPr>
          <w:rFonts w:ascii="Times New Roman"/>
          <w:sz w:val="24"/>
          <w:szCs w:val="24"/>
        </w:rPr>
        <w:t>分钟</w:t>
      </w:r>
      <w:r w:rsidRPr="002E5F5B">
        <w:rPr>
          <w:rFonts w:ascii="Times New Roman" w:hint="eastAsia"/>
          <w:sz w:val="24"/>
          <w:szCs w:val="24"/>
        </w:rPr>
        <w:t>；</w:t>
      </w:r>
    </w:p>
    <w:p w14:paraId="03686D21"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重大故障（二级）</w:t>
      </w:r>
      <w:r w:rsidRPr="002E5F5B">
        <w:rPr>
          <w:rFonts w:ascii="Times New Roman"/>
          <w:sz w:val="24"/>
          <w:szCs w:val="24"/>
        </w:rPr>
        <w:t>A2</w:t>
      </w:r>
      <w:r w:rsidRPr="002E5F5B">
        <w:rPr>
          <w:rFonts w:ascii="Times New Roman" w:hint="eastAsia"/>
          <w:sz w:val="24"/>
          <w:szCs w:val="24"/>
        </w:rPr>
        <w:t>：</w:t>
      </w:r>
      <w:r w:rsidRPr="002E5F5B">
        <w:rPr>
          <w:rFonts w:ascii="Times New Roman"/>
          <w:sz w:val="24"/>
          <w:szCs w:val="24"/>
        </w:rPr>
        <w:t>用户无法正常使</w:t>
      </w:r>
      <w:r w:rsidRPr="002E5F5B">
        <w:rPr>
          <w:rFonts w:ascii="Times New Roman" w:hint="eastAsia"/>
          <w:sz w:val="24"/>
          <w:szCs w:val="24"/>
        </w:rPr>
        <w:t>用业务应用服务</w:t>
      </w:r>
      <w:r w:rsidRPr="002E5F5B">
        <w:rPr>
          <w:rFonts w:ascii="Times New Roman"/>
          <w:sz w:val="24"/>
          <w:szCs w:val="24"/>
        </w:rPr>
        <w:t>超过</w:t>
      </w:r>
      <w:r w:rsidRPr="002E5F5B">
        <w:rPr>
          <w:rFonts w:ascii="Times New Roman"/>
          <w:sz w:val="24"/>
          <w:szCs w:val="24"/>
        </w:rPr>
        <w:t>30</w:t>
      </w:r>
      <w:r w:rsidRPr="002E5F5B">
        <w:rPr>
          <w:rFonts w:ascii="Times New Roman"/>
          <w:sz w:val="24"/>
          <w:szCs w:val="24"/>
        </w:rPr>
        <w:t>分钟且低于</w:t>
      </w:r>
      <w:r w:rsidRPr="002E5F5B">
        <w:rPr>
          <w:rFonts w:ascii="Times New Roman"/>
          <w:sz w:val="24"/>
          <w:szCs w:val="24"/>
        </w:rPr>
        <w:t>60</w:t>
      </w:r>
      <w:r w:rsidRPr="002E5F5B">
        <w:rPr>
          <w:rFonts w:ascii="Times New Roman"/>
          <w:sz w:val="24"/>
          <w:szCs w:val="24"/>
        </w:rPr>
        <w:t>分钟（含）</w:t>
      </w:r>
      <w:r w:rsidRPr="002E5F5B">
        <w:rPr>
          <w:rFonts w:ascii="Times New Roman" w:hint="eastAsia"/>
          <w:sz w:val="24"/>
          <w:szCs w:val="24"/>
        </w:rPr>
        <w:t>；</w:t>
      </w:r>
    </w:p>
    <w:p w14:paraId="582F43B5"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较大故障（三级）</w:t>
      </w:r>
      <w:r w:rsidRPr="002E5F5B">
        <w:rPr>
          <w:rFonts w:ascii="Times New Roman" w:hint="eastAsia"/>
          <w:sz w:val="24"/>
          <w:szCs w:val="24"/>
        </w:rPr>
        <w:t>B</w:t>
      </w:r>
      <w:r w:rsidRPr="002E5F5B">
        <w:rPr>
          <w:rFonts w:ascii="Times New Roman"/>
          <w:sz w:val="24"/>
          <w:szCs w:val="24"/>
        </w:rPr>
        <w:t>1</w:t>
      </w:r>
      <w:r w:rsidRPr="002E5F5B">
        <w:rPr>
          <w:rFonts w:ascii="Times New Roman" w:hint="eastAsia"/>
          <w:sz w:val="24"/>
          <w:szCs w:val="24"/>
        </w:rPr>
        <w:t>：</w:t>
      </w:r>
      <w:r w:rsidRPr="002E5F5B">
        <w:rPr>
          <w:rFonts w:ascii="Times New Roman"/>
          <w:sz w:val="24"/>
          <w:szCs w:val="24"/>
        </w:rPr>
        <w:t>用户无法正常使用</w:t>
      </w:r>
      <w:r w:rsidRPr="002E5F5B">
        <w:rPr>
          <w:rFonts w:ascii="Times New Roman" w:hint="eastAsia"/>
          <w:sz w:val="24"/>
          <w:szCs w:val="24"/>
        </w:rPr>
        <w:t>应用服务</w:t>
      </w:r>
      <w:r w:rsidRPr="002E5F5B">
        <w:rPr>
          <w:rFonts w:ascii="Times New Roman"/>
          <w:sz w:val="24"/>
          <w:szCs w:val="24"/>
        </w:rPr>
        <w:t>超过</w:t>
      </w:r>
      <w:r w:rsidRPr="002E5F5B">
        <w:rPr>
          <w:rFonts w:ascii="Times New Roman"/>
          <w:sz w:val="24"/>
          <w:szCs w:val="24"/>
        </w:rPr>
        <w:t>10</w:t>
      </w:r>
      <w:r w:rsidRPr="002E5F5B">
        <w:rPr>
          <w:rFonts w:ascii="Times New Roman"/>
          <w:sz w:val="24"/>
          <w:szCs w:val="24"/>
        </w:rPr>
        <w:t>分钟且低于</w:t>
      </w:r>
      <w:r w:rsidRPr="002E5F5B">
        <w:rPr>
          <w:rFonts w:ascii="Times New Roman"/>
          <w:sz w:val="24"/>
          <w:szCs w:val="24"/>
        </w:rPr>
        <w:t>30</w:t>
      </w:r>
      <w:r w:rsidRPr="002E5F5B">
        <w:rPr>
          <w:rFonts w:ascii="Times New Roman"/>
          <w:sz w:val="24"/>
          <w:szCs w:val="24"/>
        </w:rPr>
        <w:t>分钟（含）</w:t>
      </w:r>
      <w:r w:rsidRPr="002E5F5B">
        <w:rPr>
          <w:rFonts w:ascii="Times New Roman" w:hint="eastAsia"/>
          <w:sz w:val="24"/>
          <w:szCs w:val="24"/>
        </w:rPr>
        <w:t>；</w:t>
      </w:r>
    </w:p>
    <w:p w14:paraId="284563DA"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一般故障（四级）</w:t>
      </w:r>
      <w:r w:rsidRPr="002E5F5B">
        <w:rPr>
          <w:rFonts w:ascii="Times New Roman" w:hint="eastAsia"/>
          <w:sz w:val="24"/>
          <w:szCs w:val="24"/>
        </w:rPr>
        <w:t>B</w:t>
      </w:r>
      <w:r w:rsidRPr="002E5F5B">
        <w:rPr>
          <w:rFonts w:ascii="Times New Roman"/>
          <w:sz w:val="24"/>
          <w:szCs w:val="24"/>
        </w:rPr>
        <w:t>2</w:t>
      </w:r>
      <w:r w:rsidRPr="002E5F5B">
        <w:rPr>
          <w:rFonts w:ascii="Times New Roman" w:hint="eastAsia"/>
          <w:sz w:val="24"/>
          <w:szCs w:val="24"/>
        </w:rPr>
        <w:t>：</w:t>
      </w:r>
      <w:r w:rsidRPr="002E5F5B">
        <w:rPr>
          <w:rFonts w:ascii="Times New Roman"/>
          <w:sz w:val="24"/>
          <w:szCs w:val="24"/>
        </w:rPr>
        <w:t>用户无法正常使用</w:t>
      </w:r>
      <w:r w:rsidRPr="002E5F5B">
        <w:rPr>
          <w:rFonts w:ascii="Times New Roman" w:hint="eastAsia"/>
          <w:sz w:val="24"/>
          <w:szCs w:val="24"/>
        </w:rPr>
        <w:t>应用服务</w:t>
      </w:r>
      <w:r w:rsidRPr="002E5F5B">
        <w:rPr>
          <w:rFonts w:ascii="Times New Roman"/>
          <w:sz w:val="24"/>
          <w:szCs w:val="24"/>
        </w:rPr>
        <w:t>小于</w:t>
      </w:r>
      <w:r w:rsidRPr="002E5F5B">
        <w:rPr>
          <w:rFonts w:ascii="Times New Roman"/>
          <w:sz w:val="24"/>
          <w:szCs w:val="24"/>
        </w:rPr>
        <w:t>10</w:t>
      </w:r>
      <w:r w:rsidRPr="002E5F5B">
        <w:rPr>
          <w:rFonts w:ascii="Times New Roman"/>
          <w:sz w:val="24"/>
          <w:szCs w:val="24"/>
        </w:rPr>
        <w:t>分钟（含）</w:t>
      </w:r>
      <w:r w:rsidRPr="002E5F5B">
        <w:rPr>
          <w:rFonts w:ascii="Times New Roman" w:hint="eastAsia"/>
          <w:sz w:val="24"/>
          <w:szCs w:val="24"/>
        </w:rPr>
        <w:t>；</w:t>
      </w:r>
    </w:p>
    <w:p w14:paraId="091467A8"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未产生批量投诉，无社会影响度</w:t>
      </w:r>
      <w:r w:rsidRPr="002E5F5B">
        <w:rPr>
          <w:rFonts w:ascii="Times New Roman"/>
          <w:sz w:val="24"/>
          <w:szCs w:val="24"/>
        </w:rPr>
        <w:t>C+</w:t>
      </w:r>
      <w:r w:rsidRPr="002E5F5B">
        <w:rPr>
          <w:rFonts w:ascii="Times New Roman"/>
          <w:sz w:val="24"/>
          <w:szCs w:val="24"/>
        </w:rPr>
        <w:t>级</w:t>
      </w:r>
      <w:r w:rsidRPr="002E5F5B">
        <w:rPr>
          <w:rFonts w:ascii="Times New Roman" w:hint="eastAsia"/>
          <w:sz w:val="24"/>
          <w:szCs w:val="24"/>
        </w:rPr>
        <w:t>：</w:t>
      </w:r>
      <w:r w:rsidRPr="002E5F5B">
        <w:rPr>
          <w:rFonts w:ascii="Times New Roman"/>
          <w:sz w:val="24"/>
          <w:szCs w:val="24"/>
        </w:rPr>
        <w:t>1.</w:t>
      </w:r>
      <w:r w:rsidRPr="002E5F5B">
        <w:rPr>
          <w:rFonts w:ascii="Times New Roman"/>
          <w:sz w:val="24"/>
          <w:szCs w:val="24"/>
        </w:rPr>
        <w:t>服务性能下降，引发用户体验下降</w:t>
      </w:r>
      <w:r w:rsidRPr="002E5F5B">
        <w:rPr>
          <w:rFonts w:ascii="Times New Roman" w:hint="eastAsia"/>
          <w:sz w:val="24"/>
          <w:szCs w:val="24"/>
        </w:rPr>
        <w:t>；</w:t>
      </w:r>
      <w:r w:rsidRPr="002E5F5B">
        <w:rPr>
          <w:rFonts w:ascii="Times New Roman"/>
          <w:sz w:val="24"/>
          <w:szCs w:val="24"/>
        </w:rPr>
        <w:t>2.</w:t>
      </w:r>
      <w:r w:rsidRPr="002E5F5B">
        <w:rPr>
          <w:rFonts w:ascii="Times New Roman"/>
          <w:sz w:val="24"/>
          <w:szCs w:val="24"/>
        </w:rPr>
        <w:t>系统、中间件、网络冗余保护功能丧失，处于无保护运行状态</w:t>
      </w:r>
      <w:r w:rsidRPr="002E5F5B">
        <w:rPr>
          <w:rFonts w:ascii="Times New Roman" w:hint="eastAsia"/>
          <w:sz w:val="24"/>
          <w:szCs w:val="24"/>
        </w:rPr>
        <w:t>；</w:t>
      </w:r>
      <w:r w:rsidRPr="002E5F5B">
        <w:rPr>
          <w:rFonts w:ascii="Times New Roman"/>
          <w:sz w:val="24"/>
          <w:szCs w:val="24"/>
        </w:rPr>
        <w:t>3.</w:t>
      </w:r>
      <w:r w:rsidRPr="002E5F5B">
        <w:rPr>
          <w:rFonts w:ascii="Times New Roman"/>
          <w:sz w:val="24"/>
          <w:szCs w:val="24"/>
        </w:rPr>
        <w:t>非核心业务接口故障，丢失辅助业务功能，不影响核心服务</w:t>
      </w:r>
      <w:r w:rsidRPr="002E5F5B">
        <w:rPr>
          <w:rFonts w:ascii="Times New Roman" w:hint="eastAsia"/>
          <w:sz w:val="24"/>
          <w:szCs w:val="24"/>
        </w:rPr>
        <w:t>；</w:t>
      </w:r>
    </w:p>
    <w:p w14:paraId="6ED95A1E"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lastRenderedPageBreak/>
        <w:t>C</w:t>
      </w:r>
      <w:r w:rsidRPr="002E5F5B">
        <w:rPr>
          <w:rFonts w:ascii="Times New Roman"/>
          <w:sz w:val="24"/>
          <w:szCs w:val="24"/>
        </w:rPr>
        <w:t>级</w:t>
      </w:r>
      <w:r w:rsidRPr="002E5F5B">
        <w:rPr>
          <w:rFonts w:ascii="Times New Roman" w:hint="eastAsia"/>
          <w:sz w:val="24"/>
          <w:szCs w:val="24"/>
        </w:rPr>
        <w:t>：</w:t>
      </w:r>
      <w:r w:rsidRPr="002E5F5B">
        <w:rPr>
          <w:rFonts w:ascii="Times New Roman"/>
          <w:sz w:val="24"/>
          <w:szCs w:val="24"/>
        </w:rPr>
        <w:t>1.</w:t>
      </w:r>
      <w:r w:rsidRPr="002E5F5B">
        <w:rPr>
          <w:rFonts w:ascii="Times New Roman"/>
          <w:sz w:val="24"/>
          <w:szCs w:val="24"/>
        </w:rPr>
        <w:t>常规的软、硬件故障，未触发业务功能受损，未导致业务的冗余保护功能丧失</w:t>
      </w:r>
      <w:r w:rsidRPr="002E5F5B">
        <w:rPr>
          <w:rFonts w:ascii="Times New Roman" w:hint="eastAsia"/>
          <w:sz w:val="24"/>
          <w:szCs w:val="24"/>
        </w:rPr>
        <w:t>；</w:t>
      </w:r>
      <w:r w:rsidRPr="002E5F5B">
        <w:rPr>
          <w:rFonts w:ascii="Times New Roman"/>
          <w:sz w:val="24"/>
          <w:szCs w:val="24"/>
        </w:rPr>
        <w:t>2.</w:t>
      </w:r>
      <w:r w:rsidRPr="002E5F5B">
        <w:rPr>
          <w:rFonts w:ascii="Times New Roman"/>
          <w:sz w:val="24"/>
          <w:szCs w:val="24"/>
        </w:rPr>
        <w:t>常规的容量、性能故障，未触发业务功能受损，未导致业务的冗余保护功能丧失</w:t>
      </w:r>
      <w:r w:rsidRPr="002E5F5B">
        <w:rPr>
          <w:rFonts w:ascii="Times New Roman" w:hint="eastAsia"/>
          <w:sz w:val="24"/>
          <w:szCs w:val="24"/>
        </w:rPr>
        <w:t>；</w:t>
      </w:r>
      <w:r w:rsidRPr="002E5F5B">
        <w:rPr>
          <w:rFonts w:ascii="Times New Roman"/>
          <w:sz w:val="24"/>
          <w:szCs w:val="24"/>
        </w:rPr>
        <w:t>3.</w:t>
      </w:r>
      <w:r w:rsidRPr="002E5F5B">
        <w:rPr>
          <w:rFonts w:ascii="Times New Roman"/>
          <w:sz w:val="24"/>
          <w:szCs w:val="24"/>
        </w:rPr>
        <w:t>其它故障</w:t>
      </w:r>
      <w:r w:rsidRPr="002E5F5B">
        <w:rPr>
          <w:rFonts w:ascii="Times New Roman" w:hint="eastAsia"/>
          <w:sz w:val="24"/>
          <w:szCs w:val="24"/>
        </w:rPr>
        <w:t>；</w:t>
      </w:r>
    </w:p>
    <w:p w14:paraId="236312AF"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当：</w:t>
      </w:r>
    </w:p>
    <w:p w14:paraId="2AD078B3"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a</w:t>
      </w:r>
      <w:r w:rsidRPr="002E5F5B">
        <w:rPr>
          <w:rFonts w:ascii="Times New Roman"/>
          <w:sz w:val="24"/>
          <w:szCs w:val="24"/>
        </w:rPr>
        <w:t>、发生</w:t>
      </w:r>
      <w:r w:rsidRPr="002E5F5B">
        <w:rPr>
          <w:rFonts w:ascii="Times New Roman"/>
          <w:sz w:val="24"/>
          <w:szCs w:val="24"/>
        </w:rPr>
        <w:t>B2</w:t>
      </w:r>
      <w:r w:rsidRPr="002E5F5B">
        <w:rPr>
          <w:rFonts w:ascii="Times New Roman"/>
          <w:sz w:val="24"/>
          <w:szCs w:val="24"/>
        </w:rPr>
        <w:t>级及以上故障后</w:t>
      </w:r>
      <w:r w:rsidRPr="002E5F5B">
        <w:rPr>
          <w:rFonts w:ascii="Times New Roman" w:hint="eastAsia"/>
          <w:sz w:val="24"/>
          <w:szCs w:val="24"/>
        </w:rPr>
        <w:t>，立即响应，</w:t>
      </w:r>
      <w:r w:rsidRPr="002E5F5B">
        <w:rPr>
          <w:rFonts w:ascii="Times New Roman"/>
          <w:sz w:val="24"/>
          <w:szCs w:val="24"/>
        </w:rPr>
        <w:t>故障</w:t>
      </w:r>
      <w:r w:rsidRPr="002E5F5B">
        <w:rPr>
          <w:rFonts w:ascii="Times New Roman"/>
          <w:sz w:val="24"/>
          <w:szCs w:val="24"/>
        </w:rPr>
        <w:t>(</w:t>
      </w:r>
      <w:r w:rsidRPr="002E5F5B">
        <w:rPr>
          <w:rFonts w:ascii="Times New Roman"/>
          <w:sz w:val="24"/>
          <w:szCs w:val="24"/>
        </w:rPr>
        <w:t>发现</w:t>
      </w:r>
      <w:r w:rsidRPr="002E5F5B">
        <w:rPr>
          <w:rFonts w:ascii="Times New Roman"/>
          <w:sz w:val="24"/>
          <w:szCs w:val="24"/>
        </w:rPr>
        <w:t>+</w:t>
      </w:r>
      <w:r w:rsidRPr="002E5F5B">
        <w:rPr>
          <w:rFonts w:ascii="Times New Roman"/>
          <w:sz w:val="24"/>
          <w:szCs w:val="24"/>
        </w:rPr>
        <w:t>预判</w:t>
      </w:r>
      <w:r w:rsidRPr="002E5F5B">
        <w:rPr>
          <w:rFonts w:ascii="Times New Roman"/>
          <w:sz w:val="24"/>
          <w:szCs w:val="24"/>
        </w:rPr>
        <w:t>+</w:t>
      </w:r>
      <w:r w:rsidRPr="002E5F5B">
        <w:rPr>
          <w:rFonts w:ascii="Times New Roman"/>
          <w:sz w:val="24"/>
          <w:szCs w:val="24"/>
        </w:rPr>
        <w:t>传报</w:t>
      </w:r>
      <w:r w:rsidRPr="002E5F5B">
        <w:rPr>
          <w:rFonts w:ascii="Times New Roman"/>
          <w:sz w:val="24"/>
          <w:szCs w:val="24"/>
        </w:rPr>
        <w:t>)</w:t>
      </w:r>
      <w:r w:rsidRPr="002E5F5B">
        <w:rPr>
          <w:rFonts w:ascii="Times New Roman"/>
          <w:sz w:val="24"/>
          <w:szCs w:val="24"/>
        </w:rPr>
        <w:t>时间</w:t>
      </w:r>
      <w:r w:rsidRPr="002E5F5B">
        <w:rPr>
          <w:rFonts w:ascii="Times New Roman"/>
          <w:sz w:val="24"/>
          <w:szCs w:val="24"/>
        </w:rPr>
        <w:t>5</w:t>
      </w:r>
      <w:r w:rsidRPr="002E5F5B">
        <w:rPr>
          <w:rFonts w:ascii="Times New Roman"/>
          <w:sz w:val="24"/>
          <w:szCs w:val="24"/>
        </w:rPr>
        <w:t>分钟</w:t>
      </w:r>
      <w:r w:rsidRPr="002E5F5B">
        <w:rPr>
          <w:rFonts w:ascii="Times New Roman" w:hint="eastAsia"/>
          <w:sz w:val="24"/>
          <w:szCs w:val="24"/>
        </w:rPr>
        <w:t>，</w:t>
      </w:r>
      <w:r w:rsidRPr="002E5F5B">
        <w:rPr>
          <w:rFonts w:ascii="Times New Roman"/>
          <w:sz w:val="24"/>
          <w:szCs w:val="24"/>
        </w:rPr>
        <w:t>业务恢复历时</w:t>
      </w:r>
      <w:r w:rsidRPr="002E5F5B">
        <w:rPr>
          <w:rFonts w:ascii="Times New Roman" w:hint="eastAsia"/>
          <w:sz w:val="24"/>
          <w:szCs w:val="24"/>
        </w:rPr>
        <w:t>1</w:t>
      </w:r>
      <w:r w:rsidRPr="002E5F5B">
        <w:rPr>
          <w:rFonts w:ascii="Times New Roman"/>
          <w:sz w:val="24"/>
          <w:szCs w:val="24"/>
        </w:rPr>
        <w:t>0</w:t>
      </w:r>
      <w:r w:rsidRPr="002E5F5B">
        <w:rPr>
          <w:rFonts w:ascii="Times New Roman" w:hint="eastAsia"/>
          <w:sz w:val="24"/>
          <w:szCs w:val="24"/>
        </w:rPr>
        <w:t>分钟，</w:t>
      </w:r>
      <w:r w:rsidRPr="002E5F5B">
        <w:rPr>
          <w:rFonts w:ascii="Times New Roman"/>
          <w:sz w:val="24"/>
          <w:szCs w:val="24"/>
        </w:rPr>
        <w:t>故障处理历时</w:t>
      </w:r>
      <w:r w:rsidRPr="002E5F5B">
        <w:rPr>
          <w:rFonts w:ascii="Times New Roman" w:hint="eastAsia"/>
          <w:sz w:val="24"/>
          <w:szCs w:val="24"/>
        </w:rPr>
        <w:t>2</w:t>
      </w:r>
      <w:r w:rsidRPr="002E5F5B">
        <w:rPr>
          <w:rFonts w:ascii="Times New Roman" w:hint="eastAsia"/>
          <w:sz w:val="24"/>
          <w:szCs w:val="24"/>
        </w:rPr>
        <w:t>小时</w:t>
      </w:r>
    </w:p>
    <w:p w14:paraId="1AB33C8D"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b</w:t>
      </w:r>
      <w:r w:rsidRPr="002E5F5B">
        <w:rPr>
          <w:rFonts w:ascii="Times New Roman"/>
          <w:sz w:val="24"/>
          <w:szCs w:val="24"/>
        </w:rPr>
        <w:t>、发生</w:t>
      </w:r>
      <w:r w:rsidRPr="002E5F5B">
        <w:rPr>
          <w:rFonts w:ascii="Times New Roman"/>
          <w:sz w:val="24"/>
          <w:szCs w:val="24"/>
        </w:rPr>
        <w:t>C+</w:t>
      </w:r>
      <w:r w:rsidRPr="002E5F5B">
        <w:rPr>
          <w:rFonts w:ascii="Times New Roman"/>
          <w:sz w:val="24"/>
          <w:szCs w:val="24"/>
        </w:rPr>
        <w:t>级故障后</w:t>
      </w:r>
      <w:r w:rsidRPr="002E5F5B">
        <w:rPr>
          <w:rFonts w:ascii="Times New Roman" w:hint="eastAsia"/>
          <w:sz w:val="24"/>
          <w:szCs w:val="24"/>
        </w:rPr>
        <w:t>，</w:t>
      </w:r>
      <w:r w:rsidRPr="002E5F5B">
        <w:rPr>
          <w:rFonts w:ascii="Times New Roman" w:hint="eastAsia"/>
          <w:sz w:val="24"/>
          <w:szCs w:val="24"/>
        </w:rPr>
        <w:t>5</w:t>
      </w:r>
      <w:r w:rsidRPr="002E5F5B">
        <w:rPr>
          <w:rFonts w:ascii="Times New Roman" w:hint="eastAsia"/>
          <w:sz w:val="24"/>
          <w:szCs w:val="24"/>
        </w:rPr>
        <w:t>分钟内响应，</w:t>
      </w:r>
      <w:r w:rsidRPr="002E5F5B">
        <w:rPr>
          <w:rFonts w:ascii="Times New Roman"/>
          <w:sz w:val="24"/>
          <w:szCs w:val="24"/>
        </w:rPr>
        <w:t>故障</w:t>
      </w:r>
      <w:r w:rsidRPr="002E5F5B">
        <w:rPr>
          <w:rFonts w:ascii="Times New Roman"/>
          <w:sz w:val="24"/>
          <w:szCs w:val="24"/>
        </w:rPr>
        <w:t>(</w:t>
      </w:r>
      <w:r w:rsidRPr="002E5F5B">
        <w:rPr>
          <w:rFonts w:ascii="Times New Roman"/>
          <w:sz w:val="24"/>
          <w:szCs w:val="24"/>
        </w:rPr>
        <w:t>发现</w:t>
      </w:r>
      <w:r w:rsidRPr="002E5F5B">
        <w:rPr>
          <w:rFonts w:ascii="Times New Roman"/>
          <w:sz w:val="24"/>
          <w:szCs w:val="24"/>
        </w:rPr>
        <w:t>+</w:t>
      </w:r>
      <w:r w:rsidRPr="002E5F5B">
        <w:rPr>
          <w:rFonts w:ascii="Times New Roman"/>
          <w:sz w:val="24"/>
          <w:szCs w:val="24"/>
        </w:rPr>
        <w:t>预判</w:t>
      </w:r>
      <w:r w:rsidRPr="002E5F5B">
        <w:rPr>
          <w:rFonts w:ascii="Times New Roman"/>
          <w:sz w:val="24"/>
          <w:szCs w:val="24"/>
        </w:rPr>
        <w:t>+</w:t>
      </w:r>
      <w:r w:rsidRPr="002E5F5B">
        <w:rPr>
          <w:rFonts w:ascii="Times New Roman"/>
          <w:sz w:val="24"/>
          <w:szCs w:val="24"/>
        </w:rPr>
        <w:t>传报</w:t>
      </w:r>
      <w:r w:rsidRPr="002E5F5B">
        <w:rPr>
          <w:rFonts w:ascii="Times New Roman"/>
          <w:sz w:val="24"/>
          <w:szCs w:val="24"/>
        </w:rPr>
        <w:t>)</w:t>
      </w:r>
      <w:r w:rsidRPr="002E5F5B">
        <w:rPr>
          <w:rFonts w:ascii="Times New Roman"/>
          <w:sz w:val="24"/>
          <w:szCs w:val="24"/>
        </w:rPr>
        <w:t>时间</w:t>
      </w:r>
      <w:r w:rsidRPr="002E5F5B">
        <w:rPr>
          <w:rFonts w:ascii="Times New Roman"/>
          <w:sz w:val="24"/>
          <w:szCs w:val="24"/>
        </w:rPr>
        <w:t>30</w:t>
      </w:r>
      <w:r w:rsidRPr="002E5F5B">
        <w:rPr>
          <w:rFonts w:ascii="Times New Roman"/>
          <w:sz w:val="24"/>
          <w:szCs w:val="24"/>
        </w:rPr>
        <w:t>分钟</w:t>
      </w:r>
      <w:r w:rsidRPr="002E5F5B">
        <w:rPr>
          <w:rFonts w:ascii="Times New Roman" w:hint="eastAsia"/>
          <w:sz w:val="24"/>
          <w:szCs w:val="24"/>
        </w:rPr>
        <w:t>，</w:t>
      </w:r>
      <w:r w:rsidRPr="002E5F5B">
        <w:rPr>
          <w:rFonts w:ascii="Times New Roman"/>
          <w:sz w:val="24"/>
          <w:szCs w:val="24"/>
        </w:rPr>
        <w:t>故障处理历时</w:t>
      </w:r>
      <w:r w:rsidRPr="002E5F5B">
        <w:rPr>
          <w:rFonts w:ascii="Times New Roman"/>
          <w:sz w:val="24"/>
          <w:szCs w:val="24"/>
        </w:rPr>
        <w:t>4</w:t>
      </w:r>
      <w:r w:rsidRPr="002E5F5B">
        <w:rPr>
          <w:rFonts w:ascii="Times New Roman"/>
          <w:sz w:val="24"/>
          <w:szCs w:val="24"/>
        </w:rPr>
        <w:t>小时</w:t>
      </w:r>
    </w:p>
    <w:p w14:paraId="6926B8AC"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c</w:t>
      </w:r>
      <w:r w:rsidRPr="002E5F5B">
        <w:rPr>
          <w:rFonts w:ascii="Times New Roman"/>
          <w:sz w:val="24"/>
          <w:szCs w:val="24"/>
        </w:rPr>
        <w:t>、发</w:t>
      </w:r>
      <w:r w:rsidRPr="002E5F5B">
        <w:rPr>
          <w:rFonts w:ascii="Times New Roman"/>
          <w:sz w:val="24"/>
          <w:szCs w:val="24"/>
        </w:rPr>
        <w:t>C</w:t>
      </w:r>
      <w:r w:rsidRPr="002E5F5B">
        <w:rPr>
          <w:rFonts w:ascii="Times New Roman"/>
          <w:sz w:val="24"/>
          <w:szCs w:val="24"/>
        </w:rPr>
        <w:t>级故障后</w:t>
      </w:r>
      <w:r w:rsidRPr="002E5F5B">
        <w:rPr>
          <w:rFonts w:ascii="Times New Roman" w:hint="eastAsia"/>
          <w:sz w:val="24"/>
          <w:szCs w:val="24"/>
        </w:rPr>
        <w:t>，</w:t>
      </w:r>
      <w:r w:rsidRPr="002E5F5B">
        <w:rPr>
          <w:rFonts w:ascii="Times New Roman" w:hint="eastAsia"/>
          <w:sz w:val="24"/>
          <w:szCs w:val="24"/>
        </w:rPr>
        <w:t>5</w:t>
      </w:r>
      <w:r w:rsidRPr="002E5F5B">
        <w:rPr>
          <w:rFonts w:ascii="Times New Roman" w:hint="eastAsia"/>
          <w:sz w:val="24"/>
          <w:szCs w:val="24"/>
        </w:rPr>
        <w:t>分钟内响应，</w:t>
      </w:r>
      <w:r w:rsidRPr="002E5F5B">
        <w:rPr>
          <w:rFonts w:ascii="Times New Roman"/>
          <w:sz w:val="24"/>
          <w:szCs w:val="24"/>
        </w:rPr>
        <w:t>故障</w:t>
      </w:r>
      <w:r w:rsidRPr="002E5F5B">
        <w:rPr>
          <w:rFonts w:ascii="Times New Roman"/>
          <w:sz w:val="24"/>
          <w:szCs w:val="24"/>
        </w:rPr>
        <w:t>(</w:t>
      </w:r>
      <w:r w:rsidRPr="002E5F5B">
        <w:rPr>
          <w:rFonts w:ascii="Times New Roman"/>
          <w:sz w:val="24"/>
          <w:szCs w:val="24"/>
        </w:rPr>
        <w:t>发现</w:t>
      </w:r>
      <w:r w:rsidRPr="002E5F5B">
        <w:rPr>
          <w:rFonts w:ascii="Times New Roman"/>
          <w:sz w:val="24"/>
          <w:szCs w:val="24"/>
        </w:rPr>
        <w:t>+</w:t>
      </w:r>
      <w:r w:rsidRPr="002E5F5B">
        <w:rPr>
          <w:rFonts w:ascii="Times New Roman"/>
          <w:sz w:val="24"/>
          <w:szCs w:val="24"/>
        </w:rPr>
        <w:t>预判</w:t>
      </w:r>
      <w:r w:rsidRPr="002E5F5B">
        <w:rPr>
          <w:rFonts w:ascii="Times New Roman"/>
          <w:sz w:val="24"/>
          <w:szCs w:val="24"/>
        </w:rPr>
        <w:t>+</w:t>
      </w:r>
      <w:r w:rsidRPr="002E5F5B">
        <w:rPr>
          <w:rFonts w:ascii="Times New Roman"/>
          <w:sz w:val="24"/>
          <w:szCs w:val="24"/>
        </w:rPr>
        <w:t>传报</w:t>
      </w:r>
      <w:r w:rsidRPr="002E5F5B">
        <w:rPr>
          <w:rFonts w:ascii="Times New Roman"/>
          <w:sz w:val="24"/>
          <w:szCs w:val="24"/>
        </w:rPr>
        <w:t>)</w:t>
      </w:r>
      <w:r w:rsidRPr="002E5F5B">
        <w:rPr>
          <w:rFonts w:ascii="Times New Roman"/>
          <w:sz w:val="24"/>
          <w:szCs w:val="24"/>
        </w:rPr>
        <w:t>时间</w:t>
      </w:r>
      <w:r w:rsidRPr="002E5F5B">
        <w:rPr>
          <w:rFonts w:ascii="Times New Roman"/>
          <w:sz w:val="24"/>
          <w:szCs w:val="24"/>
        </w:rPr>
        <w:t>60</w:t>
      </w:r>
      <w:r w:rsidRPr="002E5F5B">
        <w:rPr>
          <w:rFonts w:ascii="Times New Roman"/>
          <w:sz w:val="24"/>
          <w:szCs w:val="24"/>
        </w:rPr>
        <w:t>分钟</w:t>
      </w:r>
      <w:r w:rsidRPr="002E5F5B">
        <w:rPr>
          <w:rFonts w:ascii="Times New Roman" w:hint="eastAsia"/>
          <w:sz w:val="24"/>
          <w:szCs w:val="24"/>
        </w:rPr>
        <w:t>，</w:t>
      </w:r>
      <w:r w:rsidRPr="002E5F5B">
        <w:rPr>
          <w:rFonts w:ascii="Times New Roman"/>
          <w:sz w:val="24"/>
          <w:szCs w:val="24"/>
        </w:rPr>
        <w:t>故障处理历时</w:t>
      </w:r>
      <w:r w:rsidRPr="002E5F5B">
        <w:rPr>
          <w:rFonts w:ascii="Times New Roman"/>
          <w:sz w:val="24"/>
          <w:szCs w:val="24"/>
        </w:rPr>
        <w:t>48</w:t>
      </w:r>
      <w:r w:rsidRPr="002E5F5B">
        <w:rPr>
          <w:rFonts w:ascii="Times New Roman"/>
          <w:sz w:val="24"/>
          <w:szCs w:val="24"/>
        </w:rPr>
        <w:t>小时</w:t>
      </w:r>
    </w:p>
    <w:p w14:paraId="0D879B51"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4</w:t>
      </w:r>
      <w:r w:rsidRPr="002E5F5B">
        <w:rPr>
          <w:rFonts w:ascii="Times New Roman" w:hint="eastAsia"/>
          <w:sz w:val="24"/>
          <w:szCs w:val="24"/>
        </w:rPr>
        <w:t>、如发生故障，服务提供方应严格按照制定的应急预案中故障处理流程实施故障排除操作。</w:t>
      </w:r>
    </w:p>
    <w:p w14:paraId="265E3D6E"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5</w:t>
      </w:r>
      <w:r w:rsidRPr="002E5F5B">
        <w:rPr>
          <w:rFonts w:ascii="Times New Roman" w:hint="eastAsia"/>
          <w:sz w:val="24"/>
          <w:szCs w:val="24"/>
        </w:rPr>
        <w:t>、当故障排除操作全部完成后，服务提供方应向采购方提交故障报告，经采购方验证通过后签字确认并归档保存，同时组织更新相关文档。</w:t>
      </w:r>
    </w:p>
    <w:p w14:paraId="086777FC"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6</w:t>
      </w:r>
      <w:r w:rsidRPr="002E5F5B">
        <w:rPr>
          <w:rFonts w:ascii="Times New Roman" w:hint="eastAsia"/>
          <w:sz w:val="24"/>
          <w:szCs w:val="24"/>
        </w:rPr>
        <w:t>、如遇有重大事件（包括汛期、节假日、政治军事活动等），服务提供方应科学编制安全保障方案，并根据采购方需要提供现场保障服务。</w:t>
      </w:r>
    </w:p>
    <w:p w14:paraId="0472BBEB"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w:t>
      </w:r>
      <w:r w:rsidRPr="002E5F5B">
        <w:rPr>
          <w:rFonts w:ascii="Times New Roman"/>
          <w:sz w:val="24"/>
          <w:szCs w:val="24"/>
        </w:rPr>
        <w:t>标人应有专门的数据记录方式，记录和整理采购方的各类故障</w:t>
      </w:r>
      <w:r w:rsidRPr="002E5F5B">
        <w:rPr>
          <w:rFonts w:ascii="Times New Roman" w:hint="eastAsia"/>
          <w:sz w:val="24"/>
          <w:szCs w:val="24"/>
        </w:rPr>
        <w:t>及技术分析处置结果</w:t>
      </w:r>
      <w:r w:rsidRPr="002E5F5B">
        <w:rPr>
          <w:rFonts w:ascii="Times New Roman"/>
          <w:sz w:val="24"/>
          <w:szCs w:val="24"/>
        </w:rPr>
        <w:t>、技术咨询问题</w:t>
      </w:r>
      <w:r w:rsidRPr="002E5F5B">
        <w:rPr>
          <w:rFonts w:ascii="Times New Roman" w:hint="eastAsia"/>
          <w:sz w:val="24"/>
          <w:szCs w:val="24"/>
        </w:rPr>
        <w:t>及</w:t>
      </w:r>
      <w:r w:rsidRPr="002E5F5B">
        <w:rPr>
          <w:rFonts w:ascii="Times New Roman"/>
          <w:sz w:val="24"/>
          <w:szCs w:val="24"/>
        </w:rPr>
        <w:t>答复等。</w:t>
      </w:r>
    </w:p>
    <w:p w14:paraId="409FD0C8"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投标人应提供相应的响应方案，包括</w:t>
      </w:r>
      <w:r w:rsidRPr="002E5F5B">
        <w:rPr>
          <w:rFonts w:ascii="Times New Roman"/>
          <w:sz w:val="24"/>
          <w:szCs w:val="24"/>
        </w:rPr>
        <w:t>7</w:t>
      </w:r>
      <w:r w:rsidRPr="002E5F5B">
        <w:rPr>
          <w:rFonts w:ascii="Times New Roman" w:hint="eastAsia"/>
          <w:sz w:val="24"/>
          <w:szCs w:val="24"/>
        </w:rPr>
        <w:t>×</w:t>
      </w:r>
      <w:r w:rsidRPr="002E5F5B">
        <w:rPr>
          <w:rFonts w:ascii="Times New Roman"/>
          <w:sz w:val="24"/>
          <w:szCs w:val="24"/>
        </w:rPr>
        <w:t>24</w:t>
      </w:r>
      <w:r w:rsidRPr="002E5F5B">
        <w:rPr>
          <w:rFonts w:ascii="Times New Roman" w:hint="eastAsia"/>
          <w:sz w:val="24"/>
          <w:szCs w:val="24"/>
        </w:rPr>
        <w:t>小时的故障接受渠道、处置流程、响应时间、服务人员和工具配备等。</w:t>
      </w:r>
    </w:p>
    <w:p w14:paraId="4E195B27" w14:textId="77777777" w:rsidR="00AD0C9F" w:rsidRPr="002E5F5B" w:rsidRDefault="00C16720">
      <w:pPr>
        <w:pStyle w:val="3"/>
      </w:pPr>
      <w:r w:rsidRPr="002E5F5B">
        <w:rPr>
          <w:rFonts w:hint="eastAsia"/>
        </w:rPr>
        <w:t>重点保障服务</w:t>
      </w:r>
    </w:p>
    <w:p w14:paraId="3DCAC07C"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系统升级、</w:t>
      </w:r>
      <w:r w:rsidRPr="002E5F5B">
        <w:rPr>
          <w:rFonts w:ascii="Times New Roman"/>
          <w:sz w:val="24"/>
          <w:szCs w:val="24"/>
        </w:rPr>
        <w:t>迁移</w:t>
      </w:r>
      <w:r w:rsidRPr="002E5F5B">
        <w:rPr>
          <w:rFonts w:ascii="Times New Roman" w:hint="eastAsia"/>
          <w:sz w:val="24"/>
          <w:szCs w:val="24"/>
        </w:rPr>
        <w:t>、</w:t>
      </w:r>
      <w:r w:rsidRPr="002E5F5B">
        <w:rPr>
          <w:rFonts w:ascii="Times New Roman"/>
          <w:sz w:val="24"/>
          <w:szCs w:val="24"/>
        </w:rPr>
        <w:t>割接：开展业务系统</w:t>
      </w:r>
      <w:r w:rsidRPr="002E5F5B">
        <w:rPr>
          <w:rFonts w:ascii="Times New Roman" w:hint="eastAsia"/>
          <w:sz w:val="24"/>
          <w:szCs w:val="24"/>
        </w:rPr>
        <w:t>或</w:t>
      </w:r>
      <w:r w:rsidRPr="002E5F5B">
        <w:rPr>
          <w:rFonts w:ascii="Times New Roman"/>
          <w:sz w:val="24"/>
          <w:szCs w:val="24"/>
        </w:rPr>
        <w:t>相关软硬件</w:t>
      </w:r>
      <w:r w:rsidRPr="002E5F5B">
        <w:rPr>
          <w:rFonts w:ascii="Times New Roman" w:hint="eastAsia"/>
          <w:sz w:val="24"/>
          <w:szCs w:val="24"/>
        </w:rPr>
        <w:t>的升级、</w:t>
      </w:r>
      <w:r w:rsidRPr="002E5F5B">
        <w:rPr>
          <w:rFonts w:ascii="Times New Roman"/>
          <w:sz w:val="24"/>
          <w:szCs w:val="24"/>
        </w:rPr>
        <w:t>迁移</w:t>
      </w:r>
      <w:r w:rsidRPr="002E5F5B">
        <w:rPr>
          <w:rFonts w:ascii="Times New Roman" w:hint="eastAsia"/>
          <w:sz w:val="24"/>
          <w:szCs w:val="24"/>
        </w:rPr>
        <w:t>、</w:t>
      </w:r>
      <w:r w:rsidRPr="002E5F5B">
        <w:rPr>
          <w:rFonts w:ascii="Times New Roman"/>
          <w:sz w:val="24"/>
          <w:szCs w:val="24"/>
        </w:rPr>
        <w:t>割接</w:t>
      </w:r>
      <w:r w:rsidRPr="002E5F5B">
        <w:rPr>
          <w:rFonts w:ascii="Times New Roman" w:hint="eastAsia"/>
          <w:sz w:val="24"/>
          <w:szCs w:val="24"/>
        </w:rPr>
        <w:t>等工作前，</w:t>
      </w:r>
      <w:r w:rsidRPr="002E5F5B">
        <w:rPr>
          <w:rFonts w:ascii="Times New Roman"/>
          <w:sz w:val="24"/>
          <w:szCs w:val="24"/>
        </w:rPr>
        <w:t>中标人</w:t>
      </w:r>
      <w:r w:rsidRPr="002E5F5B">
        <w:rPr>
          <w:rFonts w:ascii="Times New Roman" w:hint="eastAsia"/>
          <w:sz w:val="24"/>
          <w:szCs w:val="24"/>
        </w:rPr>
        <w:t>应</w:t>
      </w:r>
      <w:r w:rsidRPr="002E5F5B">
        <w:rPr>
          <w:rFonts w:ascii="Times New Roman"/>
          <w:sz w:val="24"/>
          <w:szCs w:val="24"/>
        </w:rPr>
        <w:t>制定完善的操作实施方案，</w:t>
      </w:r>
      <w:r w:rsidRPr="002E5F5B">
        <w:rPr>
          <w:rFonts w:ascii="Times New Roman" w:hint="eastAsia"/>
          <w:sz w:val="24"/>
          <w:szCs w:val="24"/>
        </w:rPr>
        <w:t>采取适当的措施</w:t>
      </w:r>
      <w:r w:rsidRPr="002E5F5B">
        <w:rPr>
          <w:rFonts w:ascii="Times New Roman"/>
          <w:sz w:val="24"/>
          <w:szCs w:val="24"/>
        </w:rPr>
        <w:t>降低对业务系统的影响</w:t>
      </w:r>
      <w:r w:rsidRPr="002E5F5B">
        <w:rPr>
          <w:rFonts w:ascii="Times New Roman" w:hint="eastAsia"/>
          <w:sz w:val="24"/>
          <w:szCs w:val="24"/>
        </w:rPr>
        <w:t>。</w:t>
      </w:r>
      <w:r w:rsidRPr="002E5F5B">
        <w:rPr>
          <w:rFonts w:ascii="Times New Roman"/>
          <w:sz w:val="24"/>
          <w:szCs w:val="24"/>
        </w:rPr>
        <w:t>对于可能影响业务系统的各类操作，应全面评估</w:t>
      </w:r>
      <w:r w:rsidRPr="002E5F5B">
        <w:rPr>
          <w:rFonts w:ascii="Times New Roman" w:hint="eastAsia"/>
          <w:sz w:val="24"/>
          <w:szCs w:val="24"/>
        </w:rPr>
        <w:t>其</w:t>
      </w:r>
      <w:r w:rsidRPr="002E5F5B">
        <w:rPr>
          <w:rFonts w:ascii="Times New Roman"/>
          <w:sz w:val="24"/>
          <w:szCs w:val="24"/>
        </w:rPr>
        <w:t>操作影响，</w:t>
      </w:r>
      <w:r w:rsidRPr="002E5F5B">
        <w:rPr>
          <w:rFonts w:ascii="Times New Roman" w:hint="eastAsia"/>
          <w:sz w:val="24"/>
          <w:szCs w:val="24"/>
        </w:rPr>
        <w:t>至少</w:t>
      </w:r>
      <w:r w:rsidRPr="002E5F5B">
        <w:rPr>
          <w:rFonts w:ascii="Times New Roman"/>
          <w:sz w:val="24"/>
          <w:szCs w:val="24"/>
        </w:rPr>
        <w:t>提前</w:t>
      </w:r>
      <w:r w:rsidRPr="002E5F5B">
        <w:rPr>
          <w:rFonts w:ascii="Times New Roman" w:hint="eastAsia"/>
          <w:sz w:val="24"/>
          <w:szCs w:val="24"/>
        </w:rPr>
        <w:t>3</w:t>
      </w:r>
      <w:r w:rsidRPr="002E5F5B">
        <w:rPr>
          <w:rFonts w:ascii="Times New Roman" w:hint="eastAsia"/>
          <w:sz w:val="24"/>
          <w:szCs w:val="24"/>
        </w:rPr>
        <w:t>天</w:t>
      </w:r>
      <w:r w:rsidRPr="002E5F5B">
        <w:rPr>
          <w:rFonts w:ascii="Times New Roman"/>
          <w:sz w:val="24"/>
          <w:szCs w:val="24"/>
        </w:rPr>
        <w:t>通知采购方，</w:t>
      </w:r>
      <w:r w:rsidRPr="002E5F5B">
        <w:rPr>
          <w:rFonts w:ascii="Times New Roman" w:hint="eastAsia"/>
          <w:sz w:val="24"/>
          <w:szCs w:val="24"/>
        </w:rPr>
        <w:t>经</w:t>
      </w:r>
      <w:r w:rsidRPr="002E5F5B">
        <w:rPr>
          <w:rFonts w:ascii="Times New Roman"/>
          <w:sz w:val="24"/>
          <w:szCs w:val="24"/>
        </w:rPr>
        <w:t>相关业务部门同意后方可</w:t>
      </w:r>
      <w:r w:rsidRPr="002E5F5B">
        <w:rPr>
          <w:rFonts w:ascii="Times New Roman" w:hint="eastAsia"/>
          <w:sz w:val="24"/>
          <w:szCs w:val="24"/>
        </w:rPr>
        <w:t>实施，且实施时中标人应提供</w:t>
      </w:r>
      <w:r w:rsidRPr="002E5F5B">
        <w:rPr>
          <w:rFonts w:ascii="Times New Roman"/>
          <w:sz w:val="24"/>
          <w:szCs w:val="24"/>
        </w:rPr>
        <w:t>7</w:t>
      </w:r>
      <w:r w:rsidRPr="002E5F5B">
        <w:rPr>
          <w:rFonts w:ascii="Times New Roman" w:hint="eastAsia"/>
          <w:sz w:val="24"/>
          <w:szCs w:val="24"/>
        </w:rPr>
        <w:t>×</w:t>
      </w:r>
      <w:r w:rsidRPr="002E5F5B">
        <w:rPr>
          <w:rFonts w:ascii="Times New Roman"/>
          <w:sz w:val="24"/>
          <w:szCs w:val="24"/>
        </w:rPr>
        <w:t>24</w:t>
      </w:r>
      <w:r w:rsidRPr="002E5F5B">
        <w:rPr>
          <w:rFonts w:ascii="Times New Roman" w:hint="eastAsia"/>
          <w:sz w:val="24"/>
          <w:szCs w:val="24"/>
        </w:rPr>
        <w:t>小时的驻场值守服务。</w:t>
      </w:r>
    </w:p>
    <w:p w14:paraId="26471C4E"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系统中断：由于</w:t>
      </w:r>
      <w:r w:rsidRPr="002E5F5B">
        <w:rPr>
          <w:rFonts w:ascii="Times New Roman" w:hint="eastAsia"/>
          <w:sz w:val="24"/>
          <w:szCs w:val="24"/>
        </w:rPr>
        <w:t>系统</w:t>
      </w:r>
      <w:r w:rsidRPr="002E5F5B">
        <w:rPr>
          <w:rFonts w:ascii="Times New Roman"/>
          <w:sz w:val="24"/>
          <w:szCs w:val="24"/>
        </w:rPr>
        <w:t>维护</w:t>
      </w:r>
      <w:r w:rsidRPr="002E5F5B">
        <w:rPr>
          <w:rFonts w:ascii="Times New Roman" w:hint="eastAsia"/>
          <w:sz w:val="24"/>
          <w:szCs w:val="24"/>
        </w:rPr>
        <w:t>或其他</w:t>
      </w:r>
      <w:r w:rsidRPr="002E5F5B">
        <w:rPr>
          <w:rFonts w:ascii="Times New Roman"/>
          <w:sz w:val="24"/>
          <w:szCs w:val="24"/>
        </w:rPr>
        <w:t>原因</w:t>
      </w:r>
      <w:r w:rsidRPr="002E5F5B">
        <w:rPr>
          <w:rFonts w:ascii="Times New Roman" w:hint="eastAsia"/>
          <w:sz w:val="24"/>
          <w:szCs w:val="24"/>
        </w:rPr>
        <w:t>需要计划性地</w:t>
      </w:r>
      <w:r w:rsidRPr="002E5F5B">
        <w:rPr>
          <w:rFonts w:ascii="Times New Roman"/>
          <w:sz w:val="24"/>
          <w:szCs w:val="24"/>
        </w:rPr>
        <w:t>中断系统时，</w:t>
      </w:r>
      <w:r w:rsidRPr="002E5F5B">
        <w:rPr>
          <w:rFonts w:ascii="Times New Roman" w:hint="eastAsia"/>
          <w:sz w:val="24"/>
          <w:szCs w:val="24"/>
        </w:rPr>
        <w:t>应</w:t>
      </w:r>
      <w:r w:rsidRPr="002E5F5B">
        <w:rPr>
          <w:rFonts w:ascii="Times New Roman"/>
          <w:sz w:val="24"/>
          <w:szCs w:val="24"/>
        </w:rPr>
        <w:t>提前至少</w:t>
      </w:r>
      <w:r w:rsidRPr="002E5F5B">
        <w:rPr>
          <w:rFonts w:ascii="Times New Roman"/>
          <w:sz w:val="24"/>
          <w:szCs w:val="24"/>
        </w:rPr>
        <w:t>72</w:t>
      </w:r>
      <w:r w:rsidRPr="002E5F5B">
        <w:rPr>
          <w:rFonts w:ascii="Times New Roman"/>
          <w:sz w:val="24"/>
          <w:szCs w:val="24"/>
        </w:rPr>
        <w:t>小时通知</w:t>
      </w:r>
      <w:r w:rsidRPr="002E5F5B">
        <w:rPr>
          <w:rFonts w:ascii="Times New Roman" w:hint="eastAsia"/>
          <w:sz w:val="24"/>
          <w:szCs w:val="24"/>
        </w:rPr>
        <w:t>采购方</w:t>
      </w:r>
      <w:r w:rsidRPr="002E5F5B">
        <w:rPr>
          <w:rFonts w:ascii="Times New Roman"/>
          <w:sz w:val="24"/>
          <w:szCs w:val="24"/>
        </w:rPr>
        <w:t>，</w:t>
      </w:r>
      <w:r w:rsidRPr="002E5F5B">
        <w:rPr>
          <w:rFonts w:ascii="Times New Roman" w:hint="eastAsia"/>
          <w:sz w:val="24"/>
          <w:szCs w:val="24"/>
        </w:rPr>
        <w:t>经采购方</w:t>
      </w:r>
      <w:r w:rsidRPr="002E5F5B">
        <w:rPr>
          <w:rFonts w:ascii="Times New Roman"/>
          <w:sz w:val="24"/>
          <w:szCs w:val="24"/>
        </w:rPr>
        <w:t>同意</w:t>
      </w:r>
      <w:r w:rsidRPr="002E5F5B">
        <w:rPr>
          <w:rFonts w:ascii="Times New Roman" w:hint="eastAsia"/>
          <w:sz w:val="24"/>
          <w:szCs w:val="24"/>
        </w:rPr>
        <w:t>后</w:t>
      </w:r>
      <w:r w:rsidRPr="002E5F5B">
        <w:rPr>
          <w:rFonts w:ascii="Times New Roman"/>
          <w:sz w:val="24"/>
          <w:szCs w:val="24"/>
        </w:rPr>
        <w:t>方可实施</w:t>
      </w:r>
      <w:r w:rsidRPr="002E5F5B">
        <w:rPr>
          <w:rFonts w:ascii="Times New Roman" w:hint="eastAsia"/>
          <w:sz w:val="24"/>
          <w:szCs w:val="24"/>
        </w:rPr>
        <w:t>，且实施时中标人应提供</w:t>
      </w:r>
      <w:r w:rsidRPr="002E5F5B">
        <w:rPr>
          <w:rFonts w:ascii="Times New Roman"/>
          <w:sz w:val="24"/>
          <w:szCs w:val="24"/>
        </w:rPr>
        <w:t>7</w:t>
      </w:r>
      <w:r w:rsidRPr="002E5F5B">
        <w:rPr>
          <w:rFonts w:ascii="Times New Roman" w:hint="eastAsia"/>
          <w:sz w:val="24"/>
          <w:szCs w:val="24"/>
        </w:rPr>
        <w:t>×</w:t>
      </w:r>
      <w:r w:rsidRPr="002E5F5B">
        <w:rPr>
          <w:rFonts w:ascii="Times New Roman"/>
          <w:sz w:val="24"/>
          <w:szCs w:val="24"/>
        </w:rPr>
        <w:t>24</w:t>
      </w:r>
      <w:r w:rsidRPr="002E5F5B">
        <w:rPr>
          <w:rFonts w:ascii="Times New Roman" w:hint="eastAsia"/>
          <w:sz w:val="24"/>
          <w:szCs w:val="24"/>
        </w:rPr>
        <w:t>小时的驻场值守服务。</w:t>
      </w:r>
    </w:p>
    <w:p w14:paraId="1115AC36"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lastRenderedPageBreak/>
        <w:t>重大活动、节假日保障：</w:t>
      </w:r>
      <w:r w:rsidRPr="002E5F5B">
        <w:rPr>
          <w:rFonts w:ascii="Times New Roman" w:hint="eastAsia"/>
          <w:sz w:val="24"/>
          <w:szCs w:val="24"/>
        </w:rPr>
        <w:t>针对重大活动、重要节假期及其他重要时期应提供重点保障服务，</w:t>
      </w:r>
      <w:r w:rsidRPr="002E5F5B">
        <w:rPr>
          <w:rFonts w:ascii="Times New Roman"/>
          <w:sz w:val="24"/>
          <w:szCs w:val="24"/>
        </w:rPr>
        <w:t>需</w:t>
      </w:r>
      <w:r w:rsidRPr="002E5F5B">
        <w:rPr>
          <w:rFonts w:ascii="Times New Roman" w:hint="eastAsia"/>
          <w:sz w:val="24"/>
          <w:szCs w:val="24"/>
        </w:rPr>
        <w:t>提前</w:t>
      </w:r>
      <w:r w:rsidRPr="002E5F5B">
        <w:rPr>
          <w:rFonts w:ascii="Times New Roman"/>
          <w:sz w:val="24"/>
          <w:szCs w:val="24"/>
        </w:rPr>
        <w:t>制定</w:t>
      </w:r>
      <w:r w:rsidRPr="002E5F5B">
        <w:rPr>
          <w:rFonts w:ascii="Times New Roman" w:hint="eastAsia"/>
          <w:sz w:val="24"/>
          <w:szCs w:val="24"/>
        </w:rPr>
        <w:t>强化重点</w:t>
      </w:r>
      <w:r w:rsidRPr="002E5F5B">
        <w:rPr>
          <w:rFonts w:ascii="Times New Roman"/>
          <w:sz w:val="24"/>
          <w:szCs w:val="24"/>
        </w:rPr>
        <w:t>保障措施，</w:t>
      </w:r>
      <w:r w:rsidRPr="002E5F5B">
        <w:rPr>
          <w:rFonts w:ascii="Times New Roman" w:hint="eastAsia"/>
          <w:sz w:val="24"/>
          <w:szCs w:val="24"/>
        </w:rPr>
        <w:t>确保业务骨干、管理人员到场并提前制订预案，</w:t>
      </w:r>
      <w:r w:rsidRPr="002E5F5B">
        <w:rPr>
          <w:rFonts w:ascii="Times New Roman"/>
          <w:sz w:val="24"/>
          <w:szCs w:val="24"/>
        </w:rPr>
        <w:t>确保公共数据生产工作</w:t>
      </w:r>
      <w:r w:rsidRPr="002E5F5B">
        <w:rPr>
          <w:rFonts w:ascii="Times New Roman" w:hint="eastAsia"/>
          <w:sz w:val="24"/>
          <w:szCs w:val="24"/>
        </w:rPr>
        <w:t>安全、</w:t>
      </w:r>
      <w:r w:rsidRPr="002E5F5B">
        <w:rPr>
          <w:rFonts w:ascii="Times New Roman"/>
          <w:sz w:val="24"/>
          <w:szCs w:val="24"/>
        </w:rPr>
        <w:t>稳定运行，涉及数据运营相关的信息安全提供重点保障</w:t>
      </w:r>
      <w:r w:rsidRPr="002E5F5B">
        <w:rPr>
          <w:rFonts w:ascii="Times New Roman" w:hint="eastAsia"/>
          <w:sz w:val="24"/>
          <w:szCs w:val="24"/>
        </w:rPr>
        <w:t>。</w:t>
      </w:r>
    </w:p>
    <w:p w14:paraId="077C5F39"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应急演练：</w:t>
      </w:r>
      <w:r w:rsidRPr="002E5F5B">
        <w:rPr>
          <w:rFonts w:ascii="Times New Roman" w:hint="eastAsia"/>
          <w:sz w:val="24"/>
          <w:szCs w:val="24"/>
        </w:rPr>
        <w:t>应</w:t>
      </w:r>
      <w:r w:rsidRPr="002E5F5B">
        <w:rPr>
          <w:rFonts w:ascii="Times New Roman"/>
          <w:sz w:val="24"/>
          <w:szCs w:val="24"/>
        </w:rPr>
        <w:t>根据</w:t>
      </w:r>
      <w:r w:rsidRPr="002E5F5B">
        <w:rPr>
          <w:rFonts w:ascii="Times New Roman" w:hint="eastAsia"/>
          <w:sz w:val="24"/>
          <w:szCs w:val="24"/>
        </w:rPr>
        <w:t>采购方</w:t>
      </w:r>
      <w:r w:rsidRPr="002E5F5B">
        <w:rPr>
          <w:rFonts w:ascii="Times New Roman"/>
          <w:sz w:val="24"/>
          <w:szCs w:val="24"/>
        </w:rPr>
        <w:t>应急预案</w:t>
      </w:r>
      <w:r w:rsidRPr="002E5F5B">
        <w:rPr>
          <w:rFonts w:ascii="Times New Roman" w:hint="eastAsia"/>
          <w:sz w:val="24"/>
          <w:szCs w:val="24"/>
        </w:rPr>
        <w:t>要求</w:t>
      </w:r>
      <w:r w:rsidRPr="002E5F5B">
        <w:rPr>
          <w:rFonts w:ascii="Times New Roman"/>
          <w:sz w:val="24"/>
          <w:szCs w:val="24"/>
        </w:rPr>
        <w:t>进行针对性</w:t>
      </w:r>
      <w:r w:rsidRPr="002E5F5B">
        <w:rPr>
          <w:rFonts w:ascii="Times New Roman" w:hint="eastAsia"/>
          <w:sz w:val="24"/>
          <w:szCs w:val="24"/>
        </w:rPr>
        <w:t>应急</w:t>
      </w:r>
      <w:r w:rsidRPr="002E5F5B">
        <w:rPr>
          <w:rFonts w:ascii="Times New Roman"/>
          <w:sz w:val="24"/>
          <w:szCs w:val="24"/>
        </w:rPr>
        <w:t>演练，每年组织至少</w:t>
      </w:r>
      <w:r w:rsidRPr="002E5F5B">
        <w:rPr>
          <w:rFonts w:ascii="Times New Roman"/>
          <w:sz w:val="24"/>
          <w:szCs w:val="24"/>
        </w:rPr>
        <w:t>2</w:t>
      </w:r>
      <w:r w:rsidRPr="002E5F5B">
        <w:rPr>
          <w:rFonts w:ascii="Times New Roman"/>
          <w:sz w:val="24"/>
          <w:szCs w:val="24"/>
        </w:rPr>
        <w:t>次应急演练。</w:t>
      </w:r>
      <w:r w:rsidRPr="002E5F5B">
        <w:rPr>
          <w:rFonts w:ascii="Times New Roman" w:hint="eastAsia"/>
          <w:sz w:val="24"/>
          <w:szCs w:val="24"/>
        </w:rPr>
        <w:t>中标人应制订应急演练方案，经采购方</w:t>
      </w:r>
      <w:r w:rsidRPr="002E5F5B">
        <w:rPr>
          <w:rFonts w:ascii="Times New Roman"/>
          <w:sz w:val="24"/>
          <w:szCs w:val="24"/>
        </w:rPr>
        <w:t>同意实施</w:t>
      </w:r>
      <w:r w:rsidRPr="002E5F5B">
        <w:rPr>
          <w:rFonts w:ascii="Times New Roman" w:hint="eastAsia"/>
          <w:sz w:val="24"/>
          <w:szCs w:val="24"/>
        </w:rPr>
        <w:t>，且实施时中标人应提供</w:t>
      </w:r>
      <w:r w:rsidRPr="002E5F5B">
        <w:rPr>
          <w:rFonts w:ascii="Times New Roman"/>
          <w:sz w:val="24"/>
          <w:szCs w:val="24"/>
        </w:rPr>
        <w:t>7</w:t>
      </w:r>
      <w:r w:rsidRPr="002E5F5B">
        <w:rPr>
          <w:rFonts w:ascii="Times New Roman" w:hint="eastAsia"/>
          <w:sz w:val="24"/>
          <w:szCs w:val="24"/>
        </w:rPr>
        <w:t>×</w:t>
      </w:r>
      <w:r w:rsidRPr="002E5F5B">
        <w:rPr>
          <w:rFonts w:ascii="Times New Roman"/>
          <w:sz w:val="24"/>
          <w:szCs w:val="24"/>
        </w:rPr>
        <w:t>24</w:t>
      </w:r>
      <w:r w:rsidRPr="002E5F5B">
        <w:rPr>
          <w:rFonts w:ascii="Times New Roman" w:hint="eastAsia"/>
          <w:sz w:val="24"/>
          <w:szCs w:val="24"/>
        </w:rPr>
        <w:t>小时的驻场值守服务。</w:t>
      </w:r>
    </w:p>
    <w:p w14:paraId="495DCBBF"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其他重点保障服务：当系统频繁出现故障、或需要提高系统维护等级等情况下，应采购方要求，中标人应提供</w:t>
      </w:r>
      <w:r w:rsidRPr="002E5F5B">
        <w:rPr>
          <w:rFonts w:ascii="Times New Roman"/>
          <w:sz w:val="24"/>
          <w:szCs w:val="24"/>
        </w:rPr>
        <w:t>7</w:t>
      </w:r>
      <w:r w:rsidRPr="002E5F5B">
        <w:rPr>
          <w:rFonts w:ascii="Times New Roman" w:hint="eastAsia"/>
          <w:sz w:val="24"/>
          <w:szCs w:val="24"/>
        </w:rPr>
        <w:t>×</w:t>
      </w:r>
      <w:r w:rsidRPr="002E5F5B">
        <w:rPr>
          <w:rFonts w:ascii="Times New Roman"/>
          <w:sz w:val="24"/>
          <w:szCs w:val="24"/>
        </w:rPr>
        <w:t>24</w:t>
      </w:r>
      <w:r w:rsidRPr="002E5F5B">
        <w:rPr>
          <w:rFonts w:ascii="Times New Roman" w:hint="eastAsia"/>
          <w:sz w:val="24"/>
          <w:szCs w:val="24"/>
        </w:rPr>
        <w:t>小时的驻场值守服务。</w:t>
      </w:r>
    </w:p>
    <w:p w14:paraId="2E5E4783"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以上工作所产生的费用都由中标人承担。</w:t>
      </w:r>
    </w:p>
    <w:p w14:paraId="71EA405B" w14:textId="77777777" w:rsidR="00AD0C9F" w:rsidRPr="002E5F5B" w:rsidRDefault="00C16720">
      <w:pPr>
        <w:pStyle w:val="2"/>
        <w:ind w:left="0" w:firstLine="0"/>
      </w:pPr>
      <w:r w:rsidRPr="002E5F5B">
        <w:rPr>
          <w:rFonts w:hint="eastAsia"/>
        </w:rPr>
        <w:t>服务团队要求</w:t>
      </w:r>
      <w:bookmarkEnd w:id="25"/>
      <w:bookmarkEnd w:id="26"/>
    </w:p>
    <w:p w14:paraId="42B3E61C"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w:t>
      </w:r>
      <w:r w:rsidRPr="002E5F5B">
        <w:rPr>
          <w:rFonts w:ascii="Times New Roman"/>
          <w:sz w:val="24"/>
          <w:szCs w:val="24"/>
        </w:rPr>
        <w:t>标人应为上海市大数据运营单独建立管理组织，配置相应团队。</w:t>
      </w:r>
    </w:p>
    <w:p w14:paraId="0A8F8E2D" w14:textId="77777777" w:rsidR="00AD0C9F" w:rsidRPr="002E5F5B" w:rsidRDefault="00C16720">
      <w:pPr>
        <w:pStyle w:val="3"/>
        <w:numPr>
          <w:ilvl w:val="2"/>
          <w:numId w:val="8"/>
        </w:numPr>
      </w:pPr>
      <w:bookmarkStart w:id="27" w:name="_Hlk163658002"/>
      <w:r w:rsidRPr="002E5F5B">
        <w:rPr>
          <w:rFonts w:hint="eastAsia"/>
        </w:rPr>
        <w:t>服务团队配置要求</w:t>
      </w:r>
    </w:p>
    <w:p w14:paraId="404E0B32"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中标人配置的服务团队具体要求如下表：</w:t>
      </w:r>
    </w:p>
    <w:p w14:paraId="0D105582"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中标人应当选派在项目服务方面富有经验的团队人员负责该项目，项目团队应配置对应的人员，团队应至少配备</w:t>
      </w:r>
      <w:r w:rsidRPr="002E5F5B">
        <w:rPr>
          <w:rFonts w:ascii="Times New Roman" w:hint="eastAsia"/>
          <w:sz w:val="24"/>
          <w:szCs w:val="24"/>
        </w:rPr>
        <w:t>210</w:t>
      </w:r>
      <w:r w:rsidRPr="002E5F5B">
        <w:rPr>
          <w:rFonts w:ascii="Times New Roman" w:hint="eastAsia"/>
          <w:sz w:val="24"/>
          <w:szCs w:val="24"/>
        </w:rPr>
        <w:t>人，其中驻场至少</w:t>
      </w:r>
      <w:r w:rsidRPr="002E5F5B">
        <w:rPr>
          <w:rFonts w:ascii="Times New Roman" w:hint="eastAsia"/>
          <w:sz w:val="24"/>
          <w:szCs w:val="24"/>
        </w:rPr>
        <w:t>122</w:t>
      </w:r>
      <w:r w:rsidRPr="002E5F5B">
        <w:rPr>
          <w:rFonts w:ascii="Times New Roman" w:hint="eastAsia"/>
          <w:sz w:val="24"/>
          <w:szCs w:val="24"/>
        </w:rPr>
        <w:t>人。其中，项目总监</w:t>
      </w:r>
      <w:r w:rsidRPr="002E5F5B">
        <w:rPr>
          <w:rFonts w:ascii="Times New Roman" w:hint="eastAsia"/>
          <w:sz w:val="24"/>
          <w:szCs w:val="24"/>
        </w:rPr>
        <w:t>1</w:t>
      </w:r>
      <w:r w:rsidRPr="002E5F5B">
        <w:rPr>
          <w:rFonts w:ascii="Times New Roman" w:hint="eastAsia"/>
          <w:sz w:val="24"/>
          <w:szCs w:val="24"/>
        </w:rPr>
        <w:t>人、项目经理</w:t>
      </w:r>
      <w:r w:rsidRPr="002E5F5B">
        <w:rPr>
          <w:rFonts w:ascii="Times New Roman"/>
          <w:sz w:val="24"/>
          <w:szCs w:val="24"/>
        </w:rPr>
        <w:t>1</w:t>
      </w:r>
      <w:r w:rsidRPr="002E5F5B">
        <w:rPr>
          <w:rFonts w:ascii="Times New Roman" w:hint="eastAsia"/>
          <w:sz w:val="24"/>
          <w:szCs w:val="24"/>
        </w:rPr>
        <w:t>人、业务需求团队</w:t>
      </w:r>
      <w:r w:rsidRPr="002E5F5B">
        <w:rPr>
          <w:rFonts w:ascii="Times New Roman" w:hint="eastAsia"/>
          <w:sz w:val="24"/>
          <w:szCs w:val="24"/>
        </w:rPr>
        <w:t>1</w:t>
      </w:r>
      <w:r w:rsidRPr="002E5F5B">
        <w:rPr>
          <w:rFonts w:ascii="Times New Roman"/>
          <w:sz w:val="24"/>
          <w:szCs w:val="24"/>
        </w:rPr>
        <w:t>0</w:t>
      </w:r>
      <w:r w:rsidRPr="002E5F5B">
        <w:rPr>
          <w:rFonts w:ascii="Times New Roman" w:hint="eastAsia"/>
          <w:sz w:val="24"/>
          <w:szCs w:val="24"/>
        </w:rPr>
        <w:t>人、实施执行团队</w:t>
      </w:r>
      <w:r w:rsidRPr="002E5F5B">
        <w:rPr>
          <w:rFonts w:ascii="Times New Roman" w:hint="eastAsia"/>
          <w:sz w:val="24"/>
          <w:szCs w:val="24"/>
        </w:rPr>
        <w:t>100</w:t>
      </w:r>
      <w:r w:rsidRPr="002E5F5B">
        <w:rPr>
          <w:rFonts w:ascii="Times New Roman" w:hint="eastAsia"/>
          <w:sz w:val="24"/>
          <w:szCs w:val="24"/>
        </w:rPr>
        <w:t>人、运维保障</w:t>
      </w:r>
      <w:r w:rsidRPr="002E5F5B">
        <w:rPr>
          <w:rFonts w:ascii="Times New Roman" w:hint="eastAsia"/>
          <w:sz w:val="24"/>
          <w:szCs w:val="24"/>
        </w:rPr>
        <w:t>10</w:t>
      </w:r>
      <w:r w:rsidRPr="002E5F5B">
        <w:rPr>
          <w:rFonts w:ascii="Times New Roman" w:hint="eastAsia"/>
          <w:sz w:val="24"/>
          <w:szCs w:val="24"/>
        </w:rPr>
        <w:t>人，咨询规划团队按需驻场。</w:t>
      </w:r>
    </w:p>
    <w:p w14:paraId="46AD159F" w14:textId="6CDEDB90"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投标人应提交完整的服务团队成员名单（包括所属团队、岗位、姓名、年龄、学历、职称、工作年限、手机号等）。服务团队中驻场成员应提供最近</w:t>
      </w:r>
      <w:r w:rsidRPr="002E5F5B">
        <w:rPr>
          <w:rFonts w:ascii="Times New Roman" w:hint="eastAsia"/>
          <w:sz w:val="24"/>
          <w:szCs w:val="24"/>
        </w:rPr>
        <w:t>3</w:t>
      </w:r>
      <w:r w:rsidRPr="002E5F5B">
        <w:rPr>
          <w:rFonts w:ascii="Times New Roman" w:hint="eastAsia"/>
          <w:sz w:val="24"/>
          <w:szCs w:val="24"/>
        </w:rPr>
        <w:t>个月中任意</w:t>
      </w:r>
      <w:r w:rsidRPr="002E5F5B">
        <w:rPr>
          <w:rFonts w:ascii="Times New Roman" w:hint="eastAsia"/>
          <w:sz w:val="24"/>
          <w:szCs w:val="24"/>
        </w:rPr>
        <w:t>1</w:t>
      </w:r>
      <w:r w:rsidRPr="002E5F5B">
        <w:rPr>
          <w:rFonts w:ascii="Times New Roman" w:hint="eastAsia"/>
          <w:sz w:val="24"/>
          <w:szCs w:val="24"/>
        </w:rPr>
        <w:t>个月的社保证明以及资质证明材料。驻场期间投标方应按照采购方关于办公地点进出人员管理要求和工作环境管理要求驻场服务。</w:t>
      </w:r>
    </w:p>
    <w:p w14:paraId="792353D8"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最低人员要求如下表所示：</w:t>
      </w:r>
    </w:p>
    <w:tbl>
      <w:tblPr>
        <w:tblStyle w:val="af8"/>
        <w:tblW w:w="5000" w:type="pct"/>
        <w:tblLayout w:type="fixed"/>
        <w:tblLook w:val="04A0" w:firstRow="1" w:lastRow="0" w:firstColumn="1" w:lastColumn="0" w:noHBand="0" w:noVBand="1"/>
      </w:tblPr>
      <w:tblGrid>
        <w:gridCol w:w="1045"/>
        <w:gridCol w:w="2811"/>
        <w:gridCol w:w="2104"/>
        <w:gridCol w:w="936"/>
        <w:gridCol w:w="1400"/>
      </w:tblGrid>
      <w:tr w:rsidR="002E5F5B" w:rsidRPr="002E5F5B" w14:paraId="65D16018" w14:textId="77777777">
        <w:trPr>
          <w:tblHeader/>
        </w:trPr>
        <w:tc>
          <w:tcPr>
            <w:tcW w:w="1045" w:type="dxa"/>
          </w:tcPr>
          <w:p w14:paraId="5B547290" w14:textId="77777777" w:rsidR="00AD0C9F" w:rsidRPr="002E5F5B" w:rsidRDefault="00C16720">
            <w:pPr>
              <w:rPr>
                <w:rFonts w:ascii="仿宋_GB2312" w:eastAsia="仿宋_GB2312"/>
                <w:b/>
                <w:bCs/>
                <w:sz w:val="24"/>
                <w:szCs w:val="24"/>
              </w:rPr>
            </w:pPr>
            <w:r w:rsidRPr="002E5F5B">
              <w:rPr>
                <w:rFonts w:ascii="仿宋_GB2312" w:eastAsia="仿宋_GB2312" w:hint="eastAsia"/>
                <w:b/>
                <w:bCs/>
                <w:sz w:val="24"/>
                <w:szCs w:val="24"/>
              </w:rPr>
              <w:t>组别</w:t>
            </w:r>
          </w:p>
        </w:tc>
        <w:tc>
          <w:tcPr>
            <w:tcW w:w="2811" w:type="dxa"/>
          </w:tcPr>
          <w:p w14:paraId="51BBEA22" w14:textId="77777777" w:rsidR="00AD0C9F" w:rsidRPr="002E5F5B" w:rsidRDefault="00C16720">
            <w:pPr>
              <w:rPr>
                <w:rFonts w:ascii="仿宋_GB2312" w:eastAsia="仿宋_GB2312"/>
                <w:b/>
                <w:bCs/>
                <w:sz w:val="24"/>
                <w:szCs w:val="24"/>
              </w:rPr>
            </w:pPr>
            <w:r w:rsidRPr="002E5F5B">
              <w:rPr>
                <w:rFonts w:ascii="仿宋_GB2312" w:eastAsia="仿宋_GB2312" w:hint="eastAsia"/>
                <w:b/>
                <w:bCs/>
                <w:sz w:val="24"/>
                <w:szCs w:val="24"/>
              </w:rPr>
              <w:t>职责</w:t>
            </w:r>
          </w:p>
        </w:tc>
        <w:tc>
          <w:tcPr>
            <w:tcW w:w="2104" w:type="dxa"/>
          </w:tcPr>
          <w:p w14:paraId="311202CE" w14:textId="77777777" w:rsidR="00AD0C9F" w:rsidRPr="002E5F5B" w:rsidRDefault="00C16720">
            <w:pPr>
              <w:rPr>
                <w:rFonts w:ascii="仿宋_GB2312" w:eastAsia="仿宋_GB2312"/>
                <w:b/>
                <w:bCs/>
                <w:sz w:val="24"/>
                <w:szCs w:val="24"/>
              </w:rPr>
            </w:pPr>
            <w:r w:rsidRPr="002E5F5B">
              <w:rPr>
                <w:rFonts w:ascii="仿宋_GB2312" w:eastAsia="仿宋_GB2312" w:hint="eastAsia"/>
                <w:b/>
                <w:bCs/>
                <w:sz w:val="24"/>
                <w:szCs w:val="24"/>
              </w:rPr>
              <w:t>人员要求</w:t>
            </w:r>
          </w:p>
        </w:tc>
        <w:tc>
          <w:tcPr>
            <w:tcW w:w="936" w:type="dxa"/>
          </w:tcPr>
          <w:p w14:paraId="1B025442" w14:textId="77777777" w:rsidR="00AD0C9F" w:rsidRPr="002E5F5B" w:rsidRDefault="00C16720">
            <w:pPr>
              <w:rPr>
                <w:rFonts w:ascii="仿宋_GB2312" w:eastAsia="仿宋_GB2312"/>
                <w:b/>
                <w:bCs/>
                <w:sz w:val="24"/>
                <w:szCs w:val="24"/>
              </w:rPr>
            </w:pPr>
            <w:r w:rsidRPr="002E5F5B">
              <w:rPr>
                <w:rFonts w:ascii="仿宋_GB2312" w:eastAsia="仿宋_GB2312" w:hint="eastAsia"/>
                <w:b/>
                <w:bCs/>
                <w:sz w:val="24"/>
                <w:szCs w:val="24"/>
              </w:rPr>
              <w:t>人数要求</w:t>
            </w:r>
          </w:p>
        </w:tc>
        <w:tc>
          <w:tcPr>
            <w:tcW w:w="1400" w:type="dxa"/>
          </w:tcPr>
          <w:p w14:paraId="43671D07" w14:textId="77777777" w:rsidR="00AD0C9F" w:rsidRPr="002E5F5B" w:rsidRDefault="00C16720">
            <w:pPr>
              <w:rPr>
                <w:rFonts w:ascii="仿宋_GB2312" w:eastAsia="仿宋_GB2312"/>
                <w:b/>
                <w:bCs/>
                <w:sz w:val="24"/>
                <w:szCs w:val="24"/>
              </w:rPr>
            </w:pPr>
            <w:r w:rsidRPr="002E5F5B">
              <w:rPr>
                <w:rFonts w:ascii="仿宋_GB2312" w:eastAsia="仿宋_GB2312" w:hint="eastAsia"/>
                <w:b/>
                <w:bCs/>
                <w:sz w:val="24"/>
                <w:szCs w:val="24"/>
              </w:rPr>
              <w:t>驻场要求</w:t>
            </w:r>
          </w:p>
        </w:tc>
      </w:tr>
      <w:tr w:rsidR="002E5F5B" w:rsidRPr="002E5F5B" w14:paraId="59C7624C" w14:textId="77777777">
        <w:tc>
          <w:tcPr>
            <w:tcW w:w="1045" w:type="dxa"/>
          </w:tcPr>
          <w:p w14:paraId="2C606EA8"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项目总监</w:t>
            </w:r>
          </w:p>
        </w:tc>
        <w:tc>
          <w:tcPr>
            <w:tcW w:w="2811" w:type="dxa"/>
          </w:tcPr>
          <w:p w14:paraId="0A81F921"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负责总体监督项目进度和完成质量，协调中标方内部的财力、人力、物力，支撑保障项目在规定时间内保质保量完成，且在</w:t>
            </w:r>
            <w:r w:rsidRPr="002E5F5B">
              <w:rPr>
                <w:rFonts w:ascii="仿宋_GB2312" w:eastAsia="仿宋_GB2312" w:hint="eastAsia"/>
                <w:sz w:val="24"/>
                <w:szCs w:val="24"/>
              </w:rPr>
              <w:lastRenderedPageBreak/>
              <w:t>项目过程中高效有序运行：</w:t>
            </w:r>
          </w:p>
          <w:p w14:paraId="373F0F27"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对整体项目整体总负责，包括：项目人员统筹管理、整体技术架构的方向决策、服务质量管理、服务水平考核、关键项目节点汇报、公司资源的统筹协调等；</w:t>
            </w:r>
          </w:p>
          <w:p w14:paraId="09350C6F"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负责项目团队的管理和建设，带领团队实现工作目标。</w:t>
            </w:r>
          </w:p>
        </w:tc>
        <w:tc>
          <w:tcPr>
            <w:tcW w:w="2104" w:type="dxa"/>
          </w:tcPr>
          <w:p w14:paraId="532AB9D1"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lastRenderedPageBreak/>
              <w:t>高级工程师或以上职称，具有10年以上相关工作经验，曾担任过类似重大项目的负责</w:t>
            </w:r>
            <w:r w:rsidRPr="002E5F5B">
              <w:rPr>
                <w:rFonts w:ascii="仿宋_GB2312" w:eastAsia="仿宋_GB2312" w:hint="eastAsia"/>
                <w:sz w:val="24"/>
                <w:szCs w:val="24"/>
              </w:rPr>
              <w:lastRenderedPageBreak/>
              <w:t>人</w:t>
            </w:r>
          </w:p>
        </w:tc>
        <w:tc>
          <w:tcPr>
            <w:tcW w:w="936" w:type="dxa"/>
          </w:tcPr>
          <w:p w14:paraId="2927694F"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lastRenderedPageBreak/>
              <w:t>1</w:t>
            </w:r>
          </w:p>
        </w:tc>
        <w:tc>
          <w:tcPr>
            <w:tcW w:w="1400" w:type="dxa"/>
          </w:tcPr>
          <w:p w14:paraId="67FFC221"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驻场</w:t>
            </w:r>
          </w:p>
        </w:tc>
      </w:tr>
      <w:tr w:rsidR="002E5F5B" w:rsidRPr="002E5F5B" w14:paraId="2C7816C3" w14:textId="77777777">
        <w:tc>
          <w:tcPr>
            <w:tcW w:w="1045" w:type="dxa"/>
          </w:tcPr>
          <w:p w14:paraId="5112F68B"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项目经理</w:t>
            </w:r>
          </w:p>
        </w:tc>
        <w:tc>
          <w:tcPr>
            <w:tcW w:w="2811" w:type="dxa"/>
          </w:tcPr>
          <w:p w14:paraId="5F8912C7"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负责项目总体实施，包括项目管理、治理任务实施进度管理、过程管理和验收管理、人员场地管理等：</w:t>
            </w:r>
          </w:p>
          <w:p w14:paraId="28A245CB"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负责撰写项目计划书及其他相关文字材料</w:t>
            </w:r>
          </w:p>
          <w:p w14:paraId="745C4CFE"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负责项目现场需求调研、实施部署及项目管理工作，对项目需求、质量、进度、风险等进行有效管理；</w:t>
            </w:r>
          </w:p>
          <w:p w14:paraId="14029AB9"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负责落实项目范围，制定项目实施计划、项目进度管理、质量管理、成本管理、资源管理、风险管理等；</w:t>
            </w:r>
          </w:p>
          <w:p w14:paraId="42F654CB"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项目进展中协调与配备项目运行所需的资源，对项目的最终验收负责；</w:t>
            </w:r>
          </w:p>
          <w:p w14:paraId="7F1FC250"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高度配合采购方，做好合同与协议管理备案、第三方监管要求响应、人员与场地管理、工作量的客观、合规合理线上留痕等相关工作</w:t>
            </w:r>
          </w:p>
        </w:tc>
        <w:tc>
          <w:tcPr>
            <w:tcW w:w="2104" w:type="dxa"/>
          </w:tcPr>
          <w:p w14:paraId="006E7DB6"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高级工程师或以上职称，具有5年以上相关工作经验，曾参与过类似重大项目</w:t>
            </w:r>
          </w:p>
        </w:tc>
        <w:tc>
          <w:tcPr>
            <w:tcW w:w="936" w:type="dxa"/>
          </w:tcPr>
          <w:p w14:paraId="29D97254"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1</w:t>
            </w:r>
          </w:p>
        </w:tc>
        <w:tc>
          <w:tcPr>
            <w:tcW w:w="1400" w:type="dxa"/>
          </w:tcPr>
          <w:p w14:paraId="1603D7BC"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驻场</w:t>
            </w:r>
          </w:p>
        </w:tc>
      </w:tr>
      <w:tr w:rsidR="002E5F5B" w:rsidRPr="002E5F5B" w14:paraId="6F4CAB69" w14:textId="77777777">
        <w:tc>
          <w:tcPr>
            <w:tcW w:w="1045" w:type="dxa"/>
          </w:tcPr>
          <w:p w14:paraId="160DEF4D"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咨询规划</w:t>
            </w:r>
          </w:p>
        </w:tc>
        <w:tc>
          <w:tcPr>
            <w:tcW w:w="2811" w:type="dxa"/>
          </w:tcPr>
          <w:p w14:paraId="2FA21E80"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深入了解数据运营服务业务需求，深度剖析的业务需求，包括：通过访谈、问卷调查、现场</w:t>
            </w:r>
            <w:r w:rsidRPr="002E5F5B">
              <w:rPr>
                <w:rFonts w:ascii="仿宋_GB2312" w:eastAsia="仿宋_GB2312" w:hAnsi="Arial" w:cs="Arial" w:hint="eastAsia"/>
                <w:kern w:val="0"/>
                <w:sz w:val="24"/>
                <w:szCs w:val="24"/>
              </w:rPr>
              <w:lastRenderedPageBreak/>
              <w:t>观察等方式收集客户需求信息；识别数据运营服务管理和实施的业务痛点和潜在需求。提供具备专业性的信息化规划建议。</w:t>
            </w:r>
          </w:p>
          <w:p w14:paraId="7978D533"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制定具备专业性的数据运营服务总体规划，制定涵盖项目整体的规划以及实施策略，明确数据运营服务实施方案，包括：确定各项数据运营服务目标和范围；制定运营服务战略和规划；选择合适的运营服务方案和技术路线。</w:t>
            </w:r>
          </w:p>
          <w:p w14:paraId="2B97ECAB"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制定和完善运营服务的标准规范，设计运营服务流程、服务标准、形成具体规范要求。</w:t>
            </w:r>
          </w:p>
          <w:p w14:paraId="7E5F23F9" w14:textId="77777777" w:rsidR="00AD0C9F" w:rsidRPr="002E5F5B" w:rsidRDefault="00AD0C9F">
            <w:pPr>
              <w:widowControl/>
              <w:shd w:val="clear" w:color="auto" w:fill="FFFFFF"/>
              <w:spacing w:before="100" w:beforeAutospacing="1"/>
              <w:jc w:val="left"/>
              <w:rPr>
                <w:rFonts w:ascii="仿宋_GB2312" w:eastAsia="仿宋_GB2312"/>
                <w:sz w:val="24"/>
                <w:szCs w:val="24"/>
              </w:rPr>
            </w:pPr>
          </w:p>
        </w:tc>
        <w:tc>
          <w:tcPr>
            <w:tcW w:w="2104" w:type="dxa"/>
          </w:tcPr>
          <w:p w14:paraId="22F40F14" w14:textId="06645FD6" w:rsidR="00AD0C9F" w:rsidRPr="002E5F5B" w:rsidRDefault="00C16720">
            <w:pPr>
              <w:rPr>
                <w:rFonts w:ascii="仿宋_GB2312" w:eastAsia="仿宋_GB2312"/>
                <w:sz w:val="24"/>
                <w:szCs w:val="24"/>
              </w:rPr>
            </w:pPr>
            <w:r w:rsidRPr="002E5F5B">
              <w:rPr>
                <w:rFonts w:ascii="仿宋_GB2312" w:eastAsia="仿宋_GB2312" w:hint="eastAsia"/>
                <w:sz w:val="24"/>
                <w:szCs w:val="24"/>
              </w:rPr>
              <w:lastRenderedPageBreak/>
              <w:t>组长要求：</w:t>
            </w:r>
            <w:r w:rsidRPr="002E5F5B">
              <w:rPr>
                <w:rFonts w:ascii="仿宋_GB2312" w:eastAsia="仿宋_GB2312" w:hAnsi="Arial" w:cs="Arial" w:hint="eastAsia"/>
                <w:kern w:val="0"/>
                <w:sz w:val="24"/>
                <w:szCs w:val="24"/>
              </w:rPr>
              <w:t>拥有</w:t>
            </w:r>
            <w:r w:rsidR="00CC1C5A" w:rsidRPr="002E5F5B">
              <w:rPr>
                <w:rFonts w:ascii="仿宋_GB2312" w:eastAsia="仿宋_GB2312" w:hAnsi="Arial" w:cs="Arial" w:hint="eastAsia"/>
                <w:kern w:val="0"/>
                <w:sz w:val="24"/>
                <w:szCs w:val="24"/>
              </w:rPr>
              <w:t>省级及以上</w:t>
            </w:r>
            <w:r w:rsidRPr="002E5F5B">
              <w:rPr>
                <w:rFonts w:ascii="仿宋_GB2312" w:eastAsia="仿宋_GB2312" w:hAnsi="Arial" w:cs="Arial" w:hint="eastAsia"/>
                <w:kern w:val="0"/>
                <w:sz w:val="24"/>
                <w:szCs w:val="24"/>
              </w:rPr>
              <w:t>数据平台建设，或跨行业、跨领域数据治</w:t>
            </w:r>
            <w:r w:rsidRPr="002E5F5B">
              <w:rPr>
                <w:rFonts w:ascii="仿宋_GB2312" w:eastAsia="仿宋_GB2312" w:hAnsi="Arial" w:cs="Arial" w:hint="eastAsia"/>
                <w:kern w:val="0"/>
                <w:sz w:val="24"/>
                <w:szCs w:val="24"/>
              </w:rPr>
              <w:lastRenderedPageBreak/>
              <w:t>理、分析应用的工作经验。拥有数据治理工作</w:t>
            </w:r>
            <w:r w:rsidR="00CC1C5A" w:rsidRPr="002E5F5B">
              <w:rPr>
                <w:rFonts w:ascii="仿宋_GB2312" w:eastAsia="仿宋_GB2312" w:hAnsi="Arial" w:cs="Arial" w:hint="eastAsia"/>
                <w:kern w:val="0"/>
                <w:sz w:val="24"/>
                <w:szCs w:val="24"/>
              </w:rPr>
              <w:t>经验</w:t>
            </w:r>
            <w:r w:rsidRPr="002E5F5B">
              <w:rPr>
                <w:rFonts w:ascii="仿宋_GB2312" w:eastAsia="仿宋_GB2312" w:hAnsi="Arial" w:cs="Arial" w:hint="eastAsia"/>
                <w:kern w:val="0"/>
                <w:sz w:val="24"/>
                <w:szCs w:val="24"/>
              </w:rPr>
              <w:t>的优先考虑，在领域具有5年及以上工作经验的优先考虑，在工作领域有突出成就和研究成果的优先考虑</w:t>
            </w:r>
          </w:p>
          <w:p w14:paraId="07F3436B" w14:textId="77777777" w:rsidR="00AD0C9F" w:rsidRPr="002E5F5B" w:rsidRDefault="00AD0C9F">
            <w:pPr>
              <w:rPr>
                <w:rFonts w:ascii="仿宋_GB2312" w:eastAsia="仿宋_GB2312"/>
                <w:sz w:val="24"/>
                <w:szCs w:val="24"/>
              </w:rPr>
            </w:pPr>
          </w:p>
          <w:p w14:paraId="1A6E087C"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组员要求：</w:t>
            </w:r>
          </w:p>
          <w:p w14:paraId="0A4841C2" w14:textId="77777777" w:rsidR="00AD0C9F" w:rsidRPr="002E5F5B" w:rsidRDefault="00C16720">
            <w:pPr>
              <w:rPr>
                <w:rFonts w:ascii="仿宋_GB2312" w:eastAsia="仿宋_GB2312" w:hAnsi="Arial" w:cs="Arial"/>
                <w:kern w:val="0"/>
                <w:sz w:val="24"/>
                <w:szCs w:val="24"/>
              </w:rPr>
            </w:pPr>
            <w:r w:rsidRPr="002E5F5B">
              <w:rPr>
                <w:rFonts w:ascii="仿宋_GB2312" w:eastAsia="仿宋_GB2312" w:hint="eastAsia"/>
                <w:sz w:val="24"/>
                <w:szCs w:val="24"/>
              </w:rPr>
              <w:t>本科或以上学历且具有3年以上相关工作经验，曾参与过类似重大项目</w:t>
            </w:r>
            <w:r w:rsidRPr="002E5F5B">
              <w:rPr>
                <w:rFonts w:ascii="仿宋_GB2312" w:eastAsia="仿宋_GB2312" w:hAnsi="Arial" w:cs="Arial" w:hint="eastAsia"/>
                <w:kern w:val="0"/>
                <w:sz w:val="24"/>
                <w:szCs w:val="24"/>
              </w:rPr>
              <w:t>。</w:t>
            </w:r>
          </w:p>
          <w:p w14:paraId="110F789C"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熟悉Hadooop Storm Spark Flink Hive Hbase Kafka等常用大数据技术架构，熟悉大数据平台架构系统的搭建、开发、优化；</w:t>
            </w:r>
          </w:p>
          <w:p w14:paraId="1992B6F1"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熟悉数据加工、清洗、处理等开发以及相关数据管理技术问题的解决；</w:t>
            </w:r>
          </w:p>
          <w:p w14:paraId="2C80ECDB"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掌握应用系统设计思想，熟悉微服务架构并具有实战经验；</w:t>
            </w:r>
          </w:p>
          <w:p w14:paraId="690B54F7"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熟悉Linux、Unix系统环境下的操作及性能调优原理；</w:t>
            </w:r>
          </w:p>
          <w:p w14:paraId="72C7658A"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掌握分布式系统原理，对存储、计算、消息队列、集群管理中的一项或多项有深入的理解和认识；</w:t>
            </w:r>
          </w:p>
          <w:p w14:paraId="668F48DB"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lastRenderedPageBreak/>
              <w:t>具备扎实的技术基础，有坚实的代编码功底和技术研究能力。3.熟悉大数据生态圈技术，对离线计算、内存计算和流式计算，消息中间件均有深刻理解，不限于Spark、Storm、Flink等；熟悉网络基础知识，深入理解Linux，TCP/IP，防火墙和其他安全技术</w:t>
            </w:r>
          </w:p>
        </w:tc>
        <w:tc>
          <w:tcPr>
            <w:tcW w:w="936" w:type="dxa"/>
          </w:tcPr>
          <w:p w14:paraId="21EADECA"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lastRenderedPageBreak/>
              <w:t>15-20</w:t>
            </w:r>
          </w:p>
          <w:p w14:paraId="4A71AE12" w14:textId="77777777" w:rsidR="00AD0C9F" w:rsidRPr="002E5F5B" w:rsidRDefault="00AD0C9F">
            <w:pPr>
              <w:rPr>
                <w:rFonts w:ascii="仿宋_GB2312" w:eastAsia="仿宋_GB2312"/>
                <w:sz w:val="24"/>
                <w:szCs w:val="24"/>
              </w:rPr>
            </w:pPr>
          </w:p>
        </w:tc>
        <w:tc>
          <w:tcPr>
            <w:tcW w:w="1400" w:type="dxa"/>
          </w:tcPr>
          <w:p w14:paraId="062FB558"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可远程支撑，必要时驻场服务</w:t>
            </w:r>
          </w:p>
        </w:tc>
      </w:tr>
      <w:tr w:rsidR="002E5F5B" w:rsidRPr="002E5F5B" w14:paraId="0E8935FB" w14:textId="77777777">
        <w:tc>
          <w:tcPr>
            <w:tcW w:w="1045" w:type="dxa"/>
          </w:tcPr>
          <w:p w14:paraId="6B58CF0E"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lastRenderedPageBreak/>
              <w:t>业务需求</w:t>
            </w:r>
          </w:p>
        </w:tc>
        <w:tc>
          <w:tcPr>
            <w:tcW w:w="2811" w:type="dxa"/>
          </w:tcPr>
          <w:p w14:paraId="490C4C4A"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与数据运营服务需求方进行紧密沟通，明晰业务需求与期望。将业务需求精确转化为详尽的功能需求，形成项目需求规格说明书 (SRS)，如业务方案等。对需求进行合理的优先级排序与管理。积极参与需求评审，力保需求的精准性与完整性。</w:t>
            </w:r>
          </w:p>
          <w:p w14:paraId="77D784A0"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负责项目实施过程中的沟通和协调，包括：定期与需求方进行沟通，确保数据运营服务任务进展符合预期；协调项目团队成员之间的工作；解决实施过程中的问题；对服务任务成效进行管理和把控。</w:t>
            </w:r>
          </w:p>
          <w:p w14:paraId="2207F4D9" w14:textId="77777777" w:rsidR="00AD0C9F" w:rsidRPr="002E5F5B" w:rsidRDefault="00AD0C9F">
            <w:pPr>
              <w:shd w:val="clear" w:color="auto" w:fill="FFFFFF"/>
              <w:spacing w:before="100" w:beforeAutospacing="1"/>
              <w:rPr>
                <w:rFonts w:ascii="仿宋_GB2312" w:eastAsia="仿宋_GB2312" w:hAnsi="Arial" w:cs="Arial"/>
                <w:kern w:val="0"/>
                <w:sz w:val="24"/>
                <w:szCs w:val="24"/>
              </w:rPr>
            </w:pPr>
          </w:p>
        </w:tc>
        <w:tc>
          <w:tcPr>
            <w:tcW w:w="2104" w:type="dxa"/>
          </w:tcPr>
          <w:p w14:paraId="2648F316" w14:textId="77777777" w:rsidR="00AD0C9F" w:rsidRPr="002E5F5B" w:rsidRDefault="00C16720">
            <w:pPr>
              <w:rPr>
                <w:rFonts w:ascii="仿宋_GB2312" w:eastAsia="仿宋_GB2312" w:hAnsi="Arial" w:cs="Arial"/>
                <w:kern w:val="0"/>
                <w:sz w:val="24"/>
                <w:szCs w:val="24"/>
              </w:rPr>
            </w:pPr>
            <w:r w:rsidRPr="002E5F5B">
              <w:rPr>
                <w:rFonts w:ascii="仿宋_GB2312" w:eastAsia="仿宋_GB2312" w:hAnsi="Arial" w:cs="Arial" w:hint="eastAsia"/>
                <w:kern w:val="0"/>
                <w:sz w:val="24"/>
                <w:szCs w:val="24"/>
              </w:rPr>
              <w:t>组长要求：具有相应领域资质或能力水平证书且具有5年以上相关工作经验</w:t>
            </w:r>
          </w:p>
          <w:p w14:paraId="57A26D0E" w14:textId="77777777" w:rsidR="00AD0C9F" w:rsidRPr="002E5F5B" w:rsidRDefault="00AD0C9F">
            <w:pPr>
              <w:rPr>
                <w:rFonts w:ascii="仿宋_GB2312" w:eastAsia="仿宋_GB2312" w:hAnsi="Arial" w:cs="Arial"/>
                <w:kern w:val="0"/>
                <w:sz w:val="24"/>
                <w:szCs w:val="24"/>
              </w:rPr>
            </w:pPr>
          </w:p>
          <w:p w14:paraId="0D3E98AB" w14:textId="77777777" w:rsidR="00AD0C9F" w:rsidRPr="002E5F5B" w:rsidRDefault="00C16720">
            <w:pPr>
              <w:rPr>
                <w:rFonts w:ascii="仿宋_GB2312" w:eastAsia="仿宋_GB2312" w:hAnsi="Arial" w:cs="Arial"/>
                <w:kern w:val="0"/>
                <w:sz w:val="24"/>
                <w:szCs w:val="24"/>
              </w:rPr>
            </w:pPr>
            <w:r w:rsidRPr="002E5F5B">
              <w:rPr>
                <w:rFonts w:ascii="仿宋_GB2312" w:eastAsia="仿宋_GB2312" w:hAnsi="Arial" w:cs="Arial" w:hint="eastAsia"/>
                <w:kern w:val="0"/>
                <w:sz w:val="24"/>
                <w:szCs w:val="24"/>
              </w:rPr>
              <w:t>组员要求：</w:t>
            </w:r>
          </w:p>
          <w:p w14:paraId="35737EC9" w14:textId="77777777" w:rsidR="00AD0C9F" w:rsidRPr="002E5F5B" w:rsidRDefault="00C16720">
            <w:pPr>
              <w:pStyle w:val="23"/>
              <w:numPr>
                <w:ilvl w:val="0"/>
                <w:numId w:val="9"/>
              </w:numPr>
              <w:ind w:firstLineChars="0"/>
              <w:rPr>
                <w:rFonts w:ascii="仿宋_GB2312" w:eastAsia="仿宋_GB2312" w:hAnsi="Arial" w:cs="Arial"/>
                <w:kern w:val="0"/>
                <w:sz w:val="24"/>
                <w:szCs w:val="24"/>
              </w:rPr>
            </w:pPr>
            <w:r w:rsidRPr="002E5F5B">
              <w:rPr>
                <w:rFonts w:ascii="仿宋_GB2312" w:eastAsia="仿宋_GB2312" w:hAnsi="Arial" w:cs="Arial" w:hint="eastAsia"/>
                <w:kern w:val="0"/>
                <w:sz w:val="24"/>
                <w:szCs w:val="24"/>
              </w:rPr>
              <w:t>懂IT基本技术原理，了解应用系统设计思想，熟悉数据治理概念并具有实战经验。</w:t>
            </w:r>
          </w:p>
          <w:p w14:paraId="2AD3B45F" w14:textId="77777777" w:rsidR="00AD0C9F" w:rsidRPr="002E5F5B" w:rsidRDefault="00C16720">
            <w:pPr>
              <w:pStyle w:val="23"/>
              <w:numPr>
                <w:ilvl w:val="0"/>
                <w:numId w:val="9"/>
              </w:numPr>
              <w:ind w:firstLineChars="0"/>
              <w:rPr>
                <w:rFonts w:ascii="仿宋_GB2312" w:eastAsia="仿宋_GB2312" w:hAnsi="Arial" w:cs="Arial"/>
                <w:kern w:val="0"/>
                <w:sz w:val="24"/>
                <w:szCs w:val="24"/>
              </w:rPr>
            </w:pPr>
            <w:r w:rsidRPr="002E5F5B">
              <w:rPr>
                <w:rFonts w:ascii="仿宋_GB2312" w:eastAsia="仿宋_GB2312" w:hAnsi="Arial" w:cs="Arial" w:hint="eastAsia"/>
                <w:kern w:val="0"/>
                <w:sz w:val="24"/>
                <w:szCs w:val="24"/>
              </w:rPr>
              <w:t>有责任心，具备较强解决问题的能力，有良好的沟通能力和团队精神。</w:t>
            </w:r>
          </w:p>
          <w:p w14:paraId="16BB61B4" w14:textId="77777777" w:rsidR="00AD0C9F" w:rsidRPr="002E5F5B" w:rsidRDefault="00C16720">
            <w:pPr>
              <w:pStyle w:val="23"/>
              <w:numPr>
                <w:ilvl w:val="0"/>
                <w:numId w:val="9"/>
              </w:numPr>
              <w:ind w:firstLineChars="0"/>
              <w:rPr>
                <w:rFonts w:ascii="仿宋_GB2312" w:eastAsia="仿宋_GB2312" w:hAnsi="Arial" w:cs="Arial"/>
                <w:kern w:val="0"/>
                <w:sz w:val="24"/>
                <w:szCs w:val="24"/>
              </w:rPr>
            </w:pPr>
            <w:r w:rsidRPr="002E5F5B">
              <w:rPr>
                <w:rFonts w:ascii="仿宋_GB2312" w:eastAsia="仿宋_GB2312" w:hAnsi="Arial" w:cs="Arial" w:hint="eastAsia"/>
                <w:kern w:val="0"/>
                <w:sz w:val="24"/>
                <w:szCs w:val="24"/>
              </w:rPr>
              <w:t>具有优秀的逻辑思维能力，并具有需求判断、引导、控制能力。</w:t>
            </w:r>
          </w:p>
          <w:p w14:paraId="2D9FEAEB" w14:textId="77777777" w:rsidR="00AD0C9F" w:rsidRPr="002E5F5B" w:rsidRDefault="00C16720">
            <w:pPr>
              <w:pStyle w:val="23"/>
              <w:numPr>
                <w:ilvl w:val="0"/>
                <w:numId w:val="9"/>
              </w:numPr>
              <w:ind w:firstLineChars="0"/>
              <w:rPr>
                <w:rFonts w:ascii="仿宋_GB2312" w:eastAsia="仿宋_GB2312"/>
                <w:sz w:val="24"/>
                <w:szCs w:val="24"/>
              </w:rPr>
            </w:pPr>
            <w:r w:rsidRPr="002E5F5B">
              <w:rPr>
                <w:rFonts w:ascii="仿宋_GB2312" w:eastAsia="仿宋_GB2312" w:hAnsi="Arial" w:cs="Arial" w:hint="eastAsia"/>
                <w:kern w:val="0"/>
                <w:sz w:val="24"/>
                <w:szCs w:val="24"/>
              </w:rPr>
              <w:t>2-3年以上需求分析相关工</w:t>
            </w:r>
            <w:r w:rsidRPr="002E5F5B">
              <w:rPr>
                <w:rFonts w:ascii="仿宋_GB2312" w:eastAsia="仿宋_GB2312" w:hAnsi="Arial" w:cs="Arial" w:hint="eastAsia"/>
                <w:kern w:val="0"/>
                <w:sz w:val="24"/>
                <w:szCs w:val="24"/>
              </w:rPr>
              <w:lastRenderedPageBreak/>
              <w:t>作经验，有数据分析经验优先。</w:t>
            </w:r>
          </w:p>
        </w:tc>
        <w:tc>
          <w:tcPr>
            <w:tcW w:w="936" w:type="dxa"/>
          </w:tcPr>
          <w:p w14:paraId="6B03F982"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lastRenderedPageBreak/>
              <w:t>40</w:t>
            </w:r>
          </w:p>
          <w:p w14:paraId="1287DCA7" w14:textId="77777777" w:rsidR="00AD0C9F" w:rsidRPr="002E5F5B" w:rsidRDefault="00AD0C9F">
            <w:pPr>
              <w:rPr>
                <w:rFonts w:ascii="仿宋_GB2312" w:eastAsia="仿宋_GB2312"/>
                <w:sz w:val="24"/>
                <w:szCs w:val="24"/>
              </w:rPr>
            </w:pPr>
          </w:p>
        </w:tc>
        <w:tc>
          <w:tcPr>
            <w:tcW w:w="1400" w:type="dxa"/>
          </w:tcPr>
          <w:p w14:paraId="01289FDB"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平台业务、数据服务对接驻场人数均要求至少10人。</w:t>
            </w:r>
          </w:p>
        </w:tc>
      </w:tr>
      <w:tr w:rsidR="002E5F5B" w:rsidRPr="002E5F5B" w14:paraId="29B1937E" w14:textId="77777777">
        <w:tc>
          <w:tcPr>
            <w:tcW w:w="1045" w:type="dxa"/>
          </w:tcPr>
          <w:p w14:paraId="40E8921C"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实施执行</w:t>
            </w:r>
          </w:p>
        </w:tc>
        <w:tc>
          <w:tcPr>
            <w:tcW w:w="2811" w:type="dxa"/>
          </w:tcPr>
          <w:p w14:paraId="353A1CCB"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负责数据运营服务任务实施工作，包括明确技术路径，设计服务任务流程、相关编码和配置工作、承担测试工作，确保运营服务的质量与稳定性。</w:t>
            </w:r>
          </w:p>
          <w:p w14:paraId="116F6706"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负责项目实施过程中的问题反馈，支撑数据运营服务过程中各类问题的有效解决。</w:t>
            </w:r>
          </w:p>
          <w:p w14:paraId="79D00B65"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负责实施过程中按照运营服务工作的规范要求，编制运营服务各个工作环节的交付文档，并做好工作过程留痕。</w:t>
            </w:r>
          </w:p>
          <w:p w14:paraId="3D522710" w14:textId="77777777" w:rsidR="00AD0C9F" w:rsidRPr="002E5F5B" w:rsidRDefault="00AD0C9F">
            <w:pPr>
              <w:rPr>
                <w:rFonts w:ascii="仿宋_GB2312" w:eastAsia="仿宋_GB2312"/>
                <w:sz w:val="24"/>
                <w:szCs w:val="24"/>
              </w:rPr>
            </w:pPr>
          </w:p>
        </w:tc>
        <w:tc>
          <w:tcPr>
            <w:tcW w:w="2104" w:type="dxa"/>
          </w:tcPr>
          <w:p w14:paraId="13B176F1" w14:textId="77777777" w:rsidR="00AD0C9F" w:rsidRPr="002E5F5B" w:rsidRDefault="00C16720">
            <w:pPr>
              <w:rPr>
                <w:rFonts w:ascii="仿宋_GB2312" w:eastAsia="仿宋_GB2312" w:hAnsi="Arial" w:cs="Arial"/>
                <w:kern w:val="0"/>
                <w:sz w:val="24"/>
                <w:szCs w:val="24"/>
              </w:rPr>
            </w:pPr>
            <w:r w:rsidRPr="002E5F5B">
              <w:rPr>
                <w:rFonts w:ascii="仿宋_GB2312" w:eastAsia="仿宋_GB2312" w:hAnsi="Arial" w:cs="Arial" w:hint="eastAsia"/>
                <w:kern w:val="0"/>
                <w:sz w:val="24"/>
                <w:szCs w:val="24"/>
              </w:rPr>
              <w:t>组长要求：高级工程师或以上职称，具有5年以上相关工作经验，曾参与过类似重大项目</w:t>
            </w:r>
          </w:p>
          <w:p w14:paraId="1A2CC522" w14:textId="77777777" w:rsidR="00AD0C9F" w:rsidRPr="002E5F5B" w:rsidRDefault="00AD0C9F">
            <w:pPr>
              <w:rPr>
                <w:rFonts w:ascii="仿宋_GB2312" w:eastAsia="仿宋_GB2312" w:hAnsi="Arial" w:cs="Arial"/>
                <w:kern w:val="0"/>
                <w:sz w:val="24"/>
                <w:szCs w:val="24"/>
              </w:rPr>
            </w:pPr>
          </w:p>
          <w:p w14:paraId="42936B10" w14:textId="77777777" w:rsidR="00AD0C9F" w:rsidRPr="002E5F5B" w:rsidRDefault="00C16720">
            <w:pPr>
              <w:rPr>
                <w:rFonts w:ascii="仿宋_GB2312" w:eastAsia="仿宋_GB2312" w:hAnsi="Arial" w:cs="Arial"/>
                <w:kern w:val="0"/>
                <w:sz w:val="24"/>
                <w:szCs w:val="24"/>
              </w:rPr>
            </w:pPr>
            <w:r w:rsidRPr="002E5F5B">
              <w:rPr>
                <w:rFonts w:ascii="仿宋_GB2312" w:eastAsia="仿宋_GB2312" w:hAnsi="Arial" w:cs="Arial" w:hint="eastAsia"/>
                <w:kern w:val="0"/>
                <w:sz w:val="24"/>
                <w:szCs w:val="24"/>
              </w:rPr>
              <w:t>组员要求：</w:t>
            </w:r>
          </w:p>
          <w:p w14:paraId="2C7F2A1E" w14:textId="77777777" w:rsidR="00AD0C9F" w:rsidRPr="002E5F5B" w:rsidRDefault="00C16720">
            <w:pPr>
              <w:pStyle w:val="23"/>
              <w:numPr>
                <w:ilvl w:val="0"/>
                <w:numId w:val="10"/>
              </w:numPr>
              <w:ind w:firstLineChars="0"/>
              <w:rPr>
                <w:rFonts w:ascii="仿宋_GB2312" w:eastAsia="仿宋_GB2312"/>
                <w:sz w:val="24"/>
                <w:szCs w:val="24"/>
              </w:rPr>
            </w:pPr>
            <w:r w:rsidRPr="002E5F5B">
              <w:rPr>
                <w:rFonts w:ascii="仿宋_GB2312" w:eastAsia="仿宋_GB2312" w:hint="eastAsia"/>
                <w:sz w:val="24"/>
                <w:szCs w:val="24"/>
              </w:rPr>
              <w:t>本科或以上学历且具有3年以上相关工作经验，曾参与过类似重大项目；</w:t>
            </w:r>
          </w:p>
          <w:p w14:paraId="257F8A8E" w14:textId="77777777" w:rsidR="00AD0C9F" w:rsidRPr="002E5F5B" w:rsidRDefault="00C16720">
            <w:pPr>
              <w:pStyle w:val="23"/>
              <w:numPr>
                <w:ilvl w:val="0"/>
                <w:numId w:val="10"/>
              </w:numPr>
              <w:ind w:firstLineChars="0"/>
              <w:rPr>
                <w:rFonts w:ascii="仿宋_GB2312" w:eastAsia="仿宋_GB2312"/>
                <w:sz w:val="24"/>
                <w:szCs w:val="24"/>
              </w:rPr>
            </w:pPr>
            <w:r w:rsidRPr="002E5F5B">
              <w:rPr>
                <w:rFonts w:ascii="仿宋_GB2312" w:eastAsia="仿宋_GB2312" w:hAnsi="Helvetica" w:cs="Helvetica" w:hint="eastAsia"/>
                <w:spacing w:val="8"/>
                <w:sz w:val="24"/>
                <w:szCs w:val="24"/>
                <w:shd w:val="clear" w:color="auto" w:fill="FFFFFF"/>
              </w:rPr>
              <w:t>具备实施数据运营服务所需的技术知识和技能，包括编程、系统配置等技术实施能力。</w:t>
            </w:r>
          </w:p>
          <w:p w14:paraId="28F33245" w14:textId="77777777" w:rsidR="00AD0C9F" w:rsidRPr="002E5F5B" w:rsidRDefault="00C16720">
            <w:pPr>
              <w:pStyle w:val="23"/>
              <w:numPr>
                <w:ilvl w:val="0"/>
                <w:numId w:val="10"/>
              </w:numPr>
              <w:ind w:firstLineChars="0"/>
              <w:rPr>
                <w:rFonts w:ascii="仿宋_GB2312" w:eastAsia="仿宋_GB2312"/>
                <w:sz w:val="24"/>
                <w:szCs w:val="24"/>
              </w:rPr>
            </w:pPr>
            <w:r w:rsidRPr="002E5F5B">
              <w:rPr>
                <w:rFonts w:ascii="仿宋_GB2312" w:eastAsia="仿宋_GB2312" w:hAnsi="Helvetica" w:cs="Helvetica" w:hint="eastAsia"/>
                <w:spacing w:val="8"/>
                <w:sz w:val="24"/>
                <w:szCs w:val="24"/>
                <w:shd w:val="clear" w:color="auto" w:fill="FFFFFF"/>
              </w:rPr>
              <w:t>在设计服务任务流程和进行编码配置时，对细节有高度的关注力和准确性。</w:t>
            </w:r>
          </w:p>
          <w:p w14:paraId="14DC3BE3" w14:textId="77777777" w:rsidR="00AD0C9F" w:rsidRPr="002E5F5B" w:rsidRDefault="00C16720">
            <w:pPr>
              <w:pStyle w:val="23"/>
              <w:numPr>
                <w:ilvl w:val="0"/>
                <w:numId w:val="10"/>
              </w:numPr>
              <w:ind w:firstLineChars="0"/>
              <w:rPr>
                <w:rFonts w:ascii="仿宋_GB2312" w:eastAsia="仿宋_GB2312"/>
                <w:sz w:val="24"/>
                <w:szCs w:val="24"/>
              </w:rPr>
            </w:pPr>
            <w:r w:rsidRPr="002E5F5B">
              <w:rPr>
                <w:rFonts w:ascii="仿宋_GB2312" w:eastAsia="仿宋_GB2312" w:hAnsi="Helvetica" w:cs="Helvetica" w:hint="eastAsia"/>
                <w:spacing w:val="8"/>
                <w:sz w:val="24"/>
                <w:szCs w:val="24"/>
                <w:shd w:val="clear" w:color="auto" w:fill="FFFFFF"/>
              </w:rPr>
              <w:t>能够执行测试工作，确保服务的稳定性和性能符合预期；能够编写清晰、准确的实施文档，为项目提供详细的记录和参考</w:t>
            </w:r>
          </w:p>
        </w:tc>
        <w:tc>
          <w:tcPr>
            <w:tcW w:w="936" w:type="dxa"/>
          </w:tcPr>
          <w:p w14:paraId="5FF23D7E"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127</w:t>
            </w:r>
          </w:p>
          <w:p w14:paraId="6B2DF64B" w14:textId="77777777" w:rsidR="00AD0C9F" w:rsidRPr="002E5F5B" w:rsidRDefault="00AD0C9F">
            <w:pPr>
              <w:rPr>
                <w:rFonts w:ascii="仿宋_GB2312" w:eastAsia="仿宋_GB2312"/>
                <w:sz w:val="24"/>
                <w:szCs w:val="24"/>
              </w:rPr>
            </w:pPr>
          </w:p>
        </w:tc>
        <w:tc>
          <w:tcPr>
            <w:tcW w:w="1400" w:type="dxa"/>
          </w:tcPr>
          <w:p w14:paraId="5D4E8E2F" w14:textId="77777777" w:rsidR="00AD0C9F" w:rsidRPr="002E5F5B" w:rsidRDefault="00C16720">
            <w:pPr>
              <w:rPr>
                <w:rFonts w:ascii="仿宋_GB2312" w:eastAsia="仿宋_GB2312"/>
                <w:sz w:val="24"/>
                <w:szCs w:val="24"/>
              </w:rPr>
            </w:pPr>
            <w:r w:rsidRPr="002E5F5B">
              <w:rPr>
                <w:rFonts w:ascii="仿宋_GB2312" w:eastAsia="仿宋_GB2312" w:hint="eastAsia"/>
                <w:sz w:val="24"/>
                <w:szCs w:val="24"/>
              </w:rPr>
              <w:t>驻场人数至少100人以上。</w:t>
            </w:r>
          </w:p>
        </w:tc>
      </w:tr>
      <w:tr w:rsidR="002E5F5B" w:rsidRPr="002E5F5B" w14:paraId="328F0ECD" w14:textId="77777777">
        <w:tc>
          <w:tcPr>
            <w:tcW w:w="1045" w:type="dxa"/>
          </w:tcPr>
          <w:p w14:paraId="1C740A43"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运维保障</w:t>
            </w:r>
          </w:p>
        </w:tc>
        <w:tc>
          <w:tcPr>
            <w:tcW w:w="2811" w:type="dxa"/>
          </w:tcPr>
          <w:p w14:paraId="2ABA7CBD"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保障在数据运营服务生产过程中大数据资源平</w:t>
            </w:r>
            <w:r w:rsidRPr="002E5F5B">
              <w:rPr>
                <w:rFonts w:ascii="仿宋_GB2312" w:eastAsia="仿宋_GB2312" w:hAnsi="Arial" w:cs="Arial" w:hint="eastAsia"/>
                <w:kern w:val="0"/>
                <w:sz w:val="24"/>
                <w:szCs w:val="24"/>
              </w:rPr>
              <w:lastRenderedPageBreak/>
              <w:t>台安全平稳运行，保障相关数据治理任务及时、稳定的运行。</w:t>
            </w:r>
          </w:p>
          <w:p w14:paraId="4F5034AD"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数据运营服务提供日常的运维支持，包括针对大数据资源平台的运维和数据服务的运维。工作内容涵盖系统故障、数据服务问题的处理以及性能优化等工作；开展应急演练工作，做好应急保障；解答用户的疑问，提供培训与技术支持服务；收集用户的反馈信息，推动服务质量的改进工作；协助进行系统的升级与改进工作。</w:t>
            </w:r>
          </w:p>
          <w:p w14:paraId="5301BEC4" w14:textId="77777777" w:rsidR="00AD0C9F" w:rsidRPr="002E5F5B" w:rsidRDefault="00AD0C9F">
            <w:pPr>
              <w:widowControl/>
              <w:shd w:val="clear" w:color="auto" w:fill="FFFFFF"/>
              <w:spacing w:before="100" w:beforeAutospacing="1"/>
              <w:jc w:val="left"/>
              <w:rPr>
                <w:rFonts w:ascii="仿宋_GB2312" w:eastAsia="仿宋_GB2312" w:hAnsi="Arial" w:cs="Arial"/>
                <w:kern w:val="0"/>
                <w:sz w:val="24"/>
                <w:szCs w:val="24"/>
              </w:rPr>
            </w:pPr>
          </w:p>
        </w:tc>
        <w:tc>
          <w:tcPr>
            <w:tcW w:w="2104" w:type="dxa"/>
          </w:tcPr>
          <w:p w14:paraId="050050F4" w14:textId="77777777" w:rsidR="00AD0C9F" w:rsidRPr="002E5F5B" w:rsidRDefault="00C16720">
            <w:pPr>
              <w:rPr>
                <w:rFonts w:ascii="仿宋_GB2312" w:eastAsia="仿宋_GB2312" w:hAnsi="Arial" w:cs="Arial"/>
                <w:kern w:val="0"/>
                <w:sz w:val="24"/>
                <w:szCs w:val="24"/>
              </w:rPr>
            </w:pPr>
            <w:r w:rsidRPr="002E5F5B">
              <w:rPr>
                <w:rFonts w:ascii="仿宋_GB2312" w:eastAsia="仿宋_GB2312" w:hAnsi="Arial" w:cs="Arial" w:hint="eastAsia"/>
                <w:kern w:val="0"/>
                <w:sz w:val="24"/>
                <w:szCs w:val="24"/>
              </w:rPr>
              <w:lastRenderedPageBreak/>
              <w:t>组长要求：5年以上大数据或数据</w:t>
            </w:r>
            <w:r w:rsidRPr="002E5F5B">
              <w:rPr>
                <w:rFonts w:ascii="仿宋_GB2312" w:eastAsia="仿宋_GB2312" w:hAnsi="Arial" w:cs="Arial" w:hint="eastAsia"/>
                <w:kern w:val="0"/>
                <w:sz w:val="24"/>
                <w:szCs w:val="24"/>
              </w:rPr>
              <w:lastRenderedPageBreak/>
              <w:t>仓库运维经验，熟悉大数据技术生态体系，担任过IT运维主管或者有2年以上运维管理经验。</w:t>
            </w:r>
          </w:p>
          <w:p w14:paraId="782E5BC2" w14:textId="77777777" w:rsidR="00AD0C9F" w:rsidRPr="002E5F5B" w:rsidRDefault="00AD0C9F">
            <w:pPr>
              <w:rPr>
                <w:rFonts w:ascii="仿宋_GB2312" w:eastAsia="仿宋_GB2312" w:hAnsi="Arial" w:cs="Arial"/>
                <w:kern w:val="0"/>
                <w:sz w:val="24"/>
                <w:szCs w:val="24"/>
              </w:rPr>
            </w:pPr>
          </w:p>
          <w:p w14:paraId="25830762" w14:textId="77777777" w:rsidR="00AD0C9F" w:rsidRPr="002E5F5B" w:rsidRDefault="00C16720">
            <w:pPr>
              <w:rPr>
                <w:rFonts w:ascii="仿宋_GB2312" w:eastAsia="仿宋_GB2312" w:hAnsi="Arial" w:cs="Arial"/>
                <w:kern w:val="0"/>
                <w:sz w:val="24"/>
                <w:szCs w:val="24"/>
              </w:rPr>
            </w:pPr>
            <w:r w:rsidRPr="002E5F5B">
              <w:rPr>
                <w:rFonts w:ascii="仿宋_GB2312" w:eastAsia="仿宋_GB2312" w:hAnsi="Arial" w:cs="Arial" w:hint="eastAsia"/>
                <w:kern w:val="0"/>
                <w:sz w:val="24"/>
                <w:szCs w:val="24"/>
              </w:rPr>
              <w:t>组员要求：</w:t>
            </w:r>
          </w:p>
          <w:p w14:paraId="2EBEEF47"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t>1.熟悉Linux操作系统的配置、管理及优化，能够独立排查并协调解决问题；</w:t>
            </w:r>
            <w:r w:rsidRPr="002E5F5B">
              <w:rPr>
                <w:rFonts w:ascii="仿宋_GB2312" w:eastAsia="仿宋_GB2312" w:hAnsi="Arial" w:cs="Arial" w:hint="eastAsia"/>
                <w:kern w:val="0"/>
                <w:sz w:val="24"/>
                <w:szCs w:val="24"/>
              </w:rPr>
              <w:br/>
              <w:t>2、有数据库管理经验，熟悉数据库原理和常规的操作使用；</w:t>
            </w:r>
            <w:r w:rsidRPr="002E5F5B">
              <w:rPr>
                <w:rFonts w:ascii="仿宋_GB2312" w:eastAsia="仿宋_GB2312" w:hAnsi="Arial" w:cs="Arial" w:hint="eastAsia"/>
                <w:kern w:val="0"/>
                <w:sz w:val="24"/>
                <w:szCs w:val="24"/>
              </w:rPr>
              <w:br/>
              <w:t>3、熟悉大数据各组件的高可用方案、性能监控指标，对集群有一定的调优经验；</w:t>
            </w:r>
            <w:r w:rsidRPr="002E5F5B">
              <w:rPr>
                <w:rFonts w:ascii="仿宋_GB2312" w:eastAsia="仿宋_GB2312" w:hAnsi="Arial" w:cs="Arial" w:hint="eastAsia"/>
                <w:kern w:val="0"/>
                <w:sz w:val="24"/>
                <w:szCs w:val="24"/>
              </w:rPr>
              <w:br/>
              <w:t>4、具备优秀的团队协作及管理能力，高效的部门内及跨部门协调沟通能力及经验；具有良好的职业道德，强烈的责任感和敬业精神，性格开朗，工作积极主动，能够承受一定的工作压力</w:t>
            </w:r>
          </w:p>
        </w:tc>
        <w:tc>
          <w:tcPr>
            <w:tcW w:w="936" w:type="dxa"/>
          </w:tcPr>
          <w:p w14:paraId="6DEE44DE"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Ansi="Arial" w:cs="Arial" w:hint="eastAsia"/>
                <w:kern w:val="0"/>
                <w:sz w:val="24"/>
                <w:szCs w:val="24"/>
              </w:rPr>
              <w:lastRenderedPageBreak/>
              <w:t>33</w:t>
            </w:r>
          </w:p>
          <w:p w14:paraId="68D4DCD3" w14:textId="77777777" w:rsidR="00AD0C9F" w:rsidRPr="002E5F5B" w:rsidRDefault="00AD0C9F">
            <w:pPr>
              <w:widowControl/>
              <w:shd w:val="clear" w:color="auto" w:fill="FFFFFF"/>
              <w:spacing w:before="100" w:beforeAutospacing="1"/>
              <w:jc w:val="left"/>
              <w:rPr>
                <w:rFonts w:ascii="仿宋_GB2312" w:eastAsia="仿宋_GB2312" w:hAnsi="Arial" w:cs="Arial"/>
                <w:kern w:val="0"/>
                <w:sz w:val="24"/>
                <w:szCs w:val="24"/>
              </w:rPr>
            </w:pPr>
          </w:p>
        </w:tc>
        <w:tc>
          <w:tcPr>
            <w:tcW w:w="1400" w:type="dxa"/>
          </w:tcPr>
          <w:p w14:paraId="4928854F" w14:textId="77777777" w:rsidR="00AD0C9F" w:rsidRPr="002E5F5B" w:rsidRDefault="00C16720">
            <w:pPr>
              <w:widowControl/>
              <w:shd w:val="clear" w:color="auto" w:fill="FFFFFF"/>
              <w:spacing w:before="100" w:beforeAutospacing="1"/>
              <w:jc w:val="left"/>
              <w:rPr>
                <w:rFonts w:ascii="仿宋_GB2312" w:eastAsia="仿宋_GB2312" w:hAnsi="Arial" w:cs="Arial"/>
                <w:kern w:val="0"/>
                <w:sz w:val="24"/>
                <w:szCs w:val="24"/>
              </w:rPr>
            </w:pPr>
            <w:r w:rsidRPr="002E5F5B">
              <w:rPr>
                <w:rFonts w:ascii="仿宋_GB2312" w:eastAsia="仿宋_GB2312" w:hint="eastAsia"/>
                <w:sz w:val="24"/>
                <w:szCs w:val="24"/>
              </w:rPr>
              <w:lastRenderedPageBreak/>
              <w:t>驻场人数至少10人</w:t>
            </w:r>
            <w:r w:rsidRPr="002E5F5B">
              <w:rPr>
                <w:rFonts w:ascii="仿宋_GB2312" w:eastAsia="仿宋_GB2312" w:hint="eastAsia"/>
                <w:sz w:val="24"/>
                <w:szCs w:val="24"/>
              </w:rPr>
              <w:lastRenderedPageBreak/>
              <w:t>以上，均须具有丰富的运维管理经验，能及时响应及处置各类故障和问题。</w:t>
            </w:r>
          </w:p>
        </w:tc>
      </w:tr>
    </w:tbl>
    <w:bookmarkEnd w:id="27"/>
    <w:p w14:paraId="3537A5EA" w14:textId="77777777" w:rsidR="00AD0C9F" w:rsidRPr="002E5F5B" w:rsidRDefault="00C16720">
      <w:pPr>
        <w:pStyle w:val="3"/>
        <w:numPr>
          <w:ilvl w:val="2"/>
          <w:numId w:val="8"/>
        </w:numPr>
      </w:pPr>
      <w:r w:rsidRPr="002E5F5B">
        <w:rPr>
          <w:rFonts w:hint="eastAsia"/>
        </w:rPr>
        <w:lastRenderedPageBreak/>
        <w:t>服务团队管理要求</w:t>
      </w:r>
    </w:p>
    <w:p w14:paraId="32E4DAE0"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中标人应保证服务团队的稳定，其中驻场人员每月驻场考勤记录天数应不低于月工作日总数的</w:t>
      </w:r>
      <w:r w:rsidRPr="002E5F5B">
        <w:rPr>
          <w:rFonts w:ascii="Times New Roman"/>
          <w:sz w:val="24"/>
          <w:szCs w:val="24"/>
        </w:rPr>
        <w:t>80%</w:t>
      </w:r>
      <w:r w:rsidRPr="002E5F5B">
        <w:rPr>
          <w:rFonts w:ascii="Times New Roman" w:hint="eastAsia"/>
          <w:sz w:val="24"/>
          <w:szCs w:val="24"/>
        </w:rPr>
        <w:t>，人员变更须经采购方同意且人员变更数不得超过总数的</w:t>
      </w:r>
      <w:r w:rsidRPr="002E5F5B">
        <w:rPr>
          <w:rFonts w:ascii="Times New Roman"/>
          <w:sz w:val="24"/>
          <w:szCs w:val="24"/>
        </w:rPr>
        <w:t>20</w:t>
      </w:r>
      <w:r w:rsidRPr="002E5F5B">
        <w:rPr>
          <w:rFonts w:ascii="Times New Roman" w:hint="eastAsia"/>
          <w:sz w:val="24"/>
          <w:szCs w:val="24"/>
        </w:rPr>
        <w:t>%</w:t>
      </w:r>
      <w:r w:rsidRPr="002E5F5B">
        <w:rPr>
          <w:rFonts w:ascii="Times New Roman" w:hint="eastAsia"/>
          <w:sz w:val="24"/>
          <w:szCs w:val="24"/>
        </w:rPr>
        <w:t>。</w:t>
      </w:r>
    </w:p>
    <w:p w14:paraId="10AD8730" w14:textId="3C9A13DB"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lastRenderedPageBreak/>
        <w:t>中标人应遵照采购方《上海市大数据中心数据运营服务供应商管理办法》和《大数据中心数据运营服务外包人员管理细则（试行）》等相关要求，实施对服务外包人员的监督管理工作，履行对进场外包服务人员的培训、指导和现场管理责任，落实服务商及现场服务人员签订《保密承诺》，确保进场服务人员的知晓、认可采购方的各项管理流程制度及工作规范并在服务过程中严格遵守。</w:t>
      </w:r>
    </w:p>
    <w:p w14:paraId="6C27FEAC" w14:textId="7DF88BCD" w:rsidR="00AD0C9F" w:rsidRPr="002E5F5B" w:rsidRDefault="009057BE">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驻场</w:t>
      </w:r>
      <w:r w:rsidR="00C16720" w:rsidRPr="002E5F5B">
        <w:rPr>
          <w:rFonts w:ascii="Times New Roman" w:hint="eastAsia"/>
          <w:sz w:val="24"/>
          <w:szCs w:val="24"/>
        </w:rPr>
        <w:t>服务人员在驻场办公地点工作期间应遵守采购方的出入管理、行为规范、安全管理、出勤管理等相关规定，中标人按规定实施考核评估工作。</w:t>
      </w:r>
    </w:p>
    <w:p w14:paraId="5561FC34"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应根据采购方《上海市大数据中心数据运营服务供应商管理办法》、《大数据中心数据运营服务外包人员管理细则（试行）》及相关绩效考核管理要求单独制订并执行运营服务团队人员的绩效考核办法，按照“一人一岗、一人一表、效率优先、兼顾公平”的原则每月对运营服务团队的所有人员进行考核，并将考核结论报采购方进行终评。人员考核内容应覆盖服务人员完成的日常工作、专项工作、安全保密工作、服务质量、能力水平和行为规范等，且适应采购方对服务人员的具体要求。中标人应建立相应的考核激励机制，对于考核结果优秀的人员予以表扬与奖励；对于考核不合格的人员应通过培训或调岗等方式提升其适岗能力，经采购方认可后方可回原岗位工作。</w:t>
      </w:r>
    </w:p>
    <w:p w14:paraId="2B152A23" w14:textId="4318301B"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若</w:t>
      </w:r>
      <w:r w:rsidR="009057BE" w:rsidRPr="002E5F5B">
        <w:rPr>
          <w:rFonts w:ascii="Times New Roman" w:hint="eastAsia"/>
          <w:sz w:val="24"/>
          <w:szCs w:val="24"/>
        </w:rPr>
        <w:t>驻场</w:t>
      </w:r>
      <w:r w:rsidRPr="002E5F5B">
        <w:rPr>
          <w:rFonts w:ascii="Times New Roman" w:hint="eastAsia"/>
          <w:sz w:val="24"/>
          <w:szCs w:val="24"/>
        </w:rPr>
        <w:t>服务人员因违反保密义务、工作规范或有其他重大违规行为而被要求退场的，不得再次使用。若因能力上不符合要求，而被要求退场的外包人员则两年内不再使用。</w:t>
      </w:r>
    </w:p>
    <w:p w14:paraId="65FE52FC" w14:textId="77777777" w:rsidR="00AD0C9F" w:rsidRPr="002E5F5B" w:rsidRDefault="00C16720">
      <w:pPr>
        <w:pStyle w:val="2"/>
        <w:ind w:left="0" w:firstLine="0"/>
      </w:pPr>
      <w:bookmarkStart w:id="28" w:name="_Toc34292038"/>
      <w:bookmarkStart w:id="29" w:name="_Toc19802433"/>
      <w:r w:rsidRPr="002E5F5B">
        <w:rPr>
          <w:rFonts w:hint="eastAsia"/>
        </w:rPr>
        <w:t>第三方监管要求</w:t>
      </w:r>
    </w:p>
    <w:p w14:paraId="68C27851" w14:textId="77777777" w:rsidR="00AD0C9F" w:rsidRPr="002E5F5B" w:rsidRDefault="00C16720">
      <w:pPr>
        <w:spacing w:line="360" w:lineRule="auto"/>
        <w:ind w:firstLine="420"/>
        <w:rPr>
          <w:rFonts w:ascii="Times New Roman"/>
          <w:sz w:val="24"/>
          <w:szCs w:val="24"/>
        </w:rPr>
      </w:pPr>
      <w:r w:rsidRPr="002E5F5B">
        <w:rPr>
          <w:rFonts w:ascii="宋体" w:hAnsi="宋体" w:hint="eastAsia"/>
          <w:sz w:val="24"/>
          <w:szCs w:val="24"/>
        </w:rPr>
        <w:t>采购方根据工作需要委托第三方监管机构或专家对中标人提供的运营服务工作量、工作内容和完成质量等进行审核、评估或验收，对运营服务过程中发生的质量问题、重大事故进行责任边界判定。中标人应积极配合第三方监管机构和专家的工作，遵从相关指令和要求并认可相关审核评估结论。</w:t>
      </w:r>
    </w:p>
    <w:p w14:paraId="078EB56A" w14:textId="77777777" w:rsidR="00AD0C9F" w:rsidRPr="002E5F5B" w:rsidRDefault="00C16720">
      <w:pPr>
        <w:pStyle w:val="2"/>
        <w:ind w:left="0" w:firstLine="0"/>
      </w:pPr>
      <w:r w:rsidRPr="002E5F5B">
        <w:rPr>
          <w:rFonts w:hint="eastAsia"/>
        </w:rPr>
        <w:lastRenderedPageBreak/>
        <w:t>服务质量评估及违约责任</w:t>
      </w:r>
    </w:p>
    <w:bookmarkEnd w:id="28"/>
    <w:bookmarkEnd w:id="29"/>
    <w:p w14:paraId="06B6665D" w14:textId="77777777" w:rsidR="00AD0C9F" w:rsidRPr="002E5F5B" w:rsidRDefault="00C16720">
      <w:pPr>
        <w:pStyle w:val="3"/>
      </w:pPr>
      <w:r w:rsidRPr="002E5F5B">
        <w:rPr>
          <w:rFonts w:hint="eastAsia"/>
        </w:rPr>
        <w:t>服务质量评估</w:t>
      </w:r>
    </w:p>
    <w:p w14:paraId="1E81ACEB" w14:textId="77777777" w:rsidR="00AD0C9F" w:rsidRPr="002E5F5B" w:rsidRDefault="00C16720">
      <w:pPr>
        <w:widowControl/>
        <w:tabs>
          <w:tab w:val="left" w:pos="1134"/>
        </w:tabs>
        <w:spacing w:line="360" w:lineRule="auto"/>
        <w:ind w:firstLineChars="200" w:firstLine="480"/>
        <w:jc w:val="left"/>
        <w:rPr>
          <w:rFonts w:ascii="Times New Roman"/>
          <w:sz w:val="24"/>
        </w:rPr>
      </w:pPr>
      <w:r w:rsidRPr="002E5F5B">
        <w:rPr>
          <w:rFonts w:ascii="Times New Roman" w:hint="eastAsia"/>
          <w:sz w:val="24"/>
          <w:szCs w:val="24"/>
        </w:rPr>
        <w:t>采购方</w:t>
      </w:r>
      <w:r w:rsidRPr="002E5F5B">
        <w:rPr>
          <w:rFonts w:ascii="Times New Roman"/>
          <w:sz w:val="24"/>
          <w:szCs w:val="24"/>
        </w:rPr>
        <w:t>将</w:t>
      </w:r>
      <w:r w:rsidRPr="002E5F5B">
        <w:rPr>
          <w:rFonts w:ascii="Times New Roman" w:hint="eastAsia"/>
          <w:sz w:val="24"/>
          <w:szCs w:val="24"/>
        </w:rPr>
        <w:t>委托第三方监管机构</w:t>
      </w:r>
      <w:r w:rsidRPr="002E5F5B">
        <w:rPr>
          <w:rFonts w:ascii="Times New Roman"/>
          <w:sz w:val="24"/>
          <w:szCs w:val="24"/>
        </w:rPr>
        <w:t>对中标人的数据运营服务进行</w:t>
      </w:r>
      <w:r w:rsidRPr="002E5F5B">
        <w:rPr>
          <w:rFonts w:ascii="Times New Roman" w:hint="eastAsia"/>
          <w:sz w:val="24"/>
          <w:szCs w:val="24"/>
        </w:rPr>
        <w:t>服务质量评估，评估结果作为服务费结算的重要依据</w:t>
      </w:r>
      <w:r w:rsidRPr="002E5F5B">
        <w:rPr>
          <w:rFonts w:ascii="Times New Roman"/>
          <w:sz w:val="24"/>
        </w:rPr>
        <w:t>。</w:t>
      </w:r>
    </w:p>
    <w:p w14:paraId="6FD37083" w14:textId="77777777" w:rsidR="00AD0C9F" w:rsidRPr="002E5F5B" w:rsidRDefault="00C16720">
      <w:pPr>
        <w:pStyle w:val="4"/>
      </w:pPr>
      <w:r w:rsidRPr="002E5F5B">
        <w:rPr>
          <w:rFonts w:hint="eastAsia"/>
        </w:rPr>
        <w:t>服务交付质量评估</w:t>
      </w:r>
    </w:p>
    <w:p w14:paraId="1D9033D3"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服务交付质量评估主要针对中标人完成交付的每个服务单进行评估，以交付质量评估结果确定服务单的质量系数。交付质量评估内容主要包括服务响应、服务交付、服务过程管理和服务满意度等方面，交付质量评估分值满分为</w:t>
      </w:r>
      <w:r w:rsidRPr="002E5F5B">
        <w:rPr>
          <w:rFonts w:ascii="Times New Roman" w:hint="eastAsia"/>
          <w:sz w:val="24"/>
          <w:szCs w:val="24"/>
        </w:rPr>
        <w:t>1</w:t>
      </w:r>
      <w:r w:rsidRPr="002E5F5B">
        <w:rPr>
          <w:rFonts w:ascii="Times New Roman"/>
          <w:sz w:val="24"/>
          <w:szCs w:val="24"/>
        </w:rPr>
        <w:t>00</w:t>
      </w:r>
      <w:r w:rsidRPr="002E5F5B">
        <w:rPr>
          <w:rFonts w:ascii="Times New Roman" w:hint="eastAsia"/>
          <w:sz w:val="24"/>
          <w:szCs w:val="24"/>
        </w:rPr>
        <w:t>分。采购方根据服务单交付质量评估分值按下表确定对应的服务单质量系数：</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656"/>
        <w:gridCol w:w="4465"/>
      </w:tblGrid>
      <w:tr w:rsidR="002E5F5B" w:rsidRPr="002E5F5B" w14:paraId="22EB8F09" w14:textId="77777777">
        <w:trPr>
          <w:trHeight w:val="580"/>
        </w:trPr>
        <w:tc>
          <w:tcPr>
            <w:tcW w:w="2175" w:type="dxa"/>
            <w:vAlign w:val="center"/>
          </w:tcPr>
          <w:p w14:paraId="4020DE39" w14:textId="77777777" w:rsidR="00AD0C9F" w:rsidRPr="002E5F5B" w:rsidRDefault="00C16720">
            <w:pPr>
              <w:widowControl/>
              <w:jc w:val="center"/>
              <w:rPr>
                <w:rFonts w:ascii="Times New Roman" w:hAnsi="Times New Roman"/>
                <w:b/>
                <w:szCs w:val="21"/>
                <w:lang w:bidi="en-US"/>
              </w:rPr>
            </w:pPr>
            <w:r w:rsidRPr="002E5F5B">
              <w:rPr>
                <w:rFonts w:ascii="Times New Roman" w:hAnsi="宋体" w:hint="eastAsia"/>
                <w:b/>
                <w:szCs w:val="21"/>
                <w:lang w:bidi="en-US"/>
              </w:rPr>
              <w:t>交付质量评估分值</w:t>
            </w:r>
          </w:p>
        </w:tc>
        <w:tc>
          <w:tcPr>
            <w:tcW w:w="1656" w:type="dxa"/>
            <w:vAlign w:val="center"/>
          </w:tcPr>
          <w:p w14:paraId="47FA0FDE" w14:textId="77777777" w:rsidR="00AD0C9F" w:rsidRPr="002E5F5B" w:rsidRDefault="00C16720">
            <w:pPr>
              <w:widowControl/>
              <w:jc w:val="center"/>
              <w:rPr>
                <w:rFonts w:ascii="Times New Roman" w:hAnsi="宋体"/>
                <w:b/>
                <w:szCs w:val="21"/>
                <w:lang w:bidi="en-US"/>
              </w:rPr>
            </w:pPr>
            <w:r w:rsidRPr="002E5F5B">
              <w:rPr>
                <w:rFonts w:ascii="Times New Roman" w:hAnsi="宋体" w:hint="eastAsia"/>
                <w:b/>
                <w:szCs w:val="21"/>
                <w:lang w:bidi="en-US"/>
              </w:rPr>
              <w:t>等级</w:t>
            </w:r>
          </w:p>
        </w:tc>
        <w:tc>
          <w:tcPr>
            <w:tcW w:w="4465" w:type="dxa"/>
            <w:vAlign w:val="center"/>
          </w:tcPr>
          <w:p w14:paraId="5F3F8559" w14:textId="77777777" w:rsidR="00AD0C9F" w:rsidRPr="002E5F5B" w:rsidRDefault="00C16720">
            <w:pPr>
              <w:widowControl/>
              <w:jc w:val="center"/>
              <w:rPr>
                <w:rFonts w:ascii="Times New Roman" w:hAnsi="Times New Roman"/>
                <w:b/>
                <w:szCs w:val="21"/>
                <w:lang w:eastAsia="en-US" w:bidi="en-US"/>
              </w:rPr>
            </w:pPr>
            <w:r w:rsidRPr="002E5F5B">
              <w:rPr>
                <w:rFonts w:ascii="Times New Roman" w:hAnsi="宋体" w:hint="eastAsia"/>
                <w:b/>
                <w:szCs w:val="21"/>
                <w:lang w:bidi="en-US"/>
              </w:rPr>
              <w:t>质量系数</w:t>
            </w:r>
          </w:p>
        </w:tc>
      </w:tr>
      <w:tr w:rsidR="002E5F5B" w:rsidRPr="002E5F5B" w14:paraId="094D1AE3" w14:textId="77777777">
        <w:trPr>
          <w:trHeight w:val="411"/>
        </w:trPr>
        <w:tc>
          <w:tcPr>
            <w:tcW w:w="2175" w:type="dxa"/>
            <w:vAlign w:val="center"/>
          </w:tcPr>
          <w:p w14:paraId="41DB0EBB" w14:textId="77777777" w:rsidR="00AD0C9F" w:rsidRPr="002E5F5B" w:rsidRDefault="00C16720">
            <w:pPr>
              <w:widowControl/>
              <w:jc w:val="left"/>
              <w:rPr>
                <w:rFonts w:ascii="Times New Roman" w:hAnsi="Times New Roman"/>
                <w:szCs w:val="21"/>
                <w:lang w:bidi="en-US"/>
              </w:rPr>
            </w:pPr>
            <w:r w:rsidRPr="002E5F5B">
              <w:rPr>
                <w:rFonts w:ascii="Times New Roman" w:hAnsi="Times New Roman"/>
              </w:rPr>
              <w:t>≥9</w:t>
            </w:r>
            <w:r w:rsidRPr="002E5F5B">
              <w:rPr>
                <w:rFonts w:ascii="Times New Roman" w:hAnsi="Times New Roman"/>
                <w:szCs w:val="21"/>
                <w:lang w:bidi="en-US"/>
              </w:rPr>
              <w:t>0</w:t>
            </w:r>
            <w:r w:rsidRPr="002E5F5B">
              <w:rPr>
                <w:rFonts w:ascii="Times New Roman" w:hAnsi="宋体"/>
                <w:szCs w:val="21"/>
                <w:lang w:bidi="en-US"/>
              </w:rPr>
              <w:t>分</w:t>
            </w:r>
          </w:p>
        </w:tc>
        <w:tc>
          <w:tcPr>
            <w:tcW w:w="1656" w:type="dxa"/>
            <w:vAlign w:val="center"/>
          </w:tcPr>
          <w:p w14:paraId="0BD0FA32" w14:textId="77777777" w:rsidR="00AD0C9F" w:rsidRPr="002E5F5B" w:rsidRDefault="00C16720">
            <w:pPr>
              <w:widowControl/>
              <w:jc w:val="center"/>
              <w:rPr>
                <w:rFonts w:ascii="Times New Roman" w:hAnsi="Times New Roman"/>
                <w:szCs w:val="21"/>
                <w:lang w:bidi="en-US"/>
              </w:rPr>
            </w:pPr>
            <w:r w:rsidRPr="002E5F5B">
              <w:rPr>
                <w:rFonts w:ascii="Times New Roman" w:hAnsi="Times New Roman" w:hint="eastAsia"/>
                <w:szCs w:val="21"/>
                <w:lang w:bidi="en-US"/>
              </w:rPr>
              <w:t>A</w:t>
            </w:r>
          </w:p>
        </w:tc>
        <w:tc>
          <w:tcPr>
            <w:tcW w:w="4465" w:type="dxa"/>
            <w:vAlign w:val="center"/>
          </w:tcPr>
          <w:p w14:paraId="6B1B16F8" w14:textId="77777777" w:rsidR="00AD0C9F" w:rsidRPr="002E5F5B" w:rsidRDefault="00C16720">
            <w:pPr>
              <w:widowControl/>
              <w:jc w:val="left"/>
              <w:rPr>
                <w:rFonts w:ascii="Times New Roman" w:hAnsi="Times New Roman"/>
                <w:szCs w:val="21"/>
                <w:lang w:bidi="en-US"/>
              </w:rPr>
            </w:pPr>
            <w:r w:rsidRPr="002E5F5B">
              <w:rPr>
                <w:rFonts w:ascii="Times New Roman" w:hAnsi="Times New Roman" w:hint="eastAsia"/>
                <w:szCs w:val="21"/>
                <w:lang w:bidi="en-US"/>
              </w:rPr>
              <w:t>1</w:t>
            </w:r>
          </w:p>
        </w:tc>
      </w:tr>
      <w:tr w:rsidR="002E5F5B" w:rsidRPr="002E5F5B" w14:paraId="7097F16F" w14:textId="77777777">
        <w:trPr>
          <w:trHeight w:val="411"/>
        </w:trPr>
        <w:tc>
          <w:tcPr>
            <w:tcW w:w="2175" w:type="dxa"/>
            <w:vAlign w:val="center"/>
          </w:tcPr>
          <w:p w14:paraId="6E0D346E" w14:textId="77777777" w:rsidR="00AD0C9F" w:rsidRPr="002E5F5B" w:rsidRDefault="00C16720">
            <w:pPr>
              <w:widowControl/>
              <w:jc w:val="left"/>
              <w:rPr>
                <w:rFonts w:ascii="Times New Roman" w:hAnsi="Times New Roman"/>
              </w:rPr>
            </w:pPr>
            <w:r w:rsidRPr="002E5F5B">
              <w:rPr>
                <w:rFonts w:ascii="Times New Roman" w:hAnsi="Times New Roman"/>
              </w:rPr>
              <w:t>≥</w:t>
            </w:r>
            <w:r w:rsidRPr="002E5F5B">
              <w:rPr>
                <w:rFonts w:ascii="Times New Roman" w:hAnsi="Times New Roman"/>
                <w:szCs w:val="21"/>
                <w:lang w:bidi="en-US"/>
              </w:rPr>
              <w:t>80</w:t>
            </w:r>
            <w:r w:rsidRPr="002E5F5B">
              <w:rPr>
                <w:rFonts w:ascii="Times New Roman" w:hAnsi="宋体"/>
                <w:szCs w:val="21"/>
                <w:lang w:bidi="en-US"/>
              </w:rPr>
              <w:t>分，</w:t>
            </w:r>
            <w:r w:rsidRPr="002E5F5B">
              <w:rPr>
                <w:rFonts w:ascii="Times New Roman" w:hAnsi="Times New Roman"/>
              </w:rPr>
              <w:t>&lt;90</w:t>
            </w:r>
            <w:r w:rsidRPr="002E5F5B">
              <w:rPr>
                <w:rFonts w:ascii="Times New Roman"/>
              </w:rPr>
              <w:t>分</w:t>
            </w:r>
          </w:p>
        </w:tc>
        <w:tc>
          <w:tcPr>
            <w:tcW w:w="1656" w:type="dxa"/>
            <w:vAlign w:val="center"/>
          </w:tcPr>
          <w:p w14:paraId="0BA1421F" w14:textId="77777777" w:rsidR="00AD0C9F" w:rsidRPr="002E5F5B" w:rsidRDefault="00C16720">
            <w:pPr>
              <w:widowControl/>
              <w:jc w:val="center"/>
              <w:rPr>
                <w:rFonts w:ascii="Times New Roman" w:hAnsi="Times New Roman"/>
                <w:szCs w:val="21"/>
                <w:lang w:bidi="en-US"/>
              </w:rPr>
            </w:pPr>
            <w:r w:rsidRPr="002E5F5B">
              <w:rPr>
                <w:rFonts w:ascii="Times New Roman" w:hAnsi="Times New Roman" w:hint="eastAsia"/>
                <w:szCs w:val="21"/>
                <w:lang w:bidi="en-US"/>
              </w:rPr>
              <w:t>B</w:t>
            </w:r>
          </w:p>
        </w:tc>
        <w:tc>
          <w:tcPr>
            <w:tcW w:w="4465" w:type="dxa"/>
            <w:vAlign w:val="center"/>
          </w:tcPr>
          <w:p w14:paraId="447250F0" w14:textId="77777777" w:rsidR="00AD0C9F" w:rsidRPr="002E5F5B" w:rsidRDefault="00C16720">
            <w:pPr>
              <w:widowControl/>
              <w:jc w:val="left"/>
              <w:rPr>
                <w:rFonts w:ascii="Times New Roman" w:hAnsi="Times New Roman"/>
                <w:szCs w:val="21"/>
                <w:lang w:bidi="en-US"/>
              </w:rPr>
            </w:pPr>
            <w:r w:rsidRPr="002E5F5B">
              <w:rPr>
                <w:rFonts w:ascii="Times New Roman" w:hAnsi="Times New Roman" w:hint="eastAsia"/>
                <w:szCs w:val="21"/>
                <w:lang w:bidi="en-US"/>
              </w:rPr>
              <w:t>0</w:t>
            </w:r>
            <w:r w:rsidRPr="002E5F5B">
              <w:rPr>
                <w:rFonts w:ascii="Times New Roman" w:hAnsi="Times New Roman"/>
                <w:szCs w:val="21"/>
                <w:lang w:bidi="en-US"/>
              </w:rPr>
              <w:t>.95</w:t>
            </w:r>
          </w:p>
        </w:tc>
      </w:tr>
      <w:tr w:rsidR="002E5F5B" w:rsidRPr="002E5F5B" w14:paraId="0E1B7E1E" w14:textId="77777777">
        <w:trPr>
          <w:trHeight w:val="411"/>
        </w:trPr>
        <w:tc>
          <w:tcPr>
            <w:tcW w:w="2175" w:type="dxa"/>
            <w:vAlign w:val="center"/>
          </w:tcPr>
          <w:p w14:paraId="10161EE5" w14:textId="77777777" w:rsidR="00AD0C9F" w:rsidRPr="002E5F5B" w:rsidRDefault="00C16720">
            <w:pPr>
              <w:widowControl/>
              <w:jc w:val="left"/>
              <w:rPr>
                <w:rFonts w:ascii="Times New Roman" w:hAnsi="Times New Roman"/>
              </w:rPr>
            </w:pPr>
            <w:r w:rsidRPr="002E5F5B">
              <w:rPr>
                <w:rFonts w:ascii="Times New Roman" w:hAnsi="Times New Roman"/>
              </w:rPr>
              <w:t>≥70</w:t>
            </w:r>
            <w:r w:rsidRPr="002E5F5B">
              <w:rPr>
                <w:rFonts w:ascii="Times New Roman"/>
              </w:rPr>
              <w:t>分，</w:t>
            </w:r>
            <w:r w:rsidRPr="002E5F5B">
              <w:rPr>
                <w:rFonts w:ascii="Times New Roman" w:hAnsi="Times New Roman"/>
              </w:rPr>
              <w:t>&lt;80</w:t>
            </w:r>
            <w:r w:rsidRPr="002E5F5B">
              <w:rPr>
                <w:rFonts w:ascii="Times New Roman"/>
              </w:rPr>
              <w:t>分</w:t>
            </w:r>
          </w:p>
        </w:tc>
        <w:tc>
          <w:tcPr>
            <w:tcW w:w="1656" w:type="dxa"/>
            <w:vAlign w:val="center"/>
          </w:tcPr>
          <w:p w14:paraId="3BABFC80" w14:textId="77777777" w:rsidR="00AD0C9F" w:rsidRPr="002E5F5B" w:rsidRDefault="00C16720">
            <w:pPr>
              <w:widowControl/>
              <w:jc w:val="center"/>
              <w:rPr>
                <w:rFonts w:ascii="Times New Roman" w:hAnsi="Times New Roman"/>
                <w:szCs w:val="21"/>
                <w:lang w:bidi="en-US"/>
              </w:rPr>
            </w:pPr>
            <w:r w:rsidRPr="002E5F5B">
              <w:rPr>
                <w:rFonts w:ascii="Times New Roman" w:hAnsi="Times New Roman" w:hint="eastAsia"/>
                <w:szCs w:val="21"/>
                <w:lang w:bidi="en-US"/>
              </w:rPr>
              <w:t>C</w:t>
            </w:r>
          </w:p>
        </w:tc>
        <w:tc>
          <w:tcPr>
            <w:tcW w:w="4465" w:type="dxa"/>
            <w:vAlign w:val="center"/>
          </w:tcPr>
          <w:p w14:paraId="50029503" w14:textId="77777777" w:rsidR="00AD0C9F" w:rsidRPr="002E5F5B" w:rsidRDefault="00C16720">
            <w:pPr>
              <w:widowControl/>
              <w:jc w:val="left"/>
              <w:rPr>
                <w:rFonts w:ascii="Times New Roman" w:hAnsi="Times New Roman"/>
                <w:szCs w:val="21"/>
                <w:lang w:bidi="en-US"/>
              </w:rPr>
            </w:pPr>
            <w:r w:rsidRPr="002E5F5B">
              <w:rPr>
                <w:rFonts w:ascii="Times New Roman" w:hAnsi="Times New Roman" w:hint="eastAsia"/>
                <w:szCs w:val="21"/>
                <w:lang w:bidi="en-US"/>
              </w:rPr>
              <w:t>0.</w:t>
            </w:r>
            <w:r w:rsidRPr="002E5F5B">
              <w:rPr>
                <w:rFonts w:ascii="Times New Roman" w:hAnsi="Times New Roman"/>
                <w:szCs w:val="21"/>
                <w:lang w:bidi="en-US"/>
              </w:rPr>
              <w:t>9</w:t>
            </w:r>
          </w:p>
        </w:tc>
      </w:tr>
      <w:tr w:rsidR="002E5F5B" w:rsidRPr="002E5F5B" w14:paraId="4A6987B5" w14:textId="77777777">
        <w:trPr>
          <w:trHeight w:val="419"/>
        </w:trPr>
        <w:tc>
          <w:tcPr>
            <w:tcW w:w="2175" w:type="dxa"/>
            <w:vAlign w:val="center"/>
          </w:tcPr>
          <w:p w14:paraId="4FC1F933" w14:textId="77777777" w:rsidR="00AD0C9F" w:rsidRPr="002E5F5B" w:rsidRDefault="00C16720">
            <w:pPr>
              <w:widowControl/>
              <w:jc w:val="left"/>
              <w:rPr>
                <w:rFonts w:ascii="Times New Roman" w:hAnsi="Times New Roman"/>
                <w:szCs w:val="21"/>
                <w:lang w:bidi="en-US"/>
              </w:rPr>
            </w:pPr>
            <w:r w:rsidRPr="002E5F5B">
              <w:rPr>
                <w:rFonts w:ascii="Times New Roman" w:hAnsi="Times New Roman"/>
              </w:rPr>
              <w:t>≥60</w:t>
            </w:r>
            <w:r w:rsidRPr="002E5F5B">
              <w:rPr>
                <w:rFonts w:ascii="Times New Roman"/>
              </w:rPr>
              <w:t>分，</w:t>
            </w:r>
            <w:r w:rsidRPr="002E5F5B">
              <w:rPr>
                <w:rFonts w:ascii="Times New Roman" w:hAnsi="Times New Roman"/>
              </w:rPr>
              <w:t>&lt;70</w:t>
            </w:r>
            <w:r w:rsidRPr="002E5F5B">
              <w:rPr>
                <w:rFonts w:ascii="Times New Roman"/>
              </w:rPr>
              <w:t>分</w:t>
            </w:r>
          </w:p>
        </w:tc>
        <w:tc>
          <w:tcPr>
            <w:tcW w:w="1656" w:type="dxa"/>
            <w:vAlign w:val="center"/>
          </w:tcPr>
          <w:p w14:paraId="5F81EB1F" w14:textId="77777777" w:rsidR="00AD0C9F" w:rsidRPr="002E5F5B" w:rsidRDefault="00C16720">
            <w:pPr>
              <w:widowControl/>
              <w:jc w:val="center"/>
              <w:rPr>
                <w:rFonts w:ascii="Times New Roman" w:hAnsi="Times New Roman"/>
                <w:szCs w:val="21"/>
                <w:lang w:bidi="en-US"/>
              </w:rPr>
            </w:pPr>
            <w:r w:rsidRPr="002E5F5B">
              <w:rPr>
                <w:rFonts w:ascii="Times New Roman" w:hAnsi="Times New Roman" w:hint="eastAsia"/>
                <w:szCs w:val="21"/>
                <w:lang w:bidi="en-US"/>
              </w:rPr>
              <w:t>D</w:t>
            </w:r>
          </w:p>
        </w:tc>
        <w:tc>
          <w:tcPr>
            <w:tcW w:w="4465" w:type="dxa"/>
            <w:vAlign w:val="center"/>
          </w:tcPr>
          <w:p w14:paraId="1625FD0D" w14:textId="77777777" w:rsidR="00AD0C9F" w:rsidRPr="002E5F5B" w:rsidRDefault="00C16720">
            <w:pPr>
              <w:widowControl/>
              <w:jc w:val="left"/>
              <w:rPr>
                <w:rFonts w:ascii="Times New Roman" w:hAnsi="Times New Roman"/>
                <w:szCs w:val="21"/>
                <w:lang w:bidi="en-US"/>
              </w:rPr>
            </w:pPr>
            <w:r w:rsidRPr="002E5F5B">
              <w:rPr>
                <w:rFonts w:ascii="Times New Roman" w:hAnsi="Times New Roman" w:hint="eastAsia"/>
                <w:szCs w:val="21"/>
                <w:lang w:bidi="en-US"/>
              </w:rPr>
              <w:t>0.</w:t>
            </w:r>
            <w:r w:rsidRPr="002E5F5B">
              <w:rPr>
                <w:rFonts w:ascii="Times New Roman" w:hAnsi="Times New Roman"/>
                <w:szCs w:val="21"/>
                <w:lang w:bidi="en-US"/>
              </w:rPr>
              <w:t>85</w:t>
            </w:r>
          </w:p>
        </w:tc>
      </w:tr>
      <w:tr w:rsidR="00AD0C9F" w:rsidRPr="002E5F5B" w14:paraId="0A2B9B70" w14:textId="77777777">
        <w:trPr>
          <w:trHeight w:val="413"/>
        </w:trPr>
        <w:tc>
          <w:tcPr>
            <w:tcW w:w="2175" w:type="dxa"/>
            <w:vAlign w:val="center"/>
          </w:tcPr>
          <w:p w14:paraId="4D87F622" w14:textId="77777777" w:rsidR="00AD0C9F" w:rsidRPr="002E5F5B" w:rsidRDefault="00C16720">
            <w:pPr>
              <w:widowControl/>
              <w:jc w:val="left"/>
              <w:rPr>
                <w:rFonts w:ascii="Times New Roman" w:hAnsi="Times New Roman"/>
                <w:szCs w:val="21"/>
                <w:lang w:bidi="en-US"/>
              </w:rPr>
            </w:pPr>
            <w:r w:rsidRPr="002E5F5B">
              <w:rPr>
                <w:rFonts w:ascii="Times New Roman" w:hAnsi="Times New Roman"/>
              </w:rPr>
              <w:t>&lt;60</w:t>
            </w:r>
            <w:r w:rsidRPr="002E5F5B">
              <w:rPr>
                <w:rFonts w:ascii="Times New Roman"/>
              </w:rPr>
              <w:t>分</w:t>
            </w:r>
          </w:p>
        </w:tc>
        <w:tc>
          <w:tcPr>
            <w:tcW w:w="1656" w:type="dxa"/>
            <w:vAlign w:val="center"/>
          </w:tcPr>
          <w:p w14:paraId="73FA45D9" w14:textId="77777777" w:rsidR="00AD0C9F" w:rsidRPr="002E5F5B" w:rsidRDefault="00C16720">
            <w:pPr>
              <w:widowControl/>
              <w:jc w:val="center"/>
              <w:rPr>
                <w:rFonts w:ascii="Times New Roman" w:hAnsi="Times New Roman"/>
                <w:szCs w:val="21"/>
                <w:lang w:bidi="en-US"/>
              </w:rPr>
            </w:pPr>
            <w:r w:rsidRPr="002E5F5B">
              <w:rPr>
                <w:rFonts w:ascii="Times New Roman" w:hAnsi="Times New Roman" w:hint="eastAsia"/>
                <w:szCs w:val="21"/>
                <w:lang w:bidi="en-US"/>
              </w:rPr>
              <w:t>E</w:t>
            </w:r>
          </w:p>
        </w:tc>
        <w:tc>
          <w:tcPr>
            <w:tcW w:w="4465" w:type="dxa"/>
            <w:vAlign w:val="center"/>
          </w:tcPr>
          <w:p w14:paraId="63568B51" w14:textId="77777777" w:rsidR="00AD0C9F" w:rsidRPr="002E5F5B" w:rsidRDefault="00C16720">
            <w:pPr>
              <w:widowControl/>
              <w:jc w:val="left"/>
              <w:rPr>
                <w:rFonts w:ascii="Times New Roman" w:hAnsi="Times New Roman"/>
                <w:szCs w:val="21"/>
                <w:lang w:bidi="en-US"/>
              </w:rPr>
            </w:pPr>
            <w:r w:rsidRPr="002E5F5B">
              <w:rPr>
                <w:rFonts w:ascii="Times New Roman" w:hAnsi="Times New Roman" w:hint="eastAsia"/>
                <w:szCs w:val="21"/>
                <w:lang w:bidi="en-US"/>
              </w:rPr>
              <w:t>应先进行整改，整改后评估分值</w:t>
            </w:r>
            <w:r w:rsidRPr="002E5F5B">
              <w:rPr>
                <w:rFonts w:ascii="Times New Roman" w:hAnsi="Times New Roman"/>
              </w:rPr>
              <w:t>≥60</w:t>
            </w:r>
            <w:r w:rsidRPr="002E5F5B">
              <w:rPr>
                <w:rFonts w:ascii="Times New Roman"/>
              </w:rPr>
              <w:t>分</w:t>
            </w:r>
            <w:r w:rsidRPr="002E5F5B">
              <w:rPr>
                <w:rFonts w:ascii="Times New Roman" w:hAnsi="Times New Roman" w:hint="eastAsia"/>
                <w:szCs w:val="21"/>
                <w:lang w:bidi="en-US"/>
              </w:rPr>
              <w:t>时质量系数为</w:t>
            </w:r>
            <w:r w:rsidRPr="002E5F5B">
              <w:rPr>
                <w:rFonts w:ascii="Times New Roman" w:hAnsi="Times New Roman" w:hint="eastAsia"/>
                <w:szCs w:val="21"/>
                <w:lang w:bidi="en-US"/>
              </w:rPr>
              <w:t>0</w:t>
            </w:r>
            <w:r w:rsidRPr="002E5F5B">
              <w:rPr>
                <w:rFonts w:ascii="Times New Roman" w:hAnsi="Times New Roman"/>
                <w:szCs w:val="21"/>
                <w:lang w:bidi="en-US"/>
              </w:rPr>
              <w:t>.8</w:t>
            </w:r>
            <w:r w:rsidRPr="002E5F5B">
              <w:rPr>
                <w:rFonts w:ascii="Times New Roman" w:hAnsi="Times New Roman" w:hint="eastAsia"/>
                <w:szCs w:val="21"/>
                <w:lang w:bidi="en-US"/>
              </w:rPr>
              <w:t>；整改后评估仍不合格的，质量系数为</w:t>
            </w:r>
            <w:r w:rsidRPr="002E5F5B">
              <w:rPr>
                <w:rFonts w:ascii="Times New Roman" w:hAnsi="Times New Roman" w:hint="eastAsia"/>
                <w:szCs w:val="21"/>
                <w:lang w:bidi="en-US"/>
              </w:rPr>
              <w:t>0</w:t>
            </w:r>
            <w:r w:rsidRPr="002E5F5B">
              <w:rPr>
                <w:rFonts w:ascii="Times New Roman" w:hAnsi="Times New Roman" w:hint="eastAsia"/>
                <w:szCs w:val="21"/>
                <w:lang w:bidi="en-US"/>
              </w:rPr>
              <w:t>。</w:t>
            </w:r>
          </w:p>
        </w:tc>
      </w:tr>
    </w:tbl>
    <w:p w14:paraId="45F6D893" w14:textId="77777777" w:rsidR="00AD0C9F" w:rsidRPr="002E5F5B" w:rsidRDefault="00AD0C9F">
      <w:pPr>
        <w:widowControl/>
        <w:tabs>
          <w:tab w:val="left" w:pos="1134"/>
        </w:tabs>
        <w:spacing w:line="360" w:lineRule="auto"/>
        <w:ind w:firstLineChars="200" w:firstLine="480"/>
        <w:jc w:val="left"/>
        <w:rPr>
          <w:rFonts w:ascii="Times New Roman"/>
          <w:sz w:val="24"/>
          <w:szCs w:val="24"/>
        </w:rPr>
      </w:pPr>
    </w:p>
    <w:p w14:paraId="29DF64C8"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服务交付质量评估的评分标准如下：</w:t>
      </w:r>
    </w:p>
    <w:tbl>
      <w:tblPr>
        <w:tblW w:w="8505" w:type="dxa"/>
        <w:tblLayout w:type="fixed"/>
        <w:tblLook w:val="04A0" w:firstRow="1" w:lastRow="0" w:firstColumn="1" w:lastColumn="0" w:noHBand="0" w:noVBand="1"/>
      </w:tblPr>
      <w:tblGrid>
        <w:gridCol w:w="880"/>
        <w:gridCol w:w="900"/>
        <w:gridCol w:w="1420"/>
        <w:gridCol w:w="1620"/>
        <w:gridCol w:w="3685"/>
      </w:tblGrid>
      <w:tr w:rsidR="002E5F5B" w:rsidRPr="002E5F5B" w14:paraId="3CB217B7" w14:textId="77777777">
        <w:trPr>
          <w:trHeight w:val="366"/>
        </w:trPr>
        <w:tc>
          <w:tcPr>
            <w:tcW w:w="8505" w:type="dxa"/>
            <w:gridSpan w:val="5"/>
            <w:tcBorders>
              <w:top w:val="nil"/>
              <w:left w:val="nil"/>
              <w:bottom w:val="single" w:sz="4" w:space="0" w:color="auto"/>
              <w:right w:val="nil"/>
            </w:tcBorders>
            <w:shd w:val="clear" w:color="auto" w:fill="auto"/>
            <w:vAlign w:val="center"/>
          </w:tcPr>
          <w:p w14:paraId="7A2A1D47" w14:textId="77777777" w:rsidR="00AD0C9F" w:rsidRPr="002E5F5B" w:rsidRDefault="00AD0C9F">
            <w:pPr>
              <w:widowControl/>
              <w:rPr>
                <w:rFonts w:ascii="仿宋_GB2312" w:eastAsia="仿宋_GB2312" w:hAnsi="等线" w:cs="宋体"/>
                <w:b/>
                <w:bCs/>
                <w:kern w:val="0"/>
                <w:sz w:val="28"/>
                <w:szCs w:val="28"/>
              </w:rPr>
            </w:pPr>
          </w:p>
        </w:tc>
      </w:tr>
      <w:tr w:rsidR="002E5F5B" w:rsidRPr="002E5F5B" w14:paraId="2FA4B431" w14:textId="77777777">
        <w:trPr>
          <w:trHeight w:val="516"/>
        </w:trPr>
        <w:tc>
          <w:tcPr>
            <w:tcW w:w="880" w:type="dxa"/>
            <w:tcBorders>
              <w:top w:val="nil"/>
              <w:left w:val="single" w:sz="4" w:space="0" w:color="auto"/>
              <w:bottom w:val="single" w:sz="4" w:space="0" w:color="auto"/>
              <w:right w:val="single" w:sz="4" w:space="0" w:color="auto"/>
            </w:tcBorders>
            <w:shd w:val="clear" w:color="auto" w:fill="auto"/>
            <w:vAlign w:val="center"/>
          </w:tcPr>
          <w:p w14:paraId="1744A91D" w14:textId="77777777" w:rsidR="00AD0C9F" w:rsidRPr="002E5F5B" w:rsidRDefault="00C16720">
            <w:pPr>
              <w:widowControl/>
              <w:jc w:val="center"/>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指标分类</w:t>
            </w:r>
          </w:p>
        </w:tc>
        <w:tc>
          <w:tcPr>
            <w:tcW w:w="900" w:type="dxa"/>
            <w:tcBorders>
              <w:top w:val="nil"/>
              <w:left w:val="nil"/>
              <w:bottom w:val="single" w:sz="4" w:space="0" w:color="auto"/>
              <w:right w:val="single" w:sz="4" w:space="0" w:color="auto"/>
            </w:tcBorders>
            <w:shd w:val="clear" w:color="000000" w:fill="FFFFFF"/>
            <w:vAlign w:val="center"/>
          </w:tcPr>
          <w:p w14:paraId="40188B03" w14:textId="77777777" w:rsidR="00AD0C9F" w:rsidRPr="002E5F5B" w:rsidRDefault="00C16720">
            <w:pPr>
              <w:widowControl/>
              <w:jc w:val="center"/>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指标权重</w:t>
            </w:r>
          </w:p>
        </w:tc>
        <w:tc>
          <w:tcPr>
            <w:tcW w:w="1420" w:type="dxa"/>
            <w:tcBorders>
              <w:top w:val="nil"/>
              <w:left w:val="nil"/>
              <w:bottom w:val="single" w:sz="4" w:space="0" w:color="auto"/>
              <w:right w:val="single" w:sz="4" w:space="0" w:color="auto"/>
            </w:tcBorders>
            <w:shd w:val="clear" w:color="000000" w:fill="FFFFFF"/>
            <w:vAlign w:val="center"/>
          </w:tcPr>
          <w:p w14:paraId="0899C4E4" w14:textId="77777777" w:rsidR="00AD0C9F" w:rsidRPr="002E5F5B" w:rsidRDefault="00C16720">
            <w:pPr>
              <w:widowControl/>
              <w:jc w:val="center"/>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评价指标</w:t>
            </w:r>
          </w:p>
        </w:tc>
        <w:tc>
          <w:tcPr>
            <w:tcW w:w="1620" w:type="dxa"/>
            <w:tcBorders>
              <w:top w:val="nil"/>
              <w:left w:val="nil"/>
              <w:bottom w:val="single" w:sz="4" w:space="0" w:color="auto"/>
              <w:right w:val="single" w:sz="4" w:space="0" w:color="auto"/>
            </w:tcBorders>
            <w:shd w:val="clear" w:color="000000" w:fill="FFFFFF"/>
            <w:vAlign w:val="center"/>
          </w:tcPr>
          <w:p w14:paraId="0E23074B" w14:textId="77777777" w:rsidR="00AD0C9F" w:rsidRPr="002E5F5B" w:rsidRDefault="00C16720">
            <w:pPr>
              <w:widowControl/>
              <w:jc w:val="center"/>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应达要求</w:t>
            </w:r>
          </w:p>
        </w:tc>
        <w:tc>
          <w:tcPr>
            <w:tcW w:w="3685" w:type="dxa"/>
            <w:tcBorders>
              <w:top w:val="nil"/>
              <w:left w:val="nil"/>
              <w:bottom w:val="single" w:sz="4" w:space="0" w:color="auto"/>
              <w:right w:val="single" w:sz="4" w:space="0" w:color="auto"/>
            </w:tcBorders>
            <w:shd w:val="clear" w:color="000000" w:fill="FFFFFF"/>
            <w:vAlign w:val="center"/>
          </w:tcPr>
          <w:p w14:paraId="70DB7F04" w14:textId="77777777" w:rsidR="00AD0C9F" w:rsidRPr="002E5F5B" w:rsidRDefault="00C16720">
            <w:pPr>
              <w:widowControl/>
              <w:jc w:val="center"/>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评分标准</w:t>
            </w:r>
          </w:p>
        </w:tc>
      </w:tr>
      <w:tr w:rsidR="002E5F5B" w:rsidRPr="002E5F5B" w14:paraId="4C1DA903" w14:textId="77777777">
        <w:trPr>
          <w:trHeight w:val="1032"/>
        </w:trPr>
        <w:tc>
          <w:tcPr>
            <w:tcW w:w="880" w:type="dxa"/>
            <w:vMerge w:val="restart"/>
            <w:tcBorders>
              <w:top w:val="nil"/>
              <w:left w:val="single" w:sz="4" w:space="0" w:color="auto"/>
              <w:bottom w:val="single" w:sz="4" w:space="0" w:color="auto"/>
              <w:right w:val="single" w:sz="4" w:space="0" w:color="auto"/>
            </w:tcBorders>
            <w:shd w:val="clear" w:color="auto" w:fill="auto"/>
            <w:vAlign w:val="center"/>
          </w:tcPr>
          <w:p w14:paraId="5CA17977"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服务单发放与计划</w:t>
            </w: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tcPr>
          <w:p w14:paraId="39BDB6E1"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10</w:t>
            </w:r>
          </w:p>
        </w:tc>
        <w:tc>
          <w:tcPr>
            <w:tcW w:w="1420" w:type="dxa"/>
            <w:tcBorders>
              <w:top w:val="nil"/>
              <w:left w:val="nil"/>
              <w:bottom w:val="single" w:sz="4" w:space="0" w:color="auto"/>
              <w:right w:val="single" w:sz="4" w:space="0" w:color="auto"/>
            </w:tcBorders>
            <w:shd w:val="clear" w:color="000000" w:fill="FFFFFF"/>
            <w:vAlign w:val="center"/>
          </w:tcPr>
          <w:p w14:paraId="3E1D97C0"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服务单三要素规范性和完整性</w:t>
            </w:r>
          </w:p>
        </w:tc>
        <w:tc>
          <w:tcPr>
            <w:tcW w:w="1620" w:type="dxa"/>
            <w:tcBorders>
              <w:top w:val="nil"/>
              <w:left w:val="nil"/>
              <w:bottom w:val="single" w:sz="4" w:space="0" w:color="auto"/>
              <w:right w:val="single" w:sz="4" w:space="0" w:color="auto"/>
            </w:tcBorders>
            <w:shd w:val="clear" w:color="000000" w:fill="FFFFFF"/>
            <w:vAlign w:val="center"/>
          </w:tcPr>
          <w:p w14:paraId="10537B91"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提交的三要素材料应格式规范、内容完整，经评审一次性通过。</w:t>
            </w:r>
          </w:p>
        </w:tc>
        <w:tc>
          <w:tcPr>
            <w:tcW w:w="3685" w:type="dxa"/>
            <w:tcBorders>
              <w:top w:val="nil"/>
              <w:left w:val="nil"/>
              <w:bottom w:val="single" w:sz="4" w:space="0" w:color="auto"/>
              <w:right w:val="single" w:sz="4" w:space="0" w:color="auto"/>
            </w:tcBorders>
            <w:shd w:val="clear" w:color="000000" w:fill="FFFFFF"/>
            <w:vAlign w:val="center"/>
          </w:tcPr>
          <w:p w14:paraId="6DB822D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每发生1次评审未通过的，扣2分，扣完为止。</w:t>
            </w:r>
          </w:p>
        </w:tc>
      </w:tr>
      <w:tr w:rsidR="002E5F5B" w:rsidRPr="002E5F5B" w14:paraId="56FD7693" w14:textId="77777777">
        <w:trPr>
          <w:trHeight w:val="1290"/>
        </w:trPr>
        <w:tc>
          <w:tcPr>
            <w:tcW w:w="880" w:type="dxa"/>
            <w:vMerge/>
            <w:tcBorders>
              <w:top w:val="nil"/>
              <w:left w:val="single" w:sz="4" w:space="0" w:color="auto"/>
              <w:bottom w:val="single" w:sz="4" w:space="0" w:color="auto"/>
              <w:right w:val="single" w:sz="4" w:space="0" w:color="auto"/>
            </w:tcBorders>
            <w:vAlign w:val="center"/>
          </w:tcPr>
          <w:p w14:paraId="28E9AB56"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275ED484"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000000" w:fill="FFFFFF"/>
            <w:vAlign w:val="center"/>
          </w:tcPr>
          <w:p w14:paraId="7C0B905C"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需求满足情况</w:t>
            </w:r>
          </w:p>
        </w:tc>
        <w:tc>
          <w:tcPr>
            <w:tcW w:w="1620" w:type="dxa"/>
            <w:tcBorders>
              <w:top w:val="nil"/>
              <w:left w:val="nil"/>
              <w:bottom w:val="single" w:sz="4" w:space="0" w:color="auto"/>
              <w:right w:val="single" w:sz="4" w:space="0" w:color="auto"/>
            </w:tcBorders>
            <w:shd w:val="clear" w:color="000000" w:fill="FFFFFF"/>
            <w:vAlign w:val="center"/>
          </w:tcPr>
          <w:p w14:paraId="62AE1367"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提交的三要素完全响应并满足服务需求的不扣分。</w:t>
            </w:r>
          </w:p>
        </w:tc>
        <w:tc>
          <w:tcPr>
            <w:tcW w:w="3685" w:type="dxa"/>
            <w:tcBorders>
              <w:top w:val="nil"/>
              <w:left w:val="nil"/>
              <w:bottom w:val="single" w:sz="4" w:space="0" w:color="auto"/>
              <w:right w:val="single" w:sz="4" w:space="0" w:color="auto"/>
            </w:tcBorders>
            <w:shd w:val="clear" w:color="auto" w:fill="auto"/>
            <w:vAlign w:val="center"/>
          </w:tcPr>
          <w:p w14:paraId="4B2B4B8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未满足服务需求的，每项扣1分，扣完为止（需求如发生变更，以客户认可的最终版本为准）。</w:t>
            </w:r>
          </w:p>
        </w:tc>
      </w:tr>
      <w:tr w:rsidR="002E5F5B" w:rsidRPr="002E5F5B" w14:paraId="45A960D4" w14:textId="77777777">
        <w:trPr>
          <w:trHeight w:val="1290"/>
        </w:trPr>
        <w:tc>
          <w:tcPr>
            <w:tcW w:w="880" w:type="dxa"/>
            <w:vMerge/>
            <w:tcBorders>
              <w:top w:val="nil"/>
              <w:left w:val="single" w:sz="4" w:space="0" w:color="auto"/>
              <w:bottom w:val="single" w:sz="4" w:space="0" w:color="auto"/>
              <w:right w:val="single" w:sz="4" w:space="0" w:color="auto"/>
            </w:tcBorders>
            <w:vAlign w:val="center"/>
          </w:tcPr>
          <w:p w14:paraId="54BABAE5"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1AA0C6B3"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000000" w:fill="FFFFFF"/>
            <w:vAlign w:val="center"/>
          </w:tcPr>
          <w:p w14:paraId="24F37CE6"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实施计划合理性</w:t>
            </w:r>
          </w:p>
        </w:tc>
        <w:tc>
          <w:tcPr>
            <w:tcW w:w="1620" w:type="dxa"/>
            <w:tcBorders>
              <w:top w:val="nil"/>
              <w:left w:val="nil"/>
              <w:bottom w:val="single" w:sz="4" w:space="0" w:color="auto"/>
              <w:right w:val="single" w:sz="4" w:space="0" w:color="auto"/>
            </w:tcBorders>
            <w:shd w:val="clear" w:color="000000" w:fill="FFFFFF"/>
            <w:vAlign w:val="center"/>
          </w:tcPr>
          <w:p w14:paraId="2C0B3C0D"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提交的实施团队组织保障和计划合理可行、满足服务任务需求的不扣分。</w:t>
            </w:r>
          </w:p>
        </w:tc>
        <w:tc>
          <w:tcPr>
            <w:tcW w:w="3685" w:type="dxa"/>
            <w:tcBorders>
              <w:top w:val="nil"/>
              <w:left w:val="nil"/>
              <w:bottom w:val="single" w:sz="4" w:space="0" w:color="auto"/>
              <w:right w:val="single" w:sz="4" w:space="0" w:color="auto"/>
            </w:tcBorders>
            <w:shd w:val="clear" w:color="auto" w:fill="auto"/>
            <w:vAlign w:val="center"/>
          </w:tcPr>
          <w:p w14:paraId="460B96EA"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实施团队组织保障不合理扣2分、计划不合理或不满足需求的扣2分。</w:t>
            </w:r>
          </w:p>
        </w:tc>
      </w:tr>
      <w:tr w:rsidR="002E5F5B" w:rsidRPr="002E5F5B" w14:paraId="7FE5AECC" w14:textId="77777777">
        <w:trPr>
          <w:trHeight w:val="1290"/>
        </w:trPr>
        <w:tc>
          <w:tcPr>
            <w:tcW w:w="880" w:type="dxa"/>
            <w:vMerge w:val="restart"/>
            <w:tcBorders>
              <w:top w:val="nil"/>
              <w:left w:val="single" w:sz="4" w:space="0" w:color="auto"/>
              <w:bottom w:val="single" w:sz="4" w:space="0" w:color="auto"/>
              <w:right w:val="single" w:sz="4" w:space="0" w:color="auto"/>
            </w:tcBorders>
            <w:shd w:val="clear" w:color="auto" w:fill="auto"/>
            <w:vAlign w:val="center"/>
          </w:tcPr>
          <w:p w14:paraId="0DF48C58"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服务任务交付</w:t>
            </w: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tcPr>
          <w:p w14:paraId="79B8D1F3"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35</w:t>
            </w:r>
          </w:p>
        </w:tc>
        <w:tc>
          <w:tcPr>
            <w:tcW w:w="1420" w:type="dxa"/>
            <w:tcBorders>
              <w:top w:val="nil"/>
              <w:left w:val="nil"/>
              <w:bottom w:val="single" w:sz="4" w:space="0" w:color="auto"/>
              <w:right w:val="single" w:sz="4" w:space="0" w:color="auto"/>
            </w:tcBorders>
            <w:shd w:val="clear" w:color="000000" w:fill="FFFFFF"/>
            <w:vAlign w:val="center"/>
          </w:tcPr>
          <w:p w14:paraId="425B4A25"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考核指标达标率</w:t>
            </w:r>
          </w:p>
        </w:tc>
        <w:tc>
          <w:tcPr>
            <w:tcW w:w="1620" w:type="dxa"/>
            <w:tcBorders>
              <w:top w:val="nil"/>
              <w:left w:val="nil"/>
              <w:bottom w:val="single" w:sz="4" w:space="0" w:color="auto"/>
              <w:right w:val="single" w:sz="4" w:space="0" w:color="auto"/>
            </w:tcBorders>
            <w:shd w:val="clear" w:color="000000" w:fill="FFFFFF"/>
            <w:vAlign w:val="center"/>
          </w:tcPr>
          <w:p w14:paraId="43383273"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考核指标达标率应达100%。</w:t>
            </w:r>
          </w:p>
        </w:tc>
        <w:tc>
          <w:tcPr>
            <w:tcW w:w="3685" w:type="dxa"/>
            <w:tcBorders>
              <w:top w:val="nil"/>
              <w:left w:val="nil"/>
              <w:bottom w:val="single" w:sz="4" w:space="0" w:color="auto"/>
              <w:right w:val="single" w:sz="4" w:space="0" w:color="auto"/>
            </w:tcBorders>
            <w:shd w:val="clear" w:color="auto" w:fill="auto"/>
            <w:vAlign w:val="center"/>
          </w:tcPr>
          <w:p w14:paraId="5DF44AC7"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根据服务任务考核指标项的完成比率评分，即得分=10*完成的指标项数量/全部指标项数量</w:t>
            </w:r>
          </w:p>
        </w:tc>
      </w:tr>
      <w:tr w:rsidR="002E5F5B" w:rsidRPr="002E5F5B" w14:paraId="48FC7BA6" w14:textId="77777777">
        <w:trPr>
          <w:trHeight w:val="1290"/>
        </w:trPr>
        <w:tc>
          <w:tcPr>
            <w:tcW w:w="880" w:type="dxa"/>
            <w:vMerge/>
            <w:tcBorders>
              <w:top w:val="nil"/>
              <w:left w:val="single" w:sz="4" w:space="0" w:color="auto"/>
              <w:bottom w:val="single" w:sz="4" w:space="0" w:color="auto"/>
              <w:right w:val="single" w:sz="4" w:space="0" w:color="auto"/>
            </w:tcBorders>
            <w:vAlign w:val="center"/>
          </w:tcPr>
          <w:p w14:paraId="296FC7A4"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404A980C"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000000" w:fill="FFFFFF"/>
            <w:vAlign w:val="center"/>
          </w:tcPr>
          <w:p w14:paraId="08B7EA6A"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绩效目标完成度</w:t>
            </w:r>
          </w:p>
        </w:tc>
        <w:tc>
          <w:tcPr>
            <w:tcW w:w="1620" w:type="dxa"/>
            <w:tcBorders>
              <w:top w:val="nil"/>
              <w:left w:val="nil"/>
              <w:bottom w:val="single" w:sz="4" w:space="0" w:color="auto"/>
              <w:right w:val="single" w:sz="4" w:space="0" w:color="auto"/>
            </w:tcBorders>
            <w:shd w:val="clear" w:color="000000" w:fill="FFFFFF"/>
            <w:vAlign w:val="center"/>
          </w:tcPr>
          <w:p w14:paraId="12A8A71F"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绩效目标完成率应达100%</w:t>
            </w:r>
          </w:p>
        </w:tc>
        <w:tc>
          <w:tcPr>
            <w:tcW w:w="3685" w:type="dxa"/>
            <w:tcBorders>
              <w:top w:val="nil"/>
              <w:left w:val="nil"/>
              <w:bottom w:val="single" w:sz="4" w:space="0" w:color="auto"/>
              <w:right w:val="single" w:sz="4" w:space="0" w:color="auto"/>
            </w:tcBorders>
            <w:shd w:val="clear" w:color="auto" w:fill="auto"/>
            <w:vAlign w:val="center"/>
          </w:tcPr>
          <w:p w14:paraId="6B20161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①绩效目标完成度＜60%的为0分；②绩效目标完成度≥60%的，得分=10*绩效目标完成度</w:t>
            </w:r>
          </w:p>
        </w:tc>
      </w:tr>
      <w:tr w:rsidR="002E5F5B" w:rsidRPr="002E5F5B" w14:paraId="469E8FFA" w14:textId="77777777">
        <w:trPr>
          <w:trHeight w:val="2967"/>
        </w:trPr>
        <w:tc>
          <w:tcPr>
            <w:tcW w:w="880" w:type="dxa"/>
            <w:vMerge/>
            <w:tcBorders>
              <w:top w:val="nil"/>
              <w:left w:val="single" w:sz="4" w:space="0" w:color="auto"/>
              <w:bottom w:val="single" w:sz="4" w:space="0" w:color="auto"/>
              <w:right w:val="single" w:sz="4" w:space="0" w:color="auto"/>
            </w:tcBorders>
            <w:vAlign w:val="center"/>
          </w:tcPr>
          <w:p w14:paraId="19205C8F"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098B97D8"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000000" w:fill="FFFFFF"/>
            <w:vAlign w:val="center"/>
          </w:tcPr>
          <w:p w14:paraId="4B4CEE4B"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交付质量</w:t>
            </w:r>
          </w:p>
        </w:tc>
        <w:tc>
          <w:tcPr>
            <w:tcW w:w="1620" w:type="dxa"/>
            <w:tcBorders>
              <w:top w:val="nil"/>
              <w:left w:val="nil"/>
              <w:bottom w:val="single" w:sz="4" w:space="0" w:color="auto"/>
              <w:right w:val="single" w:sz="4" w:space="0" w:color="auto"/>
            </w:tcBorders>
            <w:shd w:val="clear" w:color="000000" w:fill="FFFFFF"/>
            <w:vAlign w:val="center"/>
          </w:tcPr>
          <w:p w14:paraId="615E8F42"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服务单的交付符合质量要求。</w:t>
            </w:r>
          </w:p>
        </w:tc>
        <w:tc>
          <w:tcPr>
            <w:tcW w:w="3685" w:type="dxa"/>
            <w:tcBorders>
              <w:top w:val="nil"/>
              <w:left w:val="nil"/>
              <w:bottom w:val="single" w:sz="4" w:space="0" w:color="auto"/>
              <w:right w:val="single" w:sz="4" w:space="0" w:color="auto"/>
            </w:tcBorders>
            <w:shd w:val="clear" w:color="auto" w:fill="auto"/>
            <w:vAlign w:val="center"/>
          </w:tcPr>
          <w:p w14:paraId="03AAB2EB"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①由第三方监管机构、测评机构或内部核查人员发现的架构合理性、设计遗漏、程序缺陷、用户体验、数据质量、代码质量等问题，每发现1项扣1分，扣完为止；</w:t>
            </w:r>
            <w:r w:rsidRPr="002E5F5B">
              <w:rPr>
                <w:rFonts w:ascii="仿宋_GB2312" w:eastAsia="仿宋_GB2312" w:hAnsi="等线" w:cs="宋体" w:hint="eastAsia"/>
                <w:kern w:val="0"/>
                <w:sz w:val="20"/>
                <w:szCs w:val="20"/>
              </w:rPr>
              <w:br/>
              <w:t>②被使用单位发现并查证的有责质量问题，每次扣2分，扣完为止；</w:t>
            </w:r>
            <w:r w:rsidRPr="002E5F5B">
              <w:rPr>
                <w:rFonts w:ascii="仿宋_GB2312" w:eastAsia="仿宋_GB2312" w:hAnsi="等线" w:cs="宋体" w:hint="eastAsia"/>
                <w:kern w:val="0"/>
                <w:sz w:val="20"/>
                <w:szCs w:val="20"/>
              </w:rPr>
              <w:br/>
              <w:t>③被使用单位发现并查证的有责其他交付物使用问题，每次扣2分，扣完为止；</w:t>
            </w:r>
            <w:r w:rsidRPr="002E5F5B">
              <w:rPr>
                <w:rFonts w:ascii="仿宋_GB2312" w:eastAsia="仿宋_GB2312" w:hAnsi="等线" w:cs="宋体" w:hint="eastAsia"/>
                <w:kern w:val="0"/>
                <w:sz w:val="20"/>
                <w:szCs w:val="20"/>
              </w:rPr>
              <w:br/>
              <w:t>④由第三方监管机构、测评机构或内部安全核查人员发现的安全隐患，每1个隐患扣1分，扣完为止；</w:t>
            </w:r>
            <w:r w:rsidRPr="002E5F5B">
              <w:rPr>
                <w:rFonts w:ascii="仿宋_GB2312" w:eastAsia="仿宋_GB2312" w:hAnsi="等线" w:cs="宋体" w:hint="eastAsia"/>
                <w:kern w:val="0"/>
                <w:sz w:val="20"/>
                <w:szCs w:val="20"/>
              </w:rPr>
              <w:br/>
              <w:t>⑤被上级单位或主管单位发现存在安全隐患，每1个隐患扣5分，扣完为止；</w:t>
            </w:r>
            <w:r w:rsidRPr="002E5F5B">
              <w:rPr>
                <w:rFonts w:ascii="仿宋_GB2312" w:eastAsia="仿宋_GB2312" w:hAnsi="等线" w:cs="宋体" w:hint="eastAsia"/>
                <w:kern w:val="0"/>
                <w:sz w:val="20"/>
                <w:szCs w:val="20"/>
              </w:rPr>
              <w:br/>
              <w:t>⑥服务任务交付验收未通过的，每发生1次扣5分，扣完为止；</w:t>
            </w:r>
            <w:r w:rsidRPr="002E5F5B">
              <w:rPr>
                <w:rFonts w:ascii="仿宋_GB2312" w:eastAsia="仿宋_GB2312" w:hAnsi="等线" w:cs="宋体" w:hint="eastAsia"/>
                <w:kern w:val="0"/>
                <w:sz w:val="20"/>
                <w:szCs w:val="20"/>
              </w:rPr>
              <w:br/>
              <w:t>⑦要求整改的问题未按时完成整改的，每项每延迟一周扣1分，扣完为止。</w:t>
            </w:r>
          </w:p>
        </w:tc>
      </w:tr>
      <w:tr w:rsidR="002E5F5B" w:rsidRPr="002E5F5B" w14:paraId="6AB81765" w14:textId="77777777">
        <w:trPr>
          <w:trHeight w:val="1032"/>
        </w:trPr>
        <w:tc>
          <w:tcPr>
            <w:tcW w:w="880" w:type="dxa"/>
            <w:vMerge/>
            <w:tcBorders>
              <w:top w:val="nil"/>
              <w:left w:val="single" w:sz="4" w:space="0" w:color="auto"/>
              <w:bottom w:val="single" w:sz="4" w:space="0" w:color="auto"/>
              <w:right w:val="single" w:sz="4" w:space="0" w:color="auto"/>
            </w:tcBorders>
            <w:vAlign w:val="center"/>
          </w:tcPr>
          <w:p w14:paraId="4C0642E9"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2741BD5D"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000000" w:fill="FFFFFF"/>
            <w:vAlign w:val="center"/>
          </w:tcPr>
          <w:p w14:paraId="200A4EA9"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交付时效</w:t>
            </w:r>
          </w:p>
        </w:tc>
        <w:tc>
          <w:tcPr>
            <w:tcW w:w="1620" w:type="dxa"/>
            <w:tcBorders>
              <w:top w:val="nil"/>
              <w:left w:val="nil"/>
              <w:bottom w:val="single" w:sz="4" w:space="0" w:color="auto"/>
              <w:right w:val="single" w:sz="4" w:space="0" w:color="auto"/>
            </w:tcBorders>
            <w:shd w:val="clear" w:color="000000" w:fill="FFFFFF"/>
            <w:vAlign w:val="center"/>
          </w:tcPr>
          <w:p w14:paraId="467873E0"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服务单按期交付完成。</w:t>
            </w:r>
          </w:p>
        </w:tc>
        <w:tc>
          <w:tcPr>
            <w:tcW w:w="3685" w:type="dxa"/>
            <w:tcBorders>
              <w:top w:val="nil"/>
              <w:left w:val="nil"/>
              <w:bottom w:val="single" w:sz="4" w:space="0" w:color="auto"/>
              <w:right w:val="single" w:sz="4" w:space="0" w:color="auto"/>
            </w:tcBorders>
            <w:shd w:val="clear" w:color="auto" w:fill="auto"/>
            <w:vAlign w:val="center"/>
          </w:tcPr>
          <w:p w14:paraId="160220F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服务任务按时完成交付不扣分；每延期1周扣2分，扣完为止；</w:t>
            </w:r>
          </w:p>
        </w:tc>
      </w:tr>
      <w:tr w:rsidR="002E5F5B" w:rsidRPr="002E5F5B" w14:paraId="3E4E527F" w14:textId="77777777">
        <w:trPr>
          <w:trHeight w:val="4644"/>
        </w:trPr>
        <w:tc>
          <w:tcPr>
            <w:tcW w:w="880" w:type="dxa"/>
            <w:vMerge w:val="restart"/>
            <w:tcBorders>
              <w:top w:val="nil"/>
              <w:left w:val="single" w:sz="4" w:space="0" w:color="auto"/>
              <w:bottom w:val="single" w:sz="4" w:space="0" w:color="auto"/>
              <w:right w:val="single" w:sz="4" w:space="0" w:color="auto"/>
            </w:tcBorders>
            <w:shd w:val="clear" w:color="auto" w:fill="auto"/>
            <w:vAlign w:val="center"/>
          </w:tcPr>
          <w:p w14:paraId="33667235"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lastRenderedPageBreak/>
              <w:t>服务过程管理</w:t>
            </w: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tcPr>
          <w:p w14:paraId="7C382009"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40</w:t>
            </w:r>
          </w:p>
        </w:tc>
        <w:tc>
          <w:tcPr>
            <w:tcW w:w="1420" w:type="dxa"/>
            <w:tcBorders>
              <w:top w:val="nil"/>
              <w:left w:val="nil"/>
              <w:bottom w:val="single" w:sz="4" w:space="0" w:color="auto"/>
              <w:right w:val="single" w:sz="4" w:space="0" w:color="auto"/>
            </w:tcBorders>
            <w:shd w:val="clear" w:color="000000" w:fill="FFFFFF"/>
            <w:vAlign w:val="center"/>
          </w:tcPr>
          <w:p w14:paraId="1031EFBC"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人力资源投入</w:t>
            </w:r>
          </w:p>
        </w:tc>
        <w:tc>
          <w:tcPr>
            <w:tcW w:w="1620" w:type="dxa"/>
            <w:tcBorders>
              <w:top w:val="nil"/>
              <w:left w:val="nil"/>
              <w:bottom w:val="single" w:sz="4" w:space="0" w:color="auto"/>
              <w:right w:val="single" w:sz="4" w:space="0" w:color="auto"/>
            </w:tcBorders>
            <w:shd w:val="clear" w:color="000000" w:fill="FFFFFF"/>
            <w:vAlign w:val="center"/>
          </w:tcPr>
          <w:p w14:paraId="66C6B984"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满足服务任务人员要求且保持团队稳定。</w:t>
            </w:r>
          </w:p>
        </w:tc>
        <w:tc>
          <w:tcPr>
            <w:tcW w:w="3685" w:type="dxa"/>
            <w:tcBorders>
              <w:top w:val="nil"/>
              <w:left w:val="nil"/>
              <w:bottom w:val="single" w:sz="4" w:space="0" w:color="auto"/>
              <w:right w:val="single" w:sz="4" w:space="0" w:color="auto"/>
            </w:tcBorders>
            <w:shd w:val="clear" w:color="auto" w:fill="auto"/>
            <w:vAlign w:val="center"/>
          </w:tcPr>
          <w:p w14:paraId="70C7DBF6"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①未经批准，实际投入人员与报送人员名单不符的，每发现1人扣2分；</w:t>
            </w:r>
            <w:r w:rsidRPr="002E5F5B">
              <w:rPr>
                <w:rFonts w:ascii="仿宋_GB2312" w:eastAsia="仿宋_GB2312" w:hAnsi="等线" w:cs="宋体" w:hint="eastAsia"/>
                <w:kern w:val="0"/>
                <w:sz w:val="20"/>
                <w:szCs w:val="20"/>
              </w:rPr>
              <w:br/>
              <w:t>②未经批准，团队重要成员擅自脱岗或未达到考勤率要求的，每发现1人次扣2分；</w:t>
            </w:r>
            <w:r w:rsidRPr="002E5F5B">
              <w:rPr>
                <w:rFonts w:ascii="仿宋_GB2312" w:eastAsia="仿宋_GB2312" w:hAnsi="等线" w:cs="宋体" w:hint="eastAsia"/>
                <w:kern w:val="0"/>
                <w:sz w:val="20"/>
                <w:szCs w:val="20"/>
              </w:rPr>
              <w:br/>
              <w:t>③未按照要求及时更替技术能力与岗位不相符的人员，并投入技术能力与岗位相符的人员，每出现一次扣2分；</w:t>
            </w:r>
            <w:r w:rsidRPr="002E5F5B">
              <w:rPr>
                <w:rFonts w:ascii="仿宋_GB2312" w:eastAsia="仿宋_GB2312" w:hAnsi="等线" w:cs="宋体" w:hint="eastAsia"/>
                <w:kern w:val="0"/>
                <w:sz w:val="20"/>
                <w:szCs w:val="20"/>
              </w:rPr>
              <w:br/>
              <w:t>④团队成员流失率或更替率每超10%扣2分（中心要求的更替将另行评估）。</w:t>
            </w:r>
          </w:p>
        </w:tc>
      </w:tr>
      <w:tr w:rsidR="002E5F5B" w:rsidRPr="002E5F5B" w14:paraId="31BD4FA9" w14:textId="77777777">
        <w:trPr>
          <w:trHeight w:val="2580"/>
        </w:trPr>
        <w:tc>
          <w:tcPr>
            <w:tcW w:w="880" w:type="dxa"/>
            <w:vMerge/>
            <w:tcBorders>
              <w:top w:val="nil"/>
              <w:left w:val="single" w:sz="4" w:space="0" w:color="auto"/>
              <w:bottom w:val="single" w:sz="4" w:space="0" w:color="auto"/>
              <w:right w:val="single" w:sz="4" w:space="0" w:color="auto"/>
            </w:tcBorders>
            <w:vAlign w:val="center"/>
          </w:tcPr>
          <w:p w14:paraId="5DBF9BCA"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1AC8836E"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000000" w:fill="FFFFFF"/>
            <w:vAlign w:val="center"/>
          </w:tcPr>
          <w:p w14:paraId="1966CDC8"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人员行为规范</w:t>
            </w:r>
          </w:p>
        </w:tc>
        <w:tc>
          <w:tcPr>
            <w:tcW w:w="1620" w:type="dxa"/>
            <w:tcBorders>
              <w:top w:val="nil"/>
              <w:left w:val="nil"/>
              <w:bottom w:val="single" w:sz="4" w:space="0" w:color="auto"/>
              <w:right w:val="single" w:sz="4" w:space="0" w:color="auto"/>
            </w:tcBorders>
            <w:shd w:val="clear" w:color="000000" w:fill="FFFFFF"/>
            <w:vAlign w:val="center"/>
          </w:tcPr>
          <w:p w14:paraId="17F13BB0"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团队人员完全遵守各类制度规范。</w:t>
            </w:r>
          </w:p>
        </w:tc>
        <w:tc>
          <w:tcPr>
            <w:tcW w:w="3685" w:type="dxa"/>
            <w:tcBorders>
              <w:top w:val="nil"/>
              <w:left w:val="nil"/>
              <w:bottom w:val="single" w:sz="4" w:space="0" w:color="auto"/>
              <w:right w:val="single" w:sz="4" w:space="0" w:color="auto"/>
            </w:tcBorders>
            <w:shd w:val="clear" w:color="auto" w:fill="auto"/>
            <w:vAlign w:val="center"/>
          </w:tcPr>
          <w:p w14:paraId="1C8B9419"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①第三方监管机构飞行检查发现团队成员违反外包服务管理要求的，每发现1次扣1分，扣完为止；</w:t>
            </w:r>
            <w:r w:rsidRPr="002E5F5B">
              <w:rPr>
                <w:rFonts w:ascii="仿宋_GB2312" w:eastAsia="仿宋_GB2312" w:hAnsi="等线" w:cs="宋体" w:hint="eastAsia"/>
                <w:kern w:val="0"/>
                <w:sz w:val="20"/>
                <w:szCs w:val="20"/>
              </w:rPr>
              <w:br/>
              <w:t>②其他各类内部、外部检查中发现并通报团队成员违反相关规定的，每发现1次扣2分，扣完为止。</w:t>
            </w:r>
          </w:p>
        </w:tc>
      </w:tr>
      <w:tr w:rsidR="002E5F5B" w:rsidRPr="002E5F5B" w14:paraId="2013FFF5" w14:textId="77777777">
        <w:trPr>
          <w:trHeight w:val="3096"/>
        </w:trPr>
        <w:tc>
          <w:tcPr>
            <w:tcW w:w="880" w:type="dxa"/>
            <w:vMerge/>
            <w:tcBorders>
              <w:top w:val="nil"/>
              <w:left w:val="single" w:sz="4" w:space="0" w:color="auto"/>
              <w:bottom w:val="single" w:sz="4" w:space="0" w:color="auto"/>
              <w:right w:val="single" w:sz="4" w:space="0" w:color="auto"/>
            </w:tcBorders>
            <w:vAlign w:val="center"/>
          </w:tcPr>
          <w:p w14:paraId="46A5D24C"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62818786"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000000" w:fill="FFFFFF"/>
            <w:vAlign w:val="center"/>
          </w:tcPr>
          <w:p w14:paraId="1E38F852"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服务沟通</w:t>
            </w:r>
          </w:p>
        </w:tc>
        <w:tc>
          <w:tcPr>
            <w:tcW w:w="1620" w:type="dxa"/>
            <w:tcBorders>
              <w:top w:val="nil"/>
              <w:left w:val="nil"/>
              <w:bottom w:val="single" w:sz="4" w:space="0" w:color="auto"/>
              <w:right w:val="single" w:sz="4" w:space="0" w:color="auto"/>
            </w:tcBorders>
            <w:shd w:val="clear" w:color="000000" w:fill="FFFFFF"/>
            <w:vAlign w:val="center"/>
          </w:tcPr>
          <w:p w14:paraId="0A9B3710"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服务沟通及时顺畅、各类报告材料满足要求。</w:t>
            </w:r>
          </w:p>
        </w:tc>
        <w:tc>
          <w:tcPr>
            <w:tcW w:w="3685" w:type="dxa"/>
            <w:tcBorders>
              <w:top w:val="nil"/>
              <w:left w:val="nil"/>
              <w:bottom w:val="single" w:sz="4" w:space="0" w:color="auto"/>
              <w:right w:val="single" w:sz="4" w:space="0" w:color="auto"/>
            </w:tcBorders>
            <w:shd w:val="clear" w:color="auto" w:fill="auto"/>
            <w:vAlign w:val="center"/>
          </w:tcPr>
          <w:p w14:paraId="7F9C090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①关键责任人在重要项目会议缺席，每发现一次扣1分，扣完为止；</w:t>
            </w:r>
            <w:r w:rsidRPr="002E5F5B">
              <w:rPr>
                <w:rFonts w:ascii="仿宋_GB2312" w:eastAsia="仿宋_GB2312" w:hAnsi="等线" w:cs="宋体" w:hint="eastAsia"/>
                <w:kern w:val="0"/>
                <w:sz w:val="20"/>
                <w:szCs w:val="20"/>
              </w:rPr>
              <w:br/>
              <w:t>②服务周报、月报或其他必要材料缺失、拖延或内容不完整，每被投诉1次扣1分，扣完为止；</w:t>
            </w:r>
            <w:r w:rsidRPr="002E5F5B">
              <w:rPr>
                <w:rFonts w:ascii="仿宋_GB2312" w:eastAsia="仿宋_GB2312" w:hAnsi="等线" w:cs="宋体" w:hint="eastAsia"/>
                <w:kern w:val="0"/>
                <w:sz w:val="20"/>
                <w:szCs w:val="20"/>
              </w:rPr>
              <w:br/>
              <w:t>③团队人员沟通态度问题，每被投诉1次扣1分，扣完为止。</w:t>
            </w:r>
          </w:p>
        </w:tc>
      </w:tr>
      <w:tr w:rsidR="002E5F5B" w:rsidRPr="002E5F5B" w14:paraId="7FD15B02" w14:textId="77777777">
        <w:trPr>
          <w:trHeight w:val="2064"/>
        </w:trPr>
        <w:tc>
          <w:tcPr>
            <w:tcW w:w="880" w:type="dxa"/>
            <w:vMerge/>
            <w:tcBorders>
              <w:top w:val="nil"/>
              <w:left w:val="single" w:sz="4" w:space="0" w:color="auto"/>
              <w:bottom w:val="single" w:sz="4" w:space="0" w:color="auto"/>
              <w:right w:val="single" w:sz="4" w:space="0" w:color="auto"/>
            </w:tcBorders>
            <w:vAlign w:val="center"/>
          </w:tcPr>
          <w:p w14:paraId="3A4F1160"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065A72A2"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000000" w:fill="FFFFFF"/>
            <w:vAlign w:val="center"/>
          </w:tcPr>
          <w:p w14:paraId="56EC73C3"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问题解决</w:t>
            </w:r>
          </w:p>
        </w:tc>
        <w:tc>
          <w:tcPr>
            <w:tcW w:w="1620" w:type="dxa"/>
            <w:tcBorders>
              <w:top w:val="nil"/>
              <w:left w:val="nil"/>
              <w:bottom w:val="single" w:sz="4" w:space="0" w:color="auto"/>
              <w:right w:val="single" w:sz="4" w:space="0" w:color="auto"/>
            </w:tcBorders>
            <w:shd w:val="clear" w:color="000000" w:fill="FFFFFF"/>
            <w:vAlign w:val="center"/>
          </w:tcPr>
          <w:p w14:paraId="4821E18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对各类事件、故障和问题及时响应并处置解决，在平台运行服务中告警事件和报障事件及时进行处置且消除影响。</w:t>
            </w:r>
          </w:p>
        </w:tc>
        <w:tc>
          <w:tcPr>
            <w:tcW w:w="3685" w:type="dxa"/>
            <w:tcBorders>
              <w:top w:val="nil"/>
              <w:left w:val="nil"/>
              <w:bottom w:val="single" w:sz="4" w:space="0" w:color="auto"/>
              <w:right w:val="single" w:sz="4" w:space="0" w:color="auto"/>
            </w:tcBorders>
            <w:shd w:val="clear" w:color="auto" w:fill="auto"/>
            <w:vAlign w:val="center"/>
          </w:tcPr>
          <w:p w14:paraId="56D68C4D"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紧急事件、重要事件、故障和问题按要求及时解决，每出现一起事件同时未能按期解决的，扣5分，扣完为止。</w:t>
            </w:r>
          </w:p>
        </w:tc>
      </w:tr>
      <w:tr w:rsidR="002E5F5B" w:rsidRPr="002E5F5B" w14:paraId="1F3892FF" w14:textId="77777777">
        <w:trPr>
          <w:trHeight w:val="2322"/>
        </w:trPr>
        <w:tc>
          <w:tcPr>
            <w:tcW w:w="880" w:type="dxa"/>
            <w:vMerge/>
            <w:tcBorders>
              <w:top w:val="nil"/>
              <w:left w:val="single" w:sz="4" w:space="0" w:color="auto"/>
              <w:bottom w:val="single" w:sz="4" w:space="0" w:color="auto"/>
              <w:right w:val="single" w:sz="4" w:space="0" w:color="auto"/>
            </w:tcBorders>
            <w:vAlign w:val="center"/>
          </w:tcPr>
          <w:p w14:paraId="1D9D514B"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37445D93"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000000" w:fill="FFFFFF"/>
            <w:vAlign w:val="center"/>
          </w:tcPr>
          <w:p w14:paraId="54C69423"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安全生产</w:t>
            </w:r>
          </w:p>
        </w:tc>
        <w:tc>
          <w:tcPr>
            <w:tcW w:w="1620" w:type="dxa"/>
            <w:tcBorders>
              <w:top w:val="nil"/>
              <w:left w:val="nil"/>
              <w:bottom w:val="single" w:sz="4" w:space="0" w:color="auto"/>
              <w:right w:val="single" w:sz="4" w:space="0" w:color="auto"/>
            </w:tcBorders>
            <w:shd w:val="clear" w:color="000000" w:fill="FFFFFF"/>
            <w:vAlign w:val="center"/>
          </w:tcPr>
          <w:p w14:paraId="612DE45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有效落实系统漏洞扫描、渗透测试、代码审计等信息系统安全自查工作，并对出现的安全风险事件及时制定整改方案并予以修复。</w:t>
            </w:r>
          </w:p>
        </w:tc>
        <w:tc>
          <w:tcPr>
            <w:tcW w:w="3685" w:type="dxa"/>
            <w:tcBorders>
              <w:top w:val="nil"/>
              <w:left w:val="nil"/>
              <w:bottom w:val="single" w:sz="4" w:space="0" w:color="auto"/>
              <w:right w:val="single" w:sz="4" w:space="0" w:color="auto"/>
            </w:tcBorders>
            <w:shd w:val="clear" w:color="000000" w:fill="FFFFFF"/>
            <w:vAlign w:val="center"/>
          </w:tcPr>
          <w:p w14:paraId="389DF7CF"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每被发现一例扣1分；每延迟一周，扣3分；高风险漏洞修复时限为1周，其他修复时限为2周。</w:t>
            </w:r>
          </w:p>
        </w:tc>
      </w:tr>
      <w:tr w:rsidR="002E5F5B" w:rsidRPr="002E5F5B" w14:paraId="0315A4B5" w14:textId="77777777">
        <w:trPr>
          <w:trHeight w:val="2580"/>
        </w:trPr>
        <w:tc>
          <w:tcPr>
            <w:tcW w:w="880" w:type="dxa"/>
            <w:vMerge/>
            <w:tcBorders>
              <w:top w:val="nil"/>
              <w:left w:val="single" w:sz="4" w:space="0" w:color="auto"/>
              <w:bottom w:val="single" w:sz="4" w:space="0" w:color="auto"/>
              <w:right w:val="single" w:sz="4" w:space="0" w:color="auto"/>
            </w:tcBorders>
            <w:vAlign w:val="center"/>
          </w:tcPr>
          <w:p w14:paraId="586C0F76"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4499FF01"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000000" w:fill="FFFFFF"/>
            <w:vAlign w:val="center"/>
          </w:tcPr>
          <w:p w14:paraId="62D89ABC"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文档及备案管理</w:t>
            </w:r>
          </w:p>
        </w:tc>
        <w:tc>
          <w:tcPr>
            <w:tcW w:w="1620" w:type="dxa"/>
            <w:tcBorders>
              <w:top w:val="nil"/>
              <w:left w:val="nil"/>
              <w:bottom w:val="single" w:sz="4" w:space="0" w:color="auto"/>
              <w:right w:val="single" w:sz="4" w:space="0" w:color="auto"/>
            </w:tcBorders>
            <w:shd w:val="clear" w:color="000000" w:fill="FFFFFF"/>
            <w:vAlign w:val="center"/>
          </w:tcPr>
          <w:p w14:paraId="2AB5022E"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服务任务按相关服务要素单以及服务规范要求完成响应文档，同时运营商与服务商的相关材料在中心备案。</w:t>
            </w:r>
          </w:p>
        </w:tc>
        <w:tc>
          <w:tcPr>
            <w:tcW w:w="3685" w:type="dxa"/>
            <w:tcBorders>
              <w:top w:val="nil"/>
              <w:left w:val="nil"/>
              <w:bottom w:val="single" w:sz="4" w:space="0" w:color="auto"/>
              <w:right w:val="single" w:sz="4" w:space="0" w:color="auto"/>
            </w:tcBorders>
            <w:shd w:val="clear" w:color="000000" w:fill="FFFFFF"/>
            <w:vAlign w:val="center"/>
          </w:tcPr>
          <w:p w14:paraId="7D21570E"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①所提交文档在内容、格式等方面不符合要求的，每发生1次扣2分，扣完为止；每份文档每延期提交1周扣2分，扣完为止</w:t>
            </w:r>
            <w:r w:rsidRPr="002E5F5B">
              <w:rPr>
                <w:rFonts w:ascii="仿宋_GB2312" w:eastAsia="仿宋_GB2312" w:hAnsi="等线" w:cs="宋体" w:hint="eastAsia"/>
                <w:kern w:val="0"/>
                <w:sz w:val="20"/>
                <w:szCs w:val="20"/>
              </w:rPr>
              <w:br/>
              <w:t>②相关要求材料未向中心备案的，每发生1次扣2分，扣完为止。</w:t>
            </w:r>
          </w:p>
        </w:tc>
      </w:tr>
      <w:tr w:rsidR="002E5F5B" w:rsidRPr="002E5F5B" w14:paraId="7D3A64B3" w14:textId="77777777">
        <w:trPr>
          <w:trHeight w:val="1548"/>
        </w:trPr>
        <w:tc>
          <w:tcPr>
            <w:tcW w:w="880" w:type="dxa"/>
            <w:vMerge w:val="restart"/>
            <w:tcBorders>
              <w:top w:val="nil"/>
              <w:left w:val="single" w:sz="4" w:space="0" w:color="auto"/>
              <w:bottom w:val="single" w:sz="4" w:space="0" w:color="auto"/>
              <w:right w:val="single" w:sz="4" w:space="0" w:color="auto"/>
            </w:tcBorders>
            <w:shd w:val="clear" w:color="auto" w:fill="auto"/>
            <w:vAlign w:val="center"/>
          </w:tcPr>
          <w:p w14:paraId="705C6787"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服务满意度</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tcPr>
          <w:p w14:paraId="23FC9398"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15</w:t>
            </w:r>
          </w:p>
        </w:tc>
        <w:tc>
          <w:tcPr>
            <w:tcW w:w="1420" w:type="dxa"/>
            <w:tcBorders>
              <w:top w:val="nil"/>
              <w:left w:val="nil"/>
              <w:bottom w:val="single" w:sz="4" w:space="0" w:color="auto"/>
              <w:right w:val="single" w:sz="4" w:space="0" w:color="auto"/>
            </w:tcBorders>
            <w:shd w:val="clear" w:color="auto" w:fill="auto"/>
            <w:vAlign w:val="center"/>
          </w:tcPr>
          <w:p w14:paraId="2BB6E7D7"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服务满意度</w:t>
            </w:r>
          </w:p>
        </w:tc>
        <w:tc>
          <w:tcPr>
            <w:tcW w:w="1620" w:type="dxa"/>
            <w:tcBorders>
              <w:top w:val="nil"/>
              <w:left w:val="nil"/>
              <w:bottom w:val="single" w:sz="4" w:space="0" w:color="auto"/>
              <w:right w:val="single" w:sz="4" w:space="0" w:color="auto"/>
            </w:tcBorders>
            <w:shd w:val="clear" w:color="auto" w:fill="auto"/>
            <w:vAlign w:val="center"/>
          </w:tcPr>
          <w:p w14:paraId="22E8F0B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满意度≥80分</w:t>
            </w:r>
          </w:p>
        </w:tc>
        <w:tc>
          <w:tcPr>
            <w:tcW w:w="3685" w:type="dxa"/>
            <w:tcBorders>
              <w:top w:val="nil"/>
              <w:left w:val="nil"/>
              <w:bottom w:val="single" w:sz="4" w:space="0" w:color="auto"/>
              <w:right w:val="single" w:sz="4" w:space="0" w:color="auto"/>
            </w:tcBorders>
            <w:shd w:val="clear" w:color="000000" w:fill="FFFFFF"/>
            <w:vAlign w:val="center"/>
          </w:tcPr>
          <w:p w14:paraId="5D6816AA"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①满意度＜60分的，扣10分；</w:t>
            </w:r>
            <w:r w:rsidRPr="002E5F5B">
              <w:rPr>
                <w:rFonts w:ascii="仿宋_GB2312" w:eastAsia="仿宋_GB2312" w:hAnsi="等线" w:cs="宋体" w:hint="eastAsia"/>
                <w:kern w:val="0"/>
                <w:sz w:val="20"/>
                <w:szCs w:val="20"/>
              </w:rPr>
              <w:br/>
              <w:t>②满意度≥60、＜80分的，扣6分；</w:t>
            </w:r>
            <w:r w:rsidRPr="002E5F5B">
              <w:rPr>
                <w:rFonts w:ascii="仿宋_GB2312" w:eastAsia="仿宋_GB2312" w:hAnsi="等线" w:cs="宋体" w:hint="eastAsia"/>
                <w:kern w:val="0"/>
                <w:sz w:val="20"/>
                <w:szCs w:val="20"/>
              </w:rPr>
              <w:br/>
              <w:t>③满意度≥80分的，不扣分。</w:t>
            </w:r>
          </w:p>
        </w:tc>
      </w:tr>
      <w:tr w:rsidR="002E5F5B" w:rsidRPr="002E5F5B" w14:paraId="399A8EF1" w14:textId="77777777">
        <w:trPr>
          <w:trHeight w:val="4128"/>
        </w:trPr>
        <w:tc>
          <w:tcPr>
            <w:tcW w:w="880" w:type="dxa"/>
            <w:vMerge/>
            <w:tcBorders>
              <w:top w:val="nil"/>
              <w:left w:val="single" w:sz="4" w:space="0" w:color="auto"/>
              <w:bottom w:val="single" w:sz="4" w:space="0" w:color="auto"/>
              <w:right w:val="single" w:sz="4" w:space="0" w:color="auto"/>
            </w:tcBorders>
            <w:vAlign w:val="center"/>
          </w:tcPr>
          <w:p w14:paraId="44362B47" w14:textId="77777777" w:rsidR="00AD0C9F" w:rsidRPr="002E5F5B" w:rsidRDefault="00AD0C9F">
            <w:pPr>
              <w:widowControl/>
              <w:jc w:val="left"/>
              <w:rPr>
                <w:rFonts w:ascii="仿宋_GB2312" w:eastAsia="仿宋_GB2312" w:hAnsi="等线" w:cs="宋体"/>
                <w:kern w:val="0"/>
                <w:sz w:val="20"/>
                <w:szCs w:val="20"/>
              </w:rPr>
            </w:pPr>
          </w:p>
        </w:tc>
        <w:tc>
          <w:tcPr>
            <w:tcW w:w="900" w:type="dxa"/>
            <w:vMerge/>
            <w:tcBorders>
              <w:top w:val="nil"/>
              <w:left w:val="single" w:sz="4" w:space="0" w:color="auto"/>
              <w:bottom w:val="single" w:sz="4" w:space="0" w:color="000000"/>
              <w:right w:val="single" w:sz="4" w:space="0" w:color="auto"/>
            </w:tcBorders>
            <w:vAlign w:val="center"/>
          </w:tcPr>
          <w:p w14:paraId="6D270D32" w14:textId="77777777" w:rsidR="00AD0C9F" w:rsidRPr="002E5F5B" w:rsidRDefault="00AD0C9F">
            <w:pPr>
              <w:widowControl/>
              <w:jc w:val="left"/>
              <w:rPr>
                <w:rFonts w:ascii="仿宋_GB2312" w:eastAsia="仿宋_GB2312" w:hAnsi="等线" w:cs="宋体"/>
                <w:kern w:val="0"/>
                <w:sz w:val="20"/>
                <w:szCs w:val="20"/>
              </w:rPr>
            </w:pPr>
          </w:p>
        </w:tc>
        <w:tc>
          <w:tcPr>
            <w:tcW w:w="1420" w:type="dxa"/>
            <w:tcBorders>
              <w:top w:val="nil"/>
              <w:left w:val="nil"/>
              <w:bottom w:val="single" w:sz="4" w:space="0" w:color="auto"/>
              <w:right w:val="single" w:sz="4" w:space="0" w:color="auto"/>
            </w:tcBorders>
            <w:shd w:val="clear" w:color="auto" w:fill="auto"/>
            <w:vAlign w:val="center"/>
          </w:tcPr>
          <w:p w14:paraId="0E321F2B"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有责投诉</w:t>
            </w:r>
          </w:p>
        </w:tc>
        <w:tc>
          <w:tcPr>
            <w:tcW w:w="1620" w:type="dxa"/>
            <w:tcBorders>
              <w:top w:val="nil"/>
              <w:left w:val="nil"/>
              <w:bottom w:val="single" w:sz="4" w:space="0" w:color="auto"/>
              <w:right w:val="single" w:sz="4" w:space="0" w:color="auto"/>
            </w:tcBorders>
            <w:shd w:val="clear" w:color="auto" w:fill="auto"/>
            <w:vAlign w:val="center"/>
          </w:tcPr>
          <w:p w14:paraId="33E26C9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在服务周期内不收到投诉或通报的</w:t>
            </w:r>
          </w:p>
        </w:tc>
        <w:tc>
          <w:tcPr>
            <w:tcW w:w="3685" w:type="dxa"/>
            <w:tcBorders>
              <w:top w:val="nil"/>
              <w:left w:val="nil"/>
              <w:bottom w:val="single" w:sz="4" w:space="0" w:color="auto"/>
              <w:right w:val="single" w:sz="4" w:space="0" w:color="auto"/>
            </w:tcBorders>
            <w:shd w:val="clear" w:color="000000" w:fill="FFFFFF"/>
            <w:vAlign w:val="center"/>
          </w:tcPr>
          <w:p w14:paraId="106CD0FF"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①中心各部门、各委办单位或第三方监管机构的有责投诉，受到投诉1次扣2分，受到投诉2次及以上该大项不得分；</w:t>
            </w:r>
            <w:r w:rsidRPr="002E5F5B">
              <w:rPr>
                <w:rFonts w:ascii="仿宋_GB2312" w:eastAsia="仿宋_GB2312" w:hAnsi="等线" w:cs="宋体" w:hint="eastAsia"/>
                <w:kern w:val="0"/>
                <w:sz w:val="20"/>
                <w:szCs w:val="20"/>
              </w:rPr>
              <w:br/>
              <w:t>②上级单位或第三方单位通报存在严重问题的，以及出现被安全主管单位、上级单位、中心安全管理部门、第三方测评机构或审计的系统安全评估和检查中发现或通报的安全问题的，每发生一次扣2分。</w:t>
            </w:r>
          </w:p>
        </w:tc>
      </w:tr>
      <w:tr w:rsidR="002E5F5B" w:rsidRPr="002E5F5B" w14:paraId="08068039" w14:textId="77777777">
        <w:trPr>
          <w:trHeight w:val="3612"/>
        </w:trPr>
        <w:tc>
          <w:tcPr>
            <w:tcW w:w="880" w:type="dxa"/>
            <w:vMerge w:val="restart"/>
            <w:tcBorders>
              <w:top w:val="nil"/>
              <w:left w:val="single" w:sz="4" w:space="0" w:color="auto"/>
              <w:bottom w:val="single" w:sz="4" w:space="0" w:color="auto"/>
              <w:right w:val="single" w:sz="4" w:space="0" w:color="auto"/>
            </w:tcBorders>
            <w:shd w:val="clear" w:color="auto" w:fill="auto"/>
            <w:vAlign w:val="center"/>
          </w:tcPr>
          <w:p w14:paraId="796A9840"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lastRenderedPageBreak/>
              <w:t>其他加分扣分项</w:t>
            </w:r>
          </w:p>
        </w:tc>
        <w:tc>
          <w:tcPr>
            <w:tcW w:w="900" w:type="dxa"/>
            <w:tcBorders>
              <w:top w:val="nil"/>
              <w:left w:val="nil"/>
              <w:bottom w:val="single" w:sz="4" w:space="0" w:color="auto"/>
              <w:right w:val="single" w:sz="4" w:space="0" w:color="auto"/>
            </w:tcBorders>
            <w:shd w:val="clear" w:color="000000" w:fill="FFFFFF"/>
            <w:vAlign w:val="center"/>
          </w:tcPr>
          <w:p w14:paraId="095FD440"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w:t>
            </w:r>
          </w:p>
        </w:tc>
        <w:tc>
          <w:tcPr>
            <w:tcW w:w="1420" w:type="dxa"/>
            <w:tcBorders>
              <w:top w:val="nil"/>
              <w:left w:val="nil"/>
              <w:bottom w:val="single" w:sz="4" w:space="0" w:color="auto"/>
              <w:right w:val="single" w:sz="4" w:space="0" w:color="auto"/>
            </w:tcBorders>
            <w:shd w:val="clear" w:color="000000" w:fill="FFFFFF"/>
            <w:vAlign w:val="center"/>
          </w:tcPr>
          <w:p w14:paraId="3C5E5E9C"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重大责任事故</w:t>
            </w:r>
          </w:p>
        </w:tc>
        <w:tc>
          <w:tcPr>
            <w:tcW w:w="1620" w:type="dxa"/>
            <w:tcBorders>
              <w:top w:val="nil"/>
              <w:left w:val="nil"/>
              <w:bottom w:val="single" w:sz="4" w:space="0" w:color="auto"/>
              <w:right w:val="single" w:sz="4" w:space="0" w:color="auto"/>
            </w:tcBorders>
            <w:shd w:val="clear" w:color="000000" w:fill="FFFFFF"/>
            <w:vAlign w:val="center"/>
          </w:tcPr>
          <w:p w14:paraId="0B606BD4"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 xml:space="preserve">　</w:t>
            </w:r>
          </w:p>
        </w:tc>
        <w:tc>
          <w:tcPr>
            <w:tcW w:w="3685" w:type="dxa"/>
            <w:tcBorders>
              <w:top w:val="nil"/>
              <w:left w:val="nil"/>
              <w:bottom w:val="single" w:sz="4" w:space="0" w:color="auto"/>
              <w:right w:val="single" w:sz="4" w:space="0" w:color="auto"/>
            </w:tcBorders>
            <w:shd w:val="clear" w:color="000000" w:fill="FFFFFF"/>
            <w:vAlign w:val="center"/>
          </w:tcPr>
          <w:p w14:paraId="0D155FBD"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①产生严重不良社会影响或者被业务、行业主管单位及领导通报的重大责任事故，扣50分；</w:t>
            </w:r>
            <w:r w:rsidRPr="002E5F5B">
              <w:rPr>
                <w:rFonts w:ascii="仿宋_GB2312" w:eastAsia="仿宋_GB2312" w:hAnsi="等线" w:cs="宋体" w:hint="eastAsia"/>
                <w:kern w:val="0"/>
                <w:sz w:val="20"/>
                <w:szCs w:val="20"/>
              </w:rPr>
              <w:br/>
              <w:t>②发生严重数据泄露事件，扣50分；发生较大数据泄露事件，扣20分；</w:t>
            </w:r>
            <w:r w:rsidRPr="002E5F5B">
              <w:rPr>
                <w:rFonts w:ascii="仿宋_GB2312" w:eastAsia="仿宋_GB2312" w:hAnsi="等线" w:cs="宋体" w:hint="eastAsia"/>
                <w:kern w:val="0"/>
                <w:sz w:val="20"/>
                <w:szCs w:val="20"/>
              </w:rPr>
              <w:br/>
              <w:t>③受到安全攻击致使业务受到严重影响的扣50分，受到安全攻击致使业务受到较大影响的扣20分。</w:t>
            </w:r>
          </w:p>
        </w:tc>
      </w:tr>
      <w:tr w:rsidR="002E5F5B" w:rsidRPr="002E5F5B" w14:paraId="37052AB1" w14:textId="77777777">
        <w:trPr>
          <w:trHeight w:val="1032"/>
        </w:trPr>
        <w:tc>
          <w:tcPr>
            <w:tcW w:w="880" w:type="dxa"/>
            <w:vMerge/>
            <w:tcBorders>
              <w:top w:val="nil"/>
              <w:left w:val="single" w:sz="4" w:space="0" w:color="auto"/>
              <w:bottom w:val="single" w:sz="4" w:space="0" w:color="auto"/>
              <w:right w:val="single" w:sz="4" w:space="0" w:color="auto"/>
            </w:tcBorders>
            <w:vAlign w:val="center"/>
          </w:tcPr>
          <w:p w14:paraId="7C71C4C6" w14:textId="77777777" w:rsidR="00AD0C9F" w:rsidRPr="002E5F5B" w:rsidRDefault="00AD0C9F">
            <w:pPr>
              <w:widowControl/>
              <w:jc w:val="left"/>
              <w:rPr>
                <w:rFonts w:ascii="仿宋_GB2312" w:eastAsia="仿宋_GB2312" w:hAnsi="等线" w:cs="宋体"/>
                <w:kern w:val="0"/>
                <w:sz w:val="20"/>
                <w:szCs w:val="20"/>
              </w:rPr>
            </w:pPr>
          </w:p>
        </w:tc>
        <w:tc>
          <w:tcPr>
            <w:tcW w:w="900" w:type="dxa"/>
            <w:tcBorders>
              <w:top w:val="nil"/>
              <w:left w:val="nil"/>
              <w:bottom w:val="single" w:sz="4" w:space="0" w:color="auto"/>
              <w:right w:val="single" w:sz="4" w:space="0" w:color="auto"/>
            </w:tcBorders>
            <w:shd w:val="clear" w:color="000000" w:fill="FFFFFF"/>
            <w:vAlign w:val="center"/>
          </w:tcPr>
          <w:p w14:paraId="3396D75E"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w:t>
            </w:r>
          </w:p>
        </w:tc>
        <w:tc>
          <w:tcPr>
            <w:tcW w:w="1420" w:type="dxa"/>
            <w:tcBorders>
              <w:top w:val="nil"/>
              <w:left w:val="nil"/>
              <w:bottom w:val="single" w:sz="4" w:space="0" w:color="auto"/>
              <w:right w:val="single" w:sz="4" w:space="0" w:color="auto"/>
            </w:tcBorders>
            <w:shd w:val="clear" w:color="000000" w:fill="FFFFFF"/>
            <w:vAlign w:val="center"/>
          </w:tcPr>
          <w:p w14:paraId="3CD0F94E"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重点保障服务</w:t>
            </w:r>
          </w:p>
        </w:tc>
        <w:tc>
          <w:tcPr>
            <w:tcW w:w="1620" w:type="dxa"/>
            <w:tcBorders>
              <w:top w:val="nil"/>
              <w:left w:val="nil"/>
              <w:bottom w:val="single" w:sz="4" w:space="0" w:color="auto"/>
              <w:right w:val="single" w:sz="4" w:space="0" w:color="auto"/>
            </w:tcBorders>
            <w:shd w:val="clear" w:color="000000" w:fill="FFFFFF"/>
            <w:vAlign w:val="center"/>
          </w:tcPr>
          <w:p w14:paraId="37F8FC1B"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 xml:space="preserve">　</w:t>
            </w:r>
          </w:p>
        </w:tc>
        <w:tc>
          <w:tcPr>
            <w:tcW w:w="3685" w:type="dxa"/>
            <w:tcBorders>
              <w:top w:val="nil"/>
              <w:left w:val="nil"/>
              <w:bottom w:val="single" w:sz="4" w:space="0" w:color="auto"/>
              <w:right w:val="single" w:sz="4" w:space="0" w:color="auto"/>
            </w:tcBorders>
            <w:shd w:val="clear" w:color="auto" w:fill="auto"/>
            <w:vAlign w:val="center"/>
          </w:tcPr>
          <w:p w14:paraId="65EC5852"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能提供重要事件或重点时刻及时保障服务的，每发生1次，加1分,最多加5分</w:t>
            </w:r>
          </w:p>
        </w:tc>
      </w:tr>
      <w:tr w:rsidR="002E5F5B" w:rsidRPr="002E5F5B" w14:paraId="7BB56A03" w14:textId="77777777">
        <w:trPr>
          <w:trHeight w:val="774"/>
        </w:trPr>
        <w:tc>
          <w:tcPr>
            <w:tcW w:w="880" w:type="dxa"/>
            <w:vMerge/>
            <w:tcBorders>
              <w:top w:val="nil"/>
              <w:left w:val="single" w:sz="4" w:space="0" w:color="auto"/>
              <w:bottom w:val="single" w:sz="4" w:space="0" w:color="auto"/>
              <w:right w:val="single" w:sz="4" w:space="0" w:color="auto"/>
            </w:tcBorders>
            <w:vAlign w:val="center"/>
          </w:tcPr>
          <w:p w14:paraId="5C43872A" w14:textId="77777777" w:rsidR="00AD0C9F" w:rsidRPr="002E5F5B" w:rsidRDefault="00AD0C9F">
            <w:pPr>
              <w:widowControl/>
              <w:jc w:val="left"/>
              <w:rPr>
                <w:rFonts w:ascii="仿宋_GB2312" w:eastAsia="仿宋_GB2312" w:hAnsi="等线" w:cs="宋体"/>
                <w:kern w:val="0"/>
                <w:sz w:val="20"/>
                <w:szCs w:val="20"/>
              </w:rPr>
            </w:pPr>
          </w:p>
        </w:tc>
        <w:tc>
          <w:tcPr>
            <w:tcW w:w="900" w:type="dxa"/>
            <w:tcBorders>
              <w:top w:val="nil"/>
              <w:left w:val="nil"/>
              <w:bottom w:val="single" w:sz="4" w:space="0" w:color="auto"/>
              <w:right w:val="single" w:sz="4" w:space="0" w:color="auto"/>
            </w:tcBorders>
            <w:shd w:val="clear" w:color="000000" w:fill="FFFFFF"/>
            <w:vAlign w:val="center"/>
          </w:tcPr>
          <w:p w14:paraId="25A53F4F"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w:t>
            </w:r>
          </w:p>
        </w:tc>
        <w:tc>
          <w:tcPr>
            <w:tcW w:w="1420" w:type="dxa"/>
            <w:tcBorders>
              <w:top w:val="nil"/>
              <w:left w:val="nil"/>
              <w:bottom w:val="single" w:sz="4" w:space="0" w:color="auto"/>
              <w:right w:val="single" w:sz="4" w:space="0" w:color="auto"/>
            </w:tcBorders>
            <w:shd w:val="clear" w:color="000000" w:fill="FFFFFF"/>
            <w:vAlign w:val="center"/>
          </w:tcPr>
          <w:p w14:paraId="4F7A8680"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专业培训服务</w:t>
            </w:r>
          </w:p>
        </w:tc>
        <w:tc>
          <w:tcPr>
            <w:tcW w:w="1620" w:type="dxa"/>
            <w:tcBorders>
              <w:top w:val="nil"/>
              <w:left w:val="nil"/>
              <w:bottom w:val="single" w:sz="4" w:space="0" w:color="auto"/>
              <w:right w:val="single" w:sz="4" w:space="0" w:color="auto"/>
            </w:tcBorders>
            <w:shd w:val="clear" w:color="000000" w:fill="FFFFFF"/>
            <w:vAlign w:val="center"/>
          </w:tcPr>
          <w:p w14:paraId="2A86BD4F"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 xml:space="preserve">　</w:t>
            </w:r>
          </w:p>
        </w:tc>
        <w:tc>
          <w:tcPr>
            <w:tcW w:w="3685" w:type="dxa"/>
            <w:tcBorders>
              <w:top w:val="nil"/>
              <w:left w:val="nil"/>
              <w:bottom w:val="single" w:sz="4" w:space="0" w:color="auto"/>
              <w:right w:val="single" w:sz="4" w:space="0" w:color="auto"/>
            </w:tcBorders>
            <w:shd w:val="clear" w:color="auto" w:fill="auto"/>
            <w:vAlign w:val="center"/>
          </w:tcPr>
          <w:p w14:paraId="0E194D41"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应业主方要求提供专业培训服务，每次加1分，最多加5分；</w:t>
            </w:r>
          </w:p>
        </w:tc>
      </w:tr>
      <w:tr w:rsidR="002E5F5B" w:rsidRPr="002E5F5B" w14:paraId="27887BFC" w14:textId="77777777">
        <w:trPr>
          <w:trHeight w:val="1032"/>
        </w:trPr>
        <w:tc>
          <w:tcPr>
            <w:tcW w:w="880" w:type="dxa"/>
            <w:vMerge/>
            <w:tcBorders>
              <w:top w:val="nil"/>
              <w:left w:val="single" w:sz="4" w:space="0" w:color="auto"/>
              <w:bottom w:val="single" w:sz="4" w:space="0" w:color="auto"/>
              <w:right w:val="single" w:sz="4" w:space="0" w:color="auto"/>
            </w:tcBorders>
            <w:vAlign w:val="center"/>
          </w:tcPr>
          <w:p w14:paraId="79B0E627" w14:textId="77777777" w:rsidR="00AD0C9F" w:rsidRPr="002E5F5B" w:rsidRDefault="00AD0C9F">
            <w:pPr>
              <w:widowControl/>
              <w:jc w:val="left"/>
              <w:rPr>
                <w:rFonts w:ascii="仿宋_GB2312" w:eastAsia="仿宋_GB2312" w:hAnsi="等线" w:cs="宋体"/>
                <w:kern w:val="0"/>
                <w:sz w:val="20"/>
                <w:szCs w:val="20"/>
              </w:rPr>
            </w:pPr>
          </w:p>
        </w:tc>
        <w:tc>
          <w:tcPr>
            <w:tcW w:w="900" w:type="dxa"/>
            <w:tcBorders>
              <w:top w:val="nil"/>
              <w:left w:val="nil"/>
              <w:bottom w:val="single" w:sz="4" w:space="0" w:color="auto"/>
              <w:right w:val="single" w:sz="4" w:space="0" w:color="auto"/>
            </w:tcBorders>
            <w:shd w:val="clear" w:color="000000" w:fill="FFFFFF"/>
            <w:vAlign w:val="center"/>
          </w:tcPr>
          <w:p w14:paraId="127A6A1F"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w:t>
            </w:r>
          </w:p>
        </w:tc>
        <w:tc>
          <w:tcPr>
            <w:tcW w:w="1420" w:type="dxa"/>
            <w:tcBorders>
              <w:top w:val="nil"/>
              <w:left w:val="nil"/>
              <w:bottom w:val="single" w:sz="4" w:space="0" w:color="auto"/>
              <w:right w:val="single" w:sz="4" w:space="0" w:color="auto"/>
            </w:tcBorders>
            <w:shd w:val="clear" w:color="000000" w:fill="FFFFFF"/>
            <w:vAlign w:val="center"/>
          </w:tcPr>
          <w:p w14:paraId="7D45D5CA"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高水平规划方案</w:t>
            </w:r>
          </w:p>
        </w:tc>
        <w:tc>
          <w:tcPr>
            <w:tcW w:w="1620" w:type="dxa"/>
            <w:tcBorders>
              <w:top w:val="nil"/>
              <w:left w:val="nil"/>
              <w:bottom w:val="single" w:sz="4" w:space="0" w:color="auto"/>
              <w:right w:val="single" w:sz="4" w:space="0" w:color="auto"/>
            </w:tcBorders>
            <w:shd w:val="clear" w:color="000000" w:fill="FFFFFF"/>
            <w:vAlign w:val="center"/>
          </w:tcPr>
          <w:p w14:paraId="7B279EDD"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 xml:space="preserve">　</w:t>
            </w:r>
          </w:p>
        </w:tc>
        <w:tc>
          <w:tcPr>
            <w:tcW w:w="3685" w:type="dxa"/>
            <w:tcBorders>
              <w:top w:val="nil"/>
              <w:left w:val="nil"/>
              <w:bottom w:val="single" w:sz="4" w:space="0" w:color="auto"/>
              <w:right w:val="single" w:sz="4" w:space="0" w:color="auto"/>
            </w:tcBorders>
            <w:shd w:val="clear" w:color="000000" w:fill="FFFFFF"/>
            <w:vAlign w:val="center"/>
          </w:tcPr>
          <w:p w14:paraId="3A06877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应业主方要求提供高水平规划方案，经评审通过每个方案加1-2分，最多加5分。</w:t>
            </w:r>
          </w:p>
        </w:tc>
      </w:tr>
      <w:tr w:rsidR="00AD0C9F" w:rsidRPr="002E5F5B" w14:paraId="3182BAB6" w14:textId="77777777">
        <w:trPr>
          <w:trHeight w:val="282"/>
        </w:trPr>
        <w:tc>
          <w:tcPr>
            <w:tcW w:w="320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3A094784" w14:textId="77777777" w:rsidR="00AD0C9F" w:rsidRPr="002E5F5B" w:rsidRDefault="00C16720">
            <w:pPr>
              <w:widowControl/>
              <w:jc w:val="right"/>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合计:100分</w:t>
            </w:r>
          </w:p>
        </w:tc>
        <w:tc>
          <w:tcPr>
            <w:tcW w:w="5305" w:type="dxa"/>
            <w:gridSpan w:val="2"/>
            <w:tcBorders>
              <w:top w:val="single" w:sz="4" w:space="0" w:color="auto"/>
              <w:left w:val="nil"/>
              <w:bottom w:val="single" w:sz="4" w:space="0" w:color="auto"/>
              <w:right w:val="nil"/>
            </w:tcBorders>
            <w:shd w:val="clear" w:color="auto" w:fill="auto"/>
            <w:vAlign w:val="center"/>
          </w:tcPr>
          <w:p w14:paraId="11096C0C"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含加分、扣分的总分最高为100分</w:t>
            </w:r>
          </w:p>
        </w:tc>
      </w:tr>
    </w:tbl>
    <w:p w14:paraId="7F41B45A" w14:textId="77777777" w:rsidR="00AD0C9F" w:rsidRPr="002E5F5B" w:rsidRDefault="00AD0C9F">
      <w:pPr>
        <w:widowControl/>
        <w:tabs>
          <w:tab w:val="left" w:pos="1134"/>
        </w:tabs>
        <w:spacing w:line="360" w:lineRule="auto"/>
        <w:ind w:firstLineChars="200" w:firstLine="480"/>
        <w:jc w:val="left"/>
        <w:rPr>
          <w:rFonts w:ascii="Times New Roman"/>
          <w:sz w:val="24"/>
          <w:szCs w:val="24"/>
        </w:rPr>
      </w:pPr>
    </w:p>
    <w:p w14:paraId="16B0D18A" w14:textId="77777777" w:rsidR="00AD0C9F" w:rsidRPr="002E5F5B" w:rsidRDefault="00C16720">
      <w:pPr>
        <w:pStyle w:val="4"/>
      </w:pPr>
      <w:r w:rsidRPr="002E5F5B">
        <w:rPr>
          <w:rFonts w:hint="eastAsia"/>
        </w:rPr>
        <w:t>服务管理质量评估</w:t>
      </w:r>
    </w:p>
    <w:p w14:paraId="186363E4"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服务管理质量评估主要针对中标人的运营服务管理水平进行月度评估，评估内容包括运营管理、现场管理、安全管理和服务满意度等方面。服务管理质量评估分值满分为</w:t>
      </w:r>
      <w:r w:rsidRPr="002E5F5B">
        <w:rPr>
          <w:rFonts w:ascii="Times New Roman" w:hint="eastAsia"/>
          <w:sz w:val="24"/>
          <w:szCs w:val="24"/>
        </w:rPr>
        <w:t>1</w:t>
      </w:r>
      <w:r w:rsidRPr="002E5F5B">
        <w:rPr>
          <w:rFonts w:ascii="Times New Roman"/>
          <w:sz w:val="24"/>
          <w:szCs w:val="24"/>
        </w:rPr>
        <w:t>00</w:t>
      </w:r>
      <w:r w:rsidRPr="002E5F5B">
        <w:rPr>
          <w:rFonts w:ascii="Times New Roman" w:hint="eastAsia"/>
          <w:sz w:val="24"/>
          <w:szCs w:val="24"/>
        </w:rPr>
        <w:t>分。</w:t>
      </w:r>
    </w:p>
    <w:p w14:paraId="37FBE39E" w14:textId="77777777" w:rsidR="00AD0C9F" w:rsidRPr="002E5F5B" w:rsidRDefault="00C16720">
      <w:pPr>
        <w:spacing w:line="360" w:lineRule="auto"/>
        <w:ind w:firstLine="420"/>
        <w:rPr>
          <w:rFonts w:ascii="Times New Roman" w:hAnsi="宋体"/>
          <w:sz w:val="24"/>
        </w:rPr>
      </w:pPr>
      <w:r w:rsidRPr="002E5F5B">
        <w:rPr>
          <w:rFonts w:ascii="Times New Roman" w:hint="eastAsia"/>
          <w:sz w:val="24"/>
          <w:szCs w:val="24"/>
        </w:rPr>
        <w:t>服务管理质量评估</w:t>
      </w:r>
      <w:r w:rsidRPr="002E5F5B">
        <w:rPr>
          <w:rFonts w:ascii="Times New Roman" w:hAnsi="宋体" w:hint="eastAsia"/>
          <w:sz w:val="24"/>
        </w:rPr>
        <w:t>评分标准如下：</w:t>
      </w:r>
    </w:p>
    <w:tbl>
      <w:tblPr>
        <w:tblW w:w="8222" w:type="dxa"/>
        <w:tblLayout w:type="fixed"/>
        <w:tblLook w:val="04A0" w:firstRow="1" w:lastRow="0" w:firstColumn="1" w:lastColumn="0" w:noHBand="0" w:noVBand="1"/>
      </w:tblPr>
      <w:tblGrid>
        <w:gridCol w:w="1060"/>
        <w:gridCol w:w="641"/>
        <w:gridCol w:w="1099"/>
        <w:gridCol w:w="1960"/>
        <w:gridCol w:w="3462"/>
      </w:tblGrid>
      <w:tr w:rsidR="002E5F5B" w:rsidRPr="002E5F5B" w14:paraId="28C49E3C" w14:textId="77777777">
        <w:trPr>
          <w:trHeight w:val="366"/>
        </w:trPr>
        <w:tc>
          <w:tcPr>
            <w:tcW w:w="8222" w:type="dxa"/>
            <w:gridSpan w:val="5"/>
            <w:tcBorders>
              <w:top w:val="nil"/>
              <w:left w:val="nil"/>
              <w:bottom w:val="nil"/>
              <w:right w:val="nil"/>
            </w:tcBorders>
            <w:shd w:val="clear" w:color="000000" w:fill="FFFFFF"/>
            <w:vAlign w:val="center"/>
          </w:tcPr>
          <w:p w14:paraId="5557EA4E" w14:textId="77777777" w:rsidR="00AD0C9F" w:rsidRPr="002E5F5B" w:rsidRDefault="00AD0C9F">
            <w:pPr>
              <w:widowControl/>
              <w:rPr>
                <w:rFonts w:ascii="仿宋_GB2312" w:eastAsia="仿宋_GB2312" w:hAnsi="等线" w:cs="宋体"/>
                <w:b/>
                <w:bCs/>
                <w:kern w:val="0"/>
                <w:sz w:val="28"/>
                <w:szCs w:val="28"/>
              </w:rPr>
            </w:pPr>
          </w:p>
        </w:tc>
      </w:tr>
      <w:tr w:rsidR="002E5F5B" w:rsidRPr="002E5F5B" w14:paraId="66D32DDD" w14:textId="77777777">
        <w:trPr>
          <w:trHeight w:val="516"/>
        </w:trPr>
        <w:tc>
          <w:tcPr>
            <w:tcW w:w="1060" w:type="dxa"/>
            <w:tcBorders>
              <w:top w:val="single" w:sz="4" w:space="0" w:color="auto"/>
              <w:left w:val="single" w:sz="4" w:space="0" w:color="auto"/>
              <w:bottom w:val="single" w:sz="4" w:space="0" w:color="auto"/>
              <w:right w:val="single" w:sz="4" w:space="0" w:color="auto"/>
            </w:tcBorders>
            <w:shd w:val="clear" w:color="000000" w:fill="FFFFFF"/>
            <w:vAlign w:val="center"/>
          </w:tcPr>
          <w:p w14:paraId="19F72CDB" w14:textId="77777777" w:rsidR="00AD0C9F" w:rsidRPr="002E5F5B" w:rsidRDefault="00C16720">
            <w:pPr>
              <w:widowControl/>
              <w:jc w:val="center"/>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指标分类</w:t>
            </w:r>
          </w:p>
        </w:tc>
        <w:tc>
          <w:tcPr>
            <w:tcW w:w="641" w:type="dxa"/>
            <w:tcBorders>
              <w:top w:val="single" w:sz="4" w:space="0" w:color="auto"/>
              <w:left w:val="nil"/>
              <w:bottom w:val="single" w:sz="4" w:space="0" w:color="auto"/>
              <w:right w:val="single" w:sz="4" w:space="0" w:color="auto"/>
            </w:tcBorders>
            <w:shd w:val="clear" w:color="000000" w:fill="FFFFFF"/>
            <w:vAlign w:val="center"/>
          </w:tcPr>
          <w:p w14:paraId="3A8084DB"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指标权重</w:t>
            </w:r>
          </w:p>
        </w:tc>
        <w:tc>
          <w:tcPr>
            <w:tcW w:w="1099" w:type="dxa"/>
            <w:tcBorders>
              <w:top w:val="single" w:sz="4" w:space="0" w:color="auto"/>
              <w:left w:val="nil"/>
              <w:bottom w:val="single" w:sz="4" w:space="0" w:color="auto"/>
              <w:right w:val="single" w:sz="4" w:space="0" w:color="auto"/>
            </w:tcBorders>
            <w:shd w:val="clear" w:color="000000" w:fill="FFFFFF"/>
            <w:vAlign w:val="center"/>
          </w:tcPr>
          <w:p w14:paraId="6F75A158" w14:textId="77777777" w:rsidR="00AD0C9F" w:rsidRPr="002E5F5B" w:rsidRDefault="00C16720">
            <w:pPr>
              <w:widowControl/>
              <w:jc w:val="center"/>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评价指标</w:t>
            </w:r>
          </w:p>
        </w:tc>
        <w:tc>
          <w:tcPr>
            <w:tcW w:w="1960" w:type="dxa"/>
            <w:tcBorders>
              <w:top w:val="single" w:sz="4" w:space="0" w:color="auto"/>
              <w:left w:val="nil"/>
              <w:bottom w:val="single" w:sz="4" w:space="0" w:color="auto"/>
              <w:right w:val="single" w:sz="4" w:space="0" w:color="auto"/>
            </w:tcBorders>
            <w:shd w:val="clear" w:color="000000" w:fill="FFFFFF"/>
            <w:vAlign w:val="center"/>
          </w:tcPr>
          <w:p w14:paraId="0EBB9A5E" w14:textId="77777777" w:rsidR="00AD0C9F" w:rsidRPr="002E5F5B" w:rsidRDefault="00C16720">
            <w:pPr>
              <w:widowControl/>
              <w:jc w:val="center"/>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应达要求</w:t>
            </w:r>
          </w:p>
        </w:tc>
        <w:tc>
          <w:tcPr>
            <w:tcW w:w="3462" w:type="dxa"/>
            <w:tcBorders>
              <w:top w:val="single" w:sz="4" w:space="0" w:color="auto"/>
              <w:left w:val="nil"/>
              <w:bottom w:val="single" w:sz="4" w:space="0" w:color="auto"/>
              <w:right w:val="single" w:sz="4" w:space="0" w:color="auto"/>
            </w:tcBorders>
            <w:shd w:val="clear" w:color="000000" w:fill="FFFFFF"/>
            <w:vAlign w:val="center"/>
          </w:tcPr>
          <w:p w14:paraId="4E1DC31E" w14:textId="77777777" w:rsidR="00AD0C9F" w:rsidRPr="002E5F5B" w:rsidRDefault="00C16720">
            <w:pPr>
              <w:widowControl/>
              <w:jc w:val="center"/>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评分标准</w:t>
            </w:r>
          </w:p>
        </w:tc>
      </w:tr>
      <w:tr w:rsidR="002E5F5B" w:rsidRPr="002E5F5B" w14:paraId="31667DEB" w14:textId="77777777">
        <w:trPr>
          <w:trHeight w:val="2064"/>
        </w:trPr>
        <w:tc>
          <w:tcPr>
            <w:tcW w:w="1060" w:type="dxa"/>
            <w:tcBorders>
              <w:top w:val="nil"/>
              <w:left w:val="single" w:sz="4" w:space="0" w:color="auto"/>
              <w:bottom w:val="single" w:sz="4" w:space="0" w:color="auto"/>
              <w:right w:val="single" w:sz="4" w:space="0" w:color="auto"/>
            </w:tcBorders>
            <w:shd w:val="clear" w:color="000000" w:fill="FFFFFF"/>
            <w:vAlign w:val="center"/>
          </w:tcPr>
          <w:p w14:paraId="4E935A91"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需求管理</w:t>
            </w:r>
          </w:p>
        </w:tc>
        <w:tc>
          <w:tcPr>
            <w:tcW w:w="641" w:type="dxa"/>
            <w:tcBorders>
              <w:top w:val="nil"/>
              <w:left w:val="nil"/>
              <w:bottom w:val="single" w:sz="4" w:space="0" w:color="auto"/>
              <w:right w:val="single" w:sz="4" w:space="0" w:color="auto"/>
            </w:tcBorders>
            <w:shd w:val="clear" w:color="000000" w:fill="FFFFFF"/>
            <w:vAlign w:val="center"/>
          </w:tcPr>
          <w:p w14:paraId="06063A01"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4</w:t>
            </w:r>
          </w:p>
        </w:tc>
        <w:tc>
          <w:tcPr>
            <w:tcW w:w="1099" w:type="dxa"/>
            <w:tcBorders>
              <w:top w:val="nil"/>
              <w:left w:val="nil"/>
              <w:bottom w:val="single" w:sz="4" w:space="0" w:color="auto"/>
              <w:right w:val="single" w:sz="4" w:space="0" w:color="auto"/>
            </w:tcBorders>
            <w:shd w:val="clear" w:color="000000" w:fill="FFFFFF"/>
            <w:vAlign w:val="center"/>
          </w:tcPr>
          <w:p w14:paraId="37EBFD39"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需求响应及时性、准确性</w:t>
            </w:r>
          </w:p>
        </w:tc>
        <w:tc>
          <w:tcPr>
            <w:tcW w:w="1960" w:type="dxa"/>
            <w:tcBorders>
              <w:top w:val="nil"/>
              <w:left w:val="nil"/>
              <w:bottom w:val="single" w:sz="4" w:space="0" w:color="auto"/>
              <w:right w:val="single" w:sz="4" w:space="0" w:color="auto"/>
            </w:tcBorders>
            <w:shd w:val="clear" w:color="000000" w:fill="FFFFFF"/>
            <w:vAlign w:val="center"/>
          </w:tcPr>
          <w:p w14:paraId="735E4AC5"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建立完善的需求管理流程，快速响应编制需求管理计划，及时并准确落实专项团队响应包括临时任务需求在内的各项任务需</w:t>
            </w:r>
            <w:r w:rsidRPr="002E5F5B">
              <w:rPr>
                <w:rFonts w:ascii="仿宋_GB2312" w:eastAsia="仿宋_GB2312" w:hAnsi="等线" w:cs="宋体" w:hint="eastAsia"/>
                <w:kern w:val="0"/>
                <w:sz w:val="20"/>
                <w:szCs w:val="20"/>
              </w:rPr>
              <w:lastRenderedPageBreak/>
              <w:t>求；并做好需求文档的更新和管理。</w:t>
            </w:r>
          </w:p>
        </w:tc>
        <w:tc>
          <w:tcPr>
            <w:tcW w:w="3462" w:type="dxa"/>
            <w:tcBorders>
              <w:top w:val="nil"/>
              <w:left w:val="nil"/>
              <w:bottom w:val="single" w:sz="4" w:space="0" w:color="auto"/>
              <w:right w:val="single" w:sz="4" w:space="0" w:color="auto"/>
            </w:tcBorders>
            <w:shd w:val="clear" w:color="000000" w:fill="FFFFFF"/>
            <w:vAlign w:val="center"/>
          </w:tcPr>
          <w:p w14:paraId="03676A52"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lastRenderedPageBreak/>
              <w:t>①每延期1周响应（或者完成）扣2分，扣完为止；</w:t>
            </w:r>
            <w:r w:rsidRPr="002E5F5B">
              <w:rPr>
                <w:rFonts w:ascii="仿宋_GB2312" w:eastAsia="仿宋_GB2312" w:hAnsi="等线" w:cs="宋体" w:hint="eastAsia"/>
                <w:kern w:val="0"/>
                <w:sz w:val="20"/>
                <w:szCs w:val="20"/>
              </w:rPr>
              <w:br/>
              <w:t>②未与中心沟通达成一致，擅自变更需求的，扣2分，扣完为止。</w:t>
            </w:r>
          </w:p>
        </w:tc>
      </w:tr>
      <w:tr w:rsidR="002E5F5B" w:rsidRPr="002E5F5B" w14:paraId="6D1B331B" w14:textId="77777777">
        <w:trPr>
          <w:trHeight w:val="2838"/>
        </w:trPr>
        <w:tc>
          <w:tcPr>
            <w:tcW w:w="1060" w:type="dxa"/>
            <w:vMerge w:val="restart"/>
            <w:tcBorders>
              <w:top w:val="nil"/>
              <w:left w:val="single" w:sz="4" w:space="0" w:color="auto"/>
              <w:bottom w:val="single" w:sz="4" w:space="0" w:color="000000"/>
              <w:right w:val="single" w:sz="4" w:space="0" w:color="auto"/>
            </w:tcBorders>
            <w:shd w:val="clear" w:color="000000" w:fill="FFFFFF"/>
            <w:vAlign w:val="center"/>
          </w:tcPr>
          <w:p w14:paraId="43F967B4"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服务交付管理</w:t>
            </w:r>
          </w:p>
        </w:tc>
        <w:tc>
          <w:tcPr>
            <w:tcW w:w="641" w:type="dxa"/>
            <w:vMerge w:val="restart"/>
            <w:tcBorders>
              <w:top w:val="nil"/>
              <w:left w:val="single" w:sz="4" w:space="0" w:color="auto"/>
              <w:bottom w:val="single" w:sz="4" w:space="0" w:color="000000"/>
              <w:right w:val="single" w:sz="4" w:space="0" w:color="auto"/>
            </w:tcBorders>
            <w:shd w:val="clear" w:color="000000" w:fill="FFFFFF"/>
            <w:vAlign w:val="center"/>
          </w:tcPr>
          <w:p w14:paraId="520C3B3B"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20</w:t>
            </w:r>
          </w:p>
        </w:tc>
        <w:tc>
          <w:tcPr>
            <w:tcW w:w="1099" w:type="dxa"/>
            <w:tcBorders>
              <w:top w:val="nil"/>
              <w:left w:val="nil"/>
              <w:bottom w:val="single" w:sz="4" w:space="0" w:color="auto"/>
              <w:right w:val="single" w:sz="4" w:space="0" w:color="auto"/>
            </w:tcBorders>
            <w:shd w:val="clear" w:color="000000" w:fill="FFFFFF"/>
            <w:vAlign w:val="center"/>
          </w:tcPr>
          <w:p w14:paraId="3A493447"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服务交付及时率</w:t>
            </w:r>
          </w:p>
        </w:tc>
        <w:tc>
          <w:tcPr>
            <w:tcW w:w="1960" w:type="dxa"/>
            <w:tcBorders>
              <w:top w:val="nil"/>
              <w:left w:val="nil"/>
              <w:bottom w:val="single" w:sz="4" w:space="0" w:color="auto"/>
              <w:right w:val="single" w:sz="4" w:space="0" w:color="auto"/>
            </w:tcBorders>
            <w:shd w:val="clear" w:color="000000" w:fill="FFFFFF"/>
            <w:vAlign w:val="center"/>
          </w:tcPr>
          <w:p w14:paraId="25676C93"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严格管控任务进度，保障各项工作按计划执行、及时交付工作产物，按时、按要求完成服务单的最终交付。</w:t>
            </w:r>
          </w:p>
        </w:tc>
        <w:tc>
          <w:tcPr>
            <w:tcW w:w="3462" w:type="dxa"/>
            <w:tcBorders>
              <w:top w:val="nil"/>
              <w:left w:val="nil"/>
              <w:bottom w:val="single" w:sz="4" w:space="0" w:color="auto"/>
              <w:right w:val="single" w:sz="4" w:space="0" w:color="auto"/>
            </w:tcBorders>
            <w:shd w:val="clear" w:color="000000" w:fill="FFFFFF"/>
            <w:vAlign w:val="center"/>
          </w:tcPr>
          <w:p w14:paraId="0BBD02A5"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①服务单交付每延期1周扣2分，扣完为止；</w:t>
            </w:r>
            <w:r w:rsidRPr="002E5F5B">
              <w:rPr>
                <w:rFonts w:ascii="仿宋_GB2312" w:eastAsia="仿宋_GB2312" w:hAnsi="等线" w:cs="宋体" w:hint="eastAsia"/>
                <w:kern w:val="0"/>
                <w:sz w:val="20"/>
                <w:szCs w:val="20"/>
              </w:rPr>
              <w:br/>
              <w:t>②需求响应每延期1周扣1分，扣完为止；</w:t>
            </w:r>
            <w:r w:rsidRPr="002E5F5B">
              <w:rPr>
                <w:rFonts w:ascii="仿宋_GB2312" w:eastAsia="仿宋_GB2312" w:hAnsi="等线" w:cs="宋体" w:hint="eastAsia"/>
                <w:kern w:val="0"/>
                <w:sz w:val="20"/>
                <w:szCs w:val="20"/>
              </w:rPr>
              <w:br/>
              <w:t>③中心交办的其他任务每延期1周扣1分，扣完为止；</w:t>
            </w:r>
            <w:r w:rsidRPr="002E5F5B">
              <w:rPr>
                <w:rFonts w:ascii="仿宋_GB2312" w:eastAsia="仿宋_GB2312" w:hAnsi="等线" w:cs="宋体" w:hint="eastAsia"/>
                <w:kern w:val="0"/>
                <w:sz w:val="20"/>
                <w:szCs w:val="20"/>
              </w:rPr>
              <w:br/>
              <w:t>④未按时配合第三方监管工作的每延迟1周扣1分，扣完为止；</w:t>
            </w:r>
            <w:r w:rsidRPr="002E5F5B">
              <w:rPr>
                <w:rFonts w:ascii="仿宋_GB2312" w:eastAsia="仿宋_GB2312" w:hAnsi="等线" w:cs="宋体" w:hint="eastAsia"/>
                <w:kern w:val="0"/>
                <w:sz w:val="20"/>
                <w:szCs w:val="20"/>
              </w:rPr>
              <w:br/>
              <w:t>双方确认的计划调整不扣分。</w:t>
            </w:r>
          </w:p>
        </w:tc>
      </w:tr>
      <w:tr w:rsidR="002E5F5B" w:rsidRPr="002E5F5B" w14:paraId="2FFE9888" w14:textId="77777777">
        <w:trPr>
          <w:trHeight w:val="2838"/>
        </w:trPr>
        <w:tc>
          <w:tcPr>
            <w:tcW w:w="1060" w:type="dxa"/>
            <w:vMerge/>
            <w:tcBorders>
              <w:top w:val="nil"/>
              <w:left w:val="single" w:sz="4" w:space="0" w:color="auto"/>
              <w:bottom w:val="single" w:sz="4" w:space="0" w:color="000000"/>
              <w:right w:val="single" w:sz="4" w:space="0" w:color="auto"/>
            </w:tcBorders>
            <w:vAlign w:val="center"/>
          </w:tcPr>
          <w:p w14:paraId="4784715E"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3EFE05FB"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32383810"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服务交付质量</w:t>
            </w:r>
          </w:p>
        </w:tc>
        <w:tc>
          <w:tcPr>
            <w:tcW w:w="1960" w:type="dxa"/>
            <w:tcBorders>
              <w:top w:val="nil"/>
              <w:left w:val="nil"/>
              <w:bottom w:val="single" w:sz="4" w:space="0" w:color="auto"/>
              <w:right w:val="single" w:sz="4" w:space="0" w:color="auto"/>
            </w:tcBorders>
            <w:shd w:val="clear" w:color="000000" w:fill="FFFFFF"/>
            <w:vAlign w:val="center"/>
          </w:tcPr>
          <w:p w14:paraId="31CB9B66"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服务单交付不出现质量问题，满足需求方要求，符合服务规范。</w:t>
            </w:r>
          </w:p>
        </w:tc>
        <w:tc>
          <w:tcPr>
            <w:tcW w:w="3462" w:type="dxa"/>
            <w:tcBorders>
              <w:top w:val="nil"/>
              <w:left w:val="nil"/>
              <w:bottom w:val="single" w:sz="4" w:space="0" w:color="auto"/>
              <w:right w:val="single" w:sz="4" w:space="0" w:color="auto"/>
            </w:tcBorders>
            <w:shd w:val="clear" w:color="000000" w:fill="FFFFFF"/>
            <w:vAlign w:val="center"/>
          </w:tcPr>
          <w:p w14:paraId="6B156CDF"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①服务单交付每发生一起不符合需求方要求的扣2分，扣完为止；</w:t>
            </w:r>
            <w:r w:rsidRPr="002E5F5B">
              <w:rPr>
                <w:rFonts w:ascii="仿宋_GB2312" w:eastAsia="仿宋_GB2312" w:hAnsi="等线" w:cs="宋体" w:hint="eastAsia"/>
                <w:kern w:val="0"/>
                <w:sz w:val="20"/>
                <w:szCs w:val="20"/>
              </w:rPr>
              <w:br/>
              <w:t>②服务单交付每发生一起不符合服务规范的扣2分，扣完为止；</w:t>
            </w:r>
            <w:r w:rsidRPr="002E5F5B">
              <w:rPr>
                <w:rFonts w:ascii="仿宋_GB2312" w:eastAsia="仿宋_GB2312" w:hAnsi="等线" w:cs="宋体" w:hint="eastAsia"/>
                <w:kern w:val="0"/>
                <w:sz w:val="20"/>
                <w:szCs w:val="20"/>
              </w:rPr>
              <w:br/>
              <w:t>③被使用单位发现并的除数据质量以外的其他有责交付物使用问题，每次扣2分；</w:t>
            </w:r>
            <w:r w:rsidRPr="002E5F5B">
              <w:rPr>
                <w:rFonts w:ascii="仿宋_GB2312" w:eastAsia="仿宋_GB2312" w:hAnsi="等线" w:cs="宋体" w:hint="eastAsia"/>
                <w:kern w:val="0"/>
                <w:sz w:val="20"/>
                <w:szCs w:val="20"/>
              </w:rPr>
              <w:br/>
              <w:t>④服务单交付验收未通过的，每次扣5分。</w:t>
            </w:r>
          </w:p>
        </w:tc>
      </w:tr>
      <w:tr w:rsidR="002E5F5B" w:rsidRPr="002E5F5B" w14:paraId="71EA9B23" w14:textId="77777777">
        <w:trPr>
          <w:trHeight w:val="4386"/>
        </w:trPr>
        <w:tc>
          <w:tcPr>
            <w:tcW w:w="1060" w:type="dxa"/>
            <w:vMerge/>
            <w:tcBorders>
              <w:top w:val="nil"/>
              <w:left w:val="single" w:sz="4" w:space="0" w:color="auto"/>
              <w:bottom w:val="single" w:sz="4" w:space="0" w:color="000000"/>
              <w:right w:val="single" w:sz="4" w:space="0" w:color="auto"/>
            </w:tcBorders>
            <w:vAlign w:val="center"/>
          </w:tcPr>
          <w:p w14:paraId="552E5413"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6D5C3F5B"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06F779D4"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数据质量</w:t>
            </w:r>
          </w:p>
        </w:tc>
        <w:tc>
          <w:tcPr>
            <w:tcW w:w="1960" w:type="dxa"/>
            <w:tcBorders>
              <w:top w:val="nil"/>
              <w:left w:val="nil"/>
              <w:bottom w:val="single" w:sz="4" w:space="0" w:color="auto"/>
              <w:right w:val="single" w:sz="4" w:space="0" w:color="auto"/>
            </w:tcBorders>
            <w:shd w:val="clear" w:color="000000" w:fill="FFFFFF"/>
            <w:vAlign w:val="center"/>
          </w:tcPr>
          <w:p w14:paraId="5F095F8E"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对湖内数据质量进行全覆盖管理，形成完整的数据质量管理规则和体系，不发生数据质量问题。同时，发生数据质量问题时，应当按照已约定的整改期限进行整改。</w:t>
            </w:r>
          </w:p>
        </w:tc>
        <w:tc>
          <w:tcPr>
            <w:tcW w:w="3462" w:type="dxa"/>
            <w:tcBorders>
              <w:top w:val="nil"/>
              <w:left w:val="nil"/>
              <w:bottom w:val="single" w:sz="4" w:space="0" w:color="auto"/>
              <w:right w:val="single" w:sz="4" w:space="0" w:color="auto"/>
            </w:tcBorders>
            <w:shd w:val="clear" w:color="000000" w:fill="FFFFFF"/>
            <w:vAlign w:val="center"/>
          </w:tcPr>
          <w:p w14:paraId="05A3A481"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①未按照约定时间建立数据质量规则的、被发现数据质量检查规则覆盖不完整的，每发现1项，扣2分；</w:t>
            </w:r>
            <w:r w:rsidRPr="002E5F5B">
              <w:rPr>
                <w:rFonts w:ascii="仿宋_GB2312" w:eastAsia="仿宋_GB2312" w:hAnsi="等线" w:cs="宋体" w:hint="eastAsia"/>
                <w:kern w:val="0"/>
                <w:sz w:val="20"/>
                <w:szCs w:val="20"/>
              </w:rPr>
              <w:br/>
              <w:t>②每发生一起第三方检查发现的湖内数据质量问题时，扣1分；</w:t>
            </w:r>
            <w:r w:rsidRPr="002E5F5B">
              <w:rPr>
                <w:rFonts w:ascii="仿宋_GB2312" w:eastAsia="仿宋_GB2312" w:hAnsi="等线" w:cs="宋体" w:hint="eastAsia"/>
                <w:kern w:val="0"/>
                <w:sz w:val="20"/>
                <w:szCs w:val="20"/>
              </w:rPr>
              <w:br/>
              <w:t>③每发生一起第三方检查发现的湖内数据质量问题按照要求进行整改的，扣2分；</w:t>
            </w:r>
            <w:r w:rsidRPr="002E5F5B">
              <w:rPr>
                <w:rFonts w:ascii="仿宋_GB2312" w:eastAsia="仿宋_GB2312" w:hAnsi="等线" w:cs="宋体" w:hint="eastAsia"/>
                <w:kern w:val="0"/>
                <w:sz w:val="20"/>
                <w:szCs w:val="20"/>
              </w:rPr>
              <w:br/>
              <w:t>④被发现代码质量问题，每发现1项扣2分；</w:t>
            </w:r>
            <w:r w:rsidRPr="002E5F5B">
              <w:rPr>
                <w:rFonts w:ascii="仿宋_GB2312" w:eastAsia="仿宋_GB2312" w:hAnsi="等线" w:cs="宋体" w:hint="eastAsia"/>
                <w:kern w:val="0"/>
                <w:sz w:val="20"/>
                <w:szCs w:val="20"/>
              </w:rPr>
              <w:br/>
              <w:t>⑤被使用单位投诉数据质量问题，每次扣3分；</w:t>
            </w:r>
            <w:r w:rsidRPr="002E5F5B">
              <w:rPr>
                <w:rFonts w:ascii="仿宋_GB2312" w:eastAsia="仿宋_GB2312" w:hAnsi="等线" w:cs="宋体" w:hint="eastAsia"/>
                <w:kern w:val="0"/>
                <w:sz w:val="20"/>
                <w:szCs w:val="20"/>
              </w:rPr>
              <w:br/>
              <w:t>⑥以上问题应当按要求、按时完成整改，每项每延迟一周扣2分。</w:t>
            </w:r>
          </w:p>
        </w:tc>
      </w:tr>
      <w:tr w:rsidR="002E5F5B" w:rsidRPr="002E5F5B" w14:paraId="30787CCA" w14:textId="77777777">
        <w:trPr>
          <w:trHeight w:val="1806"/>
        </w:trPr>
        <w:tc>
          <w:tcPr>
            <w:tcW w:w="1060" w:type="dxa"/>
            <w:vMerge/>
            <w:tcBorders>
              <w:top w:val="nil"/>
              <w:left w:val="single" w:sz="4" w:space="0" w:color="auto"/>
              <w:bottom w:val="single" w:sz="4" w:space="0" w:color="000000"/>
              <w:right w:val="single" w:sz="4" w:space="0" w:color="auto"/>
            </w:tcBorders>
            <w:vAlign w:val="center"/>
          </w:tcPr>
          <w:p w14:paraId="504E8959"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6FF7EA14"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14DBFDCD"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数据安全</w:t>
            </w:r>
          </w:p>
        </w:tc>
        <w:tc>
          <w:tcPr>
            <w:tcW w:w="1960" w:type="dxa"/>
            <w:tcBorders>
              <w:top w:val="nil"/>
              <w:left w:val="nil"/>
              <w:bottom w:val="single" w:sz="4" w:space="0" w:color="auto"/>
              <w:right w:val="single" w:sz="4" w:space="0" w:color="auto"/>
            </w:tcBorders>
            <w:shd w:val="clear" w:color="000000" w:fill="FFFFFF"/>
            <w:vAlign w:val="center"/>
          </w:tcPr>
          <w:p w14:paraId="56A450C0"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对湖内数据安全和交付物安全进行全覆盖管理。</w:t>
            </w:r>
          </w:p>
        </w:tc>
        <w:tc>
          <w:tcPr>
            <w:tcW w:w="3462" w:type="dxa"/>
            <w:tcBorders>
              <w:top w:val="nil"/>
              <w:left w:val="nil"/>
              <w:bottom w:val="single" w:sz="4" w:space="0" w:color="auto"/>
              <w:right w:val="single" w:sz="4" w:space="0" w:color="auto"/>
            </w:tcBorders>
            <w:shd w:val="clear" w:color="000000" w:fill="FFFFFF"/>
            <w:vAlign w:val="center"/>
          </w:tcPr>
          <w:p w14:paraId="78BAC730"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①由第三方监管机构、测评机构或内部安全核查人员发现的数据安全隐患，每1个隐患扣2分；</w:t>
            </w:r>
            <w:r w:rsidRPr="002E5F5B">
              <w:rPr>
                <w:rFonts w:ascii="仿宋_GB2312" w:eastAsia="仿宋_GB2312" w:hAnsi="等线" w:cs="宋体" w:hint="eastAsia"/>
                <w:kern w:val="0"/>
                <w:sz w:val="20"/>
                <w:szCs w:val="20"/>
              </w:rPr>
              <w:br/>
              <w:t>②被上级单位或主管单位发现存在数据安全隐患，每1个隐患扣5分；</w:t>
            </w:r>
          </w:p>
        </w:tc>
      </w:tr>
      <w:tr w:rsidR="002E5F5B" w:rsidRPr="002E5F5B" w14:paraId="7CA03779" w14:textId="77777777">
        <w:trPr>
          <w:trHeight w:val="774"/>
        </w:trPr>
        <w:tc>
          <w:tcPr>
            <w:tcW w:w="1060" w:type="dxa"/>
            <w:vMerge w:val="restart"/>
            <w:tcBorders>
              <w:top w:val="nil"/>
              <w:left w:val="single" w:sz="4" w:space="0" w:color="auto"/>
              <w:bottom w:val="single" w:sz="4" w:space="0" w:color="000000"/>
              <w:right w:val="single" w:sz="4" w:space="0" w:color="auto"/>
            </w:tcBorders>
            <w:shd w:val="clear" w:color="000000" w:fill="FFFFFF"/>
            <w:vAlign w:val="center"/>
          </w:tcPr>
          <w:p w14:paraId="19583112"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服务可用性及故障管理</w:t>
            </w:r>
          </w:p>
        </w:tc>
        <w:tc>
          <w:tcPr>
            <w:tcW w:w="641" w:type="dxa"/>
            <w:vMerge w:val="restart"/>
            <w:tcBorders>
              <w:top w:val="nil"/>
              <w:left w:val="single" w:sz="4" w:space="0" w:color="auto"/>
              <w:bottom w:val="single" w:sz="4" w:space="0" w:color="000000"/>
              <w:right w:val="single" w:sz="4" w:space="0" w:color="auto"/>
            </w:tcBorders>
            <w:shd w:val="clear" w:color="000000" w:fill="FFFFFF"/>
            <w:vAlign w:val="center"/>
          </w:tcPr>
          <w:p w14:paraId="675F314A"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20</w:t>
            </w:r>
          </w:p>
        </w:tc>
        <w:tc>
          <w:tcPr>
            <w:tcW w:w="1099" w:type="dxa"/>
            <w:tcBorders>
              <w:top w:val="nil"/>
              <w:left w:val="nil"/>
              <w:bottom w:val="single" w:sz="4" w:space="0" w:color="auto"/>
              <w:right w:val="single" w:sz="4" w:space="0" w:color="auto"/>
            </w:tcBorders>
            <w:shd w:val="clear" w:color="000000" w:fill="FFFFFF"/>
            <w:vAlign w:val="center"/>
          </w:tcPr>
          <w:p w14:paraId="49F2D519"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服务可用性</w:t>
            </w:r>
          </w:p>
        </w:tc>
        <w:tc>
          <w:tcPr>
            <w:tcW w:w="1960" w:type="dxa"/>
            <w:tcBorders>
              <w:top w:val="nil"/>
              <w:left w:val="nil"/>
              <w:bottom w:val="single" w:sz="4" w:space="0" w:color="auto"/>
              <w:right w:val="single" w:sz="4" w:space="0" w:color="auto"/>
            </w:tcBorders>
            <w:shd w:val="clear" w:color="000000" w:fill="FFFFFF"/>
            <w:vAlign w:val="center"/>
          </w:tcPr>
          <w:p w14:paraId="03E60B8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服务可用性应达99.99%，减少每个月计划外停服时间。</w:t>
            </w:r>
          </w:p>
        </w:tc>
        <w:tc>
          <w:tcPr>
            <w:tcW w:w="3462" w:type="dxa"/>
            <w:tcBorders>
              <w:top w:val="nil"/>
              <w:left w:val="nil"/>
              <w:bottom w:val="single" w:sz="4" w:space="0" w:color="auto"/>
              <w:right w:val="single" w:sz="4" w:space="0" w:color="auto"/>
            </w:tcBorders>
            <w:shd w:val="clear" w:color="000000" w:fill="FFFFFF"/>
            <w:vAlign w:val="center"/>
          </w:tcPr>
          <w:p w14:paraId="2B552604"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服务连续性不达99.99%，若每月每降低0.01%，则扣除权重的1%，扣完为止。</w:t>
            </w:r>
          </w:p>
        </w:tc>
      </w:tr>
      <w:tr w:rsidR="002E5F5B" w:rsidRPr="002E5F5B" w14:paraId="477FDBB4" w14:textId="77777777">
        <w:trPr>
          <w:trHeight w:val="3096"/>
        </w:trPr>
        <w:tc>
          <w:tcPr>
            <w:tcW w:w="1060" w:type="dxa"/>
            <w:vMerge/>
            <w:tcBorders>
              <w:top w:val="nil"/>
              <w:left w:val="single" w:sz="4" w:space="0" w:color="auto"/>
              <w:bottom w:val="single" w:sz="4" w:space="0" w:color="000000"/>
              <w:right w:val="single" w:sz="4" w:space="0" w:color="auto"/>
            </w:tcBorders>
            <w:vAlign w:val="center"/>
          </w:tcPr>
          <w:p w14:paraId="297D1CDD"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3FC90029"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1D17EF60"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故障发生数</w:t>
            </w:r>
          </w:p>
        </w:tc>
        <w:tc>
          <w:tcPr>
            <w:tcW w:w="1960" w:type="dxa"/>
            <w:tcBorders>
              <w:top w:val="nil"/>
              <w:left w:val="nil"/>
              <w:bottom w:val="single" w:sz="4" w:space="0" w:color="auto"/>
              <w:right w:val="single" w:sz="4" w:space="0" w:color="auto"/>
            </w:tcBorders>
            <w:shd w:val="clear" w:color="000000" w:fill="FFFFFF"/>
            <w:vAlign w:val="center"/>
          </w:tcPr>
          <w:p w14:paraId="3A46FE7B"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不发生故障</w:t>
            </w:r>
          </w:p>
        </w:tc>
        <w:tc>
          <w:tcPr>
            <w:tcW w:w="3462" w:type="dxa"/>
            <w:tcBorders>
              <w:top w:val="nil"/>
              <w:left w:val="nil"/>
              <w:bottom w:val="single" w:sz="4" w:space="0" w:color="auto"/>
              <w:right w:val="single" w:sz="4" w:space="0" w:color="auto"/>
            </w:tcBorders>
            <w:shd w:val="clear" w:color="000000" w:fill="FFFFFF"/>
            <w:vAlign w:val="center"/>
          </w:tcPr>
          <w:p w14:paraId="509D8EE6"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①运营商每发生一起C级故障扣1分，扣完为止；</w:t>
            </w:r>
            <w:r w:rsidRPr="002E5F5B">
              <w:rPr>
                <w:rFonts w:ascii="仿宋_GB2312" w:eastAsia="仿宋_GB2312" w:hAnsi="等线" w:cs="宋体" w:hint="eastAsia"/>
                <w:kern w:val="0"/>
                <w:sz w:val="20"/>
                <w:szCs w:val="20"/>
              </w:rPr>
              <w:br/>
              <w:t>②运营商每发生一起C+级故障扣2分，扣完为止；</w:t>
            </w:r>
            <w:r w:rsidRPr="002E5F5B">
              <w:rPr>
                <w:rFonts w:ascii="仿宋_GB2312" w:eastAsia="仿宋_GB2312" w:hAnsi="等线" w:cs="宋体" w:hint="eastAsia"/>
                <w:kern w:val="0"/>
                <w:sz w:val="20"/>
                <w:szCs w:val="20"/>
              </w:rPr>
              <w:br/>
              <w:t>③运营商每发生一起B2级故障扣4分，扣完为止；</w:t>
            </w:r>
            <w:r w:rsidRPr="002E5F5B">
              <w:rPr>
                <w:rFonts w:ascii="仿宋_GB2312" w:eastAsia="仿宋_GB2312" w:hAnsi="等线" w:cs="宋体" w:hint="eastAsia"/>
                <w:kern w:val="0"/>
                <w:sz w:val="20"/>
                <w:szCs w:val="20"/>
              </w:rPr>
              <w:br/>
              <w:t>④运营商每发生一起B1级故障扣6分，扣完为止；</w:t>
            </w:r>
            <w:r w:rsidRPr="002E5F5B">
              <w:rPr>
                <w:rFonts w:ascii="仿宋_GB2312" w:eastAsia="仿宋_GB2312" w:hAnsi="等线" w:cs="宋体" w:hint="eastAsia"/>
                <w:kern w:val="0"/>
                <w:sz w:val="20"/>
                <w:szCs w:val="20"/>
              </w:rPr>
              <w:br/>
              <w:t>⑤运营商每发生一起A2级故障扣8分，扣完为止；</w:t>
            </w:r>
            <w:r w:rsidRPr="002E5F5B">
              <w:rPr>
                <w:rFonts w:ascii="仿宋_GB2312" w:eastAsia="仿宋_GB2312" w:hAnsi="等线" w:cs="宋体" w:hint="eastAsia"/>
                <w:kern w:val="0"/>
                <w:sz w:val="20"/>
                <w:szCs w:val="20"/>
              </w:rPr>
              <w:br/>
              <w:t>⑥运营商每发生一起A1级故障扣10分，扣完为止。</w:t>
            </w:r>
          </w:p>
        </w:tc>
      </w:tr>
      <w:tr w:rsidR="002E5F5B" w:rsidRPr="002E5F5B" w14:paraId="46269904" w14:textId="77777777">
        <w:trPr>
          <w:trHeight w:val="1032"/>
        </w:trPr>
        <w:tc>
          <w:tcPr>
            <w:tcW w:w="1060" w:type="dxa"/>
            <w:vMerge/>
            <w:tcBorders>
              <w:top w:val="nil"/>
              <w:left w:val="single" w:sz="4" w:space="0" w:color="auto"/>
              <w:bottom w:val="single" w:sz="4" w:space="0" w:color="000000"/>
              <w:right w:val="single" w:sz="4" w:space="0" w:color="auto"/>
            </w:tcBorders>
            <w:vAlign w:val="center"/>
          </w:tcPr>
          <w:p w14:paraId="0F1C738B"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5189453B"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1A31C8F2"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故障及时恢复数</w:t>
            </w:r>
          </w:p>
        </w:tc>
        <w:tc>
          <w:tcPr>
            <w:tcW w:w="1960" w:type="dxa"/>
            <w:tcBorders>
              <w:top w:val="nil"/>
              <w:left w:val="nil"/>
              <w:bottom w:val="single" w:sz="4" w:space="0" w:color="auto"/>
              <w:right w:val="single" w:sz="4" w:space="0" w:color="auto"/>
            </w:tcBorders>
            <w:shd w:val="clear" w:color="000000" w:fill="FFFFFF"/>
            <w:vAlign w:val="center"/>
          </w:tcPr>
          <w:p w14:paraId="02F69D9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运营商在数据服务（或者平台）出现故障，按时间要求及时恢复服务。</w:t>
            </w:r>
          </w:p>
        </w:tc>
        <w:tc>
          <w:tcPr>
            <w:tcW w:w="3462" w:type="dxa"/>
            <w:tcBorders>
              <w:top w:val="nil"/>
              <w:left w:val="nil"/>
              <w:bottom w:val="single" w:sz="4" w:space="0" w:color="auto"/>
              <w:right w:val="single" w:sz="4" w:space="0" w:color="auto"/>
            </w:tcBorders>
            <w:shd w:val="clear" w:color="000000" w:fill="FFFFFF"/>
            <w:vAlign w:val="center"/>
          </w:tcPr>
          <w:p w14:paraId="4A08941A"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运营商的故障及时恢复时间未达到要求，每发生1起扣5分，扣完为止。</w:t>
            </w:r>
          </w:p>
        </w:tc>
      </w:tr>
      <w:tr w:rsidR="002E5F5B" w:rsidRPr="002E5F5B" w14:paraId="71521371" w14:textId="77777777">
        <w:trPr>
          <w:trHeight w:val="774"/>
        </w:trPr>
        <w:tc>
          <w:tcPr>
            <w:tcW w:w="1060" w:type="dxa"/>
            <w:vMerge/>
            <w:tcBorders>
              <w:top w:val="nil"/>
              <w:left w:val="single" w:sz="4" w:space="0" w:color="auto"/>
              <w:bottom w:val="single" w:sz="4" w:space="0" w:color="000000"/>
              <w:right w:val="single" w:sz="4" w:space="0" w:color="auto"/>
            </w:tcBorders>
            <w:vAlign w:val="center"/>
          </w:tcPr>
          <w:p w14:paraId="51C90AB0"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28ABF2C8"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678DAB42"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故障上报数</w:t>
            </w:r>
          </w:p>
        </w:tc>
        <w:tc>
          <w:tcPr>
            <w:tcW w:w="1960" w:type="dxa"/>
            <w:tcBorders>
              <w:top w:val="nil"/>
              <w:left w:val="nil"/>
              <w:bottom w:val="single" w:sz="4" w:space="0" w:color="auto"/>
              <w:right w:val="single" w:sz="4" w:space="0" w:color="auto"/>
            </w:tcBorders>
            <w:shd w:val="clear" w:color="000000" w:fill="FFFFFF"/>
            <w:vAlign w:val="center"/>
          </w:tcPr>
          <w:p w14:paraId="40F0038E"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严格按照故障上报规范按期上报、如实上报</w:t>
            </w:r>
          </w:p>
        </w:tc>
        <w:tc>
          <w:tcPr>
            <w:tcW w:w="3462" w:type="dxa"/>
            <w:tcBorders>
              <w:top w:val="nil"/>
              <w:left w:val="nil"/>
              <w:bottom w:val="single" w:sz="4" w:space="0" w:color="auto"/>
              <w:right w:val="single" w:sz="4" w:space="0" w:color="auto"/>
            </w:tcBorders>
            <w:shd w:val="clear" w:color="000000" w:fill="FFFFFF"/>
            <w:vAlign w:val="center"/>
          </w:tcPr>
          <w:p w14:paraId="52C52CB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每发生一起从迟报、错报、瞒报事件扣4分，扣完为止</w:t>
            </w:r>
          </w:p>
        </w:tc>
      </w:tr>
      <w:tr w:rsidR="002E5F5B" w:rsidRPr="002E5F5B" w14:paraId="786738E9" w14:textId="77777777">
        <w:trPr>
          <w:trHeight w:val="2580"/>
        </w:trPr>
        <w:tc>
          <w:tcPr>
            <w:tcW w:w="1060" w:type="dxa"/>
            <w:vMerge/>
            <w:tcBorders>
              <w:top w:val="nil"/>
              <w:left w:val="single" w:sz="4" w:space="0" w:color="auto"/>
              <w:bottom w:val="single" w:sz="4" w:space="0" w:color="000000"/>
              <w:right w:val="single" w:sz="4" w:space="0" w:color="auto"/>
            </w:tcBorders>
            <w:vAlign w:val="center"/>
          </w:tcPr>
          <w:p w14:paraId="74C0CC82"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23729E2D"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7F2ADD11"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闭环管理</w:t>
            </w:r>
          </w:p>
        </w:tc>
        <w:tc>
          <w:tcPr>
            <w:tcW w:w="1960" w:type="dxa"/>
            <w:tcBorders>
              <w:top w:val="nil"/>
              <w:left w:val="nil"/>
              <w:bottom w:val="single" w:sz="4" w:space="0" w:color="auto"/>
              <w:right w:val="single" w:sz="4" w:space="0" w:color="auto"/>
            </w:tcBorders>
            <w:shd w:val="clear" w:color="000000" w:fill="FFFFFF"/>
            <w:vAlign w:val="center"/>
          </w:tcPr>
          <w:p w14:paraId="2A6FC246"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对于事件和问题执行有效的闭环管理，按要求形成整改方案查证原因并整改落实。形成PDCA闭环管理，不再发生此类故障或事件。</w:t>
            </w:r>
          </w:p>
        </w:tc>
        <w:tc>
          <w:tcPr>
            <w:tcW w:w="3462" w:type="dxa"/>
            <w:tcBorders>
              <w:top w:val="nil"/>
              <w:left w:val="nil"/>
              <w:bottom w:val="single" w:sz="4" w:space="0" w:color="auto"/>
              <w:right w:val="single" w:sz="4" w:space="0" w:color="auto"/>
            </w:tcBorders>
            <w:shd w:val="clear" w:color="000000" w:fill="FFFFFF"/>
            <w:vAlign w:val="center"/>
          </w:tcPr>
          <w:p w14:paraId="1C7CBCE4"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①每发生一次事件或者问题未按计划整改闭环的扣1分，扣完为止；</w:t>
            </w:r>
            <w:r w:rsidRPr="002E5F5B">
              <w:rPr>
                <w:rFonts w:ascii="仿宋_GB2312" w:eastAsia="仿宋_GB2312" w:hAnsi="等线" w:cs="宋体" w:hint="eastAsia"/>
                <w:kern w:val="0"/>
                <w:sz w:val="20"/>
                <w:szCs w:val="20"/>
              </w:rPr>
              <w:br/>
              <w:t>②由于同一个故障点导致的问题或发生同类型问题的，每再发生一次，扣5分，扣完为止。</w:t>
            </w:r>
            <w:r w:rsidRPr="002E5F5B">
              <w:rPr>
                <w:rFonts w:ascii="仿宋_GB2312" w:eastAsia="仿宋_GB2312" w:hAnsi="等线" w:cs="宋体" w:hint="eastAsia"/>
                <w:kern w:val="0"/>
                <w:sz w:val="20"/>
                <w:szCs w:val="20"/>
              </w:rPr>
              <w:br/>
              <w:t>③整改方案延期提交的，每延期一周，扣3分，扣完为止。</w:t>
            </w:r>
          </w:p>
        </w:tc>
      </w:tr>
      <w:tr w:rsidR="002E5F5B" w:rsidRPr="002E5F5B" w14:paraId="2A3ABF5A" w14:textId="77777777">
        <w:trPr>
          <w:trHeight w:val="2064"/>
        </w:trPr>
        <w:tc>
          <w:tcPr>
            <w:tcW w:w="1060" w:type="dxa"/>
            <w:vMerge w:val="restart"/>
            <w:tcBorders>
              <w:top w:val="nil"/>
              <w:left w:val="single" w:sz="4" w:space="0" w:color="auto"/>
              <w:bottom w:val="single" w:sz="4" w:space="0" w:color="auto"/>
              <w:right w:val="single" w:sz="4" w:space="0" w:color="auto"/>
            </w:tcBorders>
            <w:shd w:val="clear" w:color="000000" w:fill="FFFFFF"/>
            <w:vAlign w:val="center"/>
          </w:tcPr>
          <w:p w14:paraId="2AFF4ACA"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安全管理</w:t>
            </w:r>
          </w:p>
        </w:tc>
        <w:tc>
          <w:tcPr>
            <w:tcW w:w="641" w:type="dxa"/>
            <w:vMerge w:val="restart"/>
            <w:tcBorders>
              <w:top w:val="nil"/>
              <w:left w:val="single" w:sz="4" w:space="0" w:color="auto"/>
              <w:bottom w:val="single" w:sz="4" w:space="0" w:color="000000"/>
              <w:right w:val="single" w:sz="4" w:space="0" w:color="auto"/>
            </w:tcBorders>
            <w:shd w:val="clear" w:color="000000" w:fill="FFFFFF"/>
            <w:vAlign w:val="center"/>
          </w:tcPr>
          <w:p w14:paraId="1EE502DF"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18</w:t>
            </w:r>
          </w:p>
        </w:tc>
        <w:tc>
          <w:tcPr>
            <w:tcW w:w="1099" w:type="dxa"/>
            <w:tcBorders>
              <w:top w:val="nil"/>
              <w:left w:val="nil"/>
              <w:bottom w:val="single" w:sz="4" w:space="0" w:color="auto"/>
              <w:right w:val="single" w:sz="4" w:space="0" w:color="auto"/>
            </w:tcBorders>
            <w:shd w:val="clear" w:color="000000" w:fill="FFFFFF"/>
            <w:vAlign w:val="center"/>
          </w:tcPr>
          <w:p w14:paraId="52ABF688"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安全攻击事件及数据泄露事件</w:t>
            </w:r>
          </w:p>
        </w:tc>
        <w:tc>
          <w:tcPr>
            <w:tcW w:w="1960" w:type="dxa"/>
            <w:tcBorders>
              <w:top w:val="nil"/>
              <w:left w:val="nil"/>
              <w:bottom w:val="single" w:sz="4" w:space="0" w:color="auto"/>
              <w:right w:val="single" w:sz="4" w:space="0" w:color="auto"/>
            </w:tcBorders>
            <w:shd w:val="clear" w:color="000000" w:fill="FFFFFF"/>
            <w:vAlign w:val="center"/>
          </w:tcPr>
          <w:p w14:paraId="2A1DB139"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不发生安全事件</w:t>
            </w:r>
          </w:p>
        </w:tc>
        <w:tc>
          <w:tcPr>
            <w:tcW w:w="3462" w:type="dxa"/>
            <w:tcBorders>
              <w:top w:val="nil"/>
              <w:left w:val="nil"/>
              <w:bottom w:val="single" w:sz="4" w:space="0" w:color="auto"/>
              <w:right w:val="single" w:sz="4" w:space="0" w:color="auto"/>
            </w:tcBorders>
            <w:shd w:val="clear" w:color="000000" w:fill="FFFFFF"/>
            <w:vAlign w:val="center"/>
          </w:tcPr>
          <w:p w14:paraId="5024AE2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①受到安全攻击轻微影响业务运行扣5分；受到安全攻击但业务未受影响扣1分，扣完为止。</w:t>
            </w:r>
            <w:r w:rsidRPr="002E5F5B">
              <w:rPr>
                <w:rFonts w:ascii="仿宋_GB2312" w:eastAsia="仿宋_GB2312" w:hAnsi="等线" w:cs="宋体" w:hint="eastAsia"/>
                <w:kern w:val="0"/>
                <w:sz w:val="20"/>
                <w:szCs w:val="20"/>
              </w:rPr>
              <w:br/>
              <w:t>②发生一般数据泄露事件，扣5分。具体的安全事件类型以中心或者安全第三方的通报及认定报告为准</w:t>
            </w:r>
          </w:p>
        </w:tc>
      </w:tr>
      <w:tr w:rsidR="002E5F5B" w:rsidRPr="002E5F5B" w14:paraId="3FFB8C5A" w14:textId="77777777">
        <w:trPr>
          <w:trHeight w:val="3096"/>
        </w:trPr>
        <w:tc>
          <w:tcPr>
            <w:tcW w:w="1060" w:type="dxa"/>
            <w:vMerge/>
            <w:tcBorders>
              <w:top w:val="nil"/>
              <w:left w:val="single" w:sz="4" w:space="0" w:color="auto"/>
              <w:bottom w:val="single" w:sz="4" w:space="0" w:color="auto"/>
              <w:right w:val="single" w:sz="4" w:space="0" w:color="auto"/>
            </w:tcBorders>
            <w:vAlign w:val="center"/>
          </w:tcPr>
          <w:p w14:paraId="2ACBB2B8"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6393FA35"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3EF2BA64"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网络安全检查</w:t>
            </w:r>
          </w:p>
        </w:tc>
        <w:tc>
          <w:tcPr>
            <w:tcW w:w="1960" w:type="dxa"/>
            <w:tcBorders>
              <w:top w:val="nil"/>
              <w:left w:val="nil"/>
              <w:bottom w:val="single" w:sz="4" w:space="0" w:color="auto"/>
              <w:right w:val="single" w:sz="4" w:space="0" w:color="auto"/>
            </w:tcBorders>
            <w:shd w:val="clear" w:color="000000" w:fill="FFFFFF"/>
            <w:vAlign w:val="center"/>
          </w:tcPr>
          <w:p w14:paraId="00E560D4"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顺利通过各项网络安全检查</w:t>
            </w:r>
          </w:p>
        </w:tc>
        <w:tc>
          <w:tcPr>
            <w:tcW w:w="3462" w:type="dxa"/>
            <w:tcBorders>
              <w:top w:val="nil"/>
              <w:left w:val="nil"/>
              <w:bottom w:val="single" w:sz="4" w:space="0" w:color="auto"/>
              <w:right w:val="single" w:sz="4" w:space="0" w:color="auto"/>
            </w:tcBorders>
            <w:shd w:val="clear" w:color="000000" w:fill="FFFFFF"/>
            <w:vAlign w:val="center"/>
          </w:tcPr>
          <w:p w14:paraId="7AC057F7"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①被上级单位、安全主管单位安全检查发现漏洞、风险、安全问题的，影响到大数据中心安全检查结果的，每发生1次扣5分；</w:t>
            </w:r>
            <w:r w:rsidRPr="002E5F5B">
              <w:rPr>
                <w:rFonts w:ascii="仿宋_GB2312" w:eastAsia="仿宋_GB2312" w:hAnsi="等线" w:cs="宋体" w:hint="eastAsia"/>
                <w:kern w:val="0"/>
                <w:sz w:val="20"/>
                <w:szCs w:val="20"/>
              </w:rPr>
              <w:br/>
              <w:t>②倘若安全检查结果较差则扣20-50分</w:t>
            </w:r>
            <w:r w:rsidRPr="002E5F5B">
              <w:rPr>
                <w:rFonts w:ascii="仿宋_GB2312" w:eastAsia="仿宋_GB2312" w:hAnsi="等线" w:cs="宋体" w:hint="eastAsia"/>
                <w:kern w:val="0"/>
                <w:sz w:val="20"/>
                <w:szCs w:val="20"/>
              </w:rPr>
              <w:br/>
              <w:t>③出现被中心安全管理部门、第三方测评机构或审计的系统安全评估和检查中发现或通报的安全问题的，每发生1次扣2分</w:t>
            </w:r>
          </w:p>
        </w:tc>
      </w:tr>
      <w:tr w:rsidR="002E5F5B" w:rsidRPr="002E5F5B" w14:paraId="7C88D984" w14:textId="77777777">
        <w:trPr>
          <w:trHeight w:val="3354"/>
        </w:trPr>
        <w:tc>
          <w:tcPr>
            <w:tcW w:w="1060" w:type="dxa"/>
            <w:vMerge/>
            <w:tcBorders>
              <w:top w:val="nil"/>
              <w:left w:val="single" w:sz="4" w:space="0" w:color="auto"/>
              <w:bottom w:val="single" w:sz="4" w:space="0" w:color="auto"/>
              <w:right w:val="single" w:sz="4" w:space="0" w:color="auto"/>
            </w:tcBorders>
            <w:vAlign w:val="center"/>
          </w:tcPr>
          <w:p w14:paraId="3044342F"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4392C099"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6FF37908"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网络安全意识</w:t>
            </w:r>
          </w:p>
        </w:tc>
        <w:tc>
          <w:tcPr>
            <w:tcW w:w="1960" w:type="dxa"/>
            <w:tcBorders>
              <w:top w:val="nil"/>
              <w:left w:val="nil"/>
              <w:bottom w:val="single" w:sz="4" w:space="0" w:color="auto"/>
              <w:right w:val="single" w:sz="4" w:space="0" w:color="auto"/>
            </w:tcBorders>
            <w:shd w:val="clear" w:color="000000" w:fill="FFFFFF"/>
            <w:vAlign w:val="center"/>
          </w:tcPr>
          <w:p w14:paraId="6A7724B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做好网络安全培训，团队人员应明确知晓网络安全要求，具备网络安全意识。</w:t>
            </w:r>
          </w:p>
        </w:tc>
        <w:tc>
          <w:tcPr>
            <w:tcW w:w="3462" w:type="dxa"/>
            <w:tcBorders>
              <w:top w:val="nil"/>
              <w:left w:val="nil"/>
              <w:bottom w:val="single" w:sz="4" w:space="0" w:color="auto"/>
              <w:right w:val="single" w:sz="4" w:space="0" w:color="auto"/>
            </w:tcBorders>
            <w:shd w:val="clear" w:color="000000" w:fill="FFFFFF"/>
            <w:vAlign w:val="center"/>
          </w:tcPr>
          <w:p w14:paraId="77C931CF"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登录接口设置123456、root等这种极简单的弱口令、未设置锁屏、随意点开钓鱼邮件、未对重要系统进行安全漏洞扫描、编写没有对参数进行安全过滤的代码等等视为缺乏网络安全意识，每发现1例扣1分，扣完为止。</w:t>
            </w:r>
            <w:r w:rsidRPr="002E5F5B">
              <w:rPr>
                <w:rFonts w:ascii="仿宋_GB2312" w:eastAsia="仿宋_GB2312" w:hAnsi="等线" w:cs="宋体" w:hint="eastAsia"/>
                <w:kern w:val="0"/>
                <w:sz w:val="20"/>
                <w:szCs w:val="20"/>
              </w:rPr>
              <w:br/>
              <w:t>②每月不定时进行访谈及安全问卷，如访谈过程中安全意识淡薄，考试不及格则扣2分，扣完为止</w:t>
            </w:r>
          </w:p>
        </w:tc>
      </w:tr>
      <w:tr w:rsidR="002E5F5B" w:rsidRPr="002E5F5B" w14:paraId="27C9D01B" w14:textId="77777777">
        <w:trPr>
          <w:trHeight w:val="1806"/>
        </w:trPr>
        <w:tc>
          <w:tcPr>
            <w:tcW w:w="1060" w:type="dxa"/>
            <w:vMerge/>
            <w:tcBorders>
              <w:top w:val="nil"/>
              <w:left w:val="single" w:sz="4" w:space="0" w:color="auto"/>
              <w:bottom w:val="single" w:sz="4" w:space="0" w:color="auto"/>
              <w:right w:val="single" w:sz="4" w:space="0" w:color="auto"/>
            </w:tcBorders>
            <w:vAlign w:val="center"/>
          </w:tcPr>
          <w:p w14:paraId="290D9EF5"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0A97D62E"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7E004686"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安全生产</w:t>
            </w:r>
          </w:p>
        </w:tc>
        <w:tc>
          <w:tcPr>
            <w:tcW w:w="1960" w:type="dxa"/>
            <w:tcBorders>
              <w:top w:val="nil"/>
              <w:left w:val="nil"/>
              <w:bottom w:val="single" w:sz="4" w:space="0" w:color="auto"/>
              <w:right w:val="single" w:sz="4" w:space="0" w:color="auto"/>
            </w:tcBorders>
            <w:shd w:val="clear" w:color="000000" w:fill="FFFFFF"/>
            <w:vAlign w:val="center"/>
          </w:tcPr>
          <w:p w14:paraId="6B9E7C23"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有效落实系统漏洞扫描、渗透测试、代码审计等信息系统安全自查工作，并对出现的安全风险事件及时制定整改方案并予以修复。</w:t>
            </w:r>
          </w:p>
        </w:tc>
        <w:tc>
          <w:tcPr>
            <w:tcW w:w="3462" w:type="dxa"/>
            <w:tcBorders>
              <w:top w:val="nil"/>
              <w:left w:val="nil"/>
              <w:bottom w:val="single" w:sz="4" w:space="0" w:color="auto"/>
              <w:right w:val="single" w:sz="4" w:space="0" w:color="auto"/>
            </w:tcBorders>
            <w:shd w:val="clear" w:color="000000" w:fill="FFFFFF"/>
            <w:vAlign w:val="center"/>
          </w:tcPr>
          <w:p w14:paraId="3A0D357D"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未能及时有效修复的每出现一例扣0.5分；高风险漏洞修复时限为1周，其他修复时限为2周。</w:t>
            </w:r>
          </w:p>
        </w:tc>
      </w:tr>
      <w:tr w:rsidR="002E5F5B" w:rsidRPr="002E5F5B" w14:paraId="6F3767D4" w14:textId="77777777">
        <w:trPr>
          <w:trHeight w:val="2322"/>
        </w:trPr>
        <w:tc>
          <w:tcPr>
            <w:tcW w:w="1060" w:type="dxa"/>
            <w:vMerge w:val="restart"/>
            <w:tcBorders>
              <w:top w:val="nil"/>
              <w:left w:val="single" w:sz="4" w:space="0" w:color="auto"/>
              <w:bottom w:val="single" w:sz="4" w:space="0" w:color="auto"/>
              <w:right w:val="single" w:sz="4" w:space="0" w:color="auto"/>
            </w:tcBorders>
            <w:shd w:val="clear" w:color="000000" w:fill="FFFFFF"/>
            <w:vAlign w:val="center"/>
          </w:tcPr>
          <w:p w14:paraId="04417188"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制度管理</w:t>
            </w:r>
          </w:p>
        </w:tc>
        <w:tc>
          <w:tcPr>
            <w:tcW w:w="641" w:type="dxa"/>
            <w:vMerge w:val="restart"/>
            <w:tcBorders>
              <w:top w:val="nil"/>
              <w:left w:val="single" w:sz="4" w:space="0" w:color="auto"/>
              <w:bottom w:val="single" w:sz="4" w:space="0" w:color="000000"/>
              <w:right w:val="single" w:sz="4" w:space="0" w:color="auto"/>
            </w:tcBorders>
            <w:shd w:val="clear" w:color="000000" w:fill="FFFFFF"/>
            <w:vAlign w:val="center"/>
          </w:tcPr>
          <w:p w14:paraId="5DAD1A17"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6</w:t>
            </w:r>
          </w:p>
        </w:tc>
        <w:tc>
          <w:tcPr>
            <w:tcW w:w="1099" w:type="dxa"/>
            <w:tcBorders>
              <w:top w:val="nil"/>
              <w:left w:val="nil"/>
              <w:bottom w:val="single" w:sz="4" w:space="0" w:color="auto"/>
              <w:right w:val="single" w:sz="4" w:space="0" w:color="auto"/>
            </w:tcBorders>
            <w:shd w:val="clear" w:color="000000" w:fill="FFFFFF"/>
            <w:vAlign w:val="center"/>
          </w:tcPr>
          <w:p w14:paraId="54CEBA39"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运营制度健全性</w:t>
            </w:r>
          </w:p>
        </w:tc>
        <w:tc>
          <w:tcPr>
            <w:tcW w:w="1960" w:type="dxa"/>
            <w:tcBorders>
              <w:top w:val="nil"/>
              <w:left w:val="nil"/>
              <w:bottom w:val="single" w:sz="4" w:space="0" w:color="auto"/>
              <w:right w:val="single" w:sz="4" w:space="0" w:color="auto"/>
            </w:tcBorders>
            <w:shd w:val="clear" w:color="000000" w:fill="FFFFFF"/>
            <w:vAlign w:val="center"/>
          </w:tcPr>
          <w:p w14:paraId="19CAFCB1"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应按照招标要求、投标承诺、合同（以及附件）和中心相关制度要求建立运营管理制度：在运营工作上按照实际情况不断更新完善；服务规范应与服务目录保持同步更新。</w:t>
            </w:r>
          </w:p>
        </w:tc>
        <w:tc>
          <w:tcPr>
            <w:tcW w:w="3462" w:type="dxa"/>
            <w:tcBorders>
              <w:top w:val="nil"/>
              <w:left w:val="nil"/>
              <w:bottom w:val="single" w:sz="4" w:space="0" w:color="auto"/>
              <w:right w:val="single" w:sz="4" w:space="0" w:color="auto"/>
            </w:tcBorders>
            <w:shd w:val="clear" w:color="000000" w:fill="FFFFFF"/>
            <w:vAlign w:val="center"/>
          </w:tcPr>
          <w:p w14:paraId="1B4CDFEE"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①每缺失一项相关制度扣2分，扣完为止；</w:t>
            </w:r>
            <w:r w:rsidRPr="002E5F5B">
              <w:rPr>
                <w:rFonts w:ascii="仿宋_GB2312" w:eastAsia="仿宋_GB2312" w:hAnsi="等线" w:cs="宋体" w:hint="eastAsia"/>
                <w:kern w:val="0"/>
                <w:sz w:val="20"/>
                <w:szCs w:val="20"/>
              </w:rPr>
              <w:br/>
              <w:t>②每发现1项制度更新不及时扣1分，扣完为止；</w:t>
            </w:r>
            <w:r w:rsidRPr="002E5F5B">
              <w:rPr>
                <w:rFonts w:ascii="仿宋_GB2312" w:eastAsia="仿宋_GB2312" w:hAnsi="等线" w:cs="宋体" w:hint="eastAsia"/>
                <w:kern w:val="0"/>
                <w:sz w:val="20"/>
                <w:szCs w:val="20"/>
              </w:rPr>
              <w:br/>
              <w:t>③每发现1项因制度不完善造成执行困难的扣1分，扣完为止。</w:t>
            </w:r>
          </w:p>
        </w:tc>
      </w:tr>
      <w:tr w:rsidR="002E5F5B" w:rsidRPr="002E5F5B" w14:paraId="6C653CA1" w14:textId="77777777">
        <w:trPr>
          <w:trHeight w:val="1032"/>
        </w:trPr>
        <w:tc>
          <w:tcPr>
            <w:tcW w:w="1060" w:type="dxa"/>
            <w:vMerge/>
            <w:tcBorders>
              <w:top w:val="nil"/>
              <w:left w:val="single" w:sz="4" w:space="0" w:color="auto"/>
              <w:bottom w:val="single" w:sz="4" w:space="0" w:color="auto"/>
              <w:right w:val="single" w:sz="4" w:space="0" w:color="auto"/>
            </w:tcBorders>
            <w:vAlign w:val="center"/>
          </w:tcPr>
          <w:p w14:paraId="3B971CF6"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2F3EE767"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1B4032B0"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运营制度执行有效性</w:t>
            </w:r>
          </w:p>
        </w:tc>
        <w:tc>
          <w:tcPr>
            <w:tcW w:w="1960" w:type="dxa"/>
            <w:tcBorders>
              <w:top w:val="nil"/>
              <w:left w:val="nil"/>
              <w:bottom w:val="single" w:sz="4" w:space="0" w:color="auto"/>
              <w:right w:val="single" w:sz="4" w:space="0" w:color="auto"/>
            </w:tcBorders>
            <w:shd w:val="clear" w:color="000000" w:fill="FFFFFF"/>
            <w:vAlign w:val="center"/>
          </w:tcPr>
          <w:p w14:paraId="08E53C5E"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严格执行运营制度，不发生违反制度的事件。</w:t>
            </w:r>
          </w:p>
        </w:tc>
        <w:tc>
          <w:tcPr>
            <w:tcW w:w="3462" w:type="dxa"/>
            <w:tcBorders>
              <w:top w:val="nil"/>
              <w:left w:val="nil"/>
              <w:bottom w:val="single" w:sz="4" w:space="0" w:color="auto"/>
              <w:right w:val="single" w:sz="4" w:space="0" w:color="auto"/>
            </w:tcBorders>
            <w:shd w:val="clear" w:color="000000" w:fill="FFFFFF"/>
            <w:vAlign w:val="center"/>
          </w:tcPr>
          <w:p w14:paraId="5D499EFD"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每发生一起违反运营制度的事件扣2分，扣完为止（除按照本考核体系已完成扣分的以外）。</w:t>
            </w:r>
          </w:p>
        </w:tc>
      </w:tr>
      <w:tr w:rsidR="002E5F5B" w:rsidRPr="002E5F5B" w14:paraId="187FEE18" w14:textId="77777777">
        <w:trPr>
          <w:trHeight w:val="2322"/>
        </w:trPr>
        <w:tc>
          <w:tcPr>
            <w:tcW w:w="1060" w:type="dxa"/>
            <w:vMerge w:val="restart"/>
            <w:tcBorders>
              <w:top w:val="nil"/>
              <w:left w:val="single" w:sz="4" w:space="0" w:color="auto"/>
              <w:bottom w:val="single" w:sz="4" w:space="0" w:color="auto"/>
              <w:right w:val="single" w:sz="4" w:space="0" w:color="auto"/>
            </w:tcBorders>
            <w:shd w:val="clear" w:color="000000" w:fill="FFFFFF"/>
            <w:vAlign w:val="center"/>
          </w:tcPr>
          <w:p w14:paraId="02D3DBD6"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lastRenderedPageBreak/>
              <w:t>人员管理</w:t>
            </w:r>
          </w:p>
        </w:tc>
        <w:tc>
          <w:tcPr>
            <w:tcW w:w="641" w:type="dxa"/>
            <w:vMerge w:val="restart"/>
            <w:tcBorders>
              <w:top w:val="nil"/>
              <w:left w:val="single" w:sz="4" w:space="0" w:color="auto"/>
              <w:bottom w:val="single" w:sz="4" w:space="0" w:color="000000"/>
              <w:right w:val="single" w:sz="4" w:space="0" w:color="auto"/>
            </w:tcBorders>
            <w:shd w:val="clear" w:color="000000" w:fill="FFFFFF"/>
            <w:vAlign w:val="center"/>
          </w:tcPr>
          <w:p w14:paraId="14A55139"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13</w:t>
            </w:r>
          </w:p>
        </w:tc>
        <w:tc>
          <w:tcPr>
            <w:tcW w:w="1099" w:type="dxa"/>
            <w:tcBorders>
              <w:top w:val="nil"/>
              <w:left w:val="nil"/>
              <w:bottom w:val="single" w:sz="4" w:space="0" w:color="auto"/>
              <w:right w:val="single" w:sz="4" w:space="0" w:color="auto"/>
            </w:tcBorders>
            <w:shd w:val="clear" w:color="000000" w:fill="FFFFFF"/>
            <w:vAlign w:val="center"/>
          </w:tcPr>
          <w:p w14:paraId="2529BF31"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人员进退场管理</w:t>
            </w:r>
          </w:p>
        </w:tc>
        <w:tc>
          <w:tcPr>
            <w:tcW w:w="1960" w:type="dxa"/>
            <w:tcBorders>
              <w:top w:val="nil"/>
              <w:left w:val="nil"/>
              <w:bottom w:val="single" w:sz="4" w:space="0" w:color="auto"/>
              <w:right w:val="single" w:sz="4" w:space="0" w:color="auto"/>
            </w:tcBorders>
            <w:shd w:val="clear" w:color="000000" w:fill="FFFFFF"/>
            <w:vAlign w:val="center"/>
          </w:tcPr>
          <w:p w14:paraId="4D98903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现场管理团队按照中心要求进行管理，严格执行中心管理制度</w:t>
            </w:r>
          </w:p>
        </w:tc>
        <w:tc>
          <w:tcPr>
            <w:tcW w:w="3462" w:type="dxa"/>
            <w:tcBorders>
              <w:top w:val="nil"/>
              <w:left w:val="nil"/>
              <w:bottom w:val="single" w:sz="4" w:space="0" w:color="auto"/>
              <w:right w:val="single" w:sz="4" w:space="0" w:color="auto"/>
            </w:tcBorders>
            <w:shd w:val="clear" w:color="000000" w:fill="FFFFFF"/>
            <w:vAlign w:val="center"/>
          </w:tcPr>
          <w:p w14:paraId="70E190E1"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①人员进场、变更、退场等相关流程未按规定执行的，每发现1次扣2分，扣完为止；</w:t>
            </w:r>
            <w:r w:rsidRPr="002E5F5B">
              <w:rPr>
                <w:rFonts w:ascii="仿宋_GB2312" w:eastAsia="仿宋_GB2312" w:hAnsi="等线" w:cs="宋体" w:hint="eastAsia"/>
                <w:kern w:val="0"/>
                <w:sz w:val="20"/>
                <w:szCs w:val="20"/>
              </w:rPr>
              <w:br/>
              <w:t>②运营商应及时在系统上进行投入人员信息更新，如发现与现场投入人员不符的情况，每发现1次扣1分，扣完为止。</w:t>
            </w:r>
          </w:p>
        </w:tc>
      </w:tr>
      <w:tr w:rsidR="002E5F5B" w:rsidRPr="002E5F5B" w14:paraId="7B6ACFB5" w14:textId="77777777">
        <w:trPr>
          <w:trHeight w:val="2838"/>
        </w:trPr>
        <w:tc>
          <w:tcPr>
            <w:tcW w:w="1060" w:type="dxa"/>
            <w:vMerge/>
            <w:tcBorders>
              <w:top w:val="nil"/>
              <w:left w:val="single" w:sz="4" w:space="0" w:color="auto"/>
              <w:bottom w:val="single" w:sz="4" w:space="0" w:color="auto"/>
              <w:right w:val="single" w:sz="4" w:space="0" w:color="auto"/>
            </w:tcBorders>
            <w:vAlign w:val="center"/>
          </w:tcPr>
          <w:p w14:paraId="7EDDC6FD"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1D27C190"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19396949"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人员现场管理与考勤</w:t>
            </w:r>
          </w:p>
        </w:tc>
        <w:tc>
          <w:tcPr>
            <w:tcW w:w="1960" w:type="dxa"/>
            <w:tcBorders>
              <w:top w:val="nil"/>
              <w:left w:val="nil"/>
              <w:bottom w:val="single" w:sz="4" w:space="0" w:color="auto"/>
              <w:right w:val="single" w:sz="4" w:space="0" w:color="auto"/>
            </w:tcBorders>
            <w:shd w:val="clear" w:color="000000" w:fill="FFFFFF"/>
            <w:vAlign w:val="center"/>
          </w:tcPr>
          <w:p w14:paraId="4A88E34B"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整体人员投入及出勤情况应符合投入计划和中心要求</w:t>
            </w:r>
          </w:p>
        </w:tc>
        <w:tc>
          <w:tcPr>
            <w:tcW w:w="3462" w:type="dxa"/>
            <w:tcBorders>
              <w:top w:val="nil"/>
              <w:left w:val="nil"/>
              <w:bottom w:val="single" w:sz="4" w:space="0" w:color="auto"/>
              <w:right w:val="single" w:sz="4" w:space="0" w:color="auto"/>
            </w:tcBorders>
            <w:shd w:val="clear" w:color="000000" w:fill="FFFFFF"/>
            <w:vAlign w:val="center"/>
          </w:tcPr>
          <w:p w14:paraId="0084A2EB"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①未严格执行考勤管理制度，每发现1次扣1分；</w:t>
            </w:r>
            <w:r w:rsidRPr="002E5F5B">
              <w:rPr>
                <w:rFonts w:ascii="仿宋_GB2312" w:eastAsia="仿宋_GB2312" w:hAnsi="等线" w:cs="宋体" w:hint="eastAsia"/>
                <w:kern w:val="0"/>
                <w:sz w:val="20"/>
                <w:szCs w:val="20"/>
              </w:rPr>
              <w:br/>
              <w:t>②未经批准，团队重要成员擅自脱岗或未达到考勤率要求的，每发现1人次扣2分；</w:t>
            </w:r>
            <w:r w:rsidRPr="002E5F5B">
              <w:rPr>
                <w:rFonts w:ascii="仿宋_GB2312" w:eastAsia="仿宋_GB2312" w:hAnsi="等线" w:cs="宋体" w:hint="eastAsia"/>
                <w:kern w:val="0"/>
                <w:sz w:val="20"/>
                <w:szCs w:val="20"/>
              </w:rPr>
              <w:br/>
              <w:t>③未按照要求及时更替技术能力与岗位不相符的人员，每出现1次扣2分；</w:t>
            </w:r>
            <w:r w:rsidRPr="002E5F5B">
              <w:rPr>
                <w:rFonts w:ascii="仿宋_GB2312" w:eastAsia="仿宋_GB2312" w:hAnsi="等线" w:cs="宋体" w:hint="eastAsia"/>
                <w:kern w:val="0"/>
                <w:sz w:val="20"/>
                <w:szCs w:val="20"/>
              </w:rPr>
              <w:br/>
              <w:t>④团队成员流失率或更替率每超10%扣2分（中心要求的更替将另行评估）。</w:t>
            </w:r>
          </w:p>
        </w:tc>
      </w:tr>
      <w:tr w:rsidR="002E5F5B" w:rsidRPr="002E5F5B" w14:paraId="6413ADE5" w14:textId="77777777">
        <w:trPr>
          <w:trHeight w:val="3096"/>
        </w:trPr>
        <w:tc>
          <w:tcPr>
            <w:tcW w:w="1060" w:type="dxa"/>
            <w:vMerge/>
            <w:tcBorders>
              <w:top w:val="nil"/>
              <w:left w:val="single" w:sz="4" w:space="0" w:color="auto"/>
              <w:bottom w:val="single" w:sz="4" w:space="0" w:color="auto"/>
              <w:right w:val="single" w:sz="4" w:space="0" w:color="auto"/>
            </w:tcBorders>
            <w:vAlign w:val="center"/>
          </w:tcPr>
          <w:p w14:paraId="4BAF57C1"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20C65604"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73DE9531"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办公秩序与人员行为管理</w:t>
            </w:r>
          </w:p>
        </w:tc>
        <w:tc>
          <w:tcPr>
            <w:tcW w:w="1960" w:type="dxa"/>
            <w:tcBorders>
              <w:top w:val="nil"/>
              <w:left w:val="nil"/>
              <w:bottom w:val="single" w:sz="4" w:space="0" w:color="auto"/>
              <w:right w:val="single" w:sz="4" w:space="0" w:color="auto"/>
            </w:tcBorders>
            <w:shd w:val="clear" w:color="000000" w:fill="FFFFFF"/>
            <w:vAlign w:val="center"/>
          </w:tcPr>
          <w:p w14:paraId="3D0E6C6A"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入驻人员严格遵守外包人员及供应商人员管理要求</w:t>
            </w:r>
          </w:p>
        </w:tc>
        <w:tc>
          <w:tcPr>
            <w:tcW w:w="3462" w:type="dxa"/>
            <w:tcBorders>
              <w:top w:val="nil"/>
              <w:left w:val="nil"/>
              <w:bottom w:val="single" w:sz="4" w:space="0" w:color="auto"/>
              <w:right w:val="single" w:sz="4" w:space="0" w:color="auto"/>
            </w:tcBorders>
            <w:shd w:val="clear" w:color="000000" w:fill="FFFFFF"/>
            <w:vAlign w:val="center"/>
          </w:tcPr>
          <w:p w14:paraId="6D6202D6"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①未佩戴胸卡者，每发现1次扣1分；</w:t>
            </w:r>
            <w:r w:rsidRPr="002E5F5B">
              <w:rPr>
                <w:rFonts w:ascii="仿宋_GB2312" w:eastAsia="仿宋_GB2312" w:hAnsi="等线" w:cs="宋体" w:hint="eastAsia"/>
                <w:kern w:val="0"/>
                <w:sz w:val="20"/>
                <w:szCs w:val="20"/>
              </w:rPr>
              <w:br/>
              <w:t>②未经批准，违规使用移动终端、移动介质或进行摄像拍照的，每发现1次扣1分；</w:t>
            </w:r>
            <w:r w:rsidRPr="002E5F5B">
              <w:rPr>
                <w:rFonts w:ascii="仿宋_GB2312" w:eastAsia="仿宋_GB2312" w:hAnsi="等线" w:cs="宋体" w:hint="eastAsia"/>
                <w:kern w:val="0"/>
                <w:sz w:val="20"/>
                <w:szCs w:val="20"/>
              </w:rPr>
              <w:br/>
              <w:t>③未经大数据中心认可，擅自对场地设施进行变动（包括但不限于增加工位牌、增加摄像设施等），每发现1次扣1分；</w:t>
            </w:r>
            <w:r w:rsidRPr="002E5F5B">
              <w:rPr>
                <w:rFonts w:ascii="仿宋_GB2312" w:eastAsia="仿宋_GB2312" w:hAnsi="等线" w:cs="宋体" w:hint="eastAsia"/>
                <w:kern w:val="0"/>
                <w:sz w:val="20"/>
                <w:szCs w:val="20"/>
              </w:rPr>
              <w:br/>
              <w:t>④违反其他管理规定视情节严重程度每次扣1-3分。</w:t>
            </w:r>
          </w:p>
        </w:tc>
      </w:tr>
      <w:tr w:rsidR="002E5F5B" w:rsidRPr="002E5F5B" w14:paraId="197C1AC2" w14:textId="77777777">
        <w:trPr>
          <w:trHeight w:val="1806"/>
        </w:trPr>
        <w:tc>
          <w:tcPr>
            <w:tcW w:w="1060" w:type="dxa"/>
            <w:vMerge/>
            <w:tcBorders>
              <w:top w:val="nil"/>
              <w:left w:val="single" w:sz="4" w:space="0" w:color="auto"/>
              <w:bottom w:val="single" w:sz="4" w:space="0" w:color="auto"/>
              <w:right w:val="single" w:sz="4" w:space="0" w:color="auto"/>
            </w:tcBorders>
            <w:vAlign w:val="center"/>
          </w:tcPr>
          <w:p w14:paraId="62032898"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2E393978"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645E79CC"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人员工作积极性和严肃性</w:t>
            </w:r>
          </w:p>
        </w:tc>
        <w:tc>
          <w:tcPr>
            <w:tcW w:w="1960" w:type="dxa"/>
            <w:tcBorders>
              <w:top w:val="nil"/>
              <w:left w:val="nil"/>
              <w:bottom w:val="single" w:sz="4" w:space="0" w:color="auto"/>
              <w:right w:val="single" w:sz="4" w:space="0" w:color="auto"/>
            </w:tcBorders>
            <w:shd w:val="clear" w:color="000000" w:fill="FFFFFF"/>
            <w:vAlign w:val="center"/>
          </w:tcPr>
          <w:p w14:paraId="177372B6"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服务沟通及时顺畅，满足要求；工作具有严肃性，按照已达成一致流程和工作机制、已发布的规章制度开展工作</w:t>
            </w:r>
          </w:p>
        </w:tc>
        <w:tc>
          <w:tcPr>
            <w:tcW w:w="3462" w:type="dxa"/>
            <w:tcBorders>
              <w:top w:val="nil"/>
              <w:left w:val="nil"/>
              <w:bottom w:val="single" w:sz="4" w:space="0" w:color="auto"/>
              <w:right w:val="single" w:sz="4" w:space="0" w:color="auto"/>
            </w:tcBorders>
            <w:shd w:val="clear" w:color="000000" w:fill="FFFFFF"/>
            <w:vAlign w:val="center"/>
          </w:tcPr>
          <w:p w14:paraId="43045D4D"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①关键责任人在未经中心许可的情况下重要项目会议缺席，每发现1次扣3分；</w:t>
            </w:r>
            <w:r w:rsidRPr="002E5F5B">
              <w:rPr>
                <w:rFonts w:ascii="仿宋_GB2312" w:eastAsia="仿宋_GB2312" w:hAnsi="等线" w:cs="宋体" w:hint="eastAsia"/>
                <w:kern w:val="0"/>
                <w:sz w:val="20"/>
                <w:szCs w:val="20"/>
              </w:rPr>
              <w:br/>
              <w:t>②团队人员沟通态度或工作积极性问题，发生欺上瞒下，故意隐瞒，每被投诉1次扣5分。</w:t>
            </w:r>
          </w:p>
        </w:tc>
      </w:tr>
      <w:tr w:rsidR="002E5F5B" w:rsidRPr="002E5F5B" w14:paraId="36E94313" w14:textId="77777777">
        <w:trPr>
          <w:trHeight w:val="1806"/>
        </w:trPr>
        <w:tc>
          <w:tcPr>
            <w:tcW w:w="1060" w:type="dxa"/>
            <w:vMerge w:val="restart"/>
            <w:tcBorders>
              <w:top w:val="nil"/>
              <w:left w:val="single" w:sz="4" w:space="0" w:color="auto"/>
              <w:bottom w:val="single" w:sz="4" w:space="0" w:color="auto"/>
              <w:right w:val="single" w:sz="4" w:space="0" w:color="auto"/>
            </w:tcBorders>
            <w:shd w:val="clear" w:color="000000" w:fill="FFFFFF"/>
            <w:vAlign w:val="center"/>
          </w:tcPr>
          <w:p w14:paraId="491B3867"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运营生态管理</w:t>
            </w:r>
          </w:p>
        </w:tc>
        <w:tc>
          <w:tcPr>
            <w:tcW w:w="641" w:type="dxa"/>
            <w:vMerge w:val="restart"/>
            <w:tcBorders>
              <w:top w:val="nil"/>
              <w:left w:val="single" w:sz="4" w:space="0" w:color="auto"/>
              <w:bottom w:val="single" w:sz="4" w:space="0" w:color="000000"/>
              <w:right w:val="single" w:sz="4" w:space="0" w:color="auto"/>
            </w:tcBorders>
            <w:shd w:val="clear" w:color="000000" w:fill="FFFFFF"/>
            <w:vAlign w:val="center"/>
          </w:tcPr>
          <w:p w14:paraId="344F9C8A"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6</w:t>
            </w:r>
          </w:p>
        </w:tc>
        <w:tc>
          <w:tcPr>
            <w:tcW w:w="1099" w:type="dxa"/>
            <w:tcBorders>
              <w:top w:val="nil"/>
              <w:left w:val="nil"/>
              <w:bottom w:val="single" w:sz="4" w:space="0" w:color="auto"/>
              <w:right w:val="single" w:sz="4" w:space="0" w:color="auto"/>
            </w:tcBorders>
            <w:shd w:val="clear" w:color="000000" w:fill="FFFFFF"/>
            <w:vAlign w:val="center"/>
          </w:tcPr>
          <w:p w14:paraId="6D351ACB"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服务商管理与良性发展</w:t>
            </w:r>
          </w:p>
        </w:tc>
        <w:tc>
          <w:tcPr>
            <w:tcW w:w="1960" w:type="dxa"/>
            <w:tcBorders>
              <w:top w:val="nil"/>
              <w:left w:val="nil"/>
              <w:bottom w:val="single" w:sz="4" w:space="0" w:color="auto"/>
              <w:right w:val="single" w:sz="4" w:space="0" w:color="auto"/>
            </w:tcBorders>
            <w:shd w:val="clear" w:color="000000" w:fill="FFFFFF"/>
            <w:vAlign w:val="center"/>
          </w:tcPr>
          <w:p w14:paraId="2951D496"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建立项目服务商规范性管理体系，制定相应制度规范，保障在项目内供应商行为的规范性，构建数据运营良性发展生态体系。</w:t>
            </w:r>
          </w:p>
        </w:tc>
        <w:tc>
          <w:tcPr>
            <w:tcW w:w="3462" w:type="dxa"/>
            <w:tcBorders>
              <w:top w:val="nil"/>
              <w:left w:val="nil"/>
              <w:bottom w:val="single" w:sz="4" w:space="0" w:color="auto"/>
              <w:right w:val="single" w:sz="4" w:space="0" w:color="auto"/>
            </w:tcBorders>
            <w:shd w:val="clear" w:color="000000" w:fill="FFFFFF"/>
            <w:vAlign w:val="center"/>
          </w:tcPr>
          <w:p w14:paraId="43553544"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①缺失重要管理制度，考核期内每发现1次扣2分；</w:t>
            </w:r>
            <w:r w:rsidRPr="002E5F5B">
              <w:rPr>
                <w:rFonts w:ascii="仿宋_GB2312" w:eastAsia="仿宋_GB2312" w:hAnsi="等线" w:cs="宋体" w:hint="eastAsia"/>
                <w:kern w:val="0"/>
                <w:sz w:val="20"/>
                <w:szCs w:val="20"/>
              </w:rPr>
              <w:br/>
              <w:t>②发生服务商对运营商的有责投诉，每发生1次扣2分。</w:t>
            </w:r>
          </w:p>
        </w:tc>
      </w:tr>
      <w:tr w:rsidR="002E5F5B" w:rsidRPr="002E5F5B" w14:paraId="2C6AC018" w14:textId="77777777">
        <w:trPr>
          <w:trHeight w:val="1290"/>
        </w:trPr>
        <w:tc>
          <w:tcPr>
            <w:tcW w:w="1060" w:type="dxa"/>
            <w:vMerge/>
            <w:tcBorders>
              <w:top w:val="nil"/>
              <w:left w:val="single" w:sz="4" w:space="0" w:color="auto"/>
              <w:bottom w:val="single" w:sz="4" w:space="0" w:color="auto"/>
              <w:right w:val="single" w:sz="4" w:space="0" w:color="auto"/>
            </w:tcBorders>
            <w:vAlign w:val="center"/>
          </w:tcPr>
          <w:p w14:paraId="2DBF13C8"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1666BE5E"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7EA1E666"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结算及备案管理</w:t>
            </w:r>
          </w:p>
        </w:tc>
        <w:tc>
          <w:tcPr>
            <w:tcW w:w="1960" w:type="dxa"/>
            <w:tcBorders>
              <w:top w:val="nil"/>
              <w:left w:val="nil"/>
              <w:bottom w:val="single" w:sz="4" w:space="0" w:color="auto"/>
              <w:right w:val="single" w:sz="4" w:space="0" w:color="auto"/>
            </w:tcBorders>
            <w:shd w:val="clear" w:color="000000" w:fill="FFFFFF"/>
            <w:vAlign w:val="center"/>
          </w:tcPr>
          <w:p w14:paraId="2410D77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运营商按相关规范制度要求及时与服务商结算，运营商将服务商的相关材料按要求在中心备案。</w:t>
            </w:r>
          </w:p>
        </w:tc>
        <w:tc>
          <w:tcPr>
            <w:tcW w:w="3462" w:type="dxa"/>
            <w:tcBorders>
              <w:top w:val="nil"/>
              <w:left w:val="nil"/>
              <w:bottom w:val="single" w:sz="4" w:space="0" w:color="auto"/>
              <w:right w:val="single" w:sz="4" w:space="0" w:color="auto"/>
            </w:tcBorders>
            <w:shd w:val="clear" w:color="000000" w:fill="FFFFFF"/>
            <w:vAlign w:val="center"/>
          </w:tcPr>
          <w:p w14:paraId="35277069"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①在结算过程中，因乙方原因造成延误结算的，每发现1次扣1分，扣完为止；</w:t>
            </w:r>
          </w:p>
          <w:p w14:paraId="4510471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②违背相关规范制度要求实施结算的，每发现1次扣3分，扣完为止。</w:t>
            </w:r>
          </w:p>
          <w:p w14:paraId="1C84C44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③每发现一起材料未备案的扣1分，扣完为止。</w:t>
            </w:r>
          </w:p>
        </w:tc>
      </w:tr>
      <w:tr w:rsidR="002E5F5B" w:rsidRPr="002E5F5B" w14:paraId="5E60DEE0" w14:textId="77777777">
        <w:trPr>
          <w:trHeight w:val="2322"/>
        </w:trPr>
        <w:tc>
          <w:tcPr>
            <w:tcW w:w="1060" w:type="dxa"/>
            <w:vMerge w:val="restart"/>
            <w:tcBorders>
              <w:top w:val="nil"/>
              <w:left w:val="single" w:sz="4" w:space="0" w:color="auto"/>
              <w:bottom w:val="single" w:sz="4" w:space="0" w:color="auto"/>
              <w:right w:val="single" w:sz="4" w:space="0" w:color="auto"/>
            </w:tcBorders>
            <w:shd w:val="clear" w:color="000000" w:fill="FFFFFF"/>
            <w:vAlign w:val="center"/>
          </w:tcPr>
          <w:p w14:paraId="16582C91"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文档管理</w:t>
            </w:r>
          </w:p>
        </w:tc>
        <w:tc>
          <w:tcPr>
            <w:tcW w:w="641" w:type="dxa"/>
            <w:vMerge w:val="restart"/>
            <w:tcBorders>
              <w:top w:val="nil"/>
              <w:left w:val="single" w:sz="4" w:space="0" w:color="auto"/>
              <w:bottom w:val="single" w:sz="4" w:space="0" w:color="000000"/>
              <w:right w:val="single" w:sz="4" w:space="0" w:color="auto"/>
            </w:tcBorders>
            <w:shd w:val="clear" w:color="000000" w:fill="FFFFFF"/>
            <w:vAlign w:val="center"/>
          </w:tcPr>
          <w:p w14:paraId="4FB273F7"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8</w:t>
            </w:r>
          </w:p>
        </w:tc>
        <w:tc>
          <w:tcPr>
            <w:tcW w:w="1099" w:type="dxa"/>
            <w:tcBorders>
              <w:top w:val="nil"/>
              <w:left w:val="nil"/>
              <w:bottom w:val="single" w:sz="4" w:space="0" w:color="auto"/>
              <w:right w:val="single" w:sz="4" w:space="0" w:color="auto"/>
            </w:tcBorders>
            <w:shd w:val="clear" w:color="000000" w:fill="FFFFFF"/>
            <w:vAlign w:val="center"/>
          </w:tcPr>
          <w:p w14:paraId="0C17BAE7"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文档提交完整率</w:t>
            </w:r>
          </w:p>
        </w:tc>
        <w:tc>
          <w:tcPr>
            <w:tcW w:w="1960" w:type="dxa"/>
            <w:tcBorders>
              <w:top w:val="nil"/>
              <w:left w:val="nil"/>
              <w:bottom w:val="single" w:sz="4" w:space="0" w:color="auto"/>
              <w:right w:val="single" w:sz="4" w:space="0" w:color="auto"/>
            </w:tcBorders>
            <w:shd w:val="clear" w:color="000000" w:fill="FFFFFF"/>
            <w:vAlign w:val="center"/>
          </w:tcPr>
          <w:p w14:paraId="0569E02D"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安排团队积极配合并完成相关服务需求调研，形成服务要素单、业务方案和技术方案（按需）等文档，完整提交服务周报、月报以及其他必要材料；完整提供服务单验收材料。</w:t>
            </w:r>
          </w:p>
        </w:tc>
        <w:tc>
          <w:tcPr>
            <w:tcW w:w="3462" w:type="dxa"/>
            <w:tcBorders>
              <w:top w:val="nil"/>
              <w:left w:val="nil"/>
              <w:bottom w:val="single" w:sz="4" w:space="0" w:color="auto"/>
              <w:right w:val="single" w:sz="4" w:space="0" w:color="auto"/>
            </w:tcBorders>
            <w:shd w:val="clear" w:color="000000" w:fill="FFFFFF"/>
            <w:vAlign w:val="center"/>
          </w:tcPr>
          <w:p w14:paraId="49C9D0ED"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提交的文档内容不完整、不规范的，每次扣1分；</w:t>
            </w:r>
          </w:p>
        </w:tc>
      </w:tr>
      <w:tr w:rsidR="002E5F5B" w:rsidRPr="002E5F5B" w14:paraId="5F0265A3" w14:textId="77777777">
        <w:trPr>
          <w:trHeight w:val="2064"/>
        </w:trPr>
        <w:tc>
          <w:tcPr>
            <w:tcW w:w="1060" w:type="dxa"/>
            <w:vMerge/>
            <w:tcBorders>
              <w:top w:val="nil"/>
              <w:left w:val="single" w:sz="4" w:space="0" w:color="auto"/>
              <w:bottom w:val="single" w:sz="4" w:space="0" w:color="auto"/>
              <w:right w:val="single" w:sz="4" w:space="0" w:color="auto"/>
            </w:tcBorders>
            <w:vAlign w:val="center"/>
          </w:tcPr>
          <w:p w14:paraId="45531BDB"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000000"/>
              <w:right w:val="single" w:sz="4" w:space="0" w:color="auto"/>
            </w:tcBorders>
            <w:vAlign w:val="center"/>
          </w:tcPr>
          <w:p w14:paraId="20606A4A"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2DDA6888"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文档提交及时率</w:t>
            </w:r>
          </w:p>
        </w:tc>
        <w:tc>
          <w:tcPr>
            <w:tcW w:w="1960" w:type="dxa"/>
            <w:tcBorders>
              <w:top w:val="nil"/>
              <w:left w:val="nil"/>
              <w:bottom w:val="single" w:sz="4" w:space="0" w:color="auto"/>
              <w:right w:val="single" w:sz="4" w:space="0" w:color="auto"/>
            </w:tcBorders>
            <w:shd w:val="clear" w:color="000000" w:fill="FFFFFF"/>
            <w:vAlign w:val="center"/>
          </w:tcPr>
          <w:p w14:paraId="2EE9067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安排团队积极配合并完成相关服务需求调研，形成服务要素单、业务方案和技术方案（按需）等文档，且及时提交服务周报、月报以及其他必要材料。</w:t>
            </w:r>
          </w:p>
        </w:tc>
        <w:tc>
          <w:tcPr>
            <w:tcW w:w="3462" w:type="dxa"/>
            <w:tcBorders>
              <w:top w:val="nil"/>
              <w:left w:val="nil"/>
              <w:bottom w:val="single" w:sz="4" w:space="0" w:color="auto"/>
              <w:right w:val="single" w:sz="4" w:space="0" w:color="auto"/>
            </w:tcBorders>
            <w:shd w:val="clear" w:color="000000" w:fill="FFFFFF"/>
            <w:vAlign w:val="center"/>
          </w:tcPr>
          <w:p w14:paraId="3CA9F400"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未按时提交文档的，每发生1次扣1分，超过一周的，每延期一周追加扣2分；</w:t>
            </w:r>
          </w:p>
        </w:tc>
      </w:tr>
      <w:tr w:rsidR="002E5F5B" w:rsidRPr="002E5F5B" w14:paraId="696D30C1" w14:textId="77777777">
        <w:trPr>
          <w:trHeight w:val="2064"/>
        </w:trPr>
        <w:tc>
          <w:tcPr>
            <w:tcW w:w="1060" w:type="dxa"/>
            <w:tcBorders>
              <w:top w:val="nil"/>
              <w:left w:val="single" w:sz="4" w:space="0" w:color="auto"/>
              <w:bottom w:val="single" w:sz="4" w:space="0" w:color="auto"/>
              <w:right w:val="single" w:sz="4" w:space="0" w:color="auto"/>
            </w:tcBorders>
            <w:shd w:val="clear" w:color="000000" w:fill="FFFFFF"/>
            <w:vAlign w:val="center"/>
          </w:tcPr>
          <w:p w14:paraId="7A01FC8C"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投诉管理</w:t>
            </w:r>
          </w:p>
        </w:tc>
        <w:tc>
          <w:tcPr>
            <w:tcW w:w="641" w:type="dxa"/>
            <w:tcBorders>
              <w:top w:val="nil"/>
              <w:left w:val="nil"/>
              <w:bottom w:val="single" w:sz="4" w:space="0" w:color="auto"/>
              <w:right w:val="single" w:sz="4" w:space="0" w:color="auto"/>
            </w:tcBorders>
            <w:shd w:val="clear" w:color="000000" w:fill="FFFFFF"/>
            <w:vAlign w:val="center"/>
          </w:tcPr>
          <w:p w14:paraId="39427B00"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5</w:t>
            </w:r>
          </w:p>
        </w:tc>
        <w:tc>
          <w:tcPr>
            <w:tcW w:w="1099" w:type="dxa"/>
            <w:tcBorders>
              <w:top w:val="nil"/>
              <w:left w:val="nil"/>
              <w:bottom w:val="single" w:sz="4" w:space="0" w:color="auto"/>
              <w:right w:val="single" w:sz="4" w:space="0" w:color="auto"/>
            </w:tcBorders>
            <w:shd w:val="clear" w:color="000000" w:fill="FFFFFF"/>
            <w:vAlign w:val="center"/>
          </w:tcPr>
          <w:p w14:paraId="46757775"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投诉管理</w:t>
            </w:r>
          </w:p>
        </w:tc>
        <w:tc>
          <w:tcPr>
            <w:tcW w:w="1960" w:type="dxa"/>
            <w:tcBorders>
              <w:top w:val="nil"/>
              <w:left w:val="nil"/>
              <w:bottom w:val="single" w:sz="4" w:space="0" w:color="auto"/>
              <w:right w:val="single" w:sz="4" w:space="0" w:color="auto"/>
            </w:tcBorders>
            <w:shd w:val="clear" w:color="000000" w:fill="FFFFFF"/>
            <w:vAlign w:val="center"/>
          </w:tcPr>
          <w:p w14:paraId="23748FC8"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不发生有责投诉，不被上级单位或第三方单位通报。</w:t>
            </w:r>
          </w:p>
        </w:tc>
        <w:tc>
          <w:tcPr>
            <w:tcW w:w="3462" w:type="dxa"/>
            <w:tcBorders>
              <w:top w:val="nil"/>
              <w:left w:val="nil"/>
              <w:bottom w:val="single" w:sz="4" w:space="0" w:color="auto"/>
              <w:right w:val="single" w:sz="4" w:space="0" w:color="auto"/>
            </w:tcBorders>
            <w:shd w:val="clear" w:color="000000" w:fill="FFFFFF"/>
            <w:vAlign w:val="center"/>
          </w:tcPr>
          <w:p w14:paraId="49BCC20C"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①中心各部门、各委办单位或第三方监管机构的有责投诉，受到投诉1次扣2分，受到投诉2次及以上该项不得分；</w:t>
            </w:r>
            <w:r w:rsidRPr="002E5F5B">
              <w:rPr>
                <w:rFonts w:ascii="仿宋_GB2312" w:eastAsia="仿宋_GB2312" w:hAnsi="等线" w:cs="宋体" w:hint="eastAsia"/>
                <w:kern w:val="0"/>
                <w:sz w:val="20"/>
                <w:szCs w:val="20"/>
              </w:rPr>
              <w:br/>
              <w:t>②上级单位或第三方单位通报存在安全问题或其他严重问题的，该项不得分。</w:t>
            </w:r>
          </w:p>
        </w:tc>
      </w:tr>
      <w:tr w:rsidR="002E5F5B" w:rsidRPr="002E5F5B" w14:paraId="410D7F5C" w14:textId="77777777">
        <w:trPr>
          <w:trHeight w:val="2838"/>
        </w:trPr>
        <w:tc>
          <w:tcPr>
            <w:tcW w:w="1060" w:type="dxa"/>
            <w:vMerge w:val="restart"/>
            <w:tcBorders>
              <w:top w:val="nil"/>
              <w:left w:val="single" w:sz="4" w:space="0" w:color="auto"/>
              <w:bottom w:val="single" w:sz="4" w:space="0" w:color="auto"/>
              <w:right w:val="single" w:sz="4" w:space="0" w:color="auto"/>
            </w:tcBorders>
            <w:shd w:val="clear" w:color="000000" w:fill="FFFFFF"/>
            <w:vAlign w:val="center"/>
          </w:tcPr>
          <w:p w14:paraId="1CF4599F"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其他</w:t>
            </w:r>
          </w:p>
        </w:tc>
        <w:tc>
          <w:tcPr>
            <w:tcW w:w="641" w:type="dxa"/>
            <w:vMerge w:val="restart"/>
            <w:tcBorders>
              <w:top w:val="nil"/>
              <w:left w:val="single" w:sz="4" w:space="0" w:color="auto"/>
              <w:bottom w:val="single" w:sz="4" w:space="0" w:color="auto"/>
              <w:right w:val="single" w:sz="4" w:space="0" w:color="auto"/>
            </w:tcBorders>
            <w:shd w:val="clear" w:color="000000" w:fill="FFFFFF"/>
            <w:vAlign w:val="center"/>
          </w:tcPr>
          <w:p w14:paraId="651EE5C0"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N/A</w:t>
            </w:r>
          </w:p>
        </w:tc>
        <w:tc>
          <w:tcPr>
            <w:tcW w:w="1099" w:type="dxa"/>
            <w:tcBorders>
              <w:top w:val="nil"/>
              <w:left w:val="nil"/>
              <w:bottom w:val="single" w:sz="4" w:space="0" w:color="auto"/>
              <w:right w:val="single" w:sz="4" w:space="0" w:color="auto"/>
            </w:tcBorders>
            <w:shd w:val="clear" w:color="000000" w:fill="FFFFFF"/>
            <w:vAlign w:val="center"/>
          </w:tcPr>
          <w:p w14:paraId="6D60F168"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重大责任事故</w:t>
            </w:r>
          </w:p>
        </w:tc>
        <w:tc>
          <w:tcPr>
            <w:tcW w:w="1960" w:type="dxa"/>
            <w:tcBorders>
              <w:top w:val="nil"/>
              <w:left w:val="nil"/>
              <w:bottom w:val="single" w:sz="4" w:space="0" w:color="auto"/>
              <w:right w:val="single" w:sz="4" w:space="0" w:color="auto"/>
            </w:tcBorders>
            <w:shd w:val="clear" w:color="000000" w:fill="FFFFFF"/>
            <w:vAlign w:val="center"/>
          </w:tcPr>
          <w:p w14:paraId="3B1A09E2"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不发生该类事故</w:t>
            </w:r>
          </w:p>
        </w:tc>
        <w:tc>
          <w:tcPr>
            <w:tcW w:w="3462" w:type="dxa"/>
            <w:tcBorders>
              <w:top w:val="nil"/>
              <w:left w:val="nil"/>
              <w:bottom w:val="single" w:sz="4" w:space="0" w:color="auto"/>
              <w:right w:val="single" w:sz="4" w:space="0" w:color="auto"/>
            </w:tcBorders>
            <w:shd w:val="clear" w:color="000000" w:fill="FFFFFF"/>
            <w:vAlign w:val="center"/>
          </w:tcPr>
          <w:p w14:paraId="70F9FA8A"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①产生严重不良社会影响或者被业务、行业主管单位及领导通报的重大责任事故，扣50分；</w:t>
            </w:r>
            <w:r w:rsidRPr="002E5F5B">
              <w:rPr>
                <w:rFonts w:ascii="仿宋_GB2312" w:eastAsia="仿宋_GB2312" w:hAnsi="等线" w:cs="宋体" w:hint="eastAsia"/>
                <w:kern w:val="0"/>
                <w:sz w:val="20"/>
                <w:szCs w:val="20"/>
              </w:rPr>
              <w:br/>
              <w:t>②发生严重数据泄露事件，扣50分；发生较大数据泄露事件，扣20分；</w:t>
            </w:r>
            <w:r w:rsidRPr="002E5F5B">
              <w:rPr>
                <w:rFonts w:ascii="仿宋_GB2312" w:eastAsia="仿宋_GB2312" w:hAnsi="等线" w:cs="宋体" w:hint="eastAsia"/>
                <w:kern w:val="0"/>
                <w:sz w:val="20"/>
                <w:szCs w:val="20"/>
              </w:rPr>
              <w:br/>
              <w:t>③受到安全攻击致使业务受到严重影响的扣50分，受到安全攻击致使业务受到较大影响的扣20分。</w:t>
            </w:r>
          </w:p>
        </w:tc>
      </w:tr>
      <w:tr w:rsidR="002E5F5B" w:rsidRPr="002E5F5B" w14:paraId="03D73474" w14:textId="77777777">
        <w:trPr>
          <w:trHeight w:val="1032"/>
        </w:trPr>
        <w:tc>
          <w:tcPr>
            <w:tcW w:w="1060" w:type="dxa"/>
            <w:vMerge/>
            <w:tcBorders>
              <w:top w:val="nil"/>
              <w:left w:val="single" w:sz="4" w:space="0" w:color="auto"/>
              <w:bottom w:val="single" w:sz="4" w:space="0" w:color="auto"/>
              <w:right w:val="single" w:sz="4" w:space="0" w:color="auto"/>
            </w:tcBorders>
            <w:vAlign w:val="center"/>
          </w:tcPr>
          <w:p w14:paraId="3DDBD6BF"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auto"/>
              <w:right w:val="single" w:sz="4" w:space="0" w:color="auto"/>
            </w:tcBorders>
            <w:vAlign w:val="center"/>
          </w:tcPr>
          <w:p w14:paraId="35CA2D90"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2842AE6D"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重点保障服务</w:t>
            </w:r>
          </w:p>
        </w:tc>
        <w:tc>
          <w:tcPr>
            <w:tcW w:w="1960" w:type="dxa"/>
            <w:tcBorders>
              <w:top w:val="nil"/>
              <w:left w:val="nil"/>
              <w:bottom w:val="single" w:sz="4" w:space="0" w:color="auto"/>
              <w:right w:val="single" w:sz="4" w:space="0" w:color="auto"/>
            </w:tcBorders>
            <w:shd w:val="clear" w:color="000000" w:fill="FFFFFF"/>
            <w:vAlign w:val="center"/>
          </w:tcPr>
          <w:p w14:paraId="212A5F85"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w:t>
            </w:r>
          </w:p>
        </w:tc>
        <w:tc>
          <w:tcPr>
            <w:tcW w:w="3462" w:type="dxa"/>
            <w:tcBorders>
              <w:top w:val="nil"/>
              <w:left w:val="nil"/>
              <w:bottom w:val="single" w:sz="4" w:space="0" w:color="auto"/>
              <w:right w:val="single" w:sz="4" w:space="0" w:color="auto"/>
            </w:tcBorders>
            <w:shd w:val="clear" w:color="000000" w:fill="FFFFFF"/>
            <w:vAlign w:val="center"/>
          </w:tcPr>
          <w:p w14:paraId="719F3593"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能提供重要事件或重点时刻及时保障服务的，被中心或用户方正式表扬的，每发生1次，加2分,最多加10分。</w:t>
            </w:r>
          </w:p>
        </w:tc>
      </w:tr>
      <w:tr w:rsidR="002E5F5B" w:rsidRPr="002E5F5B" w14:paraId="75F54C0C" w14:textId="77777777">
        <w:trPr>
          <w:trHeight w:val="774"/>
        </w:trPr>
        <w:tc>
          <w:tcPr>
            <w:tcW w:w="1060" w:type="dxa"/>
            <w:vMerge/>
            <w:tcBorders>
              <w:top w:val="nil"/>
              <w:left w:val="single" w:sz="4" w:space="0" w:color="auto"/>
              <w:bottom w:val="single" w:sz="4" w:space="0" w:color="auto"/>
              <w:right w:val="single" w:sz="4" w:space="0" w:color="auto"/>
            </w:tcBorders>
            <w:vAlign w:val="center"/>
          </w:tcPr>
          <w:p w14:paraId="7203F6EB"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auto"/>
              <w:right w:val="single" w:sz="4" w:space="0" w:color="auto"/>
            </w:tcBorders>
            <w:vAlign w:val="center"/>
          </w:tcPr>
          <w:p w14:paraId="1D2478BA"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1B384C04"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专业培训服务</w:t>
            </w:r>
          </w:p>
        </w:tc>
        <w:tc>
          <w:tcPr>
            <w:tcW w:w="1960" w:type="dxa"/>
            <w:tcBorders>
              <w:top w:val="nil"/>
              <w:left w:val="nil"/>
              <w:bottom w:val="single" w:sz="4" w:space="0" w:color="auto"/>
              <w:right w:val="single" w:sz="4" w:space="0" w:color="auto"/>
            </w:tcBorders>
            <w:shd w:val="clear" w:color="000000" w:fill="FFFFFF"/>
            <w:vAlign w:val="center"/>
          </w:tcPr>
          <w:p w14:paraId="59C90420"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w:t>
            </w:r>
          </w:p>
        </w:tc>
        <w:tc>
          <w:tcPr>
            <w:tcW w:w="3462" w:type="dxa"/>
            <w:tcBorders>
              <w:top w:val="nil"/>
              <w:left w:val="nil"/>
              <w:bottom w:val="single" w:sz="4" w:space="0" w:color="auto"/>
              <w:right w:val="single" w:sz="4" w:space="0" w:color="auto"/>
            </w:tcBorders>
            <w:shd w:val="clear" w:color="000000" w:fill="FFFFFF"/>
            <w:vAlign w:val="center"/>
          </w:tcPr>
          <w:p w14:paraId="0FB03531"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应业主方要求提供专业培训服务，反馈满意的，每次加3分，最多加15分。</w:t>
            </w:r>
          </w:p>
        </w:tc>
      </w:tr>
      <w:tr w:rsidR="002E5F5B" w:rsidRPr="002E5F5B" w14:paraId="4909A1F5" w14:textId="77777777">
        <w:trPr>
          <w:trHeight w:val="1032"/>
        </w:trPr>
        <w:tc>
          <w:tcPr>
            <w:tcW w:w="1060" w:type="dxa"/>
            <w:vMerge/>
            <w:tcBorders>
              <w:top w:val="nil"/>
              <w:left w:val="single" w:sz="4" w:space="0" w:color="auto"/>
              <w:bottom w:val="single" w:sz="4" w:space="0" w:color="auto"/>
              <w:right w:val="single" w:sz="4" w:space="0" w:color="auto"/>
            </w:tcBorders>
            <w:vAlign w:val="center"/>
          </w:tcPr>
          <w:p w14:paraId="5E7371DA" w14:textId="77777777" w:rsidR="00AD0C9F" w:rsidRPr="002E5F5B" w:rsidRDefault="00AD0C9F">
            <w:pPr>
              <w:widowControl/>
              <w:jc w:val="left"/>
              <w:rPr>
                <w:rFonts w:ascii="仿宋_GB2312" w:eastAsia="仿宋_GB2312" w:hAnsi="等线" w:cs="宋体"/>
                <w:kern w:val="0"/>
                <w:sz w:val="20"/>
                <w:szCs w:val="20"/>
              </w:rPr>
            </w:pPr>
          </w:p>
        </w:tc>
        <w:tc>
          <w:tcPr>
            <w:tcW w:w="641" w:type="dxa"/>
            <w:vMerge/>
            <w:tcBorders>
              <w:top w:val="nil"/>
              <w:left w:val="single" w:sz="4" w:space="0" w:color="auto"/>
              <w:bottom w:val="single" w:sz="4" w:space="0" w:color="auto"/>
              <w:right w:val="single" w:sz="4" w:space="0" w:color="auto"/>
            </w:tcBorders>
            <w:vAlign w:val="center"/>
          </w:tcPr>
          <w:p w14:paraId="0DE39E07" w14:textId="77777777" w:rsidR="00AD0C9F" w:rsidRPr="002E5F5B" w:rsidRDefault="00AD0C9F">
            <w:pPr>
              <w:widowControl/>
              <w:jc w:val="left"/>
              <w:rPr>
                <w:rFonts w:ascii="仿宋_GB2312" w:eastAsia="仿宋_GB2312" w:hAnsi="等线" w:cs="宋体"/>
                <w:kern w:val="0"/>
                <w:sz w:val="20"/>
                <w:szCs w:val="20"/>
              </w:rPr>
            </w:pPr>
          </w:p>
        </w:tc>
        <w:tc>
          <w:tcPr>
            <w:tcW w:w="1099" w:type="dxa"/>
            <w:tcBorders>
              <w:top w:val="nil"/>
              <w:left w:val="nil"/>
              <w:bottom w:val="single" w:sz="4" w:space="0" w:color="auto"/>
              <w:right w:val="single" w:sz="4" w:space="0" w:color="auto"/>
            </w:tcBorders>
            <w:shd w:val="clear" w:color="000000" w:fill="FFFFFF"/>
            <w:vAlign w:val="center"/>
          </w:tcPr>
          <w:p w14:paraId="7032203F"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高水平规划方案</w:t>
            </w:r>
          </w:p>
        </w:tc>
        <w:tc>
          <w:tcPr>
            <w:tcW w:w="1960" w:type="dxa"/>
            <w:tcBorders>
              <w:top w:val="nil"/>
              <w:left w:val="nil"/>
              <w:bottom w:val="single" w:sz="4" w:space="0" w:color="auto"/>
              <w:right w:val="single" w:sz="4" w:space="0" w:color="auto"/>
            </w:tcBorders>
            <w:shd w:val="clear" w:color="000000" w:fill="FFFFFF"/>
            <w:vAlign w:val="center"/>
          </w:tcPr>
          <w:p w14:paraId="4E0C0972" w14:textId="77777777" w:rsidR="00AD0C9F" w:rsidRPr="002E5F5B" w:rsidRDefault="00C16720">
            <w:pPr>
              <w:widowControl/>
              <w:jc w:val="center"/>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w:t>
            </w:r>
          </w:p>
        </w:tc>
        <w:tc>
          <w:tcPr>
            <w:tcW w:w="3462" w:type="dxa"/>
            <w:tcBorders>
              <w:top w:val="nil"/>
              <w:left w:val="nil"/>
              <w:bottom w:val="single" w:sz="4" w:space="0" w:color="auto"/>
              <w:right w:val="single" w:sz="4" w:space="0" w:color="auto"/>
            </w:tcBorders>
            <w:shd w:val="clear" w:color="000000" w:fill="FFFFFF"/>
            <w:vAlign w:val="center"/>
          </w:tcPr>
          <w:p w14:paraId="3ED33E4B" w14:textId="77777777" w:rsidR="00AD0C9F" w:rsidRPr="002E5F5B" w:rsidRDefault="00C16720">
            <w:pPr>
              <w:widowControl/>
              <w:jc w:val="left"/>
              <w:rPr>
                <w:rFonts w:ascii="仿宋_GB2312" w:eastAsia="仿宋_GB2312" w:hAnsi="等线" w:cs="宋体"/>
                <w:kern w:val="0"/>
                <w:sz w:val="20"/>
                <w:szCs w:val="20"/>
              </w:rPr>
            </w:pPr>
            <w:r w:rsidRPr="002E5F5B">
              <w:rPr>
                <w:rFonts w:ascii="仿宋_GB2312" w:eastAsia="仿宋_GB2312" w:hAnsi="等线" w:cs="宋体" w:hint="eastAsia"/>
                <w:kern w:val="0"/>
                <w:sz w:val="20"/>
                <w:szCs w:val="20"/>
              </w:rPr>
              <w:t>应业主方要求提供经认可的高水平规划方案，经评审通过每个方案加3-5分，最多加15分。</w:t>
            </w:r>
          </w:p>
        </w:tc>
      </w:tr>
      <w:tr w:rsidR="002E5F5B" w:rsidRPr="002E5F5B" w14:paraId="1D98DA36" w14:textId="77777777">
        <w:trPr>
          <w:trHeight w:val="258"/>
        </w:trPr>
        <w:tc>
          <w:tcPr>
            <w:tcW w:w="28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196FE43" w14:textId="77777777" w:rsidR="00AD0C9F" w:rsidRPr="002E5F5B" w:rsidRDefault="00C16720">
            <w:pPr>
              <w:widowControl/>
              <w:jc w:val="right"/>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合计：100分</w:t>
            </w:r>
          </w:p>
        </w:tc>
        <w:tc>
          <w:tcPr>
            <w:tcW w:w="5422" w:type="dxa"/>
            <w:gridSpan w:val="2"/>
            <w:tcBorders>
              <w:top w:val="single" w:sz="4" w:space="0" w:color="auto"/>
              <w:left w:val="nil"/>
              <w:bottom w:val="single" w:sz="4" w:space="0" w:color="auto"/>
              <w:right w:val="single" w:sz="4" w:space="0" w:color="auto"/>
            </w:tcBorders>
            <w:shd w:val="clear" w:color="000000" w:fill="FFFFFF"/>
            <w:vAlign w:val="center"/>
          </w:tcPr>
          <w:p w14:paraId="68A5040A" w14:textId="77777777" w:rsidR="00AD0C9F" w:rsidRPr="002E5F5B" w:rsidRDefault="00C16720">
            <w:pPr>
              <w:widowControl/>
              <w:jc w:val="left"/>
              <w:rPr>
                <w:rFonts w:ascii="仿宋_GB2312" w:eastAsia="仿宋_GB2312" w:hAnsi="等线" w:cs="宋体"/>
                <w:b/>
                <w:bCs/>
                <w:kern w:val="0"/>
                <w:sz w:val="20"/>
                <w:szCs w:val="20"/>
              </w:rPr>
            </w:pPr>
            <w:r w:rsidRPr="002E5F5B">
              <w:rPr>
                <w:rFonts w:ascii="仿宋_GB2312" w:eastAsia="仿宋_GB2312" w:hAnsi="等线" w:cs="宋体" w:hint="eastAsia"/>
                <w:b/>
                <w:bCs/>
                <w:kern w:val="0"/>
                <w:sz w:val="20"/>
                <w:szCs w:val="20"/>
              </w:rPr>
              <w:t>含加分、扣分的总分最高为100分</w:t>
            </w:r>
          </w:p>
        </w:tc>
      </w:tr>
    </w:tbl>
    <w:p w14:paraId="0BF816A6" w14:textId="77777777" w:rsidR="00AD0C9F" w:rsidRPr="002E5F5B" w:rsidRDefault="00AD0C9F"/>
    <w:p w14:paraId="4789874A" w14:textId="77777777" w:rsidR="00AD0C9F" w:rsidRPr="002E5F5B" w:rsidRDefault="00C16720">
      <w:pPr>
        <w:pStyle w:val="3"/>
      </w:pPr>
      <w:r w:rsidRPr="002E5F5B">
        <w:rPr>
          <w:rFonts w:hint="eastAsia"/>
        </w:rPr>
        <w:t>违约金</w:t>
      </w:r>
    </w:p>
    <w:p w14:paraId="02180970" w14:textId="77777777" w:rsidR="009057BE" w:rsidRPr="002E5F5B" w:rsidRDefault="009057BE" w:rsidP="009057BE">
      <w:pPr>
        <w:spacing w:line="360" w:lineRule="auto"/>
        <w:ind w:firstLine="420"/>
        <w:rPr>
          <w:rFonts w:ascii="Times New Roman" w:hAnsi="宋体"/>
          <w:b/>
          <w:sz w:val="32"/>
        </w:rPr>
      </w:pPr>
      <w:r w:rsidRPr="002E5F5B">
        <w:rPr>
          <w:rFonts w:ascii="Times New Roman" w:hAnsi="Times New Roman" w:hint="eastAsia"/>
          <w:b/>
          <w:bCs/>
          <w:sz w:val="36"/>
          <w:szCs w:val="32"/>
        </w:rPr>
        <w:t>★</w:t>
      </w:r>
      <w:r w:rsidRPr="002E5F5B">
        <w:rPr>
          <w:rFonts w:ascii="宋体" w:hAnsi="宋体" w:cs="宋体" w:hint="eastAsia"/>
          <w:b/>
          <w:kern w:val="0"/>
          <w:sz w:val="24"/>
          <w:szCs w:val="21"/>
        </w:rPr>
        <w:t>投标人应提供无条件响应本项违约责任要求的承诺函。</w:t>
      </w:r>
    </w:p>
    <w:p w14:paraId="6F2EC236"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中标人每一个月度的服务管理质量评估分值应不低于</w:t>
      </w:r>
      <w:r w:rsidRPr="002E5F5B">
        <w:rPr>
          <w:rFonts w:ascii="Times New Roman" w:hint="eastAsia"/>
          <w:sz w:val="24"/>
          <w:szCs w:val="24"/>
        </w:rPr>
        <w:t>8</w:t>
      </w:r>
      <w:r w:rsidRPr="002E5F5B">
        <w:rPr>
          <w:rFonts w:ascii="Times New Roman"/>
          <w:sz w:val="24"/>
          <w:szCs w:val="24"/>
        </w:rPr>
        <w:t>0</w:t>
      </w:r>
      <w:r w:rsidRPr="002E5F5B">
        <w:rPr>
          <w:rFonts w:ascii="Times New Roman" w:hint="eastAsia"/>
          <w:sz w:val="24"/>
          <w:szCs w:val="24"/>
        </w:rPr>
        <w:t>分，否则视为违约，处罚金额见处罚标准。</w:t>
      </w:r>
    </w:p>
    <w:p w14:paraId="6FDD781E" w14:textId="77777777" w:rsidR="00AD0C9F" w:rsidRPr="002E5F5B" w:rsidRDefault="00C16720">
      <w:pPr>
        <w:spacing w:line="360" w:lineRule="auto"/>
        <w:ind w:firstLine="420"/>
        <w:rPr>
          <w:rFonts w:ascii="Times New Roman"/>
          <w:sz w:val="24"/>
          <w:szCs w:val="24"/>
        </w:rPr>
      </w:pPr>
      <w:r w:rsidRPr="002E5F5B">
        <w:rPr>
          <w:rFonts w:ascii="Times New Roman" w:hint="eastAsia"/>
          <w:sz w:val="24"/>
          <w:szCs w:val="24"/>
        </w:rPr>
        <w:t>月度问题，在验收前完成整改的，可不扣违约金。</w:t>
      </w:r>
    </w:p>
    <w:p w14:paraId="1E561A66" w14:textId="77777777" w:rsidR="00AD0C9F" w:rsidRPr="002E5F5B" w:rsidRDefault="00C16720">
      <w:pPr>
        <w:spacing w:line="360" w:lineRule="auto"/>
        <w:ind w:firstLine="420"/>
        <w:rPr>
          <w:rFonts w:ascii="Times New Roman" w:hAnsi="宋体"/>
          <w:sz w:val="24"/>
        </w:rPr>
      </w:pPr>
      <w:r w:rsidRPr="002E5F5B">
        <w:rPr>
          <w:rFonts w:ascii="Times New Roman" w:hint="eastAsia"/>
          <w:sz w:val="24"/>
          <w:szCs w:val="24"/>
        </w:rPr>
        <w:t>服务管理质量评估</w:t>
      </w:r>
      <w:r w:rsidRPr="002E5F5B">
        <w:rPr>
          <w:rFonts w:ascii="Times New Roman" w:hAnsi="宋体" w:hint="eastAsia"/>
          <w:sz w:val="24"/>
        </w:rPr>
        <w:t>分值</w:t>
      </w:r>
      <w:r w:rsidRPr="002E5F5B">
        <w:rPr>
          <w:rFonts w:ascii="Times New Roman" w:hAnsi="宋体" w:hint="eastAsia"/>
          <w:sz w:val="24"/>
        </w:rPr>
        <w:t>&lt;</w:t>
      </w:r>
      <w:r w:rsidRPr="002E5F5B">
        <w:rPr>
          <w:rFonts w:ascii="Times New Roman" w:hAnsi="宋体"/>
          <w:sz w:val="24"/>
        </w:rPr>
        <w:t>60</w:t>
      </w:r>
      <w:r w:rsidRPr="002E5F5B">
        <w:rPr>
          <w:rFonts w:ascii="Times New Roman" w:hAnsi="宋体" w:hint="eastAsia"/>
          <w:sz w:val="24"/>
        </w:rPr>
        <w:t>分的视为中标人运营服务能力不合格，项目周期内连续</w:t>
      </w:r>
      <w:r w:rsidRPr="002E5F5B">
        <w:rPr>
          <w:rFonts w:ascii="Times New Roman" w:hAnsi="宋体"/>
          <w:sz w:val="24"/>
        </w:rPr>
        <w:t>3</w:t>
      </w:r>
      <w:r w:rsidRPr="002E5F5B">
        <w:rPr>
          <w:rFonts w:ascii="Times New Roman" w:hAnsi="宋体" w:hint="eastAsia"/>
          <w:sz w:val="24"/>
        </w:rPr>
        <w:t>次或累计</w:t>
      </w:r>
      <w:r w:rsidRPr="002E5F5B">
        <w:rPr>
          <w:rFonts w:ascii="Times New Roman" w:hAnsi="宋体"/>
          <w:sz w:val="24"/>
        </w:rPr>
        <w:t>4</w:t>
      </w:r>
      <w:r w:rsidRPr="002E5F5B">
        <w:rPr>
          <w:rFonts w:ascii="Times New Roman" w:hAnsi="宋体" w:hint="eastAsia"/>
          <w:sz w:val="24"/>
        </w:rPr>
        <w:t>次</w:t>
      </w:r>
      <w:r w:rsidRPr="002E5F5B">
        <w:rPr>
          <w:rFonts w:ascii="Times New Roman" w:hint="eastAsia"/>
          <w:sz w:val="24"/>
          <w:szCs w:val="24"/>
        </w:rPr>
        <w:t>服务管理质量评估</w:t>
      </w:r>
      <w:r w:rsidRPr="002E5F5B">
        <w:rPr>
          <w:rFonts w:ascii="Times New Roman" w:hAnsi="宋体" w:hint="eastAsia"/>
          <w:sz w:val="24"/>
        </w:rPr>
        <w:t>分值</w:t>
      </w:r>
      <w:r w:rsidRPr="002E5F5B">
        <w:rPr>
          <w:rFonts w:ascii="Times New Roman" w:hAnsi="宋体" w:hint="eastAsia"/>
          <w:sz w:val="24"/>
        </w:rPr>
        <w:t>&lt;</w:t>
      </w:r>
      <w:r w:rsidRPr="002E5F5B">
        <w:rPr>
          <w:rFonts w:ascii="Times New Roman" w:hAnsi="宋体"/>
          <w:sz w:val="24"/>
        </w:rPr>
        <w:t>60</w:t>
      </w:r>
      <w:r w:rsidRPr="002E5F5B">
        <w:rPr>
          <w:rFonts w:ascii="Times New Roman" w:hAnsi="宋体" w:hint="eastAsia"/>
          <w:sz w:val="24"/>
        </w:rPr>
        <w:t>分的，在扣除违约金基础上，采购方有权提出终止合同，责令中标人退出运营服务。</w:t>
      </w:r>
    </w:p>
    <w:p w14:paraId="683F8C80" w14:textId="77777777" w:rsidR="00AD0C9F" w:rsidRPr="002E5F5B" w:rsidRDefault="00AD0C9F">
      <w:pPr>
        <w:widowControl/>
        <w:tabs>
          <w:tab w:val="left" w:pos="1134"/>
        </w:tabs>
        <w:spacing w:line="360" w:lineRule="auto"/>
        <w:ind w:firstLineChars="200" w:firstLine="480"/>
        <w:jc w:val="left"/>
        <w:rPr>
          <w:rFonts w:ascii="Times New Roman"/>
          <w:sz w:val="24"/>
          <w:szCs w:val="24"/>
        </w:rPr>
      </w:pPr>
    </w:p>
    <w:p w14:paraId="68FDF558"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在履行运营服务过程中出现重大事故时，由第三方监管机构界定责任边界和严重程度，采购方将依据事故严重程度计算重大事故违约金，并有权根据合同约定视中标人责任情况采取终止合同、将该中标人报财政部门备案、列入黑名单等措施。</w:t>
      </w:r>
    </w:p>
    <w:p w14:paraId="71BA31EB"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重大事故违约金按以下方式确定：</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4853"/>
        <w:gridCol w:w="2841"/>
      </w:tblGrid>
      <w:tr w:rsidR="002E5F5B" w:rsidRPr="002E5F5B" w14:paraId="00E79177" w14:textId="77777777">
        <w:tc>
          <w:tcPr>
            <w:tcW w:w="828" w:type="dxa"/>
          </w:tcPr>
          <w:p w14:paraId="0F19F55E" w14:textId="77777777" w:rsidR="00AD0C9F" w:rsidRPr="002E5F5B" w:rsidRDefault="00C16720">
            <w:pPr>
              <w:spacing w:line="360" w:lineRule="auto"/>
              <w:jc w:val="center"/>
              <w:rPr>
                <w:rFonts w:ascii="宋体" w:hAnsi="宋体"/>
                <w:szCs w:val="21"/>
              </w:rPr>
            </w:pPr>
            <w:r w:rsidRPr="002E5F5B">
              <w:rPr>
                <w:rFonts w:ascii="宋体" w:hAnsi="宋体" w:hint="eastAsia"/>
                <w:szCs w:val="21"/>
              </w:rPr>
              <w:t>序号</w:t>
            </w:r>
          </w:p>
        </w:tc>
        <w:tc>
          <w:tcPr>
            <w:tcW w:w="4853" w:type="dxa"/>
          </w:tcPr>
          <w:p w14:paraId="71E6C753" w14:textId="77777777" w:rsidR="00AD0C9F" w:rsidRPr="002E5F5B" w:rsidRDefault="00C16720">
            <w:pPr>
              <w:spacing w:line="360" w:lineRule="auto"/>
              <w:jc w:val="center"/>
              <w:rPr>
                <w:rFonts w:ascii="宋体" w:hAnsi="宋体"/>
                <w:szCs w:val="21"/>
              </w:rPr>
            </w:pPr>
            <w:r w:rsidRPr="002E5F5B">
              <w:rPr>
                <w:rFonts w:ascii="宋体" w:hAnsi="宋体" w:hint="eastAsia"/>
                <w:szCs w:val="21"/>
              </w:rPr>
              <w:t>问题描述</w:t>
            </w:r>
          </w:p>
        </w:tc>
        <w:tc>
          <w:tcPr>
            <w:tcW w:w="2841" w:type="dxa"/>
          </w:tcPr>
          <w:p w14:paraId="3D79B37D" w14:textId="77777777" w:rsidR="00AD0C9F" w:rsidRPr="002E5F5B" w:rsidRDefault="00C16720">
            <w:pPr>
              <w:spacing w:line="360" w:lineRule="auto"/>
              <w:jc w:val="center"/>
              <w:rPr>
                <w:rFonts w:ascii="宋体" w:hAnsi="宋体"/>
                <w:szCs w:val="21"/>
              </w:rPr>
            </w:pPr>
            <w:r w:rsidRPr="002E5F5B">
              <w:rPr>
                <w:rFonts w:ascii="宋体" w:hAnsi="宋体" w:hint="eastAsia"/>
                <w:szCs w:val="21"/>
              </w:rPr>
              <w:t>罚款金额</w:t>
            </w:r>
          </w:p>
        </w:tc>
      </w:tr>
      <w:tr w:rsidR="002E5F5B" w:rsidRPr="002E5F5B" w14:paraId="7C874606" w14:textId="77777777">
        <w:tc>
          <w:tcPr>
            <w:tcW w:w="828" w:type="dxa"/>
            <w:vAlign w:val="center"/>
          </w:tcPr>
          <w:p w14:paraId="4EC4278B" w14:textId="77777777" w:rsidR="00AD0C9F" w:rsidRPr="002E5F5B" w:rsidRDefault="00C16720">
            <w:pPr>
              <w:spacing w:line="360" w:lineRule="auto"/>
              <w:jc w:val="center"/>
              <w:rPr>
                <w:rFonts w:ascii="宋体" w:hAnsi="宋体"/>
                <w:szCs w:val="21"/>
              </w:rPr>
            </w:pPr>
            <w:r w:rsidRPr="002E5F5B">
              <w:rPr>
                <w:rFonts w:ascii="宋体" w:hAnsi="宋体"/>
                <w:szCs w:val="21"/>
              </w:rPr>
              <w:t>1</w:t>
            </w:r>
          </w:p>
        </w:tc>
        <w:tc>
          <w:tcPr>
            <w:tcW w:w="4853" w:type="dxa"/>
            <w:vAlign w:val="center"/>
          </w:tcPr>
          <w:p w14:paraId="562DEADE" w14:textId="77777777" w:rsidR="00AD0C9F" w:rsidRPr="002E5F5B" w:rsidRDefault="00C16720">
            <w:pPr>
              <w:spacing w:line="360" w:lineRule="auto"/>
              <w:jc w:val="left"/>
              <w:rPr>
                <w:rFonts w:ascii="宋体" w:hAnsi="宋体"/>
                <w:szCs w:val="21"/>
              </w:rPr>
            </w:pPr>
            <w:r w:rsidRPr="002E5F5B">
              <w:rPr>
                <w:rFonts w:ascii="宋体" w:hAnsi="宋体" w:hint="eastAsia"/>
                <w:szCs w:val="21"/>
              </w:rPr>
              <w:t>因运营服务的人为失误导致服务中断</w:t>
            </w:r>
          </w:p>
        </w:tc>
        <w:tc>
          <w:tcPr>
            <w:tcW w:w="2841" w:type="dxa"/>
            <w:vAlign w:val="center"/>
          </w:tcPr>
          <w:p w14:paraId="3A98371E" w14:textId="77777777" w:rsidR="00AD0C9F" w:rsidRPr="002E5F5B" w:rsidRDefault="00C16720">
            <w:pPr>
              <w:spacing w:line="360" w:lineRule="auto"/>
              <w:jc w:val="center"/>
              <w:rPr>
                <w:rFonts w:ascii="宋体" w:hAnsi="宋体"/>
                <w:szCs w:val="21"/>
              </w:rPr>
            </w:pPr>
            <w:r w:rsidRPr="002E5F5B">
              <w:rPr>
                <w:rFonts w:ascii="宋体" w:hAnsi="宋体"/>
                <w:szCs w:val="21"/>
              </w:rPr>
              <w:t>10</w:t>
            </w:r>
            <w:r w:rsidRPr="002E5F5B">
              <w:rPr>
                <w:rFonts w:ascii="宋体" w:hAnsi="宋体" w:hint="eastAsia"/>
                <w:szCs w:val="21"/>
              </w:rPr>
              <w:t>万元</w:t>
            </w:r>
          </w:p>
        </w:tc>
      </w:tr>
      <w:tr w:rsidR="002E5F5B" w:rsidRPr="002E5F5B" w14:paraId="7CF00C3B" w14:textId="77777777">
        <w:tc>
          <w:tcPr>
            <w:tcW w:w="828" w:type="dxa"/>
            <w:vAlign w:val="center"/>
          </w:tcPr>
          <w:p w14:paraId="6C9642FF" w14:textId="77777777" w:rsidR="00AD0C9F" w:rsidRPr="002E5F5B" w:rsidRDefault="00C16720">
            <w:pPr>
              <w:spacing w:line="360" w:lineRule="auto"/>
              <w:jc w:val="center"/>
              <w:rPr>
                <w:rFonts w:ascii="宋体" w:hAnsi="宋体"/>
                <w:szCs w:val="21"/>
              </w:rPr>
            </w:pPr>
            <w:r w:rsidRPr="002E5F5B">
              <w:rPr>
                <w:rFonts w:ascii="宋体" w:hAnsi="宋体"/>
                <w:szCs w:val="21"/>
              </w:rPr>
              <w:t>2</w:t>
            </w:r>
          </w:p>
        </w:tc>
        <w:tc>
          <w:tcPr>
            <w:tcW w:w="4853" w:type="dxa"/>
            <w:vAlign w:val="center"/>
          </w:tcPr>
          <w:p w14:paraId="5B95235A" w14:textId="77777777" w:rsidR="00AD0C9F" w:rsidRPr="002E5F5B" w:rsidRDefault="00C16720">
            <w:pPr>
              <w:spacing w:line="360" w:lineRule="auto"/>
              <w:jc w:val="left"/>
              <w:rPr>
                <w:rFonts w:ascii="宋体" w:hAnsi="宋体"/>
                <w:szCs w:val="21"/>
              </w:rPr>
            </w:pPr>
            <w:r w:rsidRPr="002E5F5B">
              <w:rPr>
                <w:rFonts w:ascii="宋体" w:hAnsi="宋体" w:hint="eastAsia"/>
                <w:szCs w:val="21"/>
              </w:rPr>
              <w:t>依据本招标要求未能履行具体条款</w:t>
            </w:r>
          </w:p>
        </w:tc>
        <w:tc>
          <w:tcPr>
            <w:tcW w:w="2841" w:type="dxa"/>
            <w:vAlign w:val="center"/>
          </w:tcPr>
          <w:p w14:paraId="037A1123" w14:textId="77777777" w:rsidR="00AD0C9F" w:rsidRPr="002E5F5B" w:rsidRDefault="00C16720">
            <w:pPr>
              <w:spacing w:line="360" w:lineRule="auto"/>
              <w:jc w:val="center"/>
              <w:rPr>
                <w:rFonts w:ascii="宋体" w:hAnsi="宋体"/>
                <w:szCs w:val="21"/>
              </w:rPr>
            </w:pPr>
            <w:r w:rsidRPr="002E5F5B">
              <w:rPr>
                <w:rFonts w:ascii="宋体" w:hAnsi="宋体"/>
                <w:szCs w:val="21"/>
              </w:rPr>
              <w:t>20</w:t>
            </w:r>
            <w:r w:rsidRPr="002E5F5B">
              <w:rPr>
                <w:rFonts w:ascii="宋体" w:hAnsi="宋体" w:hint="eastAsia"/>
                <w:szCs w:val="21"/>
              </w:rPr>
              <w:t>万元</w:t>
            </w:r>
          </w:p>
        </w:tc>
      </w:tr>
      <w:tr w:rsidR="002E5F5B" w:rsidRPr="002E5F5B" w14:paraId="34DC0E3D" w14:textId="77777777">
        <w:tc>
          <w:tcPr>
            <w:tcW w:w="828" w:type="dxa"/>
            <w:vAlign w:val="center"/>
          </w:tcPr>
          <w:p w14:paraId="20122D32" w14:textId="77777777" w:rsidR="00AD0C9F" w:rsidRPr="002E5F5B" w:rsidRDefault="00C16720">
            <w:pPr>
              <w:spacing w:line="360" w:lineRule="auto"/>
              <w:jc w:val="center"/>
              <w:rPr>
                <w:rFonts w:ascii="宋体" w:hAnsi="宋体"/>
                <w:szCs w:val="21"/>
              </w:rPr>
            </w:pPr>
            <w:r w:rsidRPr="002E5F5B">
              <w:rPr>
                <w:rFonts w:ascii="宋体" w:hAnsi="宋体"/>
                <w:szCs w:val="21"/>
              </w:rPr>
              <w:t>3</w:t>
            </w:r>
          </w:p>
        </w:tc>
        <w:tc>
          <w:tcPr>
            <w:tcW w:w="4853" w:type="dxa"/>
            <w:vAlign w:val="center"/>
          </w:tcPr>
          <w:p w14:paraId="745C9115" w14:textId="77777777" w:rsidR="00AD0C9F" w:rsidRPr="002E5F5B" w:rsidRDefault="00C16720">
            <w:pPr>
              <w:spacing w:line="360" w:lineRule="auto"/>
              <w:jc w:val="left"/>
              <w:rPr>
                <w:rFonts w:ascii="宋体" w:hAnsi="宋体"/>
                <w:szCs w:val="21"/>
              </w:rPr>
            </w:pPr>
            <w:r w:rsidRPr="002E5F5B">
              <w:rPr>
                <w:rFonts w:ascii="宋体" w:hAnsi="宋体" w:hint="eastAsia"/>
                <w:szCs w:val="21"/>
              </w:rPr>
              <w:t>因运营服务的责任事故导致服务中断</w:t>
            </w:r>
          </w:p>
        </w:tc>
        <w:tc>
          <w:tcPr>
            <w:tcW w:w="2841" w:type="dxa"/>
            <w:vAlign w:val="center"/>
          </w:tcPr>
          <w:p w14:paraId="1E36BC21" w14:textId="77777777" w:rsidR="00AD0C9F" w:rsidRPr="002E5F5B" w:rsidRDefault="00C16720">
            <w:pPr>
              <w:spacing w:line="360" w:lineRule="auto"/>
              <w:jc w:val="center"/>
              <w:rPr>
                <w:rFonts w:ascii="宋体" w:hAnsi="宋体"/>
                <w:szCs w:val="21"/>
              </w:rPr>
            </w:pPr>
            <w:r w:rsidRPr="002E5F5B">
              <w:rPr>
                <w:rFonts w:ascii="宋体" w:hAnsi="宋体"/>
                <w:szCs w:val="21"/>
              </w:rPr>
              <w:t>20</w:t>
            </w:r>
            <w:r w:rsidRPr="002E5F5B">
              <w:rPr>
                <w:rFonts w:ascii="宋体" w:hAnsi="宋体" w:hint="eastAsia"/>
                <w:szCs w:val="21"/>
              </w:rPr>
              <w:t>万元</w:t>
            </w:r>
          </w:p>
        </w:tc>
      </w:tr>
      <w:tr w:rsidR="002E5F5B" w:rsidRPr="002E5F5B" w14:paraId="49B13F6A" w14:textId="77777777">
        <w:tc>
          <w:tcPr>
            <w:tcW w:w="828" w:type="dxa"/>
            <w:vAlign w:val="center"/>
          </w:tcPr>
          <w:p w14:paraId="791B023D" w14:textId="77777777" w:rsidR="00AD0C9F" w:rsidRPr="002E5F5B" w:rsidRDefault="00C16720">
            <w:pPr>
              <w:spacing w:line="360" w:lineRule="auto"/>
              <w:jc w:val="center"/>
              <w:rPr>
                <w:rFonts w:ascii="宋体" w:hAnsi="宋体"/>
                <w:szCs w:val="21"/>
              </w:rPr>
            </w:pPr>
            <w:r w:rsidRPr="002E5F5B">
              <w:rPr>
                <w:rFonts w:ascii="宋体" w:hAnsi="宋体"/>
                <w:szCs w:val="21"/>
              </w:rPr>
              <w:t>4</w:t>
            </w:r>
          </w:p>
        </w:tc>
        <w:tc>
          <w:tcPr>
            <w:tcW w:w="4853" w:type="dxa"/>
            <w:vAlign w:val="center"/>
          </w:tcPr>
          <w:p w14:paraId="1C31D453" w14:textId="77777777" w:rsidR="00AD0C9F" w:rsidRPr="002E5F5B" w:rsidRDefault="00C16720">
            <w:pPr>
              <w:spacing w:line="360" w:lineRule="auto"/>
              <w:jc w:val="left"/>
              <w:rPr>
                <w:rFonts w:ascii="宋体" w:hAnsi="宋体"/>
                <w:szCs w:val="21"/>
              </w:rPr>
            </w:pPr>
            <w:r w:rsidRPr="002E5F5B">
              <w:rPr>
                <w:rFonts w:ascii="宋体" w:hAnsi="宋体" w:hint="eastAsia"/>
                <w:szCs w:val="21"/>
              </w:rPr>
              <w:t>运营管理月度评分合格但得分80分以下</w:t>
            </w:r>
          </w:p>
        </w:tc>
        <w:tc>
          <w:tcPr>
            <w:tcW w:w="2841" w:type="dxa"/>
            <w:vAlign w:val="center"/>
          </w:tcPr>
          <w:p w14:paraId="3EAB38DD" w14:textId="77777777" w:rsidR="00AD0C9F" w:rsidRPr="002E5F5B" w:rsidRDefault="00C16720">
            <w:pPr>
              <w:spacing w:line="360" w:lineRule="auto"/>
              <w:jc w:val="center"/>
              <w:rPr>
                <w:rFonts w:ascii="宋体" w:hAnsi="宋体"/>
                <w:szCs w:val="21"/>
              </w:rPr>
            </w:pPr>
            <w:r w:rsidRPr="002E5F5B">
              <w:rPr>
                <w:rFonts w:ascii="宋体" w:hAnsi="宋体" w:hint="eastAsia"/>
                <w:szCs w:val="21"/>
              </w:rPr>
              <w:t>20万元/次</w:t>
            </w:r>
          </w:p>
        </w:tc>
      </w:tr>
      <w:tr w:rsidR="002E5F5B" w:rsidRPr="002E5F5B" w14:paraId="6F37FD9C" w14:textId="77777777">
        <w:tc>
          <w:tcPr>
            <w:tcW w:w="828" w:type="dxa"/>
            <w:vAlign w:val="center"/>
          </w:tcPr>
          <w:p w14:paraId="2FDAAA23" w14:textId="77777777" w:rsidR="00AD0C9F" w:rsidRPr="002E5F5B" w:rsidRDefault="00C16720">
            <w:pPr>
              <w:spacing w:line="360" w:lineRule="auto"/>
              <w:jc w:val="center"/>
              <w:rPr>
                <w:rFonts w:ascii="宋体" w:hAnsi="宋体"/>
                <w:szCs w:val="21"/>
              </w:rPr>
            </w:pPr>
            <w:r w:rsidRPr="002E5F5B">
              <w:rPr>
                <w:rFonts w:ascii="宋体" w:hAnsi="宋体"/>
                <w:szCs w:val="21"/>
              </w:rPr>
              <w:t>5</w:t>
            </w:r>
          </w:p>
        </w:tc>
        <w:tc>
          <w:tcPr>
            <w:tcW w:w="4853" w:type="dxa"/>
            <w:vAlign w:val="center"/>
          </w:tcPr>
          <w:p w14:paraId="72BDD861" w14:textId="77777777" w:rsidR="00AD0C9F" w:rsidRPr="002E5F5B" w:rsidRDefault="00C16720">
            <w:pPr>
              <w:spacing w:line="360" w:lineRule="auto"/>
              <w:jc w:val="left"/>
              <w:rPr>
                <w:rFonts w:ascii="宋体" w:hAnsi="宋体"/>
                <w:szCs w:val="21"/>
              </w:rPr>
            </w:pPr>
            <w:r w:rsidRPr="002E5F5B">
              <w:rPr>
                <w:rFonts w:ascii="宋体" w:hAnsi="宋体" w:hint="eastAsia"/>
                <w:szCs w:val="21"/>
              </w:rPr>
              <w:t>因运营服务的责任事故导致数据丢失</w:t>
            </w:r>
          </w:p>
        </w:tc>
        <w:tc>
          <w:tcPr>
            <w:tcW w:w="2841" w:type="dxa"/>
            <w:vAlign w:val="center"/>
          </w:tcPr>
          <w:p w14:paraId="7822EF01" w14:textId="77777777" w:rsidR="00AD0C9F" w:rsidRPr="002E5F5B" w:rsidRDefault="00C16720">
            <w:pPr>
              <w:spacing w:line="360" w:lineRule="auto"/>
              <w:jc w:val="center"/>
              <w:rPr>
                <w:rFonts w:ascii="宋体" w:hAnsi="宋体"/>
                <w:szCs w:val="21"/>
              </w:rPr>
            </w:pPr>
            <w:r w:rsidRPr="002E5F5B">
              <w:rPr>
                <w:rFonts w:ascii="宋体" w:hAnsi="宋体"/>
                <w:szCs w:val="21"/>
              </w:rPr>
              <w:t>50</w:t>
            </w:r>
            <w:r w:rsidRPr="002E5F5B">
              <w:rPr>
                <w:rFonts w:ascii="宋体" w:hAnsi="宋体" w:hint="eastAsia"/>
                <w:szCs w:val="21"/>
              </w:rPr>
              <w:t>万元</w:t>
            </w:r>
          </w:p>
        </w:tc>
      </w:tr>
      <w:tr w:rsidR="002E5F5B" w:rsidRPr="002E5F5B" w14:paraId="5C908D18" w14:textId="77777777">
        <w:tc>
          <w:tcPr>
            <w:tcW w:w="828" w:type="dxa"/>
            <w:vAlign w:val="center"/>
          </w:tcPr>
          <w:p w14:paraId="52093A70" w14:textId="77777777" w:rsidR="00AD0C9F" w:rsidRPr="002E5F5B" w:rsidRDefault="00C16720">
            <w:pPr>
              <w:spacing w:line="360" w:lineRule="auto"/>
              <w:jc w:val="center"/>
              <w:rPr>
                <w:rFonts w:ascii="宋体" w:hAnsi="宋体"/>
                <w:szCs w:val="21"/>
              </w:rPr>
            </w:pPr>
            <w:r w:rsidRPr="002E5F5B">
              <w:rPr>
                <w:rFonts w:ascii="宋体" w:hAnsi="宋体"/>
                <w:szCs w:val="21"/>
              </w:rPr>
              <w:lastRenderedPageBreak/>
              <w:t>6</w:t>
            </w:r>
          </w:p>
        </w:tc>
        <w:tc>
          <w:tcPr>
            <w:tcW w:w="4853" w:type="dxa"/>
            <w:vAlign w:val="center"/>
          </w:tcPr>
          <w:p w14:paraId="4713C2C3" w14:textId="77777777" w:rsidR="00AD0C9F" w:rsidRPr="002E5F5B" w:rsidRDefault="00C16720">
            <w:pPr>
              <w:spacing w:line="360" w:lineRule="auto"/>
              <w:jc w:val="left"/>
              <w:rPr>
                <w:rFonts w:ascii="宋体" w:hAnsi="宋体"/>
                <w:szCs w:val="21"/>
              </w:rPr>
            </w:pPr>
            <w:r w:rsidRPr="002E5F5B">
              <w:rPr>
                <w:rFonts w:ascii="宋体" w:hAnsi="宋体" w:hint="eastAsia"/>
                <w:szCs w:val="21"/>
              </w:rPr>
              <w:t>因运营服务的责任事故导致数据泄露</w:t>
            </w:r>
          </w:p>
        </w:tc>
        <w:tc>
          <w:tcPr>
            <w:tcW w:w="2841" w:type="dxa"/>
            <w:vAlign w:val="center"/>
          </w:tcPr>
          <w:p w14:paraId="5C239824" w14:textId="77777777" w:rsidR="00AD0C9F" w:rsidRPr="002E5F5B" w:rsidRDefault="00C16720">
            <w:pPr>
              <w:spacing w:line="360" w:lineRule="auto"/>
              <w:jc w:val="center"/>
              <w:rPr>
                <w:rFonts w:ascii="宋体" w:hAnsi="宋体"/>
                <w:szCs w:val="21"/>
              </w:rPr>
            </w:pPr>
            <w:r w:rsidRPr="002E5F5B">
              <w:rPr>
                <w:rFonts w:ascii="宋体" w:hAnsi="宋体"/>
                <w:szCs w:val="21"/>
              </w:rPr>
              <w:t>50</w:t>
            </w:r>
            <w:r w:rsidRPr="002E5F5B">
              <w:rPr>
                <w:rFonts w:ascii="宋体" w:hAnsi="宋体" w:hint="eastAsia"/>
                <w:szCs w:val="21"/>
              </w:rPr>
              <w:t>万元</w:t>
            </w:r>
          </w:p>
        </w:tc>
      </w:tr>
      <w:tr w:rsidR="002E5F5B" w:rsidRPr="002E5F5B" w14:paraId="56F6F6C6" w14:textId="77777777">
        <w:tc>
          <w:tcPr>
            <w:tcW w:w="828" w:type="dxa"/>
            <w:vAlign w:val="center"/>
          </w:tcPr>
          <w:p w14:paraId="3081C0C4" w14:textId="77777777" w:rsidR="00AD0C9F" w:rsidRPr="002E5F5B" w:rsidRDefault="00C16720">
            <w:pPr>
              <w:spacing w:line="360" w:lineRule="auto"/>
              <w:jc w:val="center"/>
              <w:rPr>
                <w:rFonts w:ascii="宋体" w:hAnsi="宋体"/>
                <w:szCs w:val="21"/>
              </w:rPr>
            </w:pPr>
            <w:r w:rsidRPr="002E5F5B">
              <w:rPr>
                <w:rFonts w:ascii="宋体" w:hAnsi="宋体" w:hint="eastAsia"/>
                <w:szCs w:val="21"/>
              </w:rPr>
              <w:t>7</w:t>
            </w:r>
          </w:p>
        </w:tc>
        <w:tc>
          <w:tcPr>
            <w:tcW w:w="4853" w:type="dxa"/>
            <w:vAlign w:val="center"/>
          </w:tcPr>
          <w:p w14:paraId="7CCCDA05" w14:textId="77777777" w:rsidR="00AD0C9F" w:rsidRPr="002E5F5B" w:rsidRDefault="00C16720">
            <w:pPr>
              <w:spacing w:line="360" w:lineRule="auto"/>
              <w:jc w:val="left"/>
              <w:rPr>
                <w:rFonts w:ascii="宋体" w:hAnsi="宋体"/>
                <w:szCs w:val="21"/>
              </w:rPr>
            </w:pPr>
            <w:r w:rsidRPr="002E5F5B">
              <w:rPr>
                <w:rFonts w:ascii="宋体" w:hAnsi="宋体" w:hint="eastAsia"/>
                <w:szCs w:val="21"/>
              </w:rPr>
              <w:t>因运营服务重大责任事故导致数据无法使用</w:t>
            </w:r>
          </w:p>
        </w:tc>
        <w:tc>
          <w:tcPr>
            <w:tcW w:w="2841" w:type="dxa"/>
            <w:vAlign w:val="center"/>
          </w:tcPr>
          <w:p w14:paraId="59D4E235" w14:textId="77777777" w:rsidR="00AD0C9F" w:rsidRPr="002E5F5B" w:rsidRDefault="00C16720">
            <w:pPr>
              <w:spacing w:line="360" w:lineRule="auto"/>
              <w:jc w:val="center"/>
              <w:rPr>
                <w:rFonts w:ascii="宋体" w:hAnsi="宋体"/>
                <w:szCs w:val="21"/>
              </w:rPr>
            </w:pPr>
            <w:r w:rsidRPr="002E5F5B">
              <w:rPr>
                <w:rFonts w:ascii="宋体" w:hAnsi="宋体"/>
                <w:szCs w:val="21"/>
              </w:rPr>
              <w:t>100</w:t>
            </w:r>
            <w:r w:rsidRPr="002E5F5B">
              <w:rPr>
                <w:rFonts w:ascii="宋体" w:hAnsi="宋体" w:hint="eastAsia"/>
                <w:szCs w:val="21"/>
              </w:rPr>
              <w:t>万元</w:t>
            </w:r>
          </w:p>
        </w:tc>
      </w:tr>
      <w:tr w:rsidR="002E5F5B" w:rsidRPr="002E5F5B" w14:paraId="01588A61" w14:textId="77777777">
        <w:tc>
          <w:tcPr>
            <w:tcW w:w="828" w:type="dxa"/>
            <w:vAlign w:val="center"/>
          </w:tcPr>
          <w:p w14:paraId="5B65FCDE" w14:textId="77777777" w:rsidR="00AD0C9F" w:rsidRPr="002E5F5B" w:rsidRDefault="00C16720">
            <w:pPr>
              <w:spacing w:line="360" w:lineRule="auto"/>
              <w:jc w:val="center"/>
              <w:rPr>
                <w:rFonts w:ascii="宋体" w:hAnsi="宋体"/>
                <w:szCs w:val="21"/>
              </w:rPr>
            </w:pPr>
            <w:r w:rsidRPr="002E5F5B">
              <w:rPr>
                <w:rFonts w:ascii="宋体" w:hAnsi="宋体" w:hint="eastAsia"/>
                <w:szCs w:val="21"/>
              </w:rPr>
              <w:t>8</w:t>
            </w:r>
          </w:p>
        </w:tc>
        <w:tc>
          <w:tcPr>
            <w:tcW w:w="4853" w:type="dxa"/>
            <w:vAlign w:val="center"/>
          </w:tcPr>
          <w:p w14:paraId="72A2C2E9" w14:textId="77777777" w:rsidR="00AD0C9F" w:rsidRPr="002E5F5B" w:rsidRDefault="00C16720">
            <w:pPr>
              <w:spacing w:line="360" w:lineRule="auto"/>
              <w:jc w:val="left"/>
              <w:rPr>
                <w:rFonts w:ascii="宋体" w:hAnsi="宋体"/>
                <w:szCs w:val="21"/>
              </w:rPr>
            </w:pPr>
            <w:r w:rsidRPr="002E5F5B">
              <w:rPr>
                <w:rFonts w:ascii="宋体" w:hAnsi="宋体" w:hint="eastAsia"/>
                <w:szCs w:val="21"/>
              </w:rPr>
              <w:t>运营管理月度评分不合格的</w:t>
            </w:r>
          </w:p>
        </w:tc>
        <w:tc>
          <w:tcPr>
            <w:tcW w:w="2841" w:type="dxa"/>
            <w:vAlign w:val="center"/>
          </w:tcPr>
          <w:p w14:paraId="691C64EB" w14:textId="77777777" w:rsidR="00AD0C9F" w:rsidRPr="002E5F5B" w:rsidRDefault="00C16720">
            <w:pPr>
              <w:spacing w:line="360" w:lineRule="auto"/>
              <w:jc w:val="center"/>
              <w:rPr>
                <w:rFonts w:ascii="宋体" w:hAnsi="宋体"/>
                <w:szCs w:val="21"/>
              </w:rPr>
            </w:pPr>
            <w:r w:rsidRPr="002E5F5B">
              <w:rPr>
                <w:rFonts w:ascii="宋体" w:hAnsi="宋体" w:hint="eastAsia"/>
                <w:szCs w:val="21"/>
              </w:rPr>
              <w:t>100万元/次</w:t>
            </w:r>
          </w:p>
        </w:tc>
      </w:tr>
      <w:tr w:rsidR="002E5F5B" w:rsidRPr="002E5F5B" w14:paraId="7550BD04" w14:textId="77777777">
        <w:tc>
          <w:tcPr>
            <w:tcW w:w="828" w:type="dxa"/>
            <w:vAlign w:val="center"/>
          </w:tcPr>
          <w:p w14:paraId="3CC15A25" w14:textId="77777777" w:rsidR="00AD0C9F" w:rsidRPr="002E5F5B" w:rsidRDefault="00C16720">
            <w:pPr>
              <w:spacing w:line="360" w:lineRule="auto"/>
              <w:jc w:val="center"/>
              <w:rPr>
                <w:rFonts w:ascii="宋体" w:hAnsi="宋体"/>
                <w:szCs w:val="21"/>
              </w:rPr>
            </w:pPr>
            <w:r w:rsidRPr="002E5F5B">
              <w:rPr>
                <w:rFonts w:ascii="宋体" w:hAnsi="宋体" w:hint="eastAsia"/>
                <w:szCs w:val="21"/>
              </w:rPr>
              <w:t>9</w:t>
            </w:r>
          </w:p>
        </w:tc>
        <w:tc>
          <w:tcPr>
            <w:tcW w:w="4853" w:type="dxa"/>
            <w:vAlign w:val="center"/>
          </w:tcPr>
          <w:p w14:paraId="60AC0C0A" w14:textId="77777777" w:rsidR="00AD0C9F" w:rsidRPr="002E5F5B" w:rsidRDefault="00C16720">
            <w:pPr>
              <w:spacing w:line="360" w:lineRule="auto"/>
              <w:jc w:val="left"/>
              <w:rPr>
                <w:rFonts w:ascii="宋体" w:hAnsi="宋体"/>
                <w:szCs w:val="21"/>
              </w:rPr>
            </w:pPr>
            <w:r w:rsidRPr="002E5F5B">
              <w:rPr>
                <w:rFonts w:ascii="宋体" w:hAnsi="宋体" w:hint="eastAsia"/>
                <w:szCs w:val="21"/>
              </w:rPr>
              <w:t>产生直接或间接财政经济损失</w:t>
            </w:r>
          </w:p>
        </w:tc>
        <w:tc>
          <w:tcPr>
            <w:tcW w:w="2841" w:type="dxa"/>
            <w:vAlign w:val="center"/>
          </w:tcPr>
          <w:p w14:paraId="4356D5B1" w14:textId="77777777" w:rsidR="00AD0C9F" w:rsidRPr="002E5F5B" w:rsidRDefault="00C16720">
            <w:pPr>
              <w:spacing w:line="360" w:lineRule="auto"/>
              <w:jc w:val="center"/>
              <w:rPr>
                <w:rFonts w:ascii="宋体" w:hAnsi="宋体"/>
                <w:szCs w:val="21"/>
              </w:rPr>
            </w:pPr>
            <w:r w:rsidRPr="002E5F5B">
              <w:rPr>
                <w:rFonts w:ascii="宋体" w:hAnsi="宋体" w:hint="eastAsia"/>
                <w:szCs w:val="21"/>
              </w:rPr>
              <w:t>实际财政经济损失</w:t>
            </w:r>
          </w:p>
        </w:tc>
      </w:tr>
    </w:tbl>
    <w:p w14:paraId="35703ADD" w14:textId="77777777" w:rsidR="00AD0C9F" w:rsidRPr="002E5F5B" w:rsidRDefault="00C16720">
      <w:pPr>
        <w:pStyle w:val="2"/>
        <w:ind w:left="0" w:firstLine="0"/>
      </w:pPr>
      <w:bookmarkStart w:id="30" w:name="_Toc371617408"/>
      <w:bookmarkStart w:id="31" w:name="_Toc20040472"/>
      <w:bookmarkStart w:id="32" w:name="_Toc34292066"/>
      <w:bookmarkStart w:id="33" w:name="_Toc373845881"/>
      <w:bookmarkStart w:id="34" w:name="_Toc20010877"/>
      <w:r w:rsidRPr="002E5F5B">
        <w:rPr>
          <w:rFonts w:hint="eastAsia"/>
        </w:rPr>
        <w:t>服务交付质量评估和项目验收</w:t>
      </w:r>
    </w:p>
    <w:p w14:paraId="2D8F063B"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在服务期内，采购方按先用后付、阶段评估、周期验收的方式对运营服务交付的数量和质量进行评估和验收。</w:t>
      </w:r>
    </w:p>
    <w:p w14:paraId="62EEC605"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w:t>
      </w:r>
      <w:r w:rsidRPr="002E5F5B">
        <w:rPr>
          <w:rFonts w:ascii="Times New Roman" w:hint="eastAsia"/>
          <w:sz w:val="24"/>
          <w:szCs w:val="24"/>
        </w:rPr>
        <w:t>1</w:t>
      </w:r>
      <w:r w:rsidRPr="002E5F5B">
        <w:rPr>
          <w:rFonts w:ascii="Times New Roman" w:hint="eastAsia"/>
          <w:sz w:val="24"/>
          <w:szCs w:val="24"/>
        </w:rPr>
        <w:t>）服务交付质量评估：原则上每</w:t>
      </w:r>
      <w:r w:rsidRPr="002E5F5B">
        <w:rPr>
          <w:rFonts w:ascii="Times New Roman" w:hint="eastAsia"/>
          <w:sz w:val="24"/>
          <w:szCs w:val="24"/>
        </w:rPr>
        <w:t>2</w:t>
      </w:r>
      <w:r w:rsidRPr="002E5F5B">
        <w:rPr>
          <w:rFonts w:ascii="Times New Roman" w:hint="eastAsia"/>
          <w:sz w:val="24"/>
          <w:szCs w:val="24"/>
        </w:rPr>
        <w:t>个月开展</w:t>
      </w:r>
      <w:r w:rsidRPr="002E5F5B">
        <w:rPr>
          <w:rFonts w:ascii="Times New Roman" w:hint="eastAsia"/>
          <w:sz w:val="24"/>
          <w:szCs w:val="24"/>
        </w:rPr>
        <w:t>1</w:t>
      </w:r>
      <w:r w:rsidRPr="002E5F5B">
        <w:rPr>
          <w:rFonts w:ascii="Times New Roman" w:hint="eastAsia"/>
          <w:sz w:val="24"/>
          <w:szCs w:val="24"/>
        </w:rPr>
        <w:t>次服务交付质量评估工作，对期间已完成交付的每</w:t>
      </w:r>
      <w:r w:rsidRPr="002E5F5B">
        <w:rPr>
          <w:rFonts w:ascii="Times New Roman" w:hint="eastAsia"/>
          <w:sz w:val="24"/>
          <w:szCs w:val="24"/>
        </w:rPr>
        <w:t>1</w:t>
      </w:r>
      <w:r w:rsidRPr="002E5F5B">
        <w:rPr>
          <w:rFonts w:ascii="Times New Roman" w:hint="eastAsia"/>
          <w:sz w:val="24"/>
          <w:szCs w:val="24"/>
        </w:rPr>
        <w:t>个服务单进行服务交付数量和质量的评估。根据中标人期间已完成实际交付的每</w:t>
      </w:r>
      <w:r w:rsidRPr="002E5F5B">
        <w:rPr>
          <w:rFonts w:ascii="Times New Roman" w:hint="eastAsia"/>
          <w:sz w:val="24"/>
          <w:szCs w:val="24"/>
        </w:rPr>
        <w:t>1</w:t>
      </w:r>
      <w:r w:rsidRPr="002E5F5B">
        <w:rPr>
          <w:rFonts w:ascii="Times New Roman" w:hint="eastAsia"/>
          <w:sz w:val="24"/>
          <w:szCs w:val="24"/>
        </w:rPr>
        <w:t>个服务单情况，经第三方监管机构审核和评估，明确各服务项有效完成数量、服务交付质量评估分值和质量系数，按照中标服务项单价计算服务费用（该服务单服务费</w:t>
      </w:r>
      <w:r w:rsidRPr="002E5F5B">
        <w:rPr>
          <w:rFonts w:ascii="Times New Roman" w:hint="eastAsia"/>
          <w:sz w:val="24"/>
          <w:szCs w:val="24"/>
        </w:rPr>
        <w:t>=</w:t>
      </w:r>
      <w:r w:rsidRPr="002E5F5B">
        <w:rPr>
          <w:rFonts w:ascii="Times New Roman" w:hint="eastAsia"/>
          <w:sz w:val="24"/>
          <w:szCs w:val="24"/>
        </w:rPr>
        <w:t>服务项单价×服务项使用量×质量系数）。</w:t>
      </w:r>
    </w:p>
    <w:p w14:paraId="7D2F9DAE"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w:t>
      </w:r>
      <w:r w:rsidRPr="002E5F5B">
        <w:rPr>
          <w:rFonts w:ascii="Times New Roman" w:hint="eastAsia"/>
          <w:sz w:val="24"/>
          <w:szCs w:val="24"/>
        </w:rPr>
        <w:t>2</w:t>
      </w:r>
      <w:r w:rsidRPr="002E5F5B">
        <w:rPr>
          <w:rFonts w:ascii="Times New Roman" w:hint="eastAsia"/>
          <w:sz w:val="24"/>
          <w:szCs w:val="24"/>
        </w:rPr>
        <w:t>）内部验收：按需进行项目阶段性验收和</w:t>
      </w:r>
      <w:r w:rsidRPr="002E5F5B">
        <w:rPr>
          <w:rFonts w:ascii="Times New Roman" w:hint="eastAsia"/>
          <w:sz w:val="24"/>
          <w:szCs w:val="24"/>
        </w:rPr>
        <w:t>1</w:t>
      </w:r>
      <w:r w:rsidRPr="002E5F5B">
        <w:rPr>
          <w:rFonts w:ascii="Times New Roman" w:hint="eastAsia"/>
          <w:sz w:val="24"/>
          <w:szCs w:val="24"/>
        </w:rPr>
        <w:t>次内部总项目验收。采购方组织第三方监管机构、专家进行项目内部验收。</w:t>
      </w:r>
    </w:p>
    <w:p w14:paraId="26C123AF"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w:t>
      </w:r>
      <w:r w:rsidRPr="002E5F5B">
        <w:rPr>
          <w:rFonts w:ascii="Times New Roman" w:hint="eastAsia"/>
          <w:sz w:val="24"/>
          <w:szCs w:val="24"/>
        </w:rPr>
        <w:t>3</w:t>
      </w:r>
      <w:r w:rsidRPr="002E5F5B">
        <w:rPr>
          <w:rFonts w:ascii="Times New Roman" w:hint="eastAsia"/>
          <w:sz w:val="24"/>
          <w:szCs w:val="24"/>
        </w:rPr>
        <w:t>）最终验收：内部验收通过后，采购方将内部验收结果报主管部门进行审核。审核通过后即视为项目最终验收通过。</w:t>
      </w:r>
    </w:p>
    <w:bookmarkEnd w:id="30"/>
    <w:bookmarkEnd w:id="31"/>
    <w:bookmarkEnd w:id="32"/>
    <w:bookmarkEnd w:id="33"/>
    <w:bookmarkEnd w:id="34"/>
    <w:p w14:paraId="5A82B3A2" w14:textId="09023141" w:rsidR="00AD0C9F" w:rsidRPr="002E5F5B" w:rsidRDefault="00C16720">
      <w:pPr>
        <w:pStyle w:val="1"/>
        <w:spacing w:after="156"/>
      </w:pPr>
      <w:r w:rsidRPr="002E5F5B">
        <w:rPr>
          <w:rFonts w:hint="eastAsia"/>
        </w:rPr>
        <w:t>投标报价和</w:t>
      </w:r>
      <w:r w:rsidR="003E476A">
        <w:rPr>
          <w:rFonts w:hint="eastAsia"/>
        </w:rPr>
        <w:t>结算</w:t>
      </w:r>
      <w:bookmarkStart w:id="35" w:name="_GoBack"/>
      <w:bookmarkEnd w:id="35"/>
      <w:r w:rsidRPr="002E5F5B">
        <w:rPr>
          <w:rFonts w:hint="eastAsia"/>
        </w:rPr>
        <w:t>方式</w:t>
      </w:r>
    </w:p>
    <w:p w14:paraId="63323D7E" w14:textId="77777777" w:rsidR="00AD0C9F" w:rsidRPr="002E5F5B" w:rsidRDefault="00C16720">
      <w:pPr>
        <w:pStyle w:val="2"/>
        <w:ind w:left="0" w:firstLine="0"/>
      </w:pPr>
      <w:bookmarkStart w:id="36" w:name="_Toc29752852"/>
      <w:bookmarkStart w:id="37" w:name="_Toc29752851"/>
      <w:bookmarkStart w:id="38" w:name="_Toc19802434"/>
      <w:bookmarkStart w:id="39" w:name="_Toc34292039"/>
      <w:bookmarkStart w:id="40" w:name="_Toc430688917"/>
      <w:bookmarkStart w:id="41" w:name="_Toc430911020"/>
      <w:bookmarkEnd w:id="36"/>
      <w:bookmarkEnd w:id="37"/>
      <w:r w:rsidRPr="002E5F5B">
        <w:rPr>
          <w:rFonts w:hint="eastAsia"/>
        </w:rPr>
        <w:t>投标报价要求</w:t>
      </w:r>
    </w:p>
    <w:p w14:paraId="196DFD57"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投标人按数据运营服务内容逐项申报各服务项单价形成《投标报价明细》，并汇总服务项单价×对应权重形成综合单价。</w:t>
      </w:r>
    </w:p>
    <w:p w14:paraId="2B9CC208"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各投标人应详细了解项目实际应用要求、现状与各种可能产生影响的因素制定项目技术和实施方案，充分考虑在项目实施期限内各项工作所必须发生的各类费用及应承担的相关责任后进行报价，根据数据运营服务目录正确填写《投标报价明细》。一旦中标，《投标报价明细》的服务单价即为合同价结算依据。</w:t>
      </w:r>
    </w:p>
    <w:p w14:paraId="37CC7510"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lastRenderedPageBreak/>
        <w:t>本项目服务费应是投标人根据项目实际应用要求达到采购需求目标、完成项目所需的所有费用，包括提供数据运营服务所需劳务及各类成本，以及人员开支、系统测试、调校、试运转、培训等服务、有关保险费用、实施相关的措施费、制度流程规范研制费、资料整理编制费、财务费、利润、税金等费用，以及合同明示或暗示的所有责任、义务和一般风险，无论此等义务和风险是否在合同文件中详细指出。本项目服务费中还包括第三方监管经费，第三方监管经费</w:t>
      </w:r>
      <w:r w:rsidRPr="002E5F5B">
        <w:rPr>
          <w:rFonts w:ascii="Times New Roman" w:hint="eastAsia"/>
          <w:sz w:val="24"/>
          <w:szCs w:val="24"/>
        </w:rPr>
        <w:t>=</w:t>
      </w:r>
      <w:r w:rsidRPr="002E5F5B">
        <w:rPr>
          <w:rFonts w:ascii="Times New Roman" w:hint="eastAsia"/>
          <w:sz w:val="24"/>
          <w:szCs w:val="24"/>
        </w:rPr>
        <w:t>合同金额</w:t>
      </w:r>
      <w:r w:rsidRPr="002E5F5B">
        <w:rPr>
          <w:rFonts w:ascii="Times New Roman" w:hint="eastAsia"/>
          <w:sz w:val="24"/>
          <w:szCs w:val="24"/>
        </w:rPr>
        <w:t>*10%</w:t>
      </w:r>
      <w:r w:rsidRPr="002E5F5B">
        <w:rPr>
          <w:rFonts w:ascii="Times New Roman" w:hint="eastAsia"/>
          <w:sz w:val="24"/>
          <w:szCs w:val="24"/>
        </w:rPr>
        <w:t>。中标后，该费用并不为中标人所有，将根据实际发生情况按实结算，扣除实际发生金额后的余额仍归采购方所有。若招标文件提出的相关配置或要求中存在不合理或不完整的内容，投标人应在投标文件中进行补充和修正，所产生的费用应纳入到投标价中。服务过程中若发生类似知识产权、软件、专利费等费用，投标人应一并考虑并纳入到投标价中。</w:t>
      </w:r>
    </w:p>
    <w:p w14:paraId="39B3BD95" w14:textId="77777777" w:rsidR="00AD0C9F" w:rsidRPr="002E5F5B" w:rsidRDefault="00C16720">
      <w:pPr>
        <w:pStyle w:val="2"/>
      </w:pPr>
      <w:r w:rsidRPr="002E5F5B">
        <w:rPr>
          <w:rFonts w:hint="eastAsia"/>
        </w:rPr>
        <w:t>投标报价服务项内容、最高限价及权重</w:t>
      </w:r>
    </w:p>
    <w:tbl>
      <w:tblPr>
        <w:tblW w:w="8900" w:type="dxa"/>
        <w:tblInd w:w="113" w:type="dxa"/>
        <w:tblLook w:val="04A0" w:firstRow="1" w:lastRow="0" w:firstColumn="1" w:lastColumn="0" w:noHBand="0" w:noVBand="1"/>
      </w:tblPr>
      <w:tblGrid>
        <w:gridCol w:w="1000"/>
        <w:gridCol w:w="1400"/>
        <w:gridCol w:w="1780"/>
        <w:gridCol w:w="1520"/>
        <w:gridCol w:w="1900"/>
        <w:gridCol w:w="1300"/>
      </w:tblGrid>
      <w:tr w:rsidR="002E5F5B" w:rsidRPr="002E5F5B" w14:paraId="7E6BB3DB" w14:textId="77777777" w:rsidTr="00F23EB9">
        <w:trPr>
          <w:trHeight w:val="282"/>
        </w:trPr>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FA699" w14:textId="77777777" w:rsidR="00F23EB9" w:rsidRPr="002E5F5B" w:rsidRDefault="00F23EB9" w:rsidP="00F23EB9">
            <w:pPr>
              <w:widowControl/>
              <w:jc w:val="center"/>
              <w:rPr>
                <w:rFonts w:ascii="宋体" w:hAnsi="宋体" w:cs="宋体"/>
                <w:b/>
                <w:bCs/>
                <w:kern w:val="0"/>
                <w:sz w:val="22"/>
              </w:rPr>
            </w:pPr>
            <w:r w:rsidRPr="002E5F5B">
              <w:rPr>
                <w:rFonts w:ascii="宋体" w:hAnsi="宋体" w:cs="宋体" w:hint="eastAsia"/>
                <w:b/>
                <w:bCs/>
                <w:kern w:val="0"/>
                <w:sz w:val="22"/>
              </w:rPr>
              <w:t>序号</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71723BB" w14:textId="77777777" w:rsidR="00F23EB9" w:rsidRPr="002E5F5B" w:rsidRDefault="00F23EB9" w:rsidP="00F23EB9">
            <w:pPr>
              <w:widowControl/>
              <w:jc w:val="center"/>
              <w:rPr>
                <w:rFonts w:ascii="宋体" w:hAnsi="宋体" w:cs="宋体"/>
                <w:b/>
                <w:bCs/>
                <w:kern w:val="0"/>
                <w:sz w:val="22"/>
              </w:rPr>
            </w:pPr>
            <w:r w:rsidRPr="002E5F5B">
              <w:rPr>
                <w:rFonts w:ascii="宋体" w:hAnsi="宋体" w:cs="宋体" w:hint="eastAsia"/>
                <w:b/>
                <w:bCs/>
                <w:kern w:val="0"/>
                <w:sz w:val="22"/>
              </w:rPr>
              <w:t>服务类型</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2DC2A95B" w14:textId="77777777" w:rsidR="00F23EB9" w:rsidRPr="002E5F5B" w:rsidRDefault="00F23EB9" w:rsidP="00F23EB9">
            <w:pPr>
              <w:widowControl/>
              <w:jc w:val="center"/>
              <w:rPr>
                <w:rFonts w:ascii="宋体" w:hAnsi="宋体" w:cs="宋体"/>
                <w:b/>
                <w:bCs/>
                <w:kern w:val="0"/>
                <w:sz w:val="22"/>
              </w:rPr>
            </w:pPr>
            <w:r w:rsidRPr="002E5F5B">
              <w:rPr>
                <w:rFonts w:ascii="宋体" w:hAnsi="宋体" w:cs="宋体" w:hint="eastAsia"/>
                <w:b/>
                <w:bCs/>
                <w:kern w:val="0"/>
                <w:sz w:val="22"/>
              </w:rPr>
              <w:t>服务目录名称</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1FE7DB88" w14:textId="77777777" w:rsidR="00F23EB9" w:rsidRPr="002E5F5B" w:rsidRDefault="00F23EB9" w:rsidP="00F23EB9">
            <w:pPr>
              <w:widowControl/>
              <w:jc w:val="center"/>
              <w:rPr>
                <w:rFonts w:ascii="宋体" w:hAnsi="宋体" w:cs="宋体"/>
                <w:b/>
                <w:bCs/>
                <w:kern w:val="0"/>
                <w:sz w:val="22"/>
              </w:rPr>
            </w:pPr>
            <w:r w:rsidRPr="002E5F5B">
              <w:rPr>
                <w:rFonts w:ascii="宋体" w:hAnsi="宋体" w:cs="宋体" w:hint="eastAsia"/>
                <w:b/>
                <w:bCs/>
                <w:kern w:val="0"/>
                <w:sz w:val="22"/>
              </w:rPr>
              <w:t>计费单位</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CDDB139" w14:textId="77777777" w:rsidR="00F23EB9" w:rsidRPr="002E5F5B" w:rsidRDefault="00F23EB9" w:rsidP="00F23EB9">
            <w:pPr>
              <w:widowControl/>
              <w:jc w:val="center"/>
              <w:rPr>
                <w:rFonts w:ascii="宋体" w:hAnsi="宋体" w:cs="宋体"/>
                <w:b/>
                <w:bCs/>
                <w:kern w:val="0"/>
                <w:sz w:val="22"/>
              </w:rPr>
            </w:pPr>
            <w:r w:rsidRPr="002E5F5B">
              <w:rPr>
                <w:rFonts w:ascii="宋体" w:hAnsi="宋体" w:cs="宋体" w:hint="eastAsia"/>
                <w:b/>
                <w:bCs/>
                <w:kern w:val="0"/>
                <w:sz w:val="22"/>
              </w:rPr>
              <w:t>最高限价（元）</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FE48FC0" w14:textId="77777777" w:rsidR="00F23EB9" w:rsidRPr="002E5F5B" w:rsidRDefault="00F23EB9" w:rsidP="00F23EB9">
            <w:pPr>
              <w:widowControl/>
              <w:jc w:val="center"/>
              <w:rPr>
                <w:rFonts w:ascii="宋体" w:hAnsi="宋体" w:cs="宋体"/>
                <w:b/>
                <w:bCs/>
                <w:kern w:val="0"/>
                <w:sz w:val="22"/>
              </w:rPr>
            </w:pPr>
            <w:r w:rsidRPr="002E5F5B">
              <w:rPr>
                <w:rFonts w:ascii="宋体" w:hAnsi="宋体" w:cs="宋体" w:hint="eastAsia"/>
                <w:b/>
                <w:bCs/>
                <w:kern w:val="0"/>
                <w:sz w:val="22"/>
              </w:rPr>
              <w:t>权重</w:t>
            </w:r>
          </w:p>
        </w:tc>
      </w:tr>
      <w:tr w:rsidR="002E5F5B" w:rsidRPr="002E5F5B" w14:paraId="582AB9C9" w14:textId="77777777" w:rsidTr="00F23EB9">
        <w:trPr>
          <w:trHeight w:val="282"/>
        </w:trPr>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DFC32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4FA7D6"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基础服务类</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hideMark/>
          </w:tcPr>
          <w:p w14:paraId="65E67456"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数据采集接入</w:t>
            </w:r>
          </w:p>
        </w:tc>
        <w:tc>
          <w:tcPr>
            <w:tcW w:w="1520" w:type="dxa"/>
            <w:tcBorders>
              <w:top w:val="nil"/>
              <w:left w:val="nil"/>
              <w:bottom w:val="single" w:sz="4" w:space="0" w:color="auto"/>
              <w:right w:val="single" w:sz="4" w:space="0" w:color="auto"/>
            </w:tcBorders>
            <w:shd w:val="clear" w:color="auto" w:fill="auto"/>
            <w:vAlign w:val="center"/>
            <w:hideMark/>
          </w:tcPr>
          <w:p w14:paraId="5509FEE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万条</w:t>
            </w:r>
          </w:p>
        </w:tc>
        <w:tc>
          <w:tcPr>
            <w:tcW w:w="1900" w:type="dxa"/>
            <w:tcBorders>
              <w:top w:val="nil"/>
              <w:left w:val="nil"/>
              <w:bottom w:val="single" w:sz="4" w:space="0" w:color="auto"/>
              <w:right w:val="single" w:sz="4" w:space="0" w:color="auto"/>
            </w:tcBorders>
            <w:shd w:val="clear" w:color="auto" w:fill="auto"/>
            <w:vAlign w:val="center"/>
            <w:hideMark/>
          </w:tcPr>
          <w:p w14:paraId="7B84C0D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120</w:t>
            </w:r>
          </w:p>
        </w:tc>
        <w:tc>
          <w:tcPr>
            <w:tcW w:w="1300" w:type="dxa"/>
            <w:tcBorders>
              <w:top w:val="nil"/>
              <w:left w:val="nil"/>
              <w:bottom w:val="single" w:sz="4" w:space="0" w:color="auto"/>
              <w:right w:val="single" w:sz="4" w:space="0" w:color="auto"/>
            </w:tcBorders>
            <w:shd w:val="clear" w:color="auto" w:fill="auto"/>
            <w:noWrap/>
            <w:vAlign w:val="center"/>
            <w:hideMark/>
          </w:tcPr>
          <w:p w14:paraId="2EE667D9"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0.01</w:t>
            </w:r>
          </w:p>
        </w:tc>
      </w:tr>
      <w:tr w:rsidR="002E5F5B" w:rsidRPr="002E5F5B" w14:paraId="09547BB1" w14:textId="77777777" w:rsidTr="00F23EB9">
        <w:trPr>
          <w:trHeight w:val="282"/>
        </w:trPr>
        <w:tc>
          <w:tcPr>
            <w:tcW w:w="1000" w:type="dxa"/>
            <w:vMerge/>
            <w:tcBorders>
              <w:top w:val="nil"/>
              <w:left w:val="single" w:sz="4" w:space="0" w:color="auto"/>
              <w:bottom w:val="single" w:sz="4" w:space="0" w:color="auto"/>
              <w:right w:val="single" w:sz="4" w:space="0" w:color="auto"/>
            </w:tcBorders>
            <w:vAlign w:val="center"/>
            <w:hideMark/>
          </w:tcPr>
          <w:p w14:paraId="7A263892" w14:textId="77777777" w:rsidR="00F23EB9" w:rsidRPr="002E5F5B" w:rsidRDefault="00F23EB9" w:rsidP="00F23EB9">
            <w:pPr>
              <w:widowControl/>
              <w:jc w:val="left"/>
              <w:rPr>
                <w:rFonts w:ascii="宋体" w:hAnsi="宋体" w:cs="宋体"/>
                <w:kern w:val="0"/>
                <w:sz w:val="22"/>
              </w:rPr>
            </w:pPr>
          </w:p>
        </w:tc>
        <w:tc>
          <w:tcPr>
            <w:tcW w:w="1400" w:type="dxa"/>
            <w:vMerge/>
            <w:tcBorders>
              <w:top w:val="nil"/>
              <w:left w:val="single" w:sz="4" w:space="0" w:color="auto"/>
              <w:bottom w:val="single" w:sz="4" w:space="0" w:color="auto"/>
              <w:right w:val="single" w:sz="4" w:space="0" w:color="auto"/>
            </w:tcBorders>
            <w:vAlign w:val="center"/>
            <w:hideMark/>
          </w:tcPr>
          <w:p w14:paraId="2755301A" w14:textId="77777777" w:rsidR="00F23EB9" w:rsidRPr="002E5F5B" w:rsidRDefault="00F23EB9" w:rsidP="00F23EB9">
            <w:pPr>
              <w:widowControl/>
              <w:jc w:val="left"/>
              <w:rPr>
                <w:rFonts w:ascii="宋体" w:hAnsi="宋体" w:cs="宋体"/>
                <w:kern w:val="0"/>
                <w:sz w:val="22"/>
              </w:rPr>
            </w:pPr>
          </w:p>
        </w:tc>
        <w:tc>
          <w:tcPr>
            <w:tcW w:w="1780" w:type="dxa"/>
            <w:vMerge/>
            <w:tcBorders>
              <w:top w:val="nil"/>
              <w:left w:val="single" w:sz="4" w:space="0" w:color="auto"/>
              <w:bottom w:val="single" w:sz="4" w:space="0" w:color="auto"/>
              <w:right w:val="single" w:sz="4" w:space="0" w:color="auto"/>
            </w:tcBorders>
            <w:vAlign w:val="center"/>
            <w:hideMark/>
          </w:tcPr>
          <w:p w14:paraId="0A23210D" w14:textId="77777777" w:rsidR="00F23EB9" w:rsidRPr="002E5F5B" w:rsidRDefault="00F23EB9" w:rsidP="00F23EB9">
            <w:pPr>
              <w:widowControl/>
              <w:jc w:val="left"/>
              <w:rPr>
                <w:rFonts w:ascii="宋体" w:hAnsi="宋体" w:cs="宋体"/>
                <w:kern w:val="0"/>
                <w:sz w:val="22"/>
              </w:rPr>
            </w:pPr>
          </w:p>
        </w:tc>
        <w:tc>
          <w:tcPr>
            <w:tcW w:w="1520" w:type="dxa"/>
            <w:tcBorders>
              <w:top w:val="nil"/>
              <w:left w:val="nil"/>
              <w:bottom w:val="single" w:sz="4" w:space="0" w:color="auto"/>
              <w:right w:val="single" w:sz="4" w:space="0" w:color="auto"/>
            </w:tcBorders>
            <w:shd w:val="clear" w:color="auto" w:fill="auto"/>
            <w:vAlign w:val="center"/>
            <w:hideMark/>
          </w:tcPr>
          <w:p w14:paraId="00B7ADC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幅</w:t>
            </w:r>
          </w:p>
        </w:tc>
        <w:tc>
          <w:tcPr>
            <w:tcW w:w="1900" w:type="dxa"/>
            <w:tcBorders>
              <w:top w:val="nil"/>
              <w:left w:val="nil"/>
              <w:bottom w:val="single" w:sz="4" w:space="0" w:color="auto"/>
              <w:right w:val="single" w:sz="4" w:space="0" w:color="auto"/>
            </w:tcBorders>
            <w:shd w:val="clear" w:color="auto" w:fill="auto"/>
            <w:vAlign w:val="center"/>
            <w:hideMark/>
          </w:tcPr>
          <w:p w14:paraId="2191FAF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90</w:t>
            </w:r>
          </w:p>
        </w:tc>
        <w:tc>
          <w:tcPr>
            <w:tcW w:w="1300" w:type="dxa"/>
            <w:tcBorders>
              <w:top w:val="nil"/>
              <w:left w:val="nil"/>
              <w:bottom w:val="single" w:sz="4" w:space="0" w:color="auto"/>
              <w:right w:val="single" w:sz="4" w:space="0" w:color="auto"/>
            </w:tcBorders>
            <w:shd w:val="clear" w:color="auto" w:fill="auto"/>
            <w:noWrap/>
            <w:vAlign w:val="center"/>
            <w:hideMark/>
          </w:tcPr>
          <w:p w14:paraId="7855A98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0.009</w:t>
            </w:r>
          </w:p>
        </w:tc>
      </w:tr>
      <w:tr w:rsidR="002E5F5B" w:rsidRPr="002E5F5B" w14:paraId="64F6D96B" w14:textId="77777777" w:rsidTr="00F23EB9">
        <w:trPr>
          <w:trHeight w:val="282"/>
        </w:trPr>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19EBA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w:t>
            </w:r>
          </w:p>
        </w:tc>
        <w:tc>
          <w:tcPr>
            <w:tcW w:w="1400" w:type="dxa"/>
            <w:vMerge/>
            <w:tcBorders>
              <w:top w:val="nil"/>
              <w:left w:val="single" w:sz="4" w:space="0" w:color="auto"/>
              <w:bottom w:val="single" w:sz="4" w:space="0" w:color="auto"/>
              <w:right w:val="single" w:sz="4" w:space="0" w:color="auto"/>
            </w:tcBorders>
            <w:vAlign w:val="center"/>
            <w:hideMark/>
          </w:tcPr>
          <w:p w14:paraId="4271270D" w14:textId="77777777" w:rsidR="00F23EB9" w:rsidRPr="002E5F5B" w:rsidRDefault="00F23EB9" w:rsidP="00F23EB9">
            <w:pPr>
              <w:widowControl/>
              <w:jc w:val="left"/>
              <w:rPr>
                <w:rFonts w:ascii="宋体" w:hAnsi="宋体" w:cs="宋体"/>
                <w:kern w:val="0"/>
                <w:sz w:val="22"/>
              </w:rPr>
            </w:pPr>
          </w:p>
        </w:tc>
        <w:tc>
          <w:tcPr>
            <w:tcW w:w="1780" w:type="dxa"/>
            <w:vMerge w:val="restart"/>
            <w:tcBorders>
              <w:top w:val="nil"/>
              <w:left w:val="single" w:sz="4" w:space="0" w:color="auto"/>
              <w:bottom w:val="single" w:sz="4" w:space="0" w:color="auto"/>
              <w:right w:val="single" w:sz="4" w:space="0" w:color="auto"/>
            </w:tcBorders>
            <w:shd w:val="clear" w:color="auto" w:fill="auto"/>
            <w:vAlign w:val="center"/>
            <w:hideMark/>
          </w:tcPr>
          <w:p w14:paraId="09F3F3F8"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数据抽取服务</w:t>
            </w:r>
          </w:p>
        </w:tc>
        <w:tc>
          <w:tcPr>
            <w:tcW w:w="1520" w:type="dxa"/>
            <w:tcBorders>
              <w:top w:val="nil"/>
              <w:left w:val="nil"/>
              <w:bottom w:val="single" w:sz="4" w:space="0" w:color="auto"/>
              <w:right w:val="single" w:sz="4" w:space="0" w:color="auto"/>
            </w:tcBorders>
            <w:shd w:val="clear" w:color="auto" w:fill="auto"/>
            <w:vAlign w:val="center"/>
            <w:hideMark/>
          </w:tcPr>
          <w:p w14:paraId="6EE3273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张</w:t>
            </w:r>
          </w:p>
        </w:tc>
        <w:tc>
          <w:tcPr>
            <w:tcW w:w="1900" w:type="dxa"/>
            <w:tcBorders>
              <w:top w:val="nil"/>
              <w:left w:val="nil"/>
              <w:bottom w:val="single" w:sz="4" w:space="0" w:color="auto"/>
              <w:right w:val="single" w:sz="4" w:space="0" w:color="auto"/>
            </w:tcBorders>
            <w:shd w:val="clear" w:color="auto" w:fill="auto"/>
            <w:vAlign w:val="center"/>
            <w:hideMark/>
          </w:tcPr>
          <w:p w14:paraId="1B63623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564</w:t>
            </w:r>
          </w:p>
        </w:tc>
        <w:tc>
          <w:tcPr>
            <w:tcW w:w="1300" w:type="dxa"/>
            <w:tcBorders>
              <w:top w:val="nil"/>
              <w:left w:val="nil"/>
              <w:bottom w:val="single" w:sz="4" w:space="0" w:color="auto"/>
              <w:right w:val="single" w:sz="4" w:space="0" w:color="auto"/>
            </w:tcBorders>
            <w:shd w:val="clear" w:color="auto" w:fill="auto"/>
            <w:noWrap/>
            <w:vAlign w:val="center"/>
            <w:hideMark/>
          </w:tcPr>
          <w:p w14:paraId="4EBA87C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0.018</w:t>
            </w:r>
          </w:p>
        </w:tc>
      </w:tr>
      <w:tr w:rsidR="002E5F5B" w:rsidRPr="002E5F5B" w14:paraId="09D7A079" w14:textId="77777777" w:rsidTr="00F23EB9">
        <w:trPr>
          <w:trHeight w:val="282"/>
        </w:trPr>
        <w:tc>
          <w:tcPr>
            <w:tcW w:w="1000" w:type="dxa"/>
            <w:vMerge/>
            <w:tcBorders>
              <w:top w:val="nil"/>
              <w:left w:val="single" w:sz="4" w:space="0" w:color="auto"/>
              <w:bottom w:val="single" w:sz="4" w:space="0" w:color="auto"/>
              <w:right w:val="single" w:sz="4" w:space="0" w:color="auto"/>
            </w:tcBorders>
            <w:vAlign w:val="center"/>
            <w:hideMark/>
          </w:tcPr>
          <w:p w14:paraId="6CFFC3B2" w14:textId="77777777" w:rsidR="00F23EB9" w:rsidRPr="002E5F5B" w:rsidRDefault="00F23EB9" w:rsidP="00F23EB9">
            <w:pPr>
              <w:widowControl/>
              <w:jc w:val="left"/>
              <w:rPr>
                <w:rFonts w:ascii="宋体" w:hAnsi="宋体" w:cs="宋体"/>
                <w:kern w:val="0"/>
                <w:sz w:val="22"/>
              </w:rPr>
            </w:pPr>
          </w:p>
        </w:tc>
        <w:tc>
          <w:tcPr>
            <w:tcW w:w="1400" w:type="dxa"/>
            <w:vMerge/>
            <w:tcBorders>
              <w:top w:val="nil"/>
              <w:left w:val="single" w:sz="4" w:space="0" w:color="auto"/>
              <w:bottom w:val="single" w:sz="4" w:space="0" w:color="auto"/>
              <w:right w:val="single" w:sz="4" w:space="0" w:color="auto"/>
            </w:tcBorders>
            <w:vAlign w:val="center"/>
            <w:hideMark/>
          </w:tcPr>
          <w:p w14:paraId="2B037E19" w14:textId="77777777" w:rsidR="00F23EB9" w:rsidRPr="002E5F5B" w:rsidRDefault="00F23EB9" w:rsidP="00F23EB9">
            <w:pPr>
              <w:widowControl/>
              <w:jc w:val="left"/>
              <w:rPr>
                <w:rFonts w:ascii="宋体" w:hAnsi="宋体" w:cs="宋体"/>
                <w:kern w:val="0"/>
                <w:sz w:val="22"/>
              </w:rPr>
            </w:pPr>
          </w:p>
        </w:tc>
        <w:tc>
          <w:tcPr>
            <w:tcW w:w="1780" w:type="dxa"/>
            <w:vMerge/>
            <w:tcBorders>
              <w:top w:val="nil"/>
              <w:left w:val="single" w:sz="4" w:space="0" w:color="auto"/>
              <w:bottom w:val="single" w:sz="4" w:space="0" w:color="auto"/>
              <w:right w:val="single" w:sz="4" w:space="0" w:color="auto"/>
            </w:tcBorders>
            <w:vAlign w:val="center"/>
            <w:hideMark/>
          </w:tcPr>
          <w:p w14:paraId="4009576E" w14:textId="77777777" w:rsidR="00F23EB9" w:rsidRPr="002E5F5B" w:rsidRDefault="00F23EB9" w:rsidP="00F23EB9">
            <w:pPr>
              <w:widowControl/>
              <w:jc w:val="left"/>
              <w:rPr>
                <w:rFonts w:ascii="宋体" w:hAnsi="宋体" w:cs="宋体"/>
                <w:kern w:val="0"/>
                <w:sz w:val="22"/>
              </w:rPr>
            </w:pPr>
          </w:p>
        </w:tc>
        <w:tc>
          <w:tcPr>
            <w:tcW w:w="1520" w:type="dxa"/>
            <w:tcBorders>
              <w:top w:val="nil"/>
              <w:left w:val="nil"/>
              <w:bottom w:val="single" w:sz="4" w:space="0" w:color="auto"/>
              <w:right w:val="single" w:sz="4" w:space="0" w:color="auto"/>
            </w:tcBorders>
            <w:shd w:val="clear" w:color="auto" w:fill="auto"/>
            <w:vAlign w:val="center"/>
            <w:hideMark/>
          </w:tcPr>
          <w:p w14:paraId="416BE25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万坐标点</w:t>
            </w:r>
          </w:p>
        </w:tc>
        <w:tc>
          <w:tcPr>
            <w:tcW w:w="1900" w:type="dxa"/>
            <w:tcBorders>
              <w:top w:val="nil"/>
              <w:left w:val="nil"/>
              <w:bottom w:val="single" w:sz="4" w:space="0" w:color="auto"/>
              <w:right w:val="single" w:sz="4" w:space="0" w:color="auto"/>
            </w:tcBorders>
            <w:shd w:val="clear" w:color="auto" w:fill="auto"/>
            <w:vAlign w:val="center"/>
            <w:hideMark/>
          </w:tcPr>
          <w:p w14:paraId="62D6F31A"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47</w:t>
            </w:r>
          </w:p>
        </w:tc>
        <w:tc>
          <w:tcPr>
            <w:tcW w:w="1300" w:type="dxa"/>
            <w:tcBorders>
              <w:top w:val="nil"/>
              <w:left w:val="nil"/>
              <w:bottom w:val="single" w:sz="4" w:space="0" w:color="auto"/>
              <w:right w:val="single" w:sz="4" w:space="0" w:color="auto"/>
            </w:tcBorders>
            <w:shd w:val="clear" w:color="auto" w:fill="auto"/>
            <w:noWrap/>
            <w:vAlign w:val="center"/>
            <w:hideMark/>
          </w:tcPr>
          <w:p w14:paraId="6B3921E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0.018</w:t>
            </w:r>
          </w:p>
        </w:tc>
      </w:tr>
      <w:tr w:rsidR="002E5F5B" w:rsidRPr="002E5F5B" w14:paraId="19924BE4" w14:textId="77777777" w:rsidTr="00F23EB9">
        <w:trPr>
          <w:trHeight w:val="282"/>
        </w:trPr>
        <w:tc>
          <w:tcPr>
            <w:tcW w:w="1000" w:type="dxa"/>
            <w:vMerge/>
            <w:tcBorders>
              <w:top w:val="nil"/>
              <w:left w:val="single" w:sz="4" w:space="0" w:color="auto"/>
              <w:bottom w:val="single" w:sz="4" w:space="0" w:color="auto"/>
              <w:right w:val="single" w:sz="4" w:space="0" w:color="auto"/>
            </w:tcBorders>
            <w:vAlign w:val="center"/>
            <w:hideMark/>
          </w:tcPr>
          <w:p w14:paraId="303402EC" w14:textId="77777777" w:rsidR="00F23EB9" w:rsidRPr="002E5F5B" w:rsidRDefault="00F23EB9" w:rsidP="00F23EB9">
            <w:pPr>
              <w:widowControl/>
              <w:jc w:val="left"/>
              <w:rPr>
                <w:rFonts w:ascii="宋体" w:hAnsi="宋体" w:cs="宋体"/>
                <w:kern w:val="0"/>
                <w:sz w:val="22"/>
              </w:rPr>
            </w:pPr>
          </w:p>
        </w:tc>
        <w:tc>
          <w:tcPr>
            <w:tcW w:w="1400" w:type="dxa"/>
            <w:vMerge/>
            <w:tcBorders>
              <w:top w:val="nil"/>
              <w:left w:val="single" w:sz="4" w:space="0" w:color="auto"/>
              <w:bottom w:val="single" w:sz="4" w:space="0" w:color="auto"/>
              <w:right w:val="single" w:sz="4" w:space="0" w:color="auto"/>
            </w:tcBorders>
            <w:vAlign w:val="center"/>
            <w:hideMark/>
          </w:tcPr>
          <w:p w14:paraId="5660DDB7" w14:textId="77777777" w:rsidR="00F23EB9" w:rsidRPr="002E5F5B" w:rsidRDefault="00F23EB9" w:rsidP="00F23EB9">
            <w:pPr>
              <w:widowControl/>
              <w:jc w:val="left"/>
              <w:rPr>
                <w:rFonts w:ascii="宋体" w:hAnsi="宋体" w:cs="宋体"/>
                <w:kern w:val="0"/>
                <w:sz w:val="22"/>
              </w:rPr>
            </w:pPr>
          </w:p>
        </w:tc>
        <w:tc>
          <w:tcPr>
            <w:tcW w:w="1780" w:type="dxa"/>
            <w:vMerge/>
            <w:tcBorders>
              <w:top w:val="nil"/>
              <w:left w:val="single" w:sz="4" w:space="0" w:color="auto"/>
              <w:bottom w:val="single" w:sz="4" w:space="0" w:color="auto"/>
              <w:right w:val="single" w:sz="4" w:space="0" w:color="auto"/>
            </w:tcBorders>
            <w:vAlign w:val="center"/>
            <w:hideMark/>
          </w:tcPr>
          <w:p w14:paraId="5D26A858" w14:textId="77777777" w:rsidR="00F23EB9" w:rsidRPr="002E5F5B" w:rsidRDefault="00F23EB9" w:rsidP="00F23EB9">
            <w:pPr>
              <w:widowControl/>
              <w:jc w:val="left"/>
              <w:rPr>
                <w:rFonts w:ascii="宋体" w:hAnsi="宋体" w:cs="宋体"/>
                <w:kern w:val="0"/>
                <w:sz w:val="22"/>
              </w:rPr>
            </w:pPr>
          </w:p>
        </w:tc>
        <w:tc>
          <w:tcPr>
            <w:tcW w:w="1520" w:type="dxa"/>
            <w:tcBorders>
              <w:top w:val="nil"/>
              <w:left w:val="nil"/>
              <w:bottom w:val="single" w:sz="4" w:space="0" w:color="auto"/>
              <w:right w:val="single" w:sz="4" w:space="0" w:color="auto"/>
            </w:tcBorders>
            <w:shd w:val="clear" w:color="auto" w:fill="auto"/>
            <w:vAlign w:val="center"/>
            <w:hideMark/>
          </w:tcPr>
          <w:p w14:paraId="2F15234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年（或张）</w:t>
            </w:r>
          </w:p>
        </w:tc>
        <w:tc>
          <w:tcPr>
            <w:tcW w:w="1900" w:type="dxa"/>
            <w:tcBorders>
              <w:top w:val="nil"/>
              <w:left w:val="nil"/>
              <w:bottom w:val="single" w:sz="4" w:space="0" w:color="auto"/>
              <w:right w:val="single" w:sz="4" w:space="0" w:color="auto"/>
            </w:tcBorders>
            <w:shd w:val="clear" w:color="auto" w:fill="auto"/>
            <w:vAlign w:val="center"/>
            <w:hideMark/>
          </w:tcPr>
          <w:p w14:paraId="58F6C5BD"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200000/1100</w:t>
            </w:r>
          </w:p>
        </w:tc>
        <w:tc>
          <w:tcPr>
            <w:tcW w:w="1300" w:type="dxa"/>
            <w:tcBorders>
              <w:top w:val="nil"/>
              <w:left w:val="nil"/>
              <w:bottom w:val="single" w:sz="4" w:space="0" w:color="auto"/>
              <w:right w:val="single" w:sz="4" w:space="0" w:color="auto"/>
            </w:tcBorders>
            <w:shd w:val="clear" w:color="auto" w:fill="auto"/>
            <w:noWrap/>
            <w:vAlign w:val="center"/>
            <w:hideMark/>
          </w:tcPr>
          <w:p w14:paraId="0E0CBBE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0.018</w:t>
            </w:r>
          </w:p>
        </w:tc>
      </w:tr>
      <w:tr w:rsidR="002E5F5B" w:rsidRPr="002E5F5B" w14:paraId="6C6BB893" w14:textId="77777777" w:rsidTr="00F23EB9">
        <w:trPr>
          <w:trHeight w:val="282"/>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C7626AC"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3</w:t>
            </w:r>
          </w:p>
        </w:tc>
        <w:tc>
          <w:tcPr>
            <w:tcW w:w="1400" w:type="dxa"/>
            <w:vMerge/>
            <w:tcBorders>
              <w:top w:val="nil"/>
              <w:left w:val="single" w:sz="4" w:space="0" w:color="auto"/>
              <w:bottom w:val="single" w:sz="4" w:space="0" w:color="auto"/>
              <w:right w:val="single" w:sz="4" w:space="0" w:color="auto"/>
            </w:tcBorders>
            <w:vAlign w:val="center"/>
            <w:hideMark/>
          </w:tcPr>
          <w:p w14:paraId="7BB65AD7"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1DC7D97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数据标签</w:t>
            </w:r>
          </w:p>
        </w:tc>
        <w:tc>
          <w:tcPr>
            <w:tcW w:w="1520" w:type="dxa"/>
            <w:tcBorders>
              <w:top w:val="nil"/>
              <w:left w:val="nil"/>
              <w:bottom w:val="single" w:sz="4" w:space="0" w:color="auto"/>
              <w:right w:val="single" w:sz="4" w:space="0" w:color="auto"/>
            </w:tcBorders>
            <w:shd w:val="clear" w:color="auto" w:fill="auto"/>
            <w:vAlign w:val="center"/>
            <w:hideMark/>
          </w:tcPr>
          <w:p w14:paraId="16EDE79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个标签</w:t>
            </w:r>
          </w:p>
        </w:tc>
        <w:tc>
          <w:tcPr>
            <w:tcW w:w="1900" w:type="dxa"/>
            <w:tcBorders>
              <w:top w:val="nil"/>
              <w:left w:val="nil"/>
              <w:bottom w:val="single" w:sz="4" w:space="0" w:color="auto"/>
              <w:right w:val="single" w:sz="4" w:space="0" w:color="auto"/>
            </w:tcBorders>
            <w:shd w:val="clear" w:color="auto" w:fill="auto"/>
            <w:vAlign w:val="center"/>
            <w:hideMark/>
          </w:tcPr>
          <w:p w14:paraId="3FDB863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300</w:t>
            </w:r>
          </w:p>
        </w:tc>
        <w:tc>
          <w:tcPr>
            <w:tcW w:w="1300" w:type="dxa"/>
            <w:tcBorders>
              <w:top w:val="nil"/>
              <w:left w:val="nil"/>
              <w:bottom w:val="single" w:sz="4" w:space="0" w:color="auto"/>
              <w:right w:val="single" w:sz="4" w:space="0" w:color="auto"/>
            </w:tcBorders>
            <w:shd w:val="clear" w:color="auto" w:fill="auto"/>
            <w:noWrap/>
            <w:vAlign w:val="center"/>
            <w:hideMark/>
          </w:tcPr>
          <w:p w14:paraId="63B9DD4D"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0.024</w:t>
            </w:r>
          </w:p>
        </w:tc>
      </w:tr>
      <w:tr w:rsidR="002E5F5B" w:rsidRPr="002E5F5B" w14:paraId="08C0919F"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B94C4ED"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4</w:t>
            </w:r>
          </w:p>
        </w:tc>
        <w:tc>
          <w:tcPr>
            <w:tcW w:w="1400" w:type="dxa"/>
            <w:vMerge/>
            <w:tcBorders>
              <w:top w:val="nil"/>
              <w:left w:val="single" w:sz="4" w:space="0" w:color="auto"/>
              <w:bottom w:val="single" w:sz="4" w:space="0" w:color="auto"/>
              <w:right w:val="single" w:sz="4" w:space="0" w:color="auto"/>
            </w:tcBorders>
            <w:vAlign w:val="center"/>
            <w:hideMark/>
          </w:tcPr>
          <w:p w14:paraId="1553BD19"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488A2B7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时空数据转换与处理</w:t>
            </w:r>
          </w:p>
        </w:tc>
        <w:tc>
          <w:tcPr>
            <w:tcW w:w="1520" w:type="dxa"/>
            <w:tcBorders>
              <w:top w:val="nil"/>
              <w:left w:val="nil"/>
              <w:bottom w:val="single" w:sz="4" w:space="0" w:color="auto"/>
              <w:right w:val="single" w:sz="4" w:space="0" w:color="auto"/>
            </w:tcBorders>
            <w:shd w:val="clear" w:color="auto" w:fill="auto"/>
            <w:vAlign w:val="center"/>
            <w:hideMark/>
          </w:tcPr>
          <w:p w14:paraId="77B1733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万点</w:t>
            </w:r>
          </w:p>
        </w:tc>
        <w:tc>
          <w:tcPr>
            <w:tcW w:w="1900" w:type="dxa"/>
            <w:tcBorders>
              <w:top w:val="nil"/>
              <w:left w:val="nil"/>
              <w:bottom w:val="single" w:sz="4" w:space="0" w:color="auto"/>
              <w:right w:val="single" w:sz="4" w:space="0" w:color="auto"/>
            </w:tcBorders>
            <w:shd w:val="clear" w:color="auto" w:fill="auto"/>
            <w:vAlign w:val="center"/>
            <w:hideMark/>
          </w:tcPr>
          <w:p w14:paraId="6D9D73F8"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200</w:t>
            </w:r>
          </w:p>
        </w:tc>
        <w:tc>
          <w:tcPr>
            <w:tcW w:w="1300" w:type="dxa"/>
            <w:tcBorders>
              <w:top w:val="nil"/>
              <w:left w:val="nil"/>
              <w:bottom w:val="single" w:sz="4" w:space="0" w:color="auto"/>
              <w:right w:val="single" w:sz="4" w:space="0" w:color="auto"/>
            </w:tcBorders>
            <w:shd w:val="clear" w:color="auto" w:fill="auto"/>
            <w:noWrap/>
            <w:vAlign w:val="center"/>
            <w:hideMark/>
          </w:tcPr>
          <w:p w14:paraId="4C76E87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0.012</w:t>
            </w:r>
          </w:p>
        </w:tc>
      </w:tr>
      <w:tr w:rsidR="002E5F5B" w:rsidRPr="002E5F5B" w14:paraId="081A6601"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E9F2E5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5</w:t>
            </w:r>
          </w:p>
        </w:tc>
        <w:tc>
          <w:tcPr>
            <w:tcW w:w="1400" w:type="dxa"/>
            <w:vMerge/>
            <w:tcBorders>
              <w:top w:val="nil"/>
              <w:left w:val="single" w:sz="4" w:space="0" w:color="auto"/>
              <w:bottom w:val="single" w:sz="4" w:space="0" w:color="auto"/>
              <w:right w:val="single" w:sz="4" w:space="0" w:color="auto"/>
            </w:tcBorders>
            <w:vAlign w:val="center"/>
            <w:hideMark/>
          </w:tcPr>
          <w:p w14:paraId="1BC0C40D"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4D2DEC68"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对于历史数据的归档及销毁</w:t>
            </w:r>
          </w:p>
        </w:tc>
        <w:tc>
          <w:tcPr>
            <w:tcW w:w="1520" w:type="dxa"/>
            <w:tcBorders>
              <w:top w:val="nil"/>
              <w:left w:val="nil"/>
              <w:bottom w:val="single" w:sz="4" w:space="0" w:color="auto"/>
              <w:right w:val="single" w:sz="4" w:space="0" w:color="auto"/>
            </w:tcBorders>
            <w:shd w:val="clear" w:color="auto" w:fill="auto"/>
            <w:vAlign w:val="center"/>
            <w:hideMark/>
          </w:tcPr>
          <w:p w14:paraId="75D328C5"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张</w:t>
            </w:r>
          </w:p>
        </w:tc>
        <w:tc>
          <w:tcPr>
            <w:tcW w:w="1900" w:type="dxa"/>
            <w:tcBorders>
              <w:top w:val="nil"/>
              <w:left w:val="nil"/>
              <w:bottom w:val="single" w:sz="4" w:space="0" w:color="auto"/>
              <w:right w:val="single" w:sz="4" w:space="0" w:color="auto"/>
            </w:tcBorders>
            <w:shd w:val="clear" w:color="auto" w:fill="auto"/>
            <w:vAlign w:val="center"/>
            <w:hideMark/>
          </w:tcPr>
          <w:p w14:paraId="40D00959"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550</w:t>
            </w:r>
          </w:p>
        </w:tc>
        <w:tc>
          <w:tcPr>
            <w:tcW w:w="1300" w:type="dxa"/>
            <w:tcBorders>
              <w:top w:val="nil"/>
              <w:left w:val="nil"/>
              <w:bottom w:val="single" w:sz="4" w:space="0" w:color="auto"/>
              <w:right w:val="single" w:sz="4" w:space="0" w:color="auto"/>
            </w:tcBorders>
            <w:shd w:val="clear" w:color="auto" w:fill="auto"/>
            <w:noWrap/>
            <w:vAlign w:val="center"/>
            <w:hideMark/>
          </w:tcPr>
          <w:p w14:paraId="080377D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0.005</w:t>
            </w:r>
          </w:p>
        </w:tc>
      </w:tr>
      <w:tr w:rsidR="002E5F5B" w:rsidRPr="002E5F5B" w14:paraId="6070E5D2" w14:textId="77777777" w:rsidTr="00F23EB9">
        <w:trPr>
          <w:trHeight w:val="282"/>
        </w:trPr>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C7EC7B"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6</w:t>
            </w:r>
          </w:p>
        </w:tc>
        <w:tc>
          <w:tcPr>
            <w:tcW w:w="1400" w:type="dxa"/>
            <w:vMerge/>
            <w:tcBorders>
              <w:top w:val="nil"/>
              <w:left w:val="single" w:sz="4" w:space="0" w:color="auto"/>
              <w:bottom w:val="single" w:sz="4" w:space="0" w:color="auto"/>
              <w:right w:val="single" w:sz="4" w:space="0" w:color="auto"/>
            </w:tcBorders>
            <w:vAlign w:val="center"/>
            <w:hideMark/>
          </w:tcPr>
          <w:p w14:paraId="4BC82CC2" w14:textId="77777777" w:rsidR="00F23EB9" w:rsidRPr="002E5F5B" w:rsidRDefault="00F23EB9" w:rsidP="00F23EB9">
            <w:pPr>
              <w:widowControl/>
              <w:jc w:val="left"/>
              <w:rPr>
                <w:rFonts w:ascii="宋体" w:hAnsi="宋体" w:cs="宋体"/>
                <w:kern w:val="0"/>
                <w:sz w:val="22"/>
              </w:rPr>
            </w:pPr>
          </w:p>
        </w:tc>
        <w:tc>
          <w:tcPr>
            <w:tcW w:w="1780" w:type="dxa"/>
            <w:vMerge w:val="restart"/>
            <w:tcBorders>
              <w:top w:val="nil"/>
              <w:left w:val="single" w:sz="4" w:space="0" w:color="auto"/>
              <w:bottom w:val="single" w:sz="4" w:space="0" w:color="auto"/>
              <w:right w:val="single" w:sz="4" w:space="0" w:color="auto"/>
            </w:tcBorders>
            <w:shd w:val="clear" w:color="auto" w:fill="auto"/>
            <w:vAlign w:val="center"/>
            <w:hideMark/>
          </w:tcPr>
          <w:p w14:paraId="5969F4E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数据质量检查</w:t>
            </w:r>
          </w:p>
        </w:tc>
        <w:tc>
          <w:tcPr>
            <w:tcW w:w="1520" w:type="dxa"/>
            <w:tcBorders>
              <w:top w:val="nil"/>
              <w:left w:val="nil"/>
              <w:bottom w:val="single" w:sz="4" w:space="0" w:color="auto"/>
              <w:right w:val="single" w:sz="4" w:space="0" w:color="auto"/>
            </w:tcBorders>
            <w:shd w:val="clear" w:color="auto" w:fill="auto"/>
            <w:vAlign w:val="center"/>
            <w:hideMark/>
          </w:tcPr>
          <w:p w14:paraId="50E5275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w:t>
            </w:r>
          </w:p>
        </w:tc>
        <w:tc>
          <w:tcPr>
            <w:tcW w:w="1900" w:type="dxa"/>
            <w:tcBorders>
              <w:top w:val="nil"/>
              <w:left w:val="nil"/>
              <w:bottom w:val="single" w:sz="4" w:space="0" w:color="auto"/>
              <w:right w:val="single" w:sz="4" w:space="0" w:color="auto"/>
            </w:tcBorders>
            <w:shd w:val="clear" w:color="auto" w:fill="auto"/>
            <w:vAlign w:val="center"/>
            <w:hideMark/>
          </w:tcPr>
          <w:p w14:paraId="02243F1B"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90</w:t>
            </w:r>
          </w:p>
        </w:tc>
        <w:tc>
          <w:tcPr>
            <w:tcW w:w="1300" w:type="dxa"/>
            <w:tcBorders>
              <w:top w:val="nil"/>
              <w:left w:val="nil"/>
              <w:bottom w:val="single" w:sz="4" w:space="0" w:color="auto"/>
              <w:right w:val="single" w:sz="4" w:space="0" w:color="auto"/>
            </w:tcBorders>
            <w:shd w:val="clear" w:color="auto" w:fill="auto"/>
            <w:noWrap/>
            <w:vAlign w:val="center"/>
            <w:hideMark/>
          </w:tcPr>
          <w:p w14:paraId="4395AF3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0.029</w:t>
            </w:r>
          </w:p>
        </w:tc>
      </w:tr>
      <w:tr w:rsidR="002E5F5B" w:rsidRPr="002E5F5B" w14:paraId="0823B33F" w14:textId="77777777" w:rsidTr="00F23EB9">
        <w:trPr>
          <w:trHeight w:val="282"/>
        </w:trPr>
        <w:tc>
          <w:tcPr>
            <w:tcW w:w="1000" w:type="dxa"/>
            <w:vMerge/>
            <w:tcBorders>
              <w:top w:val="nil"/>
              <w:left w:val="single" w:sz="4" w:space="0" w:color="auto"/>
              <w:bottom w:val="single" w:sz="4" w:space="0" w:color="auto"/>
              <w:right w:val="single" w:sz="4" w:space="0" w:color="auto"/>
            </w:tcBorders>
            <w:vAlign w:val="center"/>
            <w:hideMark/>
          </w:tcPr>
          <w:p w14:paraId="662D8347" w14:textId="77777777" w:rsidR="00F23EB9" w:rsidRPr="002E5F5B" w:rsidRDefault="00F23EB9" w:rsidP="00F23EB9">
            <w:pPr>
              <w:widowControl/>
              <w:jc w:val="left"/>
              <w:rPr>
                <w:rFonts w:ascii="宋体" w:hAnsi="宋体" w:cs="宋体"/>
                <w:kern w:val="0"/>
                <w:sz w:val="22"/>
              </w:rPr>
            </w:pPr>
          </w:p>
        </w:tc>
        <w:tc>
          <w:tcPr>
            <w:tcW w:w="1400" w:type="dxa"/>
            <w:vMerge/>
            <w:tcBorders>
              <w:top w:val="nil"/>
              <w:left w:val="single" w:sz="4" w:space="0" w:color="auto"/>
              <w:bottom w:val="single" w:sz="4" w:space="0" w:color="auto"/>
              <w:right w:val="single" w:sz="4" w:space="0" w:color="auto"/>
            </w:tcBorders>
            <w:vAlign w:val="center"/>
            <w:hideMark/>
          </w:tcPr>
          <w:p w14:paraId="7B121A66" w14:textId="77777777" w:rsidR="00F23EB9" w:rsidRPr="002E5F5B" w:rsidRDefault="00F23EB9" w:rsidP="00F23EB9">
            <w:pPr>
              <w:widowControl/>
              <w:jc w:val="left"/>
              <w:rPr>
                <w:rFonts w:ascii="宋体" w:hAnsi="宋体" w:cs="宋体"/>
                <w:kern w:val="0"/>
                <w:sz w:val="22"/>
              </w:rPr>
            </w:pPr>
          </w:p>
        </w:tc>
        <w:tc>
          <w:tcPr>
            <w:tcW w:w="1780" w:type="dxa"/>
            <w:vMerge/>
            <w:tcBorders>
              <w:top w:val="nil"/>
              <w:left w:val="single" w:sz="4" w:space="0" w:color="auto"/>
              <w:bottom w:val="single" w:sz="4" w:space="0" w:color="auto"/>
              <w:right w:val="single" w:sz="4" w:space="0" w:color="auto"/>
            </w:tcBorders>
            <w:vAlign w:val="center"/>
            <w:hideMark/>
          </w:tcPr>
          <w:p w14:paraId="008BB292" w14:textId="77777777" w:rsidR="00F23EB9" w:rsidRPr="002E5F5B" w:rsidRDefault="00F23EB9" w:rsidP="00F23EB9">
            <w:pPr>
              <w:widowControl/>
              <w:jc w:val="left"/>
              <w:rPr>
                <w:rFonts w:ascii="宋体" w:hAnsi="宋体" w:cs="宋体"/>
                <w:kern w:val="0"/>
                <w:sz w:val="22"/>
              </w:rPr>
            </w:pPr>
          </w:p>
        </w:tc>
        <w:tc>
          <w:tcPr>
            <w:tcW w:w="1520" w:type="dxa"/>
            <w:tcBorders>
              <w:top w:val="nil"/>
              <w:left w:val="nil"/>
              <w:bottom w:val="single" w:sz="4" w:space="0" w:color="auto"/>
              <w:right w:val="single" w:sz="4" w:space="0" w:color="auto"/>
            </w:tcBorders>
            <w:shd w:val="clear" w:color="auto" w:fill="auto"/>
            <w:vAlign w:val="center"/>
            <w:hideMark/>
          </w:tcPr>
          <w:p w14:paraId="0A4E33BB"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张</w:t>
            </w:r>
          </w:p>
        </w:tc>
        <w:tc>
          <w:tcPr>
            <w:tcW w:w="1900" w:type="dxa"/>
            <w:tcBorders>
              <w:top w:val="nil"/>
              <w:left w:val="nil"/>
              <w:bottom w:val="single" w:sz="4" w:space="0" w:color="auto"/>
              <w:right w:val="single" w:sz="4" w:space="0" w:color="auto"/>
            </w:tcBorders>
            <w:shd w:val="clear" w:color="auto" w:fill="auto"/>
            <w:vAlign w:val="center"/>
            <w:hideMark/>
          </w:tcPr>
          <w:p w14:paraId="7523323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60</w:t>
            </w:r>
          </w:p>
        </w:tc>
        <w:tc>
          <w:tcPr>
            <w:tcW w:w="1300" w:type="dxa"/>
            <w:tcBorders>
              <w:top w:val="nil"/>
              <w:left w:val="nil"/>
              <w:bottom w:val="single" w:sz="4" w:space="0" w:color="auto"/>
              <w:right w:val="single" w:sz="4" w:space="0" w:color="auto"/>
            </w:tcBorders>
            <w:shd w:val="clear" w:color="auto" w:fill="auto"/>
            <w:noWrap/>
            <w:vAlign w:val="center"/>
            <w:hideMark/>
          </w:tcPr>
          <w:p w14:paraId="624B91C2"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0.029</w:t>
            </w:r>
          </w:p>
        </w:tc>
      </w:tr>
      <w:tr w:rsidR="002E5F5B" w:rsidRPr="002E5F5B" w14:paraId="0424C136" w14:textId="77777777" w:rsidTr="00F23EB9">
        <w:trPr>
          <w:trHeight w:val="282"/>
        </w:trPr>
        <w:tc>
          <w:tcPr>
            <w:tcW w:w="1000" w:type="dxa"/>
            <w:vMerge/>
            <w:tcBorders>
              <w:top w:val="nil"/>
              <w:left w:val="single" w:sz="4" w:space="0" w:color="auto"/>
              <w:bottom w:val="single" w:sz="4" w:space="0" w:color="auto"/>
              <w:right w:val="single" w:sz="4" w:space="0" w:color="auto"/>
            </w:tcBorders>
            <w:vAlign w:val="center"/>
            <w:hideMark/>
          </w:tcPr>
          <w:p w14:paraId="5CA01D59" w14:textId="77777777" w:rsidR="00F23EB9" w:rsidRPr="002E5F5B" w:rsidRDefault="00F23EB9" w:rsidP="00F23EB9">
            <w:pPr>
              <w:widowControl/>
              <w:jc w:val="left"/>
              <w:rPr>
                <w:rFonts w:ascii="宋体" w:hAnsi="宋体" w:cs="宋体"/>
                <w:kern w:val="0"/>
                <w:sz w:val="22"/>
              </w:rPr>
            </w:pPr>
          </w:p>
        </w:tc>
        <w:tc>
          <w:tcPr>
            <w:tcW w:w="1400" w:type="dxa"/>
            <w:vMerge/>
            <w:tcBorders>
              <w:top w:val="nil"/>
              <w:left w:val="single" w:sz="4" w:space="0" w:color="auto"/>
              <w:bottom w:val="single" w:sz="4" w:space="0" w:color="auto"/>
              <w:right w:val="single" w:sz="4" w:space="0" w:color="auto"/>
            </w:tcBorders>
            <w:vAlign w:val="center"/>
            <w:hideMark/>
          </w:tcPr>
          <w:p w14:paraId="0592D8A5" w14:textId="77777777" w:rsidR="00F23EB9" w:rsidRPr="002E5F5B" w:rsidRDefault="00F23EB9" w:rsidP="00F23EB9">
            <w:pPr>
              <w:widowControl/>
              <w:jc w:val="left"/>
              <w:rPr>
                <w:rFonts w:ascii="宋体" w:hAnsi="宋体" w:cs="宋体"/>
                <w:kern w:val="0"/>
                <w:sz w:val="22"/>
              </w:rPr>
            </w:pPr>
          </w:p>
        </w:tc>
        <w:tc>
          <w:tcPr>
            <w:tcW w:w="1780" w:type="dxa"/>
            <w:vMerge/>
            <w:tcBorders>
              <w:top w:val="nil"/>
              <w:left w:val="single" w:sz="4" w:space="0" w:color="auto"/>
              <w:bottom w:val="single" w:sz="4" w:space="0" w:color="auto"/>
              <w:right w:val="single" w:sz="4" w:space="0" w:color="auto"/>
            </w:tcBorders>
            <w:vAlign w:val="center"/>
            <w:hideMark/>
          </w:tcPr>
          <w:p w14:paraId="6D8DE856" w14:textId="77777777" w:rsidR="00F23EB9" w:rsidRPr="002E5F5B" w:rsidRDefault="00F23EB9" w:rsidP="00F23EB9">
            <w:pPr>
              <w:widowControl/>
              <w:jc w:val="left"/>
              <w:rPr>
                <w:rFonts w:ascii="宋体" w:hAnsi="宋体" w:cs="宋体"/>
                <w:kern w:val="0"/>
                <w:sz w:val="22"/>
              </w:rPr>
            </w:pPr>
          </w:p>
        </w:tc>
        <w:tc>
          <w:tcPr>
            <w:tcW w:w="1520" w:type="dxa"/>
            <w:tcBorders>
              <w:top w:val="nil"/>
              <w:left w:val="nil"/>
              <w:bottom w:val="single" w:sz="4" w:space="0" w:color="auto"/>
              <w:right w:val="single" w:sz="4" w:space="0" w:color="auto"/>
            </w:tcBorders>
            <w:shd w:val="clear" w:color="auto" w:fill="auto"/>
            <w:vAlign w:val="center"/>
            <w:hideMark/>
          </w:tcPr>
          <w:p w14:paraId="7817267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万个</w:t>
            </w:r>
          </w:p>
        </w:tc>
        <w:tc>
          <w:tcPr>
            <w:tcW w:w="1900" w:type="dxa"/>
            <w:tcBorders>
              <w:top w:val="nil"/>
              <w:left w:val="nil"/>
              <w:bottom w:val="single" w:sz="4" w:space="0" w:color="auto"/>
              <w:right w:val="single" w:sz="4" w:space="0" w:color="auto"/>
            </w:tcBorders>
            <w:shd w:val="clear" w:color="auto" w:fill="auto"/>
            <w:vAlign w:val="center"/>
            <w:hideMark/>
          </w:tcPr>
          <w:p w14:paraId="2B2CCEB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5</w:t>
            </w:r>
          </w:p>
        </w:tc>
        <w:tc>
          <w:tcPr>
            <w:tcW w:w="1300" w:type="dxa"/>
            <w:tcBorders>
              <w:top w:val="nil"/>
              <w:left w:val="nil"/>
              <w:bottom w:val="single" w:sz="4" w:space="0" w:color="auto"/>
              <w:right w:val="single" w:sz="4" w:space="0" w:color="auto"/>
            </w:tcBorders>
            <w:shd w:val="clear" w:color="auto" w:fill="auto"/>
            <w:noWrap/>
            <w:vAlign w:val="center"/>
            <w:hideMark/>
          </w:tcPr>
          <w:p w14:paraId="7102668A"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0.02925</w:t>
            </w:r>
          </w:p>
        </w:tc>
      </w:tr>
      <w:tr w:rsidR="002E5F5B" w:rsidRPr="002E5F5B" w14:paraId="070D1277" w14:textId="77777777" w:rsidTr="00F23EB9">
        <w:trPr>
          <w:trHeight w:val="282"/>
        </w:trPr>
        <w:tc>
          <w:tcPr>
            <w:tcW w:w="1000" w:type="dxa"/>
            <w:vMerge/>
            <w:tcBorders>
              <w:top w:val="nil"/>
              <w:left w:val="single" w:sz="4" w:space="0" w:color="auto"/>
              <w:bottom w:val="single" w:sz="4" w:space="0" w:color="auto"/>
              <w:right w:val="single" w:sz="4" w:space="0" w:color="auto"/>
            </w:tcBorders>
            <w:vAlign w:val="center"/>
            <w:hideMark/>
          </w:tcPr>
          <w:p w14:paraId="1114D883" w14:textId="77777777" w:rsidR="00F23EB9" w:rsidRPr="002E5F5B" w:rsidRDefault="00F23EB9" w:rsidP="00F23EB9">
            <w:pPr>
              <w:widowControl/>
              <w:jc w:val="left"/>
              <w:rPr>
                <w:rFonts w:ascii="宋体" w:hAnsi="宋体" w:cs="宋体"/>
                <w:kern w:val="0"/>
                <w:sz w:val="22"/>
              </w:rPr>
            </w:pPr>
          </w:p>
        </w:tc>
        <w:tc>
          <w:tcPr>
            <w:tcW w:w="1400" w:type="dxa"/>
            <w:vMerge/>
            <w:tcBorders>
              <w:top w:val="nil"/>
              <w:left w:val="single" w:sz="4" w:space="0" w:color="auto"/>
              <w:bottom w:val="single" w:sz="4" w:space="0" w:color="auto"/>
              <w:right w:val="single" w:sz="4" w:space="0" w:color="auto"/>
            </w:tcBorders>
            <w:vAlign w:val="center"/>
            <w:hideMark/>
          </w:tcPr>
          <w:p w14:paraId="67C2CD4A" w14:textId="77777777" w:rsidR="00F23EB9" w:rsidRPr="002E5F5B" w:rsidRDefault="00F23EB9" w:rsidP="00F23EB9">
            <w:pPr>
              <w:widowControl/>
              <w:jc w:val="left"/>
              <w:rPr>
                <w:rFonts w:ascii="宋体" w:hAnsi="宋体" w:cs="宋体"/>
                <w:kern w:val="0"/>
                <w:sz w:val="22"/>
              </w:rPr>
            </w:pPr>
          </w:p>
        </w:tc>
        <w:tc>
          <w:tcPr>
            <w:tcW w:w="1780" w:type="dxa"/>
            <w:vMerge/>
            <w:tcBorders>
              <w:top w:val="nil"/>
              <w:left w:val="single" w:sz="4" w:space="0" w:color="auto"/>
              <w:bottom w:val="single" w:sz="4" w:space="0" w:color="auto"/>
              <w:right w:val="single" w:sz="4" w:space="0" w:color="auto"/>
            </w:tcBorders>
            <w:vAlign w:val="center"/>
            <w:hideMark/>
          </w:tcPr>
          <w:p w14:paraId="374A7676" w14:textId="77777777" w:rsidR="00F23EB9" w:rsidRPr="002E5F5B" w:rsidRDefault="00F23EB9" w:rsidP="00F23EB9">
            <w:pPr>
              <w:widowControl/>
              <w:jc w:val="left"/>
              <w:rPr>
                <w:rFonts w:ascii="宋体" w:hAnsi="宋体" w:cs="宋体"/>
                <w:kern w:val="0"/>
                <w:sz w:val="22"/>
              </w:rPr>
            </w:pPr>
          </w:p>
        </w:tc>
        <w:tc>
          <w:tcPr>
            <w:tcW w:w="1520" w:type="dxa"/>
            <w:tcBorders>
              <w:top w:val="nil"/>
              <w:left w:val="nil"/>
              <w:bottom w:val="single" w:sz="4" w:space="0" w:color="auto"/>
              <w:right w:val="single" w:sz="4" w:space="0" w:color="auto"/>
            </w:tcBorders>
            <w:shd w:val="clear" w:color="auto" w:fill="auto"/>
            <w:vAlign w:val="center"/>
            <w:hideMark/>
          </w:tcPr>
          <w:p w14:paraId="3EAF59E5"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万坐标点</w:t>
            </w:r>
          </w:p>
        </w:tc>
        <w:tc>
          <w:tcPr>
            <w:tcW w:w="1900" w:type="dxa"/>
            <w:tcBorders>
              <w:top w:val="nil"/>
              <w:left w:val="nil"/>
              <w:bottom w:val="single" w:sz="4" w:space="0" w:color="auto"/>
              <w:right w:val="single" w:sz="4" w:space="0" w:color="auto"/>
            </w:tcBorders>
            <w:shd w:val="clear" w:color="auto" w:fill="auto"/>
            <w:vAlign w:val="center"/>
            <w:hideMark/>
          </w:tcPr>
          <w:p w14:paraId="6818758A"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8000/150000</w:t>
            </w:r>
          </w:p>
        </w:tc>
        <w:tc>
          <w:tcPr>
            <w:tcW w:w="1300" w:type="dxa"/>
            <w:tcBorders>
              <w:top w:val="nil"/>
              <w:left w:val="nil"/>
              <w:bottom w:val="single" w:sz="4" w:space="0" w:color="auto"/>
              <w:right w:val="single" w:sz="4" w:space="0" w:color="auto"/>
            </w:tcBorders>
            <w:shd w:val="clear" w:color="auto" w:fill="auto"/>
            <w:noWrap/>
            <w:vAlign w:val="center"/>
            <w:hideMark/>
          </w:tcPr>
          <w:p w14:paraId="0D6216B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0.02975</w:t>
            </w:r>
          </w:p>
        </w:tc>
      </w:tr>
      <w:tr w:rsidR="002E5F5B" w:rsidRPr="002E5F5B" w14:paraId="403DC606"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B8A1F5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7</w:t>
            </w:r>
          </w:p>
        </w:tc>
        <w:tc>
          <w:tcPr>
            <w:tcW w:w="1400" w:type="dxa"/>
            <w:vMerge/>
            <w:tcBorders>
              <w:top w:val="nil"/>
              <w:left w:val="single" w:sz="4" w:space="0" w:color="auto"/>
              <w:bottom w:val="single" w:sz="4" w:space="0" w:color="auto"/>
              <w:right w:val="single" w:sz="4" w:space="0" w:color="auto"/>
            </w:tcBorders>
            <w:vAlign w:val="center"/>
            <w:hideMark/>
          </w:tcPr>
          <w:p w14:paraId="1CE24592"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2F93C58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数据共享/开放/授权订阅服务</w:t>
            </w:r>
          </w:p>
        </w:tc>
        <w:tc>
          <w:tcPr>
            <w:tcW w:w="1520" w:type="dxa"/>
            <w:tcBorders>
              <w:top w:val="nil"/>
              <w:left w:val="nil"/>
              <w:bottom w:val="single" w:sz="4" w:space="0" w:color="auto"/>
              <w:right w:val="single" w:sz="4" w:space="0" w:color="auto"/>
            </w:tcBorders>
            <w:shd w:val="clear" w:color="auto" w:fill="auto"/>
            <w:vAlign w:val="center"/>
            <w:hideMark/>
          </w:tcPr>
          <w:p w14:paraId="530CF36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组</w:t>
            </w:r>
          </w:p>
        </w:tc>
        <w:tc>
          <w:tcPr>
            <w:tcW w:w="1900" w:type="dxa"/>
            <w:tcBorders>
              <w:top w:val="nil"/>
              <w:left w:val="nil"/>
              <w:bottom w:val="single" w:sz="4" w:space="0" w:color="auto"/>
              <w:right w:val="single" w:sz="4" w:space="0" w:color="auto"/>
            </w:tcBorders>
            <w:shd w:val="clear" w:color="auto" w:fill="auto"/>
            <w:vAlign w:val="center"/>
            <w:hideMark/>
          </w:tcPr>
          <w:p w14:paraId="32E294D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1000</w:t>
            </w:r>
          </w:p>
        </w:tc>
        <w:tc>
          <w:tcPr>
            <w:tcW w:w="1300" w:type="dxa"/>
            <w:tcBorders>
              <w:top w:val="nil"/>
              <w:left w:val="nil"/>
              <w:bottom w:val="single" w:sz="4" w:space="0" w:color="auto"/>
              <w:right w:val="single" w:sz="4" w:space="0" w:color="auto"/>
            </w:tcBorders>
            <w:shd w:val="clear" w:color="auto" w:fill="auto"/>
            <w:noWrap/>
            <w:vAlign w:val="center"/>
            <w:hideMark/>
          </w:tcPr>
          <w:p w14:paraId="39745DC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0.032</w:t>
            </w:r>
          </w:p>
        </w:tc>
      </w:tr>
      <w:tr w:rsidR="002E5F5B" w:rsidRPr="002E5F5B" w14:paraId="2E1BADE7"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CE2B94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8</w:t>
            </w:r>
          </w:p>
        </w:tc>
        <w:tc>
          <w:tcPr>
            <w:tcW w:w="1400" w:type="dxa"/>
            <w:vMerge/>
            <w:tcBorders>
              <w:top w:val="nil"/>
              <w:left w:val="single" w:sz="4" w:space="0" w:color="auto"/>
              <w:bottom w:val="single" w:sz="4" w:space="0" w:color="auto"/>
              <w:right w:val="single" w:sz="4" w:space="0" w:color="auto"/>
            </w:tcBorders>
            <w:vAlign w:val="center"/>
            <w:hideMark/>
          </w:tcPr>
          <w:p w14:paraId="40E9F417"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6A45EB66"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数据统计分析及报表服务</w:t>
            </w:r>
          </w:p>
        </w:tc>
        <w:tc>
          <w:tcPr>
            <w:tcW w:w="1520" w:type="dxa"/>
            <w:tcBorders>
              <w:top w:val="nil"/>
              <w:left w:val="nil"/>
              <w:bottom w:val="single" w:sz="4" w:space="0" w:color="auto"/>
              <w:right w:val="single" w:sz="4" w:space="0" w:color="auto"/>
            </w:tcBorders>
            <w:shd w:val="clear" w:color="auto" w:fill="auto"/>
            <w:vAlign w:val="center"/>
            <w:hideMark/>
          </w:tcPr>
          <w:p w14:paraId="1764881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次</w:t>
            </w:r>
          </w:p>
        </w:tc>
        <w:tc>
          <w:tcPr>
            <w:tcW w:w="1900" w:type="dxa"/>
            <w:tcBorders>
              <w:top w:val="nil"/>
              <w:left w:val="nil"/>
              <w:bottom w:val="single" w:sz="4" w:space="0" w:color="auto"/>
              <w:right w:val="single" w:sz="4" w:space="0" w:color="auto"/>
            </w:tcBorders>
            <w:shd w:val="clear" w:color="auto" w:fill="auto"/>
            <w:vAlign w:val="center"/>
            <w:hideMark/>
          </w:tcPr>
          <w:p w14:paraId="06C69522"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4000-5000</w:t>
            </w:r>
          </w:p>
        </w:tc>
        <w:tc>
          <w:tcPr>
            <w:tcW w:w="1300" w:type="dxa"/>
            <w:tcBorders>
              <w:top w:val="nil"/>
              <w:left w:val="nil"/>
              <w:bottom w:val="single" w:sz="4" w:space="0" w:color="auto"/>
              <w:right w:val="single" w:sz="4" w:space="0" w:color="auto"/>
            </w:tcBorders>
            <w:shd w:val="clear" w:color="auto" w:fill="auto"/>
            <w:noWrap/>
            <w:vAlign w:val="center"/>
            <w:hideMark/>
          </w:tcPr>
          <w:p w14:paraId="0B53EF9A"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0.081</w:t>
            </w:r>
          </w:p>
        </w:tc>
      </w:tr>
      <w:tr w:rsidR="002E5F5B" w:rsidRPr="002E5F5B" w14:paraId="6B67A3A4" w14:textId="77777777" w:rsidTr="00F23EB9">
        <w:trPr>
          <w:trHeight w:val="282"/>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6EB514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9</w:t>
            </w:r>
          </w:p>
        </w:tc>
        <w:tc>
          <w:tcPr>
            <w:tcW w:w="1400" w:type="dxa"/>
            <w:vMerge/>
            <w:tcBorders>
              <w:top w:val="nil"/>
              <w:left w:val="single" w:sz="4" w:space="0" w:color="auto"/>
              <w:bottom w:val="single" w:sz="4" w:space="0" w:color="auto"/>
              <w:right w:val="single" w:sz="4" w:space="0" w:color="auto"/>
            </w:tcBorders>
            <w:vAlign w:val="center"/>
            <w:hideMark/>
          </w:tcPr>
          <w:p w14:paraId="3C9A133E"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7DE1148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数据挖掘建模</w:t>
            </w:r>
          </w:p>
        </w:tc>
        <w:tc>
          <w:tcPr>
            <w:tcW w:w="1520" w:type="dxa"/>
            <w:tcBorders>
              <w:top w:val="nil"/>
              <w:left w:val="nil"/>
              <w:bottom w:val="single" w:sz="4" w:space="0" w:color="auto"/>
              <w:right w:val="single" w:sz="4" w:space="0" w:color="auto"/>
            </w:tcBorders>
            <w:shd w:val="clear" w:color="auto" w:fill="auto"/>
            <w:vAlign w:val="center"/>
            <w:hideMark/>
          </w:tcPr>
          <w:p w14:paraId="3EDC70A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w:t>
            </w:r>
          </w:p>
        </w:tc>
        <w:tc>
          <w:tcPr>
            <w:tcW w:w="1900" w:type="dxa"/>
            <w:tcBorders>
              <w:top w:val="nil"/>
              <w:left w:val="nil"/>
              <w:bottom w:val="single" w:sz="4" w:space="0" w:color="auto"/>
              <w:right w:val="single" w:sz="4" w:space="0" w:color="auto"/>
            </w:tcBorders>
            <w:shd w:val="clear" w:color="auto" w:fill="auto"/>
            <w:vAlign w:val="center"/>
            <w:hideMark/>
          </w:tcPr>
          <w:p w14:paraId="29DB988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92000</w:t>
            </w:r>
          </w:p>
        </w:tc>
        <w:tc>
          <w:tcPr>
            <w:tcW w:w="1300" w:type="dxa"/>
            <w:tcBorders>
              <w:top w:val="nil"/>
              <w:left w:val="nil"/>
              <w:bottom w:val="single" w:sz="4" w:space="0" w:color="auto"/>
              <w:right w:val="single" w:sz="4" w:space="0" w:color="auto"/>
            </w:tcBorders>
            <w:shd w:val="clear" w:color="auto" w:fill="auto"/>
            <w:noWrap/>
            <w:vAlign w:val="center"/>
            <w:hideMark/>
          </w:tcPr>
          <w:p w14:paraId="6878552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0.024</w:t>
            </w:r>
          </w:p>
        </w:tc>
      </w:tr>
      <w:tr w:rsidR="002E5F5B" w:rsidRPr="002E5F5B" w14:paraId="707BB7D7"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1FDA8B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10</w:t>
            </w:r>
          </w:p>
        </w:tc>
        <w:tc>
          <w:tcPr>
            <w:tcW w:w="1400" w:type="dxa"/>
            <w:vMerge/>
            <w:tcBorders>
              <w:top w:val="nil"/>
              <w:left w:val="single" w:sz="4" w:space="0" w:color="auto"/>
              <w:bottom w:val="single" w:sz="4" w:space="0" w:color="auto"/>
              <w:right w:val="single" w:sz="4" w:space="0" w:color="auto"/>
            </w:tcBorders>
            <w:vAlign w:val="center"/>
            <w:hideMark/>
          </w:tcPr>
          <w:p w14:paraId="7B3D472B"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78E037A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数据分类分级检查</w:t>
            </w:r>
          </w:p>
        </w:tc>
        <w:tc>
          <w:tcPr>
            <w:tcW w:w="1520" w:type="dxa"/>
            <w:tcBorders>
              <w:top w:val="nil"/>
              <w:left w:val="nil"/>
              <w:bottom w:val="single" w:sz="4" w:space="0" w:color="auto"/>
              <w:right w:val="single" w:sz="4" w:space="0" w:color="auto"/>
            </w:tcBorders>
            <w:shd w:val="clear" w:color="auto" w:fill="auto"/>
            <w:vAlign w:val="center"/>
            <w:hideMark/>
          </w:tcPr>
          <w:p w14:paraId="4CC3FC5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张</w:t>
            </w:r>
          </w:p>
        </w:tc>
        <w:tc>
          <w:tcPr>
            <w:tcW w:w="1900" w:type="dxa"/>
            <w:tcBorders>
              <w:top w:val="nil"/>
              <w:left w:val="nil"/>
              <w:bottom w:val="single" w:sz="4" w:space="0" w:color="auto"/>
              <w:right w:val="single" w:sz="4" w:space="0" w:color="auto"/>
            </w:tcBorders>
            <w:shd w:val="clear" w:color="auto" w:fill="auto"/>
            <w:vAlign w:val="center"/>
            <w:hideMark/>
          </w:tcPr>
          <w:p w14:paraId="15B3E355"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1500</w:t>
            </w:r>
          </w:p>
        </w:tc>
        <w:tc>
          <w:tcPr>
            <w:tcW w:w="1300" w:type="dxa"/>
            <w:tcBorders>
              <w:top w:val="nil"/>
              <w:left w:val="nil"/>
              <w:bottom w:val="single" w:sz="4" w:space="0" w:color="auto"/>
              <w:right w:val="single" w:sz="4" w:space="0" w:color="auto"/>
            </w:tcBorders>
            <w:shd w:val="clear" w:color="auto" w:fill="auto"/>
            <w:noWrap/>
            <w:vAlign w:val="center"/>
            <w:hideMark/>
          </w:tcPr>
          <w:p w14:paraId="3124EBED"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0.016</w:t>
            </w:r>
          </w:p>
        </w:tc>
      </w:tr>
      <w:tr w:rsidR="002E5F5B" w:rsidRPr="002E5F5B" w14:paraId="4C075423"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5489DA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11</w:t>
            </w:r>
          </w:p>
        </w:tc>
        <w:tc>
          <w:tcPr>
            <w:tcW w:w="1400" w:type="dxa"/>
            <w:vMerge/>
            <w:tcBorders>
              <w:top w:val="nil"/>
              <w:left w:val="single" w:sz="4" w:space="0" w:color="auto"/>
              <w:bottom w:val="single" w:sz="4" w:space="0" w:color="auto"/>
              <w:right w:val="single" w:sz="4" w:space="0" w:color="auto"/>
            </w:tcBorders>
            <w:vAlign w:val="center"/>
            <w:hideMark/>
          </w:tcPr>
          <w:p w14:paraId="5DD4F4E5"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4DC3DE3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数据加密、脱敏等控制</w:t>
            </w:r>
          </w:p>
        </w:tc>
        <w:tc>
          <w:tcPr>
            <w:tcW w:w="1520" w:type="dxa"/>
            <w:tcBorders>
              <w:top w:val="nil"/>
              <w:left w:val="nil"/>
              <w:bottom w:val="single" w:sz="4" w:space="0" w:color="auto"/>
              <w:right w:val="single" w:sz="4" w:space="0" w:color="auto"/>
            </w:tcBorders>
            <w:shd w:val="clear" w:color="auto" w:fill="auto"/>
            <w:vAlign w:val="center"/>
            <w:hideMark/>
          </w:tcPr>
          <w:p w14:paraId="6E31BD5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万条</w:t>
            </w:r>
          </w:p>
        </w:tc>
        <w:tc>
          <w:tcPr>
            <w:tcW w:w="1900" w:type="dxa"/>
            <w:tcBorders>
              <w:top w:val="nil"/>
              <w:left w:val="nil"/>
              <w:bottom w:val="single" w:sz="4" w:space="0" w:color="auto"/>
              <w:right w:val="single" w:sz="4" w:space="0" w:color="auto"/>
            </w:tcBorders>
            <w:shd w:val="clear" w:color="auto" w:fill="auto"/>
            <w:vAlign w:val="center"/>
            <w:hideMark/>
          </w:tcPr>
          <w:p w14:paraId="0538F9F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5</w:t>
            </w:r>
          </w:p>
        </w:tc>
        <w:tc>
          <w:tcPr>
            <w:tcW w:w="1300" w:type="dxa"/>
            <w:tcBorders>
              <w:top w:val="nil"/>
              <w:left w:val="nil"/>
              <w:bottom w:val="single" w:sz="4" w:space="0" w:color="auto"/>
              <w:right w:val="single" w:sz="4" w:space="0" w:color="auto"/>
            </w:tcBorders>
            <w:shd w:val="clear" w:color="auto" w:fill="auto"/>
            <w:noWrap/>
            <w:vAlign w:val="center"/>
            <w:hideMark/>
          </w:tcPr>
          <w:p w14:paraId="75DA1FEA"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0.012</w:t>
            </w:r>
          </w:p>
        </w:tc>
      </w:tr>
      <w:tr w:rsidR="002E5F5B" w:rsidRPr="002E5F5B" w14:paraId="45A09339" w14:textId="77777777" w:rsidTr="00F23EB9">
        <w:trPr>
          <w:trHeight w:val="846"/>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0338D9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lastRenderedPageBreak/>
              <w:t>12</w:t>
            </w:r>
          </w:p>
        </w:tc>
        <w:tc>
          <w:tcPr>
            <w:tcW w:w="1400" w:type="dxa"/>
            <w:vMerge/>
            <w:tcBorders>
              <w:top w:val="nil"/>
              <w:left w:val="single" w:sz="4" w:space="0" w:color="auto"/>
              <w:bottom w:val="single" w:sz="4" w:space="0" w:color="auto"/>
              <w:right w:val="single" w:sz="4" w:space="0" w:color="auto"/>
            </w:tcBorders>
            <w:vAlign w:val="center"/>
            <w:hideMark/>
          </w:tcPr>
          <w:p w14:paraId="64CADF1F"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55DE943B"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应用安全监测分析及威胁情报服务</w:t>
            </w:r>
          </w:p>
        </w:tc>
        <w:tc>
          <w:tcPr>
            <w:tcW w:w="1520" w:type="dxa"/>
            <w:tcBorders>
              <w:top w:val="nil"/>
              <w:left w:val="nil"/>
              <w:bottom w:val="single" w:sz="4" w:space="0" w:color="auto"/>
              <w:right w:val="single" w:sz="4" w:space="0" w:color="auto"/>
            </w:tcBorders>
            <w:shd w:val="clear" w:color="auto" w:fill="auto"/>
            <w:vAlign w:val="center"/>
            <w:hideMark/>
          </w:tcPr>
          <w:p w14:paraId="56E991D2"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台*年</w:t>
            </w:r>
          </w:p>
        </w:tc>
        <w:tc>
          <w:tcPr>
            <w:tcW w:w="1900" w:type="dxa"/>
            <w:tcBorders>
              <w:top w:val="nil"/>
              <w:left w:val="nil"/>
              <w:bottom w:val="single" w:sz="4" w:space="0" w:color="auto"/>
              <w:right w:val="single" w:sz="4" w:space="0" w:color="auto"/>
            </w:tcBorders>
            <w:shd w:val="clear" w:color="auto" w:fill="auto"/>
            <w:vAlign w:val="center"/>
            <w:hideMark/>
          </w:tcPr>
          <w:p w14:paraId="598BFED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280</w:t>
            </w:r>
          </w:p>
        </w:tc>
        <w:tc>
          <w:tcPr>
            <w:tcW w:w="1300" w:type="dxa"/>
            <w:tcBorders>
              <w:top w:val="nil"/>
              <w:left w:val="nil"/>
              <w:bottom w:val="single" w:sz="4" w:space="0" w:color="auto"/>
              <w:right w:val="single" w:sz="4" w:space="0" w:color="auto"/>
            </w:tcBorders>
            <w:shd w:val="clear" w:color="auto" w:fill="auto"/>
            <w:noWrap/>
            <w:vAlign w:val="center"/>
            <w:hideMark/>
          </w:tcPr>
          <w:p w14:paraId="6ABBE72D"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0.021</w:t>
            </w:r>
          </w:p>
        </w:tc>
      </w:tr>
      <w:tr w:rsidR="002E5F5B" w:rsidRPr="002E5F5B" w14:paraId="07C6972A"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C3CBE6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13</w:t>
            </w:r>
          </w:p>
        </w:tc>
        <w:tc>
          <w:tcPr>
            <w:tcW w:w="1400" w:type="dxa"/>
            <w:vMerge/>
            <w:tcBorders>
              <w:top w:val="nil"/>
              <w:left w:val="single" w:sz="4" w:space="0" w:color="auto"/>
              <w:bottom w:val="single" w:sz="4" w:space="0" w:color="auto"/>
              <w:right w:val="single" w:sz="4" w:space="0" w:color="auto"/>
            </w:tcBorders>
            <w:vAlign w:val="center"/>
            <w:hideMark/>
          </w:tcPr>
          <w:p w14:paraId="0162822B"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3B2856E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应用安全检査评估服务</w:t>
            </w:r>
          </w:p>
        </w:tc>
        <w:tc>
          <w:tcPr>
            <w:tcW w:w="1520" w:type="dxa"/>
            <w:tcBorders>
              <w:top w:val="nil"/>
              <w:left w:val="nil"/>
              <w:bottom w:val="single" w:sz="4" w:space="0" w:color="auto"/>
              <w:right w:val="single" w:sz="4" w:space="0" w:color="auto"/>
            </w:tcBorders>
            <w:shd w:val="clear" w:color="auto" w:fill="auto"/>
            <w:vAlign w:val="center"/>
            <w:hideMark/>
          </w:tcPr>
          <w:p w14:paraId="159BC1DB"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台*次</w:t>
            </w:r>
          </w:p>
        </w:tc>
        <w:tc>
          <w:tcPr>
            <w:tcW w:w="1900" w:type="dxa"/>
            <w:tcBorders>
              <w:top w:val="nil"/>
              <w:left w:val="nil"/>
              <w:bottom w:val="single" w:sz="4" w:space="0" w:color="auto"/>
              <w:right w:val="single" w:sz="4" w:space="0" w:color="auto"/>
            </w:tcBorders>
            <w:shd w:val="clear" w:color="auto" w:fill="auto"/>
            <w:vAlign w:val="center"/>
            <w:hideMark/>
          </w:tcPr>
          <w:p w14:paraId="1368A1E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165</w:t>
            </w:r>
          </w:p>
        </w:tc>
        <w:tc>
          <w:tcPr>
            <w:tcW w:w="1300" w:type="dxa"/>
            <w:tcBorders>
              <w:top w:val="nil"/>
              <w:left w:val="nil"/>
              <w:bottom w:val="single" w:sz="4" w:space="0" w:color="auto"/>
              <w:right w:val="single" w:sz="4" w:space="0" w:color="auto"/>
            </w:tcBorders>
            <w:shd w:val="clear" w:color="auto" w:fill="auto"/>
            <w:noWrap/>
            <w:vAlign w:val="center"/>
            <w:hideMark/>
          </w:tcPr>
          <w:p w14:paraId="3017453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0.005</w:t>
            </w:r>
          </w:p>
        </w:tc>
      </w:tr>
      <w:tr w:rsidR="002E5F5B" w:rsidRPr="002E5F5B" w14:paraId="7EDBF1DB"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8A1CD5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14</w:t>
            </w:r>
          </w:p>
        </w:tc>
        <w:tc>
          <w:tcPr>
            <w:tcW w:w="1400" w:type="dxa"/>
            <w:vMerge/>
            <w:tcBorders>
              <w:top w:val="nil"/>
              <w:left w:val="single" w:sz="4" w:space="0" w:color="auto"/>
              <w:bottom w:val="single" w:sz="4" w:space="0" w:color="auto"/>
              <w:right w:val="single" w:sz="4" w:space="0" w:color="auto"/>
            </w:tcBorders>
            <w:vAlign w:val="center"/>
            <w:hideMark/>
          </w:tcPr>
          <w:p w14:paraId="2250884F"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068A0D8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应用安全基础管理服务</w:t>
            </w:r>
          </w:p>
        </w:tc>
        <w:tc>
          <w:tcPr>
            <w:tcW w:w="1520" w:type="dxa"/>
            <w:tcBorders>
              <w:top w:val="nil"/>
              <w:left w:val="nil"/>
              <w:bottom w:val="single" w:sz="4" w:space="0" w:color="auto"/>
              <w:right w:val="single" w:sz="4" w:space="0" w:color="auto"/>
            </w:tcBorders>
            <w:shd w:val="clear" w:color="auto" w:fill="auto"/>
            <w:vAlign w:val="center"/>
            <w:hideMark/>
          </w:tcPr>
          <w:p w14:paraId="7935AAD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台*年</w:t>
            </w:r>
          </w:p>
        </w:tc>
        <w:tc>
          <w:tcPr>
            <w:tcW w:w="1900" w:type="dxa"/>
            <w:tcBorders>
              <w:top w:val="nil"/>
              <w:left w:val="nil"/>
              <w:bottom w:val="single" w:sz="4" w:space="0" w:color="auto"/>
              <w:right w:val="single" w:sz="4" w:space="0" w:color="auto"/>
            </w:tcBorders>
            <w:shd w:val="clear" w:color="auto" w:fill="auto"/>
            <w:vAlign w:val="center"/>
            <w:hideMark/>
          </w:tcPr>
          <w:p w14:paraId="1AE6E54D"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120</w:t>
            </w:r>
          </w:p>
        </w:tc>
        <w:tc>
          <w:tcPr>
            <w:tcW w:w="1300" w:type="dxa"/>
            <w:tcBorders>
              <w:top w:val="nil"/>
              <w:left w:val="nil"/>
              <w:bottom w:val="single" w:sz="4" w:space="0" w:color="auto"/>
              <w:right w:val="single" w:sz="4" w:space="0" w:color="auto"/>
            </w:tcBorders>
            <w:shd w:val="clear" w:color="auto" w:fill="auto"/>
            <w:noWrap/>
            <w:vAlign w:val="center"/>
            <w:hideMark/>
          </w:tcPr>
          <w:p w14:paraId="26F778A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0.003</w:t>
            </w:r>
          </w:p>
        </w:tc>
      </w:tr>
      <w:tr w:rsidR="002E5F5B" w:rsidRPr="002E5F5B" w14:paraId="41939A3C" w14:textId="77777777" w:rsidTr="00F23EB9">
        <w:trPr>
          <w:trHeight w:val="282"/>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6DA6D4C"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15</w:t>
            </w:r>
          </w:p>
        </w:tc>
        <w:tc>
          <w:tcPr>
            <w:tcW w:w="1400" w:type="dxa"/>
            <w:vMerge/>
            <w:tcBorders>
              <w:top w:val="nil"/>
              <w:left w:val="single" w:sz="4" w:space="0" w:color="auto"/>
              <w:bottom w:val="single" w:sz="4" w:space="0" w:color="auto"/>
              <w:right w:val="single" w:sz="4" w:space="0" w:color="auto"/>
            </w:tcBorders>
            <w:vAlign w:val="center"/>
            <w:hideMark/>
          </w:tcPr>
          <w:p w14:paraId="149FD780"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531B09A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作业调度</w:t>
            </w:r>
          </w:p>
        </w:tc>
        <w:tc>
          <w:tcPr>
            <w:tcW w:w="1520" w:type="dxa"/>
            <w:tcBorders>
              <w:top w:val="nil"/>
              <w:left w:val="nil"/>
              <w:bottom w:val="single" w:sz="4" w:space="0" w:color="auto"/>
              <w:right w:val="single" w:sz="4" w:space="0" w:color="auto"/>
            </w:tcBorders>
            <w:shd w:val="clear" w:color="auto" w:fill="auto"/>
            <w:vAlign w:val="center"/>
            <w:hideMark/>
          </w:tcPr>
          <w:p w14:paraId="4F4D9EA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w:t>
            </w:r>
          </w:p>
        </w:tc>
        <w:tc>
          <w:tcPr>
            <w:tcW w:w="1900" w:type="dxa"/>
            <w:tcBorders>
              <w:top w:val="nil"/>
              <w:left w:val="nil"/>
              <w:bottom w:val="single" w:sz="4" w:space="0" w:color="auto"/>
              <w:right w:val="single" w:sz="4" w:space="0" w:color="auto"/>
            </w:tcBorders>
            <w:shd w:val="clear" w:color="auto" w:fill="auto"/>
            <w:vAlign w:val="center"/>
            <w:hideMark/>
          </w:tcPr>
          <w:p w14:paraId="6FCBA6A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45</w:t>
            </w:r>
          </w:p>
        </w:tc>
        <w:tc>
          <w:tcPr>
            <w:tcW w:w="1300" w:type="dxa"/>
            <w:tcBorders>
              <w:top w:val="nil"/>
              <w:left w:val="nil"/>
              <w:bottom w:val="single" w:sz="4" w:space="0" w:color="auto"/>
              <w:right w:val="single" w:sz="4" w:space="0" w:color="auto"/>
            </w:tcBorders>
            <w:shd w:val="clear" w:color="auto" w:fill="auto"/>
            <w:noWrap/>
            <w:vAlign w:val="center"/>
            <w:hideMark/>
          </w:tcPr>
          <w:p w14:paraId="72C66EB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0.008</w:t>
            </w:r>
          </w:p>
        </w:tc>
      </w:tr>
      <w:tr w:rsidR="002E5F5B" w:rsidRPr="002E5F5B" w14:paraId="6995AD2D"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690CB95"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16</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DF008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应用服务类</w:t>
            </w:r>
          </w:p>
        </w:tc>
        <w:tc>
          <w:tcPr>
            <w:tcW w:w="1780" w:type="dxa"/>
            <w:tcBorders>
              <w:top w:val="nil"/>
              <w:left w:val="nil"/>
              <w:bottom w:val="single" w:sz="4" w:space="0" w:color="auto"/>
              <w:right w:val="single" w:sz="4" w:space="0" w:color="auto"/>
            </w:tcBorders>
            <w:shd w:val="clear" w:color="auto" w:fill="auto"/>
            <w:vAlign w:val="center"/>
            <w:hideMark/>
          </w:tcPr>
          <w:p w14:paraId="0523F60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数据开放运营接入服务</w:t>
            </w:r>
          </w:p>
        </w:tc>
        <w:tc>
          <w:tcPr>
            <w:tcW w:w="1520" w:type="dxa"/>
            <w:tcBorders>
              <w:top w:val="nil"/>
              <w:left w:val="nil"/>
              <w:bottom w:val="single" w:sz="4" w:space="0" w:color="auto"/>
              <w:right w:val="single" w:sz="4" w:space="0" w:color="auto"/>
            </w:tcBorders>
            <w:shd w:val="clear" w:color="auto" w:fill="auto"/>
            <w:vAlign w:val="center"/>
            <w:hideMark/>
          </w:tcPr>
          <w:p w14:paraId="4FA1A90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年</w:t>
            </w:r>
          </w:p>
        </w:tc>
        <w:tc>
          <w:tcPr>
            <w:tcW w:w="1900" w:type="dxa"/>
            <w:tcBorders>
              <w:top w:val="nil"/>
              <w:left w:val="nil"/>
              <w:bottom w:val="single" w:sz="4" w:space="0" w:color="auto"/>
              <w:right w:val="single" w:sz="4" w:space="0" w:color="auto"/>
            </w:tcBorders>
            <w:shd w:val="clear" w:color="auto" w:fill="auto"/>
            <w:vAlign w:val="center"/>
            <w:hideMark/>
          </w:tcPr>
          <w:p w14:paraId="07DF615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750000</w:t>
            </w:r>
          </w:p>
        </w:tc>
        <w:tc>
          <w:tcPr>
            <w:tcW w:w="1300" w:type="dxa"/>
            <w:tcBorders>
              <w:top w:val="nil"/>
              <w:left w:val="nil"/>
              <w:bottom w:val="single" w:sz="4" w:space="0" w:color="auto"/>
              <w:right w:val="single" w:sz="4" w:space="0" w:color="auto"/>
            </w:tcBorders>
            <w:shd w:val="clear" w:color="auto" w:fill="auto"/>
            <w:noWrap/>
            <w:vAlign w:val="center"/>
            <w:hideMark/>
          </w:tcPr>
          <w:p w14:paraId="1FA7207A"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0.004</w:t>
            </w:r>
          </w:p>
        </w:tc>
      </w:tr>
      <w:tr w:rsidR="002E5F5B" w:rsidRPr="002E5F5B" w14:paraId="467E9F4D"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E2194C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17</w:t>
            </w:r>
          </w:p>
        </w:tc>
        <w:tc>
          <w:tcPr>
            <w:tcW w:w="1400" w:type="dxa"/>
            <w:vMerge/>
            <w:tcBorders>
              <w:top w:val="nil"/>
              <w:left w:val="single" w:sz="4" w:space="0" w:color="auto"/>
              <w:bottom w:val="single" w:sz="4" w:space="0" w:color="auto"/>
              <w:right w:val="single" w:sz="4" w:space="0" w:color="auto"/>
            </w:tcBorders>
            <w:vAlign w:val="center"/>
            <w:hideMark/>
          </w:tcPr>
          <w:p w14:paraId="595572AE"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3E1D55A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公共数据上链服务</w:t>
            </w:r>
          </w:p>
        </w:tc>
        <w:tc>
          <w:tcPr>
            <w:tcW w:w="1520" w:type="dxa"/>
            <w:tcBorders>
              <w:top w:val="nil"/>
              <w:left w:val="nil"/>
              <w:bottom w:val="single" w:sz="4" w:space="0" w:color="auto"/>
              <w:right w:val="single" w:sz="4" w:space="0" w:color="auto"/>
            </w:tcBorders>
            <w:shd w:val="clear" w:color="auto" w:fill="auto"/>
            <w:vAlign w:val="center"/>
            <w:hideMark/>
          </w:tcPr>
          <w:p w14:paraId="066AC1DB"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w:t>
            </w:r>
          </w:p>
        </w:tc>
        <w:tc>
          <w:tcPr>
            <w:tcW w:w="1900" w:type="dxa"/>
            <w:tcBorders>
              <w:top w:val="nil"/>
              <w:left w:val="nil"/>
              <w:bottom w:val="single" w:sz="4" w:space="0" w:color="auto"/>
              <w:right w:val="single" w:sz="4" w:space="0" w:color="auto"/>
            </w:tcBorders>
            <w:shd w:val="clear" w:color="auto" w:fill="auto"/>
            <w:vAlign w:val="center"/>
            <w:hideMark/>
          </w:tcPr>
          <w:p w14:paraId="489BA328"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50000</w:t>
            </w:r>
          </w:p>
        </w:tc>
        <w:tc>
          <w:tcPr>
            <w:tcW w:w="1300" w:type="dxa"/>
            <w:tcBorders>
              <w:top w:val="nil"/>
              <w:left w:val="nil"/>
              <w:bottom w:val="single" w:sz="4" w:space="0" w:color="auto"/>
              <w:right w:val="single" w:sz="4" w:space="0" w:color="auto"/>
            </w:tcBorders>
            <w:shd w:val="clear" w:color="auto" w:fill="auto"/>
            <w:noWrap/>
            <w:vAlign w:val="center"/>
            <w:hideMark/>
          </w:tcPr>
          <w:p w14:paraId="15CF230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0.039</w:t>
            </w:r>
          </w:p>
        </w:tc>
      </w:tr>
      <w:tr w:rsidR="002E5F5B" w:rsidRPr="002E5F5B" w14:paraId="4670C669"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2B220D2"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18</w:t>
            </w:r>
          </w:p>
        </w:tc>
        <w:tc>
          <w:tcPr>
            <w:tcW w:w="1400" w:type="dxa"/>
            <w:vMerge/>
            <w:tcBorders>
              <w:top w:val="nil"/>
              <w:left w:val="single" w:sz="4" w:space="0" w:color="auto"/>
              <w:bottom w:val="single" w:sz="4" w:space="0" w:color="auto"/>
              <w:right w:val="single" w:sz="4" w:space="0" w:color="auto"/>
            </w:tcBorders>
            <w:vAlign w:val="center"/>
            <w:hideMark/>
          </w:tcPr>
          <w:p w14:paraId="06A1D596"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098B7EF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主（专）题数据库建设</w:t>
            </w:r>
          </w:p>
        </w:tc>
        <w:tc>
          <w:tcPr>
            <w:tcW w:w="1520" w:type="dxa"/>
            <w:tcBorders>
              <w:top w:val="nil"/>
              <w:left w:val="nil"/>
              <w:bottom w:val="single" w:sz="4" w:space="0" w:color="auto"/>
              <w:right w:val="single" w:sz="4" w:space="0" w:color="auto"/>
            </w:tcBorders>
            <w:shd w:val="clear" w:color="auto" w:fill="auto"/>
            <w:vAlign w:val="center"/>
            <w:hideMark/>
          </w:tcPr>
          <w:p w14:paraId="4791846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w:t>
            </w:r>
          </w:p>
        </w:tc>
        <w:tc>
          <w:tcPr>
            <w:tcW w:w="1900" w:type="dxa"/>
            <w:tcBorders>
              <w:top w:val="nil"/>
              <w:left w:val="nil"/>
              <w:bottom w:val="single" w:sz="4" w:space="0" w:color="auto"/>
              <w:right w:val="single" w:sz="4" w:space="0" w:color="auto"/>
            </w:tcBorders>
            <w:shd w:val="clear" w:color="auto" w:fill="auto"/>
            <w:vAlign w:val="center"/>
            <w:hideMark/>
          </w:tcPr>
          <w:p w14:paraId="34927D4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250000</w:t>
            </w:r>
          </w:p>
        </w:tc>
        <w:tc>
          <w:tcPr>
            <w:tcW w:w="1300" w:type="dxa"/>
            <w:tcBorders>
              <w:top w:val="nil"/>
              <w:left w:val="nil"/>
              <w:bottom w:val="single" w:sz="4" w:space="0" w:color="auto"/>
              <w:right w:val="single" w:sz="4" w:space="0" w:color="auto"/>
            </w:tcBorders>
            <w:shd w:val="clear" w:color="auto" w:fill="auto"/>
            <w:noWrap/>
            <w:vAlign w:val="center"/>
            <w:hideMark/>
          </w:tcPr>
          <w:p w14:paraId="72DDEA4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0.081</w:t>
            </w:r>
          </w:p>
        </w:tc>
      </w:tr>
      <w:tr w:rsidR="002E5F5B" w:rsidRPr="002E5F5B" w14:paraId="26E798E1"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F787B4A"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19</w:t>
            </w:r>
          </w:p>
        </w:tc>
        <w:tc>
          <w:tcPr>
            <w:tcW w:w="1400" w:type="dxa"/>
            <w:vMerge/>
            <w:tcBorders>
              <w:top w:val="nil"/>
              <w:left w:val="single" w:sz="4" w:space="0" w:color="auto"/>
              <w:bottom w:val="single" w:sz="4" w:space="0" w:color="auto"/>
              <w:right w:val="single" w:sz="4" w:space="0" w:color="auto"/>
            </w:tcBorders>
            <w:vAlign w:val="center"/>
            <w:hideMark/>
          </w:tcPr>
          <w:p w14:paraId="7C1EBB38"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42013E9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数据可视化展现工作</w:t>
            </w:r>
          </w:p>
        </w:tc>
        <w:tc>
          <w:tcPr>
            <w:tcW w:w="1520" w:type="dxa"/>
            <w:tcBorders>
              <w:top w:val="nil"/>
              <w:left w:val="nil"/>
              <w:bottom w:val="single" w:sz="4" w:space="0" w:color="auto"/>
              <w:right w:val="single" w:sz="4" w:space="0" w:color="auto"/>
            </w:tcBorders>
            <w:shd w:val="clear" w:color="auto" w:fill="auto"/>
            <w:vAlign w:val="center"/>
            <w:hideMark/>
          </w:tcPr>
          <w:p w14:paraId="44CA17D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w:t>
            </w:r>
          </w:p>
        </w:tc>
        <w:tc>
          <w:tcPr>
            <w:tcW w:w="1900" w:type="dxa"/>
            <w:tcBorders>
              <w:top w:val="nil"/>
              <w:left w:val="nil"/>
              <w:bottom w:val="single" w:sz="4" w:space="0" w:color="auto"/>
              <w:right w:val="single" w:sz="4" w:space="0" w:color="auto"/>
            </w:tcBorders>
            <w:shd w:val="clear" w:color="auto" w:fill="auto"/>
            <w:vAlign w:val="center"/>
            <w:hideMark/>
          </w:tcPr>
          <w:p w14:paraId="18009049"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92500</w:t>
            </w:r>
          </w:p>
        </w:tc>
        <w:tc>
          <w:tcPr>
            <w:tcW w:w="1300" w:type="dxa"/>
            <w:tcBorders>
              <w:top w:val="nil"/>
              <w:left w:val="nil"/>
              <w:bottom w:val="single" w:sz="4" w:space="0" w:color="auto"/>
              <w:right w:val="single" w:sz="4" w:space="0" w:color="auto"/>
            </w:tcBorders>
            <w:shd w:val="clear" w:color="auto" w:fill="auto"/>
            <w:noWrap/>
            <w:vAlign w:val="center"/>
            <w:hideMark/>
          </w:tcPr>
          <w:p w14:paraId="68ABEE7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0.054</w:t>
            </w:r>
          </w:p>
        </w:tc>
      </w:tr>
      <w:tr w:rsidR="002E5F5B" w:rsidRPr="002E5F5B" w14:paraId="01DAF2E9"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DE0C72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20</w:t>
            </w:r>
          </w:p>
        </w:tc>
        <w:tc>
          <w:tcPr>
            <w:tcW w:w="1400" w:type="dxa"/>
            <w:vMerge/>
            <w:tcBorders>
              <w:top w:val="nil"/>
              <w:left w:val="single" w:sz="4" w:space="0" w:color="auto"/>
              <w:bottom w:val="single" w:sz="4" w:space="0" w:color="auto"/>
              <w:right w:val="single" w:sz="4" w:space="0" w:color="auto"/>
            </w:tcBorders>
            <w:vAlign w:val="center"/>
            <w:hideMark/>
          </w:tcPr>
          <w:p w14:paraId="53460893"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40C3D99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公共数据社会化应用服务</w:t>
            </w:r>
          </w:p>
        </w:tc>
        <w:tc>
          <w:tcPr>
            <w:tcW w:w="1520" w:type="dxa"/>
            <w:tcBorders>
              <w:top w:val="nil"/>
              <w:left w:val="nil"/>
              <w:bottom w:val="single" w:sz="4" w:space="0" w:color="auto"/>
              <w:right w:val="single" w:sz="4" w:space="0" w:color="auto"/>
            </w:tcBorders>
            <w:shd w:val="clear" w:color="auto" w:fill="auto"/>
            <w:vAlign w:val="center"/>
            <w:hideMark/>
          </w:tcPr>
          <w:p w14:paraId="347EC50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w:t>
            </w:r>
          </w:p>
        </w:tc>
        <w:tc>
          <w:tcPr>
            <w:tcW w:w="1900" w:type="dxa"/>
            <w:tcBorders>
              <w:top w:val="nil"/>
              <w:left w:val="nil"/>
              <w:bottom w:val="single" w:sz="4" w:space="0" w:color="auto"/>
              <w:right w:val="single" w:sz="4" w:space="0" w:color="auto"/>
            </w:tcBorders>
            <w:shd w:val="clear" w:color="auto" w:fill="auto"/>
            <w:vAlign w:val="center"/>
            <w:hideMark/>
          </w:tcPr>
          <w:p w14:paraId="7E5880B7"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100000</w:t>
            </w:r>
          </w:p>
        </w:tc>
        <w:tc>
          <w:tcPr>
            <w:tcW w:w="1300" w:type="dxa"/>
            <w:tcBorders>
              <w:top w:val="nil"/>
              <w:left w:val="nil"/>
              <w:bottom w:val="single" w:sz="4" w:space="0" w:color="auto"/>
              <w:right w:val="single" w:sz="4" w:space="0" w:color="auto"/>
            </w:tcBorders>
            <w:shd w:val="clear" w:color="auto" w:fill="auto"/>
            <w:noWrap/>
            <w:vAlign w:val="center"/>
            <w:hideMark/>
          </w:tcPr>
          <w:p w14:paraId="244EE60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0.032</w:t>
            </w:r>
          </w:p>
        </w:tc>
      </w:tr>
      <w:tr w:rsidR="002E5F5B" w:rsidRPr="002E5F5B" w14:paraId="65EE029A"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7A584C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21</w:t>
            </w:r>
          </w:p>
        </w:tc>
        <w:tc>
          <w:tcPr>
            <w:tcW w:w="1400" w:type="dxa"/>
            <w:vMerge/>
            <w:tcBorders>
              <w:top w:val="nil"/>
              <w:left w:val="single" w:sz="4" w:space="0" w:color="auto"/>
              <w:bottom w:val="single" w:sz="4" w:space="0" w:color="auto"/>
              <w:right w:val="single" w:sz="4" w:space="0" w:color="auto"/>
            </w:tcBorders>
            <w:vAlign w:val="center"/>
            <w:hideMark/>
          </w:tcPr>
          <w:p w14:paraId="33E284C2"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140BCA2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数据共享/开放/授权运营服务</w:t>
            </w:r>
          </w:p>
        </w:tc>
        <w:tc>
          <w:tcPr>
            <w:tcW w:w="1520" w:type="dxa"/>
            <w:tcBorders>
              <w:top w:val="nil"/>
              <w:left w:val="nil"/>
              <w:bottom w:val="single" w:sz="4" w:space="0" w:color="auto"/>
              <w:right w:val="single" w:sz="4" w:space="0" w:color="auto"/>
            </w:tcBorders>
            <w:shd w:val="clear" w:color="auto" w:fill="auto"/>
            <w:vAlign w:val="center"/>
            <w:hideMark/>
          </w:tcPr>
          <w:p w14:paraId="23567B61"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年</w:t>
            </w:r>
          </w:p>
        </w:tc>
        <w:tc>
          <w:tcPr>
            <w:tcW w:w="1900" w:type="dxa"/>
            <w:tcBorders>
              <w:top w:val="nil"/>
              <w:left w:val="nil"/>
              <w:bottom w:val="single" w:sz="4" w:space="0" w:color="auto"/>
              <w:right w:val="single" w:sz="4" w:space="0" w:color="auto"/>
            </w:tcBorders>
            <w:shd w:val="clear" w:color="auto" w:fill="auto"/>
            <w:vAlign w:val="center"/>
            <w:hideMark/>
          </w:tcPr>
          <w:p w14:paraId="47C809D6"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1000000</w:t>
            </w:r>
          </w:p>
        </w:tc>
        <w:tc>
          <w:tcPr>
            <w:tcW w:w="1300" w:type="dxa"/>
            <w:tcBorders>
              <w:top w:val="nil"/>
              <w:left w:val="nil"/>
              <w:bottom w:val="single" w:sz="4" w:space="0" w:color="auto"/>
              <w:right w:val="single" w:sz="4" w:space="0" w:color="auto"/>
            </w:tcBorders>
            <w:shd w:val="clear" w:color="auto" w:fill="auto"/>
            <w:noWrap/>
            <w:vAlign w:val="center"/>
            <w:hideMark/>
          </w:tcPr>
          <w:p w14:paraId="602E2929"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0.005</w:t>
            </w:r>
          </w:p>
        </w:tc>
      </w:tr>
      <w:tr w:rsidR="002E5F5B" w:rsidRPr="002E5F5B" w14:paraId="6F4F3FA0"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6E6BFA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22</w:t>
            </w:r>
          </w:p>
        </w:tc>
        <w:tc>
          <w:tcPr>
            <w:tcW w:w="1400" w:type="dxa"/>
            <w:vMerge/>
            <w:tcBorders>
              <w:top w:val="nil"/>
              <w:left w:val="single" w:sz="4" w:space="0" w:color="auto"/>
              <w:bottom w:val="single" w:sz="4" w:space="0" w:color="auto"/>
              <w:right w:val="single" w:sz="4" w:space="0" w:color="auto"/>
            </w:tcBorders>
            <w:vAlign w:val="center"/>
            <w:hideMark/>
          </w:tcPr>
          <w:p w14:paraId="0D549271"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0082A1E4"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安全基线配置管理服务</w:t>
            </w:r>
          </w:p>
        </w:tc>
        <w:tc>
          <w:tcPr>
            <w:tcW w:w="1520" w:type="dxa"/>
            <w:tcBorders>
              <w:top w:val="nil"/>
              <w:left w:val="nil"/>
              <w:bottom w:val="single" w:sz="4" w:space="0" w:color="auto"/>
              <w:right w:val="single" w:sz="4" w:space="0" w:color="auto"/>
            </w:tcBorders>
            <w:shd w:val="clear" w:color="auto" w:fill="auto"/>
            <w:vAlign w:val="center"/>
            <w:hideMark/>
          </w:tcPr>
          <w:p w14:paraId="2E895B15"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个子系统</w:t>
            </w:r>
          </w:p>
        </w:tc>
        <w:tc>
          <w:tcPr>
            <w:tcW w:w="1900" w:type="dxa"/>
            <w:tcBorders>
              <w:top w:val="nil"/>
              <w:left w:val="nil"/>
              <w:bottom w:val="single" w:sz="4" w:space="0" w:color="auto"/>
              <w:right w:val="single" w:sz="4" w:space="0" w:color="auto"/>
            </w:tcBorders>
            <w:shd w:val="clear" w:color="auto" w:fill="auto"/>
            <w:vAlign w:val="center"/>
            <w:hideMark/>
          </w:tcPr>
          <w:p w14:paraId="6677F165"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250000</w:t>
            </w:r>
          </w:p>
        </w:tc>
        <w:tc>
          <w:tcPr>
            <w:tcW w:w="1300" w:type="dxa"/>
            <w:tcBorders>
              <w:top w:val="nil"/>
              <w:left w:val="nil"/>
              <w:bottom w:val="single" w:sz="4" w:space="0" w:color="auto"/>
              <w:right w:val="single" w:sz="4" w:space="0" w:color="auto"/>
            </w:tcBorders>
            <w:shd w:val="clear" w:color="auto" w:fill="auto"/>
            <w:noWrap/>
            <w:vAlign w:val="center"/>
            <w:hideMark/>
          </w:tcPr>
          <w:p w14:paraId="2274A0F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0.03</w:t>
            </w:r>
          </w:p>
        </w:tc>
      </w:tr>
      <w:tr w:rsidR="002E5F5B" w:rsidRPr="002E5F5B" w14:paraId="55ECF339"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E48C38D"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23</w:t>
            </w:r>
          </w:p>
        </w:tc>
        <w:tc>
          <w:tcPr>
            <w:tcW w:w="1400" w:type="dxa"/>
            <w:vMerge/>
            <w:tcBorders>
              <w:top w:val="nil"/>
              <w:left w:val="single" w:sz="4" w:space="0" w:color="auto"/>
              <w:bottom w:val="single" w:sz="4" w:space="0" w:color="auto"/>
              <w:right w:val="single" w:sz="4" w:space="0" w:color="auto"/>
            </w:tcBorders>
            <w:vAlign w:val="center"/>
            <w:hideMark/>
          </w:tcPr>
          <w:p w14:paraId="5882DDC0"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2F81ED5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综合运营保障服务</w:t>
            </w:r>
          </w:p>
        </w:tc>
        <w:tc>
          <w:tcPr>
            <w:tcW w:w="1520" w:type="dxa"/>
            <w:tcBorders>
              <w:top w:val="nil"/>
              <w:left w:val="nil"/>
              <w:bottom w:val="single" w:sz="4" w:space="0" w:color="auto"/>
              <w:right w:val="single" w:sz="4" w:space="0" w:color="auto"/>
            </w:tcBorders>
            <w:shd w:val="clear" w:color="auto" w:fill="auto"/>
            <w:vAlign w:val="center"/>
            <w:hideMark/>
          </w:tcPr>
          <w:p w14:paraId="2679D262"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个系统（数据服务）/年</w:t>
            </w:r>
          </w:p>
        </w:tc>
        <w:tc>
          <w:tcPr>
            <w:tcW w:w="1900" w:type="dxa"/>
            <w:tcBorders>
              <w:top w:val="nil"/>
              <w:left w:val="nil"/>
              <w:bottom w:val="single" w:sz="4" w:space="0" w:color="auto"/>
              <w:right w:val="single" w:sz="4" w:space="0" w:color="auto"/>
            </w:tcBorders>
            <w:shd w:val="clear" w:color="auto" w:fill="auto"/>
            <w:vAlign w:val="center"/>
            <w:hideMark/>
          </w:tcPr>
          <w:p w14:paraId="2A88B58C"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120000</w:t>
            </w:r>
          </w:p>
        </w:tc>
        <w:tc>
          <w:tcPr>
            <w:tcW w:w="1300" w:type="dxa"/>
            <w:tcBorders>
              <w:top w:val="nil"/>
              <w:left w:val="nil"/>
              <w:bottom w:val="single" w:sz="4" w:space="0" w:color="auto"/>
              <w:right w:val="single" w:sz="4" w:space="0" w:color="auto"/>
            </w:tcBorders>
            <w:shd w:val="clear" w:color="auto" w:fill="auto"/>
            <w:noWrap/>
            <w:vAlign w:val="center"/>
            <w:hideMark/>
          </w:tcPr>
          <w:p w14:paraId="59A97B5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0.035</w:t>
            </w:r>
          </w:p>
        </w:tc>
      </w:tr>
      <w:tr w:rsidR="002E5F5B" w:rsidRPr="002E5F5B" w14:paraId="207FF92A" w14:textId="77777777" w:rsidTr="00F23EB9">
        <w:trPr>
          <w:trHeight w:val="846"/>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E3BA3E6"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24</w:t>
            </w:r>
          </w:p>
        </w:tc>
        <w:tc>
          <w:tcPr>
            <w:tcW w:w="1400" w:type="dxa"/>
            <w:vMerge/>
            <w:tcBorders>
              <w:top w:val="nil"/>
              <w:left w:val="single" w:sz="4" w:space="0" w:color="auto"/>
              <w:bottom w:val="single" w:sz="4" w:space="0" w:color="auto"/>
              <w:right w:val="single" w:sz="4" w:space="0" w:color="auto"/>
            </w:tcBorders>
            <w:vAlign w:val="center"/>
            <w:hideMark/>
          </w:tcPr>
          <w:p w14:paraId="510BB8B9"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49BA68F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数据安全风险评估、安全审核服务</w:t>
            </w:r>
          </w:p>
        </w:tc>
        <w:tc>
          <w:tcPr>
            <w:tcW w:w="1520" w:type="dxa"/>
            <w:tcBorders>
              <w:top w:val="nil"/>
              <w:left w:val="nil"/>
              <w:bottom w:val="single" w:sz="4" w:space="0" w:color="auto"/>
              <w:right w:val="single" w:sz="4" w:space="0" w:color="auto"/>
            </w:tcBorders>
            <w:shd w:val="clear" w:color="auto" w:fill="auto"/>
            <w:vAlign w:val="center"/>
            <w:hideMark/>
          </w:tcPr>
          <w:p w14:paraId="0F5900A8"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万条</w:t>
            </w:r>
          </w:p>
        </w:tc>
        <w:tc>
          <w:tcPr>
            <w:tcW w:w="1900" w:type="dxa"/>
            <w:tcBorders>
              <w:top w:val="nil"/>
              <w:left w:val="nil"/>
              <w:bottom w:val="single" w:sz="4" w:space="0" w:color="auto"/>
              <w:right w:val="single" w:sz="4" w:space="0" w:color="auto"/>
            </w:tcBorders>
            <w:shd w:val="clear" w:color="auto" w:fill="auto"/>
            <w:vAlign w:val="center"/>
            <w:hideMark/>
          </w:tcPr>
          <w:p w14:paraId="647AE05B"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22</w:t>
            </w:r>
          </w:p>
        </w:tc>
        <w:tc>
          <w:tcPr>
            <w:tcW w:w="1300" w:type="dxa"/>
            <w:tcBorders>
              <w:top w:val="nil"/>
              <w:left w:val="nil"/>
              <w:bottom w:val="single" w:sz="4" w:space="0" w:color="auto"/>
              <w:right w:val="single" w:sz="4" w:space="0" w:color="auto"/>
            </w:tcBorders>
            <w:shd w:val="clear" w:color="auto" w:fill="auto"/>
            <w:noWrap/>
            <w:vAlign w:val="center"/>
            <w:hideMark/>
          </w:tcPr>
          <w:p w14:paraId="58FDED28"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0.005</w:t>
            </w:r>
          </w:p>
        </w:tc>
      </w:tr>
      <w:tr w:rsidR="002E5F5B" w:rsidRPr="002E5F5B" w14:paraId="64C98B33"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8868DBB"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25</w:t>
            </w:r>
          </w:p>
        </w:tc>
        <w:tc>
          <w:tcPr>
            <w:tcW w:w="1400" w:type="dxa"/>
            <w:vMerge/>
            <w:tcBorders>
              <w:top w:val="nil"/>
              <w:left w:val="single" w:sz="4" w:space="0" w:color="auto"/>
              <w:bottom w:val="single" w:sz="4" w:space="0" w:color="auto"/>
              <w:right w:val="single" w:sz="4" w:space="0" w:color="auto"/>
            </w:tcBorders>
            <w:vAlign w:val="center"/>
            <w:hideMark/>
          </w:tcPr>
          <w:p w14:paraId="0CF83819"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298CBF8C"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应用安全渗透测试服务</w:t>
            </w:r>
          </w:p>
        </w:tc>
        <w:tc>
          <w:tcPr>
            <w:tcW w:w="1520" w:type="dxa"/>
            <w:tcBorders>
              <w:top w:val="nil"/>
              <w:left w:val="nil"/>
              <w:bottom w:val="single" w:sz="4" w:space="0" w:color="auto"/>
              <w:right w:val="single" w:sz="4" w:space="0" w:color="auto"/>
            </w:tcBorders>
            <w:shd w:val="clear" w:color="auto" w:fill="auto"/>
            <w:vAlign w:val="center"/>
            <w:hideMark/>
          </w:tcPr>
          <w:p w14:paraId="179D14A2"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次</w:t>
            </w:r>
          </w:p>
        </w:tc>
        <w:tc>
          <w:tcPr>
            <w:tcW w:w="1900" w:type="dxa"/>
            <w:tcBorders>
              <w:top w:val="nil"/>
              <w:left w:val="nil"/>
              <w:bottom w:val="single" w:sz="4" w:space="0" w:color="auto"/>
              <w:right w:val="single" w:sz="4" w:space="0" w:color="auto"/>
            </w:tcBorders>
            <w:shd w:val="clear" w:color="auto" w:fill="auto"/>
            <w:vAlign w:val="center"/>
            <w:hideMark/>
          </w:tcPr>
          <w:p w14:paraId="002D5C3A"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30000</w:t>
            </w:r>
          </w:p>
        </w:tc>
        <w:tc>
          <w:tcPr>
            <w:tcW w:w="1300" w:type="dxa"/>
            <w:tcBorders>
              <w:top w:val="nil"/>
              <w:left w:val="nil"/>
              <w:bottom w:val="single" w:sz="4" w:space="0" w:color="auto"/>
              <w:right w:val="single" w:sz="4" w:space="0" w:color="auto"/>
            </w:tcBorders>
            <w:shd w:val="clear" w:color="auto" w:fill="auto"/>
            <w:noWrap/>
            <w:vAlign w:val="center"/>
            <w:hideMark/>
          </w:tcPr>
          <w:p w14:paraId="6737DA96"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0.027</w:t>
            </w:r>
          </w:p>
        </w:tc>
      </w:tr>
      <w:tr w:rsidR="002E5F5B" w:rsidRPr="002E5F5B" w14:paraId="74F77308" w14:textId="77777777" w:rsidTr="00F23EB9">
        <w:trPr>
          <w:trHeight w:val="282"/>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2EE2288"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26</w:t>
            </w:r>
          </w:p>
        </w:tc>
        <w:tc>
          <w:tcPr>
            <w:tcW w:w="1400" w:type="dxa"/>
            <w:vMerge/>
            <w:tcBorders>
              <w:top w:val="nil"/>
              <w:left w:val="single" w:sz="4" w:space="0" w:color="auto"/>
              <w:bottom w:val="single" w:sz="4" w:space="0" w:color="auto"/>
              <w:right w:val="single" w:sz="4" w:space="0" w:color="auto"/>
            </w:tcBorders>
            <w:vAlign w:val="center"/>
            <w:hideMark/>
          </w:tcPr>
          <w:p w14:paraId="24AF90AD"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7E4E0B72"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安全审计服务</w:t>
            </w:r>
          </w:p>
        </w:tc>
        <w:tc>
          <w:tcPr>
            <w:tcW w:w="1520" w:type="dxa"/>
            <w:tcBorders>
              <w:top w:val="nil"/>
              <w:left w:val="nil"/>
              <w:bottom w:val="single" w:sz="4" w:space="0" w:color="auto"/>
              <w:right w:val="single" w:sz="4" w:space="0" w:color="auto"/>
            </w:tcBorders>
            <w:shd w:val="clear" w:color="auto" w:fill="auto"/>
            <w:vAlign w:val="center"/>
            <w:hideMark/>
          </w:tcPr>
          <w:p w14:paraId="131A030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个子系统</w:t>
            </w:r>
          </w:p>
        </w:tc>
        <w:tc>
          <w:tcPr>
            <w:tcW w:w="1900" w:type="dxa"/>
            <w:tcBorders>
              <w:top w:val="nil"/>
              <w:left w:val="nil"/>
              <w:bottom w:val="single" w:sz="4" w:space="0" w:color="auto"/>
              <w:right w:val="single" w:sz="4" w:space="0" w:color="auto"/>
            </w:tcBorders>
            <w:shd w:val="clear" w:color="auto" w:fill="auto"/>
            <w:vAlign w:val="center"/>
            <w:hideMark/>
          </w:tcPr>
          <w:p w14:paraId="67F24176"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30000</w:t>
            </w:r>
          </w:p>
        </w:tc>
        <w:tc>
          <w:tcPr>
            <w:tcW w:w="1300" w:type="dxa"/>
            <w:tcBorders>
              <w:top w:val="nil"/>
              <w:left w:val="nil"/>
              <w:bottom w:val="single" w:sz="4" w:space="0" w:color="auto"/>
              <w:right w:val="single" w:sz="4" w:space="0" w:color="auto"/>
            </w:tcBorders>
            <w:shd w:val="clear" w:color="auto" w:fill="auto"/>
            <w:noWrap/>
            <w:vAlign w:val="center"/>
            <w:hideMark/>
          </w:tcPr>
          <w:p w14:paraId="53C62E9F"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0.003</w:t>
            </w:r>
          </w:p>
        </w:tc>
      </w:tr>
      <w:tr w:rsidR="002E5F5B" w:rsidRPr="002E5F5B" w14:paraId="27950533" w14:textId="77777777" w:rsidTr="00F23EB9">
        <w:trPr>
          <w:trHeight w:val="56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40501FA"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27</w:t>
            </w:r>
          </w:p>
        </w:tc>
        <w:tc>
          <w:tcPr>
            <w:tcW w:w="1400" w:type="dxa"/>
            <w:vMerge/>
            <w:tcBorders>
              <w:top w:val="nil"/>
              <w:left w:val="single" w:sz="4" w:space="0" w:color="auto"/>
              <w:bottom w:val="single" w:sz="4" w:space="0" w:color="auto"/>
              <w:right w:val="single" w:sz="4" w:space="0" w:color="auto"/>
            </w:tcBorders>
            <w:vAlign w:val="center"/>
            <w:hideMark/>
          </w:tcPr>
          <w:p w14:paraId="5F29A843" w14:textId="77777777" w:rsidR="00F23EB9" w:rsidRPr="002E5F5B" w:rsidRDefault="00F23EB9" w:rsidP="00F23EB9">
            <w:pPr>
              <w:widowControl/>
              <w:jc w:val="left"/>
              <w:rPr>
                <w:rFonts w:ascii="宋体" w:hAnsi="宋体" w:cs="宋体"/>
                <w:kern w:val="0"/>
                <w:sz w:val="22"/>
              </w:rPr>
            </w:pPr>
          </w:p>
        </w:tc>
        <w:tc>
          <w:tcPr>
            <w:tcW w:w="1780" w:type="dxa"/>
            <w:tcBorders>
              <w:top w:val="nil"/>
              <w:left w:val="nil"/>
              <w:bottom w:val="single" w:sz="4" w:space="0" w:color="auto"/>
              <w:right w:val="single" w:sz="4" w:space="0" w:color="auto"/>
            </w:tcBorders>
            <w:shd w:val="clear" w:color="auto" w:fill="auto"/>
            <w:vAlign w:val="center"/>
            <w:hideMark/>
          </w:tcPr>
          <w:p w14:paraId="5C29076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系统功能符合性评估和测评服务</w:t>
            </w:r>
          </w:p>
        </w:tc>
        <w:tc>
          <w:tcPr>
            <w:tcW w:w="1520" w:type="dxa"/>
            <w:tcBorders>
              <w:top w:val="nil"/>
              <w:left w:val="nil"/>
              <w:bottom w:val="single" w:sz="4" w:space="0" w:color="auto"/>
              <w:right w:val="single" w:sz="4" w:space="0" w:color="auto"/>
            </w:tcBorders>
            <w:shd w:val="clear" w:color="auto" w:fill="auto"/>
            <w:vAlign w:val="center"/>
            <w:hideMark/>
          </w:tcPr>
          <w:p w14:paraId="2D0CE370"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次</w:t>
            </w:r>
          </w:p>
        </w:tc>
        <w:tc>
          <w:tcPr>
            <w:tcW w:w="1900" w:type="dxa"/>
            <w:tcBorders>
              <w:top w:val="nil"/>
              <w:left w:val="nil"/>
              <w:bottom w:val="single" w:sz="4" w:space="0" w:color="auto"/>
              <w:right w:val="single" w:sz="4" w:space="0" w:color="auto"/>
            </w:tcBorders>
            <w:shd w:val="clear" w:color="auto" w:fill="auto"/>
            <w:vAlign w:val="center"/>
            <w:hideMark/>
          </w:tcPr>
          <w:p w14:paraId="627E194D"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20000</w:t>
            </w:r>
          </w:p>
        </w:tc>
        <w:tc>
          <w:tcPr>
            <w:tcW w:w="1300" w:type="dxa"/>
            <w:tcBorders>
              <w:top w:val="nil"/>
              <w:left w:val="nil"/>
              <w:bottom w:val="single" w:sz="4" w:space="0" w:color="auto"/>
              <w:right w:val="single" w:sz="4" w:space="0" w:color="auto"/>
            </w:tcBorders>
            <w:shd w:val="clear" w:color="auto" w:fill="auto"/>
            <w:noWrap/>
            <w:vAlign w:val="center"/>
            <w:hideMark/>
          </w:tcPr>
          <w:p w14:paraId="1A9D821B"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0.016</w:t>
            </w:r>
          </w:p>
        </w:tc>
      </w:tr>
      <w:tr w:rsidR="002E5F5B" w:rsidRPr="002E5F5B" w14:paraId="62DF61F2" w14:textId="77777777" w:rsidTr="00F23EB9">
        <w:trPr>
          <w:trHeight w:val="282"/>
        </w:trPr>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F542A2"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28</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09F0CE"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创新服务类</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hideMark/>
          </w:tcPr>
          <w:p w14:paraId="6E67F243"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能力迭代服务</w:t>
            </w:r>
          </w:p>
        </w:tc>
        <w:tc>
          <w:tcPr>
            <w:tcW w:w="1520" w:type="dxa"/>
            <w:tcBorders>
              <w:top w:val="nil"/>
              <w:left w:val="nil"/>
              <w:bottom w:val="single" w:sz="4" w:space="0" w:color="auto"/>
              <w:right w:val="single" w:sz="4" w:space="0" w:color="auto"/>
            </w:tcBorders>
            <w:shd w:val="clear" w:color="auto" w:fill="auto"/>
            <w:vAlign w:val="center"/>
            <w:hideMark/>
          </w:tcPr>
          <w:p w14:paraId="24C5F5F8"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个功能点</w:t>
            </w:r>
          </w:p>
        </w:tc>
        <w:tc>
          <w:tcPr>
            <w:tcW w:w="1900" w:type="dxa"/>
            <w:tcBorders>
              <w:top w:val="nil"/>
              <w:left w:val="nil"/>
              <w:bottom w:val="single" w:sz="4" w:space="0" w:color="auto"/>
              <w:right w:val="single" w:sz="4" w:space="0" w:color="auto"/>
            </w:tcBorders>
            <w:shd w:val="clear" w:color="auto" w:fill="auto"/>
            <w:vAlign w:val="center"/>
            <w:hideMark/>
          </w:tcPr>
          <w:p w14:paraId="5979E7DC"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3500</w:t>
            </w:r>
          </w:p>
        </w:tc>
        <w:tc>
          <w:tcPr>
            <w:tcW w:w="1300" w:type="dxa"/>
            <w:tcBorders>
              <w:top w:val="nil"/>
              <w:left w:val="nil"/>
              <w:bottom w:val="single" w:sz="4" w:space="0" w:color="auto"/>
              <w:right w:val="single" w:sz="4" w:space="0" w:color="auto"/>
            </w:tcBorders>
            <w:shd w:val="clear" w:color="auto" w:fill="auto"/>
            <w:noWrap/>
            <w:vAlign w:val="center"/>
            <w:hideMark/>
          </w:tcPr>
          <w:p w14:paraId="34C0C8AD"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0.015</w:t>
            </w:r>
          </w:p>
        </w:tc>
      </w:tr>
      <w:tr w:rsidR="002E5F5B" w:rsidRPr="002E5F5B" w14:paraId="1903BCEB" w14:textId="77777777" w:rsidTr="00F23EB9">
        <w:trPr>
          <w:trHeight w:val="282"/>
        </w:trPr>
        <w:tc>
          <w:tcPr>
            <w:tcW w:w="1000" w:type="dxa"/>
            <w:vMerge/>
            <w:tcBorders>
              <w:top w:val="nil"/>
              <w:left w:val="single" w:sz="4" w:space="0" w:color="auto"/>
              <w:bottom w:val="single" w:sz="4" w:space="0" w:color="auto"/>
              <w:right w:val="single" w:sz="4" w:space="0" w:color="auto"/>
            </w:tcBorders>
            <w:vAlign w:val="center"/>
            <w:hideMark/>
          </w:tcPr>
          <w:p w14:paraId="2EBD7D99" w14:textId="77777777" w:rsidR="00F23EB9" w:rsidRPr="002E5F5B" w:rsidRDefault="00F23EB9" w:rsidP="00F23EB9">
            <w:pPr>
              <w:widowControl/>
              <w:jc w:val="left"/>
              <w:rPr>
                <w:rFonts w:ascii="宋体" w:hAnsi="宋体" w:cs="宋体"/>
                <w:kern w:val="0"/>
                <w:sz w:val="22"/>
              </w:rPr>
            </w:pPr>
          </w:p>
        </w:tc>
        <w:tc>
          <w:tcPr>
            <w:tcW w:w="1400" w:type="dxa"/>
            <w:vMerge/>
            <w:tcBorders>
              <w:top w:val="nil"/>
              <w:left w:val="single" w:sz="4" w:space="0" w:color="auto"/>
              <w:bottom w:val="single" w:sz="4" w:space="0" w:color="auto"/>
              <w:right w:val="single" w:sz="4" w:space="0" w:color="auto"/>
            </w:tcBorders>
            <w:vAlign w:val="center"/>
            <w:hideMark/>
          </w:tcPr>
          <w:p w14:paraId="368813A6" w14:textId="77777777" w:rsidR="00F23EB9" w:rsidRPr="002E5F5B" w:rsidRDefault="00F23EB9" w:rsidP="00F23EB9">
            <w:pPr>
              <w:widowControl/>
              <w:jc w:val="left"/>
              <w:rPr>
                <w:rFonts w:ascii="宋体" w:hAnsi="宋体" w:cs="宋体"/>
                <w:kern w:val="0"/>
                <w:sz w:val="22"/>
              </w:rPr>
            </w:pPr>
          </w:p>
        </w:tc>
        <w:tc>
          <w:tcPr>
            <w:tcW w:w="1780" w:type="dxa"/>
            <w:vMerge/>
            <w:tcBorders>
              <w:top w:val="nil"/>
              <w:left w:val="single" w:sz="4" w:space="0" w:color="auto"/>
              <w:bottom w:val="single" w:sz="4" w:space="0" w:color="auto"/>
              <w:right w:val="single" w:sz="4" w:space="0" w:color="auto"/>
            </w:tcBorders>
            <w:vAlign w:val="center"/>
            <w:hideMark/>
          </w:tcPr>
          <w:p w14:paraId="1D66A292" w14:textId="77777777" w:rsidR="00F23EB9" w:rsidRPr="002E5F5B" w:rsidRDefault="00F23EB9" w:rsidP="00F23EB9">
            <w:pPr>
              <w:widowControl/>
              <w:jc w:val="left"/>
              <w:rPr>
                <w:rFonts w:ascii="宋体" w:hAnsi="宋体" w:cs="宋体"/>
                <w:kern w:val="0"/>
                <w:sz w:val="22"/>
              </w:rPr>
            </w:pPr>
          </w:p>
        </w:tc>
        <w:tc>
          <w:tcPr>
            <w:tcW w:w="1520" w:type="dxa"/>
            <w:tcBorders>
              <w:top w:val="nil"/>
              <w:left w:val="nil"/>
              <w:bottom w:val="single" w:sz="4" w:space="0" w:color="auto"/>
              <w:right w:val="single" w:sz="4" w:space="0" w:color="auto"/>
            </w:tcBorders>
            <w:shd w:val="clear" w:color="auto" w:fill="auto"/>
            <w:vAlign w:val="center"/>
            <w:hideMark/>
          </w:tcPr>
          <w:p w14:paraId="057777A9"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个大模型加工</w:t>
            </w:r>
          </w:p>
        </w:tc>
        <w:tc>
          <w:tcPr>
            <w:tcW w:w="1900" w:type="dxa"/>
            <w:tcBorders>
              <w:top w:val="nil"/>
              <w:left w:val="nil"/>
              <w:bottom w:val="single" w:sz="4" w:space="0" w:color="auto"/>
              <w:right w:val="single" w:sz="4" w:space="0" w:color="auto"/>
            </w:tcBorders>
            <w:shd w:val="clear" w:color="auto" w:fill="auto"/>
            <w:vAlign w:val="center"/>
            <w:hideMark/>
          </w:tcPr>
          <w:p w14:paraId="53363FD9"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100000</w:t>
            </w:r>
          </w:p>
        </w:tc>
        <w:tc>
          <w:tcPr>
            <w:tcW w:w="1300" w:type="dxa"/>
            <w:tcBorders>
              <w:top w:val="nil"/>
              <w:left w:val="nil"/>
              <w:bottom w:val="single" w:sz="4" w:space="0" w:color="auto"/>
              <w:right w:val="single" w:sz="4" w:space="0" w:color="auto"/>
            </w:tcBorders>
            <w:shd w:val="clear" w:color="auto" w:fill="auto"/>
            <w:noWrap/>
            <w:vAlign w:val="center"/>
            <w:hideMark/>
          </w:tcPr>
          <w:p w14:paraId="633C3D2C" w14:textId="77777777" w:rsidR="00F23EB9" w:rsidRPr="002E5F5B" w:rsidRDefault="00F23EB9" w:rsidP="00F23EB9">
            <w:pPr>
              <w:widowControl/>
              <w:jc w:val="center"/>
              <w:rPr>
                <w:rFonts w:ascii="宋体" w:hAnsi="宋体" w:cs="宋体"/>
                <w:kern w:val="0"/>
                <w:sz w:val="22"/>
              </w:rPr>
            </w:pPr>
            <w:r w:rsidRPr="002E5F5B">
              <w:rPr>
                <w:rFonts w:ascii="宋体" w:hAnsi="宋体" w:cs="宋体" w:hint="eastAsia"/>
                <w:kern w:val="0"/>
                <w:sz w:val="22"/>
              </w:rPr>
              <w:t>0.221</w:t>
            </w:r>
          </w:p>
        </w:tc>
      </w:tr>
    </w:tbl>
    <w:p w14:paraId="6EC29081" w14:textId="45D2DFC3" w:rsidR="00AD0C9F" w:rsidRPr="002E5F5B" w:rsidRDefault="00C16720">
      <w:r w:rsidRPr="002E5F5B">
        <w:rPr>
          <w:rFonts w:hint="eastAsia"/>
        </w:rPr>
        <w:t>注：其中最高限价存在两种情况的，择其相对较低的价格进行报价并按权重计算综合单价。</w:t>
      </w:r>
    </w:p>
    <w:p w14:paraId="392E9D93" w14:textId="77777777" w:rsidR="00AD0C9F" w:rsidRPr="002E5F5B" w:rsidRDefault="00C16720">
      <w:pPr>
        <w:pStyle w:val="2"/>
        <w:numPr>
          <w:ilvl w:val="1"/>
          <w:numId w:val="0"/>
        </w:numPr>
        <w:rPr>
          <w:rFonts w:ascii="仿宋" w:eastAsia="仿宋" w:hAnsi="仿宋" w:cs="仿宋"/>
          <w:szCs w:val="28"/>
        </w:rPr>
      </w:pPr>
      <w:bookmarkStart w:id="42" w:name="_Toc34292067"/>
      <w:bookmarkStart w:id="43" w:name="_Toc20010878"/>
      <w:bookmarkStart w:id="44" w:name="_Toc457997424"/>
      <w:bookmarkStart w:id="45" w:name="_Toc201332010"/>
      <w:bookmarkStart w:id="46" w:name="_Toc16087633"/>
      <w:bookmarkStart w:id="47" w:name="_Toc404174650"/>
      <w:bookmarkStart w:id="48" w:name="_Toc20040473"/>
      <w:bookmarkStart w:id="49" w:name="_Toc521630875"/>
      <w:bookmarkStart w:id="50" w:name="_Toc194070749"/>
      <w:bookmarkStart w:id="51" w:name="_Toc420533375"/>
      <w:bookmarkEnd w:id="12"/>
      <w:bookmarkEnd w:id="13"/>
      <w:bookmarkEnd w:id="14"/>
      <w:bookmarkEnd w:id="15"/>
      <w:bookmarkEnd w:id="38"/>
      <w:bookmarkEnd w:id="39"/>
      <w:bookmarkEnd w:id="40"/>
      <w:bookmarkEnd w:id="41"/>
      <w:r w:rsidRPr="002E5F5B">
        <w:rPr>
          <w:rFonts w:ascii="仿宋" w:eastAsia="仿宋" w:hAnsi="仿宋" w:cs="仿宋" w:hint="eastAsia"/>
          <w:szCs w:val="28"/>
        </w:rPr>
        <w:t>4.3 过程及验收管理</w:t>
      </w:r>
    </w:p>
    <w:p w14:paraId="4C5FDBDB" w14:textId="77777777" w:rsidR="001254E0" w:rsidRPr="002E5F5B" w:rsidRDefault="001254E0" w:rsidP="00780FF1">
      <w:pPr>
        <w:pStyle w:val="ad"/>
        <w:ind w:firstLine="360"/>
        <w:rPr>
          <w:rFonts w:ascii="Times New Roman" w:hAnsi="Calibri"/>
          <w:spacing w:val="0"/>
          <w:szCs w:val="24"/>
        </w:rPr>
      </w:pPr>
      <w:r w:rsidRPr="002E5F5B">
        <w:rPr>
          <w:rFonts w:ascii="Times New Roman" w:hAnsi="Calibri" w:hint="eastAsia"/>
          <w:spacing w:val="0"/>
          <w:szCs w:val="24"/>
        </w:rPr>
        <w:t>（</w:t>
      </w:r>
      <w:r w:rsidRPr="002E5F5B">
        <w:rPr>
          <w:rFonts w:ascii="Times New Roman" w:hAnsi="Calibri" w:hint="eastAsia"/>
          <w:spacing w:val="0"/>
          <w:szCs w:val="24"/>
        </w:rPr>
        <w:t>1</w:t>
      </w:r>
      <w:r w:rsidRPr="002E5F5B">
        <w:rPr>
          <w:rFonts w:ascii="Times New Roman" w:hAnsi="Calibri" w:hint="eastAsia"/>
          <w:spacing w:val="0"/>
          <w:szCs w:val="24"/>
        </w:rPr>
        <w:t>）运营管理平台：应按照采购方要求提供在线运营管理平台，需满足</w:t>
      </w:r>
      <w:r w:rsidR="007F4335" w:rsidRPr="002E5F5B">
        <w:rPr>
          <w:rFonts w:ascii="Times New Roman" w:hAnsi="Calibri" w:hint="eastAsia"/>
          <w:spacing w:val="0"/>
          <w:szCs w:val="24"/>
        </w:rPr>
        <w:t>数据服务集成商</w:t>
      </w:r>
      <w:r w:rsidRPr="002E5F5B">
        <w:rPr>
          <w:rFonts w:ascii="Times New Roman" w:hAnsi="Calibri" w:hint="eastAsia"/>
          <w:spacing w:val="0"/>
          <w:szCs w:val="24"/>
        </w:rPr>
        <w:t>、第三方支撑单位和采购方等不同用户角色的使用要求，满足服务单发放流程、交付流程、阶段工作量结算、项目过程及验收管理的相关使用</w:t>
      </w:r>
      <w:r w:rsidRPr="002E5F5B">
        <w:rPr>
          <w:rFonts w:ascii="Times New Roman" w:hAnsi="Calibri" w:hint="eastAsia"/>
          <w:spacing w:val="0"/>
          <w:szCs w:val="24"/>
        </w:rPr>
        <w:lastRenderedPageBreak/>
        <w:t>需求，相关文档应在运营管理平台进行流转和归档；</w:t>
      </w:r>
    </w:p>
    <w:p w14:paraId="14823707" w14:textId="77777777" w:rsidR="001254E0" w:rsidRPr="002E5F5B" w:rsidRDefault="001254E0" w:rsidP="00780FF1">
      <w:pPr>
        <w:pStyle w:val="ad"/>
        <w:ind w:firstLine="360"/>
        <w:rPr>
          <w:rFonts w:ascii="Times New Roman" w:hAnsi="Calibri"/>
          <w:spacing w:val="0"/>
          <w:szCs w:val="24"/>
        </w:rPr>
      </w:pPr>
      <w:r w:rsidRPr="002E5F5B">
        <w:rPr>
          <w:rFonts w:ascii="Times New Roman" w:hAnsi="Calibri" w:hint="eastAsia"/>
          <w:spacing w:val="0"/>
          <w:szCs w:val="24"/>
        </w:rPr>
        <w:t>（</w:t>
      </w:r>
      <w:r w:rsidRPr="002E5F5B">
        <w:rPr>
          <w:rFonts w:ascii="Times New Roman" w:hAnsi="Calibri" w:hint="eastAsia"/>
          <w:spacing w:val="0"/>
          <w:szCs w:val="24"/>
        </w:rPr>
        <w:t>2</w:t>
      </w:r>
      <w:r w:rsidRPr="002E5F5B">
        <w:rPr>
          <w:rFonts w:ascii="Times New Roman" w:hAnsi="Calibri" w:hint="eastAsia"/>
          <w:spacing w:val="0"/>
          <w:szCs w:val="24"/>
        </w:rPr>
        <w:t>）月度报告：服务期内，每个月服务结束后，在次月</w:t>
      </w:r>
      <w:r w:rsidRPr="002E5F5B">
        <w:rPr>
          <w:rFonts w:ascii="Times New Roman" w:hAnsi="Calibri" w:hint="eastAsia"/>
          <w:spacing w:val="0"/>
          <w:szCs w:val="24"/>
        </w:rPr>
        <w:t>10</w:t>
      </w:r>
      <w:r w:rsidRPr="002E5F5B">
        <w:rPr>
          <w:rFonts w:ascii="Times New Roman" w:hAnsi="Calibri" w:hint="eastAsia"/>
          <w:spacing w:val="0"/>
          <w:szCs w:val="24"/>
        </w:rPr>
        <w:t>个工作日内，</w:t>
      </w:r>
      <w:r w:rsidR="007F4335" w:rsidRPr="002E5F5B">
        <w:rPr>
          <w:rFonts w:ascii="Times New Roman" w:hAnsi="Calibri" w:hint="eastAsia"/>
          <w:spacing w:val="0"/>
          <w:szCs w:val="24"/>
        </w:rPr>
        <w:t>数据服务集成商</w:t>
      </w:r>
      <w:r w:rsidRPr="002E5F5B">
        <w:rPr>
          <w:rFonts w:ascii="Times New Roman" w:hAnsi="Calibri" w:hint="eastAsia"/>
          <w:spacing w:val="0"/>
          <w:szCs w:val="24"/>
        </w:rPr>
        <w:t>应按照采购方要求提交月度报告至第三方支撑单位。</w:t>
      </w:r>
      <w:r w:rsidR="007F4335" w:rsidRPr="002E5F5B">
        <w:rPr>
          <w:rFonts w:ascii="Times New Roman" w:hAnsi="Calibri" w:hint="eastAsia"/>
          <w:spacing w:val="0"/>
          <w:szCs w:val="24"/>
        </w:rPr>
        <w:t>数据服务集成商</w:t>
      </w:r>
      <w:r w:rsidRPr="002E5F5B">
        <w:rPr>
          <w:rFonts w:ascii="Times New Roman" w:hAnsi="Calibri" w:hint="eastAsia"/>
          <w:spacing w:val="0"/>
          <w:szCs w:val="24"/>
        </w:rPr>
        <w:t>应配合第三方支撑单位，自提交报告</w:t>
      </w:r>
      <w:r w:rsidRPr="002E5F5B">
        <w:rPr>
          <w:rFonts w:ascii="Times New Roman" w:hAnsi="Calibri" w:hint="eastAsia"/>
          <w:spacing w:val="0"/>
          <w:szCs w:val="24"/>
        </w:rPr>
        <w:t>10</w:t>
      </w:r>
      <w:r w:rsidRPr="002E5F5B">
        <w:rPr>
          <w:rFonts w:ascii="Times New Roman" w:hAnsi="Calibri" w:hint="eastAsia"/>
          <w:spacing w:val="0"/>
          <w:szCs w:val="24"/>
        </w:rPr>
        <w:t>个工作日内完成月度报告内容修改，并协助第三方支撑单位将修改后的月度报告提交至采购方；未按时提交以上材料将扣除</w:t>
      </w:r>
      <w:r w:rsidR="007F4335" w:rsidRPr="002E5F5B">
        <w:rPr>
          <w:rFonts w:ascii="Times New Roman" w:hAnsi="Calibri" w:hint="eastAsia"/>
          <w:spacing w:val="0"/>
          <w:szCs w:val="24"/>
        </w:rPr>
        <w:t>数据服务集成商</w:t>
      </w:r>
      <w:r w:rsidRPr="002E5F5B">
        <w:rPr>
          <w:rFonts w:ascii="Times New Roman" w:hAnsi="Calibri" w:hint="eastAsia"/>
          <w:spacing w:val="0"/>
          <w:szCs w:val="24"/>
        </w:rPr>
        <w:t>月度服务费</w:t>
      </w:r>
      <w:r w:rsidRPr="002E5F5B">
        <w:rPr>
          <w:rFonts w:ascii="Times New Roman" w:hAnsi="Calibri" w:hint="eastAsia"/>
          <w:spacing w:val="0"/>
          <w:szCs w:val="24"/>
        </w:rPr>
        <w:t>3%</w:t>
      </w:r>
      <w:r w:rsidRPr="002E5F5B">
        <w:rPr>
          <w:rFonts w:ascii="Times New Roman" w:hAnsi="Calibri" w:hint="eastAsia"/>
          <w:spacing w:val="0"/>
          <w:szCs w:val="24"/>
        </w:rPr>
        <w:t>；</w:t>
      </w:r>
    </w:p>
    <w:p w14:paraId="6285D28B" w14:textId="77777777" w:rsidR="001254E0" w:rsidRPr="002E5F5B" w:rsidRDefault="001254E0" w:rsidP="00780FF1">
      <w:pPr>
        <w:pStyle w:val="ad"/>
        <w:ind w:firstLine="360"/>
        <w:rPr>
          <w:rFonts w:ascii="Times New Roman" w:hAnsi="Calibri"/>
          <w:spacing w:val="0"/>
          <w:szCs w:val="24"/>
        </w:rPr>
      </w:pPr>
      <w:r w:rsidRPr="002E5F5B">
        <w:rPr>
          <w:rFonts w:ascii="Times New Roman" w:hAnsi="Calibri" w:hint="eastAsia"/>
          <w:spacing w:val="0"/>
          <w:szCs w:val="24"/>
        </w:rPr>
        <w:t>（</w:t>
      </w:r>
      <w:r w:rsidRPr="002E5F5B">
        <w:rPr>
          <w:rFonts w:ascii="Times New Roman" w:hAnsi="Calibri" w:hint="eastAsia"/>
          <w:spacing w:val="0"/>
          <w:szCs w:val="24"/>
        </w:rPr>
        <w:t>3</w:t>
      </w:r>
      <w:r w:rsidRPr="002E5F5B">
        <w:rPr>
          <w:rFonts w:ascii="Times New Roman" w:hAnsi="Calibri" w:hint="eastAsia"/>
          <w:spacing w:val="0"/>
          <w:szCs w:val="24"/>
        </w:rPr>
        <w:t>）阶段工作量结算：在第</w:t>
      </w:r>
      <w:r w:rsidRPr="002E5F5B">
        <w:rPr>
          <w:rFonts w:ascii="Times New Roman" w:hAnsi="Calibri" w:hint="eastAsia"/>
          <w:spacing w:val="0"/>
          <w:szCs w:val="24"/>
        </w:rPr>
        <w:t>6</w:t>
      </w:r>
      <w:r w:rsidRPr="002E5F5B">
        <w:rPr>
          <w:rFonts w:ascii="Times New Roman" w:hAnsi="Calibri" w:hint="eastAsia"/>
          <w:spacing w:val="0"/>
          <w:szCs w:val="24"/>
        </w:rPr>
        <w:t>个月及第</w:t>
      </w:r>
      <w:r w:rsidRPr="002E5F5B">
        <w:rPr>
          <w:rFonts w:ascii="Times New Roman" w:hAnsi="Calibri" w:hint="eastAsia"/>
          <w:spacing w:val="0"/>
          <w:szCs w:val="24"/>
        </w:rPr>
        <w:t>9</w:t>
      </w:r>
      <w:r w:rsidRPr="002E5F5B">
        <w:rPr>
          <w:rFonts w:ascii="Times New Roman" w:hAnsi="Calibri" w:hint="eastAsia"/>
          <w:spacing w:val="0"/>
          <w:szCs w:val="24"/>
        </w:rPr>
        <w:t>个月设阶段工作量结算点。</w:t>
      </w:r>
      <w:r w:rsidR="007F4335" w:rsidRPr="002E5F5B">
        <w:rPr>
          <w:rFonts w:ascii="Times New Roman" w:hAnsi="Calibri" w:hint="eastAsia"/>
          <w:spacing w:val="0"/>
          <w:szCs w:val="24"/>
        </w:rPr>
        <w:t>数据服务集成商</w:t>
      </w:r>
      <w:r w:rsidRPr="002E5F5B">
        <w:rPr>
          <w:rFonts w:ascii="Times New Roman" w:hAnsi="Calibri" w:hint="eastAsia"/>
          <w:spacing w:val="0"/>
          <w:szCs w:val="24"/>
        </w:rPr>
        <w:t>应按照采购方要求，在阶段结算节点后的</w:t>
      </w:r>
      <w:r w:rsidRPr="002E5F5B">
        <w:rPr>
          <w:rFonts w:ascii="Times New Roman" w:hAnsi="Calibri" w:hint="eastAsia"/>
          <w:spacing w:val="0"/>
          <w:szCs w:val="24"/>
        </w:rPr>
        <w:t>10</w:t>
      </w:r>
      <w:r w:rsidRPr="002E5F5B">
        <w:rPr>
          <w:rFonts w:ascii="Times New Roman" w:hAnsi="Calibri" w:hint="eastAsia"/>
          <w:spacing w:val="0"/>
          <w:szCs w:val="24"/>
        </w:rPr>
        <w:t>个工作日内提交相关材料至第三方支撑单位，并根据第三方支撑单位意见及时修改完善；</w:t>
      </w:r>
      <w:r w:rsidR="007F4335" w:rsidRPr="002E5F5B">
        <w:rPr>
          <w:rFonts w:ascii="Times New Roman" w:hAnsi="Calibri" w:hint="eastAsia"/>
          <w:spacing w:val="0"/>
          <w:szCs w:val="24"/>
        </w:rPr>
        <w:t>数据服务集成商</w:t>
      </w:r>
      <w:r w:rsidRPr="002E5F5B">
        <w:rPr>
          <w:rFonts w:ascii="Times New Roman" w:hAnsi="Calibri" w:hint="eastAsia"/>
          <w:spacing w:val="0"/>
          <w:szCs w:val="24"/>
        </w:rPr>
        <w:t>应配合第三方支撑单位，自提交材料之日起的</w:t>
      </w:r>
      <w:r w:rsidRPr="002E5F5B">
        <w:rPr>
          <w:rFonts w:ascii="Times New Roman" w:hAnsi="Calibri" w:hint="eastAsia"/>
          <w:spacing w:val="0"/>
          <w:szCs w:val="24"/>
        </w:rPr>
        <w:t>15</w:t>
      </w:r>
      <w:r w:rsidRPr="002E5F5B">
        <w:rPr>
          <w:rFonts w:ascii="Times New Roman" w:hAnsi="Calibri" w:hint="eastAsia"/>
          <w:spacing w:val="0"/>
          <w:szCs w:val="24"/>
        </w:rPr>
        <w:t>个工作日内完成阶段结算材料内容修改，并协助第三方支撑单位将修改后的阶段结算材料提交至采购方；未按时提交以上材料将扣除</w:t>
      </w:r>
      <w:r w:rsidR="007F4335" w:rsidRPr="002E5F5B">
        <w:rPr>
          <w:rFonts w:ascii="Times New Roman" w:hAnsi="Calibri" w:hint="eastAsia"/>
          <w:spacing w:val="0"/>
          <w:szCs w:val="24"/>
        </w:rPr>
        <w:t>数据服务集成商</w:t>
      </w:r>
      <w:r w:rsidRPr="002E5F5B">
        <w:rPr>
          <w:rFonts w:ascii="Times New Roman" w:hAnsi="Calibri" w:hint="eastAsia"/>
          <w:spacing w:val="0"/>
          <w:szCs w:val="24"/>
        </w:rPr>
        <w:t>相应服务周期对应服务费</w:t>
      </w:r>
      <w:r w:rsidRPr="002E5F5B">
        <w:rPr>
          <w:rFonts w:ascii="Times New Roman" w:hAnsi="Calibri" w:hint="eastAsia"/>
          <w:spacing w:val="0"/>
          <w:szCs w:val="24"/>
        </w:rPr>
        <w:t>3%</w:t>
      </w:r>
      <w:r w:rsidRPr="002E5F5B">
        <w:rPr>
          <w:rFonts w:ascii="Times New Roman" w:hAnsi="Calibri" w:hint="eastAsia"/>
          <w:spacing w:val="0"/>
          <w:szCs w:val="24"/>
        </w:rPr>
        <w:t>；</w:t>
      </w:r>
    </w:p>
    <w:p w14:paraId="42EB17E1" w14:textId="77777777" w:rsidR="001254E0" w:rsidRPr="002E5F5B" w:rsidRDefault="001254E0" w:rsidP="00780FF1">
      <w:pPr>
        <w:pStyle w:val="ad"/>
        <w:ind w:firstLine="360"/>
        <w:rPr>
          <w:rFonts w:ascii="Times New Roman" w:hAnsi="Calibri"/>
          <w:spacing w:val="0"/>
          <w:szCs w:val="24"/>
        </w:rPr>
      </w:pPr>
      <w:r w:rsidRPr="002E5F5B">
        <w:rPr>
          <w:rFonts w:ascii="Times New Roman" w:hAnsi="Calibri" w:hint="eastAsia"/>
          <w:spacing w:val="0"/>
          <w:szCs w:val="24"/>
        </w:rPr>
        <w:t>（</w:t>
      </w:r>
      <w:r w:rsidRPr="002E5F5B">
        <w:rPr>
          <w:rFonts w:ascii="Times New Roman" w:hAnsi="Calibri" w:hint="eastAsia"/>
          <w:spacing w:val="0"/>
          <w:szCs w:val="24"/>
        </w:rPr>
        <w:t>4</w:t>
      </w:r>
      <w:r w:rsidRPr="002E5F5B">
        <w:rPr>
          <w:rFonts w:ascii="Times New Roman" w:hAnsi="Calibri" w:hint="eastAsia"/>
          <w:spacing w:val="0"/>
          <w:szCs w:val="24"/>
        </w:rPr>
        <w:t>）项目验收：本项目周期完成后应发起项目验收。</w:t>
      </w:r>
      <w:r w:rsidR="007F4335" w:rsidRPr="002E5F5B">
        <w:rPr>
          <w:rFonts w:ascii="Times New Roman" w:hAnsi="Calibri" w:hint="eastAsia"/>
          <w:spacing w:val="0"/>
          <w:szCs w:val="24"/>
        </w:rPr>
        <w:t>数据服务集成商</w:t>
      </w:r>
      <w:r w:rsidRPr="002E5F5B">
        <w:rPr>
          <w:rFonts w:ascii="Times New Roman" w:hAnsi="Calibri" w:hint="eastAsia"/>
          <w:spacing w:val="0"/>
          <w:szCs w:val="24"/>
        </w:rPr>
        <w:t>应按照采购方要求，在项目工作结束后的</w:t>
      </w:r>
      <w:r w:rsidRPr="002E5F5B">
        <w:rPr>
          <w:rFonts w:ascii="Times New Roman" w:hAnsi="Calibri" w:hint="eastAsia"/>
          <w:spacing w:val="0"/>
          <w:szCs w:val="24"/>
        </w:rPr>
        <w:t>20</w:t>
      </w:r>
      <w:r w:rsidRPr="002E5F5B">
        <w:rPr>
          <w:rFonts w:ascii="Times New Roman" w:hAnsi="Calibri" w:hint="eastAsia"/>
          <w:spacing w:val="0"/>
          <w:szCs w:val="24"/>
        </w:rPr>
        <w:t>个工作日内提交相关材料至第三方支撑单位；</w:t>
      </w:r>
      <w:r w:rsidR="007F4335" w:rsidRPr="002E5F5B">
        <w:rPr>
          <w:rFonts w:ascii="Times New Roman" w:hAnsi="Calibri" w:hint="eastAsia"/>
          <w:spacing w:val="0"/>
          <w:szCs w:val="24"/>
        </w:rPr>
        <w:t>数据服务集成商</w:t>
      </w:r>
      <w:r w:rsidRPr="002E5F5B">
        <w:rPr>
          <w:rFonts w:ascii="Times New Roman" w:hAnsi="Calibri" w:hint="eastAsia"/>
          <w:spacing w:val="0"/>
          <w:szCs w:val="24"/>
        </w:rPr>
        <w:t>应配合第三方支撑单位，自提交材料之日起的</w:t>
      </w:r>
      <w:r w:rsidRPr="002E5F5B">
        <w:rPr>
          <w:rFonts w:ascii="Times New Roman" w:hAnsi="Calibri" w:hint="eastAsia"/>
          <w:spacing w:val="0"/>
          <w:szCs w:val="24"/>
        </w:rPr>
        <w:t>15</w:t>
      </w:r>
      <w:r w:rsidRPr="002E5F5B">
        <w:rPr>
          <w:rFonts w:ascii="Times New Roman" w:hAnsi="Calibri" w:hint="eastAsia"/>
          <w:spacing w:val="0"/>
          <w:szCs w:val="24"/>
        </w:rPr>
        <w:t>个工作日内完成项目结算材料内容修改，并协助第三方支撑单位将修改后的阶段结算材料提交至采购方；未按时提交以上材料将扣除</w:t>
      </w:r>
      <w:r w:rsidR="007F4335" w:rsidRPr="002E5F5B">
        <w:rPr>
          <w:rFonts w:ascii="Times New Roman" w:hAnsi="Calibri" w:hint="eastAsia"/>
          <w:spacing w:val="0"/>
          <w:szCs w:val="24"/>
        </w:rPr>
        <w:t>数据服务集成商</w:t>
      </w:r>
      <w:r w:rsidRPr="002E5F5B">
        <w:rPr>
          <w:rFonts w:ascii="Times New Roman" w:hAnsi="Calibri" w:hint="eastAsia"/>
          <w:spacing w:val="0"/>
          <w:szCs w:val="24"/>
        </w:rPr>
        <w:t>相应服务周期对应服务费</w:t>
      </w:r>
      <w:r w:rsidRPr="002E5F5B">
        <w:rPr>
          <w:rFonts w:ascii="Times New Roman" w:hAnsi="Calibri" w:hint="eastAsia"/>
          <w:spacing w:val="0"/>
          <w:szCs w:val="24"/>
        </w:rPr>
        <w:t>3%</w:t>
      </w:r>
      <w:r w:rsidRPr="002E5F5B">
        <w:rPr>
          <w:rFonts w:ascii="Times New Roman" w:hAnsi="Calibri" w:hint="eastAsia"/>
          <w:spacing w:val="0"/>
          <w:szCs w:val="24"/>
        </w:rPr>
        <w:t>。</w:t>
      </w:r>
    </w:p>
    <w:p w14:paraId="4FFFF678" w14:textId="77777777" w:rsidR="00AD0C9F" w:rsidRPr="002E5F5B" w:rsidRDefault="00C16720" w:rsidP="001254E0">
      <w:pPr>
        <w:pStyle w:val="2"/>
        <w:numPr>
          <w:ilvl w:val="1"/>
          <w:numId w:val="0"/>
        </w:numPr>
        <w:ind w:firstLineChars="228" w:firstLine="641"/>
        <w:rPr>
          <w:rFonts w:ascii="仿宋" w:eastAsia="仿宋" w:hAnsi="仿宋" w:cs="仿宋"/>
          <w:szCs w:val="28"/>
        </w:rPr>
      </w:pPr>
      <w:r w:rsidRPr="002E5F5B">
        <w:rPr>
          <w:rFonts w:ascii="仿宋" w:eastAsia="仿宋" w:hAnsi="仿宋" w:cs="仿宋" w:hint="eastAsia"/>
          <w:szCs w:val="28"/>
        </w:rPr>
        <w:t>4.4 工作量结算</w:t>
      </w:r>
    </w:p>
    <w:p w14:paraId="299F2A5E" w14:textId="77777777" w:rsidR="00E36D77" w:rsidRPr="002E5F5B" w:rsidRDefault="00E36D77" w:rsidP="00E36D77">
      <w:pPr>
        <w:pStyle w:val="ad"/>
        <w:ind w:firstLine="360"/>
        <w:rPr>
          <w:rFonts w:ascii="Times New Roman" w:hAnsi="Calibri"/>
          <w:spacing w:val="0"/>
          <w:szCs w:val="24"/>
        </w:rPr>
      </w:pPr>
      <w:r w:rsidRPr="002E5F5B">
        <w:rPr>
          <w:rFonts w:ascii="Times New Roman" w:hAnsi="Calibri" w:hint="eastAsia"/>
          <w:spacing w:val="0"/>
          <w:szCs w:val="24"/>
        </w:rPr>
        <w:t>（</w:t>
      </w:r>
      <w:r w:rsidRPr="002E5F5B">
        <w:rPr>
          <w:rFonts w:ascii="Times New Roman" w:hAnsi="Calibri" w:hint="eastAsia"/>
          <w:spacing w:val="0"/>
          <w:szCs w:val="24"/>
        </w:rPr>
        <w:t>1</w:t>
      </w:r>
      <w:r w:rsidRPr="002E5F5B">
        <w:rPr>
          <w:rFonts w:ascii="Times New Roman" w:hAnsi="Calibri" w:hint="eastAsia"/>
          <w:spacing w:val="0"/>
          <w:szCs w:val="24"/>
        </w:rPr>
        <w:t>）阶段工作量结算相关材料，经采购方初审后提交上级主管部门进行审定。阶段工作量结算经上级主管部门审定后原则上不做修改，并作为后续付款依据。</w:t>
      </w:r>
    </w:p>
    <w:p w14:paraId="5A292AA5" w14:textId="77777777" w:rsidR="00E36D77" w:rsidRPr="002E5F5B" w:rsidRDefault="00E36D77" w:rsidP="00E36D77">
      <w:pPr>
        <w:pStyle w:val="ad"/>
        <w:ind w:firstLine="360"/>
        <w:rPr>
          <w:rFonts w:ascii="Times New Roman" w:hAnsi="Calibri"/>
          <w:spacing w:val="0"/>
          <w:szCs w:val="24"/>
        </w:rPr>
      </w:pPr>
      <w:r w:rsidRPr="002E5F5B">
        <w:rPr>
          <w:rFonts w:ascii="Times New Roman" w:hAnsi="Calibri" w:hint="eastAsia"/>
          <w:spacing w:val="0"/>
          <w:szCs w:val="24"/>
        </w:rPr>
        <w:t>（</w:t>
      </w:r>
      <w:r w:rsidRPr="002E5F5B">
        <w:rPr>
          <w:rFonts w:ascii="Times New Roman" w:hAnsi="Calibri" w:hint="eastAsia"/>
          <w:spacing w:val="0"/>
          <w:szCs w:val="24"/>
        </w:rPr>
        <w:t>2</w:t>
      </w:r>
      <w:r w:rsidRPr="002E5F5B">
        <w:rPr>
          <w:rFonts w:ascii="Times New Roman" w:hAnsi="Calibri" w:hint="eastAsia"/>
          <w:spacing w:val="0"/>
          <w:szCs w:val="24"/>
        </w:rPr>
        <w:t>）本项目周期工作量结算，应在阶段工作量结算的基础上，结合本项目周期工作完成、绩效达成、服务质量及各类违约情况统筹后提交上级主管部门审定，审定结果作为最终项目付款依据。</w:t>
      </w:r>
    </w:p>
    <w:p w14:paraId="637C4EA5" w14:textId="77777777" w:rsidR="00AD0C9F" w:rsidRPr="002E5F5B" w:rsidRDefault="00C16720" w:rsidP="009B76A8">
      <w:pPr>
        <w:pStyle w:val="1"/>
        <w:spacing w:after="156"/>
      </w:pPr>
      <w:r w:rsidRPr="002E5F5B">
        <w:rPr>
          <w:rFonts w:hint="eastAsia"/>
        </w:rPr>
        <w:lastRenderedPageBreak/>
        <w:t>其它</w:t>
      </w:r>
      <w:bookmarkEnd w:id="42"/>
      <w:bookmarkEnd w:id="43"/>
      <w:bookmarkEnd w:id="44"/>
      <w:bookmarkEnd w:id="45"/>
      <w:bookmarkEnd w:id="46"/>
      <w:bookmarkEnd w:id="47"/>
      <w:bookmarkEnd w:id="48"/>
      <w:bookmarkEnd w:id="49"/>
      <w:bookmarkEnd w:id="50"/>
      <w:bookmarkEnd w:id="51"/>
    </w:p>
    <w:p w14:paraId="32E1F6D2" w14:textId="77777777" w:rsidR="00AD0C9F" w:rsidRPr="002E5F5B" w:rsidRDefault="00C16720">
      <w:pPr>
        <w:pStyle w:val="2"/>
        <w:spacing w:after="156"/>
      </w:pPr>
      <w:r w:rsidRPr="002E5F5B">
        <w:rPr>
          <w:rFonts w:hint="eastAsia"/>
        </w:rPr>
        <w:t>投标要求</w:t>
      </w:r>
    </w:p>
    <w:p w14:paraId="21C698D4"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w:t>
      </w:r>
      <w:r w:rsidRPr="002E5F5B">
        <w:rPr>
          <w:rFonts w:ascii="Times New Roman"/>
          <w:sz w:val="24"/>
          <w:szCs w:val="24"/>
        </w:rPr>
        <w:t>1</w:t>
      </w:r>
      <w:r w:rsidRPr="002E5F5B">
        <w:rPr>
          <w:rFonts w:ascii="Times New Roman"/>
          <w:sz w:val="24"/>
          <w:szCs w:val="24"/>
        </w:rPr>
        <w:t>）投标人需介绍自己公司的背景情况和资信状况</w:t>
      </w:r>
      <w:r w:rsidRPr="002E5F5B">
        <w:rPr>
          <w:rFonts w:ascii="Times New Roman" w:hint="eastAsia"/>
          <w:sz w:val="24"/>
          <w:szCs w:val="24"/>
        </w:rPr>
        <w:t>。</w:t>
      </w:r>
    </w:p>
    <w:p w14:paraId="5AE1BBE1"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w:t>
      </w:r>
      <w:r w:rsidRPr="002E5F5B">
        <w:rPr>
          <w:rFonts w:ascii="Times New Roman"/>
          <w:sz w:val="24"/>
          <w:szCs w:val="24"/>
        </w:rPr>
        <w:t>2</w:t>
      </w:r>
      <w:r w:rsidRPr="002E5F5B">
        <w:rPr>
          <w:rFonts w:ascii="Times New Roman"/>
          <w:sz w:val="24"/>
          <w:szCs w:val="24"/>
        </w:rPr>
        <w:t>）投标人需介绍自己公司在类似项目的成功案例</w:t>
      </w:r>
      <w:r w:rsidRPr="002E5F5B">
        <w:rPr>
          <w:rFonts w:ascii="Times New Roman" w:hint="eastAsia"/>
          <w:sz w:val="24"/>
          <w:szCs w:val="24"/>
        </w:rPr>
        <w:t>。</w:t>
      </w:r>
    </w:p>
    <w:p w14:paraId="6E26052F" w14:textId="41BEDED2"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w:t>
      </w:r>
      <w:r w:rsidR="00312C36" w:rsidRPr="002E5F5B">
        <w:rPr>
          <w:rFonts w:ascii="Times New Roman" w:hint="eastAsia"/>
          <w:sz w:val="24"/>
          <w:szCs w:val="24"/>
        </w:rPr>
        <w:t>3</w:t>
      </w:r>
      <w:r w:rsidRPr="002E5F5B">
        <w:rPr>
          <w:rFonts w:ascii="Times New Roman"/>
          <w:sz w:val="24"/>
          <w:szCs w:val="24"/>
        </w:rPr>
        <w:t>）由</w:t>
      </w:r>
      <w:r w:rsidRPr="002E5F5B">
        <w:rPr>
          <w:rFonts w:ascii="Times New Roman" w:hint="eastAsia"/>
          <w:sz w:val="24"/>
          <w:szCs w:val="24"/>
        </w:rPr>
        <w:t>中</w:t>
      </w:r>
      <w:r w:rsidRPr="002E5F5B">
        <w:rPr>
          <w:rFonts w:ascii="Times New Roman"/>
          <w:sz w:val="24"/>
          <w:szCs w:val="24"/>
        </w:rPr>
        <w:t>标人原因造成的工期延误，由</w:t>
      </w:r>
      <w:r w:rsidRPr="002E5F5B">
        <w:rPr>
          <w:rFonts w:ascii="Times New Roman" w:hint="eastAsia"/>
          <w:sz w:val="24"/>
          <w:szCs w:val="24"/>
        </w:rPr>
        <w:t>中</w:t>
      </w:r>
      <w:r w:rsidRPr="002E5F5B">
        <w:rPr>
          <w:rFonts w:ascii="Times New Roman"/>
          <w:sz w:val="24"/>
          <w:szCs w:val="24"/>
        </w:rPr>
        <w:t>标人赔偿采购方的损失。</w:t>
      </w:r>
    </w:p>
    <w:p w14:paraId="43A1BCE2" w14:textId="5276EAA4"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w:t>
      </w:r>
      <w:r w:rsidR="00312C36" w:rsidRPr="002E5F5B">
        <w:rPr>
          <w:rFonts w:ascii="Times New Roman" w:hint="eastAsia"/>
          <w:sz w:val="24"/>
          <w:szCs w:val="24"/>
        </w:rPr>
        <w:t>4</w:t>
      </w:r>
      <w:r w:rsidRPr="002E5F5B">
        <w:rPr>
          <w:rFonts w:ascii="Times New Roman"/>
          <w:sz w:val="24"/>
          <w:szCs w:val="24"/>
        </w:rPr>
        <w:t>）本技术</w:t>
      </w:r>
      <w:r w:rsidRPr="002E5F5B">
        <w:rPr>
          <w:rFonts w:ascii="Times New Roman" w:hint="eastAsia"/>
          <w:sz w:val="24"/>
          <w:szCs w:val="24"/>
        </w:rPr>
        <w:t>需求</w:t>
      </w:r>
      <w:r w:rsidRPr="002E5F5B">
        <w:rPr>
          <w:rFonts w:ascii="Times New Roman"/>
          <w:sz w:val="24"/>
          <w:szCs w:val="24"/>
        </w:rPr>
        <w:t>书视为保证系统运行所需的基本要求，如有遗漏，投标人</w:t>
      </w:r>
      <w:r w:rsidRPr="002E5F5B">
        <w:rPr>
          <w:rFonts w:ascii="Times New Roman" w:hint="eastAsia"/>
          <w:sz w:val="24"/>
          <w:szCs w:val="24"/>
        </w:rPr>
        <w:t>应</w:t>
      </w:r>
      <w:r w:rsidRPr="002E5F5B">
        <w:rPr>
          <w:rFonts w:ascii="Times New Roman"/>
          <w:sz w:val="24"/>
          <w:szCs w:val="24"/>
        </w:rPr>
        <w:t>予以补充，否则一旦中标将认为</w:t>
      </w:r>
      <w:r w:rsidRPr="002E5F5B">
        <w:rPr>
          <w:rFonts w:ascii="Times New Roman" w:hint="eastAsia"/>
          <w:sz w:val="24"/>
          <w:szCs w:val="24"/>
        </w:rPr>
        <w:t>中</w:t>
      </w:r>
      <w:r w:rsidRPr="002E5F5B">
        <w:rPr>
          <w:rFonts w:ascii="Times New Roman"/>
          <w:sz w:val="24"/>
          <w:szCs w:val="24"/>
        </w:rPr>
        <w:t>标人认同遗漏部分并免费提供</w:t>
      </w:r>
      <w:r w:rsidRPr="002E5F5B">
        <w:rPr>
          <w:rFonts w:ascii="Times New Roman" w:hint="eastAsia"/>
          <w:sz w:val="24"/>
          <w:szCs w:val="24"/>
        </w:rPr>
        <w:t>。</w:t>
      </w:r>
    </w:p>
    <w:p w14:paraId="2ED7F7A7" w14:textId="371472F1"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w:t>
      </w:r>
      <w:r w:rsidR="00312C36" w:rsidRPr="002E5F5B">
        <w:rPr>
          <w:rFonts w:ascii="Times New Roman" w:hint="eastAsia"/>
          <w:sz w:val="24"/>
          <w:szCs w:val="24"/>
        </w:rPr>
        <w:t>5</w:t>
      </w:r>
      <w:r w:rsidRPr="002E5F5B">
        <w:rPr>
          <w:rFonts w:ascii="Times New Roman"/>
          <w:sz w:val="24"/>
          <w:szCs w:val="24"/>
        </w:rPr>
        <w:t>）</w:t>
      </w:r>
      <w:r w:rsidRPr="002E5F5B">
        <w:rPr>
          <w:rFonts w:ascii="Times New Roman" w:hint="eastAsia"/>
          <w:sz w:val="24"/>
          <w:szCs w:val="24"/>
        </w:rPr>
        <w:t>投</w:t>
      </w:r>
      <w:r w:rsidRPr="002E5F5B">
        <w:rPr>
          <w:rFonts w:ascii="Times New Roman"/>
          <w:sz w:val="24"/>
          <w:szCs w:val="24"/>
        </w:rPr>
        <w:t>标人确保其技术建议的可行性以及所提供软件的完整性，若出现由于投标人提供的软件不满足要求或其所提供的技术支持和服务不全面而导致系统功能无法实现或不能完全实现，由投标人无偿补足，并负全部责任。</w:t>
      </w:r>
    </w:p>
    <w:p w14:paraId="2E449B6F" w14:textId="268A4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w:t>
      </w:r>
      <w:r w:rsidR="00312C36" w:rsidRPr="002E5F5B">
        <w:rPr>
          <w:rFonts w:ascii="Times New Roman" w:hint="eastAsia"/>
          <w:sz w:val="24"/>
          <w:szCs w:val="24"/>
        </w:rPr>
        <w:t>6</w:t>
      </w:r>
      <w:r w:rsidRPr="002E5F5B">
        <w:rPr>
          <w:rFonts w:ascii="Times New Roman"/>
          <w:sz w:val="24"/>
          <w:szCs w:val="24"/>
        </w:rPr>
        <w:t>）投标人</w:t>
      </w:r>
      <w:r w:rsidRPr="002E5F5B">
        <w:rPr>
          <w:rFonts w:ascii="Times New Roman" w:hint="eastAsia"/>
          <w:sz w:val="24"/>
          <w:szCs w:val="24"/>
        </w:rPr>
        <w:t>应</w:t>
      </w:r>
      <w:r w:rsidRPr="002E5F5B">
        <w:rPr>
          <w:rFonts w:ascii="Times New Roman"/>
          <w:sz w:val="24"/>
          <w:szCs w:val="24"/>
        </w:rPr>
        <w:t>陈述</w:t>
      </w:r>
      <w:r w:rsidRPr="002E5F5B">
        <w:rPr>
          <w:rFonts w:ascii="Times New Roman" w:hint="eastAsia"/>
          <w:sz w:val="24"/>
          <w:szCs w:val="24"/>
        </w:rPr>
        <w:t>其</w:t>
      </w:r>
      <w:r w:rsidRPr="002E5F5B">
        <w:rPr>
          <w:rFonts w:ascii="Times New Roman"/>
          <w:sz w:val="24"/>
          <w:szCs w:val="24"/>
        </w:rPr>
        <w:t>项目管理模式。</w:t>
      </w:r>
    </w:p>
    <w:p w14:paraId="190BBC08" w14:textId="21E477C0"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w:t>
      </w:r>
      <w:r w:rsidR="00312C36" w:rsidRPr="002E5F5B">
        <w:rPr>
          <w:rFonts w:ascii="Times New Roman" w:hint="eastAsia"/>
          <w:sz w:val="24"/>
          <w:szCs w:val="24"/>
        </w:rPr>
        <w:t>7</w:t>
      </w:r>
      <w:r w:rsidRPr="002E5F5B">
        <w:rPr>
          <w:rFonts w:ascii="Times New Roman"/>
          <w:sz w:val="24"/>
          <w:szCs w:val="24"/>
        </w:rPr>
        <w:t>）投标人应该建立完善</w:t>
      </w:r>
      <w:r w:rsidRPr="002E5F5B">
        <w:rPr>
          <w:rFonts w:ascii="Times New Roman" w:hint="eastAsia"/>
          <w:sz w:val="24"/>
          <w:szCs w:val="24"/>
        </w:rPr>
        <w:t>的</w:t>
      </w:r>
      <w:r w:rsidRPr="002E5F5B">
        <w:rPr>
          <w:rFonts w:ascii="Times New Roman"/>
          <w:sz w:val="24"/>
          <w:szCs w:val="24"/>
        </w:rPr>
        <w:t>技术服务保障体系，形成闭环管理。</w:t>
      </w:r>
    </w:p>
    <w:p w14:paraId="7239360D" w14:textId="77777777" w:rsidR="00AD0C9F" w:rsidRPr="002E5F5B" w:rsidRDefault="00C16720">
      <w:pPr>
        <w:pStyle w:val="2"/>
        <w:spacing w:after="156"/>
      </w:pPr>
      <w:bookmarkStart w:id="52" w:name="_Toc34292064"/>
      <w:bookmarkStart w:id="53" w:name="_Toc20040470"/>
      <w:bookmarkStart w:id="54" w:name="_Toc16087631"/>
      <w:bookmarkStart w:id="55" w:name="_Toc20010875"/>
      <w:bookmarkStart w:id="56" w:name="_Toc20040471"/>
      <w:bookmarkStart w:id="57" w:name="_Toc20010876"/>
      <w:bookmarkStart w:id="58" w:name="_Toc16087632"/>
      <w:bookmarkStart w:id="59" w:name="_Toc34292065"/>
      <w:r w:rsidRPr="002E5F5B">
        <w:rPr>
          <w:rFonts w:hint="eastAsia"/>
        </w:rPr>
        <w:t>知识产权</w:t>
      </w:r>
      <w:bookmarkEnd w:id="52"/>
      <w:bookmarkEnd w:id="53"/>
      <w:bookmarkEnd w:id="54"/>
      <w:bookmarkEnd w:id="55"/>
      <w:r w:rsidRPr="002E5F5B">
        <w:rPr>
          <w:rFonts w:hint="eastAsia"/>
        </w:rPr>
        <w:t>要求</w:t>
      </w:r>
    </w:p>
    <w:p w14:paraId="17DB84F0"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本运营服务中形成的知识产权（包含需求分析、系统设计、软件程序、核心技术、数据标准、接口规范、知识库、专有方法、模板、工具包、培训材料、专有数据、技术文档、服务模式、运作模式等，但不限于上述形式）归</w:t>
      </w:r>
      <w:r w:rsidRPr="002E5F5B">
        <w:rPr>
          <w:rFonts w:ascii="Times New Roman" w:hint="eastAsia"/>
          <w:sz w:val="24"/>
          <w:szCs w:val="24"/>
        </w:rPr>
        <w:t>采购方</w:t>
      </w:r>
      <w:r w:rsidRPr="002E5F5B">
        <w:rPr>
          <w:rFonts w:ascii="Times New Roman"/>
          <w:sz w:val="24"/>
          <w:szCs w:val="24"/>
        </w:rPr>
        <w:t>所有。</w:t>
      </w:r>
      <w:r w:rsidRPr="002E5F5B">
        <w:rPr>
          <w:rFonts w:ascii="Times New Roman" w:hint="eastAsia"/>
          <w:sz w:val="24"/>
          <w:szCs w:val="24"/>
        </w:rPr>
        <w:t>中</w:t>
      </w:r>
      <w:r w:rsidRPr="002E5F5B">
        <w:rPr>
          <w:rFonts w:ascii="Times New Roman"/>
          <w:sz w:val="24"/>
          <w:szCs w:val="24"/>
        </w:rPr>
        <w:t>标人向采购方交付的信息系统已享有知识产权的，</w:t>
      </w:r>
      <w:r w:rsidRPr="002E5F5B">
        <w:rPr>
          <w:rFonts w:ascii="Times New Roman" w:hint="eastAsia"/>
          <w:sz w:val="24"/>
          <w:szCs w:val="24"/>
        </w:rPr>
        <w:t>中标人应事先申明并保证</w:t>
      </w:r>
      <w:r w:rsidRPr="002E5F5B">
        <w:rPr>
          <w:rFonts w:ascii="Times New Roman"/>
          <w:sz w:val="24"/>
          <w:szCs w:val="24"/>
        </w:rPr>
        <w:t>采购方在许可范围内合理使用。</w:t>
      </w:r>
    </w:p>
    <w:p w14:paraId="5B87BA89"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本运营服务中形成的知识产权的申请权、所有权与利益（包括：专利权、商标权、著作权、商业秘密专有权等，但不限于上述权益的申请权）归</w:t>
      </w:r>
      <w:r w:rsidRPr="002E5F5B">
        <w:rPr>
          <w:rFonts w:ascii="Times New Roman" w:hint="eastAsia"/>
          <w:sz w:val="24"/>
          <w:szCs w:val="24"/>
        </w:rPr>
        <w:t>采购方</w:t>
      </w:r>
      <w:r w:rsidRPr="002E5F5B">
        <w:rPr>
          <w:rFonts w:ascii="Times New Roman"/>
          <w:sz w:val="24"/>
          <w:szCs w:val="24"/>
        </w:rPr>
        <w:t>所有。未经</w:t>
      </w:r>
      <w:r w:rsidRPr="002E5F5B">
        <w:rPr>
          <w:rFonts w:ascii="Times New Roman" w:hint="eastAsia"/>
          <w:sz w:val="24"/>
          <w:szCs w:val="24"/>
        </w:rPr>
        <w:t>采购方</w:t>
      </w:r>
      <w:r w:rsidRPr="002E5F5B">
        <w:rPr>
          <w:rFonts w:ascii="Times New Roman"/>
          <w:sz w:val="24"/>
          <w:szCs w:val="24"/>
        </w:rPr>
        <w:t>书面同意，</w:t>
      </w:r>
      <w:r w:rsidRPr="002E5F5B">
        <w:rPr>
          <w:rFonts w:ascii="Times New Roman" w:hint="eastAsia"/>
          <w:sz w:val="24"/>
          <w:szCs w:val="24"/>
        </w:rPr>
        <w:t>中</w:t>
      </w:r>
      <w:r w:rsidRPr="002E5F5B">
        <w:rPr>
          <w:rFonts w:ascii="Times New Roman"/>
          <w:sz w:val="24"/>
          <w:szCs w:val="24"/>
        </w:rPr>
        <w:t>标人及其合作方不得以任何形式</w:t>
      </w:r>
      <w:r w:rsidRPr="002E5F5B">
        <w:rPr>
          <w:rFonts w:ascii="Times New Roman" w:hint="eastAsia"/>
          <w:sz w:val="24"/>
          <w:szCs w:val="24"/>
        </w:rPr>
        <w:t>自行</w:t>
      </w:r>
      <w:r w:rsidRPr="002E5F5B">
        <w:rPr>
          <w:rFonts w:ascii="Times New Roman"/>
          <w:sz w:val="24"/>
          <w:szCs w:val="24"/>
        </w:rPr>
        <w:t>申请。</w:t>
      </w:r>
    </w:p>
    <w:p w14:paraId="010C0153"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w:t>
      </w:r>
      <w:r w:rsidRPr="002E5F5B">
        <w:rPr>
          <w:rFonts w:ascii="Times New Roman"/>
          <w:sz w:val="24"/>
          <w:szCs w:val="24"/>
        </w:rPr>
        <w:t>标人不得以任何形式侵害本项目中形成的知识产权。未经采购方书面同意，</w:t>
      </w:r>
      <w:r w:rsidRPr="002E5F5B">
        <w:rPr>
          <w:rFonts w:ascii="Times New Roman" w:hint="eastAsia"/>
          <w:sz w:val="24"/>
          <w:szCs w:val="24"/>
        </w:rPr>
        <w:t>中</w:t>
      </w:r>
      <w:r w:rsidRPr="002E5F5B">
        <w:rPr>
          <w:rFonts w:ascii="Times New Roman"/>
          <w:sz w:val="24"/>
          <w:szCs w:val="24"/>
        </w:rPr>
        <w:t>标人不得以任何形式提供或出售给</w:t>
      </w:r>
      <w:r w:rsidRPr="002E5F5B">
        <w:rPr>
          <w:rFonts w:ascii="Times New Roman" w:hint="eastAsia"/>
          <w:sz w:val="24"/>
          <w:szCs w:val="24"/>
        </w:rPr>
        <w:t>其他</w:t>
      </w:r>
      <w:r w:rsidRPr="002E5F5B">
        <w:rPr>
          <w:rFonts w:ascii="Times New Roman"/>
          <w:sz w:val="24"/>
          <w:szCs w:val="24"/>
        </w:rPr>
        <w:t>单位使用。若发生侵害行为，</w:t>
      </w:r>
      <w:r w:rsidRPr="002E5F5B">
        <w:rPr>
          <w:rFonts w:ascii="Times New Roman" w:hint="eastAsia"/>
          <w:sz w:val="24"/>
          <w:szCs w:val="24"/>
        </w:rPr>
        <w:t>中</w:t>
      </w:r>
      <w:r w:rsidRPr="002E5F5B">
        <w:rPr>
          <w:rFonts w:ascii="Times New Roman"/>
          <w:sz w:val="24"/>
          <w:szCs w:val="24"/>
        </w:rPr>
        <w:t>标人则全额赔付采购方本项目中标金额以及</w:t>
      </w:r>
      <w:r w:rsidRPr="002E5F5B">
        <w:rPr>
          <w:rFonts w:ascii="Times New Roman" w:hint="eastAsia"/>
          <w:sz w:val="24"/>
          <w:szCs w:val="24"/>
        </w:rPr>
        <w:t>中</w:t>
      </w:r>
      <w:r w:rsidRPr="002E5F5B">
        <w:rPr>
          <w:rFonts w:ascii="Times New Roman"/>
          <w:sz w:val="24"/>
          <w:szCs w:val="24"/>
        </w:rPr>
        <w:t>标人通过侵害行为获得的全部收益。</w:t>
      </w:r>
    </w:p>
    <w:p w14:paraId="449B81AD"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sz w:val="24"/>
          <w:szCs w:val="24"/>
        </w:rPr>
        <w:t>没有采购方明示的书面同意，</w:t>
      </w:r>
      <w:r w:rsidRPr="002E5F5B">
        <w:rPr>
          <w:rFonts w:ascii="Times New Roman" w:hint="eastAsia"/>
          <w:sz w:val="24"/>
          <w:szCs w:val="24"/>
        </w:rPr>
        <w:t>中</w:t>
      </w:r>
      <w:r w:rsidRPr="002E5F5B">
        <w:rPr>
          <w:rFonts w:ascii="Times New Roman"/>
          <w:sz w:val="24"/>
          <w:szCs w:val="24"/>
        </w:rPr>
        <w:t>标人不能作出关于本项目或者其条款的任何新闻公告、媒体宣传或其他形式的公开披露。</w:t>
      </w:r>
    </w:p>
    <w:p w14:paraId="1CCAB05A"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lastRenderedPageBreak/>
        <w:t>中</w:t>
      </w:r>
      <w:r w:rsidRPr="002E5F5B">
        <w:rPr>
          <w:rFonts w:ascii="Times New Roman"/>
          <w:sz w:val="24"/>
          <w:szCs w:val="24"/>
        </w:rPr>
        <w:t>标人提供的产品和服务等不得侵犯任何第三方的知识产权。若发生侵权行为，一切法律责任、后果及损失均由</w:t>
      </w:r>
      <w:r w:rsidRPr="002E5F5B">
        <w:rPr>
          <w:rFonts w:ascii="Times New Roman" w:hint="eastAsia"/>
          <w:sz w:val="24"/>
          <w:szCs w:val="24"/>
        </w:rPr>
        <w:t>中</w:t>
      </w:r>
      <w:r w:rsidRPr="002E5F5B">
        <w:rPr>
          <w:rFonts w:ascii="Times New Roman"/>
          <w:sz w:val="24"/>
          <w:szCs w:val="24"/>
        </w:rPr>
        <w:t>标人承担，采购方不承担任何法律责任及后果，且保留追责权。</w:t>
      </w:r>
    </w:p>
    <w:p w14:paraId="26DC3E38" w14:textId="77777777" w:rsidR="00AD0C9F" w:rsidRPr="002E5F5B" w:rsidRDefault="00C16720">
      <w:pPr>
        <w:pStyle w:val="2"/>
        <w:spacing w:after="156"/>
      </w:pPr>
      <w:r w:rsidRPr="002E5F5B">
        <w:rPr>
          <w:rFonts w:hint="eastAsia"/>
        </w:rPr>
        <w:t>保密</w:t>
      </w:r>
      <w:bookmarkEnd w:id="56"/>
      <w:bookmarkEnd w:id="57"/>
      <w:bookmarkEnd w:id="58"/>
      <w:bookmarkEnd w:id="59"/>
      <w:r w:rsidRPr="002E5F5B">
        <w:rPr>
          <w:rFonts w:hint="eastAsia"/>
        </w:rPr>
        <w:t>要求</w:t>
      </w:r>
    </w:p>
    <w:p w14:paraId="6A4BB5CB"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因履行本项目而知悉的所有数据、信息和资料（包括但不限于账号信息、图表、文字、计算过程、任何形式的文件、访谈记录、现场实测数据、采购方相关工作程序等）以及因履行本项目而形成的数据、信息和任何形式的工作成果，均是采购方要求保密的信息。未经采购方书面同意，中标人不得对外泄露采购方要求保密的信息，不得用于其他用途，否则中标人需承担由此引起的法律责任和经济责任，包括但不限于直接损失、间接损失、律师费、诉讼费</w:t>
      </w:r>
      <w:r w:rsidRPr="002E5F5B">
        <w:rPr>
          <w:rFonts w:ascii="Times New Roman" w:hint="eastAsia"/>
          <w:sz w:val="24"/>
          <w:szCs w:val="24"/>
        </w:rPr>
        <w:t>/</w:t>
      </w:r>
      <w:r w:rsidRPr="002E5F5B">
        <w:rPr>
          <w:rFonts w:ascii="Times New Roman" w:hint="eastAsia"/>
          <w:sz w:val="24"/>
          <w:szCs w:val="24"/>
        </w:rPr>
        <w:t>仲裁费、调查费、公证费等。</w:t>
      </w:r>
    </w:p>
    <w:p w14:paraId="758A2993"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对采购方提拱的临时使用账号要保密，不得公开，对组件开发的账号密码需进行加密，避免信息泄露，确保信息安全。未经采购方的同意不得利用采购方的网络及平台进行短信、彩信发送，否则产生的一切后果由中标人负责。</w:t>
      </w:r>
    </w:p>
    <w:p w14:paraId="5069DDC5"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应采取必要的有效措施保证其参与本项目的人员（包括中标人的聘用人员、借调人员、实习人员等）无论是在职或离职后，以及中标人的合作方无论是合作中或合作终止后，都能够履行本项目约定的保密义务。若中标人人员或合作方违反本条规定，中标人应承担连带责任。</w:t>
      </w:r>
    </w:p>
    <w:p w14:paraId="086DA1AA"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中标人（含中标人参与本项目的人员及合作方）未经采购方书面许可，不得以任何形式自行使用或以任何方式向第三方披露、转让、授权、出售与本项目有关的技术成果、计算机软件、源代码、策划文档、技术诀窍、秘密信息、技术资料和其他文件。中标人不以实施项目为名，侵害本项目各参与单位的技术、商业秘密或者知识产权。</w:t>
      </w:r>
    </w:p>
    <w:p w14:paraId="70DFBB17"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本招标需求书仅作为投标人投标依据，未经采购方书面许可，不可转发第三方或随意传播。</w:t>
      </w:r>
    </w:p>
    <w:p w14:paraId="5219545F"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以上内容的保密期限自投标人知悉保密信息起至保密信息被合法公开之日止。</w:t>
      </w:r>
    </w:p>
    <w:p w14:paraId="30C69375" w14:textId="77777777" w:rsidR="00AD0C9F" w:rsidRPr="002E5F5B" w:rsidRDefault="00C16720">
      <w:pPr>
        <w:pStyle w:val="2"/>
        <w:widowControl/>
        <w:ind w:left="0" w:firstLineChars="200" w:firstLine="562"/>
        <w:jc w:val="left"/>
      </w:pPr>
      <w:r w:rsidRPr="002E5F5B">
        <w:rPr>
          <w:rFonts w:hint="eastAsia"/>
        </w:rPr>
        <w:lastRenderedPageBreak/>
        <w:t>备份与恢复</w:t>
      </w:r>
    </w:p>
    <w:p w14:paraId="4D13CC44"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1</w:t>
      </w:r>
      <w:r w:rsidRPr="002E5F5B">
        <w:rPr>
          <w:rFonts w:ascii="Times New Roman" w:hint="eastAsia"/>
          <w:sz w:val="24"/>
          <w:szCs w:val="24"/>
        </w:rPr>
        <w:t>、服务提供方必须制定数据备份策略，按需备份关键数据。</w:t>
      </w:r>
    </w:p>
    <w:p w14:paraId="0B90219A"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2</w:t>
      </w:r>
      <w:r w:rsidRPr="002E5F5B">
        <w:rPr>
          <w:rFonts w:ascii="Times New Roman" w:hint="eastAsia"/>
          <w:sz w:val="24"/>
          <w:szCs w:val="24"/>
        </w:rPr>
        <w:t>、服务提供方必须制定数据恢复策略，以便发生故障时及时恢复；（具体标准参见</w:t>
      </w:r>
      <w:r w:rsidRPr="002E5F5B">
        <w:rPr>
          <w:rFonts w:ascii="宋体" w:hAnsi="宋体" w:cs="宋体"/>
          <w:sz w:val="24"/>
          <w:szCs w:val="24"/>
        </w:rPr>
        <w:t>3.2.2应急服务响应时间</w:t>
      </w:r>
      <w:r w:rsidRPr="002E5F5B">
        <w:rPr>
          <w:rFonts w:ascii="Times New Roman" w:hint="eastAsia"/>
          <w:sz w:val="24"/>
          <w:szCs w:val="24"/>
        </w:rPr>
        <w:t>）。</w:t>
      </w:r>
    </w:p>
    <w:p w14:paraId="3365BCB4"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3</w:t>
      </w:r>
      <w:r w:rsidRPr="002E5F5B">
        <w:rPr>
          <w:rFonts w:ascii="Times New Roman" w:hint="eastAsia"/>
          <w:sz w:val="24"/>
          <w:szCs w:val="24"/>
        </w:rPr>
        <w:t>、服务提供方必须根据实际情况制定相应灾难恢复策略，以便发生灾难时快速恢复。</w:t>
      </w:r>
    </w:p>
    <w:p w14:paraId="6105223A" w14:textId="77777777" w:rsidR="00AD0C9F" w:rsidRPr="002E5F5B" w:rsidRDefault="00C16720">
      <w:pPr>
        <w:pStyle w:val="2"/>
        <w:ind w:left="0" w:firstLine="0"/>
      </w:pPr>
      <w:r w:rsidRPr="002E5F5B">
        <w:rPr>
          <w:rFonts w:hint="eastAsia"/>
        </w:rPr>
        <w:t>退出机制要求</w:t>
      </w:r>
    </w:p>
    <w:p w14:paraId="1CFEE6EF"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发生以下情况，启动退出机制：</w:t>
      </w:r>
    </w:p>
    <w:p w14:paraId="79EE2CD2" w14:textId="77777777" w:rsidR="00AD0C9F" w:rsidRPr="002E5F5B" w:rsidRDefault="00C16720">
      <w:pPr>
        <w:numPr>
          <w:ilvl w:val="0"/>
          <w:numId w:val="11"/>
        </w:numPr>
        <w:spacing w:line="360" w:lineRule="auto"/>
        <w:rPr>
          <w:rFonts w:ascii="Times New Roman" w:hAnsi="宋体"/>
          <w:sz w:val="24"/>
        </w:rPr>
      </w:pPr>
      <w:r w:rsidRPr="002E5F5B">
        <w:rPr>
          <w:rFonts w:ascii="Times New Roman" w:hAnsi="宋体" w:hint="eastAsia"/>
          <w:sz w:val="24"/>
        </w:rPr>
        <w:t>服务期内，如中标人提出退出要求，需至少提前</w:t>
      </w:r>
      <w:r w:rsidRPr="002E5F5B">
        <w:rPr>
          <w:rFonts w:ascii="Times New Roman" w:hAnsi="宋体" w:hint="eastAsia"/>
          <w:sz w:val="24"/>
        </w:rPr>
        <w:t>6</w:t>
      </w:r>
      <w:r w:rsidRPr="002E5F5B">
        <w:rPr>
          <w:rFonts w:ascii="Times New Roman" w:hAnsi="宋体" w:hint="eastAsia"/>
          <w:sz w:val="24"/>
        </w:rPr>
        <w:t>个月向采购方提出退出申请，经批准后需提供</w:t>
      </w:r>
      <w:r w:rsidRPr="002E5F5B">
        <w:rPr>
          <w:rFonts w:ascii="Times New Roman" w:hAnsi="宋体" w:hint="eastAsia"/>
          <w:sz w:val="24"/>
        </w:rPr>
        <w:t>6</w:t>
      </w:r>
      <w:r w:rsidRPr="002E5F5B">
        <w:rPr>
          <w:rFonts w:ascii="Times New Roman" w:hAnsi="宋体" w:hint="eastAsia"/>
          <w:sz w:val="24"/>
        </w:rPr>
        <w:t>个月的延续服务。</w:t>
      </w:r>
    </w:p>
    <w:p w14:paraId="413A77DD" w14:textId="77777777" w:rsidR="00AD0C9F" w:rsidRPr="002E5F5B" w:rsidRDefault="00C16720">
      <w:pPr>
        <w:numPr>
          <w:ilvl w:val="0"/>
          <w:numId w:val="11"/>
        </w:numPr>
        <w:spacing w:line="360" w:lineRule="auto"/>
        <w:rPr>
          <w:rFonts w:ascii="Times New Roman" w:hAnsi="宋体"/>
          <w:sz w:val="24"/>
        </w:rPr>
      </w:pPr>
      <w:r w:rsidRPr="002E5F5B">
        <w:rPr>
          <w:rFonts w:ascii="Times New Roman" w:hAnsi="宋体" w:hint="eastAsia"/>
          <w:sz w:val="24"/>
        </w:rPr>
        <w:t>服务期满后，若双方不再续约，中标人无条件免费配合各方完成服务交接工作，服务交接期一般延续</w:t>
      </w:r>
      <w:r w:rsidRPr="002E5F5B">
        <w:rPr>
          <w:rFonts w:ascii="Times New Roman" w:hAnsi="宋体" w:hint="eastAsia"/>
          <w:sz w:val="24"/>
        </w:rPr>
        <w:t>6</w:t>
      </w:r>
      <w:r w:rsidRPr="002E5F5B">
        <w:rPr>
          <w:rFonts w:ascii="Times New Roman" w:hAnsi="宋体" w:hint="eastAsia"/>
          <w:sz w:val="24"/>
        </w:rPr>
        <w:t>个月。</w:t>
      </w:r>
    </w:p>
    <w:p w14:paraId="7B15319F" w14:textId="77777777" w:rsidR="00AD0C9F" w:rsidRPr="002E5F5B" w:rsidRDefault="00C16720">
      <w:pPr>
        <w:numPr>
          <w:ilvl w:val="0"/>
          <w:numId w:val="11"/>
        </w:numPr>
        <w:spacing w:line="360" w:lineRule="auto"/>
        <w:rPr>
          <w:rFonts w:ascii="Times New Roman" w:hAnsi="宋体"/>
          <w:sz w:val="24"/>
        </w:rPr>
      </w:pPr>
      <w:r w:rsidRPr="002E5F5B">
        <w:rPr>
          <w:rFonts w:ascii="Times New Roman" w:hAnsi="宋体" w:hint="eastAsia"/>
          <w:sz w:val="24"/>
        </w:rPr>
        <w:t>服务期内，若由于中标人服务能力不能满足约定要求，例如：考核分数</w:t>
      </w:r>
      <w:r w:rsidRPr="002E5F5B">
        <w:rPr>
          <w:rFonts w:ascii="Times New Roman" w:hAnsi="宋体"/>
          <w:sz w:val="24"/>
        </w:rPr>
        <w:t>&lt;60</w:t>
      </w:r>
      <w:r w:rsidRPr="002E5F5B">
        <w:rPr>
          <w:rFonts w:ascii="Times New Roman" w:hAnsi="宋体" w:hint="eastAsia"/>
          <w:sz w:val="24"/>
        </w:rPr>
        <w:t>分</w:t>
      </w:r>
      <w:r w:rsidRPr="002E5F5B">
        <w:rPr>
          <w:rFonts w:ascii="Times New Roman" w:hAnsi="宋体"/>
          <w:sz w:val="24"/>
        </w:rPr>
        <w:t>，</w:t>
      </w:r>
      <w:r w:rsidRPr="002E5F5B">
        <w:rPr>
          <w:rFonts w:ascii="Times New Roman" w:hAnsi="宋体" w:hint="eastAsia"/>
          <w:sz w:val="24"/>
        </w:rPr>
        <w:t>采购方</w:t>
      </w:r>
      <w:r w:rsidRPr="002E5F5B">
        <w:rPr>
          <w:rFonts w:ascii="Times New Roman" w:hAnsi="宋体"/>
          <w:sz w:val="24"/>
        </w:rPr>
        <w:t>有权终止合同</w:t>
      </w:r>
      <w:r w:rsidRPr="002E5F5B">
        <w:rPr>
          <w:rFonts w:ascii="Times New Roman" w:hAnsi="宋体" w:hint="eastAsia"/>
          <w:sz w:val="24"/>
        </w:rPr>
        <w:t>，责令其退出，并由中标人向采购方支付违约金，见</w:t>
      </w:r>
      <w:r w:rsidRPr="002E5F5B">
        <w:rPr>
          <w:rFonts w:ascii="Times New Roman" w:hAnsi="宋体" w:hint="eastAsia"/>
          <w:sz w:val="24"/>
        </w:rPr>
        <w:t>3.5.2</w:t>
      </w:r>
      <w:r w:rsidRPr="002E5F5B">
        <w:rPr>
          <w:rFonts w:ascii="Times New Roman" w:hAnsi="宋体" w:hint="eastAsia"/>
          <w:sz w:val="24"/>
        </w:rPr>
        <w:t>。</w:t>
      </w:r>
    </w:p>
    <w:p w14:paraId="771DA6E1"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退出机制启动后，中标人无条件协助采购方完成数据运营相关系统的迁移和退出。从系统迁移出的数据，包括但不限于采购方移交给中标人的数据和资料，数据运营系统运行期间产生、收集的数据以及相关文档资料等，中标人不得自行保留，也不得以技术手段恢复相关数据和文档资料。</w:t>
      </w:r>
    </w:p>
    <w:p w14:paraId="47980B56"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bookmarkStart w:id="60" w:name="_Hlk107342121"/>
      <w:r w:rsidRPr="002E5F5B">
        <w:rPr>
          <w:rFonts w:ascii="Times New Roman" w:hint="eastAsia"/>
          <w:sz w:val="24"/>
          <w:szCs w:val="24"/>
        </w:rPr>
        <w:t>如果中标人丧失履约能力、发生资不抵债或进入破产程序，采购人可在任何时候以书面形式通知中标人终止本项目的执行而不给予中标人补偿。该终止本项目将不损害或影响采购人已经采取或将要采取任何行动或补救措施的权利。</w:t>
      </w:r>
    </w:p>
    <w:p w14:paraId="2EF7B6FD" w14:textId="77777777" w:rsidR="00AD0C9F" w:rsidRPr="002E5F5B" w:rsidRDefault="00C16720">
      <w:pPr>
        <w:widowControl/>
        <w:tabs>
          <w:tab w:val="left" w:pos="1134"/>
        </w:tabs>
        <w:spacing w:line="360" w:lineRule="auto"/>
        <w:ind w:firstLineChars="200" w:firstLine="480"/>
        <w:jc w:val="left"/>
        <w:rPr>
          <w:rFonts w:ascii="Times New Roman"/>
          <w:sz w:val="24"/>
          <w:szCs w:val="24"/>
        </w:rPr>
      </w:pPr>
      <w:r w:rsidRPr="002E5F5B">
        <w:rPr>
          <w:rFonts w:ascii="Times New Roman" w:hint="eastAsia"/>
          <w:sz w:val="24"/>
          <w:szCs w:val="24"/>
        </w:rPr>
        <w:t>如遇国家、行业管理部门等机构的有关标准和规定调整的，导致本项目内容须做相应调整时，双方应按照公平、合理的原则共同协商修改本项目对应的合同的相关条款。</w:t>
      </w:r>
    </w:p>
    <w:bookmarkEnd w:id="60"/>
    <w:p w14:paraId="6F368A41" w14:textId="77777777" w:rsidR="00AD0C9F" w:rsidRPr="002E5F5B" w:rsidRDefault="00AD0C9F">
      <w:pPr>
        <w:widowControl/>
        <w:tabs>
          <w:tab w:val="left" w:pos="1134"/>
        </w:tabs>
        <w:spacing w:line="360" w:lineRule="auto"/>
        <w:jc w:val="left"/>
        <w:rPr>
          <w:rFonts w:ascii="Times New Roman"/>
          <w:sz w:val="24"/>
          <w:szCs w:val="24"/>
        </w:rPr>
      </w:pPr>
    </w:p>
    <w:sectPr w:rsidR="00AD0C9F" w:rsidRPr="002E5F5B" w:rsidSect="002F334C">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C7211" w14:textId="77777777" w:rsidR="0064508C" w:rsidRDefault="0064508C">
      <w:r>
        <w:separator/>
      </w:r>
    </w:p>
  </w:endnote>
  <w:endnote w:type="continuationSeparator" w:id="0">
    <w:p w14:paraId="2307BBE7" w14:textId="77777777" w:rsidR="0064508C" w:rsidRDefault="00645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C37C6" w14:textId="77777777" w:rsidR="00FD060D" w:rsidRDefault="00FD060D">
    <w:pPr>
      <w:pStyle w:val="af1"/>
      <w:jc w:val="center"/>
    </w:pPr>
    <w:r>
      <w:fldChar w:fldCharType="begin"/>
    </w:r>
    <w:r>
      <w:instrText>PAGE   \* MERGEFORMAT</w:instrText>
    </w:r>
    <w:r>
      <w:fldChar w:fldCharType="separate"/>
    </w:r>
    <w:r w:rsidRPr="00694A02">
      <w:rPr>
        <w:noProof/>
        <w:lang w:val="zh-CN"/>
      </w:rPr>
      <w:t>11</w:t>
    </w:r>
    <w:r>
      <w:rPr>
        <w:lang w:val="zh-CN"/>
      </w:rPr>
      <w:fldChar w:fldCharType="end"/>
    </w:r>
  </w:p>
  <w:p w14:paraId="2554753B" w14:textId="77777777" w:rsidR="00FD060D" w:rsidRDefault="00FD060D">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E6564" w14:textId="77777777" w:rsidR="00FD060D" w:rsidRDefault="00FD060D">
    <w:pPr>
      <w:pStyle w:val="af1"/>
      <w:jc w:val="center"/>
    </w:pPr>
    <w:r>
      <w:fldChar w:fldCharType="begin"/>
    </w:r>
    <w:r>
      <w:instrText>PAGE   \* MERGEFORMAT</w:instrText>
    </w:r>
    <w:r>
      <w:fldChar w:fldCharType="separate"/>
    </w:r>
    <w:r w:rsidRPr="00E22A47">
      <w:rPr>
        <w:noProof/>
        <w:lang w:val="zh-CN"/>
      </w:rPr>
      <w:t>72</w:t>
    </w:r>
    <w:r>
      <w:rPr>
        <w:lang w:val="zh-CN"/>
      </w:rPr>
      <w:fldChar w:fldCharType="end"/>
    </w:r>
  </w:p>
  <w:p w14:paraId="77E46838" w14:textId="77777777" w:rsidR="00FD060D" w:rsidRDefault="00FD060D">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3AA38" w14:textId="77777777" w:rsidR="0064508C" w:rsidRDefault="0064508C">
      <w:r>
        <w:separator/>
      </w:r>
    </w:p>
  </w:footnote>
  <w:footnote w:type="continuationSeparator" w:id="0">
    <w:p w14:paraId="679C4883" w14:textId="77777777" w:rsidR="0064508C" w:rsidRDefault="006450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A37B7"/>
    <w:multiLevelType w:val="singleLevel"/>
    <w:tmpl w:val="0AEA37B7"/>
    <w:lvl w:ilvl="0">
      <w:start w:val="1"/>
      <w:numFmt w:val="decimal"/>
      <w:suff w:val="nothing"/>
      <w:lvlText w:val="（%1）"/>
      <w:lvlJc w:val="left"/>
    </w:lvl>
  </w:abstractNum>
  <w:abstractNum w:abstractNumId="1" w15:restartNumberingAfterBreak="0">
    <w:nsid w:val="0D203AA8"/>
    <w:multiLevelType w:val="multilevel"/>
    <w:tmpl w:val="0D203AA8"/>
    <w:lvl w:ilvl="0">
      <w:start w:val="1"/>
      <w:numFmt w:val="chineseCountingThousand"/>
      <w:lvlText w:val="第%1章"/>
      <w:lvlJc w:val="left"/>
      <w:pPr>
        <w:tabs>
          <w:tab w:val="left" w:pos="720"/>
        </w:tabs>
        <w:ind w:left="425" w:hanging="425"/>
      </w:pPr>
    </w:lvl>
    <w:lvl w:ilvl="1">
      <w:start w:val="1"/>
      <w:numFmt w:val="decimal"/>
      <w:isLgl/>
      <w:lvlText w:val="%1.%2"/>
      <w:lvlJc w:val="left"/>
      <w:pPr>
        <w:tabs>
          <w:tab w:val="left" w:pos="720"/>
        </w:tabs>
        <w:ind w:left="0" w:firstLine="0"/>
      </w:pPr>
    </w:lvl>
    <w:lvl w:ilvl="2">
      <w:start w:val="1"/>
      <w:numFmt w:val="decimal"/>
      <w:isLgl/>
      <w:lvlText w:val="%1.%2.%3"/>
      <w:lvlJc w:val="left"/>
      <w:pPr>
        <w:tabs>
          <w:tab w:val="left" w:pos="8234"/>
        </w:tabs>
        <w:ind w:left="7514" w:firstLine="0"/>
      </w:pPr>
    </w:lvl>
    <w:lvl w:ilvl="3">
      <w:start w:val="1"/>
      <w:numFmt w:val="decimal"/>
      <w:isLgl/>
      <w:lvlText w:val="%1.%2.%3.%4"/>
      <w:lvlJc w:val="left"/>
      <w:pPr>
        <w:tabs>
          <w:tab w:val="left" w:pos="1080"/>
        </w:tabs>
        <w:ind w:left="0" w:firstLine="0"/>
      </w:pPr>
    </w:lvl>
    <w:lvl w:ilvl="4">
      <w:start w:val="1"/>
      <w:numFmt w:val="decimal"/>
      <w:isLgl/>
      <w:lvlText w:val="%1.%2.%3.%4.%5"/>
      <w:lvlJc w:val="left"/>
      <w:pPr>
        <w:tabs>
          <w:tab w:val="left" w:pos="1440"/>
        </w:tabs>
        <w:ind w:left="0" w:firstLine="0"/>
      </w:pPr>
    </w:lvl>
    <w:lvl w:ilvl="5">
      <w:start w:val="1"/>
      <w:numFmt w:val="decimal"/>
      <w:pStyle w:val="6"/>
      <w:isLgl/>
      <w:lvlText w:val="%1.%2.%3.%4.%5.%6"/>
      <w:lvlJc w:val="left"/>
      <w:pPr>
        <w:tabs>
          <w:tab w:val="left" w:pos="1440"/>
        </w:tabs>
        <w:ind w:left="0" w:firstLine="0"/>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 w15:restartNumberingAfterBreak="0">
    <w:nsid w:val="12A43E4F"/>
    <w:multiLevelType w:val="multilevel"/>
    <w:tmpl w:val="12A43E4F"/>
    <w:lvl w:ilvl="0">
      <w:start w:val="1"/>
      <w:numFmt w:val="decimal"/>
      <w:pStyle w:val="a"/>
      <w:suff w:val="space"/>
      <w:lvlText w:val="第%1章"/>
      <w:lvlJc w:val="left"/>
      <w:pPr>
        <w:ind w:left="0" w:firstLine="0"/>
      </w:pPr>
      <w:rPr>
        <w:rFonts w:hint="eastAsia"/>
      </w:rPr>
    </w:lvl>
    <w:lvl w:ilvl="1">
      <w:start w:val="1"/>
      <w:numFmt w:val="decimal"/>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suff w:val="space"/>
      <w:lvlText w:val="(%4)"/>
      <w:lvlJc w:val="left"/>
      <w:pPr>
        <w:ind w:left="0" w:firstLine="0"/>
      </w:pPr>
      <w:rPr>
        <w:rFonts w:hint="eastAsia"/>
      </w:rPr>
    </w:lvl>
    <w:lvl w:ilvl="4">
      <w:start w:val="1"/>
      <w:numFmt w:val="bullet"/>
      <w:suff w:val="space"/>
      <w:lvlText w:val=""/>
      <w:lvlJc w:val="left"/>
      <w:pPr>
        <w:ind w:left="0" w:firstLine="0"/>
      </w:pPr>
      <w:rPr>
        <w:rFonts w:ascii="Wingdings" w:hAnsi="Wingdings" w:hint="default"/>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 w15:restartNumberingAfterBreak="0">
    <w:nsid w:val="140F35E7"/>
    <w:multiLevelType w:val="multilevel"/>
    <w:tmpl w:val="140F35E7"/>
    <w:lvl w:ilvl="0">
      <w:start w:val="3"/>
      <w:numFmt w:val="decimal"/>
      <w:lvlText w:val="%1"/>
      <w:lvlJc w:val="left"/>
      <w:pPr>
        <w:ind w:left="563" w:hanging="563"/>
      </w:pPr>
      <w:rPr>
        <w:rFonts w:hint="default"/>
      </w:rPr>
    </w:lvl>
    <w:lvl w:ilvl="1">
      <w:start w:val="4"/>
      <w:numFmt w:val="decimal"/>
      <w:lvlText w:val="%1.%2"/>
      <w:lvlJc w:val="left"/>
      <w:pPr>
        <w:ind w:left="563" w:hanging="56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DB31A79"/>
    <w:multiLevelType w:val="multilevel"/>
    <w:tmpl w:val="1DB31A79"/>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5" w15:restartNumberingAfterBreak="0">
    <w:nsid w:val="268385BB"/>
    <w:multiLevelType w:val="singleLevel"/>
    <w:tmpl w:val="268385BB"/>
    <w:lvl w:ilvl="0">
      <w:start w:val="1"/>
      <w:numFmt w:val="decimal"/>
      <w:lvlText w:val="(%1)"/>
      <w:lvlJc w:val="left"/>
      <w:pPr>
        <w:ind w:left="425" w:hanging="425"/>
      </w:pPr>
      <w:rPr>
        <w:rFonts w:hint="default"/>
      </w:rPr>
    </w:lvl>
  </w:abstractNum>
  <w:abstractNum w:abstractNumId="6" w15:restartNumberingAfterBreak="0">
    <w:nsid w:val="37FC0858"/>
    <w:multiLevelType w:val="multilevel"/>
    <w:tmpl w:val="37FC0858"/>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7" w15:restartNumberingAfterBreak="0">
    <w:nsid w:val="41A290AA"/>
    <w:multiLevelType w:val="singleLevel"/>
    <w:tmpl w:val="41A290AA"/>
    <w:lvl w:ilvl="0">
      <w:start w:val="1"/>
      <w:numFmt w:val="decimal"/>
      <w:lvlText w:val="(%1)"/>
      <w:lvlJc w:val="left"/>
      <w:pPr>
        <w:ind w:left="425" w:hanging="425"/>
      </w:pPr>
      <w:rPr>
        <w:rFonts w:hint="default"/>
      </w:rPr>
    </w:lvl>
  </w:abstractNum>
  <w:abstractNum w:abstractNumId="8" w15:restartNumberingAfterBreak="0">
    <w:nsid w:val="513F275D"/>
    <w:multiLevelType w:val="multilevel"/>
    <w:tmpl w:val="513F275D"/>
    <w:lvl w:ilvl="0">
      <w:start w:val="1"/>
      <w:numFmt w:val="decimal"/>
      <w:pStyle w:val="1"/>
      <w:lvlText w:val="%1"/>
      <w:lvlJc w:val="left"/>
      <w:pPr>
        <w:ind w:left="425" w:hanging="425"/>
      </w:pPr>
      <w:rPr>
        <w:rFonts w:hint="default"/>
        <w:lang w:eastAsia="zh-CN"/>
      </w:rPr>
    </w:lvl>
    <w:lvl w:ilvl="1">
      <w:start w:val="1"/>
      <w:numFmt w:val="decimal"/>
      <w:pStyle w:val="2"/>
      <w:lvlText w:val="%1.%2"/>
      <w:lvlJc w:val="left"/>
      <w:pPr>
        <w:ind w:left="567" w:hanging="567"/>
      </w:pPr>
      <w:rPr>
        <w:lang w:val="en-US"/>
      </w:rPr>
    </w:lvl>
    <w:lvl w:ilvl="2">
      <w:start w:val="1"/>
      <w:numFmt w:val="decimal"/>
      <w:pStyle w:val="3"/>
      <w:lvlText w:val="%1.%2.%3"/>
      <w:lvlJc w:val="left"/>
      <w:pPr>
        <w:ind w:left="993" w:hanging="567"/>
      </w:pPr>
    </w:lvl>
    <w:lvl w:ilvl="3">
      <w:start w:val="1"/>
      <w:numFmt w:val="decimal"/>
      <w:pStyle w:val="4"/>
      <w:lvlText w:val="%1.%2.%3.%4"/>
      <w:lvlJc w:val="left"/>
      <w:pPr>
        <w:ind w:left="850" w:hanging="708"/>
      </w:pPr>
    </w:lvl>
    <w:lvl w:ilvl="4">
      <w:start w:val="1"/>
      <w:numFmt w:val="decimal"/>
      <w:pStyle w:val="5"/>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516E3C4A"/>
    <w:multiLevelType w:val="multilevel"/>
    <w:tmpl w:val="516E3C4A"/>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0" w15:restartNumberingAfterBreak="0">
    <w:nsid w:val="605B5A00"/>
    <w:multiLevelType w:val="multilevel"/>
    <w:tmpl w:val="605B5A00"/>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8"/>
  </w:num>
  <w:num w:numId="2">
    <w:abstractNumId w:val="1"/>
  </w:num>
  <w:num w:numId="3">
    <w:abstractNumId w:val="2"/>
  </w:num>
  <w:num w:numId="4">
    <w:abstractNumId w:val="10"/>
  </w:num>
  <w:num w:numId="5">
    <w:abstractNumId w:val="0"/>
  </w:num>
  <w:num w:numId="6">
    <w:abstractNumId w:val="7"/>
  </w:num>
  <w:num w:numId="7">
    <w:abstractNumId w:val="5"/>
  </w:num>
  <w:num w:numId="8">
    <w:abstractNumId w:val="3"/>
  </w:num>
  <w:num w:numId="9">
    <w:abstractNumId w:val="6"/>
  </w:num>
  <w:num w:numId="10">
    <w:abstractNumId w:val="4"/>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C9F"/>
    <w:rsid w:val="00030117"/>
    <w:rsid w:val="000455F0"/>
    <w:rsid w:val="000C5712"/>
    <w:rsid w:val="000D2415"/>
    <w:rsid w:val="00101A04"/>
    <w:rsid w:val="0011149D"/>
    <w:rsid w:val="0011364A"/>
    <w:rsid w:val="001254E0"/>
    <w:rsid w:val="001863FC"/>
    <w:rsid w:val="0019039A"/>
    <w:rsid w:val="001C5C48"/>
    <w:rsid w:val="001D3BCC"/>
    <w:rsid w:val="001D65C1"/>
    <w:rsid w:val="00213F78"/>
    <w:rsid w:val="00264760"/>
    <w:rsid w:val="002946B0"/>
    <w:rsid w:val="002B00D3"/>
    <w:rsid w:val="002E5F5B"/>
    <w:rsid w:val="002F334C"/>
    <w:rsid w:val="00312C36"/>
    <w:rsid w:val="00326538"/>
    <w:rsid w:val="00357FC4"/>
    <w:rsid w:val="00366096"/>
    <w:rsid w:val="00375AE2"/>
    <w:rsid w:val="003B373C"/>
    <w:rsid w:val="003E476A"/>
    <w:rsid w:val="003E7EFF"/>
    <w:rsid w:val="00461319"/>
    <w:rsid w:val="004636D4"/>
    <w:rsid w:val="0047293D"/>
    <w:rsid w:val="00493DB1"/>
    <w:rsid w:val="004B5BDD"/>
    <w:rsid w:val="00515D21"/>
    <w:rsid w:val="005809A9"/>
    <w:rsid w:val="005C2412"/>
    <w:rsid w:val="005E38BF"/>
    <w:rsid w:val="006057B3"/>
    <w:rsid w:val="00627425"/>
    <w:rsid w:val="0064508C"/>
    <w:rsid w:val="00645452"/>
    <w:rsid w:val="00694A02"/>
    <w:rsid w:val="00720E53"/>
    <w:rsid w:val="00732A57"/>
    <w:rsid w:val="007574CD"/>
    <w:rsid w:val="007672B4"/>
    <w:rsid w:val="00780FF1"/>
    <w:rsid w:val="007C10F6"/>
    <w:rsid w:val="007C17CC"/>
    <w:rsid w:val="007F4335"/>
    <w:rsid w:val="007F4E96"/>
    <w:rsid w:val="00825A05"/>
    <w:rsid w:val="00833E8A"/>
    <w:rsid w:val="00836765"/>
    <w:rsid w:val="008654D2"/>
    <w:rsid w:val="00883BD9"/>
    <w:rsid w:val="00890363"/>
    <w:rsid w:val="009057BE"/>
    <w:rsid w:val="009B76A8"/>
    <w:rsid w:val="00A03342"/>
    <w:rsid w:val="00A0354C"/>
    <w:rsid w:val="00A457D6"/>
    <w:rsid w:val="00A6594A"/>
    <w:rsid w:val="00AD0C9F"/>
    <w:rsid w:val="00AE6845"/>
    <w:rsid w:val="00B150B9"/>
    <w:rsid w:val="00B44CB7"/>
    <w:rsid w:val="00B706C1"/>
    <w:rsid w:val="00B764B2"/>
    <w:rsid w:val="00BA52F0"/>
    <w:rsid w:val="00BB1299"/>
    <w:rsid w:val="00BC318E"/>
    <w:rsid w:val="00BD3C94"/>
    <w:rsid w:val="00BE67D2"/>
    <w:rsid w:val="00C10C3D"/>
    <w:rsid w:val="00C16720"/>
    <w:rsid w:val="00C80AFD"/>
    <w:rsid w:val="00CB1D4B"/>
    <w:rsid w:val="00CC1C5A"/>
    <w:rsid w:val="00CC56CE"/>
    <w:rsid w:val="00CF4121"/>
    <w:rsid w:val="00D37028"/>
    <w:rsid w:val="00D476FB"/>
    <w:rsid w:val="00D72DCC"/>
    <w:rsid w:val="00DA4695"/>
    <w:rsid w:val="00DB71B4"/>
    <w:rsid w:val="00E22A47"/>
    <w:rsid w:val="00E36D77"/>
    <w:rsid w:val="00E70502"/>
    <w:rsid w:val="00E744F8"/>
    <w:rsid w:val="00E80050"/>
    <w:rsid w:val="00E9658E"/>
    <w:rsid w:val="00EB68D8"/>
    <w:rsid w:val="00F23EB9"/>
    <w:rsid w:val="00F97003"/>
    <w:rsid w:val="00FD06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22D5308"/>
  <w15:docId w15:val="{0509221C-118A-4C45-9C3D-B13B9EDF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uiPriority="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iPriority="0" w:unhideWhenUsed="1" w:qFormat="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F334C"/>
    <w:pPr>
      <w:widowControl w:val="0"/>
      <w:jc w:val="both"/>
    </w:pPr>
    <w:rPr>
      <w:rFonts w:ascii="Calibri" w:hAnsi="Calibri"/>
      <w:kern w:val="2"/>
      <w:sz w:val="21"/>
      <w:szCs w:val="22"/>
    </w:rPr>
  </w:style>
  <w:style w:type="paragraph" w:styleId="1">
    <w:name w:val="heading 1"/>
    <w:basedOn w:val="a0"/>
    <w:next w:val="a0"/>
    <w:link w:val="10"/>
    <w:qFormat/>
    <w:rsid w:val="002F334C"/>
    <w:pPr>
      <w:keepNext/>
      <w:keepLines/>
      <w:numPr>
        <w:numId w:val="1"/>
      </w:numPr>
      <w:spacing w:before="240" w:afterLines="50" w:line="360" w:lineRule="auto"/>
      <w:outlineLvl w:val="0"/>
    </w:pPr>
    <w:rPr>
      <w:rFonts w:ascii="Times New Roman" w:hAnsi="Times New Roman"/>
      <w:b/>
      <w:bCs/>
      <w:kern w:val="44"/>
      <w:sz w:val="28"/>
      <w:szCs w:val="32"/>
    </w:rPr>
  </w:style>
  <w:style w:type="paragraph" w:styleId="2">
    <w:name w:val="heading 2"/>
    <w:basedOn w:val="a0"/>
    <w:next w:val="3"/>
    <w:link w:val="20"/>
    <w:qFormat/>
    <w:rsid w:val="002F334C"/>
    <w:pPr>
      <w:keepNext/>
      <w:keepLines/>
      <w:numPr>
        <w:ilvl w:val="1"/>
        <w:numId w:val="1"/>
      </w:numPr>
      <w:tabs>
        <w:tab w:val="left" w:pos="630"/>
        <w:tab w:val="left" w:pos="720"/>
      </w:tabs>
      <w:spacing w:before="240" w:line="360" w:lineRule="auto"/>
      <w:outlineLvl w:val="1"/>
    </w:pPr>
    <w:rPr>
      <w:rFonts w:ascii="Times New Roman" w:hAnsi="Times New Roman"/>
      <w:b/>
      <w:bCs/>
      <w:sz w:val="28"/>
      <w:szCs w:val="32"/>
    </w:rPr>
  </w:style>
  <w:style w:type="paragraph" w:styleId="3">
    <w:name w:val="heading 3"/>
    <w:basedOn w:val="a0"/>
    <w:next w:val="a0"/>
    <w:link w:val="30"/>
    <w:qFormat/>
    <w:rsid w:val="002F334C"/>
    <w:pPr>
      <w:keepNext/>
      <w:keepLines/>
      <w:numPr>
        <w:ilvl w:val="2"/>
        <w:numId w:val="1"/>
      </w:numPr>
      <w:tabs>
        <w:tab w:val="left" w:pos="720"/>
        <w:tab w:val="left" w:pos="8234"/>
      </w:tabs>
      <w:adjustRightInd w:val="0"/>
      <w:spacing w:before="240" w:line="416" w:lineRule="atLeast"/>
      <w:textAlignment w:val="baseline"/>
      <w:outlineLvl w:val="2"/>
    </w:pPr>
    <w:rPr>
      <w:rFonts w:ascii="Times New Roman" w:hAnsi="Times New Roman"/>
      <w:b/>
      <w:kern w:val="0"/>
      <w:sz w:val="28"/>
      <w:szCs w:val="32"/>
    </w:rPr>
  </w:style>
  <w:style w:type="paragraph" w:styleId="4">
    <w:name w:val="heading 4"/>
    <w:basedOn w:val="a0"/>
    <w:next w:val="a0"/>
    <w:link w:val="40"/>
    <w:qFormat/>
    <w:rsid w:val="002F334C"/>
    <w:pPr>
      <w:keepNext/>
      <w:keepLines/>
      <w:numPr>
        <w:ilvl w:val="3"/>
        <w:numId w:val="1"/>
      </w:numPr>
      <w:tabs>
        <w:tab w:val="left" w:pos="720"/>
        <w:tab w:val="left" w:pos="1080"/>
      </w:tabs>
      <w:adjustRightInd w:val="0"/>
      <w:spacing w:before="120" w:line="376" w:lineRule="atLeast"/>
      <w:ind w:left="0" w:firstLine="0"/>
      <w:textAlignment w:val="baseline"/>
      <w:outlineLvl w:val="3"/>
    </w:pPr>
    <w:rPr>
      <w:rFonts w:ascii="Arial" w:eastAsia="黑体" w:hAnsi="Arial"/>
      <w:b/>
      <w:bCs/>
      <w:kern w:val="0"/>
      <w:sz w:val="28"/>
      <w:szCs w:val="28"/>
    </w:rPr>
  </w:style>
  <w:style w:type="paragraph" w:styleId="5">
    <w:name w:val="heading 5"/>
    <w:basedOn w:val="4"/>
    <w:next w:val="a0"/>
    <w:link w:val="50"/>
    <w:qFormat/>
    <w:rsid w:val="002F334C"/>
    <w:pPr>
      <w:numPr>
        <w:ilvl w:val="4"/>
      </w:numPr>
      <w:ind w:left="0" w:firstLine="0"/>
      <w:outlineLvl w:val="4"/>
    </w:pPr>
  </w:style>
  <w:style w:type="paragraph" w:styleId="6">
    <w:name w:val="heading 6"/>
    <w:basedOn w:val="a0"/>
    <w:next w:val="a0"/>
    <w:link w:val="60"/>
    <w:uiPriority w:val="9"/>
    <w:qFormat/>
    <w:rsid w:val="002F334C"/>
    <w:pPr>
      <w:keepNext/>
      <w:keepLines/>
      <w:numPr>
        <w:ilvl w:val="5"/>
        <w:numId w:val="2"/>
      </w:numPr>
      <w:adjustRightInd w:val="0"/>
      <w:spacing w:before="240" w:after="64" w:line="320" w:lineRule="atLeast"/>
      <w:textAlignment w:val="baseline"/>
      <w:outlineLvl w:val="5"/>
    </w:pPr>
    <w:rPr>
      <w:rFonts w:ascii="Calibri Light" w:hAnsi="Calibri Light"/>
      <w:b/>
      <w:bCs/>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a6"/>
    <w:uiPriority w:val="99"/>
    <w:unhideWhenUsed/>
    <w:qFormat/>
    <w:rsid w:val="002F334C"/>
    <w:pPr>
      <w:adjustRightInd/>
      <w:spacing w:line="240" w:lineRule="auto"/>
      <w:textAlignment w:val="auto"/>
    </w:pPr>
    <w:rPr>
      <w:rFonts w:ascii="Calibri" w:hAnsi="Calibri"/>
      <w:b/>
      <w:bCs/>
      <w:kern w:val="2"/>
      <w:szCs w:val="22"/>
    </w:rPr>
  </w:style>
  <w:style w:type="paragraph" w:styleId="a5">
    <w:name w:val="annotation text"/>
    <w:basedOn w:val="a0"/>
    <w:link w:val="a7"/>
    <w:qFormat/>
    <w:rsid w:val="002F334C"/>
    <w:pPr>
      <w:adjustRightInd w:val="0"/>
      <w:spacing w:line="312" w:lineRule="atLeast"/>
      <w:jc w:val="left"/>
      <w:textAlignment w:val="baseline"/>
    </w:pPr>
    <w:rPr>
      <w:rFonts w:ascii="Times New Roman" w:hAnsi="Times New Roman"/>
      <w:kern w:val="0"/>
      <w:szCs w:val="20"/>
    </w:rPr>
  </w:style>
  <w:style w:type="paragraph" w:styleId="a8">
    <w:name w:val="Normal Indent"/>
    <w:basedOn w:val="a0"/>
    <w:link w:val="a9"/>
    <w:unhideWhenUsed/>
    <w:qFormat/>
    <w:rsid w:val="002F334C"/>
    <w:pPr>
      <w:ind w:firstLineChars="200" w:firstLine="420"/>
    </w:pPr>
  </w:style>
  <w:style w:type="paragraph" w:styleId="aa">
    <w:name w:val="caption"/>
    <w:basedOn w:val="a0"/>
    <w:next w:val="a0"/>
    <w:uiPriority w:val="5"/>
    <w:qFormat/>
    <w:rsid w:val="002F334C"/>
    <w:pPr>
      <w:spacing w:line="360" w:lineRule="auto"/>
      <w:jc w:val="center"/>
    </w:pPr>
    <w:rPr>
      <w:rFonts w:ascii="Times New Roman" w:eastAsia="黑体" w:hAnsi="Times New Roman"/>
      <w:sz w:val="24"/>
      <w:szCs w:val="20"/>
    </w:rPr>
  </w:style>
  <w:style w:type="paragraph" w:styleId="ab">
    <w:name w:val="Document Map"/>
    <w:basedOn w:val="a0"/>
    <w:link w:val="ac"/>
    <w:uiPriority w:val="99"/>
    <w:unhideWhenUsed/>
    <w:qFormat/>
    <w:rsid w:val="002F334C"/>
    <w:rPr>
      <w:rFonts w:ascii="宋体"/>
      <w:sz w:val="18"/>
      <w:szCs w:val="18"/>
    </w:rPr>
  </w:style>
  <w:style w:type="paragraph" w:styleId="ad">
    <w:name w:val="Body Text Indent"/>
    <w:basedOn w:val="a0"/>
    <w:link w:val="ae"/>
    <w:qFormat/>
    <w:rsid w:val="002F334C"/>
    <w:pPr>
      <w:spacing w:line="360" w:lineRule="auto"/>
      <w:ind w:leftChars="62" w:left="130" w:firstLineChars="150" w:firstLine="390"/>
    </w:pPr>
    <w:rPr>
      <w:rFonts w:ascii="宋体" w:hAnsi="Times New Roman"/>
      <w:spacing w:val="10"/>
      <w:sz w:val="24"/>
      <w:szCs w:val="20"/>
    </w:rPr>
  </w:style>
  <w:style w:type="paragraph" w:styleId="TOC3">
    <w:name w:val="toc 3"/>
    <w:basedOn w:val="a0"/>
    <w:next w:val="a0"/>
    <w:uiPriority w:val="39"/>
    <w:unhideWhenUsed/>
    <w:qFormat/>
    <w:rsid w:val="002F334C"/>
    <w:pPr>
      <w:ind w:leftChars="400" w:left="840"/>
    </w:pPr>
  </w:style>
  <w:style w:type="paragraph" w:styleId="af">
    <w:name w:val="Balloon Text"/>
    <w:basedOn w:val="a0"/>
    <w:link w:val="af0"/>
    <w:uiPriority w:val="99"/>
    <w:unhideWhenUsed/>
    <w:qFormat/>
    <w:rsid w:val="002F334C"/>
    <w:rPr>
      <w:sz w:val="18"/>
      <w:szCs w:val="18"/>
    </w:rPr>
  </w:style>
  <w:style w:type="paragraph" w:styleId="af1">
    <w:name w:val="footer"/>
    <w:basedOn w:val="a0"/>
    <w:link w:val="af2"/>
    <w:uiPriority w:val="99"/>
    <w:unhideWhenUsed/>
    <w:qFormat/>
    <w:rsid w:val="002F334C"/>
    <w:pPr>
      <w:tabs>
        <w:tab w:val="center" w:pos="4153"/>
        <w:tab w:val="right" w:pos="8306"/>
      </w:tabs>
      <w:snapToGrid w:val="0"/>
      <w:jc w:val="left"/>
    </w:pPr>
    <w:rPr>
      <w:sz w:val="18"/>
      <w:szCs w:val="18"/>
    </w:rPr>
  </w:style>
  <w:style w:type="paragraph" w:styleId="21">
    <w:name w:val="Body Text First Indent 2"/>
    <w:basedOn w:val="ad"/>
    <w:link w:val="22"/>
    <w:uiPriority w:val="99"/>
    <w:unhideWhenUsed/>
    <w:qFormat/>
    <w:rsid w:val="002F334C"/>
    <w:pPr>
      <w:spacing w:after="120" w:line="240" w:lineRule="auto"/>
      <w:ind w:leftChars="200" w:left="420" w:firstLineChars="200" w:firstLine="420"/>
    </w:pPr>
    <w:rPr>
      <w:rFonts w:ascii="Calibri" w:hAnsi="Calibri"/>
      <w:spacing w:val="0"/>
      <w:sz w:val="21"/>
      <w:szCs w:val="22"/>
    </w:rPr>
  </w:style>
  <w:style w:type="paragraph" w:styleId="af3">
    <w:name w:val="header"/>
    <w:basedOn w:val="a0"/>
    <w:link w:val="af4"/>
    <w:uiPriority w:val="99"/>
    <w:unhideWhenUsed/>
    <w:qFormat/>
    <w:rsid w:val="002F334C"/>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uiPriority w:val="39"/>
    <w:unhideWhenUsed/>
    <w:qFormat/>
    <w:rsid w:val="002F334C"/>
  </w:style>
  <w:style w:type="paragraph" w:styleId="TOC2">
    <w:name w:val="toc 2"/>
    <w:basedOn w:val="a0"/>
    <w:next w:val="a0"/>
    <w:uiPriority w:val="39"/>
    <w:unhideWhenUsed/>
    <w:qFormat/>
    <w:rsid w:val="002F334C"/>
    <w:pPr>
      <w:ind w:leftChars="200" w:left="420"/>
    </w:pPr>
  </w:style>
  <w:style w:type="paragraph" w:styleId="af5">
    <w:name w:val="Normal (Web)"/>
    <w:basedOn w:val="a0"/>
    <w:qFormat/>
    <w:rsid w:val="002F334C"/>
    <w:pPr>
      <w:widowControl/>
      <w:spacing w:before="100" w:beforeAutospacing="1" w:after="100" w:afterAutospacing="1"/>
      <w:jc w:val="left"/>
    </w:pPr>
    <w:rPr>
      <w:rFonts w:ascii="宋体" w:hAnsi="宋体"/>
      <w:kern w:val="0"/>
      <w:sz w:val="24"/>
      <w:szCs w:val="24"/>
    </w:rPr>
  </w:style>
  <w:style w:type="character" w:styleId="af6">
    <w:name w:val="Strong"/>
    <w:qFormat/>
    <w:rsid w:val="002F334C"/>
    <w:rPr>
      <w:b/>
      <w:bCs/>
      <w:spacing w:val="0"/>
    </w:rPr>
  </w:style>
  <w:style w:type="character" w:styleId="af7">
    <w:name w:val="annotation reference"/>
    <w:qFormat/>
    <w:rsid w:val="002F334C"/>
    <w:rPr>
      <w:sz w:val="21"/>
      <w:szCs w:val="21"/>
    </w:rPr>
  </w:style>
  <w:style w:type="table" w:styleId="af8">
    <w:name w:val="Table Grid"/>
    <w:basedOn w:val="a2"/>
    <w:qFormat/>
    <w:rsid w:val="002F33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9">
    <w:name w:val="Table Theme"/>
    <w:basedOn w:val="a2"/>
    <w:qFormat/>
    <w:rsid w:val="002F33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a0"/>
    <w:qFormat/>
    <w:rsid w:val="002F334C"/>
    <w:pPr>
      <w:spacing w:after="140" w:line="276" w:lineRule="auto"/>
      <w:textAlignment w:val="baseline"/>
    </w:pPr>
  </w:style>
  <w:style w:type="character" w:customStyle="1" w:styleId="10">
    <w:name w:val="标题 1 字符"/>
    <w:link w:val="1"/>
    <w:qFormat/>
    <w:rsid w:val="002F334C"/>
    <w:rPr>
      <w:b/>
      <w:bCs/>
      <w:kern w:val="44"/>
      <w:sz w:val="28"/>
      <w:szCs w:val="32"/>
    </w:rPr>
  </w:style>
  <w:style w:type="character" w:customStyle="1" w:styleId="20">
    <w:name w:val="标题 2 字符"/>
    <w:link w:val="2"/>
    <w:qFormat/>
    <w:rsid w:val="002F334C"/>
    <w:rPr>
      <w:b/>
      <w:bCs/>
      <w:kern w:val="2"/>
      <w:sz w:val="28"/>
      <w:szCs w:val="32"/>
    </w:rPr>
  </w:style>
  <w:style w:type="character" w:customStyle="1" w:styleId="30">
    <w:name w:val="标题 3 字符"/>
    <w:link w:val="3"/>
    <w:qFormat/>
    <w:rsid w:val="002F334C"/>
    <w:rPr>
      <w:b/>
      <w:sz w:val="28"/>
      <w:szCs w:val="32"/>
    </w:rPr>
  </w:style>
  <w:style w:type="character" w:customStyle="1" w:styleId="40">
    <w:name w:val="标题 4 字符"/>
    <w:link w:val="4"/>
    <w:qFormat/>
    <w:rsid w:val="002F334C"/>
    <w:rPr>
      <w:rFonts w:ascii="Arial" w:eastAsia="黑体" w:hAnsi="Arial"/>
      <w:b/>
      <w:bCs/>
      <w:sz w:val="28"/>
      <w:szCs w:val="28"/>
    </w:rPr>
  </w:style>
  <w:style w:type="character" w:customStyle="1" w:styleId="50">
    <w:name w:val="标题 5 字符"/>
    <w:link w:val="5"/>
    <w:qFormat/>
    <w:rsid w:val="002F334C"/>
    <w:rPr>
      <w:rFonts w:ascii="Arial" w:eastAsia="黑体" w:hAnsi="Arial"/>
      <w:b/>
      <w:bCs/>
      <w:sz w:val="28"/>
      <w:szCs w:val="28"/>
    </w:rPr>
  </w:style>
  <w:style w:type="character" w:customStyle="1" w:styleId="60">
    <w:name w:val="标题 6 字符"/>
    <w:link w:val="6"/>
    <w:uiPriority w:val="9"/>
    <w:qFormat/>
    <w:rsid w:val="002F334C"/>
    <w:rPr>
      <w:rFonts w:ascii="Calibri Light" w:hAnsi="Calibri Light"/>
      <w:b/>
      <w:bCs/>
      <w:sz w:val="24"/>
      <w:szCs w:val="24"/>
    </w:rPr>
  </w:style>
  <w:style w:type="character" w:customStyle="1" w:styleId="a9">
    <w:name w:val="正文缩进 字符"/>
    <w:link w:val="a8"/>
    <w:qFormat/>
    <w:locked/>
    <w:rsid w:val="002F334C"/>
    <w:rPr>
      <w:rFonts w:ascii="Calibri" w:hAnsi="Calibri"/>
      <w:kern w:val="2"/>
      <w:sz w:val="21"/>
      <w:szCs w:val="22"/>
    </w:rPr>
  </w:style>
  <w:style w:type="character" w:customStyle="1" w:styleId="ac">
    <w:name w:val="文档结构图 字符"/>
    <w:link w:val="ab"/>
    <w:uiPriority w:val="99"/>
    <w:semiHidden/>
    <w:qFormat/>
    <w:rsid w:val="002F334C"/>
    <w:rPr>
      <w:rFonts w:ascii="宋体" w:eastAsia="宋体"/>
      <w:sz w:val="18"/>
      <w:szCs w:val="18"/>
    </w:rPr>
  </w:style>
  <w:style w:type="character" w:customStyle="1" w:styleId="a7">
    <w:name w:val="批注文字 字符"/>
    <w:link w:val="a5"/>
    <w:qFormat/>
    <w:rsid w:val="002F334C"/>
    <w:rPr>
      <w:rFonts w:ascii="Times New Roman" w:eastAsia="宋体" w:hAnsi="Times New Roman" w:cs="Times New Roman"/>
      <w:kern w:val="0"/>
      <w:szCs w:val="20"/>
    </w:rPr>
  </w:style>
  <w:style w:type="character" w:customStyle="1" w:styleId="ae">
    <w:name w:val="正文文本缩进 字符"/>
    <w:link w:val="ad"/>
    <w:qFormat/>
    <w:rsid w:val="002F334C"/>
    <w:rPr>
      <w:rFonts w:ascii="宋体" w:eastAsia="宋体" w:hAnsi="Times New Roman" w:cs="Times New Roman"/>
      <w:spacing w:val="10"/>
      <w:sz w:val="24"/>
      <w:szCs w:val="20"/>
    </w:rPr>
  </w:style>
  <w:style w:type="character" w:customStyle="1" w:styleId="af0">
    <w:name w:val="批注框文本 字符"/>
    <w:link w:val="af"/>
    <w:uiPriority w:val="99"/>
    <w:semiHidden/>
    <w:qFormat/>
    <w:rsid w:val="002F334C"/>
    <w:rPr>
      <w:sz w:val="18"/>
      <w:szCs w:val="18"/>
    </w:rPr>
  </w:style>
  <w:style w:type="character" w:customStyle="1" w:styleId="af2">
    <w:name w:val="页脚 字符"/>
    <w:link w:val="af1"/>
    <w:uiPriority w:val="99"/>
    <w:qFormat/>
    <w:rsid w:val="002F334C"/>
    <w:rPr>
      <w:sz w:val="18"/>
      <w:szCs w:val="18"/>
    </w:rPr>
  </w:style>
  <w:style w:type="character" w:customStyle="1" w:styleId="af4">
    <w:name w:val="页眉 字符"/>
    <w:link w:val="af3"/>
    <w:uiPriority w:val="99"/>
    <w:qFormat/>
    <w:rsid w:val="002F334C"/>
    <w:rPr>
      <w:sz w:val="18"/>
      <w:szCs w:val="18"/>
    </w:rPr>
  </w:style>
  <w:style w:type="character" w:customStyle="1" w:styleId="a6">
    <w:name w:val="批注主题 字符"/>
    <w:link w:val="a4"/>
    <w:uiPriority w:val="99"/>
    <w:semiHidden/>
    <w:qFormat/>
    <w:rsid w:val="002F334C"/>
    <w:rPr>
      <w:rFonts w:ascii="Times New Roman" w:eastAsia="宋体" w:hAnsi="Times New Roman" w:cs="Times New Roman"/>
      <w:b/>
      <w:bCs/>
      <w:kern w:val="0"/>
      <w:szCs w:val="20"/>
    </w:rPr>
  </w:style>
  <w:style w:type="character" w:customStyle="1" w:styleId="22">
    <w:name w:val="正文文本首行缩进 2 字符"/>
    <w:link w:val="21"/>
    <w:uiPriority w:val="99"/>
    <w:semiHidden/>
    <w:qFormat/>
    <w:rsid w:val="002F334C"/>
    <w:rPr>
      <w:rFonts w:ascii="Calibri" w:eastAsia="宋体" w:hAnsi="Calibri" w:cs="Times New Roman"/>
      <w:spacing w:val="10"/>
      <w:kern w:val="2"/>
      <w:sz w:val="21"/>
      <w:szCs w:val="22"/>
    </w:rPr>
  </w:style>
  <w:style w:type="paragraph" w:customStyle="1" w:styleId="afa">
    <w:name w:val="！正文"/>
    <w:basedOn w:val="a0"/>
    <w:uiPriority w:val="99"/>
    <w:qFormat/>
    <w:rsid w:val="002F334C"/>
    <w:pPr>
      <w:spacing w:line="360" w:lineRule="auto"/>
      <w:ind w:firstLineChars="200" w:firstLine="200"/>
    </w:pPr>
    <w:rPr>
      <w:sz w:val="24"/>
      <w:szCs w:val="21"/>
    </w:rPr>
  </w:style>
  <w:style w:type="paragraph" w:customStyle="1" w:styleId="11">
    <w:name w:val="列表段落1"/>
    <w:basedOn w:val="a0"/>
    <w:link w:val="afb"/>
    <w:qFormat/>
    <w:rsid w:val="002F334C"/>
    <w:pPr>
      <w:ind w:firstLineChars="200" w:firstLine="420"/>
    </w:pPr>
    <w:rPr>
      <w:kern w:val="0"/>
      <w:sz w:val="20"/>
      <w:szCs w:val="20"/>
    </w:rPr>
  </w:style>
  <w:style w:type="character" w:customStyle="1" w:styleId="afb">
    <w:name w:val="列表段落 字符"/>
    <w:link w:val="11"/>
    <w:qFormat/>
    <w:locked/>
    <w:rsid w:val="002F334C"/>
    <w:rPr>
      <w:rFonts w:ascii="Calibri" w:eastAsia="宋体" w:hAnsi="Calibri" w:cs="Times New Roman"/>
    </w:rPr>
  </w:style>
  <w:style w:type="paragraph" w:customStyle="1" w:styleId="NewNewNew">
    <w:name w:val="正文 New New New"/>
    <w:qFormat/>
    <w:rsid w:val="002F334C"/>
    <w:pPr>
      <w:widowControl w:val="0"/>
      <w:jc w:val="both"/>
    </w:pPr>
    <w:rPr>
      <w:kern w:val="2"/>
      <w:sz w:val="21"/>
      <w:szCs w:val="24"/>
    </w:rPr>
  </w:style>
  <w:style w:type="paragraph" w:customStyle="1" w:styleId="TOC11">
    <w:name w:val="TOC 11"/>
    <w:basedOn w:val="a0"/>
    <w:next w:val="a0"/>
    <w:uiPriority w:val="39"/>
    <w:unhideWhenUsed/>
    <w:qFormat/>
    <w:rsid w:val="002F334C"/>
    <w:pPr>
      <w:adjustRightInd w:val="0"/>
      <w:spacing w:line="312" w:lineRule="atLeast"/>
      <w:textAlignment w:val="baseline"/>
    </w:pPr>
    <w:rPr>
      <w:rFonts w:ascii="Times New Roman" w:hAnsi="Times New Roman"/>
      <w:kern w:val="0"/>
      <w:szCs w:val="20"/>
    </w:rPr>
  </w:style>
  <w:style w:type="paragraph" w:customStyle="1" w:styleId="TOC21">
    <w:name w:val="TOC 21"/>
    <w:basedOn w:val="a0"/>
    <w:next w:val="a0"/>
    <w:uiPriority w:val="39"/>
    <w:unhideWhenUsed/>
    <w:qFormat/>
    <w:rsid w:val="002F334C"/>
    <w:pPr>
      <w:adjustRightInd w:val="0"/>
      <w:spacing w:line="312" w:lineRule="atLeast"/>
      <w:ind w:leftChars="200" w:left="420"/>
      <w:textAlignment w:val="baseline"/>
    </w:pPr>
    <w:rPr>
      <w:rFonts w:ascii="Times New Roman" w:hAnsi="Times New Roman"/>
      <w:kern w:val="0"/>
      <w:szCs w:val="20"/>
    </w:rPr>
  </w:style>
  <w:style w:type="paragraph" w:customStyle="1" w:styleId="TOC31">
    <w:name w:val="TOC 31"/>
    <w:basedOn w:val="a0"/>
    <w:next w:val="a0"/>
    <w:uiPriority w:val="39"/>
    <w:unhideWhenUsed/>
    <w:qFormat/>
    <w:rsid w:val="002F334C"/>
    <w:pPr>
      <w:adjustRightInd w:val="0"/>
      <w:spacing w:line="312" w:lineRule="atLeast"/>
      <w:ind w:leftChars="400" w:left="840"/>
      <w:textAlignment w:val="baseline"/>
    </w:pPr>
    <w:rPr>
      <w:rFonts w:ascii="Times New Roman" w:hAnsi="Times New Roman"/>
      <w:kern w:val="0"/>
      <w:szCs w:val="20"/>
    </w:rPr>
  </w:style>
  <w:style w:type="paragraph" w:customStyle="1" w:styleId="23">
    <w:name w:val="列表段落2"/>
    <w:basedOn w:val="a0"/>
    <w:uiPriority w:val="34"/>
    <w:qFormat/>
    <w:rsid w:val="002F334C"/>
    <w:pPr>
      <w:ind w:firstLineChars="200" w:firstLine="420"/>
    </w:pPr>
  </w:style>
  <w:style w:type="paragraph" w:customStyle="1" w:styleId="a">
    <w:name w:val="目录"/>
    <w:qFormat/>
    <w:rsid w:val="002F334C"/>
    <w:pPr>
      <w:numPr>
        <w:numId w:val="3"/>
      </w:numPr>
      <w:tabs>
        <w:tab w:val="left" w:pos="1080"/>
      </w:tabs>
      <w:ind w:left="227" w:hanging="227"/>
      <w:jc w:val="center"/>
      <w:outlineLvl w:val="0"/>
    </w:pPr>
    <w:rPr>
      <w:rFonts w:ascii="宋体"/>
      <w:color w:val="FF0000"/>
      <w:sz w:val="32"/>
    </w:rPr>
  </w:style>
  <w:style w:type="paragraph" w:customStyle="1" w:styleId="24">
    <w:name w:val="列表段落2"/>
    <w:basedOn w:val="a0"/>
    <w:qFormat/>
    <w:rsid w:val="002F334C"/>
    <w:pPr>
      <w:ind w:firstLineChars="200" w:firstLine="420"/>
    </w:pPr>
  </w:style>
  <w:style w:type="paragraph" w:customStyle="1" w:styleId="110">
    <w:name w:val="目录 11"/>
    <w:basedOn w:val="a0"/>
    <w:next w:val="a0"/>
    <w:uiPriority w:val="39"/>
    <w:unhideWhenUsed/>
    <w:qFormat/>
    <w:rsid w:val="002F334C"/>
    <w:pPr>
      <w:adjustRightInd w:val="0"/>
      <w:spacing w:line="312" w:lineRule="atLeast"/>
      <w:textAlignment w:val="baseline"/>
    </w:pPr>
    <w:rPr>
      <w:rFonts w:ascii="Times New Roman" w:hAnsi="Times New Roman"/>
      <w:kern w:val="0"/>
      <w:szCs w:val="20"/>
    </w:rPr>
  </w:style>
  <w:style w:type="paragraph" w:customStyle="1" w:styleId="210">
    <w:name w:val="目录 21"/>
    <w:basedOn w:val="a0"/>
    <w:next w:val="a0"/>
    <w:uiPriority w:val="39"/>
    <w:unhideWhenUsed/>
    <w:qFormat/>
    <w:rsid w:val="002F334C"/>
    <w:pPr>
      <w:adjustRightInd w:val="0"/>
      <w:spacing w:line="312" w:lineRule="atLeast"/>
      <w:ind w:leftChars="200" w:left="420"/>
      <w:textAlignment w:val="baseline"/>
    </w:pPr>
    <w:rPr>
      <w:rFonts w:ascii="Times New Roman" w:hAnsi="Times New Roman"/>
      <w:kern w:val="0"/>
      <w:szCs w:val="20"/>
    </w:rPr>
  </w:style>
  <w:style w:type="paragraph" w:customStyle="1" w:styleId="31">
    <w:name w:val="目录 31"/>
    <w:basedOn w:val="a0"/>
    <w:next w:val="a0"/>
    <w:uiPriority w:val="39"/>
    <w:unhideWhenUsed/>
    <w:qFormat/>
    <w:rsid w:val="002F334C"/>
    <w:pPr>
      <w:adjustRightInd w:val="0"/>
      <w:spacing w:line="312" w:lineRule="atLeast"/>
      <w:ind w:leftChars="400" w:left="840"/>
      <w:textAlignment w:val="baseline"/>
    </w:pPr>
    <w:rPr>
      <w:rFonts w:ascii="Times New Roman" w:hAnsi="Times New Roman"/>
      <w:kern w:val="0"/>
      <w:szCs w:val="20"/>
    </w:rPr>
  </w:style>
  <w:style w:type="paragraph" w:customStyle="1" w:styleId="12">
    <w:name w:val="修订1"/>
    <w:uiPriority w:val="99"/>
    <w:semiHidden/>
    <w:qFormat/>
    <w:rsid w:val="002F334C"/>
    <w:rPr>
      <w:rFonts w:ascii="Calibri" w:hAnsi="Calibri"/>
      <w:kern w:val="2"/>
      <w:sz w:val="21"/>
      <w:szCs w:val="22"/>
    </w:rPr>
  </w:style>
  <w:style w:type="paragraph" w:customStyle="1" w:styleId="32">
    <w:name w:val="列表段落3"/>
    <w:basedOn w:val="a0"/>
    <w:qFormat/>
    <w:rsid w:val="002F334C"/>
    <w:pPr>
      <w:ind w:firstLineChars="200" w:firstLine="420"/>
    </w:pPr>
  </w:style>
  <w:style w:type="paragraph" w:customStyle="1" w:styleId="15">
    <w:name w:val="缩进_小四号_1.5行距"/>
    <w:basedOn w:val="a0"/>
    <w:link w:val="15Char"/>
    <w:qFormat/>
    <w:rsid w:val="002F334C"/>
    <w:pPr>
      <w:spacing w:line="360" w:lineRule="auto"/>
      <w:ind w:firstLineChars="200" w:firstLine="480"/>
    </w:pPr>
    <w:rPr>
      <w:rFonts w:cs="宋体"/>
      <w:sz w:val="24"/>
      <w:szCs w:val="20"/>
    </w:rPr>
  </w:style>
  <w:style w:type="character" w:customStyle="1" w:styleId="15Char">
    <w:name w:val="缩进_小四号_1.5行距 Char"/>
    <w:link w:val="15"/>
    <w:qFormat/>
    <w:rsid w:val="002F334C"/>
    <w:rPr>
      <w:rFonts w:ascii="Calibri" w:hAnsi="Calibri" w:cs="宋体"/>
      <w:kern w:val="2"/>
      <w:sz w:val="24"/>
    </w:rPr>
  </w:style>
  <w:style w:type="paragraph" w:customStyle="1" w:styleId="150">
    <w:name w:val="缩进_五号_1.5行距"/>
    <w:basedOn w:val="a0"/>
    <w:qFormat/>
    <w:rsid w:val="002F334C"/>
    <w:pPr>
      <w:spacing w:line="360" w:lineRule="auto"/>
      <w:ind w:firstLineChars="200" w:firstLine="420"/>
    </w:pPr>
    <w:rPr>
      <w:rFonts w:cs="宋体"/>
      <w:szCs w:val="20"/>
    </w:rPr>
  </w:style>
  <w:style w:type="paragraph" w:customStyle="1" w:styleId="13">
    <w:name w:val="无间隔1"/>
    <w:uiPriority w:val="3"/>
    <w:qFormat/>
    <w:rsid w:val="002F334C"/>
    <w:pPr>
      <w:widowControl w:val="0"/>
      <w:jc w:val="center"/>
    </w:pPr>
    <w:rPr>
      <w:rFonts w:eastAsia="楷体"/>
      <w:kern w:val="2"/>
      <w:sz w:val="24"/>
      <w:szCs w:val="22"/>
    </w:rPr>
  </w:style>
  <w:style w:type="paragraph" w:customStyle="1" w:styleId="00">
    <w:name w:val="00.预算正文"/>
    <w:basedOn w:val="a0"/>
    <w:link w:val="000"/>
    <w:qFormat/>
    <w:rsid w:val="002F334C"/>
    <w:pPr>
      <w:widowControl/>
      <w:spacing w:line="360" w:lineRule="auto"/>
      <w:ind w:firstLineChars="200" w:firstLine="560"/>
      <w:jc w:val="left"/>
    </w:pPr>
    <w:rPr>
      <w:rFonts w:ascii="Times New Roman" w:eastAsia="仿宋_GB2312" w:hAnsi="Times New Roman"/>
      <w:kern w:val="0"/>
      <w:sz w:val="28"/>
      <w:szCs w:val="24"/>
    </w:rPr>
  </w:style>
  <w:style w:type="character" w:customStyle="1" w:styleId="000">
    <w:name w:val="00.预算正文 字符"/>
    <w:link w:val="00"/>
    <w:qFormat/>
    <w:rsid w:val="002F334C"/>
    <w:rPr>
      <w:rFonts w:eastAsia="仿宋_GB2312"/>
      <w:sz w:val="28"/>
      <w:szCs w:val="24"/>
    </w:rPr>
  </w:style>
  <w:style w:type="paragraph" w:customStyle="1" w:styleId="Style63">
    <w:name w:val="_Style 63"/>
    <w:uiPriority w:val="99"/>
    <w:semiHidden/>
    <w:qFormat/>
    <w:rsid w:val="002F334C"/>
    <w:rPr>
      <w:rFonts w:ascii="Calibri" w:hAnsi="Calibri"/>
      <w:kern w:val="2"/>
      <w:sz w:val="21"/>
      <w:szCs w:val="22"/>
    </w:rPr>
  </w:style>
  <w:style w:type="character" w:customStyle="1" w:styleId="font01">
    <w:name w:val="font01"/>
    <w:qFormat/>
    <w:rsid w:val="002F334C"/>
    <w:rPr>
      <w:rFonts w:ascii="Times New Roman" w:hAnsi="Times New Roman" w:cs="Times New Roman" w:hint="default"/>
      <w:color w:val="000000"/>
      <w:sz w:val="24"/>
      <w:szCs w:val="24"/>
      <w:u w:val="none"/>
    </w:rPr>
  </w:style>
  <w:style w:type="character" w:customStyle="1" w:styleId="font31">
    <w:name w:val="font31"/>
    <w:qFormat/>
    <w:rsid w:val="002F334C"/>
    <w:rPr>
      <w:rFonts w:ascii="宋体" w:eastAsia="宋体" w:hAnsi="宋体" w:cs="宋体" w:hint="eastAsia"/>
      <w:color w:val="000000"/>
      <w:sz w:val="24"/>
      <w:szCs w:val="24"/>
      <w:u w:val="none"/>
    </w:rPr>
  </w:style>
  <w:style w:type="paragraph" w:customStyle="1" w:styleId="25">
    <w:name w:val="正文空2字"/>
    <w:basedOn w:val="a0"/>
    <w:uiPriority w:val="99"/>
    <w:qFormat/>
    <w:rsid w:val="002F334C"/>
    <w:pPr>
      <w:snapToGrid w:val="0"/>
      <w:spacing w:line="560" w:lineRule="exact"/>
      <w:ind w:firstLineChars="200" w:firstLine="640"/>
      <w:jc w:val="left"/>
    </w:pPr>
    <w:rPr>
      <w:rFonts w:ascii="仿宋_GB2312" w:eastAsia="仿宋_GB2312" w:hAnsi="仿宋_GB2312" w:cs="仿宋_GB2312"/>
      <w:sz w:val="32"/>
      <w:szCs w:val="32"/>
      <w:lang w:val="zh-TW"/>
    </w:rPr>
  </w:style>
  <w:style w:type="paragraph" w:customStyle="1" w:styleId="26">
    <w:name w:val="修订2"/>
    <w:hidden/>
    <w:uiPriority w:val="99"/>
    <w:semiHidden/>
    <w:qFormat/>
    <w:rsid w:val="002F334C"/>
    <w:rPr>
      <w:rFonts w:ascii="Calibri" w:hAnsi="Calibri"/>
      <w:kern w:val="2"/>
      <w:sz w:val="21"/>
      <w:szCs w:val="22"/>
    </w:rPr>
  </w:style>
  <w:style w:type="paragraph" w:customStyle="1" w:styleId="33">
    <w:name w:val="修订3"/>
    <w:hidden/>
    <w:uiPriority w:val="99"/>
    <w:semiHidden/>
    <w:rsid w:val="002F334C"/>
    <w:rPr>
      <w:rFonts w:ascii="Calibri" w:hAnsi="Calibri"/>
      <w:kern w:val="2"/>
      <w:sz w:val="21"/>
      <w:szCs w:val="22"/>
    </w:rPr>
  </w:style>
  <w:style w:type="paragraph" w:customStyle="1" w:styleId="41">
    <w:name w:val="修订4"/>
    <w:hidden/>
    <w:uiPriority w:val="99"/>
    <w:unhideWhenUsed/>
    <w:rsid w:val="002F334C"/>
    <w:rPr>
      <w:rFonts w:ascii="Calibri" w:hAnsi="Calibri"/>
      <w:kern w:val="2"/>
      <w:sz w:val="21"/>
      <w:szCs w:val="22"/>
    </w:rPr>
  </w:style>
  <w:style w:type="paragraph" w:styleId="afc">
    <w:name w:val="Revision"/>
    <w:hidden/>
    <w:uiPriority w:val="99"/>
    <w:unhideWhenUsed/>
    <w:rsid w:val="000D2415"/>
    <w:rPr>
      <w:rFonts w:ascii="Calibri" w:hAnsi="Calibri"/>
      <w:kern w:val="2"/>
      <w:sz w:val="21"/>
      <w:szCs w:val="22"/>
    </w:rPr>
  </w:style>
  <w:style w:type="character" w:styleId="afd">
    <w:name w:val="Hyperlink"/>
    <w:basedOn w:val="a1"/>
    <w:uiPriority w:val="99"/>
    <w:semiHidden/>
    <w:unhideWhenUsed/>
    <w:rsid w:val="00F97003"/>
    <w:rPr>
      <w:color w:val="0000FF"/>
      <w:u w:val="single"/>
    </w:rPr>
  </w:style>
  <w:style w:type="character" w:styleId="afe">
    <w:name w:val="FollowedHyperlink"/>
    <w:basedOn w:val="a1"/>
    <w:uiPriority w:val="99"/>
    <w:semiHidden/>
    <w:unhideWhenUsed/>
    <w:rsid w:val="00F97003"/>
    <w:rPr>
      <w:color w:val="800080"/>
      <w:u w:val="single"/>
    </w:rPr>
  </w:style>
  <w:style w:type="paragraph" w:customStyle="1" w:styleId="msonormal0">
    <w:name w:val="msonormal"/>
    <w:basedOn w:val="a0"/>
    <w:rsid w:val="00F97003"/>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0"/>
    <w:rsid w:val="00F97003"/>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0"/>
    <w:rsid w:val="00F970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66">
    <w:name w:val="xl66"/>
    <w:basedOn w:val="a0"/>
    <w:rsid w:val="00F97003"/>
    <w:pPr>
      <w:widowControl/>
      <w:spacing w:before="100" w:beforeAutospacing="1" w:after="100" w:afterAutospacing="1"/>
      <w:jc w:val="left"/>
    </w:pPr>
    <w:rPr>
      <w:rFonts w:ascii="宋体" w:hAnsi="宋体" w:cs="宋体"/>
      <w:kern w:val="0"/>
      <w:sz w:val="24"/>
      <w:szCs w:val="24"/>
    </w:rPr>
  </w:style>
  <w:style w:type="paragraph" w:customStyle="1" w:styleId="xl67">
    <w:name w:val="xl67"/>
    <w:basedOn w:val="a0"/>
    <w:rsid w:val="00F970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0"/>
    <w:rsid w:val="00F97003"/>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9">
    <w:name w:val="xl69"/>
    <w:basedOn w:val="a0"/>
    <w:rsid w:val="00F97003"/>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0"/>
    <w:rsid w:val="00F97003"/>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0"/>
    <w:rsid w:val="00F970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439600">
      <w:bodyDiv w:val="1"/>
      <w:marLeft w:val="0"/>
      <w:marRight w:val="0"/>
      <w:marTop w:val="0"/>
      <w:marBottom w:val="0"/>
      <w:divBdr>
        <w:top w:val="none" w:sz="0" w:space="0" w:color="auto"/>
        <w:left w:val="none" w:sz="0" w:space="0" w:color="auto"/>
        <w:bottom w:val="none" w:sz="0" w:space="0" w:color="auto"/>
        <w:right w:val="none" w:sz="0" w:space="0" w:color="auto"/>
      </w:divBdr>
    </w:div>
    <w:div w:id="1850564810">
      <w:bodyDiv w:val="1"/>
      <w:marLeft w:val="0"/>
      <w:marRight w:val="0"/>
      <w:marTop w:val="0"/>
      <w:marBottom w:val="0"/>
      <w:divBdr>
        <w:top w:val="none" w:sz="0" w:space="0" w:color="auto"/>
        <w:left w:val="none" w:sz="0" w:space="0" w:color="auto"/>
        <w:bottom w:val="none" w:sz="0" w:space="0" w:color="auto"/>
        <w:right w:val="none" w:sz="0" w:space="0" w:color="auto"/>
      </w:divBdr>
    </w:div>
    <w:div w:id="2094550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70</Pages>
  <Words>23341</Words>
  <Characters>24510</Characters>
  <Application>Microsoft Office Word</Application>
  <DocSecurity>0</DocSecurity>
  <Lines>1441</Lines>
  <Paragraphs>1167</Paragraphs>
  <ScaleCrop>false</ScaleCrop>
  <Company>Microsoft</Company>
  <LinksUpToDate>false</LinksUpToDate>
  <CharactersWithSpaces>46684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shgov</dc:creator>
  <cp:lastModifiedBy>高际航</cp:lastModifiedBy>
  <cp:revision>4</cp:revision>
  <dcterms:created xsi:type="dcterms:W3CDTF">2024-07-01T02:06:00Z</dcterms:created>
  <dcterms:modified xsi:type="dcterms:W3CDTF">2024-07-01T06:20:00Z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2052-12.13.2</vt:lpwstr>
  </property>
  <property fmtid="{D5CDD505-2E9C-101B-9397-08002B2CF9AE}" pid="3" name="ICV">
    <vt:lpwstr>C1B0793CB35E4C12B405C21753D13FF8_13</vt:lpwstr>
  </property>
</Properties>
</file>