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rFonts w:ascii="??" w:hAnsi="??" w:eastAsia="Times New Roman"/>
          <w:sz w:val="36"/>
          <w:szCs w:val="36"/>
        </w:rPr>
      </w:pPr>
      <w:bookmarkStart w:id="0" w:name="_Toc508620426"/>
      <w:r>
        <w:rPr>
          <w:rFonts w:hint="eastAsia" w:ascii="宋体" w:hAnsi="宋体" w:cs="宋体"/>
          <w:sz w:val="36"/>
          <w:szCs w:val="36"/>
        </w:rPr>
        <w:t>长宁区2025年度生活垃圾可回收物回收服务竞争性磋商项目需求文件</w:t>
      </w:r>
    </w:p>
    <w:bookmarkEnd w:id="0"/>
    <w:p>
      <w:pPr>
        <w:tabs>
          <w:tab w:val="left" w:pos="567"/>
        </w:tabs>
        <w:spacing w:line="360" w:lineRule="auto"/>
        <w:ind w:firstLine="602" w:firstLineChars="200"/>
        <w:rPr>
          <w:rFonts w:eastAsia="仿宋_GB2312"/>
          <w:b/>
          <w:kern w:val="0"/>
          <w:sz w:val="30"/>
          <w:szCs w:val="30"/>
        </w:rPr>
      </w:pPr>
      <w:r>
        <w:rPr>
          <w:rFonts w:hint="eastAsia" w:eastAsia="仿宋_GB2312"/>
          <w:b/>
          <w:kern w:val="0"/>
          <w:sz w:val="30"/>
          <w:szCs w:val="30"/>
        </w:rPr>
        <w:t>一、项目概况</w:t>
      </w:r>
    </w:p>
    <w:p>
      <w:pPr>
        <w:ind w:firstLine="600" w:firstLineChars="200"/>
        <w:rPr>
          <w:rFonts w:hint="eastAsia" w:eastAsia="仿宋_GB2312"/>
          <w:kern w:val="0"/>
          <w:sz w:val="30"/>
          <w:szCs w:val="30"/>
          <w:lang w:eastAsia="zh-CN"/>
        </w:rPr>
      </w:pPr>
      <w:r>
        <w:rPr>
          <w:rFonts w:hint="eastAsia" w:eastAsia="仿宋_GB2312"/>
          <w:kern w:val="0"/>
          <w:sz w:val="30"/>
          <w:szCs w:val="30"/>
        </w:rPr>
        <w:t>项目名称：</w:t>
      </w:r>
      <w:r>
        <w:rPr>
          <w:rFonts w:hint="eastAsia" w:eastAsia="仿宋_GB2312"/>
          <w:kern w:val="0"/>
          <w:sz w:val="30"/>
          <w:szCs w:val="30"/>
          <w:lang w:eastAsia="zh-CN"/>
        </w:rPr>
        <w:t>长宁区2025年度生活垃圾可回收物回收服务竞争性磋商项目</w:t>
      </w:r>
    </w:p>
    <w:p>
      <w:pPr>
        <w:tabs>
          <w:tab w:val="left" w:pos="567"/>
        </w:tabs>
        <w:spacing w:line="360" w:lineRule="auto"/>
        <w:ind w:firstLine="600" w:firstLineChars="200"/>
        <w:rPr>
          <w:rFonts w:eastAsia="仿宋_GB2312"/>
          <w:kern w:val="0"/>
          <w:sz w:val="30"/>
          <w:szCs w:val="30"/>
        </w:rPr>
      </w:pPr>
      <w:r>
        <w:rPr>
          <w:rFonts w:hint="eastAsia" w:eastAsia="仿宋_GB2312"/>
          <w:kern w:val="0"/>
          <w:sz w:val="30"/>
          <w:szCs w:val="30"/>
        </w:rPr>
        <w:t>招标人名称：长宁区绿化和市容管理局</w:t>
      </w:r>
    </w:p>
    <w:p>
      <w:pPr>
        <w:tabs>
          <w:tab w:val="left" w:pos="567"/>
        </w:tabs>
        <w:spacing w:line="360" w:lineRule="auto"/>
        <w:ind w:firstLine="602" w:firstLineChars="200"/>
        <w:rPr>
          <w:rFonts w:eastAsia="仿宋_GB2312"/>
          <w:b/>
          <w:kern w:val="0"/>
          <w:sz w:val="30"/>
          <w:szCs w:val="30"/>
        </w:rPr>
      </w:pPr>
      <w:r>
        <w:rPr>
          <w:rFonts w:hint="eastAsia" w:eastAsia="仿宋_GB2312"/>
          <w:b/>
          <w:kern w:val="0"/>
          <w:sz w:val="30"/>
          <w:szCs w:val="30"/>
        </w:rPr>
        <w:t>二、项目预算金额</w:t>
      </w:r>
    </w:p>
    <w:p>
      <w:pPr>
        <w:tabs>
          <w:tab w:val="left" w:pos="567"/>
        </w:tabs>
        <w:spacing w:line="360" w:lineRule="auto"/>
        <w:ind w:firstLine="600" w:firstLineChars="200"/>
        <w:rPr>
          <w:rFonts w:eastAsia="仿宋_GB2312"/>
          <w:kern w:val="0"/>
          <w:sz w:val="30"/>
          <w:szCs w:val="30"/>
        </w:rPr>
      </w:pPr>
      <w:r>
        <w:rPr>
          <w:rFonts w:hint="eastAsia" w:eastAsia="仿宋_GB2312"/>
          <w:kern w:val="0"/>
          <w:sz w:val="30"/>
          <w:szCs w:val="30"/>
        </w:rPr>
        <w:t>项目总预算金额为</w:t>
      </w:r>
      <w:r>
        <w:rPr>
          <w:rFonts w:eastAsia="仿宋_GB2312"/>
          <w:kern w:val="0"/>
          <w:sz w:val="30"/>
          <w:szCs w:val="30"/>
        </w:rPr>
        <w:t>241.65</w:t>
      </w:r>
      <w:r>
        <w:rPr>
          <w:rFonts w:hint="eastAsia" w:eastAsia="仿宋_GB2312"/>
          <w:kern w:val="0"/>
          <w:sz w:val="30"/>
          <w:szCs w:val="30"/>
        </w:rPr>
        <w:t>万元/年。</w:t>
      </w:r>
    </w:p>
    <w:p>
      <w:pPr>
        <w:tabs>
          <w:tab w:val="left" w:pos="567"/>
        </w:tabs>
        <w:spacing w:line="360" w:lineRule="auto"/>
        <w:ind w:firstLine="600" w:firstLineChars="200"/>
        <w:rPr>
          <w:rFonts w:eastAsia="仿宋_GB2312"/>
          <w:kern w:val="0"/>
          <w:sz w:val="30"/>
          <w:szCs w:val="30"/>
        </w:rPr>
      </w:pPr>
      <w:r>
        <w:rPr>
          <w:rFonts w:hint="eastAsia" w:eastAsia="仿宋_GB2312"/>
          <w:kern w:val="0"/>
          <w:sz w:val="30"/>
          <w:szCs w:val="30"/>
        </w:rPr>
        <w:t>结算金额按照《长宁区低价值生活垃圾可回收物补贴实施细则（暂行）》（长分减联办﹝2020﹞1号）文件规定的实际收运为准。</w:t>
      </w:r>
    </w:p>
    <w:p>
      <w:pPr>
        <w:tabs>
          <w:tab w:val="left" w:pos="567"/>
        </w:tabs>
        <w:spacing w:line="360" w:lineRule="auto"/>
        <w:ind w:firstLine="602" w:firstLineChars="200"/>
        <w:rPr>
          <w:rFonts w:eastAsia="仿宋_GB2312"/>
          <w:b/>
          <w:kern w:val="0"/>
          <w:sz w:val="30"/>
          <w:szCs w:val="30"/>
        </w:rPr>
      </w:pPr>
      <w:r>
        <w:rPr>
          <w:rFonts w:hint="eastAsia" w:eastAsia="仿宋_GB2312"/>
          <w:b/>
          <w:kern w:val="0"/>
          <w:sz w:val="30"/>
          <w:szCs w:val="30"/>
        </w:rPr>
        <w:t>三、项目内容</w:t>
      </w:r>
    </w:p>
    <w:p>
      <w:pPr>
        <w:tabs>
          <w:tab w:val="left" w:pos="567"/>
        </w:tabs>
        <w:spacing w:line="360" w:lineRule="auto"/>
        <w:ind w:firstLine="602" w:firstLineChars="200"/>
        <w:rPr>
          <w:rFonts w:eastAsia="仿宋_GB2312"/>
          <w:b/>
          <w:kern w:val="0"/>
          <w:sz w:val="30"/>
          <w:szCs w:val="30"/>
        </w:rPr>
      </w:pPr>
      <w:r>
        <w:rPr>
          <w:rFonts w:hint="eastAsia" w:eastAsia="仿宋_GB2312"/>
          <w:b/>
          <w:kern w:val="0"/>
          <w:sz w:val="30"/>
          <w:szCs w:val="30"/>
        </w:rPr>
        <w:t>（一）项目背景</w:t>
      </w:r>
    </w:p>
    <w:p>
      <w:pPr>
        <w:tabs>
          <w:tab w:val="left" w:pos="567"/>
        </w:tabs>
        <w:spacing w:line="360" w:lineRule="auto"/>
        <w:ind w:firstLine="600" w:firstLineChars="200"/>
        <w:rPr>
          <w:rFonts w:eastAsia="仿宋_GB2312"/>
          <w:kern w:val="0"/>
          <w:sz w:val="30"/>
          <w:szCs w:val="30"/>
        </w:rPr>
      </w:pPr>
      <w:r>
        <w:rPr>
          <w:rFonts w:hint="eastAsia" w:eastAsia="仿宋_GB2312"/>
          <w:kern w:val="0"/>
          <w:sz w:val="30"/>
          <w:szCs w:val="30"/>
        </w:rPr>
        <w:t>根据《上海市生活垃圾管理条例》、《上海市再生资源回收管理办法》</w:t>
      </w:r>
      <w:r>
        <w:rPr>
          <w:rFonts w:eastAsia="仿宋_GB2312"/>
          <w:kern w:val="0"/>
          <w:sz w:val="30"/>
          <w:szCs w:val="30"/>
        </w:rPr>
        <w:t>(</w:t>
      </w:r>
      <w:r>
        <w:rPr>
          <w:rFonts w:hint="eastAsia" w:eastAsia="仿宋_GB2312"/>
          <w:kern w:val="0"/>
          <w:sz w:val="30"/>
          <w:szCs w:val="30"/>
        </w:rPr>
        <w:t>上海市人民政府令第</w:t>
      </w:r>
      <w:r>
        <w:rPr>
          <w:rFonts w:eastAsia="仿宋_GB2312"/>
          <w:kern w:val="0"/>
          <w:sz w:val="30"/>
          <w:szCs w:val="30"/>
        </w:rPr>
        <w:t>87</w:t>
      </w:r>
      <w:r>
        <w:rPr>
          <w:rFonts w:hint="eastAsia" w:eastAsia="仿宋_GB2312"/>
          <w:kern w:val="0"/>
          <w:sz w:val="30"/>
          <w:szCs w:val="30"/>
        </w:rPr>
        <w:t>号</w:t>
      </w:r>
      <w:r>
        <w:rPr>
          <w:rFonts w:eastAsia="仿宋_GB2312"/>
          <w:kern w:val="0"/>
          <w:sz w:val="30"/>
          <w:szCs w:val="30"/>
        </w:rPr>
        <w:t>)</w:t>
      </w:r>
      <w:r>
        <w:rPr>
          <w:rFonts w:hint="eastAsia" w:eastAsia="仿宋_GB2312"/>
          <w:kern w:val="0"/>
          <w:sz w:val="30"/>
          <w:szCs w:val="30"/>
        </w:rPr>
        <w:t>、《上海市人民政府办公厅转发市发改委等四部门关于建立健全本市生活垃圾可回收物回收体系实施意见的通知》（沪府办﹝</w:t>
      </w:r>
      <w:r>
        <w:rPr>
          <w:rFonts w:eastAsia="仿宋_GB2312"/>
          <w:kern w:val="0"/>
          <w:sz w:val="30"/>
          <w:szCs w:val="30"/>
        </w:rPr>
        <w:t>2018</w:t>
      </w:r>
      <w:r>
        <w:rPr>
          <w:rFonts w:hint="eastAsia" w:eastAsia="仿宋_GB2312"/>
          <w:kern w:val="0"/>
          <w:sz w:val="30"/>
          <w:szCs w:val="30"/>
        </w:rPr>
        <w:t>﹞</w:t>
      </w:r>
      <w:r>
        <w:rPr>
          <w:rFonts w:eastAsia="仿宋_GB2312"/>
          <w:kern w:val="0"/>
          <w:sz w:val="30"/>
          <w:szCs w:val="30"/>
        </w:rPr>
        <w:t>20</w:t>
      </w:r>
      <w:r>
        <w:rPr>
          <w:rFonts w:hint="eastAsia" w:eastAsia="仿宋_GB2312"/>
          <w:kern w:val="0"/>
          <w:sz w:val="30"/>
          <w:szCs w:val="30"/>
        </w:rPr>
        <w:t>号）、《关于进一步完善生活垃圾可回收物体系促进资源利用的实施意见》（沪分减联办〔</w:t>
      </w:r>
      <w:r>
        <w:rPr>
          <w:rFonts w:eastAsia="仿宋_GB2312"/>
          <w:kern w:val="0"/>
          <w:sz w:val="30"/>
          <w:szCs w:val="30"/>
        </w:rPr>
        <w:t>2020</w:t>
      </w:r>
      <w:r>
        <w:rPr>
          <w:rFonts w:hint="eastAsia" w:eastAsia="仿宋_GB2312"/>
          <w:kern w:val="0"/>
          <w:sz w:val="30"/>
          <w:szCs w:val="30"/>
        </w:rPr>
        <w:t>〕</w:t>
      </w:r>
      <w:r>
        <w:rPr>
          <w:rFonts w:eastAsia="仿宋_GB2312"/>
          <w:kern w:val="0"/>
          <w:sz w:val="30"/>
          <w:szCs w:val="30"/>
        </w:rPr>
        <w:t>3</w:t>
      </w:r>
      <w:r>
        <w:rPr>
          <w:rFonts w:hint="eastAsia" w:eastAsia="仿宋_GB2312"/>
          <w:kern w:val="0"/>
          <w:sz w:val="30"/>
          <w:szCs w:val="30"/>
        </w:rPr>
        <w:t>号）、《长宁区低价值生活垃圾可回收物补贴实施细则（暂行）》（长分减联办﹝</w:t>
      </w:r>
      <w:r>
        <w:rPr>
          <w:rFonts w:eastAsia="仿宋_GB2312"/>
          <w:kern w:val="0"/>
          <w:sz w:val="30"/>
          <w:szCs w:val="30"/>
        </w:rPr>
        <w:t>2020</w:t>
      </w:r>
      <w:r>
        <w:rPr>
          <w:rFonts w:hint="eastAsia" w:eastAsia="仿宋_GB2312"/>
          <w:kern w:val="0"/>
          <w:sz w:val="30"/>
          <w:szCs w:val="30"/>
        </w:rPr>
        <w:t>﹞</w:t>
      </w:r>
      <w:r>
        <w:rPr>
          <w:rFonts w:eastAsia="仿宋_GB2312"/>
          <w:kern w:val="0"/>
          <w:sz w:val="30"/>
          <w:szCs w:val="30"/>
        </w:rPr>
        <w:t>1</w:t>
      </w:r>
      <w:r>
        <w:rPr>
          <w:rFonts w:hint="eastAsia" w:eastAsia="仿宋_GB2312"/>
          <w:kern w:val="0"/>
          <w:sz w:val="30"/>
          <w:szCs w:val="30"/>
        </w:rPr>
        <w:t>号）等文件精神和工作要求，完善生活垃圾可回收物体系是</w:t>
      </w:r>
      <w:r>
        <w:rPr>
          <w:rFonts w:eastAsia="仿宋_GB2312"/>
          <w:kern w:val="0"/>
          <w:sz w:val="30"/>
          <w:szCs w:val="30"/>
        </w:rPr>
        <w:t>2025</w:t>
      </w:r>
      <w:r>
        <w:rPr>
          <w:rFonts w:hint="eastAsia" w:eastAsia="仿宋_GB2312"/>
          <w:kern w:val="0"/>
          <w:sz w:val="30"/>
          <w:szCs w:val="30"/>
        </w:rPr>
        <w:t>年全市垃圾分类工作的重点工作目标，为切实发挥生活垃圾可回收物体系对生活类再生资源的回收利用作用，特按照相关规定和标准对长宁区生活垃圾可回收物回收服务企业进行公开招标。</w:t>
      </w:r>
    </w:p>
    <w:p>
      <w:pPr>
        <w:tabs>
          <w:tab w:val="left" w:pos="567"/>
        </w:tabs>
        <w:spacing w:line="360" w:lineRule="auto"/>
        <w:ind w:firstLine="602" w:firstLineChars="200"/>
        <w:rPr>
          <w:rFonts w:eastAsia="仿宋_GB2312"/>
          <w:b/>
          <w:kern w:val="0"/>
          <w:sz w:val="30"/>
          <w:szCs w:val="30"/>
        </w:rPr>
      </w:pPr>
      <w:r>
        <w:rPr>
          <w:rFonts w:hint="eastAsia" w:eastAsia="仿宋_GB2312"/>
          <w:b/>
          <w:kern w:val="0"/>
          <w:sz w:val="30"/>
          <w:szCs w:val="30"/>
        </w:rPr>
        <w:t>（二）项目需求</w:t>
      </w:r>
    </w:p>
    <w:p>
      <w:pPr>
        <w:tabs>
          <w:tab w:val="left" w:pos="567"/>
        </w:tabs>
        <w:spacing w:line="360" w:lineRule="auto"/>
        <w:ind w:firstLine="600" w:firstLineChars="200"/>
        <w:rPr>
          <w:rFonts w:eastAsia="仿宋_GB2312"/>
          <w:kern w:val="0"/>
          <w:sz w:val="30"/>
          <w:szCs w:val="30"/>
        </w:rPr>
      </w:pPr>
      <w:r>
        <w:rPr>
          <w:rFonts w:hint="eastAsia" w:eastAsia="仿宋_GB2312"/>
          <w:kern w:val="0"/>
          <w:sz w:val="30"/>
          <w:szCs w:val="30"/>
        </w:rPr>
        <w:t>服务企业应满足长宁区全区居住区和单位所产生的低价值生活垃圾可回收物的回收需求，并于</w:t>
      </w:r>
      <w:r>
        <w:rPr>
          <w:rFonts w:eastAsia="仿宋_GB2312"/>
          <w:kern w:val="0"/>
          <w:sz w:val="30"/>
          <w:szCs w:val="30"/>
        </w:rPr>
        <w:t>2</w:t>
      </w:r>
      <w:r>
        <w:rPr>
          <w:rFonts w:hint="eastAsia" w:eastAsia="仿宋_GB2312"/>
          <w:kern w:val="0"/>
          <w:sz w:val="30"/>
          <w:szCs w:val="30"/>
        </w:rPr>
        <w:t>个工作日内（从接单后第二天起算）上门回收，后续完成规范转运、分拣储存、资源化利用全流程工作，符合市分减联办对可回收物管理、运行的各项要求。</w:t>
      </w:r>
    </w:p>
    <w:p>
      <w:pPr>
        <w:tabs>
          <w:tab w:val="left" w:pos="567"/>
        </w:tabs>
        <w:spacing w:line="360" w:lineRule="auto"/>
        <w:ind w:firstLine="602" w:firstLineChars="200"/>
        <w:rPr>
          <w:rFonts w:eastAsia="仿宋_GB2312"/>
          <w:b/>
          <w:kern w:val="0"/>
          <w:sz w:val="30"/>
          <w:szCs w:val="30"/>
        </w:rPr>
      </w:pPr>
      <w:r>
        <w:rPr>
          <w:rFonts w:hint="eastAsia" w:eastAsia="仿宋_GB2312"/>
          <w:b/>
          <w:kern w:val="0"/>
          <w:sz w:val="30"/>
          <w:szCs w:val="30"/>
        </w:rPr>
        <w:t>（三）技术要求</w:t>
      </w:r>
    </w:p>
    <w:p>
      <w:pPr>
        <w:tabs>
          <w:tab w:val="left" w:pos="567"/>
        </w:tabs>
        <w:spacing w:line="360" w:lineRule="auto"/>
        <w:ind w:firstLine="600" w:firstLineChars="200"/>
        <w:rPr>
          <w:rFonts w:eastAsia="仿宋_GB2312"/>
          <w:kern w:val="0"/>
          <w:sz w:val="30"/>
          <w:szCs w:val="30"/>
        </w:rPr>
      </w:pPr>
      <w:r>
        <w:rPr>
          <w:rFonts w:eastAsia="仿宋_GB2312"/>
          <w:kern w:val="0"/>
          <w:sz w:val="30"/>
          <w:szCs w:val="30"/>
        </w:rPr>
        <w:t>1</w:t>
      </w:r>
      <w:r>
        <w:rPr>
          <w:rFonts w:hint="eastAsia" w:eastAsia="仿宋_GB2312"/>
          <w:kern w:val="0"/>
          <w:sz w:val="30"/>
          <w:szCs w:val="30"/>
        </w:rPr>
        <w:t>、工商营业执照（含再生资源回收项目）、再生资源回收经营备案登记证明、“再生资源回收经营”资格证书、环保申请备案（环评）等。</w:t>
      </w:r>
      <w:bookmarkStart w:id="3" w:name="_GoBack"/>
      <w:bookmarkEnd w:id="3"/>
    </w:p>
    <w:p>
      <w:pPr>
        <w:tabs>
          <w:tab w:val="left" w:pos="567"/>
        </w:tabs>
        <w:spacing w:line="360" w:lineRule="auto"/>
        <w:ind w:firstLine="600" w:firstLineChars="200"/>
        <w:rPr>
          <w:rFonts w:eastAsia="仿宋_GB2312"/>
          <w:kern w:val="0"/>
          <w:sz w:val="30"/>
          <w:szCs w:val="30"/>
        </w:rPr>
      </w:pPr>
      <w:r>
        <w:rPr>
          <w:rFonts w:eastAsia="仿宋_GB2312"/>
          <w:kern w:val="0"/>
          <w:sz w:val="30"/>
          <w:szCs w:val="30"/>
        </w:rPr>
        <w:t>2</w:t>
      </w:r>
      <w:r>
        <w:rPr>
          <w:rFonts w:hint="eastAsia" w:eastAsia="仿宋_GB2312"/>
          <w:kern w:val="0"/>
          <w:sz w:val="30"/>
          <w:szCs w:val="30"/>
        </w:rPr>
        <w:t>、有专用可回收物货运车辆</w:t>
      </w:r>
      <w:r>
        <w:rPr>
          <w:rFonts w:eastAsia="仿宋_GB2312"/>
          <w:kern w:val="0"/>
          <w:sz w:val="30"/>
          <w:szCs w:val="30"/>
        </w:rPr>
        <w:t>15</w:t>
      </w:r>
      <w:r>
        <w:rPr>
          <w:rFonts w:hint="eastAsia" w:eastAsia="仿宋_GB2312"/>
          <w:kern w:val="0"/>
          <w:sz w:val="30"/>
          <w:szCs w:val="30"/>
        </w:rPr>
        <w:t>辆及以上；机动车辆必须为沪牌，行驶证必须在有效期内，并提供相关车辆拥有证明材料。拥有短线接驳和干线直送等多种清运方式。</w:t>
      </w:r>
    </w:p>
    <w:p>
      <w:pPr>
        <w:tabs>
          <w:tab w:val="left" w:pos="567"/>
        </w:tabs>
        <w:spacing w:line="360" w:lineRule="auto"/>
        <w:ind w:firstLine="600" w:firstLineChars="200"/>
        <w:rPr>
          <w:rFonts w:eastAsia="仿宋_GB2312"/>
          <w:kern w:val="0"/>
          <w:sz w:val="30"/>
          <w:szCs w:val="30"/>
        </w:rPr>
      </w:pPr>
      <w:r>
        <w:rPr>
          <w:rFonts w:eastAsia="仿宋_GB2312"/>
          <w:kern w:val="0"/>
          <w:sz w:val="30"/>
          <w:szCs w:val="30"/>
        </w:rPr>
        <w:t>3</w:t>
      </w:r>
      <w:r>
        <w:rPr>
          <w:rFonts w:hint="eastAsia" w:eastAsia="仿宋_GB2312"/>
          <w:kern w:val="0"/>
          <w:sz w:val="30"/>
          <w:szCs w:val="30"/>
        </w:rPr>
        <w:t>、有中转存储和分拣场所满足可回收物中转站要求的，在长宁区及其周边区范围内为宜。</w:t>
      </w:r>
    </w:p>
    <w:p>
      <w:pPr>
        <w:tabs>
          <w:tab w:val="left" w:pos="567"/>
        </w:tabs>
        <w:spacing w:line="360" w:lineRule="auto"/>
        <w:ind w:firstLine="600" w:firstLineChars="200"/>
        <w:rPr>
          <w:rFonts w:eastAsia="仿宋_GB2312"/>
          <w:kern w:val="0"/>
          <w:sz w:val="30"/>
          <w:szCs w:val="30"/>
        </w:rPr>
      </w:pPr>
      <w:r>
        <w:rPr>
          <w:rFonts w:eastAsia="仿宋_GB2312"/>
          <w:kern w:val="0"/>
          <w:sz w:val="30"/>
          <w:szCs w:val="30"/>
        </w:rPr>
        <w:t>4</w:t>
      </w:r>
      <w:r>
        <w:rPr>
          <w:rFonts w:hint="eastAsia" w:eastAsia="仿宋_GB2312"/>
          <w:kern w:val="0"/>
          <w:sz w:val="30"/>
          <w:szCs w:val="30"/>
        </w:rPr>
        <w:t>、</w:t>
      </w:r>
      <w:bookmarkStart w:id="1" w:name="OLE_LINK1"/>
      <w:bookmarkStart w:id="2" w:name="OLE_LINK2"/>
      <w:r>
        <w:rPr>
          <w:rFonts w:hint="eastAsia" w:eastAsia="仿宋_GB2312"/>
          <w:kern w:val="0"/>
          <w:sz w:val="30"/>
          <w:szCs w:val="30"/>
        </w:rPr>
        <w:t>投入本项目的管理人员不少于5人，5年以上相关管理经验；投入本项目的一线操作人员不少于100人。</w:t>
      </w:r>
    </w:p>
    <w:bookmarkEnd w:id="1"/>
    <w:bookmarkEnd w:id="2"/>
    <w:p>
      <w:pPr>
        <w:tabs>
          <w:tab w:val="left" w:pos="567"/>
        </w:tabs>
        <w:spacing w:line="360" w:lineRule="auto"/>
        <w:ind w:firstLine="600" w:firstLineChars="200"/>
        <w:rPr>
          <w:rFonts w:eastAsia="仿宋_GB2312"/>
          <w:kern w:val="0"/>
          <w:sz w:val="30"/>
          <w:szCs w:val="30"/>
        </w:rPr>
      </w:pPr>
      <w:r>
        <w:rPr>
          <w:rFonts w:eastAsia="仿宋_GB2312"/>
          <w:kern w:val="0"/>
          <w:sz w:val="30"/>
          <w:szCs w:val="30"/>
        </w:rPr>
        <w:t>5</w:t>
      </w:r>
      <w:r>
        <w:rPr>
          <w:rFonts w:hint="eastAsia" w:eastAsia="仿宋_GB2312"/>
          <w:kern w:val="0"/>
          <w:sz w:val="30"/>
          <w:szCs w:val="30"/>
        </w:rPr>
        <w:t>、中标企业应配合全市可回收物管理纳入“沪尚回收”可回收物回收公共服务平台工作。做好长宁区回收服务点、中转站等基础信息接入可回收物回收公共服务平台，并完成信息定期更新等工作。在长宁区域内回收到的可回收物，流量流向数据要按照要求纳入公共服务平台。中标企业在回收服务过程中有规范的计量称重设备和数据管理，能提供可核查的计量数据和规范的台账记录。</w:t>
      </w:r>
    </w:p>
    <w:p>
      <w:pPr>
        <w:tabs>
          <w:tab w:val="left" w:pos="567"/>
        </w:tabs>
        <w:spacing w:line="360" w:lineRule="auto"/>
        <w:ind w:firstLine="600" w:firstLineChars="200"/>
        <w:rPr>
          <w:rFonts w:eastAsia="仿宋_GB2312"/>
          <w:kern w:val="0"/>
          <w:sz w:val="30"/>
          <w:szCs w:val="30"/>
        </w:rPr>
      </w:pPr>
      <w:r>
        <w:rPr>
          <w:rFonts w:eastAsia="仿宋_GB2312"/>
          <w:kern w:val="0"/>
          <w:sz w:val="30"/>
          <w:szCs w:val="30"/>
        </w:rPr>
        <w:t>6</w:t>
      </w:r>
      <w:r>
        <w:rPr>
          <w:rFonts w:hint="eastAsia" w:eastAsia="仿宋_GB2312"/>
          <w:kern w:val="0"/>
          <w:sz w:val="30"/>
          <w:szCs w:val="30"/>
        </w:rPr>
        <w:t>、中标企业应管理高效，规范化收运，统一标识、统一车辆、统一服装、统一服务。有完善的组织架构和管理制度，能对回收全过程实施规范监管，确保回收服务质量高效、运行良好；收运过程使用统一标识的专用可回收物收运车辆 (含非机动车)；车辆和司机须符合交通安全规范行驶要求，非机动车应取得合法合规手续；收运作业过程中做到文明作业，严格遵守交通法规、安全行驶。</w:t>
      </w:r>
    </w:p>
    <w:p>
      <w:pPr>
        <w:tabs>
          <w:tab w:val="left" w:pos="567"/>
        </w:tabs>
        <w:spacing w:line="360" w:lineRule="auto"/>
        <w:ind w:firstLine="600" w:firstLineChars="200"/>
        <w:rPr>
          <w:rFonts w:eastAsia="仿宋_GB2312"/>
          <w:kern w:val="0"/>
          <w:sz w:val="30"/>
          <w:szCs w:val="30"/>
        </w:rPr>
      </w:pPr>
      <w:r>
        <w:rPr>
          <w:rFonts w:hint="eastAsia" w:eastAsia="仿宋_GB2312"/>
          <w:kern w:val="0"/>
          <w:sz w:val="30"/>
          <w:szCs w:val="30"/>
        </w:rPr>
        <w:t>7、对低价值可回收物有规范的资源化利用渠道，至少要覆盖泡沫塑料、玻、金、塑、纸、衣</w:t>
      </w:r>
      <w:r>
        <w:rPr>
          <w:rFonts w:eastAsia="仿宋_GB2312"/>
          <w:kern w:val="0"/>
          <w:sz w:val="30"/>
          <w:szCs w:val="30"/>
        </w:rPr>
        <w:t>6</w:t>
      </w:r>
      <w:r>
        <w:rPr>
          <w:rFonts w:hint="eastAsia" w:eastAsia="仿宋_GB2312"/>
          <w:kern w:val="0"/>
          <w:sz w:val="30"/>
          <w:szCs w:val="30"/>
        </w:rPr>
        <w:t>类；分拣打包后的可回收物应交付给合法、合规的加工利用企业，并保留交付凭据。涉及跨省转移利用的，应按照本市相关要求向生态环境部门进行备案。</w:t>
      </w:r>
    </w:p>
    <w:p>
      <w:pPr>
        <w:tabs>
          <w:tab w:val="left" w:pos="567"/>
        </w:tabs>
        <w:spacing w:line="360" w:lineRule="auto"/>
        <w:ind w:firstLine="600" w:firstLineChars="200"/>
        <w:rPr>
          <w:rFonts w:eastAsia="仿宋_GB2312"/>
          <w:kern w:val="0"/>
          <w:sz w:val="30"/>
          <w:szCs w:val="30"/>
        </w:rPr>
      </w:pPr>
      <w:r>
        <w:rPr>
          <w:rFonts w:hint="eastAsia" w:eastAsia="仿宋_GB2312"/>
          <w:kern w:val="0"/>
          <w:sz w:val="30"/>
          <w:szCs w:val="30"/>
        </w:rPr>
        <w:t>8、管理制度执行到位，具备健全现代企业管理制度(包括:人员管理、作业安全管理、作业设备管理、高效率运营、应急管理等制度)，相关现场管理制度上墙，并落实责任到人，各类安全标识张贴到位，规范配置灭火器等消防器材，定期开展应急或安全演练和日常运营自查，并形成演练和检查记录留存，频率不低于每半年一次。</w:t>
      </w:r>
    </w:p>
    <w:p>
      <w:pPr>
        <w:tabs>
          <w:tab w:val="left" w:pos="567"/>
        </w:tabs>
        <w:spacing w:line="360" w:lineRule="auto"/>
        <w:ind w:firstLine="600" w:firstLineChars="200"/>
        <w:rPr>
          <w:rFonts w:eastAsia="仿宋_GB2312"/>
          <w:kern w:val="0"/>
          <w:sz w:val="30"/>
          <w:szCs w:val="30"/>
        </w:rPr>
      </w:pPr>
      <w:r>
        <w:rPr>
          <w:rFonts w:hint="eastAsia" w:eastAsia="仿宋_GB2312"/>
          <w:kern w:val="0"/>
          <w:sz w:val="30"/>
          <w:szCs w:val="30"/>
        </w:rPr>
        <w:t>9、应自觉配合政府主管部门或其委托的第三方监管单位的各项监管，接受并完成各项整改要求。</w:t>
      </w:r>
    </w:p>
    <w:p>
      <w:pPr>
        <w:tabs>
          <w:tab w:val="left" w:pos="567"/>
        </w:tabs>
        <w:spacing w:line="360" w:lineRule="auto"/>
        <w:ind w:firstLine="600" w:firstLineChars="200"/>
        <w:rPr>
          <w:rFonts w:eastAsia="仿宋_GB2312"/>
          <w:kern w:val="0"/>
          <w:sz w:val="30"/>
          <w:szCs w:val="30"/>
        </w:rPr>
      </w:pPr>
      <w:r>
        <w:rPr>
          <w:rFonts w:eastAsia="仿宋_GB2312"/>
          <w:kern w:val="0"/>
          <w:sz w:val="30"/>
          <w:szCs w:val="30"/>
        </w:rPr>
        <w:t>10、</w:t>
      </w:r>
      <w:r>
        <w:rPr>
          <w:rFonts w:hint="eastAsia" w:eastAsia="仿宋_GB2312"/>
          <w:kern w:val="0"/>
          <w:sz w:val="30"/>
          <w:szCs w:val="30"/>
        </w:rPr>
        <w:t>市、区关于生活垃圾分类和可回收物管理的其他要求。</w:t>
      </w:r>
    </w:p>
    <w:p>
      <w:pPr>
        <w:tabs>
          <w:tab w:val="left" w:pos="567"/>
        </w:tabs>
        <w:spacing w:line="360" w:lineRule="auto"/>
        <w:ind w:firstLine="602" w:firstLineChars="200"/>
        <w:rPr>
          <w:rFonts w:eastAsia="仿宋_GB2312"/>
          <w:b/>
          <w:kern w:val="0"/>
          <w:sz w:val="30"/>
          <w:szCs w:val="30"/>
        </w:rPr>
      </w:pPr>
      <w:r>
        <w:rPr>
          <w:rFonts w:hint="eastAsia" w:eastAsia="仿宋_GB2312"/>
          <w:b/>
          <w:kern w:val="0"/>
          <w:sz w:val="30"/>
          <w:szCs w:val="30"/>
        </w:rPr>
        <w:t>（四）投标报价</w:t>
      </w:r>
    </w:p>
    <w:p>
      <w:pPr>
        <w:tabs>
          <w:tab w:val="left" w:pos="567"/>
        </w:tabs>
        <w:spacing w:line="360" w:lineRule="auto"/>
        <w:ind w:firstLine="600" w:firstLineChars="200"/>
        <w:rPr>
          <w:rFonts w:eastAsia="仿宋_GB2312"/>
          <w:kern w:val="0"/>
          <w:sz w:val="30"/>
          <w:szCs w:val="30"/>
        </w:rPr>
      </w:pPr>
      <w:r>
        <w:rPr>
          <w:rFonts w:hint="eastAsia" w:eastAsia="仿宋_GB2312"/>
          <w:kern w:val="0"/>
          <w:sz w:val="30"/>
          <w:szCs w:val="30"/>
        </w:rPr>
        <w:t>本项目预算总金额为</w:t>
      </w:r>
      <w:r>
        <w:rPr>
          <w:rFonts w:eastAsia="仿宋_GB2312"/>
          <w:kern w:val="0"/>
          <w:sz w:val="30"/>
          <w:szCs w:val="30"/>
        </w:rPr>
        <w:t>241.65万</w:t>
      </w:r>
      <w:r>
        <w:rPr>
          <w:rFonts w:hint="eastAsia" w:eastAsia="仿宋_GB2312"/>
          <w:kern w:val="0"/>
          <w:sz w:val="30"/>
          <w:szCs w:val="30"/>
        </w:rPr>
        <w:t>元，合同期一年。供应商的报价不得超出年度预算金额。所有投标人报价时，必须统一以服务期限预估回收低价值可回收物</w:t>
      </w:r>
      <w:r>
        <w:rPr>
          <w:rFonts w:eastAsia="仿宋_GB2312"/>
          <w:kern w:val="0"/>
          <w:sz w:val="30"/>
          <w:szCs w:val="30"/>
        </w:rPr>
        <w:t>29.95</w:t>
      </w:r>
      <w:r>
        <w:rPr>
          <w:rFonts w:hint="eastAsia" w:eastAsia="仿宋_GB2312"/>
          <w:kern w:val="0"/>
          <w:sz w:val="30"/>
          <w:szCs w:val="30"/>
        </w:rPr>
        <w:t>吨/日为重量基数计算低价值补贴部分投标报价，即：低价值补贴项目投标报价=本年度预估回收物重量*每吨补贴单价(元/吨)，补贴单价不得超过 221 元/吨标准。投标报价计算依据以及每吨补贴单价须在投标文件中列明，并作为合同履约过程中计算实际补贴金额的依据。</w:t>
      </w:r>
    </w:p>
    <w:p>
      <w:pPr>
        <w:tabs>
          <w:tab w:val="left" w:pos="567"/>
        </w:tabs>
        <w:spacing w:line="360" w:lineRule="auto"/>
        <w:ind w:firstLine="602" w:firstLineChars="200"/>
        <w:rPr>
          <w:rFonts w:eastAsia="仿宋_GB2312"/>
          <w:b/>
          <w:kern w:val="0"/>
          <w:sz w:val="30"/>
          <w:szCs w:val="30"/>
        </w:rPr>
      </w:pPr>
      <w:r>
        <w:rPr>
          <w:rFonts w:hint="eastAsia" w:eastAsia="仿宋_GB2312"/>
          <w:b/>
          <w:kern w:val="0"/>
          <w:sz w:val="30"/>
          <w:szCs w:val="30"/>
        </w:rPr>
        <w:t>（五）结算方式</w:t>
      </w:r>
    </w:p>
    <w:p>
      <w:pPr>
        <w:tabs>
          <w:tab w:val="left" w:pos="567"/>
        </w:tabs>
        <w:spacing w:line="360" w:lineRule="auto"/>
        <w:ind w:firstLine="600" w:firstLineChars="200"/>
        <w:rPr>
          <w:rFonts w:eastAsia="仿宋_GB2312"/>
          <w:kern w:val="0"/>
          <w:sz w:val="30"/>
          <w:szCs w:val="30"/>
        </w:rPr>
      </w:pPr>
      <w:r>
        <w:rPr>
          <w:rFonts w:hint="eastAsia" w:eastAsia="仿宋_GB2312"/>
          <w:kern w:val="0"/>
          <w:sz w:val="30"/>
          <w:szCs w:val="30"/>
        </w:rPr>
        <w:t>每半年结算一次，补贴单价为已报价为准，按实际清运重量结算。具体流程及要求按《长宁区低价值生活垃圾可回收物补贴实施细则（暂行）》（长分减联办〔</w:t>
      </w:r>
      <w:r>
        <w:rPr>
          <w:rFonts w:eastAsia="仿宋_GB2312"/>
          <w:kern w:val="0"/>
          <w:sz w:val="30"/>
          <w:szCs w:val="30"/>
        </w:rPr>
        <w:t>2020</w:t>
      </w:r>
      <w:r>
        <w:rPr>
          <w:rFonts w:hint="eastAsia" w:eastAsia="仿宋_GB2312"/>
          <w:kern w:val="0"/>
          <w:sz w:val="30"/>
          <w:szCs w:val="30"/>
        </w:rPr>
        <w:t>〕</w:t>
      </w:r>
      <w:r>
        <w:rPr>
          <w:rFonts w:eastAsia="仿宋_GB2312"/>
          <w:kern w:val="0"/>
          <w:sz w:val="30"/>
          <w:szCs w:val="30"/>
        </w:rPr>
        <w:t>1</w:t>
      </w:r>
      <w:r>
        <w:rPr>
          <w:rFonts w:hint="eastAsia" w:eastAsia="仿宋_GB2312"/>
          <w:kern w:val="0"/>
          <w:sz w:val="30"/>
          <w:szCs w:val="30"/>
        </w:rPr>
        <w:t>号）执行。</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default" w:eastAsia="宋体"/>
        <w:lang w:val="en-US" w:eastAsia="zh-CN"/>
      </w:rPr>
    </w:pPr>
    <w:r>
      <w:rPr>
        <w:rFonts w:hint="eastAsia"/>
        <w:lang w:val="en-US" w:eastAsia="zh-CN"/>
      </w:rPr>
      <w:t xml:space="preserve">ZC20250059            </w:t>
    </w:r>
    <w:r>
      <w:rPr>
        <w:rFonts w:hint="eastAsia"/>
      </w:rPr>
      <w:t>长宁区2025年度生活垃圾可回收物回收服务竞争性磋商项目</w:t>
    </w:r>
    <w:r>
      <w:rPr>
        <w:rFonts w:hint="eastAsia"/>
        <w:lang w:val="en-US" w:eastAsia="zh-CN"/>
      </w:rPr>
      <w:t xml:space="preserve">       需求文件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0A8"/>
    <w:rsid w:val="00025F28"/>
    <w:rsid w:val="0003764E"/>
    <w:rsid w:val="00070160"/>
    <w:rsid w:val="00075E68"/>
    <w:rsid w:val="0008799D"/>
    <w:rsid w:val="000A402D"/>
    <w:rsid w:val="000D206E"/>
    <w:rsid w:val="000F45F1"/>
    <w:rsid w:val="0011704E"/>
    <w:rsid w:val="00152AEC"/>
    <w:rsid w:val="00163156"/>
    <w:rsid w:val="00191167"/>
    <w:rsid w:val="00207620"/>
    <w:rsid w:val="002101EC"/>
    <w:rsid w:val="002323CE"/>
    <w:rsid w:val="00241360"/>
    <w:rsid w:val="00242BF0"/>
    <w:rsid w:val="00256C70"/>
    <w:rsid w:val="00260F29"/>
    <w:rsid w:val="00276642"/>
    <w:rsid w:val="0027730A"/>
    <w:rsid w:val="0028731B"/>
    <w:rsid w:val="002D6E87"/>
    <w:rsid w:val="002D7031"/>
    <w:rsid w:val="002E5255"/>
    <w:rsid w:val="002E55E4"/>
    <w:rsid w:val="003118CC"/>
    <w:rsid w:val="00311CC9"/>
    <w:rsid w:val="00322402"/>
    <w:rsid w:val="0035069C"/>
    <w:rsid w:val="003D14C0"/>
    <w:rsid w:val="003D5F26"/>
    <w:rsid w:val="004364FD"/>
    <w:rsid w:val="00450214"/>
    <w:rsid w:val="00476402"/>
    <w:rsid w:val="00497292"/>
    <w:rsid w:val="004B7E97"/>
    <w:rsid w:val="004C18A5"/>
    <w:rsid w:val="005237CD"/>
    <w:rsid w:val="00560E64"/>
    <w:rsid w:val="00581C4D"/>
    <w:rsid w:val="00597C78"/>
    <w:rsid w:val="005A7137"/>
    <w:rsid w:val="005C1630"/>
    <w:rsid w:val="005D2CB6"/>
    <w:rsid w:val="005E6B44"/>
    <w:rsid w:val="00662752"/>
    <w:rsid w:val="006708AE"/>
    <w:rsid w:val="00674C44"/>
    <w:rsid w:val="00683137"/>
    <w:rsid w:val="00683BE9"/>
    <w:rsid w:val="006B0FF9"/>
    <w:rsid w:val="006D7CBA"/>
    <w:rsid w:val="00703B2E"/>
    <w:rsid w:val="00707AC8"/>
    <w:rsid w:val="00710266"/>
    <w:rsid w:val="007829DD"/>
    <w:rsid w:val="00783D95"/>
    <w:rsid w:val="007A00B6"/>
    <w:rsid w:val="007C5F48"/>
    <w:rsid w:val="007D737E"/>
    <w:rsid w:val="007E32EB"/>
    <w:rsid w:val="007F11E4"/>
    <w:rsid w:val="00813E5B"/>
    <w:rsid w:val="0085276B"/>
    <w:rsid w:val="0086393B"/>
    <w:rsid w:val="008A312C"/>
    <w:rsid w:val="008D4D3C"/>
    <w:rsid w:val="008E091D"/>
    <w:rsid w:val="008F0005"/>
    <w:rsid w:val="008F6500"/>
    <w:rsid w:val="009370A2"/>
    <w:rsid w:val="009516F1"/>
    <w:rsid w:val="00974B14"/>
    <w:rsid w:val="00977DC0"/>
    <w:rsid w:val="00982126"/>
    <w:rsid w:val="009900B8"/>
    <w:rsid w:val="00993CD7"/>
    <w:rsid w:val="009C4504"/>
    <w:rsid w:val="009D4C47"/>
    <w:rsid w:val="00A33342"/>
    <w:rsid w:val="00A4136B"/>
    <w:rsid w:val="00A624C9"/>
    <w:rsid w:val="00A8497E"/>
    <w:rsid w:val="00A930E4"/>
    <w:rsid w:val="00AB2B0E"/>
    <w:rsid w:val="00AC30F4"/>
    <w:rsid w:val="00AC3A29"/>
    <w:rsid w:val="00AD4350"/>
    <w:rsid w:val="00AF7141"/>
    <w:rsid w:val="00B434F0"/>
    <w:rsid w:val="00B46E15"/>
    <w:rsid w:val="00B60E71"/>
    <w:rsid w:val="00B926C8"/>
    <w:rsid w:val="00BA46D0"/>
    <w:rsid w:val="00BD4F73"/>
    <w:rsid w:val="00C134BB"/>
    <w:rsid w:val="00C24C6B"/>
    <w:rsid w:val="00C600A8"/>
    <w:rsid w:val="00C60705"/>
    <w:rsid w:val="00C66D20"/>
    <w:rsid w:val="00C83FDE"/>
    <w:rsid w:val="00C85999"/>
    <w:rsid w:val="00C93603"/>
    <w:rsid w:val="00CB2EF1"/>
    <w:rsid w:val="00CC4EF4"/>
    <w:rsid w:val="00CC4F6E"/>
    <w:rsid w:val="00CE0B2C"/>
    <w:rsid w:val="00CF5F56"/>
    <w:rsid w:val="00D20689"/>
    <w:rsid w:val="00D257D3"/>
    <w:rsid w:val="00D465BA"/>
    <w:rsid w:val="00D53D53"/>
    <w:rsid w:val="00D55E7F"/>
    <w:rsid w:val="00DC286A"/>
    <w:rsid w:val="00DD08A9"/>
    <w:rsid w:val="00DD40FF"/>
    <w:rsid w:val="00E17D67"/>
    <w:rsid w:val="00EE4BCD"/>
    <w:rsid w:val="00EE7AA1"/>
    <w:rsid w:val="00F42E6D"/>
    <w:rsid w:val="00F6234D"/>
    <w:rsid w:val="00F650F3"/>
    <w:rsid w:val="00F67A22"/>
    <w:rsid w:val="00F77F6E"/>
    <w:rsid w:val="00F84C6E"/>
    <w:rsid w:val="00F84D15"/>
    <w:rsid w:val="00F85C34"/>
    <w:rsid w:val="00F90815"/>
    <w:rsid w:val="00FB69D7"/>
    <w:rsid w:val="00FD75F3"/>
    <w:rsid w:val="00FE1B8F"/>
    <w:rsid w:val="00FF4843"/>
    <w:rsid w:val="162D29CA"/>
    <w:rsid w:val="27BE0904"/>
    <w:rsid w:val="34347F4D"/>
    <w:rsid w:val="39323A07"/>
    <w:rsid w:val="3BFFBB10"/>
    <w:rsid w:val="3C661891"/>
    <w:rsid w:val="47601668"/>
    <w:rsid w:val="5ABD51D0"/>
    <w:rsid w:val="6D0004FA"/>
    <w:rsid w:val="6E7D3AE4"/>
    <w:rsid w:val="752D5345"/>
    <w:rsid w:val="78B64B97"/>
    <w:rsid w:val="79436E51"/>
    <w:rsid w:val="7BFBCCF1"/>
    <w:rsid w:val="7EFC13FE"/>
    <w:rsid w:val="DD6F7CA5"/>
    <w:rsid w:val="F7F30F4A"/>
    <w:rsid w:val="FEDD7F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
    <w:qFormat/>
    <w:uiPriority w:val="99"/>
    <w:pPr>
      <w:keepNext/>
      <w:keepLines/>
      <w:spacing w:line="578" w:lineRule="auto"/>
      <w:outlineLvl w:val="0"/>
    </w:pPr>
    <w:rPr>
      <w:b/>
      <w:kern w:val="44"/>
      <w:sz w:val="32"/>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link w:val="2"/>
    <w:qFormat/>
    <w:uiPriority w:val="9"/>
    <w:rPr>
      <w:rFonts w:ascii="Times New Roman" w:hAnsi="Times New Roman"/>
      <w:b/>
      <w:bCs/>
      <w:kern w:val="44"/>
      <w:sz w:val="44"/>
      <w:szCs w:val="44"/>
    </w:rPr>
  </w:style>
  <w:style w:type="character" w:customStyle="1" w:styleId="8">
    <w:name w:val="页脚 Char"/>
    <w:link w:val="3"/>
    <w:qFormat/>
    <w:locked/>
    <w:uiPriority w:val="99"/>
    <w:rPr>
      <w:rFonts w:ascii="Times New Roman" w:hAnsi="Times New Roman" w:eastAsia="Times New Roman" w:cs="Times New Roman"/>
      <w:kern w:val="2"/>
      <w:sz w:val="18"/>
      <w:szCs w:val="18"/>
    </w:rPr>
  </w:style>
  <w:style w:type="character" w:customStyle="1" w:styleId="9">
    <w:name w:val="页眉 Char"/>
    <w:link w:val="4"/>
    <w:qFormat/>
    <w:locked/>
    <w:uiPriority w:val="99"/>
    <w:rPr>
      <w:rFonts w:ascii="Times New Roman" w:hAnsi="Times New Roman" w:eastAsia="Times New Roman"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E5126-BEC9-4199-8480-D02467B981B5}">
  <ds:schemaRefs/>
</ds:datastoreItem>
</file>

<file path=docProps/app.xml><?xml version="1.0" encoding="utf-8"?>
<Properties xmlns="http://schemas.openxmlformats.org/officeDocument/2006/extended-properties" xmlns:vt="http://schemas.openxmlformats.org/officeDocument/2006/docPropsVTypes">
  <Template>Normal</Template>
  <Pages>4</Pages>
  <Words>1762</Words>
  <Characters>1808</Characters>
  <Lines>12</Lines>
  <Paragraphs>3</Paragraphs>
  <TotalTime>102</TotalTime>
  <ScaleCrop>false</ScaleCrop>
  <LinksUpToDate>false</LinksUpToDate>
  <CharactersWithSpaces>1811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 </dc:creator>
  <cp:lastModifiedBy>Administrator</cp:lastModifiedBy>
  <dcterms:modified xsi:type="dcterms:W3CDTF">2025-05-19T06:20:15Z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